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FE287" w14:textId="77777777" w:rsidR="00F662BE" w:rsidRPr="008F5267" w:rsidRDefault="00F662BE" w:rsidP="00CA7EAF">
      <w:pPr>
        <w:pStyle w:val="Pagrindinistekstas"/>
        <w:rPr>
          <w:i w:val="0"/>
          <w:color w:val="000000" w:themeColor="text1"/>
          <w:szCs w:val="22"/>
          <w:u w:val="single"/>
        </w:rPr>
      </w:pPr>
      <w:bookmarkStart w:id="0" w:name="_Hlk132726472"/>
      <w:bookmarkStart w:id="1" w:name="_GoBack"/>
      <w:bookmarkEnd w:id="1"/>
    </w:p>
    <w:p w14:paraId="34122EE2" w14:textId="77777777" w:rsidR="00F662BE" w:rsidRPr="008F5267" w:rsidRDefault="00F662BE" w:rsidP="00CA7EAF">
      <w:pPr>
        <w:rPr>
          <w:color w:val="000000" w:themeColor="text1"/>
          <w:sz w:val="22"/>
          <w:szCs w:val="22"/>
        </w:rPr>
      </w:pPr>
    </w:p>
    <w:p w14:paraId="389D65C6" w14:textId="77777777" w:rsidR="00F662BE" w:rsidRPr="008F5267" w:rsidRDefault="00F662BE" w:rsidP="00CA7EAF">
      <w:pPr>
        <w:rPr>
          <w:color w:val="000000" w:themeColor="text1"/>
          <w:sz w:val="22"/>
          <w:szCs w:val="22"/>
        </w:rPr>
      </w:pPr>
    </w:p>
    <w:p w14:paraId="09563653" w14:textId="77777777" w:rsidR="00F662BE" w:rsidRPr="008F5267" w:rsidRDefault="00F662BE" w:rsidP="00CA7EAF">
      <w:pPr>
        <w:rPr>
          <w:color w:val="000000" w:themeColor="text1"/>
          <w:sz w:val="22"/>
          <w:szCs w:val="22"/>
        </w:rPr>
      </w:pPr>
    </w:p>
    <w:p w14:paraId="4B6EB604" w14:textId="77777777" w:rsidR="00F662BE" w:rsidRPr="008F5267" w:rsidRDefault="00F662BE" w:rsidP="00CA7EAF">
      <w:pPr>
        <w:rPr>
          <w:color w:val="000000" w:themeColor="text1"/>
          <w:sz w:val="22"/>
          <w:szCs w:val="22"/>
        </w:rPr>
      </w:pPr>
    </w:p>
    <w:p w14:paraId="71498334" w14:textId="77777777" w:rsidR="00F662BE" w:rsidRPr="008F5267" w:rsidRDefault="00F662BE" w:rsidP="00CA7EAF">
      <w:pPr>
        <w:rPr>
          <w:color w:val="000000" w:themeColor="text1"/>
          <w:sz w:val="22"/>
          <w:szCs w:val="22"/>
        </w:rPr>
      </w:pPr>
    </w:p>
    <w:p w14:paraId="2C3B543C" w14:textId="77777777" w:rsidR="00F662BE" w:rsidRPr="008F5267" w:rsidRDefault="00F662BE" w:rsidP="00CA7EAF">
      <w:pPr>
        <w:rPr>
          <w:color w:val="000000" w:themeColor="text1"/>
          <w:sz w:val="22"/>
          <w:szCs w:val="22"/>
        </w:rPr>
      </w:pPr>
    </w:p>
    <w:p w14:paraId="7B1B3C76" w14:textId="77777777" w:rsidR="00F662BE" w:rsidRPr="008F5267" w:rsidRDefault="00F662BE" w:rsidP="00CA7EAF">
      <w:pPr>
        <w:pStyle w:val="BTEMEASMCA"/>
        <w:rPr>
          <w:rFonts w:ascii="Times New Roman" w:hAnsi="Times New Roman" w:cs="Times New Roman"/>
          <w:szCs w:val="22"/>
        </w:rPr>
      </w:pPr>
    </w:p>
    <w:p w14:paraId="5EEB83AF" w14:textId="77777777" w:rsidR="00F662BE" w:rsidRPr="008F5267" w:rsidRDefault="00F662BE" w:rsidP="00CA7EAF">
      <w:pPr>
        <w:pStyle w:val="BTEMEASMCA"/>
        <w:rPr>
          <w:rFonts w:ascii="Times New Roman" w:hAnsi="Times New Roman" w:cs="Times New Roman"/>
          <w:szCs w:val="22"/>
        </w:rPr>
      </w:pPr>
    </w:p>
    <w:p w14:paraId="0C27C47E" w14:textId="77777777" w:rsidR="00F662BE" w:rsidRPr="008F5267" w:rsidRDefault="00F662BE" w:rsidP="00CA7EAF">
      <w:pPr>
        <w:pStyle w:val="BTEMEASMCA"/>
        <w:rPr>
          <w:rFonts w:ascii="Times New Roman" w:hAnsi="Times New Roman" w:cs="Times New Roman"/>
          <w:szCs w:val="22"/>
        </w:rPr>
      </w:pPr>
    </w:p>
    <w:p w14:paraId="6CA9C92C" w14:textId="77777777" w:rsidR="00F662BE" w:rsidRPr="008F5267" w:rsidRDefault="00F662BE" w:rsidP="00CA7EAF">
      <w:pPr>
        <w:pStyle w:val="BTEMEASMCA"/>
        <w:rPr>
          <w:rFonts w:ascii="Times New Roman" w:hAnsi="Times New Roman" w:cs="Times New Roman"/>
          <w:szCs w:val="22"/>
        </w:rPr>
      </w:pPr>
    </w:p>
    <w:p w14:paraId="48978E0D" w14:textId="77777777" w:rsidR="00F662BE" w:rsidRPr="008F5267" w:rsidRDefault="00F662BE" w:rsidP="00CA7EAF">
      <w:pPr>
        <w:pStyle w:val="BTEMEASMCA"/>
        <w:rPr>
          <w:rFonts w:ascii="Times New Roman" w:hAnsi="Times New Roman" w:cs="Times New Roman"/>
          <w:szCs w:val="22"/>
        </w:rPr>
      </w:pPr>
    </w:p>
    <w:p w14:paraId="7931664E" w14:textId="77777777" w:rsidR="00F662BE" w:rsidRPr="008F5267" w:rsidRDefault="00F662BE" w:rsidP="00CA7EAF">
      <w:pPr>
        <w:pStyle w:val="BTEMEASMCA"/>
        <w:rPr>
          <w:rFonts w:ascii="Times New Roman" w:hAnsi="Times New Roman" w:cs="Times New Roman"/>
          <w:szCs w:val="22"/>
        </w:rPr>
      </w:pPr>
    </w:p>
    <w:p w14:paraId="772EB984" w14:textId="77777777" w:rsidR="00F662BE" w:rsidRPr="008F5267" w:rsidRDefault="00F662BE" w:rsidP="00CA7EAF">
      <w:pPr>
        <w:pStyle w:val="BTEMEASMCA"/>
        <w:rPr>
          <w:rFonts w:ascii="Times New Roman" w:hAnsi="Times New Roman" w:cs="Times New Roman"/>
          <w:szCs w:val="22"/>
        </w:rPr>
      </w:pPr>
    </w:p>
    <w:p w14:paraId="568FEE78" w14:textId="77777777" w:rsidR="00F662BE" w:rsidRPr="008F5267" w:rsidRDefault="00F662BE" w:rsidP="00CA7EAF">
      <w:pPr>
        <w:pStyle w:val="BTEMEASMCA"/>
        <w:rPr>
          <w:rFonts w:ascii="Times New Roman" w:hAnsi="Times New Roman" w:cs="Times New Roman"/>
          <w:szCs w:val="22"/>
        </w:rPr>
      </w:pPr>
    </w:p>
    <w:p w14:paraId="6ABC52A0" w14:textId="77777777" w:rsidR="00F662BE" w:rsidRPr="008F5267" w:rsidRDefault="00F662BE" w:rsidP="00CA7EAF">
      <w:pPr>
        <w:pStyle w:val="BTEMEASMCA"/>
        <w:rPr>
          <w:rFonts w:ascii="Times New Roman" w:hAnsi="Times New Roman" w:cs="Times New Roman"/>
          <w:szCs w:val="22"/>
        </w:rPr>
      </w:pPr>
    </w:p>
    <w:p w14:paraId="55BAA694" w14:textId="77777777" w:rsidR="00F662BE" w:rsidRPr="008F5267" w:rsidRDefault="00F662BE" w:rsidP="00CA7EAF">
      <w:pPr>
        <w:pStyle w:val="BTEMEASMCA"/>
        <w:rPr>
          <w:rFonts w:ascii="Times New Roman" w:hAnsi="Times New Roman" w:cs="Times New Roman"/>
          <w:szCs w:val="22"/>
        </w:rPr>
      </w:pPr>
    </w:p>
    <w:p w14:paraId="74956F87" w14:textId="77777777" w:rsidR="00F662BE" w:rsidRPr="008F5267" w:rsidRDefault="00F662BE" w:rsidP="00CA7EAF">
      <w:pPr>
        <w:pStyle w:val="BTEMEASMCA"/>
        <w:rPr>
          <w:rFonts w:ascii="Times New Roman" w:hAnsi="Times New Roman" w:cs="Times New Roman"/>
          <w:szCs w:val="22"/>
        </w:rPr>
      </w:pPr>
    </w:p>
    <w:p w14:paraId="23E4803C" w14:textId="77777777" w:rsidR="00F662BE" w:rsidRPr="008F5267" w:rsidRDefault="00F662BE" w:rsidP="00CA7EAF">
      <w:pPr>
        <w:pStyle w:val="BTEMEASMCA"/>
        <w:rPr>
          <w:rFonts w:ascii="Times New Roman" w:hAnsi="Times New Roman" w:cs="Times New Roman"/>
          <w:szCs w:val="22"/>
        </w:rPr>
      </w:pPr>
    </w:p>
    <w:p w14:paraId="101850BF" w14:textId="77777777" w:rsidR="00F662BE" w:rsidRPr="008F5267" w:rsidRDefault="00F662BE" w:rsidP="00CA7EAF">
      <w:pPr>
        <w:pStyle w:val="BTEMEASMCA"/>
        <w:rPr>
          <w:rFonts w:ascii="Times New Roman" w:hAnsi="Times New Roman" w:cs="Times New Roman"/>
          <w:szCs w:val="22"/>
        </w:rPr>
      </w:pPr>
    </w:p>
    <w:p w14:paraId="0FDE65CA" w14:textId="77777777" w:rsidR="00F662BE" w:rsidRPr="008F5267" w:rsidRDefault="00F662BE" w:rsidP="00CA7EAF">
      <w:pPr>
        <w:pStyle w:val="TTEMEASMCA"/>
      </w:pPr>
      <w:bookmarkStart w:id="2" w:name="_Toc129243221"/>
      <w:bookmarkStart w:id="3" w:name="_Toc129243096"/>
    </w:p>
    <w:p w14:paraId="61F3A4E9" w14:textId="77777777" w:rsidR="00F662BE" w:rsidRPr="008F5267" w:rsidRDefault="00F662BE" w:rsidP="00CA7EAF">
      <w:pPr>
        <w:pStyle w:val="TTEMEASMCA"/>
      </w:pPr>
    </w:p>
    <w:p w14:paraId="5B0A7721" w14:textId="77777777" w:rsidR="00F662BE" w:rsidRPr="008F5267" w:rsidRDefault="00F662BE" w:rsidP="00CA7EAF">
      <w:pPr>
        <w:pStyle w:val="TTEMEASMCA"/>
      </w:pPr>
    </w:p>
    <w:p w14:paraId="3B8909D3" w14:textId="39D45830" w:rsidR="00F662BE" w:rsidRPr="008F5267" w:rsidRDefault="00F662BE" w:rsidP="00CA7EAF">
      <w:pPr>
        <w:pStyle w:val="TTEMEASMCA"/>
        <w:rPr>
          <w:lang w:val="es-ES"/>
        </w:rPr>
      </w:pPr>
      <w:r w:rsidRPr="008F5267">
        <w:rPr>
          <w:lang w:val="es-ES"/>
        </w:rPr>
        <w:t>I PRIEDAS</w:t>
      </w:r>
      <w:bookmarkEnd w:id="2"/>
      <w:bookmarkEnd w:id="3"/>
    </w:p>
    <w:p w14:paraId="134ABF84" w14:textId="77777777" w:rsidR="00F662BE" w:rsidRPr="008F5267" w:rsidRDefault="00F662BE" w:rsidP="00CA7EAF">
      <w:pPr>
        <w:pStyle w:val="BTEMEASMCA"/>
        <w:rPr>
          <w:rFonts w:ascii="Times New Roman" w:hAnsi="Times New Roman" w:cs="Times New Roman"/>
          <w:szCs w:val="22"/>
        </w:rPr>
      </w:pPr>
    </w:p>
    <w:p w14:paraId="35A1F8F4" w14:textId="0DCB40B5" w:rsidR="00F662BE" w:rsidRPr="008F5267" w:rsidRDefault="00F662BE" w:rsidP="00CA7EAF">
      <w:pPr>
        <w:pStyle w:val="TTEMEASMCA"/>
        <w:rPr>
          <w:lang w:val="es-ES"/>
        </w:rPr>
      </w:pPr>
      <w:bookmarkStart w:id="4" w:name="_Toc129243222"/>
      <w:bookmarkStart w:id="5" w:name="_Toc129243097"/>
      <w:r w:rsidRPr="008F5267">
        <w:rPr>
          <w:lang w:val="es-ES"/>
        </w:rPr>
        <w:t>PREPARATO CHARAKTERISTIKŲ SANTRAUKA</w:t>
      </w:r>
      <w:bookmarkEnd w:id="4"/>
      <w:bookmarkEnd w:id="5"/>
    </w:p>
    <w:p w14:paraId="21D885DB" w14:textId="77777777" w:rsidR="00F662BE" w:rsidRPr="00CA7EAF" w:rsidRDefault="00F662BE" w:rsidP="00CA7EAF">
      <w:pPr>
        <w:pStyle w:val="PI-1EMEASMCA"/>
      </w:pPr>
      <w:r w:rsidRPr="008F5267">
        <w:br w:type="page"/>
      </w:r>
      <w:bookmarkStart w:id="6" w:name="_Toc129243223"/>
      <w:bookmarkStart w:id="7" w:name="_Toc129243098"/>
      <w:r w:rsidRPr="00CA7EAF">
        <w:lastRenderedPageBreak/>
        <w:t>1.</w:t>
      </w:r>
      <w:r w:rsidRPr="00CA7EAF">
        <w:tab/>
        <w:t>VAISTINIO PREPARATO PAVADINIMAS</w:t>
      </w:r>
      <w:bookmarkEnd w:id="6"/>
      <w:bookmarkEnd w:id="7"/>
    </w:p>
    <w:p w14:paraId="0A93D48A" w14:textId="77777777" w:rsidR="00F662BE" w:rsidRPr="008F5267" w:rsidRDefault="00F662BE" w:rsidP="00CA7EAF">
      <w:pPr>
        <w:pStyle w:val="BTEMEASMCA"/>
        <w:rPr>
          <w:rFonts w:ascii="Times New Roman" w:hAnsi="Times New Roman" w:cs="Times New Roman"/>
          <w:szCs w:val="22"/>
        </w:rPr>
      </w:pPr>
    </w:p>
    <w:p w14:paraId="644D6B87" w14:textId="15121DF0"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Zibor 25000</w:t>
      </w:r>
      <w:r w:rsidR="001D4B96" w:rsidRPr="008F5267">
        <w:rPr>
          <w:rFonts w:ascii="Times New Roman" w:hAnsi="Times New Roman" w:cs="Times New Roman"/>
          <w:szCs w:val="22"/>
        </w:rPr>
        <w:t> </w:t>
      </w:r>
      <w:r w:rsidRPr="008F5267">
        <w:rPr>
          <w:rFonts w:ascii="Times New Roman" w:hAnsi="Times New Roman" w:cs="Times New Roman"/>
          <w:szCs w:val="22"/>
        </w:rPr>
        <w:t>TV</w:t>
      </w:r>
      <w:r w:rsidR="001D4B96" w:rsidRPr="008F5267">
        <w:rPr>
          <w:rFonts w:ascii="Times New Roman" w:hAnsi="Times New Roman" w:cs="Times New Roman"/>
          <w:szCs w:val="22"/>
        </w:rPr>
        <w:t> </w:t>
      </w:r>
      <w:r w:rsidRPr="008F5267">
        <w:rPr>
          <w:rFonts w:ascii="Times New Roman" w:hAnsi="Times New Roman" w:cs="Times New Roman"/>
          <w:szCs w:val="22"/>
        </w:rPr>
        <w:t>anti</w:t>
      </w:r>
      <w:r w:rsidR="001D4B96" w:rsidRPr="008F5267">
        <w:rPr>
          <w:rFonts w:ascii="Times New Roman" w:hAnsi="Times New Roman" w:cs="Times New Roman"/>
          <w:szCs w:val="22"/>
        </w:rPr>
        <w:t>-</w:t>
      </w:r>
      <w:r w:rsidRPr="008F5267">
        <w:rPr>
          <w:rFonts w:ascii="Times New Roman" w:hAnsi="Times New Roman" w:cs="Times New Roman"/>
          <w:szCs w:val="22"/>
        </w:rPr>
        <w:t>Xa/ml injekcinis tirpalas užpildytame švirkšte</w:t>
      </w:r>
    </w:p>
    <w:p w14:paraId="0922F921" w14:textId="77777777" w:rsidR="00F662BE" w:rsidRPr="008F5267" w:rsidRDefault="00F662BE" w:rsidP="00CA7EAF">
      <w:pPr>
        <w:pStyle w:val="BTEMEASMCA"/>
        <w:rPr>
          <w:rFonts w:ascii="Times New Roman" w:hAnsi="Times New Roman" w:cs="Times New Roman"/>
          <w:szCs w:val="22"/>
        </w:rPr>
      </w:pPr>
    </w:p>
    <w:p w14:paraId="1DBC2DB9" w14:textId="77777777" w:rsidR="00F662BE" w:rsidRPr="008F5267" w:rsidRDefault="00F662BE" w:rsidP="00CA7EAF">
      <w:pPr>
        <w:pStyle w:val="BTEMEASMCA"/>
        <w:rPr>
          <w:rFonts w:ascii="Times New Roman" w:hAnsi="Times New Roman" w:cs="Times New Roman"/>
          <w:szCs w:val="22"/>
        </w:rPr>
      </w:pPr>
    </w:p>
    <w:p w14:paraId="5732D7AA" w14:textId="60B3D29C" w:rsidR="00F662BE" w:rsidRPr="00CA7EAF" w:rsidRDefault="00F662BE" w:rsidP="00CA7EAF">
      <w:pPr>
        <w:pStyle w:val="PI-1EMEASMCA"/>
      </w:pPr>
      <w:bookmarkStart w:id="8" w:name="_Toc129243224"/>
      <w:bookmarkStart w:id="9" w:name="_Toc129243099"/>
      <w:r w:rsidRPr="00CA7EAF">
        <w:t>2.</w:t>
      </w:r>
      <w:r w:rsidRPr="00CA7EAF">
        <w:tab/>
        <w:t>KOKYBINĖ IR KIEKYBINĖ SUDĖTIS</w:t>
      </w:r>
      <w:bookmarkEnd w:id="8"/>
      <w:bookmarkEnd w:id="9"/>
    </w:p>
    <w:p w14:paraId="54887D35" w14:textId="77777777" w:rsidR="00F662BE" w:rsidRPr="008F5267" w:rsidRDefault="00F662BE" w:rsidP="00CA7EAF">
      <w:pPr>
        <w:rPr>
          <w:color w:val="000000" w:themeColor="text1"/>
          <w:sz w:val="22"/>
          <w:szCs w:val="22"/>
        </w:rPr>
      </w:pPr>
    </w:p>
    <w:p w14:paraId="13383C0A" w14:textId="73134AAA"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Viename ml injekcinio tirpalo yra 25000</w:t>
      </w:r>
      <w:r w:rsidR="001D4B96" w:rsidRPr="008F5267">
        <w:rPr>
          <w:rFonts w:ascii="Times New Roman" w:hAnsi="Times New Roman" w:cs="Times New Roman"/>
          <w:szCs w:val="22"/>
        </w:rPr>
        <w:t> </w:t>
      </w:r>
      <w:r w:rsidRPr="008F5267">
        <w:rPr>
          <w:rFonts w:ascii="Times New Roman" w:hAnsi="Times New Roman" w:cs="Times New Roman"/>
          <w:szCs w:val="22"/>
        </w:rPr>
        <w:t>TV (anti-Xa faktoriaus*) bemiparino natrio druskos, atitinkančio:</w:t>
      </w:r>
    </w:p>
    <w:p w14:paraId="6F6400AE" w14:textId="195FAD63" w:rsidR="00F662BE" w:rsidRPr="008F5267" w:rsidRDefault="00F662BE" w:rsidP="008F5267">
      <w:pPr>
        <w:pStyle w:val="BTEMEASMCA"/>
        <w:numPr>
          <w:ilvl w:val="0"/>
          <w:numId w:val="10"/>
        </w:numPr>
        <w:rPr>
          <w:rFonts w:ascii="Times New Roman" w:hAnsi="Times New Roman" w:cs="Times New Roman"/>
          <w:szCs w:val="22"/>
        </w:rPr>
      </w:pPr>
      <w:r w:rsidRPr="008F5267">
        <w:rPr>
          <w:rFonts w:ascii="Times New Roman" w:hAnsi="Times New Roman" w:cs="Times New Roman"/>
          <w:szCs w:val="22"/>
        </w:rPr>
        <w:t>5000</w:t>
      </w:r>
      <w:r w:rsidR="00237581" w:rsidRPr="008F5267">
        <w:rPr>
          <w:rFonts w:ascii="Times New Roman" w:hAnsi="Times New Roman" w:cs="Times New Roman"/>
          <w:szCs w:val="22"/>
        </w:rPr>
        <w:t> </w:t>
      </w:r>
      <w:r w:rsidRPr="008F5267">
        <w:rPr>
          <w:rFonts w:ascii="Times New Roman" w:hAnsi="Times New Roman" w:cs="Times New Roman"/>
          <w:szCs w:val="22"/>
        </w:rPr>
        <w:t>TV (anti-Xa faktoriaus) 0,2</w:t>
      </w:r>
      <w:r w:rsidR="00237581" w:rsidRPr="008F5267">
        <w:rPr>
          <w:rFonts w:ascii="Times New Roman" w:hAnsi="Times New Roman" w:cs="Times New Roman"/>
          <w:szCs w:val="22"/>
        </w:rPr>
        <w:t> </w:t>
      </w:r>
      <w:r w:rsidRPr="008F5267">
        <w:rPr>
          <w:rFonts w:ascii="Times New Roman" w:hAnsi="Times New Roman" w:cs="Times New Roman"/>
          <w:szCs w:val="22"/>
        </w:rPr>
        <w:t>ml užpildytame švirkšte</w:t>
      </w:r>
      <w:r w:rsidR="00ED4AA9" w:rsidRPr="008F5267">
        <w:rPr>
          <w:rFonts w:ascii="Times New Roman" w:hAnsi="Times New Roman" w:cs="Times New Roman"/>
          <w:szCs w:val="22"/>
        </w:rPr>
        <w:t>;</w:t>
      </w:r>
    </w:p>
    <w:p w14:paraId="6A7B0420" w14:textId="068B5C60" w:rsidR="00F662BE" w:rsidRPr="008F5267" w:rsidRDefault="00F662BE" w:rsidP="008F5267">
      <w:pPr>
        <w:pStyle w:val="BTEMEASMCA"/>
        <w:numPr>
          <w:ilvl w:val="0"/>
          <w:numId w:val="10"/>
        </w:numPr>
        <w:rPr>
          <w:rFonts w:ascii="Times New Roman" w:hAnsi="Times New Roman" w:cs="Times New Roman"/>
          <w:szCs w:val="22"/>
        </w:rPr>
      </w:pPr>
      <w:r w:rsidRPr="008F5267">
        <w:rPr>
          <w:rFonts w:ascii="Times New Roman" w:hAnsi="Times New Roman" w:cs="Times New Roman"/>
          <w:szCs w:val="22"/>
        </w:rPr>
        <w:t>7500</w:t>
      </w:r>
      <w:r w:rsidR="00237581" w:rsidRPr="008F5267">
        <w:rPr>
          <w:rFonts w:ascii="Times New Roman" w:hAnsi="Times New Roman" w:cs="Times New Roman"/>
          <w:szCs w:val="22"/>
        </w:rPr>
        <w:t> </w:t>
      </w:r>
      <w:r w:rsidRPr="008F5267">
        <w:rPr>
          <w:rFonts w:ascii="Times New Roman" w:hAnsi="Times New Roman" w:cs="Times New Roman"/>
          <w:szCs w:val="22"/>
        </w:rPr>
        <w:t>TV (anti-Xa faktoriaus) 0,3</w:t>
      </w:r>
      <w:r w:rsidR="00237581" w:rsidRPr="008F5267">
        <w:rPr>
          <w:rFonts w:ascii="Times New Roman" w:hAnsi="Times New Roman" w:cs="Times New Roman"/>
          <w:szCs w:val="22"/>
        </w:rPr>
        <w:t> </w:t>
      </w:r>
      <w:r w:rsidRPr="008F5267">
        <w:rPr>
          <w:rFonts w:ascii="Times New Roman" w:hAnsi="Times New Roman" w:cs="Times New Roman"/>
          <w:szCs w:val="22"/>
        </w:rPr>
        <w:t>ml užpildytame švirkšte</w:t>
      </w:r>
      <w:r w:rsidR="00ED4AA9" w:rsidRPr="008F5267">
        <w:rPr>
          <w:rFonts w:ascii="Times New Roman" w:hAnsi="Times New Roman" w:cs="Times New Roman"/>
          <w:szCs w:val="22"/>
        </w:rPr>
        <w:t>;</w:t>
      </w:r>
    </w:p>
    <w:p w14:paraId="0C5A35A4" w14:textId="2B638533" w:rsidR="00F662BE" w:rsidRPr="008F5267" w:rsidRDefault="00F662BE" w:rsidP="008F5267">
      <w:pPr>
        <w:pStyle w:val="BTEMEASMCA"/>
        <w:numPr>
          <w:ilvl w:val="0"/>
          <w:numId w:val="10"/>
        </w:numPr>
        <w:rPr>
          <w:rFonts w:ascii="Times New Roman" w:hAnsi="Times New Roman" w:cs="Times New Roman"/>
          <w:szCs w:val="22"/>
        </w:rPr>
      </w:pPr>
      <w:r w:rsidRPr="008F5267">
        <w:rPr>
          <w:rFonts w:ascii="Times New Roman" w:hAnsi="Times New Roman" w:cs="Times New Roman"/>
          <w:szCs w:val="22"/>
        </w:rPr>
        <w:t>10000</w:t>
      </w:r>
      <w:r w:rsidR="00237581" w:rsidRPr="008F5267">
        <w:rPr>
          <w:rFonts w:ascii="Times New Roman" w:hAnsi="Times New Roman" w:cs="Times New Roman"/>
          <w:szCs w:val="22"/>
        </w:rPr>
        <w:t> </w:t>
      </w:r>
      <w:r w:rsidRPr="008F5267">
        <w:rPr>
          <w:rFonts w:ascii="Times New Roman" w:hAnsi="Times New Roman" w:cs="Times New Roman"/>
          <w:szCs w:val="22"/>
        </w:rPr>
        <w:t>TV (anti-Xa faktoriaus) 0,4</w:t>
      </w:r>
      <w:r w:rsidR="00237581" w:rsidRPr="008F5267">
        <w:rPr>
          <w:rFonts w:ascii="Times New Roman" w:hAnsi="Times New Roman" w:cs="Times New Roman"/>
          <w:szCs w:val="22"/>
        </w:rPr>
        <w:t> </w:t>
      </w:r>
      <w:r w:rsidRPr="008F5267">
        <w:rPr>
          <w:rFonts w:ascii="Times New Roman" w:hAnsi="Times New Roman" w:cs="Times New Roman"/>
          <w:szCs w:val="22"/>
        </w:rPr>
        <w:t>ml užpildytame švirkšte</w:t>
      </w:r>
      <w:r w:rsidR="00ED4AA9" w:rsidRPr="008F5267">
        <w:rPr>
          <w:rFonts w:ascii="Times New Roman" w:hAnsi="Times New Roman" w:cs="Times New Roman"/>
          <w:szCs w:val="22"/>
        </w:rPr>
        <w:t>.</w:t>
      </w:r>
    </w:p>
    <w:p w14:paraId="7BC88B46" w14:textId="77777777" w:rsidR="00F662BE" w:rsidRPr="008F5267" w:rsidRDefault="00F662BE" w:rsidP="00CA7EAF">
      <w:pPr>
        <w:pStyle w:val="Pagrindinistekstas"/>
        <w:rPr>
          <w:i w:val="0"/>
          <w:color w:val="000000" w:themeColor="text1"/>
          <w:szCs w:val="22"/>
          <w:lang w:val="lt-LT"/>
        </w:rPr>
      </w:pPr>
    </w:p>
    <w:p w14:paraId="5793ED32" w14:textId="5954069D"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w:t>
      </w:r>
      <w:r w:rsidR="00486628" w:rsidRPr="008F5267">
        <w:rPr>
          <w:rFonts w:ascii="Times New Roman" w:hAnsi="Times New Roman" w:cs="Times New Roman"/>
          <w:szCs w:val="22"/>
        </w:rPr>
        <w:t xml:space="preserve"> </w:t>
      </w:r>
      <w:r w:rsidRPr="008F5267">
        <w:rPr>
          <w:rFonts w:ascii="Times New Roman" w:hAnsi="Times New Roman" w:cs="Times New Roman"/>
          <w:szCs w:val="22"/>
        </w:rPr>
        <w:t>Aktyvumas yra išreikštas tarptautiniais anti-Xa faktoriaus aktyvumo vienetais (TV) pagal I tarptautinį rekomendacinį standartą mažos molekulinės masės heparinams (MMMH).</w:t>
      </w:r>
    </w:p>
    <w:p w14:paraId="60FF7F3D" w14:textId="77777777" w:rsidR="00F662BE" w:rsidRPr="008F5267" w:rsidRDefault="00F662BE" w:rsidP="00CA7EAF">
      <w:pPr>
        <w:pStyle w:val="BTEMEASMCA"/>
        <w:rPr>
          <w:rFonts w:ascii="Times New Roman" w:hAnsi="Times New Roman" w:cs="Times New Roman"/>
          <w:szCs w:val="22"/>
        </w:rPr>
      </w:pPr>
    </w:p>
    <w:p w14:paraId="44C12C77"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Visos pagalbinės medžiagos išvardytos 6.1 skyriuje.</w:t>
      </w:r>
    </w:p>
    <w:p w14:paraId="41D39AE3" w14:textId="77777777" w:rsidR="00F662BE" w:rsidRPr="008F5267" w:rsidRDefault="00F662BE" w:rsidP="00CA7EAF">
      <w:pPr>
        <w:pStyle w:val="BTEMEASMCA"/>
        <w:rPr>
          <w:rFonts w:ascii="Times New Roman" w:hAnsi="Times New Roman" w:cs="Times New Roman"/>
          <w:szCs w:val="22"/>
        </w:rPr>
      </w:pPr>
    </w:p>
    <w:p w14:paraId="6DE9BF25" w14:textId="77777777" w:rsidR="00F662BE" w:rsidRPr="008F5267" w:rsidRDefault="00F662BE" w:rsidP="00CA7EAF">
      <w:pPr>
        <w:pStyle w:val="BTEMEASMCA"/>
        <w:rPr>
          <w:rFonts w:ascii="Times New Roman" w:hAnsi="Times New Roman" w:cs="Times New Roman"/>
          <w:szCs w:val="22"/>
        </w:rPr>
      </w:pPr>
    </w:p>
    <w:p w14:paraId="3B56CFA0" w14:textId="3EB25C68" w:rsidR="00F662BE" w:rsidRPr="00CA7EAF" w:rsidRDefault="00F662BE" w:rsidP="00CA7EAF">
      <w:pPr>
        <w:pStyle w:val="PI-1EMEASMCA"/>
      </w:pPr>
      <w:bookmarkStart w:id="10" w:name="_Toc129243225"/>
      <w:bookmarkStart w:id="11" w:name="_Toc129243100"/>
      <w:r w:rsidRPr="00CA7EAF">
        <w:t>3.</w:t>
      </w:r>
      <w:r w:rsidRPr="00CA7EAF">
        <w:tab/>
        <w:t>FARMACINĖ FORMA</w:t>
      </w:r>
      <w:bookmarkEnd w:id="10"/>
      <w:bookmarkEnd w:id="11"/>
    </w:p>
    <w:p w14:paraId="0C67F73C" w14:textId="77777777" w:rsidR="00F662BE" w:rsidRPr="008F5267" w:rsidRDefault="00F662BE" w:rsidP="00CA7EAF">
      <w:pPr>
        <w:pStyle w:val="BTEMEASMCA"/>
        <w:rPr>
          <w:rFonts w:ascii="Times New Roman" w:hAnsi="Times New Roman" w:cs="Times New Roman"/>
          <w:szCs w:val="22"/>
        </w:rPr>
      </w:pPr>
    </w:p>
    <w:p w14:paraId="0B845E90"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Injekcinis tirpalas užpildytame švirkšte.</w:t>
      </w:r>
    </w:p>
    <w:p w14:paraId="702C82C4"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Bespalvis arba šviesiai gelsvas, skaidrus tirpalas, be matomų kietų dalelių.</w:t>
      </w:r>
    </w:p>
    <w:p w14:paraId="76A18BD7" w14:textId="77777777" w:rsidR="00F662BE" w:rsidRPr="008F5267" w:rsidRDefault="00F662BE" w:rsidP="00CA7EAF">
      <w:pPr>
        <w:pStyle w:val="BTEMEASMCA"/>
        <w:rPr>
          <w:rFonts w:ascii="Times New Roman" w:hAnsi="Times New Roman" w:cs="Times New Roman"/>
          <w:szCs w:val="22"/>
        </w:rPr>
      </w:pPr>
    </w:p>
    <w:p w14:paraId="2E7EB403" w14:textId="77777777" w:rsidR="00F662BE" w:rsidRPr="008F5267" w:rsidRDefault="00F662BE" w:rsidP="00CA7EAF">
      <w:pPr>
        <w:pStyle w:val="BTEMEASMCA"/>
        <w:rPr>
          <w:rFonts w:ascii="Times New Roman" w:hAnsi="Times New Roman" w:cs="Times New Roman"/>
          <w:szCs w:val="22"/>
        </w:rPr>
      </w:pPr>
    </w:p>
    <w:p w14:paraId="4DCCA923" w14:textId="6E41443B" w:rsidR="00F662BE" w:rsidRPr="00CA7EAF" w:rsidRDefault="00F662BE" w:rsidP="00CA7EAF">
      <w:pPr>
        <w:pStyle w:val="PI-1EMEASMCA"/>
      </w:pPr>
      <w:bookmarkStart w:id="12" w:name="_Toc129243226"/>
      <w:bookmarkStart w:id="13" w:name="_Toc129243101"/>
      <w:r w:rsidRPr="00CA7EAF">
        <w:t>4.</w:t>
      </w:r>
      <w:r w:rsidRPr="00CA7EAF">
        <w:tab/>
        <w:t>KLINIKINĖ INFORMACIJA</w:t>
      </w:r>
      <w:bookmarkEnd w:id="12"/>
      <w:bookmarkEnd w:id="13"/>
    </w:p>
    <w:p w14:paraId="3F817995" w14:textId="77777777" w:rsidR="00F662BE" w:rsidRPr="008F5267" w:rsidRDefault="00F662BE" w:rsidP="00CA7EAF">
      <w:pPr>
        <w:pStyle w:val="BTEMEASMCA"/>
        <w:rPr>
          <w:rFonts w:ascii="Times New Roman" w:hAnsi="Times New Roman" w:cs="Times New Roman"/>
          <w:szCs w:val="22"/>
        </w:rPr>
      </w:pPr>
    </w:p>
    <w:p w14:paraId="6522291C" w14:textId="2BEC03BB" w:rsidR="00F662BE" w:rsidRPr="008F5267" w:rsidRDefault="00F662BE" w:rsidP="008F5267">
      <w:pPr>
        <w:pStyle w:val="PI-2EMEASMCA"/>
        <w:ind w:left="0" w:firstLine="0"/>
        <w:rPr>
          <w:color w:val="000000" w:themeColor="text1"/>
        </w:rPr>
      </w:pPr>
      <w:bookmarkStart w:id="14" w:name="_Toc129243227"/>
      <w:bookmarkStart w:id="15" w:name="_Toc129243102"/>
      <w:r w:rsidRPr="008F5267">
        <w:rPr>
          <w:color w:val="000000" w:themeColor="text1"/>
        </w:rPr>
        <w:t>4.1</w:t>
      </w:r>
      <w:r w:rsidRPr="008F5267">
        <w:rPr>
          <w:color w:val="000000" w:themeColor="text1"/>
        </w:rPr>
        <w:tab/>
        <w:t>Terapinės indikacijos</w:t>
      </w:r>
      <w:bookmarkEnd w:id="14"/>
      <w:bookmarkEnd w:id="15"/>
    </w:p>
    <w:p w14:paraId="6A900B29" w14:textId="77777777" w:rsidR="00F662BE" w:rsidRPr="008F5267" w:rsidRDefault="00F662BE" w:rsidP="00CA7EAF">
      <w:pPr>
        <w:pStyle w:val="BTEMEASMCA"/>
        <w:rPr>
          <w:rFonts w:ascii="Times New Roman" w:hAnsi="Times New Roman" w:cs="Times New Roman"/>
          <w:szCs w:val="22"/>
        </w:rPr>
      </w:pPr>
    </w:p>
    <w:p w14:paraId="330904A1"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Nustatytos ūminės giliųjų venų trombozės, su plaučių embolija arba be jos, gydymas.</w:t>
      </w:r>
    </w:p>
    <w:p w14:paraId="7C035B11" w14:textId="77777777" w:rsidR="00F662BE" w:rsidRPr="008F5267" w:rsidRDefault="00F662BE" w:rsidP="00CA7EAF">
      <w:pPr>
        <w:pStyle w:val="BTEMEASMCA"/>
        <w:rPr>
          <w:rFonts w:ascii="Times New Roman" w:hAnsi="Times New Roman" w:cs="Times New Roman"/>
          <w:szCs w:val="22"/>
        </w:rPr>
      </w:pPr>
    </w:p>
    <w:p w14:paraId="27C99F6D" w14:textId="60ED08C4" w:rsidR="00F662BE" w:rsidRPr="008F5267" w:rsidRDefault="00F662BE" w:rsidP="008F5267">
      <w:pPr>
        <w:pStyle w:val="PI-2EMEASMCA"/>
        <w:ind w:left="0" w:firstLine="0"/>
        <w:rPr>
          <w:color w:val="000000" w:themeColor="text1"/>
        </w:rPr>
      </w:pPr>
      <w:bookmarkStart w:id="16" w:name="_Toc129243228"/>
      <w:bookmarkStart w:id="17" w:name="_Toc129243103"/>
      <w:r w:rsidRPr="008F5267">
        <w:rPr>
          <w:color w:val="000000" w:themeColor="text1"/>
        </w:rPr>
        <w:t>4.2</w:t>
      </w:r>
      <w:r w:rsidRPr="008F5267">
        <w:rPr>
          <w:color w:val="000000" w:themeColor="text1"/>
        </w:rPr>
        <w:tab/>
        <w:t>Dozavimas ir vartojimo metodas</w:t>
      </w:r>
      <w:bookmarkEnd w:id="16"/>
      <w:bookmarkEnd w:id="17"/>
    </w:p>
    <w:p w14:paraId="7CF5E300" w14:textId="77777777" w:rsidR="00F662BE" w:rsidRPr="008F5267" w:rsidRDefault="00F662BE" w:rsidP="00CA7EAF">
      <w:pPr>
        <w:pStyle w:val="BTEMEASMCA"/>
        <w:rPr>
          <w:rFonts w:ascii="Times New Roman" w:hAnsi="Times New Roman" w:cs="Times New Roman"/>
          <w:szCs w:val="22"/>
        </w:rPr>
      </w:pPr>
    </w:p>
    <w:p w14:paraId="00125F01" w14:textId="77777777" w:rsidR="00F662BE" w:rsidRPr="008F5267" w:rsidRDefault="00F662BE" w:rsidP="00CA7EAF">
      <w:pPr>
        <w:pStyle w:val="Pagrindinistekstas"/>
        <w:pBdr>
          <w:top w:val="single" w:sz="4" w:space="1" w:color="auto"/>
          <w:left w:val="single" w:sz="4" w:space="4" w:color="auto"/>
          <w:bottom w:val="single" w:sz="4" w:space="1" w:color="auto"/>
          <w:right w:val="single" w:sz="4" w:space="4" w:color="auto"/>
        </w:pBdr>
        <w:rPr>
          <w:i w:val="0"/>
          <w:color w:val="000000" w:themeColor="text1"/>
          <w:szCs w:val="22"/>
          <w:lang w:val="lt-LT"/>
        </w:rPr>
      </w:pPr>
      <w:r w:rsidRPr="008F5267">
        <w:rPr>
          <w:i w:val="0"/>
          <w:color w:val="000000" w:themeColor="text1"/>
          <w:szCs w:val="22"/>
          <w:lang w:val="lt-LT"/>
        </w:rPr>
        <w:t>ĮSPĖJIMAS</w:t>
      </w:r>
    </w:p>
    <w:p w14:paraId="5BD36155" w14:textId="3AAB6019" w:rsidR="00F662BE" w:rsidRPr="008F5267" w:rsidRDefault="00F662BE" w:rsidP="00CA7EAF">
      <w:pPr>
        <w:pStyle w:val="Pagrindinistekstas"/>
        <w:pBdr>
          <w:top w:val="single" w:sz="4" w:space="1" w:color="auto"/>
          <w:left w:val="single" w:sz="4" w:space="4" w:color="auto"/>
          <w:bottom w:val="single" w:sz="4" w:space="1" w:color="auto"/>
          <w:right w:val="single" w:sz="4" w:space="4" w:color="auto"/>
        </w:pBdr>
        <w:rPr>
          <w:i w:val="0"/>
          <w:color w:val="000000" w:themeColor="text1"/>
          <w:szCs w:val="22"/>
          <w:lang w:val="lt-LT"/>
        </w:rPr>
      </w:pPr>
      <w:r w:rsidRPr="008F5267">
        <w:rPr>
          <w:i w:val="0"/>
          <w:color w:val="000000" w:themeColor="text1"/>
          <w:szCs w:val="22"/>
          <w:lang w:val="lt-LT"/>
        </w:rPr>
        <w:t>Skirtingi mažos molekulinės masės heparinai nebūtinai yra lygiaverčiai. Todėl būtina laikytis kiekvieno šių vaistinių preparatų dozavimo tvarkos ir tam tikro vartojimo metodo.</w:t>
      </w:r>
    </w:p>
    <w:p w14:paraId="5749EE05" w14:textId="77777777" w:rsidR="00F662BE" w:rsidRPr="008F5267" w:rsidRDefault="00F662BE" w:rsidP="00CA7EAF">
      <w:pPr>
        <w:pStyle w:val="BTEMEASMCA"/>
        <w:rPr>
          <w:rFonts w:ascii="Times New Roman" w:hAnsi="Times New Roman" w:cs="Times New Roman"/>
          <w:szCs w:val="22"/>
        </w:rPr>
      </w:pPr>
    </w:p>
    <w:p w14:paraId="4A3D0BC2" w14:textId="77777777" w:rsidR="00F662BE" w:rsidRPr="008F5267" w:rsidRDefault="00F662BE" w:rsidP="00CA7EAF">
      <w:pPr>
        <w:pStyle w:val="Pagrindinistekstas"/>
        <w:rPr>
          <w:i w:val="0"/>
          <w:color w:val="000000" w:themeColor="text1"/>
          <w:szCs w:val="22"/>
          <w:u w:val="single"/>
          <w:lang w:val="lt-LT"/>
        </w:rPr>
      </w:pPr>
      <w:r w:rsidRPr="008F5267">
        <w:rPr>
          <w:i w:val="0"/>
          <w:color w:val="000000" w:themeColor="text1"/>
          <w:szCs w:val="22"/>
          <w:u w:val="single"/>
          <w:lang w:val="lt-LT"/>
        </w:rPr>
        <w:t>Dozavimas</w:t>
      </w:r>
    </w:p>
    <w:p w14:paraId="22F8F86E" w14:textId="77777777" w:rsidR="00F662BE" w:rsidRPr="008F5267" w:rsidRDefault="00F662BE" w:rsidP="00CA7EAF">
      <w:pPr>
        <w:pStyle w:val="Pagrindinistekstas"/>
        <w:rPr>
          <w:i w:val="0"/>
          <w:color w:val="000000" w:themeColor="text1"/>
          <w:szCs w:val="22"/>
          <w:u w:val="single"/>
          <w:lang w:val="lt-LT"/>
        </w:rPr>
      </w:pPr>
    </w:p>
    <w:p w14:paraId="445F5D77" w14:textId="77777777" w:rsidR="00F662BE" w:rsidRPr="008F5267" w:rsidRDefault="00F662BE" w:rsidP="00CA7EAF">
      <w:pPr>
        <w:pStyle w:val="Pagrindinistekstas"/>
        <w:rPr>
          <w:i w:val="0"/>
          <w:color w:val="000000" w:themeColor="text1"/>
          <w:szCs w:val="22"/>
          <w:u w:val="single"/>
          <w:lang w:val="lt-LT"/>
        </w:rPr>
      </w:pPr>
      <w:r w:rsidRPr="008F5267">
        <w:rPr>
          <w:i w:val="0"/>
          <w:color w:val="000000" w:themeColor="text1"/>
          <w:szCs w:val="22"/>
          <w:u w:val="single"/>
          <w:lang w:val="lt-LT"/>
        </w:rPr>
        <w:t>Suaugusieji</w:t>
      </w:r>
    </w:p>
    <w:p w14:paraId="19917F57" w14:textId="77777777" w:rsidR="00F662BE" w:rsidRPr="008F5267" w:rsidRDefault="00F662BE" w:rsidP="00CA7EAF">
      <w:pPr>
        <w:pStyle w:val="BTEMEASMCA"/>
        <w:rPr>
          <w:rFonts w:ascii="Times New Roman" w:hAnsi="Times New Roman" w:cs="Times New Roman"/>
          <w:szCs w:val="22"/>
        </w:rPr>
      </w:pPr>
    </w:p>
    <w:p w14:paraId="7DCEEFAA" w14:textId="77777777" w:rsidR="00F662BE" w:rsidRPr="008F5267" w:rsidRDefault="00F662BE" w:rsidP="008F5267">
      <w:pPr>
        <w:rPr>
          <w:i/>
          <w:iCs/>
          <w:szCs w:val="22"/>
        </w:rPr>
      </w:pPr>
      <w:r w:rsidRPr="008F5267">
        <w:rPr>
          <w:i/>
          <w:iCs/>
          <w:sz w:val="22"/>
          <w:szCs w:val="22"/>
        </w:rPr>
        <w:t>Giliųjų venų trombozės gydymas</w:t>
      </w:r>
    </w:p>
    <w:p w14:paraId="06CD3C68" w14:textId="176E7C40"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Zibor 25000</w:t>
      </w:r>
      <w:r w:rsidR="00495C7D" w:rsidRPr="008F5267">
        <w:rPr>
          <w:rFonts w:ascii="Times New Roman" w:hAnsi="Times New Roman" w:cs="Times New Roman"/>
          <w:szCs w:val="22"/>
        </w:rPr>
        <w:t> </w:t>
      </w:r>
      <w:r w:rsidRPr="008F5267">
        <w:rPr>
          <w:rFonts w:ascii="Times New Roman" w:hAnsi="Times New Roman" w:cs="Times New Roman"/>
          <w:szCs w:val="22"/>
        </w:rPr>
        <w:t>TV</w:t>
      </w:r>
      <w:r w:rsidR="00495C7D" w:rsidRPr="008F5267">
        <w:rPr>
          <w:rFonts w:ascii="Times New Roman" w:hAnsi="Times New Roman" w:cs="Times New Roman"/>
          <w:szCs w:val="22"/>
        </w:rPr>
        <w:t> </w:t>
      </w:r>
      <w:r w:rsidRPr="008F5267">
        <w:rPr>
          <w:rFonts w:ascii="Times New Roman" w:hAnsi="Times New Roman" w:cs="Times New Roman"/>
          <w:szCs w:val="22"/>
        </w:rPr>
        <w:t>anti Xa/ml injekcinio tirpalo reikia švirkšti į poodį 115</w:t>
      </w:r>
      <w:r w:rsidR="00495C7D" w:rsidRPr="008F5267">
        <w:rPr>
          <w:rFonts w:ascii="Times New Roman" w:hAnsi="Times New Roman" w:cs="Times New Roman"/>
          <w:szCs w:val="22"/>
        </w:rPr>
        <w:t> </w:t>
      </w:r>
      <w:r w:rsidRPr="008F5267">
        <w:rPr>
          <w:rFonts w:ascii="Times New Roman" w:hAnsi="Times New Roman" w:cs="Times New Roman"/>
          <w:szCs w:val="22"/>
        </w:rPr>
        <w:t>TV</w:t>
      </w:r>
      <w:r w:rsidR="00495C7D" w:rsidRPr="008F5267">
        <w:rPr>
          <w:rFonts w:ascii="Times New Roman" w:hAnsi="Times New Roman" w:cs="Times New Roman"/>
          <w:szCs w:val="22"/>
        </w:rPr>
        <w:t> </w:t>
      </w:r>
      <w:r w:rsidRPr="008F5267">
        <w:rPr>
          <w:rFonts w:ascii="Times New Roman" w:hAnsi="Times New Roman" w:cs="Times New Roman"/>
          <w:szCs w:val="22"/>
        </w:rPr>
        <w:t>anti-Xa/kg svorio vieną kartą per parą.</w:t>
      </w:r>
    </w:p>
    <w:p w14:paraId="0A9307C6" w14:textId="1084E6F8"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Rekomenduojama gydymo trukmė – 7 ± 2</w:t>
      </w:r>
      <w:r w:rsidR="00495C7D" w:rsidRPr="008F5267">
        <w:rPr>
          <w:rFonts w:ascii="Times New Roman" w:hAnsi="Times New Roman" w:cs="Times New Roman"/>
          <w:szCs w:val="22"/>
        </w:rPr>
        <w:t> </w:t>
      </w:r>
      <w:r w:rsidRPr="008F5267">
        <w:rPr>
          <w:rFonts w:ascii="Times New Roman" w:hAnsi="Times New Roman" w:cs="Times New Roman"/>
          <w:szCs w:val="22"/>
        </w:rPr>
        <w:t>paros. Paprastai paros dozė – atsižvelgiant į kūno svorį – atitinka tokias dozes ir tirpalo užpildytame švirkšte kiekius: &lt;</w:t>
      </w:r>
      <w:r w:rsidR="00495C7D" w:rsidRPr="008F5267">
        <w:rPr>
          <w:rFonts w:ascii="Times New Roman" w:hAnsi="Times New Roman" w:cs="Times New Roman"/>
          <w:szCs w:val="22"/>
        </w:rPr>
        <w:t xml:space="preserve"> </w:t>
      </w:r>
      <w:r w:rsidRPr="008F5267">
        <w:rPr>
          <w:rFonts w:ascii="Times New Roman" w:hAnsi="Times New Roman" w:cs="Times New Roman"/>
          <w:szCs w:val="22"/>
        </w:rPr>
        <w:t>50</w:t>
      </w:r>
      <w:r w:rsidR="00495C7D" w:rsidRPr="008F5267">
        <w:rPr>
          <w:rFonts w:ascii="Times New Roman" w:hAnsi="Times New Roman" w:cs="Times New Roman"/>
          <w:szCs w:val="22"/>
        </w:rPr>
        <w:t> </w:t>
      </w:r>
      <w:r w:rsidRPr="008F5267">
        <w:rPr>
          <w:rFonts w:ascii="Times New Roman" w:hAnsi="Times New Roman" w:cs="Times New Roman"/>
          <w:szCs w:val="22"/>
        </w:rPr>
        <w:t>kg - 0,2</w:t>
      </w:r>
      <w:r w:rsidR="00495C7D" w:rsidRPr="008F5267">
        <w:rPr>
          <w:rFonts w:ascii="Times New Roman" w:hAnsi="Times New Roman" w:cs="Times New Roman"/>
          <w:szCs w:val="22"/>
        </w:rPr>
        <w:t> </w:t>
      </w:r>
      <w:r w:rsidRPr="008F5267">
        <w:rPr>
          <w:rFonts w:ascii="Times New Roman" w:hAnsi="Times New Roman" w:cs="Times New Roman"/>
          <w:szCs w:val="22"/>
        </w:rPr>
        <w:t>ml (5000</w:t>
      </w:r>
      <w:r w:rsidR="00495C7D" w:rsidRPr="008F5267">
        <w:rPr>
          <w:rFonts w:ascii="Times New Roman" w:hAnsi="Times New Roman" w:cs="Times New Roman"/>
          <w:szCs w:val="22"/>
        </w:rPr>
        <w:t> </w:t>
      </w:r>
      <w:r w:rsidRPr="008F5267">
        <w:rPr>
          <w:rFonts w:ascii="Times New Roman" w:hAnsi="Times New Roman" w:cs="Times New Roman"/>
          <w:szCs w:val="22"/>
        </w:rPr>
        <w:t>TV</w:t>
      </w:r>
      <w:r w:rsidR="00495C7D" w:rsidRPr="008F5267">
        <w:rPr>
          <w:rFonts w:ascii="Times New Roman" w:hAnsi="Times New Roman" w:cs="Times New Roman"/>
          <w:szCs w:val="22"/>
        </w:rPr>
        <w:t> </w:t>
      </w:r>
      <w:r w:rsidRPr="008F5267">
        <w:rPr>
          <w:rFonts w:ascii="Times New Roman" w:hAnsi="Times New Roman" w:cs="Times New Roman"/>
          <w:szCs w:val="22"/>
        </w:rPr>
        <w:t>anti-Xa); 50-70</w:t>
      </w:r>
      <w:r w:rsidR="00495C7D" w:rsidRPr="008F5267">
        <w:rPr>
          <w:rFonts w:ascii="Times New Roman" w:hAnsi="Times New Roman" w:cs="Times New Roman"/>
          <w:szCs w:val="22"/>
        </w:rPr>
        <w:t> </w:t>
      </w:r>
      <w:r w:rsidRPr="008F5267">
        <w:rPr>
          <w:rFonts w:ascii="Times New Roman" w:hAnsi="Times New Roman" w:cs="Times New Roman"/>
          <w:szCs w:val="22"/>
        </w:rPr>
        <w:t>kg – 0,3</w:t>
      </w:r>
      <w:r w:rsidR="00495C7D" w:rsidRPr="008F5267">
        <w:rPr>
          <w:rFonts w:ascii="Times New Roman" w:hAnsi="Times New Roman" w:cs="Times New Roman"/>
          <w:szCs w:val="22"/>
        </w:rPr>
        <w:t> </w:t>
      </w:r>
      <w:r w:rsidRPr="008F5267">
        <w:rPr>
          <w:rFonts w:ascii="Times New Roman" w:hAnsi="Times New Roman" w:cs="Times New Roman"/>
          <w:szCs w:val="22"/>
        </w:rPr>
        <w:t>ml (7500</w:t>
      </w:r>
      <w:r w:rsidR="00495C7D" w:rsidRPr="008F5267">
        <w:rPr>
          <w:rFonts w:ascii="Times New Roman" w:hAnsi="Times New Roman" w:cs="Times New Roman"/>
          <w:szCs w:val="22"/>
        </w:rPr>
        <w:t> </w:t>
      </w:r>
      <w:r w:rsidRPr="008F5267">
        <w:rPr>
          <w:rFonts w:ascii="Times New Roman" w:hAnsi="Times New Roman" w:cs="Times New Roman"/>
          <w:szCs w:val="22"/>
        </w:rPr>
        <w:t>TV</w:t>
      </w:r>
      <w:r w:rsidR="00495C7D" w:rsidRPr="008F5267">
        <w:rPr>
          <w:rFonts w:ascii="Times New Roman" w:hAnsi="Times New Roman" w:cs="Times New Roman"/>
          <w:szCs w:val="22"/>
        </w:rPr>
        <w:t> </w:t>
      </w:r>
      <w:r w:rsidRPr="008F5267">
        <w:rPr>
          <w:rFonts w:ascii="Times New Roman" w:hAnsi="Times New Roman" w:cs="Times New Roman"/>
          <w:szCs w:val="22"/>
        </w:rPr>
        <w:t>anti-Xa); &gt;</w:t>
      </w:r>
      <w:r w:rsidR="00495C7D" w:rsidRPr="008F5267">
        <w:rPr>
          <w:rFonts w:ascii="Times New Roman" w:hAnsi="Times New Roman" w:cs="Times New Roman"/>
          <w:szCs w:val="22"/>
        </w:rPr>
        <w:t xml:space="preserve"> </w:t>
      </w:r>
      <w:r w:rsidRPr="008F5267">
        <w:rPr>
          <w:rFonts w:ascii="Times New Roman" w:hAnsi="Times New Roman" w:cs="Times New Roman"/>
          <w:szCs w:val="22"/>
        </w:rPr>
        <w:t>70 kg – 0,4</w:t>
      </w:r>
      <w:r w:rsidR="00495C7D" w:rsidRPr="008F5267">
        <w:rPr>
          <w:rFonts w:ascii="Times New Roman" w:hAnsi="Times New Roman" w:cs="Times New Roman"/>
          <w:szCs w:val="22"/>
        </w:rPr>
        <w:t> </w:t>
      </w:r>
      <w:r w:rsidRPr="008F5267">
        <w:rPr>
          <w:rFonts w:ascii="Times New Roman" w:hAnsi="Times New Roman" w:cs="Times New Roman"/>
          <w:szCs w:val="22"/>
        </w:rPr>
        <w:t>ml (10000</w:t>
      </w:r>
      <w:r w:rsidR="00495C7D" w:rsidRPr="008F5267">
        <w:rPr>
          <w:rFonts w:ascii="Times New Roman" w:hAnsi="Times New Roman" w:cs="Times New Roman"/>
          <w:szCs w:val="22"/>
        </w:rPr>
        <w:t> </w:t>
      </w:r>
      <w:r w:rsidRPr="008F5267">
        <w:rPr>
          <w:rFonts w:ascii="Times New Roman" w:hAnsi="Times New Roman" w:cs="Times New Roman"/>
          <w:szCs w:val="22"/>
        </w:rPr>
        <w:t>TV</w:t>
      </w:r>
      <w:r w:rsidR="00495C7D" w:rsidRPr="008F5267">
        <w:rPr>
          <w:rFonts w:ascii="Times New Roman" w:hAnsi="Times New Roman" w:cs="Times New Roman"/>
          <w:szCs w:val="22"/>
        </w:rPr>
        <w:t> </w:t>
      </w:r>
      <w:r w:rsidRPr="008F5267">
        <w:rPr>
          <w:rFonts w:ascii="Times New Roman" w:hAnsi="Times New Roman" w:cs="Times New Roman"/>
          <w:szCs w:val="22"/>
        </w:rPr>
        <w:t>anti-Xa). Sveriantiems daugiau nei 100</w:t>
      </w:r>
      <w:r w:rsidR="00495C7D" w:rsidRPr="008F5267">
        <w:rPr>
          <w:rFonts w:ascii="Times New Roman" w:hAnsi="Times New Roman" w:cs="Times New Roman"/>
          <w:szCs w:val="22"/>
        </w:rPr>
        <w:t> </w:t>
      </w:r>
      <w:r w:rsidRPr="008F5267">
        <w:rPr>
          <w:rFonts w:ascii="Times New Roman" w:hAnsi="Times New Roman" w:cs="Times New Roman"/>
          <w:szCs w:val="22"/>
        </w:rPr>
        <w:t>kg pacientams dozę reikia apskaičiuoti skiriant 115</w:t>
      </w:r>
      <w:r w:rsidR="00495C7D" w:rsidRPr="008F5267">
        <w:rPr>
          <w:rFonts w:ascii="Times New Roman" w:hAnsi="Times New Roman" w:cs="Times New Roman"/>
          <w:szCs w:val="22"/>
        </w:rPr>
        <w:t> </w:t>
      </w:r>
      <w:r w:rsidRPr="008F5267">
        <w:rPr>
          <w:rFonts w:ascii="Times New Roman" w:hAnsi="Times New Roman" w:cs="Times New Roman"/>
          <w:szCs w:val="22"/>
        </w:rPr>
        <w:t>TV</w:t>
      </w:r>
      <w:r w:rsidR="00495C7D" w:rsidRPr="008F5267">
        <w:rPr>
          <w:rFonts w:ascii="Times New Roman" w:hAnsi="Times New Roman" w:cs="Times New Roman"/>
          <w:szCs w:val="22"/>
        </w:rPr>
        <w:t> </w:t>
      </w:r>
      <w:r w:rsidRPr="008F5267">
        <w:rPr>
          <w:rFonts w:ascii="Times New Roman" w:hAnsi="Times New Roman" w:cs="Times New Roman"/>
          <w:szCs w:val="22"/>
        </w:rPr>
        <w:t>anti-Xa/kg kūno svorio per parą, esant anti-Xa koncentracijai 25000</w:t>
      </w:r>
      <w:r w:rsidR="00495C7D" w:rsidRPr="008F5267">
        <w:rPr>
          <w:rFonts w:ascii="Times New Roman" w:hAnsi="Times New Roman" w:cs="Times New Roman"/>
          <w:szCs w:val="22"/>
        </w:rPr>
        <w:t> </w:t>
      </w:r>
      <w:r w:rsidRPr="008F5267">
        <w:rPr>
          <w:rFonts w:ascii="Times New Roman" w:hAnsi="Times New Roman" w:cs="Times New Roman"/>
          <w:szCs w:val="22"/>
        </w:rPr>
        <w:t>TV/ml.</w:t>
      </w:r>
    </w:p>
    <w:p w14:paraId="459DEDED" w14:textId="77777777" w:rsidR="00F662BE" w:rsidRPr="008F5267" w:rsidRDefault="00F662BE" w:rsidP="00CA7EAF">
      <w:pPr>
        <w:pStyle w:val="BTEMEASMCA"/>
        <w:rPr>
          <w:rFonts w:ascii="Times New Roman" w:hAnsi="Times New Roman" w:cs="Times New Roman"/>
          <w:szCs w:val="22"/>
        </w:rPr>
      </w:pPr>
    </w:p>
    <w:p w14:paraId="56BD8360" w14:textId="6BD6843C"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Nesant kontraindikacijų, geriamuosius antikoaguliantus reikia pradėti vartoti praėjus 3-5</w:t>
      </w:r>
      <w:r w:rsidR="00495C7D" w:rsidRPr="008F5267">
        <w:rPr>
          <w:rFonts w:ascii="Times New Roman" w:hAnsi="Times New Roman" w:cs="Times New Roman"/>
          <w:szCs w:val="22"/>
        </w:rPr>
        <w:t> </w:t>
      </w:r>
      <w:r w:rsidRPr="008F5267">
        <w:rPr>
          <w:rFonts w:ascii="Times New Roman" w:hAnsi="Times New Roman" w:cs="Times New Roman"/>
          <w:szCs w:val="22"/>
        </w:rPr>
        <w:t>paroms po pirmosios Zibor 25000</w:t>
      </w:r>
      <w:r w:rsidR="00495C7D" w:rsidRPr="008F5267">
        <w:rPr>
          <w:rFonts w:ascii="Times New Roman" w:hAnsi="Times New Roman" w:cs="Times New Roman"/>
          <w:szCs w:val="22"/>
        </w:rPr>
        <w:t> </w:t>
      </w:r>
      <w:r w:rsidRPr="008F5267">
        <w:rPr>
          <w:rFonts w:ascii="Times New Roman" w:hAnsi="Times New Roman" w:cs="Times New Roman"/>
          <w:szCs w:val="22"/>
        </w:rPr>
        <w:t>TV</w:t>
      </w:r>
      <w:r w:rsidR="00495C7D" w:rsidRPr="008F5267">
        <w:rPr>
          <w:rFonts w:ascii="Times New Roman" w:hAnsi="Times New Roman" w:cs="Times New Roman"/>
          <w:szCs w:val="22"/>
        </w:rPr>
        <w:t> </w:t>
      </w:r>
      <w:r w:rsidRPr="008F5267">
        <w:rPr>
          <w:rFonts w:ascii="Times New Roman" w:hAnsi="Times New Roman" w:cs="Times New Roman"/>
          <w:szCs w:val="22"/>
        </w:rPr>
        <w:t>anti Xa/ml injekcijos; dozė turi būti nustatyta tokia, kad Tarptautinio normalizuoto santykio (TNS; angl. INR) vertė būtų 2-3</w:t>
      </w:r>
      <w:r w:rsidR="00495C7D" w:rsidRPr="008F5267">
        <w:rPr>
          <w:rFonts w:ascii="Times New Roman" w:hAnsi="Times New Roman" w:cs="Times New Roman"/>
          <w:szCs w:val="22"/>
        </w:rPr>
        <w:t> </w:t>
      </w:r>
      <w:r w:rsidRPr="008F5267">
        <w:rPr>
          <w:rFonts w:ascii="Times New Roman" w:hAnsi="Times New Roman" w:cs="Times New Roman"/>
          <w:szCs w:val="22"/>
        </w:rPr>
        <w:t>kartus didesnė už normalią. Bemiparino vartojimą galima nutraukti, kai tik pasiekiama nurodyta TNS vertė. </w:t>
      </w:r>
    </w:p>
    <w:p w14:paraId="3F65D164" w14:textId="1F9BD2AE"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Geriamuosius antikoaguliantus reikia vartoti mažiausiai 3</w:t>
      </w:r>
      <w:r w:rsidR="00495C7D" w:rsidRPr="008F5267">
        <w:rPr>
          <w:rFonts w:ascii="Times New Roman" w:hAnsi="Times New Roman" w:cs="Times New Roman"/>
          <w:szCs w:val="22"/>
        </w:rPr>
        <w:t> </w:t>
      </w:r>
      <w:r w:rsidRPr="008F5267">
        <w:rPr>
          <w:rFonts w:ascii="Times New Roman" w:hAnsi="Times New Roman" w:cs="Times New Roman"/>
          <w:szCs w:val="22"/>
        </w:rPr>
        <w:t>mėnesius.</w:t>
      </w:r>
    </w:p>
    <w:p w14:paraId="401EC929" w14:textId="77777777" w:rsidR="00F662BE" w:rsidRPr="008F5267" w:rsidRDefault="00F662BE" w:rsidP="00CA7EAF">
      <w:pPr>
        <w:pStyle w:val="BTEMEASMCA"/>
        <w:rPr>
          <w:rFonts w:ascii="Times New Roman" w:hAnsi="Times New Roman" w:cs="Times New Roman"/>
          <w:szCs w:val="22"/>
        </w:rPr>
      </w:pPr>
    </w:p>
    <w:p w14:paraId="78180FF2" w14:textId="77777777" w:rsidR="00F662BE" w:rsidRPr="008F5267" w:rsidRDefault="00F662BE" w:rsidP="00CA7EAF">
      <w:pPr>
        <w:pStyle w:val="Pagrindinistekstas"/>
        <w:rPr>
          <w:i w:val="0"/>
          <w:color w:val="000000" w:themeColor="text1"/>
          <w:szCs w:val="22"/>
          <w:lang w:val="lt-LT"/>
        </w:rPr>
      </w:pPr>
      <w:r w:rsidRPr="008F5267">
        <w:rPr>
          <w:color w:val="000000" w:themeColor="text1"/>
          <w:szCs w:val="22"/>
          <w:lang w:val="lt-LT"/>
        </w:rPr>
        <w:t>Vaikų populiacija</w:t>
      </w:r>
    </w:p>
    <w:p w14:paraId="4E289FE3"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lastRenderedPageBreak/>
        <w:t>Zibor saugumas ir veiksmingumas vaikams dar neištirti. Duomenų nėra.</w:t>
      </w:r>
    </w:p>
    <w:p w14:paraId="078AB3BD" w14:textId="77777777" w:rsidR="00F662BE" w:rsidRPr="008F5267" w:rsidRDefault="00F662BE" w:rsidP="00CA7EAF">
      <w:pPr>
        <w:pStyle w:val="Pagrindinistekstas"/>
        <w:rPr>
          <w:i w:val="0"/>
          <w:color w:val="000000" w:themeColor="text1"/>
          <w:szCs w:val="22"/>
          <w:u w:val="single"/>
          <w:lang w:val="lt-LT"/>
        </w:rPr>
      </w:pPr>
    </w:p>
    <w:p w14:paraId="6F1E1F31" w14:textId="77777777" w:rsidR="00F662BE" w:rsidRPr="008F5267" w:rsidRDefault="00F662BE" w:rsidP="00CA7EAF">
      <w:pPr>
        <w:pStyle w:val="Pagrindinistekstas"/>
        <w:rPr>
          <w:i w:val="0"/>
          <w:color w:val="000000" w:themeColor="text1"/>
          <w:szCs w:val="22"/>
          <w:u w:val="single"/>
          <w:lang w:val="lt-LT"/>
        </w:rPr>
      </w:pPr>
      <w:r w:rsidRPr="008F5267">
        <w:rPr>
          <w:i w:val="0"/>
          <w:color w:val="000000" w:themeColor="text1"/>
          <w:szCs w:val="22"/>
          <w:u w:val="single"/>
          <w:lang w:val="lt-LT"/>
        </w:rPr>
        <w:t>Senyviems pacientams</w:t>
      </w:r>
    </w:p>
    <w:p w14:paraId="719F8A37" w14:textId="1B6CBBF9" w:rsidR="00F662BE" w:rsidRPr="008F5267" w:rsidRDefault="00F662BE" w:rsidP="00CA7EAF">
      <w:pPr>
        <w:pStyle w:val="BTEMEASMCA"/>
        <w:rPr>
          <w:rFonts w:ascii="Times New Roman" w:hAnsi="Times New Roman" w:cs="Times New Roman"/>
          <w:snapToGrid w:val="0"/>
          <w:szCs w:val="22"/>
        </w:rPr>
      </w:pPr>
      <w:r w:rsidRPr="008F5267">
        <w:rPr>
          <w:rFonts w:ascii="Times New Roman" w:hAnsi="Times New Roman" w:cs="Times New Roman"/>
          <w:szCs w:val="22"/>
        </w:rPr>
        <w:t>Dozės koreguoti nereikia. Esant sutrikusiai inkstų funkcijai</w:t>
      </w:r>
      <w:r w:rsidR="00ED4AA9" w:rsidRPr="008F5267">
        <w:rPr>
          <w:rFonts w:ascii="Times New Roman" w:hAnsi="Times New Roman" w:cs="Times New Roman"/>
          <w:szCs w:val="22"/>
        </w:rPr>
        <w:t xml:space="preserve"> </w:t>
      </w:r>
      <w:r w:rsidRPr="008F5267">
        <w:rPr>
          <w:rFonts w:ascii="Times New Roman" w:hAnsi="Times New Roman" w:cs="Times New Roman"/>
          <w:szCs w:val="22"/>
        </w:rPr>
        <w:t>-</w:t>
      </w:r>
      <w:r w:rsidR="00ED4AA9" w:rsidRPr="008F5267">
        <w:rPr>
          <w:rFonts w:ascii="Times New Roman" w:hAnsi="Times New Roman" w:cs="Times New Roman"/>
          <w:szCs w:val="22"/>
        </w:rPr>
        <w:t xml:space="preserve"> </w:t>
      </w:r>
      <w:r w:rsidRPr="008F5267">
        <w:rPr>
          <w:rFonts w:ascii="Times New Roman" w:hAnsi="Times New Roman" w:cs="Times New Roman"/>
          <w:szCs w:val="22"/>
        </w:rPr>
        <w:t xml:space="preserve">žr. skyrius: </w:t>
      </w:r>
      <w:r w:rsidRPr="008F5267">
        <w:rPr>
          <w:rFonts w:ascii="Times New Roman" w:hAnsi="Times New Roman" w:cs="Times New Roman"/>
          <w:snapToGrid w:val="0"/>
          <w:szCs w:val="22"/>
        </w:rPr>
        <w:t>4.2 Dozavimas ir vartojimo metodas, sutrikusi inkstų funkcija; 4.4 Specialūs įspėjimai ir atsargumo priemonės; 5.2 Farmakokinetinės savybės.</w:t>
      </w:r>
    </w:p>
    <w:p w14:paraId="10866415" w14:textId="77777777" w:rsidR="00F662BE" w:rsidRPr="008F5267" w:rsidRDefault="00F662BE" w:rsidP="00CA7EAF">
      <w:pPr>
        <w:pStyle w:val="BTEMEASMCA"/>
        <w:rPr>
          <w:rFonts w:ascii="Times New Roman" w:hAnsi="Times New Roman" w:cs="Times New Roman"/>
          <w:snapToGrid w:val="0"/>
          <w:szCs w:val="22"/>
        </w:rPr>
      </w:pPr>
    </w:p>
    <w:p w14:paraId="0EBA3619"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Pacientams, kurių inkstų funkcija sutrikusi</w:t>
      </w:r>
    </w:p>
    <w:p w14:paraId="18BA26F7" w14:textId="2F057517" w:rsidR="00F662BE" w:rsidRPr="008F5267" w:rsidRDefault="00F662BE" w:rsidP="00CA7EAF">
      <w:pPr>
        <w:pStyle w:val="Antrat4"/>
        <w:spacing w:before="0"/>
        <w:rPr>
          <w:rFonts w:ascii="Times New Roman" w:eastAsia="Times New Roman" w:hAnsi="Times New Roman" w:cs="Times New Roman"/>
          <w:b w:val="0"/>
          <w:i w:val="0"/>
          <w:iCs w:val="0"/>
          <w:snapToGrid w:val="0"/>
          <w:color w:val="000000" w:themeColor="text1"/>
          <w:sz w:val="22"/>
          <w:szCs w:val="22"/>
          <w:lang w:eastAsia="x-none"/>
        </w:rPr>
      </w:pPr>
      <w:r w:rsidRPr="008F5267">
        <w:rPr>
          <w:rFonts w:ascii="Times New Roman" w:hAnsi="Times New Roman" w:cs="Times New Roman"/>
          <w:b w:val="0"/>
          <w:i w:val="0"/>
          <w:color w:val="000000" w:themeColor="text1"/>
          <w:sz w:val="22"/>
          <w:szCs w:val="22"/>
          <w:lang w:eastAsia="x-none"/>
        </w:rPr>
        <w:t xml:space="preserve">(Žr. skyrius </w:t>
      </w:r>
      <w:r w:rsidRPr="008F5267">
        <w:rPr>
          <w:rFonts w:ascii="Times New Roman" w:eastAsia="Times New Roman" w:hAnsi="Times New Roman" w:cs="Times New Roman"/>
          <w:b w:val="0"/>
          <w:i w:val="0"/>
          <w:iCs w:val="0"/>
          <w:snapToGrid w:val="0"/>
          <w:color w:val="000000" w:themeColor="text1"/>
          <w:sz w:val="22"/>
          <w:szCs w:val="22"/>
          <w:lang w:eastAsia="x-none"/>
        </w:rPr>
        <w:t xml:space="preserve">4.4 Specialūs įspėjimai ir atsargumo priemonės; 5.2 </w:t>
      </w:r>
      <w:proofErr w:type="spellStart"/>
      <w:r w:rsidRPr="008F5267">
        <w:rPr>
          <w:rFonts w:ascii="Times New Roman" w:eastAsia="Times New Roman" w:hAnsi="Times New Roman" w:cs="Times New Roman"/>
          <w:b w:val="0"/>
          <w:i w:val="0"/>
          <w:iCs w:val="0"/>
          <w:snapToGrid w:val="0"/>
          <w:color w:val="000000" w:themeColor="text1"/>
          <w:sz w:val="22"/>
          <w:szCs w:val="22"/>
          <w:lang w:eastAsia="x-none"/>
        </w:rPr>
        <w:t>Farmakokinetinės</w:t>
      </w:r>
      <w:proofErr w:type="spellEnd"/>
      <w:r w:rsidRPr="008F5267">
        <w:rPr>
          <w:rFonts w:ascii="Times New Roman" w:eastAsia="Times New Roman" w:hAnsi="Times New Roman" w:cs="Times New Roman"/>
          <w:b w:val="0"/>
          <w:i w:val="0"/>
          <w:iCs w:val="0"/>
          <w:snapToGrid w:val="0"/>
          <w:color w:val="000000" w:themeColor="text1"/>
          <w:sz w:val="22"/>
          <w:szCs w:val="22"/>
          <w:lang w:eastAsia="x-none"/>
        </w:rPr>
        <w:t xml:space="preserve"> savybės</w:t>
      </w:r>
      <w:r w:rsidR="00486628" w:rsidRPr="00CA7EAF">
        <w:rPr>
          <w:rFonts w:ascii="Times New Roman" w:eastAsia="Times New Roman" w:hAnsi="Times New Roman" w:cs="Times New Roman"/>
          <w:b w:val="0"/>
          <w:i w:val="0"/>
          <w:iCs w:val="0"/>
          <w:snapToGrid w:val="0"/>
          <w:color w:val="000000" w:themeColor="text1"/>
          <w:sz w:val="22"/>
          <w:szCs w:val="22"/>
          <w:lang w:eastAsia="x-none"/>
        </w:rPr>
        <w:t>.</w:t>
      </w:r>
      <w:r w:rsidRPr="008F5267">
        <w:rPr>
          <w:rFonts w:ascii="Times New Roman" w:eastAsia="Times New Roman" w:hAnsi="Times New Roman" w:cs="Times New Roman"/>
          <w:b w:val="0"/>
          <w:i w:val="0"/>
          <w:iCs w:val="0"/>
          <w:snapToGrid w:val="0"/>
          <w:color w:val="000000" w:themeColor="text1"/>
          <w:sz w:val="22"/>
          <w:szCs w:val="22"/>
          <w:lang w:eastAsia="x-none"/>
        </w:rPr>
        <w:t>)</w:t>
      </w:r>
    </w:p>
    <w:p w14:paraId="387588F4" w14:textId="77777777" w:rsidR="00F662BE" w:rsidRPr="008F5267" w:rsidRDefault="00F662BE" w:rsidP="00CA7EAF">
      <w:pPr>
        <w:rPr>
          <w:b/>
          <w:i/>
          <w:iCs/>
          <w:color w:val="000000" w:themeColor="text1"/>
          <w:sz w:val="22"/>
          <w:szCs w:val="22"/>
          <w:lang w:eastAsia="x-none"/>
        </w:rPr>
      </w:pPr>
    </w:p>
    <w:p w14:paraId="1013CD76" w14:textId="37EE31CE" w:rsidR="00F662BE" w:rsidRPr="008F5267" w:rsidRDefault="00F662BE" w:rsidP="008F5267">
      <w:pPr>
        <w:pStyle w:val="Sraopastraipa"/>
        <w:numPr>
          <w:ilvl w:val="0"/>
          <w:numId w:val="12"/>
        </w:numPr>
        <w:spacing w:after="0" w:line="240" w:lineRule="auto"/>
        <w:rPr>
          <w:rFonts w:ascii="Times New Roman" w:hAnsi="Times New Roman" w:cs="Times New Roman"/>
          <w:color w:val="000000" w:themeColor="text1"/>
          <w:lang w:eastAsia="x-none"/>
        </w:rPr>
      </w:pPr>
      <w:r w:rsidRPr="008F5267">
        <w:rPr>
          <w:rFonts w:ascii="Times New Roman" w:hAnsi="Times New Roman" w:cs="Times New Roman"/>
          <w:color w:val="000000" w:themeColor="text1"/>
          <w:lang w:eastAsia="x-none"/>
        </w:rPr>
        <w:t>Esant lengvam ir vidutinio sunkumo inkstų funkcijos sutrikimui (</w:t>
      </w:r>
      <w:proofErr w:type="spellStart"/>
      <w:r w:rsidRPr="008F5267">
        <w:rPr>
          <w:rFonts w:ascii="Times New Roman" w:hAnsi="Times New Roman" w:cs="Times New Roman"/>
          <w:color w:val="000000" w:themeColor="text1"/>
          <w:lang w:eastAsia="x-none"/>
        </w:rPr>
        <w:t>kreatinino</w:t>
      </w:r>
      <w:proofErr w:type="spellEnd"/>
      <w:r w:rsidRPr="008F5267">
        <w:rPr>
          <w:rFonts w:ascii="Times New Roman" w:hAnsi="Times New Roman" w:cs="Times New Roman"/>
          <w:color w:val="000000" w:themeColor="text1"/>
          <w:lang w:eastAsia="x-none"/>
        </w:rPr>
        <w:t xml:space="preserve"> klirensas 30-80</w:t>
      </w:r>
      <w:r w:rsidR="00495C7D" w:rsidRPr="008F5267">
        <w:rPr>
          <w:rFonts w:ascii="Times New Roman" w:hAnsi="Times New Roman" w:cs="Times New Roman"/>
          <w:color w:val="000000" w:themeColor="text1"/>
          <w:lang w:eastAsia="x-none"/>
        </w:rPr>
        <w:t> </w:t>
      </w:r>
      <w:r w:rsidRPr="008F5267">
        <w:rPr>
          <w:rFonts w:ascii="Times New Roman" w:hAnsi="Times New Roman" w:cs="Times New Roman"/>
          <w:color w:val="000000" w:themeColor="text1"/>
          <w:lang w:eastAsia="x-none"/>
        </w:rPr>
        <w:t>ml/min.), dozės koreguoti nereikia. Vis dėlto rekomenduojama pacientą atidžiai stebėti.</w:t>
      </w:r>
    </w:p>
    <w:p w14:paraId="62BDF305" w14:textId="3573F58E" w:rsidR="00F662BE" w:rsidRPr="008F5267" w:rsidRDefault="00F662BE" w:rsidP="008F5267">
      <w:pPr>
        <w:pStyle w:val="Sraopastraipa"/>
        <w:numPr>
          <w:ilvl w:val="0"/>
          <w:numId w:val="12"/>
        </w:numPr>
        <w:spacing w:after="0" w:line="240" w:lineRule="auto"/>
        <w:rPr>
          <w:rFonts w:ascii="Times New Roman" w:hAnsi="Times New Roman" w:cs="Times New Roman"/>
          <w:color w:val="000000" w:themeColor="text1"/>
        </w:rPr>
      </w:pPr>
      <w:r w:rsidRPr="008F5267">
        <w:rPr>
          <w:rFonts w:ascii="Times New Roman" w:hAnsi="Times New Roman" w:cs="Times New Roman"/>
          <w:color w:val="000000" w:themeColor="text1"/>
          <w:lang w:eastAsia="x-none"/>
        </w:rPr>
        <w:t>Sunkus inkstų funkcijos sutrikimas (</w:t>
      </w:r>
      <w:proofErr w:type="spellStart"/>
      <w:r w:rsidRPr="008F5267">
        <w:rPr>
          <w:rFonts w:ascii="Times New Roman" w:hAnsi="Times New Roman" w:cs="Times New Roman"/>
          <w:color w:val="000000" w:themeColor="text1"/>
          <w:lang w:eastAsia="x-none"/>
        </w:rPr>
        <w:t>kreatinino</w:t>
      </w:r>
      <w:proofErr w:type="spellEnd"/>
      <w:r w:rsidRPr="008F5267">
        <w:rPr>
          <w:rFonts w:ascii="Times New Roman" w:hAnsi="Times New Roman" w:cs="Times New Roman"/>
          <w:color w:val="000000" w:themeColor="text1"/>
          <w:lang w:eastAsia="x-none"/>
        </w:rPr>
        <w:t xml:space="preserve"> klirensas &lt;</w:t>
      </w:r>
      <w:r w:rsidR="00495C7D" w:rsidRPr="008F5267">
        <w:rPr>
          <w:rFonts w:ascii="Times New Roman" w:hAnsi="Times New Roman" w:cs="Times New Roman"/>
          <w:color w:val="000000" w:themeColor="text1"/>
          <w:lang w:eastAsia="x-none"/>
        </w:rPr>
        <w:t xml:space="preserve"> </w:t>
      </w:r>
      <w:r w:rsidRPr="008F5267">
        <w:rPr>
          <w:rFonts w:ascii="Times New Roman" w:hAnsi="Times New Roman" w:cs="Times New Roman"/>
          <w:color w:val="000000" w:themeColor="text1"/>
          <w:lang w:eastAsia="x-none"/>
        </w:rPr>
        <w:t>30</w:t>
      </w:r>
      <w:r w:rsidR="00495C7D" w:rsidRPr="008F5267">
        <w:rPr>
          <w:rFonts w:ascii="Times New Roman" w:hAnsi="Times New Roman" w:cs="Times New Roman"/>
          <w:color w:val="000000" w:themeColor="text1"/>
          <w:lang w:eastAsia="x-none"/>
        </w:rPr>
        <w:t> </w:t>
      </w:r>
      <w:r w:rsidRPr="008F5267">
        <w:rPr>
          <w:rFonts w:ascii="Times New Roman" w:hAnsi="Times New Roman" w:cs="Times New Roman"/>
          <w:color w:val="000000" w:themeColor="text1"/>
          <w:lang w:eastAsia="x-none"/>
        </w:rPr>
        <w:t xml:space="preserve">ml/min.) gali turėti įtakos </w:t>
      </w:r>
      <w:proofErr w:type="spellStart"/>
      <w:r w:rsidRPr="008F5267">
        <w:rPr>
          <w:rFonts w:ascii="Times New Roman" w:hAnsi="Times New Roman" w:cs="Times New Roman"/>
          <w:color w:val="000000" w:themeColor="text1"/>
          <w:lang w:eastAsia="x-none"/>
        </w:rPr>
        <w:t>bemiparino</w:t>
      </w:r>
      <w:proofErr w:type="spellEnd"/>
      <w:r w:rsidRPr="008F5267">
        <w:rPr>
          <w:rFonts w:ascii="Times New Roman" w:hAnsi="Times New Roman" w:cs="Times New Roman"/>
          <w:color w:val="000000" w:themeColor="text1"/>
          <w:lang w:eastAsia="x-none"/>
        </w:rPr>
        <w:t xml:space="preserve"> </w:t>
      </w:r>
      <w:proofErr w:type="spellStart"/>
      <w:r w:rsidRPr="008F5267">
        <w:rPr>
          <w:rFonts w:ascii="Times New Roman" w:hAnsi="Times New Roman" w:cs="Times New Roman"/>
          <w:color w:val="000000" w:themeColor="text1"/>
          <w:lang w:eastAsia="x-none"/>
        </w:rPr>
        <w:t>farmakokinetikai</w:t>
      </w:r>
      <w:proofErr w:type="spellEnd"/>
      <w:r w:rsidRPr="008F5267">
        <w:rPr>
          <w:rFonts w:ascii="Times New Roman" w:hAnsi="Times New Roman" w:cs="Times New Roman"/>
          <w:color w:val="000000" w:themeColor="text1"/>
          <w:lang w:eastAsia="x-none"/>
        </w:rPr>
        <w:t xml:space="preserve">. Atidžiai įvertinus individualią kraujavimo ir trombozės riziką šiems pacientams (ypač tais atvejais, kai yra plaučių embolijai), gali prireikti dozę koreguoti. Pastaruoju atveju, įvertinant </w:t>
      </w:r>
      <w:proofErr w:type="spellStart"/>
      <w:r w:rsidRPr="008F5267">
        <w:rPr>
          <w:rFonts w:ascii="Times New Roman" w:hAnsi="Times New Roman" w:cs="Times New Roman"/>
          <w:color w:val="000000" w:themeColor="text1"/>
          <w:lang w:eastAsia="x-none"/>
        </w:rPr>
        <w:t>farmakokinetikos</w:t>
      </w:r>
      <w:proofErr w:type="spellEnd"/>
      <w:r w:rsidRPr="008F5267">
        <w:rPr>
          <w:rFonts w:ascii="Times New Roman" w:hAnsi="Times New Roman" w:cs="Times New Roman"/>
          <w:color w:val="000000" w:themeColor="text1"/>
          <w:lang w:eastAsia="x-none"/>
        </w:rPr>
        <w:t xml:space="preserve"> duomenis, pacientams, kuriems nustatytas sunkus inkstų funkcijos nepakankamumas esant giliųjų venų trombozei ūmios ligos fazės metu galima rekomenduoti</w:t>
      </w:r>
      <w:r w:rsidR="00ED4AA9" w:rsidRPr="00CA7EAF">
        <w:rPr>
          <w:rFonts w:ascii="Times New Roman" w:hAnsi="Times New Roman" w:cs="Times New Roman"/>
          <w:color w:val="000000" w:themeColor="text1"/>
          <w:lang w:eastAsia="x-none"/>
        </w:rPr>
        <w:t xml:space="preserve"> </w:t>
      </w:r>
      <w:r w:rsidRPr="008F5267">
        <w:rPr>
          <w:rFonts w:ascii="Times New Roman" w:hAnsi="Times New Roman" w:cs="Times New Roman"/>
          <w:color w:val="000000" w:themeColor="text1"/>
          <w:lang w:eastAsia="x-none"/>
        </w:rPr>
        <w:t>sumažinti dozę 75</w:t>
      </w:r>
      <w:r w:rsidR="00495C7D" w:rsidRPr="008F5267">
        <w:rPr>
          <w:rFonts w:ascii="Times New Roman" w:hAnsi="Times New Roman" w:cs="Times New Roman"/>
          <w:color w:val="000000" w:themeColor="text1"/>
          <w:lang w:eastAsia="x-none"/>
        </w:rPr>
        <w:t> </w:t>
      </w:r>
      <w:r w:rsidRPr="008F5267">
        <w:rPr>
          <w:rFonts w:ascii="Times New Roman" w:hAnsi="Times New Roman" w:cs="Times New Roman"/>
          <w:color w:val="000000" w:themeColor="text1"/>
          <w:lang w:eastAsia="x-none"/>
        </w:rPr>
        <w:t>% (apytikriai 85</w:t>
      </w:r>
      <w:r w:rsidR="00495C7D" w:rsidRPr="008F5267">
        <w:rPr>
          <w:rFonts w:ascii="Times New Roman" w:hAnsi="Times New Roman" w:cs="Times New Roman"/>
          <w:color w:val="000000" w:themeColor="text1"/>
          <w:lang w:eastAsia="x-none"/>
        </w:rPr>
        <w:t> </w:t>
      </w:r>
      <w:r w:rsidRPr="008F5267">
        <w:rPr>
          <w:rFonts w:ascii="Times New Roman" w:hAnsi="Times New Roman" w:cs="Times New Roman"/>
          <w:color w:val="000000" w:themeColor="text1"/>
          <w:lang w:eastAsia="x-none"/>
        </w:rPr>
        <w:t>TV</w:t>
      </w:r>
      <w:r w:rsidR="00495C7D" w:rsidRPr="008F5267">
        <w:rPr>
          <w:rFonts w:ascii="Times New Roman" w:hAnsi="Times New Roman" w:cs="Times New Roman"/>
          <w:color w:val="000000" w:themeColor="text1"/>
          <w:lang w:eastAsia="x-none"/>
        </w:rPr>
        <w:t> </w:t>
      </w:r>
      <w:proofErr w:type="spellStart"/>
      <w:r w:rsidRPr="008F5267">
        <w:rPr>
          <w:rFonts w:ascii="Times New Roman" w:hAnsi="Times New Roman" w:cs="Times New Roman"/>
          <w:color w:val="000000" w:themeColor="text1"/>
          <w:lang w:eastAsia="x-none"/>
        </w:rPr>
        <w:t>anti</w:t>
      </w:r>
      <w:proofErr w:type="spellEnd"/>
      <w:r w:rsidRPr="008F5267">
        <w:rPr>
          <w:rFonts w:ascii="Times New Roman" w:hAnsi="Times New Roman" w:cs="Times New Roman"/>
          <w:color w:val="000000" w:themeColor="text1"/>
          <w:lang w:eastAsia="x-none"/>
        </w:rPr>
        <w:t>-XA/kg</w:t>
      </w:r>
      <w:r w:rsidR="00495C7D" w:rsidRPr="008F5267">
        <w:rPr>
          <w:rFonts w:ascii="Times New Roman" w:hAnsi="Times New Roman" w:cs="Times New Roman"/>
          <w:color w:val="000000" w:themeColor="text1"/>
          <w:lang w:eastAsia="x-none"/>
        </w:rPr>
        <w:t> </w:t>
      </w:r>
      <w:r w:rsidRPr="008F5267">
        <w:rPr>
          <w:rFonts w:ascii="Times New Roman" w:hAnsi="Times New Roman" w:cs="Times New Roman"/>
          <w:color w:val="000000" w:themeColor="text1"/>
          <w:lang w:eastAsia="x-none"/>
        </w:rPr>
        <w:t xml:space="preserve">kūno svorio vieną kartą per parą). Rekomenduojama pacientą atidžiai stebėti. Reikia spręsti dėl </w:t>
      </w:r>
      <w:proofErr w:type="spellStart"/>
      <w:r w:rsidRPr="008F5267">
        <w:rPr>
          <w:rFonts w:ascii="Times New Roman" w:hAnsi="Times New Roman" w:cs="Times New Roman"/>
          <w:color w:val="000000" w:themeColor="text1"/>
          <w:lang w:eastAsia="x-none"/>
        </w:rPr>
        <w:t>Xa</w:t>
      </w:r>
      <w:proofErr w:type="spellEnd"/>
      <w:r w:rsidRPr="008F5267">
        <w:rPr>
          <w:rFonts w:ascii="Times New Roman" w:hAnsi="Times New Roman" w:cs="Times New Roman"/>
          <w:color w:val="000000" w:themeColor="text1"/>
          <w:lang w:eastAsia="x-none"/>
        </w:rPr>
        <w:t xml:space="preserve"> faktoriaus maksimalios koncentracijos tyrimo praėjus 4</w:t>
      </w:r>
      <w:r w:rsidR="00495C7D" w:rsidRPr="008F5267">
        <w:rPr>
          <w:rFonts w:ascii="Times New Roman" w:hAnsi="Times New Roman" w:cs="Times New Roman"/>
          <w:color w:val="000000" w:themeColor="text1"/>
          <w:lang w:eastAsia="x-none"/>
        </w:rPr>
        <w:t> </w:t>
      </w:r>
      <w:r w:rsidRPr="008F5267">
        <w:rPr>
          <w:rFonts w:ascii="Times New Roman" w:hAnsi="Times New Roman" w:cs="Times New Roman"/>
          <w:color w:val="000000" w:themeColor="text1"/>
          <w:lang w:eastAsia="x-none"/>
        </w:rPr>
        <w:t>val. po vaisto dozės suleidimo.</w:t>
      </w:r>
    </w:p>
    <w:p w14:paraId="2C20E7C6" w14:textId="77777777" w:rsidR="00F662BE" w:rsidRPr="008F5267" w:rsidRDefault="00F662BE" w:rsidP="00CA7EAF">
      <w:pPr>
        <w:pStyle w:val="Pagrindinistekstas"/>
        <w:rPr>
          <w:i w:val="0"/>
          <w:color w:val="000000" w:themeColor="text1"/>
          <w:szCs w:val="22"/>
          <w:u w:val="single"/>
          <w:lang w:val="lt-LT"/>
        </w:rPr>
      </w:pPr>
    </w:p>
    <w:p w14:paraId="0568726C" w14:textId="77777777" w:rsidR="00F662BE" w:rsidRPr="008F5267" w:rsidRDefault="00F662BE" w:rsidP="00CA7EAF">
      <w:pPr>
        <w:pStyle w:val="Pagrindinistekstas"/>
        <w:rPr>
          <w:i w:val="0"/>
          <w:color w:val="000000" w:themeColor="text1"/>
          <w:szCs w:val="22"/>
          <w:u w:val="single"/>
          <w:lang w:val="lt-LT"/>
        </w:rPr>
      </w:pPr>
      <w:r w:rsidRPr="008F5267">
        <w:rPr>
          <w:i w:val="0"/>
          <w:color w:val="000000" w:themeColor="text1"/>
          <w:szCs w:val="22"/>
          <w:u w:val="single"/>
          <w:lang w:val="lt-LT"/>
        </w:rPr>
        <w:t>Pacientams, kurių kepenų funkcija sutrikusi</w:t>
      </w:r>
    </w:p>
    <w:p w14:paraId="12FA4465"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Nėra pakankamai duomenų dėl rekomendacijų bemiparino dozei koreguoti šios grupės pacientams.</w:t>
      </w:r>
    </w:p>
    <w:p w14:paraId="261EA225" w14:textId="77777777" w:rsidR="00F662BE" w:rsidRPr="008F5267" w:rsidRDefault="00F662BE" w:rsidP="00CA7EAF">
      <w:pPr>
        <w:pStyle w:val="BTEMEASMCA"/>
        <w:rPr>
          <w:rFonts w:ascii="Times New Roman" w:hAnsi="Times New Roman" w:cs="Times New Roman"/>
          <w:szCs w:val="22"/>
        </w:rPr>
      </w:pPr>
    </w:p>
    <w:p w14:paraId="003F3BEA" w14:textId="77777777" w:rsidR="00F662BE" w:rsidRPr="008F5267" w:rsidRDefault="00F662BE" w:rsidP="008F5267">
      <w:pPr>
        <w:rPr>
          <w:szCs w:val="22"/>
          <w:u w:val="single"/>
        </w:rPr>
      </w:pPr>
      <w:r w:rsidRPr="008F5267">
        <w:rPr>
          <w:sz w:val="22"/>
          <w:szCs w:val="22"/>
          <w:u w:val="single"/>
        </w:rPr>
        <w:t>Vartojimo metodas</w:t>
      </w:r>
    </w:p>
    <w:p w14:paraId="14EA24A7" w14:textId="77777777" w:rsidR="00F662BE" w:rsidRPr="008F5267" w:rsidRDefault="00F662BE" w:rsidP="00CA7EAF">
      <w:pPr>
        <w:pStyle w:val="BTEMEASMCA"/>
        <w:rPr>
          <w:rFonts w:ascii="Times New Roman" w:hAnsi="Times New Roman" w:cs="Times New Roman"/>
          <w:szCs w:val="22"/>
        </w:rPr>
      </w:pPr>
    </w:p>
    <w:p w14:paraId="758CC753"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Švirkštimo po oda technika</w:t>
      </w:r>
    </w:p>
    <w:p w14:paraId="34C7AD40"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Užpildyti švirkštai yra paruošti naudojimui ir išstumti oro burbuliukų prieš poodinę injekciją nereikia. Jei Zibor injekcinis tirpalas švirkščiamas po oda, injekcija turi būti atliekama į priekinę šoninę ar užpakalinę šoninę pilvo sienos dalį, į poodį, pakaitomis į kairę ir dešinę puses. Adata visu ilgiu turi būti statmenai, bet ne palei paviršių, įduriama į storą odos raukšlę, laikomą tarp nykščio ir rodomojo piršto. Odos raukšlė turi būti išlaikoma visos injekcijos metu. Nemasažuokite injekcijos vietos.</w:t>
      </w:r>
    </w:p>
    <w:p w14:paraId="6B4E4418" w14:textId="77777777" w:rsidR="00F662BE" w:rsidRPr="008F5267" w:rsidRDefault="00F662BE" w:rsidP="00CA7EAF">
      <w:pPr>
        <w:pStyle w:val="BTEMEASMCA"/>
        <w:rPr>
          <w:rFonts w:ascii="Times New Roman" w:hAnsi="Times New Roman" w:cs="Times New Roman"/>
          <w:szCs w:val="22"/>
        </w:rPr>
      </w:pPr>
    </w:p>
    <w:p w14:paraId="34973060" w14:textId="05394E09" w:rsidR="00F662BE" w:rsidRPr="008F5267" w:rsidRDefault="00F662BE" w:rsidP="008F5267">
      <w:pPr>
        <w:pStyle w:val="PI-2EMEASMCA"/>
        <w:ind w:left="0" w:firstLine="0"/>
        <w:rPr>
          <w:color w:val="000000" w:themeColor="text1"/>
        </w:rPr>
      </w:pPr>
      <w:bookmarkStart w:id="18" w:name="_Toc129243229"/>
      <w:bookmarkStart w:id="19" w:name="_Toc129243104"/>
      <w:r w:rsidRPr="008F5267">
        <w:rPr>
          <w:color w:val="000000" w:themeColor="text1"/>
        </w:rPr>
        <w:t>4.3</w:t>
      </w:r>
      <w:r w:rsidRPr="008F5267">
        <w:rPr>
          <w:color w:val="000000" w:themeColor="text1"/>
        </w:rPr>
        <w:tab/>
        <w:t>Kontraindikacijos</w:t>
      </w:r>
      <w:bookmarkEnd w:id="18"/>
      <w:bookmarkEnd w:id="19"/>
    </w:p>
    <w:p w14:paraId="27279CD5" w14:textId="77777777" w:rsidR="00F662BE" w:rsidRPr="008F5267" w:rsidRDefault="00F662BE" w:rsidP="00CA7EAF">
      <w:pPr>
        <w:pStyle w:val="BTEMEASMCA"/>
        <w:rPr>
          <w:rFonts w:ascii="Times New Roman" w:hAnsi="Times New Roman" w:cs="Times New Roman"/>
          <w:szCs w:val="22"/>
        </w:rPr>
      </w:pPr>
    </w:p>
    <w:p w14:paraId="38A7F509" w14:textId="77777777" w:rsidR="00CA7EAF" w:rsidRPr="00CA7EAF"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Padidėjęs jautrumas veikliajai arba bet kuriai 6.1 skyriuje nurodytai pagalbinei medžiagai.</w:t>
      </w:r>
    </w:p>
    <w:p w14:paraId="35B85592" w14:textId="338885FE"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 xml:space="preserve">Padidėjęs jautrumas heparinui </w:t>
      </w:r>
      <w:r w:rsidR="00CA7EAF" w:rsidRPr="00CA7EAF">
        <w:rPr>
          <w:rFonts w:ascii="Times New Roman" w:hAnsi="Times New Roman" w:cs="Times New Roman"/>
          <w:szCs w:val="22"/>
        </w:rPr>
        <w:t xml:space="preserve">ar jo dariniams, įskaitant kitus mažos molekulinės masės heparinus, </w:t>
      </w:r>
      <w:r w:rsidRPr="008F5267">
        <w:rPr>
          <w:rFonts w:ascii="Times New Roman" w:hAnsi="Times New Roman" w:cs="Times New Roman"/>
          <w:szCs w:val="22"/>
        </w:rPr>
        <w:t>ar medžiagoms, gaunamoms iš kiaulių organų.</w:t>
      </w:r>
    </w:p>
    <w:p w14:paraId="7BB792BC"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Anamnezėje nurodoma patvirtinta ar įtariama heparino sukelta imuninės kilmės trombocitopenija (HIT) (žr. 4.4 skyrių).</w:t>
      </w:r>
    </w:p>
    <w:p w14:paraId="4C852830"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Kraujavimas ar padidėjusi kraujavimo rizika dėl hemostazės sutrikimo.</w:t>
      </w:r>
    </w:p>
    <w:p w14:paraId="2B6396E0"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Sunkus kepenų ar kasos veiklos sutrikimas.</w:t>
      </w:r>
    </w:p>
    <w:p w14:paraId="269FD642" w14:textId="7CE56DB3"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Centrinės nervų sistemos, akių ir ausų pažeidimai ar operacijos, įvykę per paskutiniuosius 2</w:t>
      </w:r>
      <w:r w:rsidR="00495C7D" w:rsidRPr="008F5267">
        <w:rPr>
          <w:rFonts w:ascii="Times New Roman" w:hAnsi="Times New Roman" w:cs="Times New Roman"/>
          <w:szCs w:val="22"/>
        </w:rPr>
        <w:t> </w:t>
      </w:r>
      <w:r w:rsidRPr="008F5267">
        <w:rPr>
          <w:rFonts w:ascii="Times New Roman" w:hAnsi="Times New Roman" w:cs="Times New Roman"/>
          <w:szCs w:val="22"/>
        </w:rPr>
        <w:t>mėnesius.</w:t>
      </w:r>
    </w:p>
    <w:p w14:paraId="5CEB755F"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Diseminuota intravaskulinė koaguliacija (DIK), susijusi su heparino sukelta trombocitopenija.</w:t>
      </w:r>
    </w:p>
    <w:p w14:paraId="50029DB8"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 xml:space="preserve">Ūminis bakterinis endokarditas ir lėtinis endokarditas. </w:t>
      </w:r>
    </w:p>
    <w:p w14:paraId="0F697E61"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Organų pažeidimas su didele kraujavimo rizika (pvz.: aktyvi pepsinė opa, hemoraginis insultas, cerebralinė aneurizma ar smegenų navikas).</w:t>
      </w:r>
    </w:p>
    <w:p w14:paraId="5D21FD3E" w14:textId="77777777" w:rsidR="00F662BE" w:rsidRPr="008F5267" w:rsidRDefault="00F662BE" w:rsidP="00CA7EAF">
      <w:pPr>
        <w:pStyle w:val="BTEMEASMCA"/>
        <w:rPr>
          <w:rFonts w:ascii="Times New Roman" w:hAnsi="Times New Roman" w:cs="Times New Roman"/>
          <w:szCs w:val="22"/>
        </w:rPr>
      </w:pPr>
    </w:p>
    <w:p w14:paraId="7BFD2197"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 xml:space="preserve">Pacientams, kurie vartoją hepariną ne profilaktikos, bet gydymo tikslu, atliekant elektyvias chirurgines operacijas negalima taikyti vietinės nejautros. </w:t>
      </w:r>
    </w:p>
    <w:p w14:paraId="38FE978A" w14:textId="77777777" w:rsidR="00F662BE" w:rsidRPr="008F5267" w:rsidRDefault="00F662BE" w:rsidP="00CA7EAF">
      <w:pPr>
        <w:pStyle w:val="BTEMEASMCA"/>
        <w:rPr>
          <w:rFonts w:ascii="Times New Roman" w:hAnsi="Times New Roman" w:cs="Times New Roman"/>
          <w:szCs w:val="22"/>
        </w:rPr>
      </w:pPr>
    </w:p>
    <w:p w14:paraId="1A086260" w14:textId="533AE000" w:rsidR="00F662BE" w:rsidRPr="008F5267" w:rsidRDefault="00F662BE" w:rsidP="008F5267">
      <w:pPr>
        <w:pStyle w:val="PI-2EMEASMCA"/>
        <w:ind w:left="0" w:firstLine="0"/>
        <w:rPr>
          <w:color w:val="000000" w:themeColor="text1"/>
        </w:rPr>
      </w:pPr>
      <w:bookmarkStart w:id="20" w:name="_Toc129243230"/>
      <w:bookmarkStart w:id="21" w:name="_Toc129243105"/>
      <w:r w:rsidRPr="008F5267">
        <w:rPr>
          <w:color w:val="000000" w:themeColor="text1"/>
        </w:rPr>
        <w:t>4.4</w:t>
      </w:r>
      <w:r w:rsidRPr="008F5267">
        <w:rPr>
          <w:color w:val="000000" w:themeColor="text1"/>
        </w:rPr>
        <w:tab/>
        <w:t>Specialūs įspėjimai ir atsargumo priemonės</w:t>
      </w:r>
      <w:bookmarkEnd w:id="20"/>
      <w:bookmarkEnd w:id="21"/>
    </w:p>
    <w:p w14:paraId="4EB2BD2A" w14:textId="77777777" w:rsidR="00F662BE" w:rsidRPr="008F5267" w:rsidRDefault="00F662BE" w:rsidP="00CA7EAF">
      <w:pPr>
        <w:rPr>
          <w:i/>
          <w:color w:val="000000" w:themeColor="text1"/>
          <w:sz w:val="22"/>
          <w:szCs w:val="22"/>
        </w:rPr>
      </w:pPr>
    </w:p>
    <w:p w14:paraId="3A0FC841" w14:textId="0BDBBCDC" w:rsidR="00F662BE"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Nešvirkšti į raumenis.</w:t>
      </w:r>
    </w:p>
    <w:p w14:paraId="07E8ECC3" w14:textId="77777777" w:rsidR="00F17A8F" w:rsidRPr="008F5267" w:rsidRDefault="00F17A8F" w:rsidP="00CA7EAF">
      <w:pPr>
        <w:pStyle w:val="BTEMEASMCA"/>
        <w:rPr>
          <w:rFonts w:ascii="Times New Roman" w:hAnsi="Times New Roman" w:cs="Times New Roman"/>
          <w:szCs w:val="22"/>
        </w:rPr>
      </w:pPr>
    </w:p>
    <w:p w14:paraId="0A8230D8"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Vartojant bemiparino, dėl hematomos susidarymo rizikos reikia vengti švirkšti į raumenis kitų preparatų.</w:t>
      </w:r>
    </w:p>
    <w:p w14:paraId="3F989008" w14:textId="77777777" w:rsidR="00F662BE" w:rsidRPr="008F5267" w:rsidRDefault="00F662BE" w:rsidP="00CA7EAF">
      <w:pPr>
        <w:pStyle w:val="BTEMEASMCA"/>
        <w:rPr>
          <w:rFonts w:ascii="Times New Roman" w:hAnsi="Times New Roman" w:cs="Times New Roman"/>
          <w:szCs w:val="22"/>
        </w:rPr>
      </w:pPr>
    </w:p>
    <w:p w14:paraId="5ADA5A45" w14:textId="266C914B"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Pacientams, kurių inkstų funkcijos sutrikimas yra sunkus (kreatinino klirensas &lt;</w:t>
      </w:r>
      <w:r w:rsidR="00495C7D" w:rsidRPr="008F5267">
        <w:rPr>
          <w:rFonts w:ascii="Times New Roman" w:hAnsi="Times New Roman" w:cs="Times New Roman"/>
          <w:szCs w:val="22"/>
        </w:rPr>
        <w:t xml:space="preserve"> </w:t>
      </w:r>
      <w:r w:rsidRPr="008F5267">
        <w:rPr>
          <w:rFonts w:ascii="Times New Roman" w:hAnsi="Times New Roman" w:cs="Times New Roman"/>
          <w:szCs w:val="22"/>
        </w:rPr>
        <w:t>30</w:t>
      </w:r>
      <w:r w:rsidR="00495C7D" w:rsidRPr="008F5267">
        <w:rPr>
          <w:rFonts w:ascii="Times New Roman" w:hAnsi="Times New Roman" w:cs="Times New Roman"/>
          <w:szCs w:val="22"/>
        </w:rPr>
        <w:t> </w:t>
      </w:r>
      <w:r w:rsidRPr="008F5267">
        <w:rPr>
          <w:rFonts w:ascii="Times New Roman" w:hAnsi="Times New Roman" w:cs="Times New Roman"/>
          <w:szCs w:val="22"/>
        </w:rPr>
        <w:t>ml/min.), gali pakisti bemiparino kinetika. Šios grupės pacientus rekomenduojama reguliariai stebėti, ypač vartojant terapines dozes. Atidžiai įvertinus individualią kraujavimo ir trombozės riziką, gali reikti dozę koreguoti. Esant lengvam arba vidutinio sunkumo inkstų funkcijos sutrikimui (kreatinino klirensas 30-80</w:t>
      </w:r>
      <w:r w:rsidR="00495C7D" w:rsidRPr="008F5267">
        <w:rPr>
          <w:rFonts w:ascii="Times New Roman" w:hAnsi="Times New Roman" w:cs="Times New Roman"/>
          <w:szCs w:val="22"/>
        </w:rPr>
        <w:t> </w:t>
      </w:r>
      <w:r w:rsidRPr="008F5267">
        <w:rPr>
          <w:rFonts w:ascii="Times New Roman" w:hAnsi="Times New Roman" w:cs="Times New Roman"/>
          <w:szCs w:val="22"/>
        </w:rPr>
        <w:t xml:space="preserve">ml/min.) dozės koreguoti nereikia, bet būtina laikytis atsargumo (žr. skyrius: </w:t>
      </w:r>
      <w:r w:rsidRPr="008F5267">
        <w:rPr>
          <w:rFonts w:ascii="Times New Roman" w:eastAsia="Times New Roman" w:hAnsi="Times New Roman" w:cs="Times New Roman"/>
          <w:snapToGrid w:val="0"/>
          <w:szCs w:val="22"/>
        </w:rPr>
        <w:t>4.2 Dozavimas ir vartojimo metodas ir 5.2 Farmakokinetinės savybės).</w:t>
      </w:r>
    </w:p>
    <w:p w14:paraId="05C60155" w14:textId="77777777" w:rsidR="00F662BE" w:rsidRPr="008F5267" w:rsidRDefault="00F662BE" w:rsidP="00CA7EAF">
      <w:pPr>
        <w:pStyle w:val="BTEMEASMCA"/>
        <w:rPr>
          <w:rFonts w:ascii="Times New Roman" w:hAnsi="Times New Roman" w:cs="Times New Roman"/>
          <w:szCs w:val="22"/>
        </w:rPr>
      </w:pPr>
    </w:p>
    <w:p w14:paraId="182DBB73"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Atsargiai skirti pacientams, sergantiems kepenų nepakankamumu, nekontroliuojama hipertenzine liga, nurodantiems anamnezėje skrandžio ir dvylikapirštės žarnos opaligę, trombocitopeniją, inkstų ir (arba) šlaplės akmenligę, akių gyslainės ir tinklainės kraujagyslių ligas ar kitus organinius pažeidimus, galinčius padidinti kraujavimo komplikacijų riziką, taip pat pacientams, kuriems atliekama spinalinė ar epidurinė anestezija ir (arba) lumbalinė punkcija.</w:t>
      </w:r>
    </w:p>
    <w:p w14:paraId="2D7CECA4" w14:textId="77777777" w:rsidR="00F662BE" w:rsidRPr="008F5267" w:rsidRDefault="00F662BE" w:rsidP="00CA7EAF">
      <w:pPr>
        <w:pStyle w:val="BTEMEASMCA"/>
        <w:rPr>
          <w:rFonts w:ascii="Times New Roman" w:hAnsi="Times New Roman" w:cs="Times New Roman"/>
          <w:szCs w:val="22"/>
        </w:rPr>
      </w:pPr>
    </w:p>
    <w:p w14:paraId="2C8F1C75" w14:textId="2E0EB0D4"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Bemiparinas, kaip ir kiti mažos molekulinės masės heparinai (MMMH), gali slopinti aldosterono sekreciją antinksčiuose ir dėl to sukelti hiperkalemiją, ypač sergantiesiems cukriniu diabetu, esant lėtiniam inkstų nepakankamumui, metabolinei acidozei, padidėjusiam kalio kiekiui kraujyje ar vartojant kalį sulaikančius diuretikus. Hiperkalemijos rizika didėja ilgėjant gydymui, bet dažniausiai yra grįžtama (žr. 4.8 skyrių). Todėl pacientams, esantiems rizikos grupėje, kraujo plazmos elektrolitų kiekis turi būti ištirtas prieš pradedant gydymą bemiparinu ir reguliariai tiriamas jo vartojimo metu, ypač tuomet, jei gydymas užtrunka ilgiau nei 7</w:t>
      </w:r>
      <w:r w:rsidR="00495C7D" w:rsidRPr="008F5267">
        <w:rPr>
          <w:rFonts w:ascii="Times New Roman" w:hAnsi="Times New Roman" w:cs="Times New Roman"/>
          <w:szCs w:val="22"/>
        </w:rPr>
        <w:t> </w:t>
      </w:r>
      <w:r w:rsidRPr="008F5267">
        <w:rPr>
          <w:rFonts w:ascii="Times New Roman" w:hAnsi="Times New Roman" w:cs="Times New Roman"/>
          <w:szCs w:val="22"/>
        </w:rPr>
        <w:t>paras.</w:t>
      </w:r>
    </w:p>
    <w:p w14:paraId="094375EC" w14:textId="77777777" w:rsidR="00F662BE" w:rsidRPr="008F5267" w:rsidRDefault="00F662BE" w:rsidP="00CA7EAF">
      <w:pPr>
        <w:pStyle w:val="BTEMEASMCA"/>
        <w:rPr>
          <w:rFonts w:ascii="Times New Roman" w:hAnsi="Times New Roman" w:cs="Times New Roman"/>
          <w:szCs w:val="22"/>
        </w:rPr>
      </w:pPr>
    </w:p>
    <w:p w14:paraId="7C0F81CC" w14:textId="77777777" w:rsidR="00F662BE" w:rsidRPr="008F5267" w:rsidRDefault="00F662BE" w:rsidP="00CA7EAF">
      <w:pPr>
        <w:pStyle w:val="BTEMEASMCA"/>
        <w:rPr>
          <w:rFonts w:ascii="Times New Roman" w:hAnsi="Times New Roman" w:cs="Times New Roman"/>
          <w:szCs w:val="22"/>
          <w:u w:val="single"/>
        </w:rPr>
      </w:pPr>
      <w:r w:rsidRPr="008F5267">
        <w:rPr>
          <w:rFonts w:ascii="Times New Roman" w:hAnsi="Times New Roman" w:cs="Times New Roman"/>
          <w:szCs w:val="22"/>
        </w:rPr>
        <w:t>Retkarčiais gydymo heparinu pradžioje dėl laikino trombocitų aktyvinimo nustatoma nedidelė laikina trombocitopenija (I tipo); tuomet trombocitų skaičius būna 100 000-150 000/mm</w:t>
      </w:r>
      <w:r w:rsidRPr="008F5267">
        <w:rPr>
          <w:rFonts w:ascii="Times New Roman" w:hAnsi="Times New Roman" w:cs="Times New Roman"/>
          <w:szCs w:val="22"/>
          <w:vertAlign w:val="superscript"/>
        </w:rPr>
        <w:t>3</w:t>
      </w:r>
      <w:r w:rsidRPr="008F5267">
        <w:rPr>
          <w:rFonts w:ascii="Times New Roman" w:hAnsi="Times New Roman" w:cs="Times New Roman"/>
          <w:szCs w:val="22"/>
        </w:rPr>
        <w:t xml:space="preserve"> (žr. 4.8 skyrių). Dažniausiai jokių komplikacijų nebūna, dėl to gydymas gali būti tęsiamas.</w:t>
      </w:r>
    </w:p>
    <w:p w14:paraId="79F36F9C" w14:textId="77777777" w:rsidR="00F662BE" w:rsidRPr="008F5267" w:rsidRDefault="00F662BE" w:rsidP="00CA7EAF">
      <w:pPr>
        <w:pStyle w:val="BTEMEASMCA"/>
        <w:rPr>
          <w:rFonts w:ascii="Times New Roman" w:hAnsi="Times New Roman" w:cs="Times New Roman"/>
          <w:szCs w:val="22"/>
        </w:rPr>
      </w:pPr>
    </w:p>
    <w:p w14:paraId="0B0DA14C" w14:textId="04A292E8"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Retais atvejais pasitaiko antikūnų sukelta sunki trombocitopenija (II tipo), kai trombocitų skaičius žymiai mažesnis nei 100 000/mm</w:t>
      </w:r>
      <w:r w:rsidRPr="008F5267">
        <w:rPr>
          <w:rFonts w:ascii="Times New Roman" w:hAnsi="Times New Roman" w:cs="Times New Roman"/>
          <w:szCs w:val="22"/>
          <w:vertAlign w:val="superscript"/>
        </w:rPr>
        <w:t>3</w:t>
      </w:r>
      <w:r w:rsidRPr="008F5267">
        <w:rPr>
          <w:rFonts w:ascii="Times New Roman" w:hAnsi="Times New Roman" w:cs="Times New Roman"/>
          <w:szCs w:val="22"/>
        </w:rPr>
        <w:t xml:space="preserve"> (žr. 4.8 skyrių). Šis poveikis dažniausiai atsiranda po 5-21</w:t>
      </w:r>
      <w:r w:rsidR="00495C7D" w:rsidRPr="008F5267">
        <w:rPr>
          <w:rFonts w:ascii="Times New Roman" w:hAnsi="Times New Roman" w:cs="Times New Roman"/>
          <w:szCs w:val="22"/>
        </w:rPr>
        <w:t> </w:t>
      </w:r>
      <w:r w:rsidRPr="008F5267">
        <w:rPr>
          <w:rFonts w:ascii="Times New Roman" w:hAnsi="Times New Roman" w:cs="Times New Roman"/>
          <w:szCs w:val="22"/>
        </w:rPr>
        <w:t>paros nuo gydymo pradžios. Pacientams, kuriems anamnezėje nurodoma heparino sukelta trombocitopenija, šie pokyčiai gali atsirasti greičiau.</w:t>
      </w:r>
    </w:p>
    <w:p w14:paraId="24F18A32" w14:textId="77777777" w:rsidR="00F662BE" w:rsidRPr="008F5267" w:rsidRDefault="00F662BE" w:rsidP="00CA7EAF">
      <w:pPr>
        <w:pStyle w:val="BTEMEASMCA"/>
        <w:rPr>
          <w:rFonts w:ascii="Times New Roman" w:hAnsi="Times New Roman" w:cs="Times New Roman"/>
          <w:szCs w:val="22"/>
        </w:rPr>
      </w:pPr>
    </w:p>
    <w:p w14:paraId="614F72BC" w14:textId="6BEA723F" w:rsidR="00F662BE" w:rsidRPr="008F5267" w:rsidRDefault="00F662BE" w:rsidP="00CA7EAF">
      <w:pPr>
        <w:pStyle w:val="BTEMEASMCA"/>
        <w:rPr>
          <w:rFonts w:ascii="Times New Roman" w:hAnsi="Times New Roman" w:cs="Times New Roman"/>
          <w:b/>
          <w:szCs w:val="22"/>
          <w:u w:val="single"/>
        </w:rPr>
      </w:pPr>
      <w:r w:rsidRPr="008F5267">
        <w:rPr>
          <w:rFonts w:ascii="Times New Roman" w:hAnsi="Times New Roman" w:cs="Times New Roman"/>
          <w:szCs w:val="22"/>
        </w:rPr>
        <w:t>Rekomenduojama atlikti trombocitų skaičiaus tyrimą prieš pradedant gydymą bemiparinu, pirmąją gydymo juo parą, vėliau reguliariai tirti kas 3-4</w:t>
      </w:r>
      <w:r w:rsidR="00495C7D" w:rsidRPr="008F5267">
        <w:rPr>
          <w:rFonts w:ascii="Times New Roman" w:hAnsi="Times New Roman" w:cs="Times New Roman"/>
          <w:szCs w:val="22"/>
        </w:rPr>
        <w:t> </w:t>
      </w:r>
      <w:r w:rsidRPr="008F5267">
        <w:rPr>
          <w:rFonts w:ascii="Times New Roman" w:hAnsi="Times New Roman" w:cs="Times New Roman"/>
          <w:szCs w:val="22"/>
        </w:rPr>
        <w:t>paras bei gydymą pabaigus. Nustačius ryškų trombocitų skaičiaus sumažėjimą (30-50</w:t>
      </w:r>
      <w:r w:rsidR="00495C7D" w:rsidRPr="008F5267">
        <w:rPr>
          <w:rFonts w:ascii="Times New Roman" w:hAnsi="Times New Roman" w:cs="Times New Roman"/>
          <w:szCs w:val="22"/>
        </w:rPr>
        <w:t> </w:t>
      </w:r>
      <w:r w:rsidRPr="008F5267">
        <w:rPr>
          <w:rFonts w:ascii="Times New Roman" w:hAnsi="Times New Roman" w:cs="Times New Roman"/>
          <w:szCs w:val="22"/>
        </w:rPr>
        <w:t>%), esant teigiamiems arba nežinomiems antikūnų prieš trombocitus tyrimo in vitro rezultatams, kai terpėje buvo bemiparino ar kitų MMMH ir (arba) heparino preparatų, gydymą reikia nedelsiant nutraukti ir pradėti alternatyvų gydymą.</w:t>
      </w:r>
    </w:p>
    <w:p w14:paraId="3FF17694" w14:textId="77777777" w:rsidR="00F662BE" w:rsidRPr="008F5267" w:rsidRDefault="00F662BE" w:rsidP="00CA7EAF">
      <w:pPr>
        <w:pStyle w:val="BTEMEASMCA"/>
        <w:rPr>
          <w:rFonts w:ascii="Times New Roman" w:hAnsi="Times New Roman" w:cs="Times New Roman"/>
          <w:szCs w:val="22"/>
        </w:rPr>
      </w:pPr>
    </w:p>
    <w:p w14:paraId="2D5EF544"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Kaip ir vartojant kitus heparinus, vartojant bemiparino aprašyti odos nekrozės, kartais pradžioje pasireiškiančios purpura ar skausmingomis eriteminėmis dėmėmis, atvejai (žr. 4.8 skyrių). Tokiais atvejais gydymas turi būti nedelsiant nutrauktas.</w:t>
      </w:r>
    </w:p>
    <w:p w14:paraId="2EF401F4" w14:textId="77777777" w:rsidR="00F662BE" w:rsidRPr="008F5267" w:rsidRDefault="00F662BE" w:rsidP="00CA7EAF">
      <w:pPr>
        <w:pStyle w:val="BTEMEASMCA"/>
        <w:rPr>
          <w:rFonts w:ascii="Times New Roman" w:hAnsi="Times New Roman" w:cs="Times New Roman"/>
          <w:szCs w:val="22"/>
        </w:rPr>
      </w:pPr>
    </w:p>
    <w:p w14:paraId="61FBB5B8"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Pacientams, kuriems yra atliekama epidurinė, spinalinė anestezija arba lumbalinė punkcija, vartojant profilaktikai heparino, labai retais atvejais gali susidaryti epidurinė ar spinalinė hematoma; dėl to galimas užsitęsęs ar ilgalaikis paralyžius (žr. 4.8 skyrių). Rizika didėja naudojant kateterius epidurinei ar spinalinei anestezijai, kartu vartojant vaistus, veikiančius krešumą - nesteroidinius priešuždegiminius vaistus (NSAIDs), trombocitų inhibitorius ar antikoaguliantus (žr. 4.5 skyrių), taip pat, kai punkcija kartojama arba ji yra traumuojanti.</w:t>
      </w:r>
    </w:p>
    <w:p w14:paraId="10774A02" w14:textId="77777777" w:rsidR="00F662BE" w:rsidRPr="008F5267" w:rsidRDefault="00F662BE" w:rsidP="00CA7EAF">
      <w:pPr>
        <w:pStyle w:val="BTEMEASMCA"/>
        <w:rPr>
          <w:rFonts w:ascii="Times New Roman" w:hAnsi="Times New Roman" w:cs="Times New Roman"/>
          <w:szCs w:val="22"/>
        </w:rPr>
      </w:pPr>
    </w:p>
    <w:p w14:paraId="4B5EF35C"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Aptariant laiko intervalo tarp paskutinės vartotos heparino profilaktinės dozės ir epidurinio arba spinalinio kateterio įstatymo ar išėmimo klausimą, reikia atsižvelgti į preparato savybes ir paciento būklę. Kita bemiparino dozė neturėtų būti skiriama tol, kol nepraeis mažiausiai keturios valandos po kateterio išėmimo. Vaisto dozė turi būti vartojama vėliau, kai chirurginė procedūra bus baigta.</w:t>
      </w:r>
    </w:p>
    <w:p w14:paraId="14AAF8F3" w14:textId="77777777" w:rsidR="00F662BE" w:rsidRPr="008F5267" w:rsidRDefault="00F662BE" w:rsidP="00CA7EAF">
      <w:pPr>
        <w:pStyle w:val="Pagrindinistekstas"/>
        <w:rPr>
          <w:i w:val="0"/>
          <w:color w:val="000000" w:themeColor="text1"/>
          <w:szCs w:val="22"/>
          <w:u w:val="single"/>
          <w:lang w:val="lt-LT"/>
        </w:rPr>
      </w:pPr>
    </w:p>
    <w:p w14:paraId="7E1D44A9"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 xml:space="preserve">Jei gydytojas nusprendžia skirti gydymą antikoaguliantais, kuomet yra atliekama epidurinė arba spinalinė anestezija, privaloma laikytis ypatingo budrumo, dažnai vertinti būklę, kad būtų galima pastebėti bet kokius neurologinio pažeidimo simptomus, pavyzdžiui, nugaros skausmą, jutimo ar motorikos sutrikimą (kojų tirpimas ar silpnumas) bei žarnyno ar šlapimo pūslės disfunkciją. </w:t>
      </w:r>
      <w:r w:rsidRPr="008F5267">
        <w:rPr>
          <w:rFonts w:ascii="Times New Roman" w:hAnsi="Times New Roman" w:cs="Times New Roman"/>
          <w:szCs w:val="22"/>
        </w:rPr>
        <w:lastRenderedPageBreak/>
        <w:t>Slaugytojos turi mokėti nustatyti šiuos simptomus. Pacientams reikia pasakyti, kad jie kaip įmanoma greičiau praneštų slaugytojai arba gydytojui, jei pajustų bet kurį minėtų simptomų.</w:t>
      </w:r>
    </w:p>
    <w:p w14:paraId="43E0050D" w14:textId="77777777" w:rsidR="00F662BE" w:rsidRPr="008F5267" w:rsidRDefault="00F662BE" w:rsidP="00CA7EAF">
      <w:pPr>
        <w:pStyle w:val="BTEMEASMCA"/>
        <w:rPr>
          <w:rFonts w:ascii="Times New Roman" w:hAnsi="Times New Roman" w:cs="Times New Roman"/>
          <w:szCs w:val="22"/>
        </w:rPr>
      </w:pPr>
    </w:p>
    <w:p w14:paraId="042E8EBB"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Jei yra įtariami epidurinės ar spinalinės hematomos simptomai, turi būti atliekamas skubus tyrimas ir pradedamas nugaros smegenų dekompresijos gydymas.</w:t>
      </w:r>
    </w:p>
    <w:p w14:paraId="09264898" w14:textId="77777777" w:rsidR="00F662BE" w:rsidRPr="008F5267" w:rsidRDefault="00F662BE" w:rsidP="00CA7EAF">
      <w:pPr>
        <w:pStyle w:val="BTEMEASMCA"/>
        <w:rPr>
          <w:rFonts w:ascii="Times New Roman" w:hAnsi="Times New Roman" w:cs="Times New Roman"/>
          <w:szCs w:val="22"/>
        </w:rPr>
      </w:pPr>
    </w:p>
    <w:p w14:paraId="1CBBAC96" w14:textId="62E96F95" w:rsidR="00F662BE" w:rsidRPr="008F5267" w:rsidRDefault="00F662BE" w:rsidP="008F5267">
      <w:pPr>
        <w:pStyle w:val="PI-2EMEASMCA"/>
        <w:ind w:left="0" w:firstLine="0"/>
        <w:rPr>
          <w:color w:val="000000" w:themeColor="text1"/>
        </w:rPr>
      </w:pPr>
      <w:bookmarkStart w:id="22" w:name="_Toc129243231"/>
      <w:bookmarkStart w:id="23" w:name="_Toc129243106"/>
      <w:r w:rsidRPr="008F5267">
        <w:rPr>
          <w:color w:val="000000" w:themeColor="text1"/>
        </w:rPr>
        <w:t>4.5</w:t>
      </w:r>
      <w:r w:rsidRPr="008F5267">
        <w:rPr>
          <w:color w:val="000000" w:themeColor="text1"/>
        </w:rPr>
        <w:tab/>
        <w:t>Sąveika su kitais vaistiniais preparatais ir kitokia sąveika</w:t>
      </w:r>
      <w:bookmarkEnd w:id="22"/>
      <w:bookmarkEnd w:id="23"/>
    </w:p>
    <w:p w14:paraId="66D8C743" w14:textId="77777777" w:rsidR="00F662BE" w:rsidRPr="008F5267" w:rsidRDefault="00F662BE" w:rsidP="00CA7EAF">
      <w:pPr>
        <w:pStyle w:val="BTEMEASMCA"/>
        <w:rPr>
          <w:rFonts w:ascii="Times New Roman" w:hAnsi="Times New Roman" w:cs="Times New Roman"/>
          <w:szCs w:val="22"/>
        </w:rPr>
      </w:pPr>
    </w:p>
    <w:p w14:paraId="25614E33"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Bemiparino sąveika su kitais vaistiniais preparatais nėra ištirta ir informacija, pateikta šiame skyriuje, remiasi duomenimis apie kitus MMMH.</w:t>
      </w:r>
    </w:p>
    <w:p w14:paraId="2101D3D8" w14:textId="77777777" w:rsidR="00F662BE" w:rsidRPr="008F5267" w:rsidRDefault="00F662BE" w:rsidP="00CA7EAF">
      <w:pPr>
        <w:pStyle w:val="BTEMEASMCA"/>
        <w:rPr>
          <w:rFonts w:ascii="Times New Roman" w:hAnsi="Times New Roman" w:cs="Times New Roman"/>
          <w:szCs w:val="22"/>
        </w:rPr>
      </w:pPr>
    </w:p>
    <w:p w14:paraId="5E28CCB9" w14:textId="595ECA86"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Bemiparino nepatariama kartu vartoti su šiais vaistiniais preparatais:</w:t>
      </w:r>
    </w:p>
    <w:p w14:paraId="5E42CB71" w14:textId="77777777" w:rsidR="00F662BE" w:rsidRPr="008F5267" w:rsidRDefault="00F662BE" w:rsidP="00CA7EAF">
      <w:pPr>
        <w:pStyle w:val="BTEMEASMCA"/>
        <w:rPr>
          <w:rFonts w:ascii="Times New Roman" w:hAnsi="Times New Roman" w:cs="Times New Roman"/>
          <w:b/>
          <w:szCs w:val="22"/>
          <w:u w:val="single"/>
        </w:rPr>
      </w:pPr>
      <w:r w:rsidRPr="008F5267">
        <w:rPr>
          <w:rFonts w:ascii="Times New Roman" w:hAnsi="Times New Roman" w:cs="Times New Roman"/>
          <w:szCs w:val="22"/>
        </w:rPr>
        <w:t>vitamino K antagonistais ir kitais antikoaguliantais, acetilsalicilo rūgštimi ir kitais salicilatais, nesteroidiniais vaistais nuo uždegimo, tiklopidinu, klopidogreliu ir kitais trombocitų inhibitoriais, sisteminiais gliukokortikoidais ir dekstranu.</w:t>
      </w:r>
    </w:p>
    <w:p w14:paraId="4383A004"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Visi šie vaistai stiprina farmakologinį bemiparino poveikį krešumui ir (arba) trombocitų funkcijai bei didina kraujavimo riziką.</w:t>
      </w:r>
    </w:p>
    <w:p w14:paraId="2B9E9DDC" w14:textId="77777777" w:rsidR="00F662BE" w:rsidRPr="008F5267" w:rsidRDefault="00F662BE" w:rsidP="00CA7EAF">
      <w:pPr>
        <w:pStyle w:val="BTEMEASMCA"/>
        <w:rPr>
          <w:rFonts w:ascii="Times New Roman" w:hAnsi="Times New Roman" w:cs="Times New Roman"/>
          <w:szCs w:val="22"/>
        </w:rPr>
      </w:pPr>
    </w:p>
    <w:p w14:paraId="7F1AC3AE"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Jei vaistų derinio išvengti neįmanoma, pacientą būtina atidžiai stebėti ir kontroliuoti jo laboratorinius duomenis.</w:t>
      </w:r>
    </w:p>
    <w:p w14:paraId="40D1E458" w14:textId="77777777" w:rsidR="00F662BE" w:rsidRPr="008F5267" w:rsidRDefault="00F662BE" w:rsidP="00CA7EAF">
      <w:pPr>
        <w:pStyle w:val="BTEMEASMCA"/>
        <w:rPr>
          <w:rFonts w:ascii="Times New Roman" w:hAnsi="Times New Roman" w:cs="Times New Roman"/>
          <w:szCs w:val="22"/>
        </w:rPr>
      </w:pPr>
    </w:p>
    <w:p w14:paraId="4F31E0CE"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Vaistiniai preparatai, didinantys kalio koncentraciją kraujo plazmoje, gali būti vartojami kartu tik esant ypač atidžiai medikų priežiūrai.</w:t>
      </w:r>
    </w:p>
    <w:p w14:paraId="478A1AB3" w14:textId="77777777" w:rsidR="00F662BE" w:rsidRPr="008F5267" w:rsidRDefault="00F662BE" w:rsidP="00CA7EAF">
      <w:pPr>
        <w:pStyle w:val="BTEMEASMCA"/>
        <w:rPr>
          <w:rFonts w:ascii="Times New Roman" w:hAnsi="Times New Roman" w:cs="Times New Roman"/>
          <w:szCs w:val="22"/>
        </w:rPr>
      </w:pPr>
    </w:p>
    <w:p w14:paraId="182F1308"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Heparino sąveika su intraveniniu nitroglicerinu (dėl to gali sumažėti jo efektyvumas) gali būti būdinga ir bemiparinui.</w:t>
      </w:r>
    </w:p>
    <w:p w14:paraId="60F9D0C1" w14:textId="77777777" w:rsidR="00F662BE" w:rsidRPr="008F5267" w:rsidRDefault="00F662BE" w:rsidP="00CA7EAF">
      <w:pPr>
        <w:pStyle w:val="BTEMEASMCA"/>
        <w:rPr>
          <w:rFonts w:ascii="Times New Roman" w:hAnsi="Times New Roman" w:cs="Times New Roman"/>
          <w:szCs w:val="22"/>
        </w:rPr>
      </w:pPr>
    </w:p>
    <w:p w14:paraId="6ACA5474" w14:textId="29F61C06" w:rsidR="00F662BE" w:rsidRPr="008F5267" w:rsidRDefault="00F662BE" w:rsidP="008F5267">
      <w:pPr>
        <w:pStyle w:val="PI-2EMEASMCA"/>
        <w:ind w:left="0" w:firstLine="0"/>
        <w:rPr>
          <w:color w:val="000000" w:themeColor="text1"/>
        </w:rPr>
      </w:pPr>
      <w:bookmarkStart w:id="24" w:name="_Toc129243232"/>
      <w:bookmarkStart w:id="25" w:name="_Toc129243107"/>
      <w:r w:rsidRPr="008F5267">
        <w:rPr>
          <w:color w:val="000000" w:themeColor="text1"/>
        </w:rPr>
        <w:t>4.6</w:t>
      </w:r>
      <w:r w:rsidRPr="008F5267">
        <w:rPr>
          <w:color w:val="000000" w:themeColor="text1"/>
        </w:rPr>
        <w:tab/>
        <w:t>Vaisingumas, nėštumo ir žindymo laikotarpis</w:t>
      </w:r>
      <w:bookmarkEnd w:id="24"/>
      <w:bookmarkEnd w:id="25"/>
    </w:p>
    <w:p w14:paraId="6F16C5E5" w14:textId="77777777" w:rsidR="00F662BE" w:rsidRPr="008F5267" w:rsidRDefault="00F662BE" w:rsidP="00CA7EAF">
      <w:pPr>
        <w:rPr>
          <w:color w:val="000000" w:themeColor="text1"/>
          <w:sz w:val="22"/>
          <w:szCs w:val="22"/>
        </w:rPr>
      </w:pPr>
    </w:p>
    <w:p w14:paraId="57B2E7CA" w14:textId="77777777" w:rsidR="00F662BE" w:rsidRPr="008F5267" w:rsidRDefault="00F662BE" w:rsidP="00CA7EAF">
      <w:pPr>
        <w:pStyle w:val="Pagrindinistekstas"/>
        <w:rPr>
          <w:i w:val="0"/>
          <w:color w:val="000000" w:themeColor="text1"/>
          <w:szCs w:val="22"/>
          <w:u w:val="single"/>
          <w:lang w:val="lt-LT"/>
        </w:rPr>
      </w:pPr>
      <w:r w:rsidRPr="008F5267">
        <w:rPr>
          <w:i w:val="0"/>
          <w:color w:val="000000" w:themeColor="text1"/>
          <w:szCs w:val="22"/>
          <w:u w:val="single"/>
          <w:lang w:val="lt-LT"/>
        </w:rPr>
        <w:t>Nėštumas</w:t>
      </w:r>
    </w:p>
    <w:p w14:paraId="05730521" w14:textId="599BC71D"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Su gyvūnais atliktais tyrimais teratogeninio poveikio vartojant bemipariną nenustatyta (žr. 5.3 skyrių). Apie bemiparino vartojimą nėštumo metu klinikiniai duomenys riboti. Vis dėl to vaistinį preparatą nėščiosioms reikia skirti atsargiai. Ar vaistinis preparatas prasiskverbia pro placentą, nežinoma.</w:t>
      </w:r>
    </w:p>
    <w:p w14:paraId="2898872D" w14:textId="77777777" w:rsidR="00F662BE" w:rsidRPr="008F5267" w:rsidRDefault="00F662BE" w:rsidP="00CA7EAF">
      <w:pPr>
        <w:pStyle w:val="Pagrindinistekstas"/>
        <w:rPr>
          <w:i w:val="0"/>
          <w:color w:val="000000" w:themeColor="text1"/>
          <w:szCs w:val="22"/>
          <w:lang w:val="lt-LT"/>
        </w:rPr>
      </w:pPr>
    </w:p>
    <w:p w14:paraId="7E86880F" w14:textId="77777777" w:rsidR="00F662BE" w:rsidRPr="008F5267" w:rsidRDefault="00F662BE" w:rsidP="00CA7EAF">
      <w:pPr>
        <w:pStyle w:val="Pagrindinistekstas"/>
        <w:rPr>
          <w:i w:val="0"/>
          <w:color w:val="000000" w:themeColor="text1"/>
          <w:szCs w:val="22"/>
          <w:u w:val="single"/>
          <w:lang w:val="lt-LT"/>
        </w:rPr>
      </w:pPr>
      <w:r w:rsidRPr="008F5267">
        <w:rPr>
          <w:i w:val="0"/>
          <w:color w:val="000000" w:themeColor="text1"/>
          <w:szCs w:val="22"/>
          <w:u w:val="single"/>
          <w:lang w:val="lt-LT"/>
        </w:rPr>
        <w:t>Žindymas</w:t>
      </w:r>
    </w:p>
    <w:p w14:paraId="0A1EA8EE"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 xml:space="preserve">Nėra pakankamai informacijos, ar bemiparino patenka į žindyvės pieną. Dėl to, jei žindyvėms būtina skirti </w:t>
      </w:r>
      <w:r w:rsidRPr="008F5267">
        <w:rPr>
          <w:rFonts w:ascii="Times New Roman" w:hAnsi="Times New Roman" w:cs="Times New Roman"/>
          <w:spacing w:val="-3"/>
          <w:szCs w:val="22"/>
        </w:rPr>
        <w:t>Zibor</w:t>
      </w:r>
      <w:r w:rsidRPr="008F5267">
        <w:rPr>
          <w:rFonts w:ascii="Times New Roman" w:hAnsi="Times New Roman" w:cs="Times New Roman"/>
          <w:szCs w:val="22"/>
        </w:rPr>
        <w:t>, joms turi būti patariama nežindyti.</w:t>
      </w:r>
    </w:p>
    <w:p w14:paraId="55436124" w14:textId="77777777" w:rsidR="00F662BE" w:rsidRPr="008F5267" w:rsidRDefault="00F662BE" w:rsidP="00CA7EAF">
      <w:pPr>
        <w:pStyle w:val="BTEMEASMCA"/>
        <w:rPr>
          <w:rFonts w:ascii="Times New Roman" w:hAnsi="Times New Roman" w:cs="Times New Roman"/>
          <w:szCs w:val="22"/>
        </w:rPr>
      </w:pPr>
    </w:p>
    <w:p w14:paraId="14F28224" w14:textId="3951558B" w:rsidR="00F662BE" w:rsidRPr="008F5267" w:rsidRDefault="00F662BE" w:rsidP="008F5267">
      <w:pPr>
        <w:pStyle w:val="PI-2EMEASMCA"/>
        <w:ind w:left="0" w:firstLine="0"/>
        <w:rPr>
          <w:color w:val="000000" w:themeColor="text1"/>
        </w:rPr>
      </w:pPr>
      <w:bookmarkStart w:id="26" w:name="_Toc129243233"/>
      <w:bookmarkStart w:id="27" w:name="_Toc129243108"/>
      <w:r w:rsidRPr="008F5267">
        <w:rPr>
          <w:color w:val="000000" w:themeColor="text1"/>
        </w:rPr>
        <w:t>4.7</w:t>
      </w:r>
      <w:r w:rsidRPr="008F5267">
        <w:rPr>
          <w:color w:val="000000" w:themeColor="text1"/>
        </w:rPr>
        <w:tab/>
        <w:t>Poveikis gebėjimui vairuoti ir valdyti mechanizmus</w:t>
      </w:r>
      <w:bookmarkEnd w:id="26"/>
      <w:bookmarkEnd w:id="27"/>
    </w:p>
    <w:p w14:paraId="36774D4F" w14:textId="77777777" w:rsidR="00F662BE" w:rsidRPr="008F5267" w:rsidRDefault="00F662BE" w:rsidP="00CA7EAF">
      <w:pPr>
        <w:pStyle w:val="BTEMEASMCA"/>
        <w:rPr>
          <w:rFonts w:ascii="Times New Roman" w:hAnsi="Times New Roman" w:cs="Times New Roman"/>
          <w:szCs w:val="22"/>
        </w:rPr>
      </w:pPr>
    </w:p>
    <w:p w14:paraId="19DDAC50" w14:textId="56E26EF6"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Bemiparinas gebėjimo vairuoti ir valdyti mechanizmus neveikia.</w:t>
      </w:r>
    </w:p>
    <w:p w14:paraId="68284004" w14:textId="77777777" w:rsidR="00F662BE" w:rsidRPr="008F5267" w:rsidRDefault="00F662BE" w:rsidP="00CA7EAF">
      <w:pPr>
        <w:pStyle w:val="BTEMEASMCA"/>
        <w:rPr>
          <w:rFonts w:ascii="Times New Roman" w:hAnsi="Times New Roman" w:cs="Times New Roman"/>
          <w:szCs w:val="22"/>
        </w:rPr>
      </w:pPr>
    </w:p>
    <w:p w14:paraId="6B2CDA2D" w14:textId="1772E261" w:rsidR="00F662BE" w:rsidRPr="008F5267" w:rsidRDefault="00F662BE" w:rsidP="008F5267">
      <w:pPr>
        <w:pStyle w:val="PI-2EMEASMCA"/>
        <w:ind w:left="0" w:firstLine="0"/>
        <w:rPr>
          <w:color w:val="000000" w:themeColor="text1"/>
        </w:rPr>
      </w:pPr>
      <w:bookmarkStart w:id="28" w:name="_Toc129243234"/>
      <w:bookmarkStart w:id="29" w:name="_Toc129243109"/>
      <w:r w:rsidRPr="008F5267">
        <w:rPr>
          <w:color w:val="000000" w:themeColor="text1"/>
        </w:rPr>
        <w:t>4.8</w:t>
      </w:r>
      <w:r w:rsidRPr="008F5267">
        <w:rPr>
          <w:color w:val="000000" w:themeColor="text1"/>
        </w:rPr>
        <w:tab/>
        <w:t>Nepageidaujamas poveikis</w:t>
      </w:r>
      <w:bookmarkEnd w:id="28"/>
      <w:bookmarkEnd w:id="29"/>
    </w:p>
    <w:p w14:paraId="32BAF2CD" w14:textId="77777777" w:rsidR="00F662BE" w:rsidRPr="008F5267" w:rsidRDefault="00F662BE" w:rsidP="00CA7EAF">
      <w:pPr>
        <w:pStyle w:val="BTEMEASMCA"/>
        <w:rPr>
          <w:rFonts w:ascii="Times New Roman" w:hAnsi="Times New Roman" w:cs="Times New Roman"/>
          <w:szCs w:val="22"/>
        </w:rPr>
      </w:pPr>
    </w:p>
    <w:p w14:paraId="49015F17" w14:textId="5E9A00B5"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Dažniausiai nustatomas nepageidaujamas poveikis yra hematoma ir (arba) dėminė kraujosruva (ekchimozė) injekcijos vietoje, pasitaikanti apytiksliai 15</w:t>
      </w:r>
      <w:r w:rsidR="00495C7D" w:rsidRPr="008F5267">
        <w:rPr>
          <w:rFonts w:ascii="Times New Roman" w:hAnsi="Times New Roman" w:cs="Times New Roman"/>
          <w:szCs w:val="22"/>
        </w:rPr>
        <w:t> </w:t>
      </w:r>
      <w:r w:rsidRPr="008F5267">
        <w:rPr>
          <w:rFonts w:ascii="Times New Roman" w:hAnsi="Times New Roman" w:cs="Times New Roman"/>
          <w:szCs w:val="22"/>
        </w:rPr>
        <w:t>% pacientų, vartojančių</w:t>
      </w:r>
      <w:r w:rsidRPr="008F5267">
        <w:rPr>
          <w:rFonts w:ascii="Times New Roman" w:hAnsi="Times New Roman" w:cs="Times New Roman"/>
          <w:spacing w:val="-3"/>
          <w:szCs w:val="22"/>
        </w:rPr>
        <w:t xml:space="preserve"> Zibor</w:t>
      </w:r>
      <w:r w:rsidR="00CA7EAF" w:rsidRPr="00CA7EAF">
        <w:rPr>
          <w:rFonts w:ascii="Times New Roman" w:hAnsi="Times New Roman" w:cs="Times New Roman"/>
          <w:spacing w:val="-3"/>
          <w:szCs w:val="22"/>
        </w:rPr>
        <w:t>.</w:t>
      </w:r>
    </w:p>
    <w:p w14:paraId="54A9CD2C" w14:textId="77777777" w:rsidR="00F662BE" w:rsidRPr="008F5267" w:rsidRDefault="00F662BE" w:rsidP="00CA7EAF">
      <w:pPr>
        <w:pStyle w:val="BTEMEASMCA"/>
        <w:rPr>
          <w:rFonts w:ascii="Times New Roman" w:hAnsi="Times New Roman" w:cs="Times New Roman"/>
          <w:szCs w:val="22"/>
        </w:rPr>
      </w:pPr>
    </w:p>
    <w:p w14:paraId="1130E655"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 xml:space="preserve">Ilgalaikio gydymo heparinu pasekmė - galima osteoporozė. </w:t>
      </w:r>
    </w:p>
    <w:p w14:paraId="1C00FA16" w14:textId="77777777" w:rsidR="00F662BE" w:rsidRPr="008F5267" w:rsidRDefault="00F662BE" w:rsidP="00CA7EAF">
      <w:pPr>
        <w:pStyle w:val="BTEMEASMCA"/>
        <w:rPr>
          <w:rFonts w:ascii="Times New Roman" w:hAnsi="Times New Roman" w:cs="Times New Roman"/>
          <w:szCs w:val="22"/>
        </w:rPr>
      </w:pPr>
    </w:p>
    <w:p w14:paraId="6C86E21A"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0D9CDD8F" w14:textId="77777777" w:rsidR="00F662BE" w:rsidRPr="008F5267" w:rsidRDefault="00F662BE" w:rsidP="00CA7EAF">
      <w:pPr>
        <w:pStyle w:val="BTEMEASMCA"/>
        <w:rPr>
          <w:rFonts w:ascii="Times New Roman" w:hAnsi="Times New Roman" w:cs="Times New Roman"/>
          <w:szCs w:val="22"/>
        </w:rPr>
      </w:pPr>
    </w:p>
    <w:p w14:paraId="55EC6FD2"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Nepageidaujamo poveikio dažnis, vartojant bemipariną, yra panašus kaip ir vartojant MMMH:</w:t>
      </w:r>
    </w:p>
    <w:p w14:paraId="6A8A9FF5" w14:textId="77777777" w:rsidR="00F662BE" w:rsidRPr="008F5267" w:rsidRDefault="00F662BE" w:rsidP="00CA7EAF">
      <w:pPr>
        <w:pStyle w:val="BTEMEASMCA"/>
        <w:rPr>
          <w:rFonts w:ascii="Times New Roman" w:hAnsi="Times New Roman" w:cs="Times New Roman"/>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1"/>
        <w:gridCol w:w="4539"/>
      </w:tblGrid>
      <w:tr w:rsidR="00ED4AA9" w:rsidRPr="00CA7EAF" w14:paraId="7E859F40" w14:textId="77777777" w:rsidTr="00495C7D">
        <w:tc>
          <w:tcPr>
            <w:tcW w:w="4643" w:type="dxa"/>
            <w:tcBorders>
              <w:top w:val="single" w:sz="4" w:space="0" w:color="000000"/>
              <w:left w:val="single" w:sz="4" w:space="0" w:color="000000"/>
              <w:bottom w:val="single" w:sz="4" w:space="0" w:color="000000"/>
              <w:right w:val="single" w:sz="4" w:space="0" w:color="000000"/>
            </w:tcBorders>
            <w:hideMark/>
          </w:tcPr>
          <w:p w14:paraId="63275D95" w14:textId="77777777" w:rsidR="00F662BE" w:rsidRPr="008F5267" w:rsidRDefault="00F662BE" w:rsidP="008F5267">
            <w:pPr>
              <w:jc w:val="center"/>
              <w:rPr>
                <w:b/>
                <w:bCs/>
                <w:szCs w:val="22"/>
              </w:rPr>
            </w:pPr>
            <w:r w:rsidRPr="008F5267">
              <w:rPr>
                <w:b/>
                <w:bCs/>
                <w:sz w:val="22"/>
                <w:szCs w:val="22"/>
              </w:rPr>
              <w:t>Organų sistemų klasės ir dažnis</w:t>
            </w:r>
          </w:p>
        </w:tc>
        <w:tc>
          <w:tcPr>
            <w:tcW w:w="4643" w:type="dxa"/>
            <w:tcBorders>
              <w:top w:val="single" w:sz="4" w:space="0" w:color="000000"/>
              <w:left w:val="single" w:sz="4" w:space="0" w:color="000000"/>
              <w:bottom w:val="single" w:sz="4" w:space="0" w:color="000000"/>
              <w:right w:val="single" w:sz="4" w:space="0" w:color="000000"/>
            </w:tcBorders>
            <w:hideMark/>
          </w:tcPr>
          <w:p w14:paraId="783E0653" w14:textId="77777777" w:rsidR="00F662BE" w:rsidRPr="008F5267" w:rsidRDefault="00F662BE" w:rsidP="008F5267">
            <w:pPr>
              <w:jc w:val="center"/>
              <w:rPr>
                <w:b/>
                <w:bCs/>
                <w:szCs w:val="22"/>
              </w:rPr>
            </w:pPr>
            <w:r w:rsidRPr="008F5267">
              <w:rPr>
                <w:b/>
                <w:bCs/>
                <w:sz w:val="22"/>
                <w:szCs w:val="22"/>
              </w:rPr>
              <w:t>Nepageidaujamas poveikis</w:t>
            </w:r>
          </w:p>
        </w:tc>
      </w:tr>
      <w:tr w:rsidR="00ED4AA9" w:rsidRPr="00CA7EAF" w14:paraId="372C3830" w14:textId="77777777" w:rsidTr="00495C7D">
        <w:tc>
          <w:tcPr>
            <w:tcW w:w="4643" w:type="dxa"/>
            <w:tcBorders>
              <w:top w:val="single" w:sz="4" w:space="0" w:color="000000"/>
              <w:left w:val="single" w:sz="4" w:space="0" w:color="000000"/>
              <w:bottom w:val="single" w:sz="4" w:space="0" w:color="000000"/>
              <w:right w:val="single" w:sz="4" w:space="0" w:color="000000"/>
            </w:tcBorders>
          </w:tcPr>
          <w:p w14:paraId="673B5940" w14:textId="77777777" w:rsidR="00F662BE" w:rsidRPr="008F5267" w:rsidRDefault="00F662BE" w:rsidP="008F5267">
            <w:pPr>
              <w:rPr>
                <w:i/>
                <w:iCs/>
                <w:szCs w:val="22"/>
                <w:u w:val="single"/>
              </w:rPr>
            </w:pPr>
            <w:r w:rsidRPr="008F5267">
              <w:rPr>
                <w:i/>
                <w:iCs/>
                <w:sz w:val="22"/>
                <w:szCs w:val="22"/>
                <w:u w:val="single"/>
              </w:rPr>
              <w:t>Kraujo ir limfinės sistemos sutrikimai</w:t>
            </w:r>
          </w:p>
          <w:p w14:paraId="6ADBE7F4"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lastRenderedPageBreak/>
              <w:t>Dažnas</w:t>
            </w:r>
          </w:p>
          <w:p w14:paraId="115E7793" w14:textId="307F3186" w:rsidR="00F662BE" w:rsidRPr="008F5267" w:rsidRDefault="00F662BE" w:rsidP="00CA7EAF">
            <w:pPr>
              <w:pStyle w:val="BTEMEASMCA"/>
              <w:rPr>
                <w:rFonts w:ascii="Times New Roman" w:hAnsi="Times New Roman" w:cs="Times New Roman"/>
                <w:szCs w:val="22"/>
              </w:rPr>
            </w:pPr>
          </w:p>
          <w:p w14:paraId="1A9BAD23" w14:textId="77777777" w:rsidR="00ED4AA9" w:rsidRPr="008F5267" w:rsidRDefault="00ED4AA9" w:rsidP="00CA7EAF">
            <w:pPr>
              <w:pStyle w:val="BTEMEASMCA"/>
              <w:rPr>
                <w:rFonts w:ascii="Times New Roman" w:hAnsi="Times New Roman" w:cs="Times New Roman"/>
                <w:szCs w:val="22"/>
              </w:rPr>
            </w:pPr>
          </w:p>
          <w:p w14:paraId="701E06A9" w14:textId="77777777" w:rsidR="00F662BE" w:rsidRPr="008F5267" w:rsidRDefault="00F662BE" w:rsidP="00CA7EAF">
            <w:pPr>
              <w:pStyle w:val="BTEMEASMCA"/>
              <w:rPr>
                <w:rFonts w:ascii="Times New Roman" w:hAnsi="Times New Roman" w:cs="Times New Roman"/>
                <w:szCs w:val="22"/>
              </w:rPr>
            </w:pPr>
          </w:p>
          <w:p w14:paraId="4AF26D71"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Nedažnas</w:t>
            </w:r>
          </w:p>
          <w:p w14:paraId="515D5F31" w14:textId="77777777" w:rsidR="00F662BE" w:rsidRPr="008F5267" w:rsidRDefault="00F662BE" w:rsidP="00CA7EAF">
            <w:pPr>
              <w:pStyle w:val="BTEMEASMCA"/>
              <w:rPr>
                <w:rFonts w:ascii="Times New Roman" w:hAnsi="Times New Roman" w:cs="Times New Roman"/>
                <w:szCs w:val="22"/>
              </w:rPr>
            </w:pPr>
          </w:p>
          <w:p w14:paraId="0619BE29" w14:textId="77777777" w:rsidR="00F662BE" w:rsidRPr="008F5267" w:rsidRDefault="00F662BE" w:rsidP="00CA7EAF">
            <w:pPr>
              <w:pStyle w:val="BTEMEASMCA"/>
              <w:rPr>
                <w:rFonts w:ascii="Times New Roman" w:hAnsi="Times New Roman" w:cs="Times New Roman"/>
                <w:szCs w:val="22"/>
              </w:rPr>
            </w:pPr>
          </w:p>
          <w:p w14:paraId="24A0D8D4" w14:textId="551A0CEC"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Ret</w:t>
            </w:r>
            <w:r w:rsidR="00BE6BC8" w:rsidRPr="008F5267">
              <w:rPr>
                <w:rFonts w:ascii="Times New Roman" w:hAnsi="Times New Roman" w:cs="Times New Roman"/>
                <w:szCs w:val="22"/>
              </w:rPr>
              <w:t>as</w:t>
            </w:r>
          </w:p>
        </w:tc>
        <w:tc>
          <w:tcPr>
            <w:tcW w:w="4643" w:type="dxa"/>
            <w:tcBorders>
              <w:top w:val="single" w:sz="4" w:space="0" w:color="000000"/>
              <w:left w:val="single" w:sz="4" w:space="0" w:color="000000"/>
              <w:bottom w:val="single" w:sz="4" w:space="0" w:color="000000"/>
              <w:right w:val="single" w:sz="4" w:space="0" w:color="000000"/>
            </w:tcBorders>
          </w:tcPr>
          <w:p w14:paraId="49AAFDC1" w14:textId="77777777" w:rsidR="00F662BE" w:rsidRPr="008F5267" w:rsidRDefault="00F662BE" w:rsidP="00CA7EAF">
            <w:pPr>
              <w:pStyle w:val="BTEMEASMCA"/>
              <w:rPr>
                <w:rFonts w:ascii="Times New Roman" w:hAnsi="Times New Roman" w:cs="Times New Roman"/>
                <w:szCs w:val="22"/>
              </w:rPr>
            </w:pPr>
          </w:p>
          <w:p w14:paraId="3FD5AC8E" w14:textId="6F660938"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lastRenderedPageBreak/>
              <w:t>Kraujavimas (iš odos, gleivinių, žaizdų, virškinimo trakto, urogenitalinės sistemos)</w:t>
            </w:r>
            <w:r w:rsidR="00FB61DD" w:rsidRPr="008F5267">
              <w:rPr>
                <w:rFonts w:ascii="Times New Roman" w:hAnsi="Times New Roman" w:cs="Times New Roman"/>
                <w:szCs w:val="22"/>
              </w:rPr>
              <w:t xml:space="preserve">, </w:t>
            </w:r>
            <w:r w:rsidR="0003403F" w:rsidRPr="008F5267">
              <w:rPr>
                <w:rFonts w:ascii="Times New Roman" w:hAnsi="Times New Roman" w:cs="Times New Roman"/>
                <w:szCs w:val="22"/>
              </w:rPr>
              <w:t>kuris gali sukelti hemoraginę anemiją</w:t>
            </w:r>
            <w:r w:rsidRPr="008F5267">
              <w:rPr>
                <w:rFonts w:ascii="Times New Roman" w:hAnsi="Times New Roman" w:cs="Times New Roman"/>
                <w:szCs w:val="22"/>
              </w:rPr>
              <w:t>.</w:t>
            </w:r>
          </w:p>
          <w:p w14:paraId="03499C74" w14:textId="77777777" w:rsidR="00F662BE" w:rsidRPr="008F5267" w:rsidRDefault="00F662BE" w:rsidP="00CA7EAF">
            <w:pPr>
              <w:pStyle w:val="BTEMEASMCA"/>
              <w:rPr>
                <w:rFonts w:ascii="Times New Roman" w:hAnsi="Times New Roman" w:cs="Times New Roman"/>
                <w:szCs w:val="22"/>
              </w:rPr>
            </w:pPr>
          </w:p>
          <w:p w14:paraId="3A03D1F4"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Lengva ir laikina trombocitopenija (HIT I tipo) (žr. 4.4 skyrių).</w:t>
            </w:r>
          </w:p>
          <w:p w14:paraId="3F9A3FE1" w14:textId="77777777" w:rsidR="00F662BE" w:rsidRPr="008F5267" w:rsidRDefault="00F662BE" w:rsidP="00CA7EAF">
            <w:pPr>
              <w:pStyle w:val="BTEMEASMCA"/>
              <w:rPr>
                <w:rFonts w:ascii="Times New Roman" w:hAnsi="Times New Roman" w:cs="Times New Roman"/>
                <w:szCs w:val="22"/>
              </w:rPr>
            </w:pPr>
          </w:p>
          <w:p w14:paraId="1B917B19"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Sunki trombocitopenija (II tipo) (žr. 4.4 skyrių).</w:t>
            </w:r>
          </w:p>
        </w:tc>
      </w:tr>
      <w:tr w:rsidR="00ED4AA9" w:rsidRPr="00CA7EAF" w14:paraId="1347E577" w14:textId="77777777" w:rsidTr="00495C7D">
        <w:tc>
          <w:tcPr>
            <w:tcW w:w="4643" w:type="dxa"/>
            <w:tcBorders>
              <w:top w:val="single" w:sz="4" w:space="0" w:color="000000"/>
              <w:left w:val="single" w:sz="4" w:space="0" w:color="000000"/>
              <w:bottom w:val="single" w:sz="4" w:space="0" w:color="000000"/>
              <w:right w:val="single" w:sz="4" w:space="0" w:color="000000"/>
            </w:tcBorders>
          </w:tcPr>
          <w:p w14:paraId="36745591" w14:textId="77777777" w:rsidR="00F662BE" w:rsidRPr="008F5267" w:rsidRDefault="00F662BE" w:rsidP="008F5267">
            <w:pPr>
              <w:rPr>
                <w:i/>
                <w:iCs/>
                <w:szCs w:val="22"/>
                <w:u w:val="single"/>
              </w:rPr>
            </w:pPr>
            <w:r w:rsidRPr="008F5267">
              <w:rPr>
                <w:i/>
                <w:iCs/>
                <w:sz w:val="22"/>
                <w:szCs w:val="22"/>
                <w:u w:val="single"/>
              </w:rPr>
              <w:lastRenderedPageBreak/>
              <w:t>Imuninės sistemos sutrikimai</w:t>
            </w:r>
          </w:p>
          <w:p w14:paraId="28036422"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Nedažnas</w:t>
            </w:r>
          </w:p>
          <w:p w14:paraId="252538A1" w14:textId="77777777" w:rsidR="00F662BE" w:rsidRPr="008F5267" w:rsidRDefault="00F662BE" w:rsidP="00CA7EAF">
            <w:pPr>
              <w:pStyle w:val="BTEMEASMCA"/>
              <w:rPr>
                <w:rFonts w:ascii="Times New Roman" w:hAnsi="Times New Roman" w:cs="Times New Roman"/>
                <w:szCs w:val="22"/>
              </w:rPr>
            </w:pPr>
          </w:p>
          <w:p w14:paraId="1FFA4EE2"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Retas</w:t>
            </w:r>
          </w:p>
        </w:tc>
        <w:tc>
          <w:tcPr>
            <w:tcW w:w="4643" w:type="dxa"/>
            <w:tcBorders>
              <w:top w:val="single" w:sz="4" w:space="0" w:color="000000"/>
              <w:left w:val="single" w:sz="4" w:space="0" w:color="000000"/>
              <w:bottom w:val="single" w:sz="4" w:space="0" w:color="000000"/>
              <w:right w:val="single" w:sz="4" w:space="0" w:color="000000"/>
            </w:tcBorders>
          </w:tcPr>
          <w:p w14:paraId="60B0F823" w14:textId="77777777" w:rsidR="00F662BE" w:rsidRPr="008F5267" w:rsidRDefault="00F662BE" w:rsidP="00CA7EAF">
            <w:pPr>
              <w:pStyle w:val="BTEMEASMCA"/>
              <w:rPr>
                <w:rFonts w:ascii="Times New Roman" w:hAnsi="Times New Roman" w:cs="Times New Roman"/>
                <w:szCs w:val="22"/>
              </w:rPr>
            </w:pPr>
          </w:p>
          <w:p w14:paraId="002C2DDC"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Odos alerginės reakcijos (dilgėlinė, niežulys).</w:t>
            </w:r>
          </w:p>
          <w:p w14:paraId="39E80DEA" w14:textId="77777777" w:rsidR="00F662BE" w:rsidRPr="008F5267" w:rsidRDefault="00F662BE" w:rsidP="00CA7EAF">
            <w:pPr>
              <w:pStyle w:val="BTEMEASMCA"/>
              <w:rPr>
                <w:rFonts w:ascii="Times New Roman" w:hAnsi="Times New Roman" w:cs="Times New Roman"/>
                <w:szCs w:val="22"/>
              </w:rPr>
            </w:pPr>
          </w:p>
          <w:p w14:paraId="166A9E4E"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Anafilaksinės reakcijos (pykinimas, vėmimas, karščiavimas, dusulys, bronchų spazmas, balso plyšio edema, hipotenzija, dilgėlinė, niežulys).</w:t>
            </w:r>
          </w:p>
        </w:tc>
      </w:tr>
      <w:tr w:rsidR="00ED4AA9" w:rsidRPr="00CA7EAF" w14:paraId="63C7B6A0" w14:textId="77777777" w:rsidTr="00495C7D">
        <w:tc>
          <w:tcPr>
            <w:tcW w:w="4643" w:type="dxa"/>
            <w:tcBorders>
              <w:top w:val="single" w:sz="4" w:space="0" w:color="000000"/>
              <w:left w:val="single" w:sz="4" w:space="0" w:color="000000"/>
              <w:bottom w:val="single" w:sz="4" w:space="0" w:color="000000"/>
              <w:right w:val="single" w:sz="4" w:space="0" w:color="000000"/>
            </w:tcBorders>
          </w:tcPr>
          <w:p w14:paraId="483AB283" w14:textId="77777777" w:rsidR="00F662BE" w:rsidRPr="008F5267" w:rsidRDefault="00F662BE" w:rsidP="008F5267">
            <w:pPr>
              <w:rPr>
                <w:i/>
                <w:iCs/>
                <w:szCs w:val="22"/>
                <w:u w:val="single"/>
              </w:rPr>
            </w:pPr>
            <w:r w:rsidRPr="008F5267">
              <w:rPr>
                <w:i/>
                <w:iCs/>
                <w:sz w:val="22"/>
                <w:szCs w:val="22"/>
                <w:u w:val="single"/>
              </w:rPr>
              <w:t>Metabolizmo ir mitybos sutrikimai</w:t>
            </w:r>
          </w:p>
          <w:p w14:paraId="23AE477C" w14:textId="636EAC86"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Dažnis nežinomas (negali būti apskaičiuotas pagal turimus duomenis).</w:t>
            </w:r>
          </w:p>
        </w:tc>
        <w:tc>
          <w:tcPr>
            <w:tcW w:w="4643" w:type="dxa"/>
            <w:tcBorders>
              <w:top w:val="single" w:sz="4" w:space="0" w:color="000000"/>
              <w:left w:val="single" w:sz="4" w:space="0" w:color="000000"/>
              <w:bottom w:val="single" w:sz="4" w:space="0" w:color="000000"/>
              <w:right w:val="single" w:sz="4" w:space="0" w:color="000000"/>
            </w:tcBorders>
          </w:tcPr>
          <w:p w14:paraId="6FF930AB" w14:textId="77777777" w:rsidR="00F662BE" w:rsidRPr="008F5267" w:rsidRDefault="00F662BE" w:rsidP="00CA7EAF">
            <w:pPr>
              <w:pStyle w:val="BTEMEASMCA"/>
              <w:rPr>
                <w:rFonts w:ascii="Times New Roman" w:hAnsi="Times New Roman" w:cs="Times New Roman"/>
                <w:szCs w:val="22"/>
              </w:rPr>
            </w:pPr>
          </w:p>
          <w:p w14:paraId="45CCFB0B"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Hiperkalemija (žr. 4.4 skyrių).</w:t>
            </w:r>
          </w:p>
        </w:tc>
      </w:tr>
      <w:tr w:rsidR="00ED4AA9" w:rsidRPr="00CA7EAF" w14:paraId="64E39148" w14:textId="77777777" w:rsidTr="00495C7D">
        <w:tc>
          <w:tcPr>
            <w:tcW w:w="4643" w:type="dxa"/>
            <w:tcBorders>
              <w:top w:val="single" w:sz="4" w:space="0" w:color="000000"/>
              <w:left w:val="single" w:sz="4" w:space="0" w:color="000000"/>
              <w:bottom w:val="single" w:sz="4" w:space="0" w:color="000000"/>
              <w:right w:val="single" w:sz="4" w:space="0" w:color="000000"/>
            </w:tcBorders>
            <w:hideMark/>
          </w:tcPr>
          <w:p w14:paraId="7FB60BF6" w14:textId="77777777" w:rsidR="00F662BE" w:rsidRPr="008F5267" w:rsidRDefault="00F662BE" w:rsidP="008F5267">
            <w:pPr>
              <w:rPr>
                <w:i/>
                <w:iCs/>
                <w:szCs w:val="22"/>
                <w:u w:val="single"/>
              </w:rPr>
            </w:pPr>
            <w:r w:rsidRPr="008F5267">
              <w:rPr>
                <w:i/>
                <w:iCs/>
                <w:sz w:val="22"/>
                <w:szCs w:val="22"/>
                <w:u w:val="single"/>
              </w:rPr>
              <w:t>Kepenų, tulžies pūslės ir latakų sutrikimai</w:t>
            </w:r>
          </w:p>
          <w:p w14:paraId="05F5D588"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Dažnas</w:t>
            </w:r>
          </w:p>
        </w:tc>
        <w:tc>
          <w:tcPr>
            <w:tcW w:w="4643" w:type="dxa"/>
            <w:tcBorders>
              <w:top w:val="single" w:sz="4" w:space="0" w:color="000000"/>
              <w:left w:val="single" w:sz="4" w:space="0" w:color="000000"/>
              <w:bottom w:val="single" w:sz="4" w:space="0" w:color="000000"/>
              <w:right w:val="single" w:sz="4" w:space="0" w:color="000000"/>
            </w:tcBorders>
          </w:tcPr>
          <w:p w14:paraId="430D6AF1" w14:textId="77777777" w:rsidR="00F662BE" w:rsidRPr="008F5267" w:rsidRDefault="00F662BE" w:rsidP="00CA7EAF">
            <w:pPr>
              <w:pStyle w:val="BTEMEASMCA"/>
              <w:rPr>
                <w:rFonts w:ascii="Times New Roman" w:hAnsi="Times New Roman" w:cs="Times New Roman"/>
                <w:szCs w:val="22"/>
              </w:rPr>
            </w:pPr>
          </w:p>
          <w:p w14:paraId="74CC83A7"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Nežymus ir laikinas transaminazių (ASAT, ALAT) ir gama-GT kiekio padidėjimas.</w:t>
            </w:r>
          </w:p>
        </w:tc>
      </w:tr>
      <w:tr w:rsidR="00ED4AA9" w:rsidRPr="00CA7EAF" w14:paraId="3D9F36C6" w14:textId="77777777" w:rsidTr="00495C7D">
        <w:tc>
          <w:tcPr>
            <w:tcW w:w="4643" w:type="dxa"/>
            <w:tcBorders>
              <w:top w:val="single" w:sz="4" w:space="0" w:color="000000"/>
              <w:left w:val="single" w:sz="4" w:space="0" w:color="000000"/>
              <w:bottom w:val="single" w:sz="4" w:space="0" w:color="000000"/>
              <w:right w:val="single" w:sz="4" w:space="0" w:color="000000"/>
            </w:tcBorders>
          </w:tcPr>
          <w:p w14:paraId="09495B7D" w14:textId="77777777" w:rsidR="00F662BE" w:rsidRPr="008F5267" w:rsidRDefault="00F662BE" w:rsidP="008F5267">
            <w:pPr>
              <w:rPr>
                <w:i/>
                <w:iCs/>
                <w:szCs w:val="22"/>
                <w:u w:val="single"/>
              </w:rPr>
            </w:pPr>
            <w:r w:rsidRPr="008F5267">
              <w:rPr>
                <w:i/>
                <w:iCs/>
                <w:sz w:val="22"/>
                <w:szCs w:val="22"/>
                <w:u w:val="single"/>
              </w:rPr>
              <w:t>Odos ir poodinio audinio sutrikimai</w:t>
            </w:r>
          </w:p>
          <w:p w14:paraId="78F450C7" w14:textId="27DD7503"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Retas</w:t>
            </w:r>
          </w:p>
        </w:tc>
        <w:tc>
          <w:tcPr>
            <w:tcW w:w="4643" w:type="dxa"/>
            <w:tcBorders>
              <w:top w:val="single" w:sz="4" w:space="0" w:color="000000"/>
              <w:left w:val="single" w:sz="4" w:space="0" w:color="000000"/>
              <w:bottom w:val="single" w:sz="4" w:space="0" w:color="000000"/>
              <w:right w:val="single" w:sz="4" w:space="0" w:color="000000"/>
            </w:tcBorders>
          </w:tcPr>
          <w:p w14:paraId="4FCBE4F8" w14:textId="77777777" w:rsidR="00F662BE" w:rsidRPr="008F5267" w:rsidRDefault="00F662BE" w:rsidP="00CA7EAF">
            <w:pPr>
              <w:pStyle w:val="BTEMEASMCA"/>
              <w:rPr>
                <w:rFonts w:ascii="Times New Roman" w:hAnsi="Times New Roman" w:cs="Times New Roman"/>
                <w:szCs w:val="22"/>
              </w:rPr>
            </w:pPr>
          </w:p>
          <w:p w14:paraId="31F5CBFB" w14:textId="75DEAFE1"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Odos nekrozė injekcijos vietoje (žr.4.4 skyrių).</w:t>
            </w:r>
          </w:p>
        </w:tc>
      </w:tr>
      <w:tr w:rsidR="00ED4AA9" w:rsidRPr="00CA7EAF" w14:paraId="1CF7EDF6" w14:textId="77777777" w:rsidTr="00495C7D">
        <w:tc>
          <w:tcPr>
            <w:tcW w:w="4643" w:type="dxa"/>
            <w:tcBorders>
              <w:top w:val="single" w:sz="4" w:space="0" w:color="000000"/>
              <w:left w:val="single" w:sz="4" w:space="0" w:color="000000"/>
              <w:bottom w:val="single" w:sz="4" w:space="0" w:color="000000"/>
              <w:right w:val="single" w:sz="4" w:space="0" w:color="000000"/>
            </w:tcBorders>
          </w:tcPr>
          <w:p w14:paraId="2005148F" w14:textId="77777777" w:rsidR="00F662BE" w:rsidRPr="008F5267" w:rsidRDefault="00F662BE" w:rsidP="008F5267">
            <w:pPr>
              <w:rPr>
                <w:i/>
                <w:iCs/>
                <w:szCs w:val="22"/>
                <w:u w:val="single"/>
              </w:rPr>
            </w:pPr>
            <w:r w:rsidRPr="008F5267">
              <w:rPr>
                <w:i/>
                <w:iCs/>
                <w:sz w:val="22"/>
                <w:szCs w:val="22"/>
                <w:u w:val="single"/>
              </w:rPr>
              <w:t>Bendrieji sutrikimai ir vartojimo vietos pažeidimai</w:t>
            </w:r>
          </w:p>
          <w:p w14:paraId="7DF2887D"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Labai dažnas</w:t>
            </w:r>
          </w:p>
          <w:p w14:paraId="5C6B1BBE" w14:textId="6DB2F960" w:rsidR="00F662BE" w:rsidRPr="008F5267" w:rsidRDefault="00F662BE" w:rsidP="00CA7EAF">
            <w:pPr>
              <w:pStyle w:val="BTEMEASMCA"/>
              <w:rPr>
                <w:rFonts w:ascii="Times New Roman" w:hAnsi="Times New Roman" w:cs="Times New Roman"/>
                <w:szCs w:val="22"/>
              </w:rPr>
            </w:pPr>
          </w:p>
          <w:p w14:paraId="0615D276" w14:textId="77777777" w:rsidR="00ED4AA9" w:rsidRPr="008F5267" w:rsidRDefault="00ED4AA9" w:rsidP="00CA7EAF">
            <w:pPr>
              <w:pStyle w:val="BTEMEASMCA"/>
              <w:rPr>
                <w:rFonts w:ascii="Times New Roman" w:hAnsi="Times New Roman" w:cs="Times New Roman"/>
                <w:szCs w:val="22"/>
              </w:rPr>
            </w:pPr>
          </w:p>
          <w:p w14:paraId="6785BD5D" w14:textId="7B0E48FD"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Retas</w:t>
            </w:r>
          </w:p>
        </w:tc>
        <w:tc>
          <w:tcPr>
            <w:tcW w:w="4643" w:type="dxa"/>
            <w:tcBorders>
              <w:top w:val="single" w:sz="4" w:space="0" w:color="000000"/>
              <w:left w:val="single" w:sz="4" w:space="0" w:color="000000"/>
              <w:bottom w:val="single" w:sz="4" w:space="0" w:color="000000"/>
              <w:right w:val="single" w:sz="4" w:space="0" w:color="000000"/>
            </w:tcBorders>
          </w:tcPr>
          <w:p w14:paraId="10BE8429" w14:textId="77777777" w:rsidR="00F662BE" w:rsidRPr="008F5267" w:rsidRDefault="00F662BE" w:rsidP="00CA7EAF">
            <w:pPr>
              <w:pStyle w:val="BTEMEASMCA"/>
              <w:rPr>
                <w:rFonts w:ascii="Times New Roman" w:hAnsi="Times New Roman" w:cs="Times New Roman"/>
                <w:szCs w:val="22"/>
              </w:rPr>
            </w:pPr>
          </w:p>
          <w:p w14:paraId="77E0D788" w14:textId="77777777" w:rsidR="00F662BE" w:rsidRPr="008F5267" w:rsidRDefault="00F662BE" w:rsidP="00CA7EAF">
            <w:pPr>
              <w:pStyle w:val="BTEMEASMCA"/>
              <w:rPr>
                <w:rFonts w:ascii="Times New Roman" w:hAnsi="Times New Roman" w:cs="Times New Roman"/>
                <w:szCs w:val="22"/>
              </w:rPr>
            </w:pPr>
          </w:p>
          <w:p w14:paraId="07B976EB"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Ekchimozė injekcijos vietoje.</w:t>
            </w:r>
          </w:p>
          <w:p w14:paraId="7113C83F"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Hematoma ir skausmas injekcijos vietoje.</w:t>
            </w:r>
          </w:p>
          <w:p w14:paraId="1EF5FF8A" w14:textId="77777777" w:rsidR="00F662BE" w:rsidRPr="008F5267" w:rsidRDefault="00F662BE" w:rsidP="00CA7EAF">
            <w:pPr>
              <w:pStyle w:val="BTEMEASMCA"/>
              <w:rPr>
                <w:rFonts w:ascii="Times New Roman" w:hAnsi="Times New Roman" w:cs="Times New Roman"/>
                <w:szCs w:val="22"/>
              </w:rPr>
            </w:pPr>
          </w:p>
          <w:p w14:paraId="5E592547"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Epidurinė ir spinalinė hematoma po epidurinės ar spinalinės anestezijos bei lumbalinės punkcijos. Šios hematomos sukėlė įvairaus laipsnio neurologinį pažeidimą, įskaitant užsitęsusį ar ilgalaikį paralyžių (žr. 4.4. skyrių).</w:t>
            </w:r>
          </w:p>
        </w:tc>
      </w:tr>
    </w:tbl>
    <w:p w14:paraId="6E70AFAF" w14:textId="77777777" w:rsidR="00F662BE" w:rsidRPr="008F5267" w:rsidRDefault="00F662BE" w:rsidP="00CA7EAF">
      <w:pPr>
        <w:pStyle w:val="BTEMEASMCA"/>
        <w:rPr>
          <w:rFonts w:ascii="Times New Roman" w:hAnsi="Times New Roman" w:cs="Times New Roman"/>
          <w:szCs w:val="22"/>
        </w:rPr>
      </w:pPr>
    </w:p>
    <w:p w14:paraId="7410CB0D" w14:textId="77777777" w:rsidR="00F662BE" w:rsidRPr="008F5267" w:rsidRDefault="00F662BE" w:rsidP="00CA7EAF">
      <w:pPr>
        <w:autoSpaceDE w:val="0"/>
        <w:autoSpaceDN w:val="0"/>
        <w:adjustRightInd w:val="0"/>
        <w:jc w:val="both"/>
        <w:rPr>
          <w:color w:val="000000" w:themeColor="text1"/>
          <w:sz w:val="22"/>
          <w:szCs w:val="22"/>
          <w:u w:val="single"/>
        </w:rPr>
      </w:pPr>
      <w:r w:rsidRPr="008F5267">
        <w:rPr>
          <w:noProof/>
          <w:color w:val="000000" w:themeColor="text1"/>
          <w:sz w:val="22"/>
          <w:szCs w:val="22"/>
          <w:u w:val="single"/>
        </w:rPr>
        <w:t>Pranešimas apie įtariamas nepageidaujamas reakcijas</w:t>
      </w:r>
    </w:p>
    <w:p w14:paraId="434AA2F0" w14:textId="22EB0541" w:rsidR="00F662BE" w:rsidRPr="008F5267" w:rsidRDefault="00E33FDE" w:rsidP="00CA7EAF">
      <w:pPr>
        <w:pStyle w:val="BTEMEASMCA"/>
        <w:rPr>
          <w:rFonts w:ascii="Times New Roman" w:hAnsi="Times New Roman" w:cs="Times New Roman"/>
          <w:szCs w:val="22"/>
        </w:rPr>
      </w:pPr>
      <w:r w:rsidRPr="00E33FDE">
        <w:rPr>
          <w:rFonts w:ascii="Times New Roman" w:eastAsia="Times New Roman" w:hAnsi="Times New Roman" w:cs="Times New Roman"/>
          <w:noProof w:val="0"/>
          <w:color w:val="auto"/>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E33FDE">
        <w:rPr>
          <w:rFonts w:ascii="Times New Roman" w:eastAsia="Times New Roman" w:hAnsi="Times New Roman" w:cs="Times New Roman"/>
          <w:noProof w:val="0"/>
          <w:color w:val="auto"/>
          <w:szCs w:val="22"/>
          <w:u w:val="single"/>
        </w:rPr>
        <w:t>https://vvkt.lrv.lt/lt/</w:t>
      </w:r>
      <w:r w:rsidRPr="00E33FDE">
        <w:rPr>
          <w:rFonts w:ascii="Times New Roman" w:eastAsia="Times New Roman" w:hAnsi="Times New Roman" w:cs="Times New Roman"/>
          <w:noProof w:val="0"/>
          <w:color w:val="auto"/>
          <w:szCs w:val="22"/>
        </w:rPr>
        <w:t xml:space="preserve"> nurodytais būdais.</w:t>
      </w:r>
    </w:p>
    <w:p w14:paraId="2159BCB6" w14:textId="77777777" w:rsidR="00F662BE" w:rsidRPr="008F5267" w:rsidRDefault="00F662BE" w:rsidP="00CA7EAF">
      <w:pPr>
        <w:pStyle w:val="Pavadinimas"/>
        <w:jc w:val="left"/>
        <w:rPr>
          <w:b w:val="0"/>
          <w:color w:val="000000" w:themeColor="text1"/>
          <w:szCs w:val="22"/>
          <w:lang w:val="lt-LT"/>
        </w:rPr>
      </w:pPr>
    </w:p>
    <w:p w14:paraId="0AA95EB3" w14:textId="77777777" w:rsidR="00F662BE" w:rsidRPr="008F5267" w:rsidRDefault="00F662BE" w:rsidP="008F5267">
      <w:pPr>
        <w:pStyle w:val="PI-2EMEASMCA"/>
        <w:ind w:left="0" w:firstLine="0"/>
        <w:rPr>
          <w:color w:val="000000" w:themeColor="text1"/>
        </w:rPr>
      </w:pPr>
      <w:bookmarkStart w:id="30" w:name="_Toc129243235"/>
      <w:bookmarkStart w:id="31" w:name="_Toc129243110"/>
      <w:r w:rsidRPr="008F5267">
        <w:rPr>
          <w:color w:val="000000" w:themeColor="text1"/>
        </w:rPr>
        <w:t>4.9</w:t>
      </w:r>
      <w:r w:rsidRPr="008F5267">
        <w:rPr>
          <w:color w:val="000000" w:themeColor="text1"/>
        </w:rPr>
        <w:tab/>
        <w:t>Perdozavimas</w:t>
      </w:r>
      <w:bookmarkEnd w:id="30"/>
      <w:bookmarkEnd w:id="31"/>
    </w:p>
    <w:p w14:paraId="1EA29E92" w14:textId="77777777" w:rsidR="00F662BE" w:rsidRPr="008F5267" w:rsidRDefault="00F662BE" w:rsidP="00CA7EAF">
      <w:pPr>
        <w:pStyle w:val="BTEMEASMCA"/>
        <w:rPr>
          <w:rFonts w:ascii="Times New Roman" w:hAnsi="Times New Roman" w:cs="Times New Roman"/>
          <w:szCs w:val="22"/>
        </w:rPr>
      </w:pPr>
    </w:p>
    <w:p w14:paraId="5FA9FA97" w14:textId="491C9295"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Kraujavimas yra svarbiausias perdozavimo simptomas. Bemiparino vartojimas turi būti nutrauktas atsižvelgiant į kraujavimo sunkumą ir trombozės riziką.</w:t>
      </w:r>
    </w:p>
    <w:p w14:paraId="16FF4B80" w14:textId="77777777" w:rsidR="00F662BE" w:rsidRPr="008F5267" w:rsidRDefault="00F662BE" w:rsidP="00CA7EAF">
      <w:pPr>
        <w:pStyle w:val="BTEMEASMCA"/>
        <w:rPr>
          <w:rFonts w:ascii="Times New Roman" w:hAnsi="Times New Roman" w:cs="Times New Roman"/>
          <w:szCs w:val="22"/>
        </w:rPr>
      </w:pPr>
    </w:p>
    <w:p w14:paraId="5B001C67"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 xml:space="preserve">Neintensyvios kraujosruvos retai reikalauja specialaus gydymo. Susiformavus didelei kraujosruvai, gali prireikti skirti protamino sulfato. </w:t>
      </w:r>
    </w:p>
    <w:p w14:paraId="2E4E9062" w14:textId="77777777" w:rsidR="00F662BE" w:rsidRPr="008F5267" w:rsidRDefault="00F662BE" w:rsidP="00CA7EAF">
      <w:pPr>
        <w:pStyle w:val="BTEMEASMCA"/>
        <w:rPr>
          <w:rFonts w:ascii="Times New Roman" w:hAnsi="Times New Roman" w:cs="Times New Roman"/>
          <w:szCs w:val="22"/>
        </w:rPr>
      </w:pPr>
    </w:p>
    <w:p w14:paraId="1705C7D6" w14:textId="07555A4A"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 xml:space="preserve">Bemiparino neutralizacija protamino sulfatu yra ištirta </w:t>
      </w:r>
      <w:r w:rsidRPr="008F5267">
        <w:rPr>
          <w:rFonts w:ascii="Times New Roman" w:hAnsi="Times New Roman" w:cs="Times New Roman"/>
          <w:i/>
          <w:szCs w:val="22"/>
        </w:rPr>
        <w:t>in vitro</w:t>
      </w:r>
      <w:r w:rsidRPr="008F5267">
        <w:rPr>
          <w:rFonts w:ascii="Times New Roman" w:hAnsi="Times New Roman" w:cs="Times New Roman"/>
          <w:szCs w:val="22"/>
        </w:rPr>
        <w:t xml:space="preserve"> ir </w:t>
      </w:r>
      <w:r w:rsidRPr="008F5267">
        <w:rPr>
          <w:rFonts w:ascii="Times New Roman" w:hAnsi="Times New Roman" w:cs="Times New Roman"/>
          <w:i/>
          <w:szCs w:val="22"/>
        </w:rPr>
        <w:t>in vivo</w:t>
      </w:r>
      <w:r w:rsidRPr="008F5267">
        <w:rPr>
          <w:rFonts w:ascii="Times New Roman" w:hAnsi="Times New Roman" w:cs="Times New Roman"/>
          <w:szCs w:val="22"/>
        </w:rPr>
        <w:t>, stebint anti-Xa aktyvumo sumažėjimą ir poveikį iš dalies aktyvintam tromboplastino laikui (DATL). Protamino sulfatas iš dalies nulemia anti-Xa aktyvumo sumažėjimą 2</w:t>
      </w:r>
      <w:r w:rsidR="00442005" w:rsidRPr="008F5267">
        <w:rPr>
          <w:rFonts w:ascii="Times New Roman" w:hAnsi="Times New Roman" w:cs="Times New Roman"/>
          <w:szCs w:val="22"/>
        </w:rPr>
        <w:t> </w:t>
      </w:r>
      <w:r w:rsidRPr="008F5267">
        <w:rPr>
          <w:rFonts w:ascii="Times New Roman" w:hAnsi="Times New Roman" w:cs="Times New Roman"/>
          <w:szCs w:val="22"/>
        </w:rPr>
        <w:t>valandoms, kai sušvirkšto į veną protamino sulfato dozė yra 1,4</w:t>
      </w:r>
      <w:r w:rsidR="00442005" w:rsidRPr="008F5267">
        <w:rPr>
          <w:rFonts w:ascii="Times New Roman" w:hAnsi="Times New Roman" w:cs="Times New Roman"/>
          <w:szCs w:val="22"/>
        </w:rPr>
        <w:t> </w:t>
      </w:r>
      <w:r w:rsidRPr="008F5267">
        <w:rPr>
          <w:rFonts w:ascii="Times New Roman" w:hAnsi="Times New Roman" w:cs="Times New Roman"/>
          <w:szCs w:val="22"/>
        </w:rPr>
        <w:t>mg kiekvienam 100</w:t>
      </w:r>
      <w:r w:rsidR="00442005" w:rsidRPr="008F5267">
        <w:rPr>
          <w:rFonts w:ascii="Times New Roman" w:hAnsi="Times New Roman" w:cs="Times New Roman"/>
          <w:szCs w:val="22"/>
        </w:rPr>
        <w:t> </w:t>
      </w:r>
      <w:r w:rsidRPr="008F5267">
        <w:rPr>
          <w:rFonts w:ascii="Times New Roman" w:hAnsi="Times New Roman" w:cs="Times New Roman"/>
          <w:szCs w:val="22"/>
        </w:rPr>
        <w:t xml:space="preserve">TV suvartoto anti-Xa. </w:t>
      </w:r>
    </w:p>
    <w:p w14:paraId="53D0141D" w14:textId="77777777" w:rsidR="00F662BE" w:rsidRPr="008F5267" w:rsidRDefault="00F662BE" w:rsidP="00CA7EAF">
      <w:pPr>
        <w:pStyle w:val="BTEMEASMCA"/>
        <w:rPr>
          <w:rFonts w:ascii="Times New Roman" w:hAnsi="Times New Roman" w:cs="Times New Roman"/>
          <w:szCs w:val="22"/>
        </w:rPr>
      </w:pPr>
    </w:p>
    <w:p w14:paraId="70A07F4A" w14:textId="77777777" w:rsidR="00F662BE" w:rsidRPr="008F5267" w:rsidRDefault="00F662BE" w:rsidP="00CA7EAF">
      <w:pPr>
        <w:pStyle w:val="BTEMEASMCA"/>
        <w:rPr>
          <w:rFonts w:ascii="Times New Roman" w:hAnsi="Times New Roman" w:cs="Times New Roman"/>
          <w:szCs w:val="22"/>
        </w:rPr>
      </w:pPr>
    </w:p>
    <w:p w14:paraId="58402328" w14:textId="4683F2FB" w:rsidR="00F662BE" w:rsidRPr="00CA7EAF" w:rsidRDefault="00F662BE" w:rsidP="00CA7EAF">
      <w:pPr>
        <w:pStyle w:val="PI-1EMEASMCA"/>
      </w:pPr>
      <w:bookmarkStart w:id="32" w:name="_Toc129243236"/>
      <w:bookmarkStart w:id="33" w:name="_Toc129243111"/>
      <w:r w:rsidRPr="00CA7EAF">
        <w:t>5.</w:t>
      </w:r>
      <w:r w:rsidRPr="00CA7EAF">
        <w:tab/>
        <w:t>FARMAKOLOGINĖS SAVYBĖS</w:t>
      </w:r>
      <w:bookmarkEnd w:id="32"/>
      <w:bookmarkEnd w:id="33"/>
    </w:p>
    <w:p w14:paraId="2F919750" w14:textId="77777777" w:rsidR="00F662BE" w:rsidRPr="008F5267" w:rsidRDefault="00F662BE" w:rsidP="00CA7EAF">
      <w:pPr>
        <w:pStyle w:val="BTEMEASMCA"/>
        <w:rPr>
          <w:rFonts w:ascii="Times New Roman" w:hAnsi="Times New Roman" w:cs="Times New Roman"/>
          <w:szCs w:val="22"/>
        </w:rPr>
      </w:pPr>
    </w:p>
    <w:p w14:paraId="7F66B379" w14:textId="7F590F1C" w:rsidR="00F662BE" w:rsidRPr="008F5267" w:rsidRDefault="00F662BE" w:rsidP="008F5267">
      <w:pPr>
        <w:pStyle w:val="PI-2EMEASMCA"/>
        <w:ind w:left="0" w:firstLine="0"/>
        <w:rPr>
          <w:color w:val="000000" w:themeColor="text1"/>
        </w:rPr>
      </w:pPr>
      <w:bookmarkStart w:id="34" w:name="_Toc129243237"/>
      <w:bookmarkStart w:id="35" w:name="_Toc129243112"/>
      <w:r w:rsidRPr="008F5267">
        <w:rPr>
          <w:color w:val="000000" w:themeColor="text1"/>
        </w:rPr>
        <w:lastRenderedPageBreak/>
        <w:t>5.1</w:t>
      </w:r>
      <w:r w:rsidRPr="008F5267">
        <w:rPr>
          <w:color w:val="000000" w:themeColor="text1"/>
        </w:rPr>
        <w:tab/>
      </w:r>
      <w:proofErr w:type="spellStart"/>
      <w:r w:rsidRPr="008F5267">
        <w:rPr>
          <w:color w:val="000000" w:themeColor="text1"/>
        </w:rPr>
        <w:t>Farmakodinaminės</w:t>
      </w:r>
      <w:proofErr w:type="spellEnd"/>
      <w:r w:rsidRPr="008F5267">
        <w:rPr>
          <w:color w:val="000000" w:themeColor="text1"/>
        </w:rPr>
        <w:t xml:space="preserve"> savybės</w:t>
      </w:r>
      <w:bookmarkEnd w:id="34"/>
      <w:bookmarkEnd w:id="35"/>
    </w:p>
    <w:p w14:paraId="220019E0" w14:textId="77777777" w:rsidR="00F662BE" w:rsidRPr="008F5267" w:rsidRDefault="00F662BE" w:rsidP="00CA7EAF">
      <w:pPr>
        <w:pStyle w:val="BTEMEASMCA"/>
        <w:rPr>
          <w:rFonts w:ascii="Times New Roman" w:hAnsi="Times New Roman" w:cs="Times New Roman"/>
          <w:szCs w:val="22"/>
        </w:rPr>
      </w:pPr>
    </w:p>
    <w:p w14:paraId="78ED7605"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Farmakoterapinė grupė: prieštrombinis preparatas, heparino grupė, ATC kodas B01AB12.</w:t>
      </w:r>
    </w:p>
    <w:p w14:paraId="48D5A13E" w14:textId="77777777" w:rsidR="00F662BE" w:rsidRPr="008F5267" w:rsidRDefault="00F662BE" w:rsidP="00CA7EAF">
      <w:pPr>
        <w:pStyle w:val="BTEMEASMCA"/>
        <w:rPr>
          <w:rFonts w:ascii="Times New Roman" w:hAnsi="Times New Roman" w:cs="Times New Roman"/>
          <w:szCs w:val="22"/>
        </w:rPr>
      </w:pPr>
    </w:p>
    <w:p w14:paraId="46979214" w14:textId="1BF12025"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Bemiparino natrio druska yra MMMH, išgautas depolimerizuojant heparino natrio druską, išskirtą iš kiaulių žarnyno gleivinės. Jo vidutinė molekulinė masė (MM) yra apytiksliai 3600</w:t>
      </w:r>
      <w:r w:rsidR="00442005" w:rsidRPr="008F5267">
        <w:rPr>
          <w:rFonts w:ascii="Times New Roman" w:hAnsi="Times New Roman" w:cs="Times New Roman"/>
          <w:szCs w:val="22"/>
        </w:rPr>
        <w:t> </w:t>
      </w:r>
      <w:r w:rsidRPr="008F5267">
        <w:rPr>
          <w:rFonts w:ascii="Times New Roman" w:hAnsi="Times New Roman" w:cs="Times New Roman"/>
          <w:szCs w:val="22"/>
        </w:rPr>
        <w:t>daltonų. Grandinių su mažesne nei 2000</w:t>
      </w:r>
      <w:r w:rsidR="00442005" w:rsidRPr="008F5267">
        <w:rPr>
          <w:rFonts w:ascii="Times New Roman" w:hAnsi="Times New Roman" w:cs="Times New Roman"/>
          <w:szCs w:val="22"/>
        </w:rPr>
        <w:t> </w:t>
      </w:r>
      <w:r w:rsidRPr="008F5267">
        <w:rPr>
          <w:rFonts w:ascii="Times New Roman" w:hAnsi="Times New Roman" w:cs="Times New Roman"/>
          <w:szCs w:val="22"/>
        </w:rPr>
        <w:t>daltonų MM procentinė dalis yra mažesnė nei 35</w:t>
      </w:r>
      <w:r w:rsidR="00442005" w:rsidRPr="008F5267">
        <w:rPr>
          <w:rFonts w:ascii="Times New Roman" w:hAnsi="Times New Roman" w:cs="Times New Roman"/>
          <w:szCs w:val="22"/>
        </w:rPr>
        <w:t> </w:t>
      </w:r>
      <w:r w:rsidRPr="008F5267">
        <w:rPr>
          <w:rFonts w:ascii="Times New Roman" w:hAnsi="Times New Roman" w:cs="Times New Roman"/>
          <w:szCs w:val="22"/>
        </w:rPr>
        <w:t>%. Grandinių su MM tarp 2000 ir 6000</w:t>
      </w:r>
      <w:r w:rsidR="00442005" w:rsidRPr="008F5267">
        <w:rPr>
          <w:rFonts w:ascii="Times New Roman" w:hAnsi="Times New Roman" w:cs="Times New Roman"/>
          <w:szCs w:val="22"/>
        </w:rPr>
        <w:t> </w:t>
      </w:r>
      <w:r w:rsidRPr="008F5267">
        <w:rPr>
          <w:rFonts w:ascii="Times New Roman" w:hAnsi="Times New Roman" w:cs="Times New Roman"/>
          <w:szCs w:val="22"/>
        </w:rPr>
        <w:t>daltonų procentinė dalis svyruoja tarp 50-75</w:t>
      </w:r>
      <w:r w:rsidR="00442005" w:rsidRPr="008F5267">
        <w:rPr>
          <w:rFonts w:ascii="Times New Roman" w:hAnsi="Times New Roman" w:cs="Times New Roman"/>
          <w:szCs w:val="22"/>
        </w:rPr>
        <w:t> </w:t>
      </w:r>
      <w:r w:rsidRPr="008F5267">
        <w:rPr>
          <w:rFonts w:ascii="Times New Roman" w:hAnsi="Times New Roman" w:cs="Times New Roman"/>
          <w:szCs w:val="22"/>
        </w:rPr>
        <w:t>%. Grandinių su didesne nei 6000</w:t>
      </w:r>
      <w:r w:rsidR="00442005" w:rsidRPr="008F5267">
        <w:rPr>
          <w:rFonts w:ascii="Times New Roman" w:hAnsi="Times New Roman" w:cs="Times New Roman"/>
          <w:szCs w:val="22"/>
        </w:rPr>
        <w:t> </w:t>
      </w:r>
      <w:r w:rsidRPr="008F5267">
        <w:rPr>
          <w:rFonts w:ascii="Times New Roman" w:hAnsi="Times New Roman" w:cs="Times New Roman"/>
          <w:szCs w:val="22"/>
        </w:rPr>
        <w:t>daltonų MM procentinė dalis yra mažesnė nei 15</w:t>
      </w:r>
      <w:r w:rsidR="00442005" w:rsidRPr="008F5267">
        <w:rPr>
          <w:rFonts w:ascii="Times New Roman" w:hAnsi="Times New Roman" w:cs="Times New Roman"/>
          <w:szCs w:val="22"/>
        </w:rPr>
        <w:t> </w:t>
      </w:r>
      <w:r w:rsidRPr="008F5267">
        <w:rPr>
          <w:rFonts w:ascii="Times New Roman" w:hAnsi="Times New Roman" w:cs="Times New Roman"/>
          <w:szCs w:val="22"/>
        </w:rPr>
        <w:t xml:space="preserve">%. </w:t>
      </w:r>
    </w:p>
    <w:p w14:paraId="3FCBD8D7" w14:textId="77777777" w:rsidR="00F662BE" w:rsidRPr="008F5267" w:rsidRDefault="00F662BE" w:rsidP="00CA7EAF">
      <w:pPr>
        <w:pStyle w:val="BTEMEASMCA"/>
        <w:rPr>
          <w:rFonts w:ascii="Times New Roman" w:hAnsi="Times New Roman" w:cs="Times New Roman"/>
          <w:szCs w:val="22"/>
        </w:rPr>
      </w:pPr>
    </w:p>
    <w:p w14:paraId="0A4A8634" w14:textId="1EAD9EC9"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Anti-Xa aktyvumas svyruoja tarp 80 ir 120</w:t>
      </w:r>
      <w:r w:rsidR="00442005" w:rsidRPr="008F5267">
        <w:rPr>
          <w:rFonts w:ascii="Times New Roman" w:hAnsi="Times New Roman" w:cs="Times New Roman"/>
          <w:szCs w:val="22"/>
        </w:rPr>
        <w:t> </w:t>
      </w:r>
      <w:r w:rsidRPr="008F5267">
        <w:rPr>
          <w:rFonts w:ascii="Times New Roman" w:hAnsi="Times New Roman" w:cs="Times New Roman"/>
          <w:szCs w:val="22"/>
        </w:rPr>
        <w:t>anti-Xa</w:t>
      </w:r>
      <w:r w:rsidR="00442005" w:rsidRPr="008F5267">
        <w:rPr>
          <w:rFonts w:ascii="Times New Roman" w:hAnsi="Times New Roman" w:cs="Times New Roman"/>
          <w:szCs w:val="22"/>
        </w:rPr>
        <w:t> </w:t>
      </w:r>
      <w:r w:rsidRPr="008F5267">
        <w:rPr>
          <w:rFonts w:ascii="Times New Roman" w:hAnsi="Times New Roman" w:cs="Times New Roman"/>
          <w:szCs w:val="22"/>
        </w:rPr>
        <w:t>TV/mg</w:t>
      </w:r>
      <w:r w:rsidR="00ED4AA9" w:rsidRPr="008F5267">
        <w:rPr>
          <w:rFonts w:ascii="Times New Roman" w:hAnsi="Times New Roman" w:cs="Times New Roman"/>
          <w:szCs w:val="22"/>
        </w:rPr>
        <w:t xml:space="preserve"> </w:t>
      </w:r>
      <w:r w:rsidRPr="008F5267">
        <w:rPr>
          <w:rFonts w:ascii="Times New Roman" w:hAnsi="Times New Roman" w:cs="Times New Roman"/>
          <w:szCs w:val="22"/>
        </w:rPr>
        <w:t>ir anti-IIa aktyvumas svyruoja tarp 5 ir 20</w:t>
      </w:r>
      <w:r w:rsidR="00442005" w:rsidRPr="008F5267">
        <w:rPr>
          <w:rFonts w:ascii="Times New Roman" w:hAnsi="Times New Roman" w:cs="Times New Roman"/>
          <w:szCs w:val="22"/>
        </w:rPr>
        <w:t> </w:t>
      </w:r>
      <w:r w:rsidRPr="008F5267">
        <w:rPr>
          <w:rFonts w:ascii="Times New Roman" w:hAnsi="Times New Roman" w:cs="Times New Roman"/>
          <w:szCs w:val="22"/>
        </w:rPr>
        <w:t>anti-I</w:t>
      </w:r>
      <w:r w:rsidR="00442005" w:rsidRPr="008F5267">
        <w:rPr>
          <w:rFonts w:ascii="Times New Roman" w:hAnsi="Times New Roman" w:cs="Times New Roman"/>
          <w:szCs w:val="22"/>
        </w:rPr>
        <w:t>i</w:t>
      </w:r>
      <w:r w:rsidRPr="008F5267">
        <w:rPr>
          <w:rFonts w:ascii="Times New Roman" w:hAnsi="Times New Roman" w:cs="Times New Roman"/>
          <w:szCs w:val="22"/>
        </w:rPr>
        <w:t>a</w:t>
      </w:r>
      <w:r w:rsidR="00442005" w:rsidRPr="008F5267">
        <w:rPr>
          <w:rFonts w:ascii="Times New Roman" w:hAnsi="Times New Roman" w:cs="Times New Roman"/>
          <w:szCs w:val="22"/>
        </w:rPr>
        <w:t> </w:t>
      </w:r>
      <w:r w:rsidRPr="008F5267">
        <w:rPr>
          <w:rFonts w:ascii="Times New Roman" w:hAnsi="Times New Roman" w:cs="Times New Roman"/>
          <w:szCs w:val="22"/>
        </w:rPr>
        <w:t>TV/mg, apskaičiuota lyginant su sausa medžiaga. Anti-Xa/anti-IIa santykis yra apytiksliai 8.</w:t>
      </w:r>
    </w:p>
    <w:p w14:paraId="680B210D" w14:textId="77777777" w:rsidR="00F662BE" w:rsidRPr="008F5267" w:rsidRDefault="00F662BE" w:rsidP="00CA7EAF">
      <w:pPr>
        <w:pStyle w:val="BTEMEASMCA"/>
        <w:rPr>
          <w:rFonts w:ascii="Times New Roman" w:hAnsi="Times New Roman" w:cs="Times New Roman"/>
          <w:szCs w:val="22"/>
        </w:rPr>
      </w:pPr>
    </w:p>
    <w:p w14:paraId="0DFFD75A"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Tyrimais su eksperimentiniais gyvūnais nustatyta, kad bemiparinas pasižymi prieštrombiniu aktyvumu ir vidutiniškai išreikštu kraujavimą skatinančiu poveikiu.</w:t>
      </w:r>
    </w:p>
    <w:p w14:paraId="2AF55331" w14:textId="77777777" w:rsidR="00F662BE" w:rsidRPr="008F5267" w:rsidRDefault="00F662BE" w:rsidP="00CA7EAF">
      <w:pPr>
        <w:pStyle w:val="BTEMEASMCA"/>
        <w:rPr>
          <w:rFonts w:ascii="Times New Roman" w:hAnsi="Times New Roman" w:cs="Times New Roman"/>
          <w:szCs w:val="22"/>
        </w:rPr>
      </w:pPr>
    </w:p>
    <w:p w14:paraId="20853AD2"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Bemiparino prieštrombinis aktyvumas patvirtintas tyrimuose su žmonėmis; vartojant jo rekomenduojamomis dozėmis, bendrojo kraujo krešėjimo laiko jis reikšmingai neprailgina.</w:t>
      </w:r>
    </w:p>
    <w:p w14:paraId="322E50B9" w14:textId="77777777" w:rsidR="00F662BE" w:rsidRPr="008F5267" w:rsidRDefault="00F662BE" w:rsidP="00CA7EAF">
      <w:pPr>
        <w:pStyle w:val="BTEMEASMCA"/>
        <w:rPr>
          <w:rFonts w:ascii="Times New Roman" w:hAnsi="Times New Roman" w:cs="Times New Roman"/>
          <w:szCs w:val="22"/>
        </w:rPr>
      </w:pPr>
    </w:p>
    <w:p w14:paraId="35DB9928" w14:textId="77777777" w:rsidR="00F662BE" w:rsidRPr="008F5267" w:rsidRDefault="00F662BE" w:rsidP="00CA7EAF">
      <w:pPr>
        <w:pStyle w:val="BTEMEASMCA"/>
        <w:rPr>
          <w:rFonts w:ascii="Times New Roman" w:hAnsi="Times New Roman" w:cs="Times New Roman"/>
          <w:szCs w:val="22"/>
        </w:rPr>
      </w:pPr>
    </w:p>
    <w:p w14:paraId="448F661A" w14:textId="1DDFC65F" w:rsidR="00F662BE" w:rsidRPr="008F5267" w:rsidRDefault="00F662BE" w:rsidP="008F5267">
      <w:pPr>
        <w:pStyle w:val="PI-2EMEASMCA"/>
        <w:numPr>
          <w:ilvl w:val="1"/>
          <w:numId w:val="2"/>
        </w:numPr>
        <w:ind w:left="0" w:firstLine="0"/>
        <w:rPr>
          <w:color w:val="000000" w:themeColor="text1"/>
        </w:rPr>
      </w:pPr>
      <w:bookmarkStart w:id="36" w:name="_Toc129243238"/>
      <w:bookmarkStart w:id="37" w:name="_Toc129243113"/>
      <w:proofErr w:type="spellStart"/>
      <w:r w:rsidRPr="008F5267">
        <w:rPr>
          <w:color w:val="000000" w:themeColor="text1"/>
        </w:rPr>
        <w:t>Farmakokinetinės</w:t>
      </w:r>
      <w:proofErr w:type="spellEnd"/>
      <w:r w:rsidRPr="008F5267">
        <w:rPr>
          <w:color w:val="000000" w:themeColor="text1"/>
        </w:rPr>
        <w:t xml:space="preserve"> savybės</w:t>
      </w:r>
      <w:bookmarkEnd w:id="36"/>
      <w:bookmarkEnd w:id="37"/>
    </w:p>
    <w:p w14:paraId="4C4CD3BA" w14:textId="77777777" w:rsidR="00F662BE" w:rsidRPr="008F5267" w:rsidRDefault="00F662BE" w:rsidP="00CA7EAF">
      <w:pPr>
        <w:pStyle w:val="PI-2EMEASMCA"/>
        <w:ind w:left="0" w:firstLine="0"/>
        <w:rPr>
          <w:color w:val="000000" w:themeColor="text1"/>
        </w:rPr>
      </w:pPr>
    </w:p>
    <w:p w14:paraId="3A637012"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Bemiparino farmakokinetinės savybės nustatytos amidolitiniu metodu matuojant plazmos anti-Xa aktyvumą. Šis metodas remiasi PSO I tarptautiniu rekomendaciniu standartu mažos molekulinės masės heparinams (Nacionalinis biologinių standartų ir kontrolės institutas).</w:t>
      </w:r>
    </w:p>
    <w:p w14:paraId="13CF32CA" w14:textId="77777777" w:rsidR="00F662BE" w:rsidRPr="008F5267" w:rsidRDefault="00F662BE" w:rsidP="00CA7EAF">
      <w:pPr>
        <w:pStyle w:val="BTEMEASMCA"/>
        <w:rPr>
          <w:rFonts w:ascii="Times New Roman" w:hAnsi="Times New Roman" w:cs="Times New Roman"/>
          <w:szCs w:val="22"/>
        </w:rPr>
      </w:pPr>
    </w:p>
    <w:p w14:paraId="0EDC3778"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 xml:space="preserve">Absorbcija ir eliminacija vyksta tiesine pirmos eilės kinetika. </w:t>
      </w:r>
    </w:p>
    <w:p w14:paraId="3148A008" w14:textId="77777777" w:rsidR="00F662BE" w:rsidRPr="008F5267" w:rsidRDefault="00F662BE" w:rsidP="00CA7EAF">
      <w:pPr>
        <w:pStyle w:val="BTEMEASMCA"/>
        <w:rPr>
          <w:rFonts w:ascii="Times New Roman" w:hAnsi="Times New Roman" w:cs="Times New Roman"/>
          <w:szCs w:val="22"/>
        </w:rPr>
      </w:pPr>
    </w:p>
    <w:p w14:paraId="4A30178A" w14:textId="77777777" w:rsidR="00F662BE" w:rsidRPr="008F5267" w:rsidRDefault="00F662BE" w:rsidP="008F5267">
      <w:pPr>
        <w:rPr>
          <w:szCs w:val="22"/>
          <w:u w:val="single"/>
        </w:rPr>
      </w:pPr>
      <w:r w:rsidRPr="008F5267">
        <w:rPr>
          <w:sz w:val="22"/>
          <w:szCs w:val="22"/>
          <w:u w:val="single"/>
        </w:rPr>
        <w:t>Absorbcija</w:t>
      </w:r>
    </w:p>
    <w:p w14:paraId="3203F1A9" w14:textId="4E191462"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Bemiparino natrio druska, sušvirkštus jos po oda, greitai absorbuojasi ir jos biologinis prieinamumas yra 96</w:t>
      </w:r>
      <w:r w:rsidR="00442005" w:rsidRPr="008F5267">
        <w:rPr>
          <w:rFonts w:ascii="Times New Roman" w:hAnsi="Times New Roman" w:cs="Times New Roman"/>
          <w:szCs w:val="22"/>
        </w:rPr>
        <w:t> </w:t>
      </w:r>
      <w:r w:rsidRPr="008F5267">
        <w:rPr>
          <w:rFonts w:ascii="Times New Roman" w:hAnsi="Times New Roman" w:cs="Times New Roman"/>
          <w:szCs w:val="22"/>
        </w:rPr>
        <w:t>%. Didžiausias anti-Xa poveikis plazmoje, esant profilaktinėms 2500</w:t>
      </w:r>
      <w:r w:rsidR="00442005" w:rsidRPr="008F5267">
        <w:rPr>
          <w:rFonts w:ascii="Times New Roman" w:hAnsi="Times New Roman" w:cs="Times New Roman"/>
          <w:szCs w:val="22"/>
        </w:rPr>
        <w:t> </w:t>
      </w:r>
      <w:r w:rsidRPr="008F5267">
        <w:rPr>
          <w:rFonts w:ascii="Times New Roman" w:hAnsi="Times New Roman" w:cs="Times New Roman"/>
          <w:szCs w:val="22"/>
        </w:rPr>
        <w:t>TV ir 3500</w:t>
      </w:r>
      <w:r w:rsidR="00442005" w:rsidRPr="008F5267">
        <w:rPr>
          <w:rFonts w:ascii="Times New Roman" w:hAnsi="Times New Roman" w:cs="Times New Roman"/>
          <w:szCs w:val="22"/>
        </w:rPr>
        <w:t> </w:t>
      </w:r>
      <w:r w:rsidRPr="008F5267">
        <w:rPr>
          <w:rFonts w:ascii="Times New Roman" w:hAnsi="Times New Roman" w:cs="Times New Roman"/>
          <w:szCs w:val="22"/>
        </w:rPr>
        <w:t>TV dozėms, sušvirkštus į poodį, atsiranda po 2-3</w:t>
      </w:r>
      <w:r w:rsidR="00442005" w:rsidRPr="008F5267">
        <w:rPr>
          <w:rFonts w:ascii="Times New Roman" w:hAnsi="Times New Roman" w:cs="Times New Roman"/>
          <w:szCs w:val="22"/>
        </w:rPr>
        <w:t> </w:t>
      </w:r>
      <w:r w:rsidRPr="008F5267">
        <w:rPr>
          <w:rFonts w:ascii="Times New Roman" w:hAnsi="Times New Roman" w:cs="Times New Roman"/>
          <w:szCs w:val="22"/>
        </w:rPr>
        <w:t>valandų; didžiausias aktyvumas pasiekiamas esant atitinkamai 0,34±0,08 ir 0,45±0,07</w:t>
      </w:r>
      <w:r w:rsidR="00442005" w:rsidRPr="008F5267">
        <w:rPr>
          <w:rFonts w:ascii="Times New Roman" w:hAnsi="Times New Roman" w:cs="Times New Roman"/>
          <w:szCs w:val="22"/>
        </w:rPr>
        <w:t> </w:t>
      </w:r>
      <w:r w:rsidRPr="008F5267">
        <w:rPr>
          <w:rFonts w:ascii="Times New Roman" w:hAnsi="Times New Roman" w:cs="Times New Roman"/>
          <w:szCs w:val="22"/>
        </w:rPr>
        <w:t>TV</w:t>
      </w:r>
      <w:r w:rsidR="00442005" w:rsidRPr="008F5267">
        <w:rPr>
          <w:rFonts w:ascii="Times New Roman" w:hAnsi="Times New Roman" w:cs="Times New Roman"/>
          <w:szCs w:val="22"/>
        </w:rPr>
        <w:t> </w:t>
      </w:r>
      <w:r w:rsidRPr="008F5267">
        <w:rPr>
          <w:rFonts w:ascii="Times New Roman" w:hAnsi="Times New Roman" w:cs="Times New Roman"/>
          <w:szCs w:val="22"/>
        </w:rPr>
        <w:t>anti-Xa/ml. Anti-IIa aktyvumas, esant šioms dozėms, nenustatytas. Didžiausias anti-Xa poveikis plazmoje, esant gydomosioms 5000</w:t>
      </w:r>
      <w:r w:rsidR="00442005" w:rsidRPr="008F5267">
        <w:rPr>
          <w:rFonts w:ascii="Times New Roman" w:hAnsi="Times New Roman" w:cs="Times New Roman"/>
          <w:szCs w:val="22"/>
        </w:rPr>
        <w:t> </w:t>
      </w:r>
      <w:r w:rsidRPr="008F5267">
        <w:rPr>
          <w:rFonts w:ascii="Times New Roman" w:hAnsi="Times New Roman" w:cs="Times New Roman"/>
          <w:szCs w:val="22"/>
        </w:rPr>
        <w:t>TV, 7500</w:t>
      </w:r>
      <w:r w:rsidR="00442005" w:rsidRPr="008F5267">
        <w:rPr>
          <w:rFonts w:ascii="Times New Roman" w:hAnsi="Times New Roman" w:cs="Times New Roman"/>
          <w:szCs w:val="22"/>
        </w:rPr>
        <w:t> </w:t>
      </w:r>
      <w:r w:rsidRPr="008F5267">
        <w:rPr>
          <w:rFonts w:ascii="Times New Roman" w:hAnsi="Times New Roman" w:cs="Times New Roman"/>
          <w:szCs w:val="22"/>
        </w:rPr>
        <w:t>TV, 10000</w:t>
      </w:r>
      <w:r w:rsidR="00442005" w:rsidRPr="008F5267">
        <w:rPr>
          <w:rFonts w:ascii="Times New Roman" w:hAnsi="Times New Roman" w:cs="Times New Roman"/>
          <w:szCs w:val="22"/>
        </w:rPr>
        <w:t> </w:t>
      </w:r>
      <w:r w:rsidRPr="008F5267">
        <w:rPr>
          <w:rFonts w:ascii="Times New Roman" w:hAnsi="Times New Roman" w:cs="Times New Roman"/>
          <w:szCs w:val="22"/>
        </w:rPr>
        <w:t>TV ir 12500</w:t>
      </w:r>
      <w:r w:rsidR="00442005" w:rsidRPr="008F5267">
        <w:rPr>
          <w:rFonts w:ascii="Times New Roman" w:hAnsi="Times New Roman" w:cs="Times New Roman"/>
          <w:szCs w:val="22"/>
        </w:rPr>
        <w:t> </w:t>
      </w:r>
      <w:r w:rsidRPr="008F5267">
        <w:rPr>
          <w:rFonts w:ascii="Times New Roman" w:hAnsi="Times New Roman" w:cs="Times New Roman"/>
          <w:szCs w:val="22"/>
        </w:rPr>
        <w:t>TV dozėms, atsiranda po 3-4</w:t>
      </w:r>
      <w:r w:rsidR="00442005" w:rsidRPr="008F5267">
        <w:rPr>
          <w:rFonts w:ascii="Times New Roman" w:hAnsi="Times New Roman" w:cs="Times New Roman"/>
          <w:szCs w:val="22"/>
        </w:rPr>
        <w:t> </w:t>
      </w:r>
      <w:r w:rsidRPr="008F5267">
        <w:rPr>
          <w:rFonts w:ascii="Times New Roman" w:hAnsi="Times New Roman" w:cs="Times New Roman"/>
          <w:szCs w:val="22"/>
        </w:rPr>
        <w:t>valandų po bemiparino injekcijos į poodį; didžiausias aktyvumas pasiekiamas atitinkamai 0,54±0,06, 1,22±0,27, 1,42±0,19 ir 2,03±0,25</w:t>
      </w:r>
      <w:r w:rsidR="00442005" w:rsidRPr="008F5267">
        <w:rPr>
          <w:rFonts w:ascii="Times New Roman" w:hAnsi="Times New Roman" w:cs="Times New Roman"/>
          <w:szCs w:val="22"/>
        </w:rPr>
        <w:t> </w:t>
      </w:r>
      <w:r w:rsidRPr="008F5267">
        <w:rPr>
          <w:rFonts w:ascii="Times New Roman" w:hAnsi="Times New Roman" w:cs="Times New Roman"/>
          <w:szCs w:val="22"/>
        </w:rPr>
        <w:t>TV</w:t>
      </w:r>
      <w:r w:rsidR="00442005" w:rsidRPr="008F5267">
        <w:rPr>
          <w:rFonts w:ascii="Times New Roman" w:hAnsi="Times New Roman" w:cs="Times New Roman"/>
          <w:szCs w:val="22"/>
        </w:rPr>
        <w:t> </w:t>
      </w:r>
      <w:r w:rsidRPr="008F5267">
        <w:rPr>
          <w:rFonts w:ascii="Times New Roman" w:hAnsi="Times New Roman" w:cs="Times New Roman"/>
          <w:szCs w:val="22"/>
        </w:rPr>
        <w:t>anti-Xa/ml. Anti-IIa aktyvumas, lygus 0,01</w:t>
      </w:r>
      <w:r w:rsidR="00442005" w:rsidRPr="008F5267">
        <w:rPr>
          <w:rFonts w:ascii="Times New Roman" w:hAnsi="Times New Roman" w:cs="Times New Roman"/>
          <w:szCs w:val="22"/>
        </w:rPr>
        <w:t> </w:t>
      </w:r>
      <w:r w:rsidRPr="008F5267">
        <w:rPr>
          <w:rFonts w:ascii="Times New Roman" w:hAnsi="Times New Roman" w:cs="Times New Roman"/>
          <w:szCs w:val="22"/>
        </w:rPr>
        <w:t>TV/ml, nustatytas esant 7500</w:t>
      </w:r>
      <w:r w:rsidR="00442005" w:rsidRPr="008F5267">
        <w:rPr>
          <w:rFonts w:ascii="Times New Roman" w:hAnsi="Times New Roman" w:cs="Times New Roman"/>
          <w:szCs w:val="22"/>
        </w:rPr>
        <w:t> </w:t>
      </w:r>
      <w:r w:rsidRPr="008F5267">
        <w:rPr>
          <w:rFonts w:ascii="Times New Roman" w:hAnsi="Times New Roman" w:cs="Times New Roman"/>
          <w:szCs w:val="22"/>
        </w:rPr>
        <w:t>TV, 10000</w:t>
      </w:r>
      <w:r w:rsidR="00442005" w:rsidRPr="008F5267">
        <w:rPr>
          <w:rFonts w:ascii="Times New Roman" w:hAnsi="Times New Roman" w:cs="Times New Roman"/>
          <w:szCs w:val="22"/>
        </w:rPr>
        <w:t> </w:t>
      </w:r>
      <w:r w:rsidRPr="008F5267">
        <w:rPr>
          <w:rFonts w:ascii="Times New Roman" w:hAnsi="Times New Roman" w:cs="Times New Roman"/>
          <w:szCs w:val="22"/>
        </w:rPr>
        <w:t>TV ir 12500</w:t>
      </w:r>
      <w:r w:rsidR="00442005" w:rsidRPr="008F5267">
        <w:rPr>
          <w:rFonts w:ascii="Times New Roman" w:hAnsi="Times New Roman" w:cs="Times New Roman"/>
          <w:szCs w:val="22"/>
        </w:rPr>
        <w:t> </w:t>
      </w:r>
      <w:r w:rsidRPr="008F5267">
        <w:rPr>
          <w:rFonts w:ascii="Times New Roman" w:hAnsi="Times New Roman" w:cs="Times New Roman"/>
          <w:szCs w:val="22"/>
        </w:rPr>
        <w:t xml:space="preserve">TV dozėms. </w:t>
      </w:r>
    </w:p>
    <w:p w14:paraId="5C5AA2C8" w14:textId="77777777" w:rsidR="00F662BE" w:rsidRPr="008F5267" w:rsidRDefault="00F662BE" w:rsidP="00CA7EAF">
      <w:pPr>
        <w:pStyle w:val="BTEMEASMCA"/>
        <w:rPr>
          <w:rFonts w:ascii="Times New Roman" w:hAnsi="Times New Roman" w:cs="Times New Roman"/>
          <w:szCs w:val="22"/>
        </w:rPr>
      </w:pPr>
    </w:p>
    <w:p w14:paraId="1C23A9F3" w14:textId="77777777" w:rsidR="00F662BE" w:rsidRPr="008F5267" w:rsidRDefault="00F662BE" w:rsidP="008F5267">
      <w:pPr>
        <w:rPr>
          <w:szCs w:val="22"/>
          <w:u w:val="single"/>
        </w:rPr>
      </w:pPr>
      <w:r w:rsidRPr="008F5267">
        <w:rPr>
          <w:sz w:val="22"/>
          <w:szCs w:val="22"/>
          <w:u w:val="single"/>
        </w:rPr>
        <w:t>Eliminacija</w:t>
      </w:r>
    </w:p>
    <w:p w14:paraId="1F3B9A35" w14:textId="666F33BF"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Skiriant bemiparino nuo 2500</w:t>
      </w:r>
      <w:r w:rsidR="00442005" w:rsidRPr="008F5267">
        <w:rPr>
          <w:rFonts w:ascii="Times New Roman" w:hAnsi="Times New Roman" w:cs="Times New Roman"/>
          <w:szCs w:val="22"/>
        </w:rPr>
        <w:t> </w:t>
      </w:r>
      <w:r w:rsidRPr="008F5267">
        <w:rPr>
          <w:rFonts w:ascii="Times New Roman" w:hAnsi="Times New Roman" w:cs="Times New Roman"/>
          <w:szCs w:val="22"/>
        </w:rPr>
        <w:t>TV iki 12500</w:t>
      </w:r>
      <w:r w:rsidR="00442005" w:rsidRPr="008F5267">
        <w:rPr>
          <w:rFonts w:ascii="Times New Roman" w:hAnsi="Times New Roman" w:cs="Times New Roman"/>
          <w:szCs w:val="22"/>
        </w:rPr>
        <w:t> </w:t>
      </w:r>
      <w:r w:rsidRPr="008F5267">
        <w:rPr>
          <w:rFonts w:ascii="Times New Roman" w:hAnsi="Times New Roman" w:cs="Times New Roman"/>
          <w:szCs w:val="22"/>
        </w:rPr>
        <w:t>TV dozes, pusinės eliminacijos periodas yra apie 5-6</w:t>
      </w:r>
      <w:r w:rsidR="00442005" w:rsidRPr="008F5267">
        <w:rPr>
          <w:rFonts w:ascii="Times New Roman" w:hAnsi="Times New Roman" w:cs="Times New Roman"/>
          <w:szCs w:val="22"/>
        </w:rPr>
        <w:t> </w:t>
      </w:r>
      <w:r w:rsidRPr="008F5267">
        <w:rPr>
          <w:rFonts w:ascii="Times New Roman" w:hAnsi="Times New Roman" w:cs="Times New Roman"/>
          <w:szCs w:val="22"/>
        </w:rPr>
        <w:t>valandos; dėl to vaisto reikia skirti kartą per parą.</w:t>
      </w:r>
    </w:p>
    <w:p w14:paraId="4C97AF4E" w14:textId="77777777" w:rsidR="00F662BE" w:rsidRPr="008F5267" w:rsidRDefault="00F662BE" w:rsidP="00CA7EAF">
      <w:pPr>
        <w:pStyle w:val="BTEMEASMCA"/>
        <w:rPr>
          <w:rFonts w:ascii="Times New Roman" w:hAnsi="Times New Roman" w:cs="Times New Roman"/>
          <w:szCs w:val="22"/>
        </w:rPr>
      </w:pPr>
    </w:p>
    <w:p w14:paraId="722D2B2F"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 xml:space="preserve">Šiuo metu nėra pakankamai duomenų apie bemiparino susijungimą su kraujo plazmos baltymais, apie jo biotransformacijąir išsiskyrimą iš žmogaus organizmo. </w:t>
      </w:r>
    </w:p>
    <w:p w14:paraId="49DEA0D6" w14:textId="77777777" w:rsidR="00F662BE" w:rsidRPr="008F5267" w:rsidRDefault="00F662BE" w:rsidP="00CA7EAF">
      <w:pPr>
        <w:pStyle w:val="BTEMEASMCA"/>
        <w:rPr>
          <w:rFonts w:ascii="Times New Roman" w:hAnsi="Times New Roman" w:cs="Times New Roman"/>
          <w:szCs w:val="22"/>
        </w:rPr>
      </w:pPr>
    </w:p>
    <w:p w14:paraId="7CCD07D5" w14:textId="77777777" w:rsidR="00F662BE" w:rsidRPr="008F5267" w:rsidRDefault="00F662BE" w:rsidP="00CA7EAF">
      <w:pPr>
        <w:rPr>
          <w:i/>
          <w:color w:val="000000" w:themeColor="text1"/>
          <w:sz w:val="22"/>
          <w:szCs w:val="22"/>
          <w:lang w:eastAsia="x-none"/>
        </w:rPr>
      </w:pPr>
      <w:r w:rsidRPr="008F5267">
        <w:rPr>
          <w:i/>
          <w:color w:val="000000" w:themeColor="text1"/>
          <w:sz w:val="22"/>
          <w:szCs w:val="22"/>
          <w:lang w:eastAsia="x-none"/>
        </w:rPr>
        <w:t>Senyvi pacientai</w:t>
      </w:r>
    </w:p>
    <w:p w14:paraId="60B26B44" w14:textId="4D6F3379" w:rsidR="00F662BE" w:rsidRPr="008F5267" w:rsidRDefault="00F662BE" w:rsidP="00CA7EAF">
      <w:pPr>
        <w:pStyle w:val="Pagrindinistekstas"/>
        <w:rPr>
          <w:color w:val="000000" w:themeColor="text1"/>
          <w:szCs w:val="22"/>
          <w:lang w:val="lt-LT" w:eastAsia="x-none"/>
        </w:rPr>
      </w:pPr>
      <w:r w:rsidRPr="008F5267">
        <w:rPr>
          <w:i w:val="0"/>
          <w:color w:val="000000" w:themeColor="text1"/>
          <w:szCs w:val="22"/>
          <w:lang w:val="lt-LT" w:eastAsia="x-none"/>
        </w:rPr>
        <w:t>Klinikinių tyrimų, kuriuose dalyvavo sveiki jauni ir senyvi (&gt;</w:t>
      </w:r>
      <w:r w:rsidR="00442005" w:rsidRPr="008F5267">
        <w:rPr>
          <w:i w:val="0"/>
          <w:color w:val="000000" w:themeColor="text1"/>
          <w:szCs w:val="22"/>
          <w:lang w:val="lt-LT" w:eastAsia="x-none"/>
        </w:rPr>
        <w:t> </w:t>
      </w:r>
      <w:r w:rsidRPr="008F5267">
        <w:rPr>
          <w:i w:val="0"/>
          <w:color w:val="000000" w:themeColor="text1"/>
          <w:szCs w:val="22"/>
          <w:lang w:val="lt-LT" w:eastAsia="x-none"/>
        </w:rPr>
        <w:t xml:space="preserve">65 metų) savanoriai, duomenimis, esant normaliai inkstų funkcijai, jaunų ir senyvų žmonių </w:t>
      </w:r>
      <w:proofErr w:type="spellStart"/>
      <w:r w:rsidRPr="008F5267">
        <w:rPr>
          <w:i w:val="0"/>
          <w:color w:val="000000" w:themeColor="text1"/>
          <w:szCs w:val="22"/>
          <w:lang w:val="lt-LT" w:eastAsia="x-none"/>
        </w:rPr>
        <w:t>bemiparino</w:t>
      </w:r>
      <w:proofErr w:type="spellEnd"/>
      <w:r w:rsidRPr="008F5267">
        <w:rPr>
          <w:i w:val="0"/>
          <w:color w:val="000000" w:themeColor="text1"/>
          <w:szCs w:val="22"/>
          <w:lang w:val="lt-LT" w:eastAsia="x-none"/>
        </w:rPr>
        <w:t xml:space="preserve"> kinetika reikšmingai nesiskyrė</w:t>
      </w:r>
      <w:r w:rsidRPr="008F5267">
        <w:rPr>
          <w:color w:val="000000" w:themeColor="text1"/>
          <w:szCs w:val="22"/>
          <w:lang w:val="lt-LT" w:eastAsia="x-none"/>
        </w:rPr>
        <w:t>.</w:t>
      </w:r>
    </w:p>
    <w:p w14:paraId="37C9F754" w14:textId="77777777" w:rsidR="00F662BE" w:rsidRPr="008F5267" w:rsidRDefault="00F662BE" w:rsidP="00CA7EAF">
      <w:pPr>
        <w:pStyle w:val="Pagrindinistekstas"/>
        <w:rPr>
          <w:color w:val="000000" w:themeColor="text1"/>
          <w:szCs w:val="22"/>
          <w:lang w:val="lt-LT" w:eastAsia="x-none"/>
        </w:rPr>
      </w:pPr>
    </w:p>
    <w:p w14:paraId="5A22335F" w14:textId="77777777" w:rsidR="00F662BE" w:rsidRPr="008F5267" w:rsidRDefault="00F662BE" w:rsidP="00CA7EAF">
      <w:pPr>
        <w:rPr>
          <w:i/>
          <w:color w:val="000000" w:themeColor="text1"/>
          <w:sz w:val="22"/>
          <w:szCs w:val="22"/>
        </w:rPr>
      </w:pPr>
      <w:r w:rsidRPr="008F5267">
        <w:rPr>
          <w:i/>
          <w:color w:val="000000" w:themeColor="text1"/>
          <w:sz w:val="22"/>
          <w:szCs w:val="22"/>
          <w:lang w:eastAsia="x-none"/>
        </w:rPr>
        <w:t>Inkstų funkcijos sutrikimas</w:t>
      </w:r>
    </w:p>
    <w:p w14:paraId="6D19A5E4" w14:textId="35EBE280" w:rsidR="00F662BE" w:rsidRPr="008F5267" w:rsidRDefault="00F662BE" w:rsidP="00CA7EAF">
      <w:pPr>
        <w:rPr>
          <w:snapToGrid w:val="0"/>
          <w:color w:val="000000" w:themeColor="text1"/>
          <w:sz w:val="22"/>
          <w:szCs w:val="22"/>
          <w:lang w:eastAsia="x-none"/>
        </w:rPr>
      </w:pPr>
      <w:r w:rsidRPr="008F5267">
        <w:rPr>
          <w:color w:val="000000" w:themeColor="text1"/>
          <w:sz w:val="22"/>
          <w:szCs w:val="22"/>
        </w:rPr>
        <w:t xml:space="preserve">(žr. skyrius: </w:t>
      </w:r>
      <w:r w:rsidRPr="008F5267">
        <w:rPr>
          <w:snapToGrid w:val="0"/>
          <w:color w:val="000000" w:themeColor="text1"/>
          <w:sz w:val="22"/>
          <w:szCs w:val="22"/>
          <w:lang w:eastAsia="x-none"/>
        </w:rPr>
        <w:t>4.2</w:t>
      </w:r>
      <w:r w:rsidRPr="008F5267">
        <w:rPr>
          <w:iCs/>
          <w:snapToGrid w:val="0"/>
          <w:color w:val="000000" w:themeColor="text1"/>
          <w:sz w:val="22"/>
          <w:szCs w:val="22"/>
          <w:lang w:eastAsia="x-none"/>
        </w:rPr>
        <w:t xml:space="preserve"> </w:t>
      </w:r>
      <w:r w:rsidRPr="008F5267">
        <w:rPr>
          <w:snapToGrid w:val="0"/>
          <w:color w:val="000000" w:themeColor="text1"/>
          <w:sz w:val="22"/>
          <w:szCs w:val="22"/>
          <w:lang w:eastAsia="x-none"/>
        </w:rPr>
        <w:t>Dozavimas ir vartojimo metodas ir</w:t>
      </w:r>
      <w:r w:rsidRPr="008F5267">
        <w:rPr>
          <w:iCs/>
          <w:snapToGrid w:val="0"/>
          <w:color w:val="000000" w:themeColor="text1"/>
          <w:sz w:val="22"/>
          <w:szCs w:val="22"/>
          <w:lang w:eastAsia="x-none"/>
        </w:rPr>
        <w:t xml:space="preserve"> </w:t>
      </w:r>
      <w:r w:rsidRPr="008F5267">
        <w:rPr>
          <w:snapToGrid w:val="0"/>
          <w:color w:val="000000" w:themeColor="text1"/>
          <w:sz w:val="22"/>
          <w:szCs w:val="22"/>
          <w:lang w:eastAsia="x-none"/>
        </w:rPr>
        <w:t>4.4</w:t>
      </w:r>
      <w:r w:rsidRPr="008F5267">
        <w:rPr>
          <w:iCs/>
          <w:snapToGrid w:val="0"/>
          <w:color w:val="000000" w:themeColor="text1"/>
          <w:sz w:val="22"/>
          <w:szCs w:val="22"/>
          <w:lang w:eastAsia="x-none"/>
        </w:rPr>
        <w:t xml:space="preserve"> </w:t>
      </w:r>
      <w:r w:rsidRPr="008F5267">
        <w:rPr>
          <w:snapToGrid w:val="0"/>
          <w:color w:val="000000" w:themeColor="text1"/>
          <w:sz w:val="22"/>
          <w:szCs w:val="22"/>
          <w:lang w:eastAsia="x-none"/>
        </w:rPr>
        <w:t>Specialūs įspėjimai ir atsargumo priemonės</w:t>
      </w:r>
      <w:r w:rsidR="004C4429" w:rsidRPr="00CA7EAF">
        <w:rPr>
          <w:snapToGrid w:val="0"/>
          <w:color w:val="000000" w:themeColor="text1"/>
          <w:sz w:val="22"/>
          <w:szCs w:val="22"/>
          <w:lang w:eastAsia="x-none"/>
        </w:rPr>
        <w:t>.</w:t>
      </w:r>
      <w:r w:rsidRPr="008F5267">
        <w:rPr>
          <w:snapToGrid w:val="0"/>
          <w:color w:val="000000" w:themeColor="text1"/>
          <w:sz w:val="22"/>
          <w:szCs w:val="22"/>
          <w:lang w:eastAsia="x-none"/>
        </w:rPr>
        <w:t>)</w:t>
      </w:r>
    </w:p>
    <w:p w14:paraId="0BFE08A1" w14:textId="77777777" w:rsidR="00F662BE" w:rsidRPr="008F5267" w:rsidRDefault="00F662BE" w:rsidP="00CA7EAF">
      <w:pPr>
        <w:rPr>
          <w:color w:val="000000" w:themeColor="text1"/>
          <w:sz w:val="22"/>
          <w:szCs w:val="22"/>
          <w:lang w:eastAsia="x-none"/>
        </w:rPr>
      </w:pPr>
    </w:p>
    <w:p w14:paraId="2B9DB213" w14:textId="0ACC5F4D" w:rsidR="00F662BE" w:rsidRPr="008F5267" w:rsidRDefault="00F662BE" w:rsidP="00CA7EAF">
      <w:pPr>
        <w:pStyle w:val="Pagrindinistekstas"/>
        <w:rPr>
          <w:color w:val="000000" w:themeColor="text1"/>
          <w:szCs w:val="22"/>
          <w:lang w:val="lt-LT" w:eastAsia="x-none"/>
        </w:rPr>
      </w:pPr>
      <w:r w:rsidRPr="008F5267">
        <w:rPr>
          <w:i w:val="0"/>
          <w:color w:val="000000" w:themeColor="text1"/>
          <w:szCs w:val="22"/>
          <w:lang w:val="lt-LT" w:eastAsia="x-none"/>
        </w:rPr>
        <w:t>Klinikinių tyrimų, kuriuose dalyvavo jauni, senyvi asmenys ir asmenys, kuriems nustatytas įvairaus intensyvumo inkstų funkcijos sutrikimas (</w:t>
      </w:r>
      <w:proofErr w:type="spellStart"/>
      <w:r w:rsidRPr="008F5267">
        <w:rPr>
          <w:i w:val="0"/>
          <w:color w:val="000000" w:themeColor="text1"/>
          <w:szCs w:val="22"/>
          <w:lang w:val="lt-LT" w:eastAsia="x-none"/>
        </w:rPr>
        <w:t>kreatinino</w:t>
      </w:r>
      <w:proofErr w:type="spellEnd"/>
      <w:r w:rsidRPr="008F5267">
        <w:rPr>
          <w:i w:val="0"/>
          <w:color w:val="000000" w:themeColor="text1"/>
          <w:szCs w:val="22"/>
          <w:lang w:val="lt-LT" w:eastAsia="x-none"/>
        </w:rPr>
        <w:t xml:space="preserve"> klirensas &lt;</w:t>
      </w:r>
      <w:r w:rsidR="00442005" w:rsidRPr="008F5267">
        <w:rPr>
          <w:i w:val="0"/>
          <w:color w:val="000000" w:themeColor="text1"/>
          <w:szCs w:val="22"/>
          <w:lang w:val="lt-LT" w:eastAsia="x-none"/>
        </w:rPr>
        <w:t> </w:t>
      </w:r>
      <w:r w:rsidRPr="008F5267">
        <w:rPr>
          <w:i w:val="0"/>
          <w:color w:val="000000" w:themeColor="text1"/>
          <w:szCs w:val="22"/>
          <w:lang w:val="lt-LT" w:eastAsia="x-none"/>
        </w:rPr>
        <w:t>80</w:t>
      </w:r>
      <w:r w:rsidR="00442005" w:rsidRPr="008F5267">
        <w:rPr>
          <w:i w:val="0"/>
          <w:color w:val="000000" w:themeColor="text1"/>
          <w:szCs w:val="22"/>
          <w:lang w:val="lt-LT" w:eastAsia="x-none"/>
        </w:rPr>
        <w:t> </w:t>
      </w:r>
      <w:r w:rsidRPr="008F5267">
        <w:rPr>
          <w:i w:val="0"/>
          <w:color w:val="000000" w:themeColor="text1"/>
          <w:szCs w:val="22"/>
          <w:lang w:val="lt-LT" w:eastAsia="x-none"/>
        </w:rPr>
        <w:t xml:space="preserve">ml/min.) vartojantys </w:t>
      </w:r>
      <w:proofErr w:type="spellStart"/>
      <w:r w:rsidRPr="008F5267">
        <w:rPr>
          <w:i w:val="0"/>
          <w:color w:val="000000" w:themeColor="text1"/>
          <w:szCs w:val="22"/>
          <w:lang w:val="lt-LT" w:eastAsia="x-none"/>
        </w:rPr>
        <w:t>bemiparino</w:t>
      </w:r>
      <w:proofErr w:type="spellEnd"/>
      <w:r w:rsidRPr="008F5267">
        <w:rPr>
          <w:i w:val="0"/>
          <w:color w:val="000000" w:themeColor="text1"/>
          <w:szCs w:val="22"/>
          <w:lang w:val="lt-LT" w:eastAsia="x-none"/>
        </w:rPr>
        <w:t xml:space="preserve"> daugines profilaktines dozes (3500</w:t>
      </w:r>
      <w:r w:rsidR="00442005" w:rsidRPr="008F5267">
        <w:rPr>
          <w:i w:val="0"/>
          <w:color w:val="000000" w:themeColor="text1"/>
          <w:szCs w:val="22"/>
          <w:lang w:val="lt-LT" w:eastAsia="x-none"/>
        </w:rPr>
        <w:t> </w:t>
      </w:r>
      <w:r w:rsidRPr="008F5267">
        <w:rPr>
          <w:i w:val="0"/>
          <w:color w:val="000000" w:themeColor="text1"/>
          <w:szCs w:val="22"/>
          <w:lang w:val="lt-LT" w:eastAsia="x-none"/>
        </w:rPr>
        <w:t>TV/24</w:t>
      </w:r>
      <w:r w:rsidR="00442005" w:rsidRPr="008F5267">
        <w:rPr>
          <w:i w:val="0"/>
          <w:color w:val="000000" w:themeColor="text1"/>
          <w:szCs w:val="22"/>
          <w:lang w:val="lt-LT" w:eastAsia="x-none"/>
        </w:rPr>
        <w:t> </w:t>
      </w:r>
      <w:r w:rsidRPr="008F5267">
        <w:rPr>
          <w:i w:val="0"/>
          <w:color w:val="000000" w:themeColor="text1"/>
          <w:szCs w:val="22"/>
          <w:lang w:val="lt-LT" w:eastAsia="x-none"/>
        </w:rPr>
        <w:t>val.) bei vienkartinę terapinę dozę (115</w:t>
      </w:r>
      <w:r w:rsidR="00442005" w:rsidRPr="008F5267">
        <w:rPr>
          <w:i w:val="0"/>
          <w:color w:val="000000" w:themeColor="text1"/>
          <w:szCs w:val="22"/>
          <w:lang w:val="lt-LT" w:eastAsia="x-none"/>
        </w:rPr>
        <w:t> </w:t>
      </w:r>
      <w:r w:rsidRPr="008F5267">
        <w:rPr>
          <w:i w:val="0"/>
          <w:color w:val="000000" w:themeColor="text1"/>
          <w:szCs w:val="22"/>
          <w:lang w:val="lt-LT" w:eastAsia="x-none"/>
        </w:rPr>
        <w:t>TV/kg</w:t>
      </w:r>
      <w:r w:rsidR="00442005" w:rsidRPr="008F5267">
        <w:rPr>
          <w:i w:val="0"/>
          <w:color w:val="000000" w:themeColor="text1"/>
          <w:szCs w:val="22"/>
          <w:lang w:val="lt-LT" w:eastAsia="x-none"/>
        </w:rPr>
        <w:t> </w:t>
      </w:r>
      <w:r w:rsidRPr="008F5267">
        <w:rPr>
          <w:i w:val="0"/>
          <w:color w:val="000000" w:themeColor="text1"/>
          <w:szCs w:val="22"/>
          <w:lang w:val="lt-LT" w:eastAsia="x-none"/>
        </w:rPr>
        <w:t xml:space="preserve">kūno svorio), </w:t>
      </w:r>
      <w:proofErr w:type="spellStart"/>
      <w:r w:rsidRPr="008F5267">
        <w:rPr>
          <w:i w:val="0"/>
          <w:color w:val="000000" w:themeColor="text1"/>
          <w:szCs w:val="22"/>
          <w:lang w:val="lt-LT" w:eastAsia="x-none"/>
        </w:rPr>
        <w:t>farmakokinetikos</w:t>
      </w:r>
      <w:proofErr w:type="spellEnd"/>
      <w:r w:rsidRPr="008F5267">
        <w:rPr>
          <w:i w:val="0"/>
          <w:color w:val="000000" w:themeColor="text1"/>
          <w:szCs w:val="22"/>
          <w:lang w:val="lt-LT" w:eastAsia="x-none"/>
        </w:rPr>
        <w:t xml:space="preserve"> duomenų analizės metu nustatyta koreliacija tarp </w:t>
      </w:r>
      <w:proofErr w:type="spellStart"/>
      <w:r w:rsidRPr="008F5267">
        <w:rPr>
          <w:i w:val="0"/>
          <w:color w:val="000000" w:themeColor="text1"/>
          <w:szCs w:val="22"/>
          <w:lang w:val="lt-LT" w:eastAsia="x-none"/>
        </w:rPr>
        <w:t>kreatinino</w:t>
      </w:r>
      <w:proofErr w:type="spellEnd"/>
      <w:r w:rsidRPr="008F5267">
        <w:rPr>
          <w:i w:val="0"/>
          <w:color w:val="000000" w:themeColor="text1"/>
          <w:szCs w:val="22"/>
          <w:lang w:val="lt-LT" w:eastAsia="x-none"/>
        </w:rPr>
        <w:t xml:space="preserve"> klirenso ir </w:t>
      </w:r>
      <w:r w:rsidRPr="008F5267">
        <w:rPr>
          <w:i w:val="0"/>
          <w:color w:val="000000" w:themeColor="text1"/>
          <w:szCs w:val="22"/>
          <w:lang w:val="lt-LT" w:eastAsia="x-none"/>
        </w:rPr>
        <w:lastRenderedPageBreak/>
        <w:t xml:space="preserve">daugumos </w:t>
      </w:r>
      <w:proofErr w:type="spellStart"/>
      <w:r w:rsidRPr="008F5267">
        <w:rPr>
          <w:i w:val="0"/>
          <w:color w:val="000000" w:themeColor="text1"/>
          <w:szCs w:val="22"/>
          <w:lang w:val="lt-LT" w:eastAsia="x-none"/>
        </w:rPr>
        <w:t>anti</w:t>
      </w:r>
      <w:proofErr w:type="spellEnd"/>
      <w:r w:rsidRPr="008F5267">
        <w:rPr>
          <w:i w:val="0"/>
          <w:color w:val="000000" w:themeColor="text1"/>
          <w:szCs w:val="22"/>
          <w:lang w:val="lt-LT" w:eastAsia="x-none"/>
        </w:rPr>
        <w:t xml:space="preserve">-XA aktyvumo </w:t>
      </w:r>
      <w:proofErr w:type="spellStart"/>
      <w:r w:rsidRPr="008F5267">
        <w:rPr>
          <w:i w:val="0"/>
          <w:color w:val="000000" w:themeColor="text1"/>
          <w:szCs w:val="22"/>
          <w:lang w:val="lt-LT" w:eastAsia="x-none"/>
        </w:rPr>
        <w:t>farmakokinetinių</w:t>
      </w:r>
      <w:proofErr w:type="spellEnd"/>
      <w:r w:rsidRPr="008F5267">
        <w:rPr>
          <w:i w:val="0"/>
          <w:color w:val="000000" w:themeColor="text1"/>
          <w:szCs w:val="22"/>
          <w:lang w:val="lt-LT" w:eastAsia="x-none"/>
        </w:rPr>
        <w:t xml:space="preserve"> rodmenų. Be to, nustatyta, kad </w:t>
      </w:r>
      <w:proofErr w:type="spellStart"/>
      <w:r w:rsidRPr="008F5267">
        <w:rPr>
          <w:i w:val="0"/>
          <w:color w:val="000000" w:themeColor="text1"/>
          <w:szCs w:val="22"/>
          <w:lang w:val="lt-LT" w:eastAsia="x-none"/>
        </w:rPr>
        <w:t>bemiparino</w:t>
      </w:r>
      <w:proofErr w:type="spellEnd"/>
      <w:r w:rsidRPr="008F5267">
        <w:rPr>
          <w:i w:val="0"/>
          <w:color w:val="000000" w:themeColor="text1"/>
          <w:szCs w:val="22"/>
          <w:lang w:val="lt-LT" w:eastAsia="x-none"/>
        </w:rPr>
        <w:t xml:space="preserve"> ekspozicija (vertinant pagal </w:t>
      </w:r>
      <w:proofErr w:type="spellStart"/>
      <w:r w:rsidRPr="008F5267">
        <w:rPr>
          <w:i w:val="0"/>
          <w:color w:val="000000" w:themeColor="text1"/>
          <w:szCs w:val="22"/>
          <w:lang w:val="lt-LT" w:eastAsia="x-none"/>
        </w:rPr>
        <w:t>anti-Xa</w:t>
      </w:r>
      <w:proofErr w:type="spellEnd"/>
      <w:r w:rsidRPr="008F5267">
        <w:rPr>
          <w:i w:val="0"/>
          <w:color w:val="000000" w:themeColor="text1"/>
          <w:szCs w:val="22"/>
          <w:lang w:val="lt-LT" w:eastAsia="x-none"/>
        </w:rPr>
        <w:t xml:space="preserve"> aktyvumo AUC) buvo reikšmingai didesnė savanorių, kuriems nustatytas sunkus inkstų funkcijos sutrikimas (</w:t>
      </w:r>
      <w:proofErr w:type="spellStart"/>
      <w:r w:rsidRPr="008F5267">
        <w:rPr>
          <w:i w:val="0"/>
          <w:color w:val="000000" w:themeColor="text1"/>
          <w:szCs w:val="22"/>
          <w:lang w:val="lt-LT" w:eastAsia="x-none"/>
        </w:rPr>
        <w:t>kreatinino</w:t>
      </w:r>
      <w:proofErr w:type="spellEnd"/>
      <w:r w:rsidRPr="008F5267">
        <w:rPr>
          <w:i w:val="0"/>
          <w:color w:val="000000" w:themeColor="text1"/>
          <w:szCs w:val="22"/>
          <w:lang w:val="lt-LT" w:eastAsia="x-none"/>
        </w:rPr>
        <w:t xml:space="preserve"> klirensas &lt;</w:t>
      </w:r>
      <w:r w:rsidR="00442005" w:rsidRPr="008F5267">
        <w:rPr>
          <w:i w:val="0"/>
          <w:color w:val="000000" w:themeColor="text1"/>
          <w:szCs w:val="22"/>
          <w:lang w:val="lt-LT" w:eastAsia="x-none"/>
        </w:rPr>
        <w:t> </w:t>
      </w:r>
      <w:r w:rsidRPr="008F5267">
        <w:rPr>
          <w:i w:val="0"/>
          <w:color w:val="000000" w:themeColor="text1"/>
          <w:szCs w:val="22"/>
          <w:lang w:val="lt-LT" w:eastAsia="x-none"/>
        </w:rPr>
        <w:t>30</w:t>
      </w:r>
      <w:r w:rsidR="00442005" w:rsidRPr="008F5267">
        <w:rPr>
          <w:i w:val="0"/>
          <w:color w:val="000000" w:themeColor="text1"/>
          <w:szCs w:val="22"/>
          <w:lang w:val="lt-LT" w:eastAsia="x-none"/>
        </w:rPr>
        <w:t> </w:t>
      </w:r>
      <w:r w:rsidRPr="008F5267">
        <w:rPr>
          <w:i w:val="0"/>
          <w:color w:val="000000" w:themeColor="text1"/>
          <w:szCs w:val="22"/>
          <w:lang w:val="lt-LT" w:eastAsia="x-none"/>
        </w:rPr>
        <w:t>ml/min.), palyginti su kitomis savanorių grupėmis</w:t>
      </w:r>
      <w:r w:rsidRPr="008F5267">
        <w:rPr>
          <w:color w:val="000000" w:themeColor="text1"/>
          <w:szCs w:val="22"/>
          <w:lang w:val="lt-LT" w:eastAsia="x-none"/>
        </w:rPr>
        <w:t>.</w:t>
      </w:r>
    </w:p>
    <w:p w14:paraId="5BC55579" w14:textId="77777777" w:rsidR="00F662BE" w:rsidRPr="008F5267" w:rsidRDefault="00F662BE" w:rsidP="00CA7EAF">
      <w:pPr>
        <w:pStyle w:val="Pagrindinistekstas"/>
        <w:rPr>
          <w:color w:val="000000" w:themeColor="text1"/>
          <w:szCs w:val="22"/>
          <w:lang w:val="lt-LT" w:eastAsia="x-none"/>
        </w:rPr>
      </w:pPr>
    </w:p>
    <w:p w14:paraId="3C6CE33E" w14:textId="23E91DB0"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Kita vertus, siekiant nustatyti bemiparino kitimus buvo atliktas farmakokinetinis modeliavimas vartojant paros dozę 10 dienų paeiliui. Maksimalaus anti-Xa aktyvumo vidurkis (Amax) po 10 profilaktinių dozių (3500</w:t>
      </w:r>
      <w:r w:rsidR="00442005" w:rsidRPr="008F5267">
        <w:rPr>
          <w:rFonts w:ascii="Times New Roman" w:hAnsi="Times New Roman" w:cs="Times New Roman"/>
          <w:szCs w:val="22"/>
        </w:rPr>
        <w:t> </w:t>
      </w:r>
      <w:r w:rsidRPr="008F5267">
        <w:rPr>
          <w:rFonts w:ascii="Times New Roman" w:hAnsi="Times New Roman" w:cs="Times New Roman"/>
          <w:szCs w:val="22"/>
        </w:rPr>
        <w:t>TV/24 val.) visose grupėse buvo nuo 0,35 iki 0,60</w:t>
      </w:r>
      <w:r w:rsidR="00442005" w:rsidRPr="008F5267">
        <w:rPr>
          <w:rFonts w:ascii="Times New Roman" w:hAnsi="Times New Roman" w:cs="Times New Roman"/>
          <w:szCs w:val="22"/>
        </w:rPr>
        <w:t> </w:t>
      </w:r>
      <w:r w:rsidRPr="008F5267">
        <w:rPr>
          <w:rFonts w:ascii="Times New Roman" w:hAnsi="Times New Roman" w:cs="Times New Roman"/>
          <w:szCs w:val="22"/>
        </w:rPr>
        <w:t>TV</w:t>
      </w:r>
      <w:r w:rsidR="00442005" w:rsidRPr="008F5267">
        <w:rPr>
          <w:rFonts w:ascii="Times New Roman" w:hAnsi="Times New Roman" w:cs="Times New Roman"/>
          <w:szCs w:val="22"/>
        </w:rPr>
        <w:t> </w:t>
      </w:r>
      <w:r w:rsidRPr="008F5267">
        <w:rPr>
          <w:rFonts w:ascii="Times New Roman" w:hAnsi="Times New Roman" w:cs="Times New Roman"/>
          <w:szCs w:val="22"/>
        </w:rPr>
        <w:t>anti-Xa/ml; tačiau sunkaus inkstų funkcijos sutrikimo grupėje (kreatinino klirensas &lt;</w:t>
      </w:r>
      <w:r w:rsidR="00442005" w:rsidRPr="008F5267">
        <w:rPr>
          <w:rFonts w:ascii="Times New Roman" w:hAnsi="Times New Roman" w:cs="Times New Roman"/>
          <w:szCs w:val="22"/>
        </w:rPr>
        <w:t> </w:t>
      </w:r>
      <w:r w:rsidRPr="008F5267">
        <w:rPr>
          <w:rFonts w:ascii="Times New Roman" w:hAnsi="Times New Roman" w:cs="Times New Roman"/>
          <w:szCs w:val="22"/>
        </w:rPr>
        <w:t>30 ml/min.) vienam asmeniui po dešimtosios dozės nustatytas Amax=0,81</w:t>
      </w:r>
      <w:r w:rsidR="00442005" w:rsidRPr="008F5267">
        <w:rPr>
          <w:rFonts w:ascii="Times New Roman" w:hAnsi="Times New Roman" w:cs="Times New Roman"/>
          <w:szCs w:val="22"/>
        </w:rPr>
        <w:t> </w:t>
      </w:r>
      <w:r w:rsidRPr="008F5267">
        <w:rPr>
          <w:rFonts w:ascii="Times New Roman" w:hAnsi="Times New Roman" w:cs="Times New Roman"/>
          <w:szCs w:val="22"/>
        </w:rPr>
        <w:t>TV</w:t>
      </w:r>
      <w:r w:rsidR="00442005" w:rsidRPr="008F5267">
        <w:rPr>
          <w:rFonts w:ascii="Times New Roman" w:hAnsi="Times New Roman" w:cs="Times New Roman"/>
          <w:szCs w:val="22"/>
        </w:rPr>
        <w:t> </w:t>
      </w:r>
      <w:r w:rsidRPr="008F5267">
        <w:rPr>
          <w:rFonts w:ascii="Times New Roman" w:hAnsi="Times New Roman" w:cs="Times New Roman"/>
          <w:szCs w:val="22"/>
        </w:rPr>
        <w:t>anti-Xa/ml. Modeliuojant dozės sumažinimą iki 2500</w:t>
      </w:r>
      <w:r w:rsidR="00442005" w:rsidRPr="008F5267">
        <w:rPr>
          <w:rFonts w:ascii="Times New Roman" w:hAnsi="Times New Roman" w:cs="Times New Roman"/>
          <w:szCs w:val="22"/>
        </w:rPr>
        <w:t> </w:t>
      </w:r>
      <w:r w:rsidRPr="008F5267">
        <w:rPr>
          <w:rFonts w:ascii="Times New Roman" w:hAnsi="Times New Roman" w:cs="Times New Roman"/>
          <w:szCs w:val="22"/>
        </w:rPr>
        <w:t>TV/24 val., buvo numatyta Amax reikšmė mažesnė negu 0,60</w:t>
      </w:r>
      <w:r w:rsidR="00442005" w:rsidRPr="008F5267">
        <w:rPr>
          <w:rFonts w:ascii="Times New Roman" w:hAnsi="Times New Roman" w:cs="Times New Roman"/>
          <w:szCs w:val="22"/>
        </w:rPr>
        <w:t> </w:t>
      </w:r>
      <w:r w:rsidRPr="008F5267">
        <w:rPr>
          <w:rFonts w:ascii="Times New Roman" w:hAnsi="Times New Roman" w:cs="Times New Roman"/>
          <w:szCs w:val="22"/>
        </w:rPr>
        <w:t>TV</w:t>
      </w:r>
      <w:r w:rsidR="00442005" w:rsidRPr="008F5267">
        <w:rPr>
          <w:rFonts w:ascii="Times New Roman" w:hAnsi="Times New Roman" w:cs="Times New Roman"/>
          <w:szCs w:val="22"/>
        </w:rPr>
        <w:t> </w:t>
      </w:r>
      <w:r w:rsidRPr="008F5267">
        <w:rPr>
          <w:rFonts w:ascii="Times New Roman" w:hAnsi="Times New Roman" w:cs="Times New Roman"/>
          <w:szCs w:val="22"/>
        </w:rPr>
        <w:t>anti-Xa/ml (vidutinė reikšmė Amax=0,42</w:t>
      </w:r>
      <w:r w:rsidR="00442005" w:rsidRPr="008F5267">
        <w:rPr>
          <w:rFonts w:ascii="Times New Roman" w:hAnsi="Times New Roman" w:cs="Times New Roman"/>
          <w:szCs w:val="22"/>
        </w:rPr>
        <w:t> </w:t>
      </w:r>
      <w:r w:rsidRPr="008F5267">
        <w:rPr>
          <w:rFonts w:ascii="Times New Roman" w:hAnsi="Times New Roman" w:cs="Times New Roman"/>
          <w:szCs w:val="22"/>
        </w:rPr>
        <w:t>TV</w:t>
      </w:r>
      <w:r w:rsidR="00442005" w:rsidRPr="008F5267">
        <w:rPr>
          <w:rFonts w:ascii="Times New Roman" w:hAnsi="Times New Roman" w:cs="Times New Roman"/>
          <w:szCs w:val="22"/>
        </w:rPr>
        <w:t> </w:t>
      </w:r>
      <w:r w:rsidRPr="008F5267">
        <w:rPr>
          <w:rFonts w:ascii="Times New Roman" w:hAnsi="Times New Roman" w:cs="Times New Roman"/>
          <w:szCs w:val="22"/>
        </w:rPr>
        <w:t>anti-Xa/ml) visiems sunkaus inkstų funkcijos sutrikimo grupės savanoriams. Be to, numatytas Amax vidurkis pavartojus 10 terapinių dozių (115</w:t>
      </w:r>
      <w:r w:rsidR="00442005" w:rsidRPr="008F5267">
        <w:rPr>
          <w:rFonts w:ascii="Times New Roman" w:hAnsi="Times New Roman" w:cs="Times New Roman"/>
          <w:szCs w:val="22"/>
        </w:rPr>
        <w:t> </w:t>
      </w:r>
      <w:r w:rsidRPr="008F5267">
        <w:rPr>
          <w:rFonts w:ascii="Times New Roman" w:hAnsi="Times New Roman" w:cs="Times New Roman"/>
          <w:szCs w:val="22"/>
        </w:rPr>
        <w:t>TV/kg kūno svorio per 24</w:t>
      </w:r>
      <w:r w:rsidR="00442005" w:rsidRPr="008F5267">
        <w:rPr>
          <w:rFonts w:ascii="Times New Roman" w:hAnsi="Times New Roman" w:cs="Times New Roman"/>
          <w:szCs w:val="22"/>
        </w:rPr>
        <w:t> </w:t>
      </w:r>
      <w:r w:rsidRPr="008F5267">
        <w:rPr>
          <w:rFonts w:ascii="Times New Roman" w:hAnsi="Times New Roman" w:cs="Times New Roman"/>
          <w:szCs w:val="22"/>
        </w:rPr>
        <w:t>val.) visose grupėse buvo 0,89-1,22</w:t>
      </w:r>
      <w:r w:rsidR="00442005" w:rsidRPr="008F5267">
        <w:rPr>
          <w:rFonts w:ascii="Times New Roman" w:hAnsi="Times New Roman" w:cs="Times New Roman"/>
          <w:szCs w:val="22"/>
        </w:rPr>
        <w:t> </w:t>
      </w:r>
      <w:r w:rsidRPr="008F5267">
        <w:rPr>
          <w:rFonts w:ascii="Times New Roman" w:hAnsi="Times New Roman" w:cs="Times New Roman"/>
          <w:szCs w:val="22"/>
        </w:rPr>
        <w:t>TV</w:t>
      </w:r>
      <w:r w:rsidR="00442005" w:rsidRPr="008F5267">
        <w:rPr>
          <w:rFonts w:ascii="Times New Roman" w:hAnsi="Times New Roman" w:cs="Times New Roman"/>
          <w:szCs w:val="22"/>
        </w:rPr>
        <w:t> </w:t>
      </w:r>
      <w:r w:rsidRPr="008F5267">
        <w:rPr>
          <w:rFonts w:ascii="Times New Roman" w:hAnsi="Times New Roman" w:cs="Times New Roman"/>
          <w:szCs w:val="22"/>
        </w:rPr>
        <w:t>anti-Xa/ml. Savanorių su sunkiu inkstų funkcijos sutrikimu grupėje Amax, pavartojus paskutinę dozę, buvo 2,09</w:t>
      </w:r>
      <w:r w:rsidR="00442005" w:rsidRPr="008F5267">
        <w:rPr>
          <w:rFonts w:ascii="Times New Roman" w:hAnsi="Times New Roman" w:cs="Times New Roman"/>
          <w:szCs w:val="22"/>
        </w:rPr>
        <w:t> </w:t>
      </w:r>
      <w:r w:rsidRPr="008F5267">
        <w:rPr>
          <w:rFonts w:ascii="Times New Roman" w:hAnsi="Times New Roman" w:cs="Times New Roman"/>
          <w:szCs w:val="22"/>
        </w:rPr>
        <w:t>TV</w:t>
      </w:r>
      <w:r w:rsidR="00442005" w:rsidRPr="008F5267">
        <w:rPr>
          <w:rFonts w:ascii="Times New Roman" w:hAnsi="Times New Roman" w:cs="Times New Roman"/>
          <w:szCs w:val="22"/>
        </w:rPr>
        <w:t> </w:t>
      </w:r>
      <w:r w:rsidRPr="008F5267">
        <w:rPr>
          <w:rFonts w:ascii="Times New Roman" w:hAnsi="Times New Roman" w:cs="Times New Roman"/>
          <w:szCs w:val="22"/>
        </w:rPr>
        <w:t>anti-Xa/ml. Modeliuojant dozės koregavimą anksčiau minėtų savanorių grupėje sumažinant iki 75</w:t>
      </w:r>
      <w:r w:rsidR="00442005" w:rsidRPr="008F5267">
        <w:rPr>
          <w:rFonts w:ascii="Times New Roman" w:hAnsi="Times New Roman" w:cs="Times New Roman"/>
          <w:szCs w:val="22"/>
        </w:rPr>
        <w:t> </w:t>
      </w:r>
      <w:r w:rsidRPr="008F5267">
        <w:rPr>
          <w:rFonts w:ascii="Times New Roman" w:hAnsi="Times New Roman" w:cs="Times New Roman"/>
          <w:szCs w:val="22"/>
        </w:rPr>
        <w:t>% terapinės dozės (86,25</w:t>
      </w:r>
      <w:r w:rsidR="00442005" w:rsidRPr="008F5267">
        <w:rPr>
          <w:rFonts w:ascii="Times New Roman" w:hAnsi="Times New Roman" w:cs="Times New Roman"/>
          <w:szCs w:val="22"/>
        </w:rPr>
        <w:t> </w:t>
      </w:r>
      <w:r w:rsidRPr="008F5267">
        <w:rPr>
          <w:rFonts w:ascii="Times New Roman" w:hAnsi="Times New Roman" w:cs="Times New Roman"/>
          <w:szCs w:val="22"/>
        </w:rPr>
        <w:t>TV/kg kūno svorio per 24</w:t>
      </w:r>
      <w:r w:rsidR="00442005" w:rsidRPr="008F5267">
        <w:rPr>
          <w:rFonts w:ascii="Times New Roman" w:hAnsi="Times New Roman" w:cs="Times New Roman"/>
          <w:szCs w:val="22"/>
        </w:rPr>
        <w:t> </w:t>
      </w:r>
      <w:r w:rsidRPr="008F5267">
        <w:rPr>
          <w:rFonts w:ascii="Times New Roman" w:hAnsi="Times New Roman" w:cs="Times New Roman"/>
          <w:szCs w:val="22"/>
        </w:rPr>
        <w:t>val.) numatyta Amax buvo 1,60</w:t>
      </w:r>
      <w:r w:rsidR="00442005" w:rsidRPr="008F5267">
        <w:rPr>
          <w:rFonts w:ascii="Times New Roman" w:hAnsi="Times New Roman" w:cs="Times New Roman"/>
          <w:szCs w:val="22"/>
        </w:rPr>
        <w:t> </w:t>
      </w:r>
      <w:r w:rsidRPr="008F5267">
        <w:rPr>
          <w:rFonts w:ascii="Times New Roman" w:hAnsi="Times New Roman" w:cs="Times New Roman"/>
          <w:szCs w:val="22"/>
        </w:rPr>
        <w:t>TV</w:t>
      </w:r>
      <w:r w:rsidR="00442005" w:rsidRPr="008F5267">
        <w:rPr>
          <w:rFonts w:ascii="Times New Roman" w:hAnsi="Times New Roman" w:cs="Times New Roman"/>
          <w:szCs w:val="22"/>
        </w:rPr>
        <w:t> </w:t>
      </w:r>
      <w:r w:rsidRPr="008F5267">
        <w:rPr>
          <w:rFonts w:ascii="Times New Roman" w:hAnsi="Times New Roman" w:cs="Times New Roman"/>
          <w:szCs w:val="22"/>
        </w:rPr>
        <w:t>anti-Xa/ml, sunkaus inkstų funkcijos sutrikimo savanorių grupėje vidutinė Amax (0,91</w:t>
      </w:r>
      <w:r w:rsidR="00442005" w:rsidRPr="008F5267">
        <w:rPr>
          <w:rFonts w:ascii="Times New Roman" w:hAnsi="Times New Roman" w:cs="Times New Roman"/>
          <w:szCs w:val="22"/>
        </w:rPr>
        <w:t> </w:t>
      </w:r>
      <w:r w:rsidRPr="008F5267">
        <w:rPr>
          <w:rFonts w:ascii="Times New Roman" w:hAnsi="Times New Roman" w:cs="Times New Roman"/>
          <w:szCs w:val="22"/>
        </w:rPr>
        <w:t>TV</w:t>
      </w:r>
      <w:r w:rsidR="00442005" w:rsidRPr="008F5267">
        <w:rPr>
          <w:rFonts w:ascii="Times New Roman" w:hAnsi="Times New Roman" w:cs="Times New Roman"/>
          <w:szCs w:val="22"/>
        </w:rPr>
        <w:t> </w:t>
      </w:r>
      <w:r w:rsidRPr="008F5267">
        <w:rPr>
          <w:rFonts w:ascii="Times New Roman" w:hAnsi="Times New Roman" w:cs="Times New Roman"/>
          <w:szCs w:val="22"/>
        </w:rPr>
        <w:t>anti-Xa/ml) išliko tose pačiose ribose, nustatytose ir kitose grupėse dozių nekoregavus.</w:t>
      </w:r>
    </w:p>
    <w:p w14:paraId="385684A9" w14:textId="77777777" w:rsidR="00F662BE" w:rsidRPr="008F5267" w:rsidRDefault="00F662BE" w:rsidP="00CA7EAF">
      <w:pPr>
        <w:pStyle w:val="BTEMEASMCA"/>
        <w:rPr>
          <w:rFonts w:ascii="Times New Roman" w:hAnsi="Times New Roman" w:cs="Times New Roman"/>
          <w:szCs w:val="22"/>
        </w:rPr>
      </w:pPr>
    </w:p>
    <w:p w14:paraId="6A2C17A4" w14:textId="339767CB" w:rsidR="00F662BE" w:rsidRPr="008F5267" w:rsidRDefault="00F662BE" w:rsidP="008F5267">
      <w:pPr>
        <w:pStyle w:val="PI-2EMEASMCA"/>
        <w:ind w:left="0" w:firstLine="0"/>
        <w:rPr>
          <w:color w:val="000000" w:themeColor="text1"/>
        </w:rPr>
      </w:pPr>
      <w:bookmarkStart w:id="38" w:name="_Toc129243239"/>
      <w:bookmarkStart w:id="39" w:name="_Toc129243114"/>
      <w:r w:rsidRPr="008F5267">
        <w:rPr>
          <w:color w:val="000000" w:themeColor="text1"/>
        </w:rPr>
        <w:t>5.3</w:t>
      </w:r>
      <w:r w:rsidRPr="008F5267">
        <w:rPr>
          <w:color w:val="000000" w:themeColor="text1"/>
        </w:rPr>
        <w:tab/>
      </w:r>
      <w:proofErr w:type="spellStart"/>
      <w:r w:rsidRPr="008F5267">
        <w:rPr>
          <w:color w:val="000000" w:themeColor="text1"/>
        </w:rPr>
        <w:t>Ikiklinikinių</w:t>
      </w:r>
      <w:proofErr w:type="spellEnd"/>
      <w:r w:rsidRPr="008F5267">
        <w:rPr>
          <w:color w:val="000000" w:themeColor="text1"/>
        </w:rPr>
        <w:t xml:space="preserve"> saugumo tyrimų duomenys</w:t>
      </w:r>
      <w:bookmarkEnd w:id="38"/>
      <w:bookmarkEnd w:id="39"/>
    </w:p>
    <w:p w14:paraId="3893DD06" w14:textId="77777777" w:rsidR="00F662BE" w:rsidRPr="008F5267" w:rsidRDefault="00F662BE" w:rsidP="00CA7EAF">
      <w:pPr>
        <w:pStyle w:val="BTEMEASMCA"/>
        <w:rPr>
          <w:rFonts w:ascii="Times New Roman" w:hAnsi="Times New Roman" w:cs="Times New Roman"/>
          <w:szCs w:val="22"/>
        </w:rPr>
      </w:pPr>
    </w:p>
    <w:p w14:paraId="1B92FEFB"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 xml:space="preserve">Įprastų farmakologinio saugumo, kartotinių dozių toksiškumo, genotoksiškumo, galimo kancerogeniškumo, toksinio poveikio reprodukcijai ir vystymuisi ikiklinikinių tyrimų duomenys specifinio pavojaus žmogui nerodo. </w:t>
      </w:r>
    </w:p>
    <w:p w14:paraId="714CA7D1" w14:textId="77777777" w:rsidR="00F662BE" w:rsidRPr="008F5267" w:rsidRDefault="00F662BE" w:rsidP="00CA7EAF">
      <w:pPr>
        <w:pStyle w:val="BTEMEASMCA"/>
        <w:rPr>
          <w:rFonts w:ascii="Times New Roman" w:hAnsi="Times New Roman" w:cs="Times New Roman"/>
          <w:szCs w:val="22"/>
        </w:rPr>
      </w:pPr>
    </w:p>
    <w:p w14:paraId="24CEE574"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Ūminiais ir kartotinių dozių toksinio poveikio tyrimais su gyvūnais, švirkščiant bemiparino po oda, nustatyti pakitimai, dažniausiai pasireiškiantys laikinomis, nuo dozės priklausomomis hemoragijomis injekcijos vietoje. Tai buvo įvertinta kaip padidėjusio farmakologinio aktyvumo rezultatas.</w:t>
      </w:r>
    </w:p>
    <w:p w14:paraId="3045559A" w14:textId="77777777" w:rsidR="00F662BE" w:rsidRPr="008F5267" w:rsidRDefault="00F662BE" w:rsidP="00CA7EAF">
      <w:pPr>
        <w:pStyle w:val="Pagrindinistekstas"/>
        <w:rPr>
          <w:i w:val="0"/>
          <w:color w:val="000000" w:themeColor="text1"/>
          <w:szCs w:val="22"/>
          <w:lang w:val="lt-LT"/>
        </w:rPr>
      </w:pPr>
    </w:p>
    <w:p w14:paraId="6EF1D334"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Toksinio poveikio dauginimosi funkcijai tyrimų metu su vaikingomis žiurkėmis bei triušių patelėmis, suleidus joms bemiparino, mirtingumo tarp 6 ir 18 nėštumo paros, nenustatyta. Pagrindiniai klinikiniai požymiai buvo poodinės hematomos, kurios priskirtos tiriamo preparato farmakologiniam poveikiui. Tiriant vaisius nebuvo nustatyta jokio su gydymu susijusio embriotoksinio poveikio išoriniams požymiams, skeletui ir (arba) vidaus organams.</w:t>
      </w:r>
    </w:p>
    <w:p w14:paraId="4E405F10" w14:textId="77777777" w:rsidR="00F662BE" w:rsidRPr="008F5267" w:rsidRDefault="00F662BE" w:rsidP="00CA7EAF">
      <w:pPr>
        <w:pStyle w:val="BTEMEASMCA"/>
        <w:rPr>
          <w:rFonts w:ascii="Times New Roman" w:hAnsi="Times New Roman" w:cs="Times New Roman"/>
          <w:szCs w:val="22"/>
        </w:rPr>
      </w:pPr>
    </w:p>
    <w:p w14:paraId="168BB551" w14:textId="77777777" w:rsidR="00F662BE" w:rsidRPr="008F5267" w:rsidRDefault="00F662BE" w:rsidP="00CA7EAF">
      <w:pPr>
        <w:pStyle w:val="BTEMEASMCA"/>
        <w:rPr>
          <w:rFonts w:ascii="Times New Roman" w:hAnsi="Times New Roman" w:cs="Times New Roman"/>
          <w:szCs w:val="22"/>
        </w:rPr>
      </w:pPr>
    </w:p>
    <w:p w14:paraId="08B7A95D" w14:textId="594CD58D" w:rsidR="00F662BE" w:rsidRPr="00CA7EAF" w:rsidRDefault="00F662BE" w:rsidP="00CA7EAF">
      <w:pPr>
        <w:pStyle w:val="PI-1EMEASMCA"/>
      </w:pPr>
      <w:bookmarkStart w:id="40" w:name="_Toc129243240"/>
      <w:bookmarkStart w:id="41" w:name="_Toc129243115"/>
      <w:r w:rsidRPr="00CA7EAF">
        <w:t>6.</w:t>
      </w:r>
      <w:r w:rsidRPr="00CA7EAF">
        <w:tab/>
        <w:t>FARMACINĖ INFORMACIJA</w:t>
      </w:r>
      <w:bookmarkEnd w:id="40"/>
      <w:bookmarkEnd w:id="41"/>
    </w:p>
    <w:p w14:paraId="08E90C76" w14:textId="77777777" w:rsidR="00F662BE" w:rsidRPr="008F5267" w:rsidRDefault="00F662BE" w:rsidP="00CA7EAF">
      <w:pPr>
        <w:pStyle w:val="BTEMEASMCA"/>
        <w:rPr>
          <w:rFonts w:ascii="Times New Roman" w:hAnsi="Times New Roman" w:cs="Times New Roman"/>
          <w:szCs w:val="22"/>
        </w:rPr>
      </w:pPr>
    </w:p>
    <w:p w14:paraId="6F8FBCC4" w14:textId="5BE40430" w:rsidR="00F662BE" w:rsidRPr="008F5267" w:rsidRDefault="00F662BE" w:rsidP="008F5267">
      <w:pPr>
        <w:pStyle w:val="PI-2EMEASMCA"/>
        <w:ind w:left="0" w:firstLine="0"/>
        <w:rPr>
          <w:color w:val="000000" w:themeColor="text1"/>
        </w:rPr>
      </w:pPr>
      <w:bookmarkStart w:id="42" w:name="_Toc129243241"/>
      <w:bookmarkStart w:id="43" w:name="_Toc129243116"/>
      <w:r w:rsidRPr="008F5267">
        <w:rPr>
          <w:color w:val="000000" w:themeColor="text1"/>
        </w:rPr>
        <w:t>6.1</w:t>
      </w:r>
      <w:r w:rsidRPr="008F5267">
        <w:rPr>
          <w:color w:val="000000" w:themeColor="text1"/>
        </w:rPr>
        <w:tab/>
        <w:t>Pagalbinių medžiagų sąrašas</w:t>
      </w:r>
      <w:bookmarkEnd w:id="42"/>
      <w:bookmarkEnd w:id="43"/>
    </w:p>
    <w:p w14:paraId="7849AA5A" w14:textId="77777777" w:rsidR="00F662BE" w:rsidRPr="008F5267" w:rsidRDefault="00F662BE" w:rsidP="00CA7EAF">
      <w:pPr>
        <w:pStyle w:val="BTEMEASMCA"/>
        <w:rPr>
          <w:rFonts w:ascii="Times New Roman" w:hAnsi="Times New Roman" w:cs="Times New Roman"/>
          <w:szCs w:val="22"/>
        </w:rPr>
      </w:pPr>
    </w:p>
    <w:p w14:paraId="3D194857" w14:textId="14766D5E" w:rsidR="00F662BE" w:rsidRPr="008F5267" w:rsidRDefault="00F662BE" w:rsidP="00CA7EAF">
      <w:pPr>
        <w:pStyle w:val="Pagrindinistekstas"/>
        <w:rPr>
          <w:b/>
          <w:i w:val="0"/>
          <w:color w:val="000000" w:themeColor="text1"/>
          <w:szCs w:val="22"/>
          <w:u w:val="single"/>
          <w:lang w:val="lt-LT"/>
        </w:rPr>
      </w:pPr>
      <w:bookmarkStart w:id="44" w:name="_Toc129243242"/>
      <w:bookmarkStart w:id="45" w:name="_Toc129243117"/>
      <w:r w:rsidRPr="008F5267">
        <w:rPr>
          <w:i w:val="0"/>
          <w:color w:val="000000" w:themeColor="text1"/>
          <w:szCs w:val="22"/>
          <w:lang w:val="lt-LT"/>
        </w:rPr>
        <w:t>Injekcinis vanduo.</w:t>
      </w:r>
    </w:p>
    <w:p w14:paraId="0DF8FF03" w14:textId="77777777" w:rsidR="00F662BE" w:rsidRPr="008F5267" w:rsidRDefault="00F662BE" w:rsidP="008F5267">
      <w:pPr>
        <w:pStyle w:val="PI-2EMEASMCA"/>
        <w:ind w:left="0" w:firstLine="0"/>
        <w:rPr>
          <w:color w:val="000000" w:themeColor="text1"/>
        </w:rPr>
      </w:pPr>
    </w:p>
    <w:p w14:paraId="245BBB8E" w14:textId="310CDBC9" w:rsidR="00F662BE" w:rsidRPr="008F5267" w:rsidRDefault="00F662BE" w:rsidP="008F5267">
      <w:pPr>
        <w:pStyle w:val="PI-2EMEASMCA"/>
        <w:ind w:left="0" w:firstLine="0"/>
        <w:rPr>
          <w:color w:val="000000" w:themeColor="text1"/>
        </w:rPr>
      </w:pPr>
      <w:r w:rsidRPr="008F5267">
        <w:rPr>
          <w:color w:val="000000" w:themeColor="text1"/>
        </w:rPr>
        <w:t>6.2</w:t>
      </w:r>
      <w:r w:rsidRPr="008F5267">
        <w:rPr>
          <w:color w:val="000000" w:themeColor="text1"/>
        </w:rPr>
        <w:tab/>
        <w:t>Nesuderinamumas</w:t>
      </w:r>
      <w:bookmarkEnd w:id="44"/>
      <w:bookmarkEnd w:id="45"/>
    </w:p>
    <w:p w14:paraId="6E370987" w14:textId="77777777" w:rsidR="00F662BE" w:rsidRPr="008F5267" w:rsidRDefault="00F662BE" w:rsidP="00CA7EAF">
      <w:pPr>
        <w:pStyle w:val="BTEMEASMCA"/>
        <w:rPr>
          <w:rFonts w:ascii="Times New Roman" w:hAnsi="Times New Roman" w:cs="Times New Roman"/>
          <w:szCs w:val="22"/>
        </w:rPr>
      </w:pPr>
    </w:p>
    <w:p w14:paraId="5075832B"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Suderinamumo tyrimų nebuvo atlikta, todėl šio vaistinio preparato</w:t>
      </w:r>
      <w:r w:rsidRPr="008F5267">
        <w:rPr>
          <w:rFonts w:ascii="Times New Roman" w:hAnsi="Times New Roman" w:cs="Times New Roman"/>
          <w:spacing w:val="-3"/>
          <w:szCs w:val="22"/>
        </w:rPr>
        <w:t xml:space="preserve"> </w:t>
      </w:r>
      <w:r w:rsidRPr="008F5267">
        <w:rPr>
          <w:rFonts w:ascii="Times New Roman" w:hAnsi="Times New Roman" w:cs="Times New Roman"/>
          <w:szCs w:val="22"/>
        </w:rPr>
        <w:t>maišyti su kitais negalima.</w:t>
      </w:r>
    </w:p>
    <w:p w14:paraId="4735DDAA" w14:textId="77777777" w:rsidR="00F662BE" w:rsidRPr="008F5267" w:rsidRDefault="00F662BE" w:rsidP="00CA7EAF">
      <w:pPr>
        <w:pStyle w:val="BTEMEASMCA"/>
        <w:rPr>
          <w:rFonts w:ascii="Times New Roman" w:hAnsi="Times New Roman" w:cs="Times New Roman"/>
          <w:szCs w:val="22"/>
        </w:rPr>
      </w:pPr>
    </w:p>
    <w:p w14:paraId="7885A2D0" w14:textId="2B906E9F" w:rsidR="00F662BE" w:rsidRPr="008F5267" w:rsidRDefault="00F662BE" w:rsidP="008F5267">
      <w:pPr>
        <w:pStyle w:val="PI-2EMEASMCA"/>
        <w:ind w:left="0" w:firstLine="0"/>
        <w:rPr>
          <w:color w:val="000000" w:themeColor="text1"/>
        </w:rPr>
      </w:pPr>
      <w:bookmarkStart w:id="46" w:name="_Toc129243243"/>
      <w:bookmarkStart w:id="47" w:name="_Toc129243118"/>
      <w:r w:rsidRPr="008F5267">
        <w:rPr>
          <w:color w:val="000000" w:themeColor="text1"/>
        </w:rPr>
        <w:t>6.3</w:t>
      </w:r>
      <w:r w:rsidRPr="008F5267">
        <w:rPr>
          <w:color w:val="000000" w:themeColor="text1"/>
        </w:rPr>
        <w:tab/>
        <w:t>Tinkamumo laikas</w:t>
      </w:r>
      <w:bookmarkEnd w:id="46"/>
      <w:bookmarkEnd w:id="47"/>
    </w:p>
    <w:p w14:paraId="39C40085" w14:textId="77777777" w:rsidR="00F662BE" w:rsidRPr="008F5267" w:rsidRDefault="00F662BE" w:rsidP="00CA7EAF">
      <w:pPr>
        <w:rPr>
          <w:color w:val="000000" w:themeColor="text1"/>
          <w:sz w:val="22"/>
          <w:szCs w:val="22"/>
        </w:rPr>
      </w:pPr>
    </w:p>
    <w:p w14:paraId="2F54CB01"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2 metai.</w:t>
      </w:r>
    </w:p>
    <w:p w14:paraId="62FCB349"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Atidarius švirkšto pakuotę, Zibor</w:t>
      </w:r>
      <w:r w:rsidRPr="008F5267">
        <w:rPr>
          <w:rFonts w:ascii="Times New Roman" w:hAnsi="Times New Roman" w:cs="Times New Roman"/>
          <w:b/>
          <w:szCs w:val="22"/>
        </w:rPr>
        <w:t xml:space="preserve"> </w:t>
      </w:r>
      <w:r w:rsidRPr="008F5267">
        <w:rPr>
          <w:rFonts w:ascii="Times New Roman" w:hAnsi="Times New Roman" w:cs="Times New Roman"/>
          <w:szCs w:val="22"/>
        </w:rPr>
        <w:t>injekcinis tirpalas turi būti iš karto suvartojamas.</w:t>
      </w:r>
    </w:p>
    <w:p w14:paraId="1376F421" w14:textId="77777777" w:rsidR="00F662BE" w:rsidRPr="008F5267" w:rsidRDefault="00F662BE" w:rsidP="00CA7EAF">
      <w:pPr>
        <w:pStyle w:val="BTEMEASMCA"/>
        <w:rPr>
          <w:rFonts w:ascii="Times New Roman" w:hAnsi="Times New Roman" w:cs="Times New Roman"/>
          <w:szCs w:val="22"/>
        </w:rPr>
      </w:pPr>
    </w:p>
    <w:p w14:paraId="55804C16" w14:textId="0400AA25" w:rsidR="00F662BE" w:rsidRPr="008F5267" w:rsidRDefault="00F662BE" w:rsidP="008F5267">
      <w:pPr>
        <w:pStyle w:val="PI-2EMEASMCA"/>
        <w:ind w:left="0" w:firstLine="0"/>
        <w:rPr>
          <w:color w:val="000000" w:themeColor="text1"/>
        </w:rPr>
      </w:pPr>
      <w:bookmarkStart w:id="48" w:name="_Toc129243244"/>
      <w:bookmarkStart w:id="49" w:name="_Toc129243119"/>
      <w:r w:rsidRPr="008F5267">
        <w:rPr>
          <w:color w:val="000000" w:themeColor="text1"/>
        </w:rPr>
        <w:t>6.4</w:t>
      </w:r>
      <w:r w:rsidRPr="008F5267">
        <w:rPr>
          <w:color w:val="000000" w:themeColor="text1"/>
        </w:rPr>
        <w:tab/>
        <w:t>Specialios laikymo sąlygos</w:t>
      </w:r>
      <w:bookmarkEnd w:id="48"/>
      <w:bookmarkEnd w:id="49"/>
    </w:p>
    <w:p w14:paraId="35F3C760" w14:textId="77777777" w:rsidR="00F662BE" w:rsidRPr="008F5267" w:rsidRDefault="00F662BE" w:rsidP="00CA7EAF">
      <w:pPr>
        <w:pStyle w:val="BTEMEASMCA"/>
        <w:rPr>
          <w:rFonts w:ascii="Times New Roman" w:hAnsi="Times New Roman" w:cs="Times New Roman"/>
          <w:szCs w:val="22"/>
        </w:rPr>
      </w:pPr>
    </w:p>
    <w:p w14:paraId="6434907B" w14:textId="41249F69"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Laikyti ne aukštesnėje kaip 25</w:t>
      </w:r>
      <w:r w:rsidR="000D46EF" w:rsidRPr="008F5267">
        <w:rPr>
          <w:rFonts w:ascii="Times New Roman" w:hAnsi="Times New Roman" w:cs="Times New Roman"/>
          <w:szCs w:val="22"/>
        </w:rPr>
        <w:t> </w:t>
      </w:r>
      <w:r w:rsidRPr="008F5267">
        <w:rPr>
          <w:rFonts w:ascii="Times New Roman" w:hAnsi="Times New Roman" w:cs="Times New Roman"/>
          <w:szCs w:val="22"/>
        </w:rPr>
        <w:sym w:font="Symbol" w:char="F0B0"/>
      </w:r>
      <w:r w:rsidRPr="008F5267">
        <w:rPr>
          <w:rFonts w:ascii="Times New Roman" w:hAnsi="Times New Roman" w:cs="Times New Roman"/>
          <w:szCs w:val="22"/>
        </w:rPr>
        <w:t>C temperatūroje. Negalima užšaldyti.</w:t>
      </w:r>
    </w:p>
    <w:p w14:paraId="4F979A05" w14:textId="77777777" w:rsidR="00F662BE" w:rsidRPr="008F5267" w:rsidRDefault="00F662BE" w:rsidP="00CA7EAF">
      <w:pPr>
        <w:pStyle w:val="BTEMEASMCA"/>
        <w:rPr>
          <w:rFonts w:ascii="Times New Roman" w:hAnsi="Times New Roman" w:cs="Times New Roman"/>
          <w:szCs w:val="22"/>
        </w:rPr>
      </w:pPr>
    </w:p>
    <w:p w14:paraId="05FC9BC5" w14:textId="3749466C" w:rsidR="00F662BE" w:rsidRPr="008F5267" w:rsidRDefault="00F662BE" w:rsidP="008F5267">
      <w:pPr>
        <w:pStyle w:val="PI-2EMEASMCA"/>
        <w:ind w:left="0" w:firstLine="0"/>
        <w:rPr>
          <w:color w:val="000000" w:themeColor="text1"/>
        </w:rPr>
      </w:pPr>
      <w:bookmarkStart w:id="50" w:name="_Toc129243245"/>
      <w:bookmarkStart w:id="51" w:name="_Toc129243120"/>
      <w:r w:rsidRPr="008F5267">
        <w:rPr>
          <w:color w:val="000000" w:themeColor="text1"/>
        </w:rPr>
        <w:lastRenderedPageBreak/>
        <w:t>6.5</w:t>
      </w:r>
      <w:r w:rsidRPr="008F5267">
        <w:rPr>
          <w:color w:val="000000" w:themeColor="text1"/>
        </w:rPr>
        <w:tab/>
      </w:r>
      <w:proofErr w:type="spellStart"/>
      <w:r w:rsidRPr="008F5267">
        <w:rPr>
          <w:color w:val="000000" w:themeColor="text1"/>
        </w:rPr>
        <w:t>Talpyklės</w:t>
      </w:r>
      <w:proofErr w:type="spellEnd"/>
      <w:r w:rsidRPr="008F5267">
        <w:rPr>
          <w:color w:val="000000" w:themeColor="text1"/>
        </w:rPr>
        <w:t xml:space="preserve"> pobūdis ir jos turinys</w:t>
      </w:r>
      <w:bookmarkEnd w:id="50"/>
      <w:bookmarkEnd w:id="51"/>
    </w:p>
    <w:p w14:paraId="46F081E6" w14:textId="77777777" w:rsidR="00F662BE" w:rsidRPr="008F5267" w:rsidRDefault="00F662BE" w:rsidP="00CA7EAF">
      <w:pPr>
        <w:pStyle w:val="BTEMEASMCA"/>
        <w:rPr>
          <w:rFonts w:ascii="Times New Roman" w:hAnsi="Times New Roman" w:cs="Times New Roman"/>
          <w:szCs w:val="22"/>
        </w:rPr>
      </w:pPr>
    </w:p>
    <w:p w14:paraId="13B42A47" w14:textId="1D61A1C9"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0,2</w:t>
      </w:r>
      <w:r w:rsidR="000D46EF" w:rsidRPr="008F5267">
        <w:rPr>
          <w:rFonts w:ascii="Times New Roman" w:hAnsi="Times New Roman" w:cs="Times New Roman"/>
          <w:szCs w:val="22"/>
        </w:rPr>
        <w:t> </w:t>
      </w:r>
      <w:r w:rsidRPr="008F5267">
        <w:rPr>
          <w:rFonts w:ascii="Times New Roman" w:hAnsi="Times New Roman" w:cs="Times New Roman"/>
          <w:szCs w:val="22"/>
        </w:rPr>
        <w:t>ml, 0,3</w:t>
      </w:r>
      <w:r w:rsidR="000D46EF" w:rsidRPr="008F5267">
        <w:rPr>
          <w:rFonts w:ascii="Times New Roman" w:hAnsi="Times New Roman" w:cs="Times New Roman"/>
          <w:szCs w:val="22"/>
        </w:rPr>
        <w:t> </w:t>
      </w:r>
      <w:r w:rsidRPr="008F5267">
        <w:rPr>
          <w:rFonts w:ascii="Times New Roman" w:hAnsi="Times New Roman" w:cs="Times New Roman"/>
          <w:szCs w:val="22"/>
        </w:rPr>
        <w:t>ml ir 0,4</w:t>
      </w:r>
      <w:r w:rsidR="000D46EF" w:rsidRPr="008F5267">
        <w:rPr>
          <w:rFonts w:ascii="Times New Roman" w:hAnsi="Times New Roman" w:cs="Times New Roman"/>
          <w:szCs w:val="22"/>
        </w:rPr>
        <w:t> </w:t>
      </w:r>
      <w:r w:rsidRPr="008F5267">
        <w:rPr>
          <w:rFonts w:ascii="Times New Roman" w:hAnsi="Times New Roman" w:cs="Times New Roman"/>
          <w:szCs w:val="22"/>
        </w:rPr>
        <w:t>ml tirpalo užpildytame I tipo stiklo švirkšte su gumine polipropileno stūmoklio ašimi, guminiu chlorbutilo stūmoklio kamščiu ir injekcine nerūdijančio plieno adata.</w:t>
      </w:r>
    </w:p>
    <w:p w14:paraId="01C6917B"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 xml:space="preserve">Pakuotėje 2, 10, 30 ir 100 švirkštų. </w:t>
      </w:r>
    </w:p>
    <w:p w14:paraId="39C7CB30" w14:textId="77777777" w:rsidR="00F662BE" w:rsidRPr="008F5267" w:rsidRDefault="00F662BE" w:rsidP="00CA7EAF">
      <w:pPr>
        <w:pStyle w:val="BTEMEASMCA"/>
        <w:rPr>
          <w:rFonts w:ascii="Times New Roman" w:hAnsi="Times New Roman" w:cs="Times New Roman"/>
          <w:szCs w:val="22"/>
        </w:rPr>
      </w:pPr>
    </w:p>
    <w:p w14:paraId="40CAD06C"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Gali būti tiekiamos ne visų dydžių pakuotės.</w:t>
      </w:r>
    </w:p>
    <w:p w14:paraId="3FAAA3DD" w14:textId="77777777" w:rsidR="00F662BE" w:rsidRPr="008F5267" w:rsidRDefault="00F662BE" w:rsidP="00CA7EAF">
      <w:pPr>
        <w:pStyle w:val="BTEMEASMCA"/>
        <w:rPr>
          <w:rFonts w:ascii="Times New Roman" w:hAnsi="Times New Roman" w:cs="Times New Roman"/>
          <w:szCs w:val="22"/>
        </w:rPr>
      </w:pPr>
    </w:p>
    <w:p w14:paraId="105D2CF4" w14:textId="128FFA83" w:rsidR="00F662BE" w:rsidRPr="008F5267" w:rsidRDefault="00F662BE" w:rsidP="008F5267">
      <w:pPr>
        <w:pStyle w:val="PI-2EMEASMCA"/>
        <w:ind w:left="0" w:firstLine="0"/>
        <w:rPr>
          <w:color w:val="000000" w:themeColor="text1"/>
        </w:rPr>
      </w:pPr>
      <w:bookmarkStart w:id="52" w:name="_Toc129243246"/>
      <w:bookmarkStart w:id="53" w:name="_Toc129243121"/>
      <w:r w:rsidRPr="008F5267">
        <w:rPr>
          <w:color w:val="000000" w:themeColor="text1"/>
        </w:rPr>
        <w:t>6.6</w:t>
      </w:r>
      <w:r w:rsidRPr="008F5267">
        <w:rPr>
          <w:color w:val="000000" w:themeColor="text1"/>
        </w:rPr>
        <w:tab/>
        <w:t>Specialūs reikalavimai atliekoms tvarkyti</w:t>
      </w:r>
      <w:bookmarkEnd w:id="52"/>
      <w:bookmarkEnd w:id="53"/>
    </w:p>
    <w:p w14:paraId="6192540C" w14:textId="77777777" w:rsidR="00F662BE" w:rsidRPr="008F5267" w:rsidRDefault="00F662BE" w:rsidP="00CA7EAF">
      <w:pPr>
        <w:pStyle w:val="BTEMEASMCA"/>
        <w:rPr>
          <w:rFonts w:ascii="Times New Roman" w:hAnsi="Times New Roman" w:cs="Times New Roman"/>
          <w:szCs w:val="22"/>
        </w:rPr>
      </w:pPr>
    </w:p>
    <w:p w14:paraId="45AF2E2B"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Vienos dozės švirkštai. Bet kokį nesuvartotą turinį išmeskite. Nevartokite, jei apsauginė pakuotė yra atidaryta ar pažeista. Gali būti vartojamas tik bespalvis arba šviesiai gelsvas tirpalas be matomų kietų dalelių. Nesuvartotą vaistinį preparatą ar atliekas reikia tvarkyti laikantis vietinių reikalavimų.</w:t>
      </w:r>
    </w:p>
    <w:p w14:paraId="6C8B1158" w14:textId="77777777" w:rsidR="00F662BE" w:rsidRPr="008F5267" w:rsidRDefault="00F662BE" w:rsidP="00CA7EAF">
      <w:pPr>
        <w:pStyle w:val="BTEMEASMCA"/>
        <w:rPr>
          <w:rFonts w:ascii="Times New Roman" w:hAnsi="Times New Roman" w:cs="Times New Roman"/>
          <w:szCs w:val="22"/>
        </w:rPr>
      </w:pPr>
    </w:p>
    <w:p w14:paraId="2E254220" w14:textId="77777777" w:rsidR="00F662BE" w:rsidRPr="008F5267" w:rsidRDefault="00F662BE" w:rsidP="00CA7EAF">
      <w:pPr>
        <w:pStyle w:val="BTEMEASMCA"/>
        <w:rPr>
          <w:rFonts w:ascii="Times New Roman" w:hAnsi="Times New Roman" w:cs="Times New Roman"/>
          <w:szCs w:val="22"/>
        </w:rPr>
      </w:pPr>
    </w:p>
    <w:p w14:paraId="6666817E" w14:textId="0115FA07" w:rsidR="00F662BE" w:rsidRPr="00CA7EAF" w:rsidRDefault="00F662BE" w:rsidP="00CA7EAF">
      <w:pPr>
        <w:pStyle w:val="PI-1EMEASMCA"/>
      </w:pPr>
      <w:bookmarkStart w:id="54" w:name="_Toc129243247"/>
      <w:bookmarkStart w:id="55" w:name="_Toc129243122"/>
      <w:r w:rsidRPr="00CA7EAF">
        <w:t>7.</w:t>
      </w:r>
      <w:r w:rsidRPr="00CA7EAF">
        <w:tab/>
        <w:t>REGISTRUOTOJAS</w:t>
      </w:r>
      <w:bookmarkEnd w:id="54"/>
      <w:bookmarkEnd w:id="55"/>
    </w:p>
    <w:p w14:paraId="05829DA3" w14:textId="77777777" w:rsidR="00F662BE" w:rsidRPr="008F5267" w:rsidRDefault="00F662BE" w:rsidP="00CA7EAF">
      <w:pPr>
        <w:pStyle w:val="BTEMEASMCA"/>
        <w:rPr>
          <w:rFonts w:ascii="Times New Roman" w:hAnsi="Times New Roman" w:cs="Times New Roman"/>
          <w:szCs w:val="22"/>
        </w:rPr>
      </w:pPr>
    </w:p>
    <w:p w14:paraId="7A493E31" w14:textId="467A1F33" w:rsidR="00E20E95" w:rsidRPr="009F2D7D" w:rsidRDefault="00E20E95" w:rsidP="00E20E95">
      <w:pPr>
        <w:jc w:val="both"/>
        <w:rPr>
          <w:rFonts w:eastAsiaTheme="minorHAnsi"/>
          <w:noProof/>
          <w:color w:val="000000"/>
          <w:sz w:val="22"/>
          <w:szCs w:val="22"/>
        </w:rPr>
      </w:pPr>
      <w:r w:rsidRPr="009F2D7D">
        <w:rPr>
          <w:rFonts w:eastAsiaTheme="minorHAnsi"/>
          <w:noProof/>
          <w:color w:val="000000"/>
          <w:sz w:val="22"/>
          <w:szCs w:val="22"/>
        </w:rPr>
        <w:t>GINELADIUS, S.L.</w:t>
      </w:r>
    </w:p>
    <w:p w14:paraId="66E3DF20" w14:textId="77777777" w:rsidR="00E20E95" w:rsidRPr="009F2D7D" w:rsidRDefault="00E20E95" w:rsidP="00E20E95">
      <w:pPr>
        <w:jc w:val="both"/>
        <w:rPr>
          <w:rFonts w:eastAsiaTheme="minorHAnsi"/>
          <w:noProof/>
          <w:color w:val="000000"/>
          <w:sz w:val="22"/>
          <w:szCs w:val="22"/>
        </w:rPr>
      </w:pPr>
      <w:r w:rsidRPr="009F2D7D">
        <w:rPr>
          <w:rFonts w:eastAsiaTheme="minorHAnsi"/>
          <w:noProof/>
          <w:color w:val="000000"/>
          <w:sz w:val="22"/>
          <w:szCs w:val="22"/>
        </w:rPr>
        <w:t>Rufino González 50,</w:t>
      </w:r>
    </w:p>
    <w:p w14:paraId="2393C516" w14:textId="583A32CC" w:rsidR="007F3E85" w:rsidRPr="009F2D7D" w:rsidRDefault="00E20E95" w:rsidP="00E20E95">
      <w:pPr>
        <w:pStyle w:val="Antrat2"/>
        <w:spacing w:before="0" w:after="0"/>
        <w:rPr>
          <w:rFonts w:ascii="Times New Roman" w:eastAsiaTheme="minorHAnsi" w:hAnsi="Times New Roman" w:cs="Times New Roman"/>
          <w:b w:val="0"/>
          <w:bCs w:val="0"/>
          <w:i w:val="0"/>
          <w:iCs w:val="0"/>
          <w:noProof/>
          <w:color w:val="000000"/>
          <w:sz w:val="22"/>
          <w:szCs w:val="22"/>
        </w:rPr>
      </w:pPr>
      <w:r w:rsidRPr="009F2D7D">
        <w:rPr>
          <w:rFonts w:ascii="Times New Roman" w:eastAsiaTheme="minorHAnsi" w:hAnsi="Times New Roman" w:cs="Times New Roman"/>
          <w:b w:val="0"/>
          <w:bCs w:val="0"/>
          <w:i w:val="0"/>
          <w:iCs w:val="0"/>
          <w:noProof/>
          <w:color w:val="000000"/>
          <w:sz w:val="22"/>
          <w:szCs w:val="22"/>
        </w:rPr>
        <w:t>28037 Madrid,</w:t>
      </w:r>
      <w:r w:rsidR="007F3E85" w:rsidRPr="009F2D7D">
        <w:rPr>
          <w:rFonts w:ascii="Times New Roman" w:eastAsiaTheme="minorHAnsi" w:hAnsi="Times New Roman" w:cs="Times New Roman"/>
          <w:b w:val="0"/>
          <w:bCs w:val="0"/>
          <w:i w:val="0"/>
          <w:iCs w:val="0"/>
          <w:noProof/>
          <w:color w:val="000000"/>
          <w:sz w:val="22"/>
          <w:szCs w:val="22"/>
        </w:rPr>
        <w:t xml:space="preserve"> Ispanija</w:t>
      </w:r>
    </w:p>
    <w:p w14:paraId="5ACDB343" w14:textId="3018B67C" w:rsidR="00E20E95" w:rsidRPr="008F5267" w:rsidRDefault="00E20E95" w:rsidP="00CA7EAF">
      <w:pPr>
        <w:pStyle w:val="BTEMEASMCA"/>
        <w:rPr>
          <w:rFonts w:ascii="Times New Roman" w:hAnsi="Times New Roman" w:cs="Times New Roman"/>
          <w:szCs w:val="22"/>
          <w:highlight w:val="yellow"/>
        </w:rPr>
      </w:pPr>
      <w:r w:rsidRPr="002F7D0E">
        <w:rPr>
          <w:rFonts w:ascii="Times New Roman" w:hAnsi="Times New Roman" w:cs="Times New Roman"/>
          <w:color w:val="000000" w:themeColor="text1"/>
          <w:szCs w:val="22"/>
          <w:lang w:val="lv-LV"/>
        </w:rPr>
        <w:t xml:space="preserve"> </w:t>
      </w:r>
    </w:p>
    <w:p w14:paraId="69D00D3B" w14:textId="77777777" w:rsidR="00F662BE" w:rsidRPr="008F5267" w:rsidRDefault="00F662BE" w:rsidP="00CA7EAF">
      <w:pPr>
        <w:pStyle w:val="BTEMEASMCA"/>
        <w:rPr>
          <w:rFonts w:ascii="Times New Roman" w:hAnsi="Times New Roman" w:cs="Times New Roman"/>
          <w:szCs w:val="22"/>
        </w:rPr>
      </w:pPr>
    </w:p>
    <w:p w14:paraId="6D9889AB" w14:textId="2B28ABE2" w:rsidR="00F662BE" w:rsidRPr="00CA7EAF" w:rsidRDefault="00F662BE" w:rsidP="00CA7EAF">
      <w:pPr>
        <w:pStyle w:val="PI-1EMEASMCA"/>
      </w:pPr>
      <w:bookmarkStart w:id="56" w:name="_Toc129243248"/>
      <w:bookmarkStart w:id="57" w:name="_Toc129243123"/>
      <w:r w:rsidRPr="00CA7EAF">
        <w:t>8.</w:t>
      </w:r>
      <w:r w:rsidRPr="00CA7EAF">
        <w:tab/>
        <w:t>REGISTRACIJOSNUMERIS</w:t>
      </w:r>
      <w:bookmarkEnd w:id="56"/>
      <w:bookmarkEnd w:id="57"/>
      <w:r w:rsidRPr="00CA7EAF">
        <w:t xml:space="preserve"> (-IAI)</w:t>
      </w:r>
    </w:p>
    <w:p w14:paraId="0FE64662" w14:textId="77777777" w:rsidR="00F662BE" w:rsidRPr="008F5267" w:rsidRDefault="00F662BE" w:rsidP="00CA7EAF">
      <w:pPr>
        <w:pStyle w:val="BTEMEASMCA"/>
        <w:rPr>
          <w:rFonts w:ascii="Times New Roman" w:hAnsi="Times New Roman" w:cs="Times New Roman"/>
          <w:szCs w:val="22"/>
        </w:rPr>
      </w:pPr>
    </w:p>
    <w:p w14:paraId="1026C864" w14:textId="45884E00" w:rsidR="00F662BE" w:rsidRPr="008F5267" w:rsidRDefault="00F662BE" w:rsidP="00CA7EAF">
      <w:pPr>
        <w:rPr>
          <w:bCs/>
          <w:color w:val="000000" w:themeColor="text1"/>
          <w:sz w:val="22"/>
          <w:szCs w:val="22"/>
        </w:rPr>
      </w:pPr>
      <w:r w:rsidRPr="008F5267">
        <w:rPr>
          <w:bCs/>
          <w:color w:val="000000" w:themeColor="text1"/>
          <w:sz w:val="22"/>
          <w:szCs w:val="22"/>
        </w:rPr>
        <w:t>LT/1/06/0458/011 – užpildytas švirkštas (0,2</w:t>
      </w:r>
      <w:r w:rsidR="000D46EF" w:rsidRPr="008F5267">
        <w:rPr>
          <w:bCs/>
          <w:color w:val="000000" w:themeColor="text1"/>
          <w:sz w:val="22"/>
          <w:szCs w:val="22"/>
        </w:rPr>
        <w:t> </w:t>
      </w:r>
      <w:r w:rsidRPr="008F5267">
        <w:rPr>
          <w:bCs/>
          <w:color w:val="000000" w:themeColor="text1"/>
          <w:sz w:val="22"/>
          <w:szCs w:val="22"/>
        </w:rPr>
        <w:t>ml), N2</w:t>
      </w:r>
    </w:p>
    <w:p w14:paraId="3AE24CF1" w14:textId="19252667" w:rsidR="00F662BE" w:rsidRPr="008F5267" w:rsidRDefault="00F662BE" w:rsidP="00CA7EAF">
      <w:pPr>
        <w:rPr>
          <w:bCs/>
          <w:color w:val="000000" w:themeColor="text1"/>
          <w:sz w:val="22"/>
          <w:szCs w:val="22"/>
        </w:rPr>
      </w:pPr>
      <w:r w:rsidRPr="008F5267">
        <w:rPr>
          <w:bCs/>
          <w:color w:val="000000" w:themeColor="text1"/>
          <w:sz w:val="22"/>
          <w:szCs w:val="22"/>
        </w:rPr>
        <w:t>LT/1/06/0458/012 – užpildytas švirkštas (0,2</w:t>
      </w:r>
      <w:r w:rsidR="000D46EF" w:rsidRPr="008F5267">
        <w:rPr>
          <w:bCs/>
          <w:color w:val="000000" w:themeColor="text1"/>
          <w:sz w:val="22"/>
          <w:szCs w:val="22"/>
        </w:rPr>
        <w:t> </w:t>
      </w:r>
      <w:r w:rsidRPr="008F5267">
        <w:rPr>
          <w:bCs/>
          <w:color w:val="000000" w:themeColor="text1"/>
          <w:sz w:val="22"/>
          <w:szCs w:val="22"/>
        </w:rPr>
        <w:t>ml), N10</w:t>
      </w:r>
    </w:p>
    <w:p w14:paraId="16AE7E43" w14:textId="413EED13" w:rsidR="00F662BE" w:rsidRPr="008F5267" w:rsidRDefault="00F662BE" w:rsidP="00CA7EAF">
      <w:pPr>
        <w:rPr>
          <w:bCs/>
          <w:color w:val="000000" w:themeColor="text1"/>
          <w:sz w:val="22"/>
          <w:szCs w:val="22"/>
        </w:rPr>
      </w:pPr>
      <w:r w:rsidRPr="008F5267">
        <w:rPr>
          <w:bCs/>
          <w:color w:val="000000" w:themeColor="text1"/>
          <w:sz w:val="22"/>
          <w:szCs w:val="22"/>
        </w:rPr>
        <w:t>LT/1/06/0458/013 – užpildytas švirkštas (0,2</w:t>
      </w:r>
      <w:r w:rsidR="000D46EF" w:rsidRPr="008F5267">
        <w:rPr>
          <w:bCs/>
          <w:color w:val="000000" w:themeColor="text1"/>
          <w:sz w:val="22"/>
          <w:szCs w:val="22"/>
        </w:rPr>
        <w:t> </w:t>
      </w:r>
      <w:r w:rsidRPr="008F5267">
        <w:rPr>
          <w:bCs/>
          <w:color w:val="000000" w:themeColor="text1"/>
          <w:sz w:val="22"/>
          <w:szCs w:val="22"/>
        </w:rPr>
        <w:t>ml), N30</w:t>
      </w:r>
    </w:p>
    <w:p w14:paraId="3F2E9978" w14:textId="2619B976" w:rsidR="00F662BE" w:rsidRPr="008F5267" w:rsidRDefault="00F662BE" w:rsidP="00CA7EAF">
      <w:pPr>
        <w:rPr>
          <w:bCs/>
          <w:color w:val="000000" w:themeColor="text1"/>
          <w:sz w:val="22"/>
          <w:szCs w:val="22"/>
        </w:rPr>
      </w:pPr>
      <w:r w:rsidRPr="008F5267">
        <w:rPr>
          <w:bCs/>
          <w:color w:val="000000" w:themeColor="text1"/>
          <w:sz w:val="22"/>
          <w:szCs w:val="22"/>
        </w:rPr>
        <w:t>LT/1/06/0458/014 – užpildytas švirkštas (0,2</w:t>
      </w:r>
      <w:r w:rsidR="000D46EF" w:rsidRPr="008F5267">
        <w:rPr>
          <w:bCs/>
          <w:color w:val="000000" w:themeColor="text1"/>
          <w:sz w:val="22"/>
          <w:szCs w:val="22"/>
        </w:rPr>
        <w:t> </w:t>
      </w:r>
      <w:r w:rsidRPr="008F5267">
        <w:rPr>
          <w:bCs/>
          <w:color w:val="000000" w:themeColor="text1"/>
          <w:sz w:val="22"/>
          <w:szCs w:val="22"/>
        </w:rPr>
        <w:t>ml), N100</w:t>
      </w:r>
    </w:p>
    <w:p w14:paraId="79C27538" w14:textId="43ECA940" w:rsidR="00F662BE" w:rsidRPr="008F5267" w:rsidRDefault="00F662BE" w:rsidP="00CA7EAF">
      <w:pPr>
        <w:rPr>
          <w:bCs/>
          <w:color w:val="000000" w:themeColor="text1"/>
          <w:sz w:val="22"/>
          <w:szCs w:val="22"/>
        </w:rPr>
      </w:pPr>
      <w:r w:rsidRPr="008F5267">
        <w:rPr>
          <w:bCs/>
          <w:color w:val="000000" w:themeColor="text1"/>
          <w:sz w:val="22"/>
          <w:szCs w:val="22"/>
        </w:rPr>
        <w:t>LT/1/06/0458/015 – užpildytas švirkštas (0,3</w:t>
      </w:r>
      <w:r w:rsidR="000D46EF" w:rsidRPr="008F5267">
        <w:rPr>
          <w:bCs/>
          <w:color w:val="000000" w:themeColor="text1"/>
          <w:sz w:val="22"/>
          <w:szCs w:val="22"/>
        </w:rPr>
        <w:t> </w:t>
      </w:r>
      <w:r w:rsidRPr="008F5267">
        <w:rPr>
          <w:bCs/>
          <w:color w:val="000000" w:themeColor="text1"/>
          <w:sz w:val="22"/>
          <w:szCs w:val="22"/>
        </w:rPr>
        <w:t>ml), N2</w:t>
      </w:r>
    </w:p>
    <w:p w14:paraId="3417E360" w14:textId="6925DDBB" w:rsidR="00F662BE" w:rsidRPr="008F5267" w:rsidRDefault="00F662BE" w:rsidP="00CA7EAF">
      <w:pPr>
        <w:rPr>
          <w:bCs/>
          <w:color w:val="000000" w:themeColor="text1"/>
          <w:sz w:val="22"/>
          <w:szCs w:val="22"/>
        </w:rPr>
      </w:pPr>
      <w:r w:rsidRPr="008F5267">
        <w:rPr>
          <w:bCs/>
          <w:color w:val="000000" w:themeColor="text1"/>
          <w:sz w:val="22"/>
          <w:szCs w:val="22"/>
        </w:rPr>
        <w:t>LT/1/06/0458/016 – užpildytas švirkštas (0,3</w:t>
      </w:r>
      <w:r w:rsidR="000D46EF" w:rsidRPr="008F5267">
        <w:rPr>
          <w:bCs/>
          <w:color w:val="000000" w:themeColor="text1"/>
          <w:sz w:val="22"/>
          <w:szCs w:val="22"/>
        </w:rPr>
        <w:t> </w:t>
      </w:r>
      <w:r w:rsidRPr="008F5267">
        <w:rPr>
          <w:bCs/>
          <w:color w:val="000000" w:themeColor="text1"/>
          <w:sz w:val="22"/>
          <w:szCs w:val="22"/>
        </w:rPr>
        <w:t>ml), N10</w:t>
      </w:r>
    </w:p>
    <w:p w14:paraId="137AA16F" w14:textId="6CB834D5" w:rsidR="00F662BE" w:rsidRPr="008F5267" w:rsidRDefault="00F662BE" w:rsidP="00CA7EAF">
      <w:pPr>
        <w:rPr>
          <w:bCs/>
          <w:color w:val="000000" w:themeColor="text1"/>
          <w:sz w:val="22"/>
          <w:szCs w:val="22"/>
        </w:rPr>
      </w:pPr>
      <w:r w:rsidRPr="008F5267">
        <w:rPr>
          <w:bCs/>
          <w:color w:val="000000" w:themeColor="text1"/>
          <w:sz w:val="22"/>
          <w:szCs w:val="22"/>
        </w:rPr>
        <w:t>LT/1/06/0458/017 – užpildytas švirkštas (0,3</w:t>
      </w:r>
      <w:r w:rsidR="000D46EF" w:rsidRPr="008F5267">
        <w:rPr>
          <w:bCs/>
          <w:color w:val="000000" w:themeColor="text1"/>
          <w:sz w:val="22"/>
          <w:szCs w:val="22"/>
        </w:rPr>
        <w:t> </w:t>
      </w:r>
      <w:r w:rsidRPr="008F5267">
        <w:rPr>
          <w:bCs/>
          <w:color w:val="000000" w:themeColor="text1"/>
          <w:sz w:val="22"/>
          <w:szCs w:val="22"/>
        </w:rPr>
        <w:t>ml), N30</w:t>
      </w:r>
    </w:p>
    <w:p w14:paraId="628FE4B5" w14:textId="71CFD0C7" w:rsidR="00F662BE" w:rsidRPr="008F5267" w:rsidRDefault="00F662BE" w:rsidP="00CA7EAF">
      <w:pPr>
        <w:rPr>
          <w:bCs/>
          <w:color w:val="000000" w:themeColor="text1"/>
          <w:sz w:val="22"/>
          <w:szCs w:val="22"/>
        </w:rPr>
      </w:pPr>
      <w:r w:rsidRPr="008F5267">
        <w:rPr>
          <w:bCs/>
          <w:color w:val="000000" w:themeColor="text1"/>
          <w:sz w:val="22"/>
          <w:szCs w:val="22"/>
        </w:rPr>
        <w:t>LT/1/06/0458/018 – užpildytas švirkštas (0,3</w:t>
      </w:r>
      <w:r w:rsidR="000D46EF" w:rsidRPr="008F5267">
        <w:rPr>
          <w:bCs/>
          <w:color w:val="000000" w:themeColor="text1"/>
          <w:sz w:val="22"/>
          <w:szCs w:val="22"/>
        </w:rPr>
        <w:t> </w:t>
      </w:r>
      <w:r w:rsidRPr="008F5267">
        <w:rPr>
          <w:bCs/>
          <w:color w:val="000000" w:themeColor="text1"/>
          <w:sz w:val="22"/>
          <w:szCs w:val="22"/>
        </w:rPr>
        <w:t>ml), N100</w:t>
      </w:r>
    </w:p>
    <w:p w14:paraId="4545D53C" w14:textId="4C8956CE" w:rsidR="00F662BE" w:rsidRPr="008F5267" w:rsidRDefault="00F662BE" w:rsidP="00CA7EAF">
      <w:pPr>
        <w:rPr>
          <w:bCs/>
          <w:color w:val="000000" w:themeColor="text1"/>
          <w:sz w:val="22"/>
          <w:szCs w:val="22"/>
        </w:rPr>
      </w:pPr>
      <w:r w:rsidRPr="008F5267">
        <w:rPr>
          <w:bCs/>
          <w:color w:val="000000" w:themeColor="text1"/>
          <w:sz w:val="22"/>
          <w:szCs w:val="22"/>
        </w:rPr>
        <w:t>LT/1/06/0458/019 – užpildytas švirkštas (0,4</w:t>
      </w:r>
      <w:r w:rsidR="000D46EF" w:rsidRPr="008F5267">
        <w:rPr>
          <w:bCs/>
          <w:color w:val="000000" w:themeColor="text1"/>
          <w:sz w:val="22"/>
          <w:szCs w:val="22"/>
        </w:rPr>
        <w:t> </w:t>
      </w:r>
      <w:r w:rsidRPr="008F5267">
        <w:rPr>
          <w:bCs/>
          <w:color w:val="000000" w:themeColor="text1"/>
          <w:sz w:val="22"/>
          <w:szCs w:val="22"/>
        </w:rPr>
        <w:t>ml), N2</w:t>
      </w:r>
    </w:p>
    <w:p w14:paraId="231244B4" w14:textId="4BD4080F" w:rsidR="00F662BE" w:rsidRPr="008F5267" w:rsidRDefault="00F662BE" w:rsidP="00CA7EAF">
      <w:pPr>
        <w:rPr>
          <w:bCs/>
          <w:color w:val="000000" w:themeColor="text1"/>
          <w:sz w:val="22"/>
          <w:szCs w:val="22"/>
        </w:rPr>
      </w:pPr>
      <w:r w:rsidRPr="008F5267">
        <w:rPr>
          <w:bCs/>
          <w:color w:val="000000" w:themeColor="text1"/>
          <w:sz w:val="22"/>
          <w:szCs w:val="22"/>
        </w:rPr>
        <w:t>LT/1/06/0458/020 – užpildytas švirkštas (0,4</w:t>
      </w:r>
      <w:r w:rsidR="000D46EF" w:rsidRPr="008F5267">
        <w:rPr>
          <w:bCs/>
          <w:color w:val="000000" w:themeColor="text1"/>
          <w:sz w:val="22"/>
          <w:szCs w:val="22"/>
        </w:rPr>
        <w:t> </w:t>
      </w:r>
      <w:r w:rsidRPr="008F5267">
        <w:rPr>
          <w:bCs/>
          <w:color w:val="000000" w:themeColor="text1"/>
          <w:sz w:val="22"/>
          <w:szCs w:val="22"/>
        </w:rPr>
        <w:t>ml), N10</w:t>
      </w:r>
    </w:p>
    <w:p w14:paraId="0EE26212" w14:textId="2045FE85" w:rsidR="00F662BE" w:rsidRPr="008F5267" w:rsidRDefault="00F662BE" w:rsidP="00CA7EAF">
      <w:pPr>
        <w:rPr>
          <w:bCs/>
          <w:color w:val="000000" w:themeColor="text1"/>
          <w:sz w:val="22"/>
          <w:szCs w:val="22"/>
        </w:rPr>
      </w:pPr>
      <w:r w:rsidRPr="008F5267">
        <w:rPr>
          <w:bCs/>
          <w:color w:val="000000" w:themeColor="text1"/>
          <w:sz w:val="22"/>
          <w:szCs w:val="22"/>
        </w:rPr>
        <w:t>LT/1/06/0458/021 – užpildytas švirkštas (0,4</w:t>
      </w:r>
      <w:r w:rsidR="000D46EF" w:rsidRPr="008F5267">
        <w:rPr>
          <w:bCs/>
          <w:color w:val="000000" w:themeColor="text1"/>
          <w:sz w:val="22"/>
          <w:szCs w:val="22"/>
        </w:rPr>
        <w:t> </w:t>
      </w:r>
      <w:r w:rsidRPr="008F5267">
        <w:rPr>
          <w:bCs/>
          <w:color w:val="000000" w:themeColor="text1"/>
          <w:sz w:val="22"/>
          <w:szCs w:val="22"/>
        </w:rPr>
        <w:t>ml), N30</w:t>
      </w:r>
    </w:p>
    <w:p w14:paraId="1DD8F441" w14:textId="3841EA57" w:rsidR="00F662BE" w:rsidRPr="008F5267" w:rsidRDefault="00F662BE" w:rsidP="00CA7EAF">
      <w:pPr>
        <w:pStyle w:val="BTEMEASMCA"/>
        <w:rPr>
          <w:rFonts w:ascii="Times New Roman" w:hAnsi="Times New Roman" w:cs="Times New Roman"/>
          <w:noProof w:val="0"/>
          <w:szCs w:val="22"/>
        </w:rPr>
      </w:pPr>
      <w:r w:rsidRPr="008F5267">
        <w:rPr>
          <w:rFonts w:ascii="Times New Roman" w:hAnsi="Times New Roman" w:cs="Times New Roman"/>
          <w:szCs w:val="22"/>
        </w:rPr>
        <w:t>LT/1/06/0458/022 – užpildytas švirkštas (0,4</w:t>
      </w:r>
      <w:r w:rsidR="000D46EF" w:rsidRPr="008F5267">
        <w:rPr>
          <w:rFonts w:ascii="Times New Roman" w:hAnsi="Times New Roman" w:cs="Times New Roman"/>
          <w:szCs w:val="22"/>
        </w:rPr>
        <w:t> </w:t>
      </w:r>
      <w:r w:rsidRPr="008F5267">
        <w:rPr>
          <w:rFonts w:ascii="Times New Roman" w:hAnsi="Times New Roman" w:cs="Times New Roman"/>
          <w:szCs w:val="22"/>
        </w:rPr>
        <w:t>ml), N100</w:t>
      </w:r>
    </w:p>
    <w:p w14:paraId="271F1F6E" w14:textId="77777777" w:rsidR="00F662BE" w:rsidRPr="008F5267" w:rsidRDefault="00F662BE" w:rsidP="00CA7EAF">
      <w:pPr>
        <w:pStyle w:val="BTEMEASMCA"/>
        <w:rPr>
          <w:rFonts w:ascii="Times New Roman" w:hAnsi="Times New Roman" w:cs="Times New Roman"/>
          <w:szCs w:val="22"/>
        </w:rPr>
      </w:pPr>
    </w:p>
    <w:p w14:paraId="7005932D" w14:textId="77777777" w:rsidR="00F662BE" w:rsidRPr="008F5267" w:rsidRDefault="00F662BE" w:rsidP="00CA7EAF">
      <w:pPr>
        <w:pStyle w:val="BTEMEASMCA"/>
        <w:rPr>
          <w:rFonts w:ascii="Times New Roman" w:hAnsi="Times New Roman" w:cs="Times New Roman"/>
          <w:szCs w:val="22"/>
        </w:rPr>
      </w:pPr>
    </w:p>
    <w:p w14:paraId="20EC2BD9" w14:textId="79CC59F4" w:rsidR="00F662BE" w:rsidRPr="00CA7EAF" w:rsidRDefault="00F662BE" w:rsidP="00CA7EAF">
      <w:pPr>
        <w:pStyle w:val="PI-1EMEASMCA"/>
      </w:pPr>
      <w:bookmarkStart w:id="58" w:name="_Toc129243249"/>
      <w:bookmarkStart w:id="59" w:name="_Toc129243124"/>
      <w:r w:rsidRPr="00CA7EAF">
        <w:t>9.</w:t>
      </w:r>
      <w:r w:rsidRPr="00CA7EAF">
        <w:tab/>
        <w:t>REGISTRAVIMO / PERREGISTRAVIMO DATA</w:t>
      </w:r>
      <w:bookmarkEnd w:id="58"/>
      <w:bookmarkEnd w:id="59"/>
    </w:p>
    <w:p w14:paraId="1F5AD91C" w14:textId="77777777" w:rsidR="00F662BE" w:rsidRPr="008F5267" w:rsidRDefault="00F662BE" w:rsidP="00CA7EAF">
      <w:pPr>
        <w:pStyle w:val="BTEMEASMCA"/>
        <w:rPr>
          <w:rFonts w:ascii="Times New Roman" w:hAnsi="Times New Roman" w:cs="Times New Roman"/>
          <w:szCs w:val="22"/>
        </w:rPr>
      </w:pPr>
    </w:p>
    <w:p w14:paraId="7B47C044" w14:textId="36837A8B"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Registravimo data 2007 m. birželio 29</w:t>
      </w:r>
      <w:r w:rsidR="000D46EF" w:rsidRPr="008F5267">
        <w:rPr>
          <w:rFonts w:ascii="Times New Roman" w:hAnsi="Times New Roman" w:cs="Times New Roman"/>
          <w:szCs w:val="22"/>
        </w:rPr>
        <w:t> </w:t>
      </w:r>
      <w:r w:rsidRPr="008F5267">
        <w:rPr>
          <w:rFonts w:ascii="Times New Roman" w:hAnsi="Times New Roman" w:cs="Times New Roman"/>
          <w:szCs w:val="22"/>
        </w:rPr>
        <w:t>d.</w:t>
      </w:r>
    </w:p>
    <w:p w14:paraId="0AA7DA48" w14:textId="5AA1D2F9"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Paskutinio perregistravimo data 2008 m. gegužės 12</w:t>
      </w:r>
      <w:r w:rsidR="000D46EF" w:rsidRPr="008F5267">
        <w:rPr>
          <w:rFonts w:ascii="Times New Roman" w:hAnsi="Times New Roman" w:cs="Times New Roman"/>
          <w:szCs w:val="22"/>
        </w:rPr>
        <w:t> </w:t>
      </w:r>
      <w:r w:rsidRPr="008F5267">
        <w:rPr>
          <w:rFonts w:ascii="Times New Roman" w:hAnsi="Times New Roman" w:cs="Times New Roman"/>
          <w:szCs w:val="22"/>
        </w:rPr>
        <w:t>d.</w:t>
      </w:r>
    </w:p>
    <w:p w14:paraId="646DAD15" w14:textId="77777777" w:rsidR="00F662BE" w:rsidRPr="008F5267" w:rsidRDefault="00F662BE" w:rsidP="00CA7EAF">
      <w:pPr>
        <w:pStyle w:val="BTEMEASMCA"/>
        <w:rPr>
          <w:rFonts w:ascii="Times New Roman" w:hAnsi="Times New Roman" w:cs="Times New Roman"/>
          <w:szCs w:val="22"/>
        </w:rPr>
      </w:pPr>
    </w:p>
    <w:p w14:paraId="5E95EFEB" w14:textId="77777777" w:rsidR="00F662BE" w:rsidRPr="008F5267" w:rsidRDefault="00F662BE" w:rsidP="00CA7EAF">
      <w:pPr>
        <w:pStyle w:val="BTEMEASMCA"/>
        <w:rPr>
          <w:rFonts w:ascii="Times New Roman" w:hAnsi="Times New Roman" w:cs="Times New Roman"/>
          <w:szCs w:val="22"/>
        </w:rPr>
      </w:pPr>
    </w:p>
    <w:p w14:paraId="3921FCCA" w14:textId="34DD6117" w:rsidR="00F662BE" w:rsidRPr="00CA7EAF" w:rsidRDefault="00F662BE" w:rsidP="00CA7EAF">
      <w:pPr>
        <w:pStyle w:val="PI-1EMEASMCA"/>
      </w:pPr>
      <w:bookmarkStart w:id="60" w:name="_Toc129243250"/>
      <w:bookmarkStart w:id="61" w:name="_Toc129243125"/>
      <w:r w:rsidRPr="00CA7EAF">
        <w:t>10.</w:t>
      </w:r>
      <w:r w:rsidRPr="00CA7EAF">
        <w:tab/>
        <w:t>TEKSTO PERŽIŪROS DATA</w:t>
      </w:r>
      <w:bookmarkEnd w:id="60"/>
      <w:bookmarkEnd w:id="61"/>
    </w:p>
    <w:p w14:paraId="67EB92DE" w14:textId="77777777" w:rsidR="00F662BE" w:rsidRPr="008F5267" w:rsidRDefault="00F662BE" w:rsidP="00CA7EAF">
      <w:pPr>
        <w:pStyle w:val="BTEMEASMCA"/>
        <w:rPr>
          <w:rFonts w:ascii="Times New Roman" w:hAnsi="Times New Roman" w:cs="Times New Roman"/>
          <w:szCs w:val="22"/>
        </w:rPr>
      </w:pPr>
    </w:p>
    <w:p w14:paraId="4869A329" w14:textId="19A56CE6" w:rsidR="00F662BE" w:rsidRDefault="009F2D7D" w:rsidP="00CA7EAF">
      <w:pPr>
        <w:pStyle w:val="BTEMEASMCA"/>
        <w:rPr>
          <w:rFonts w:ascii="Times New Roman" w:hAnsi="Times New Roman" w:cs="Times New Roman"/>
          <w:szCs w:val="22"/>
        </w:rPr>
      </w:pPr>
      <w:r>
        <w:rPr>
          <w:rFonts w:ascii="Times New Roman" w:hAnsi="Times New Roman" w:cs="Times New Roman"/>
          <w:szCs w:val="22"/>
        </w:rPr>
        <w:t>2025 m. sausio 31 d.</w:t>
      </w:r>
    </w:p>
    <w:p w14:paraId="3CFA1E4D" w14:textId="77777777" w:rsidR="002F7D0E" w:rsidRPr="008F5267" w:rsidRDefault="002F7D0E" w:rsidP="00CA7EAF">
      <w:pPr>
        <w:pStyle w:val="BTEMEASMCA"/>
        <w:rPr>
          <w:rFonts w:ascii="Times New Roman" w:hAnsi="Times New Roman" w:cs="Times New Roman"/>
          <w:szCs w:val="22"/>
        </w:rPr>
      </w:pPr>
    </w:p>
    <w:p w14:paraId="17A549D1" w14:textId="5B77C72A" w:rsidR="00F662BE" w:rsidRPr="008F5267" w:rsidRDefault="00E33FDE" w:rsidP="00CA7EAF">
      <w:pPr>
        <w:pStyle w:val="BTEMEASMCA"/>
        <w:rPr>
          <w:rStyle w:val="Hipersaitas"/>
          <w:rFonts w:ascii="Times New Roman" w:hAnsi="Times New Roman" w:cs="Times New Roman"/>
          <w:noProof w:val="0"/>
          <w:color w:val="000000" w:themeColor="text1"/>
          <w:szCs w:val="22"/>
        </w:rPr>
      </w:pPr>
      <w:r w:rsidRPr="00E33FDE">
        <w:rPr>
          <w:rFonts w:ascii="Times New Roman" w:eastAsia="Times New Roman" w:hAnsi="Times New Roman" w:cs="Times New Roman"/>
          <w:noProof w:val="0"/>
          <w:color w:val="auto"/>
          <w:szCs w:val="22"/>
          <w:lang w:eastAsia="lt-LT"/>
        </w:rPr>
        <w:t xml:space="preserve">Išsami informacija apie šį vaistinį preparatą pateikiama Valstybinės vaistų kontrolės tarnybos prie Lietuvos Respublikos sveikatos apsaugos ministerijos tinklalapyje </w:t>
      </w:r>
      <w:r w:rsidRPr="00E33FDE">
        <w:rPr>
          <w:rFonts w:ascii="Times New Roman" w:eastAsia="Times New Roman" w:hAnsi="Times New Roman" w:cs="Times New Roman"/>
          <w:noProof w:val="0"/>
          <w:color w:val="0000EE"/>
          <w:szCs w:val="22"/>
          <w:u w:val="single"/>
          <w:lang w:eastAsia="lt-LT"/>
        </w:rPr>
        <w:t>https://vvkt.lrv.lt/lt/.</w:t>
      </w:r>
    </w:p>
    <w:p w14:paraId="3B0D9C4F" w14:textId="21E9E990" w:rsidR="00ED4AA9" w:rsidRPr="00CA7EAF" w:rsidRDefault="00ED4AA9" w:rsidP="008F5267">
      <w:pPr>
        <w:rPr>
          <w:rStyle w:val="Hipersaitas"/>
          <w:rFonts w:asciiTheme="minorHAnsi" w:eastAsiaTheme="minorHAnsi" w:hAnsiTheme="minorHAnsi" w:cstheme="minorBidi"/>
          <w:noProof/>
          <w:color w:val="000000" w:themeColor="text1"/>
          <w:sz w:val="22"/>
          <w:szCs w:val="22"/>
        </w:rPr>
      </w:pPr>
      <w:r w:rsidRPr="008F5267">
        <w:rPr>
          <w:rStyle w:val="Hipersaitas"/>
          <w:color w:val="000000" w:themeColor="text1"/>
          <w:sz w:val="22"/>
          <w:szCs w:val="22"/>
        </w:rPr>
        <w:br w:type="page"/>
      </w:r>
    </w:p>
    <w:p w14:paraId="42C20B1C" w14:textId="77777777" w:rsidR="00F662BE" w:rsidRPr="008F5267" w:rsidRDefault="00F662BE" w:rsidP="00CA7EAF">
      <w:pPr>
        <w:pStyle w:val="BTEMEASMCA"/>
        <w:rPr>
          <w:rStyle w:val="Hipersaitas"/>
          <w:rFonts w:ascii="Times New Roman" w:hAnsi="Times New Roman" w:cs="Times New Roman"/>
          <w:noProof w:val="0"/>
          <w:color w:val="000000" w:themeColor="text1"/>
          <w:szCs w:val="22"/>
        </w:rPr>
      </w:pPr>
    </w:p>
    <w:p w14:paraId="293111AE" w14:textId="77777777" w:rsidR="00F662BE" w:rsidRPr="008F5267" w:rsidRDefault="00F662BE" w:rsidP="00CA7EAF">
      <w:pPr>
        <w:pStyle w:val="BTEMEASMCA"/>
        <w:rPr>
          <w:rStyle w:val="Hipersaitas"/>
          <w:rFonts w:ascii="Times New Roman" w:hAnsi="Times New Roman" w:cs="Times New Roman"/>
          <w:noProof w:val="0"/>
          <w:color w:val="000000" w:themeColor="text1"/>
          <w:szCs w:val="22"/>
        </w:rPr>
      </w:pPr>
    </w:p>
    <w:p w14:paraId="5A801840" w14:textId="77777777" w:rsidR="00F662BE" w:rsidRPr="008F5267" w:rsidRDefault="00F662BE" w:rsidP="00CA7EAF">
      <w:pPr>
        <w:pStyle w:val="BTEMEASMCA"/>
        <w:rPr>
          <w:rStyle w:val="Hipersaitas"/>
          <w:rFonts w:ascii="Times New Roman" w:hAnsi="Times New Roman" w:cs="Times New Roman"/>
          <w:noProof w:val="0"/>
          <w:color w:val="000000" w:themeColor="text1"/>
          <w:szCs w:val="22"/>
        </w:rPr>
      </w:pPr>
    </w:p>
    <w:p w14:paraId="7F2F397F" w14:textId="77777777" w:rsidR="00F662BE" w:rsidRPr="008F5267" w:rsidRDefault="00F662BE" w:rsidP="00CA7EAF">
      <w:pPr>
        <w:pStyle w:val="BTEMEASMCA"/>
        <w:rPr>
          <w:rStyle w:val="Hipersaitas"/>
          <w:rFonts w:ascii="Times New Roman" w:hAnsi="Times New Roman" w:cs="Times New Roman"/>
          <w:noProof w:val="0"/>
          <w:color w:val="000000" w:themeColor="text1"/>
          <w:szCs w:val="22"/>
        </w:rPr>
      </w:pPr>
    </w:p>
    <w:p w14:paraId="51BDACB4" w14:textId="77777777" w:rsidR="00F662BE" w:rsidRPr="008F5267" w:rsidRDefault="00F662BE" w:rsidP="00CA7EAF">
      <w:pPr>
        <w:pStyle w:val="BTEMEASMCA"/>
        <w:rPr>
          <w:rStyle w:val="Hipersaitas"/>
          <w:rFonts w:ascii="Times New Roman" w:hAnsi="Times New Roman" w:cs="Times New Roman"/>
          <w:noProof w:val="0"/>
          <w:color w:val="000000" w:themeColor="text1"/>
          <w:szCs w:val="22"/>
        </w:rPr>
      </w:pPr>
    </w:p>
    <w:p w14:paraId="7497610F" w14:textId="77777777" w:rsidR="00F662BE" w:rsidRPr="008F5267" w:rsidRDefault="00F662BE" w:rsidP="00CA7EAF">
      <w:pPr>
        <w:pStyle w:val="BTEMEASMCA"/>
        <w:rPr>
          <w:rStyle w:val="Hipersaitas"/>
          <w:rFonts w:ascii="Times New Roman" w:hAnsi="Times New Roman" w:cs="Times New Roman"/>
          <w:noProof w:val="0"/>
          <w:color w:val="000000" w:themeColor="text1"/>
          <w:szCs w:val="22"/>
        </w:rPr>
      </w:pPr>
    </w:p>
    <w:p w14:paraId="6E737D53" w14:textId="77777777" w:rsidR="00F662BE" w:rsidRPr="008F5267" w:rsidRDefault="00F662BE" w:rsidP="00CA7EAF">
      <w:pPr>
        <w:pStyle w:val="BTEMEASMCA"/>
        <w:rPr>
          <w:rStyle w:val="Hipersaitas"/>
          <w:rFonts w:ascii="Times New Roman" w:hAnsi="Times New Roman" w:cs="Times New Roman"/>
          <w:noProof w:val="0"/>
          <w:color w:val="000000" w:themeColor="text1"/>
          <w:szCs w:val="22"/>
        </w:rPr>
      </w:pPr>
    </w:p>
    <w:p w14:paraId="5F9BC32D" w14:textId="77777777" w:rsidR="00F662BE" w:rsidRPr="008F5267" w:rsidRDefault="00F662BE" w:rsidP="00CA7EAF">
      <w:pPr>
        <w:pStyle w:val="BTEMEASMCA"/>
        <w:rPr>
          <w:rStyle w:val="Hipersaitas"/>
          <w:rFonts w:ascii="Times New Roman" w:hAnsi="Times New Roman" w:cs="Times New Roman"/>
          <w:noProof w:val="0"/>
          <w:color w:val="000000" w:themeColor="text1"/>
          <w:szCs w:val="22"/>
        </w:rPr>
      </w:pPr>
    </w:p>
    <w:p w14:paraId="759B7015" w14:textId="77777777" w:rsidR="00F662BE" w:rsidRPr="008F5267" w:rsidRDefault="00F662BE" w:rsidP="00CA7EAF">
      <w:pPr>
        <w:pStyle w:val="BTEMEASMCA"/>
        <w:rPr>
          <w:rStyle w:val="Hipersaitas"/>
          <w:rFonts w:ascii="Times New Roman" w:hAnsi="Times New Roman" w:cs="Times New Roman"/>
          <w:noProof w:val="0"/>
          <w:color w:val="000000" w:themeColor="text1"/>
          <w:szCs w:val="22"/>
        </w:rPr>
      </w:pPr>
    </w:p>
    <w:p w14:paraId="6727D48E" w14:textId="77777777" w:rsidR="00F662BE" w:rsidRPr="008F5267" w:rsidRDefault="00F662BE" w:rsidP="00CA7EAF">
      <w:pPr>
        <w:pStyle w:val="BTEMEASMCA"/>
        <w:rPr>
          <w:rStyle w:val="Hipersaitas"/>
          <w:rFonts w:ascii="Times New Roman" w:hAnsi="Times New Roman" w:cs="Times New Roman"/>
          <w:noProof w:val="0"/>
          <w:color w:val="000000" w:themeColor="text1"/>
          <w:szCs w:val="22"/>
        </w:rPr>
      </w:pPr>
    </w:p>
    <w:p w14:paraId="7E124065" w14:textId="77777777" w:rsidR="00F662BE" w:rsidRPr="008F5267" w:rsidRDefault="00F662BE" w:rsidP="00CA7EAF">
      <w:pPr>
        <w:pStyle w:val="BTEMEASMCA"/>
        <w:rPr>
          <w:rStyle w:val="Hipersaitas"/>
          <w:rFonts w:ascii="Times New Roman" w:hAnsi="Times New Roman" w:cs="Times New Roman"/>
          <w:noProof w:val="0"/>
          <w:color w:val="000000" w:themeColor="text1"/>
          <w:szCs w:val="22"/>
        </w:rPr>
      </w:pPr>
    </w:p>
    <w:p w14:paraId="1D3D69B7" w14:textId="77777777" w:rsidR="00F662BE" w:rsidRPr="008F5267" w:rsidRDefault="00F662BE" w:rsidP="00CA7EAF">
      <w:pPr>
        <w:pStyle w:val="BTEMEASMCA"/>
        <w:rPr>
          <w:rStyle w:val="Hipersaitas"/>
          <w:rFonts w:ascii="Times New Roman" w:hAnsi="Times New Roman" w:cs="Times New Roman"/>
          <w:noProof w:val="0"/>
          <w:color w:val="000000" w:themeColor="text1"/>
          <w:szCs w:val="22"/>
        </w:rPr>
      </w:pPr>
    </w:p>
    <w:p w14:paraId="580D513E" w14:textId="77777777" w:rsidR="00F662BE" w:rsidRPr="008F5267" w:rsidRDefault="00F662BE" w:rsidP="00CA7EAF">
      <w:pPr>
        <w:pStyle w:val="BTEMEASMCA"/>
        <w:rPr>
          <w:rStyle w:val="Hipersaitas"/>
          <w:rFonts w:ascii="Times New Roman" w:hAnsi="Times New Roman" w:cs="Times New Roman"/>
          <w:noProof w:val="0"/>
          <w:color w:val="000000" w:themeColor="text1"/>
          <w:szCs w:val="22"/>
        </w:rPr>
      </w:pPr>
    </w:p>
    <w:p w14:paraId="11F2A778" w14:textId="77777777" w:rsidR="00F662BE" w:rsidRPr="008F5267" w:rsidRDefault="00F662BE" w:rsidP="00CA7EAF">
      <w:pPr>
        <w:pStyle w:val="BTEMEASMCA"/>
        <w:rPr>
          <w:rStyle w:val="Hipersaitas"/>
          <w:rFonts w:ascii="Times New Roman" w:hAnsi="Times New Roman" w:cs="Times New Roman"/>
          <w:noProof w:val="0"/>
          <w:color w:val="000000" w:themeColor="text1"/>
          <w:szCs w:val="22"/>
        </w:rPr>
      </w:pPr>
    </w:p>
    <w:p w14:paraId="250F684F" w14:textId="77777777" w:rsidR="00F662BE" w:rsidRPr="008F5267" w:rsidRDefault="00F662BE" w:rsidP="00CA7EAF">
      <w:pPr>
        <w:pStyle w:val="BTEMEASMCA"/>
        <w:rPr>
          <w:rStyle w:val="Hipersaitas"/>
          <w:rFonts w:ascii="Times New Roman" w:hAnsi="Times New Roman" w:cs="Times New Roman"/>
          <w:noProof w:val="0"/>
          <w:color w:val="000000" w:themeColor="text1"/>
          <w:szCs w:val="22"/>
        </w:rPr>
      </w:pPr>
    </w:p>
    <w:p w14:paraId="5B215DA3" w14:textId="77777777" w:rsidR="00F662BE" w:rsidRPr="008F5267" w:rsidRDefault="00F662BE" w:rsidP="00CA7EAF">
      <w:pPr>
        <w:pStyle w:val="BTEMEASMCA"/>
        <w:rPr>
          <w:rStyle w:val="Hipersaitas"/>
          <w:rFonts w:ascii="Times New Roman" w:hAnsi="Times New Roman" w:cs="Times New Roman"/>
          <w:noProof w:val="0"/>
          <w:color w:val="000000" w:themeColor="text1"/>
          <w:szCs w:val="22"/>
        </w:rPr>
      </w:pPr>
    </w:p>
    <w:p w14:paraId="2A12263C" w14:textId="77777777" w:rsidR="00F662BE" w:rsidRPr="008F5267" w:rsidRDefault="00F662BE" w:rsidP="00CA7EAF">
      <w:pPr>
        <w:pStyle w:val="BTEMEASMCA"/>
        <w:rPr>
          <w:rStyle w:val="Hipersaitas"/>
          <w:rFonts w:ascii="Times New Roman" w:hAnsi="Times New Roman" w:cs="Times New Roman"/>
          <w:noProof w:val="0"/>
          <w:color w:val="000000" w:themeColor="text1"/>
          <w:szCs w:val="22"/>
        </w:rPr>
      </w:pPr>
    </w:p>
    <w:p w14:paraId="1551947B" w14:textId="77777777" w:rsidR="00F662BE" w:rsidRPr="008F5267" w:rsidRDefault="00F662BE" w:rsidP="00CA7EAF">
      <w:pPr>
        <w:rPr>
          <w:color w:val="000000" w:themeColor="text1"/>
          <w:sz w:val="22"/>
          <w:szCs w:val="22"/>
          <w:lang w:eastAsia="lt-LT"/>
        </w:rPr>
      </w:pPr>
    </w:p>
    <w:p w14:paraId="75B9ED80" w14:textId="77777777" w:rsidR="00F662BE" w:rsidRPr="008F5267" w:rsidRDefault="00F662BE" w:rsidP="008F5267">
      <w:pPr>
        <w:tabs>
          <w:tab w:val="left" w:pos="567"/>
        </w:tabs>
        <w:jc w:val="center"/>
        <w:outlineLvl w:val="0"/>
        <w:rPr>
          <w:rFonts w:eastAsiaTheme="minorHAnsi"/>
          <w:b/>
          <w:caps/>
          <w:color w:val="000000" w:themeColor="text1"/>
          <w:sz w:val="22"/>
          <w:szCs w:val="22"/>
        </w:rPr>
      </w:pPr>
      <w:bookmarkStart w:id="62" w:name="_Toc129243253"/>
      <w:bookmarkStart w:id="63" w:name="_Toc129243128"/>
    </w:p>
    <w:p w14:paraId="78D937E4" w14:textId="77777777" w:rsidR="00F662BE" w:rsidRPr="008F5267" w:rsidRDefault="00F662BE" w:rsidP="008F5267">
      <w:pPr>
        <w:tabs>
          <w:tab w:val="left" w:pos="567"/>
        </w:tabs>
        <w:jc w:val="center"/>
        <w:outlineLvl w:val="0"/>
        <w:rPr>
          <w:rFonts w:eastAsiaTheme="minorHAnsi"/>
          <w:b/>
          <w:caps/>
          <w:color w:val="000000" w:themeColor="text1"/>
          <w:sz w:val="22"/>
          <w:szCs w:val="22"/>
        </w:rPr>
      </w:pPr>
    </w:p>
    <w:p w14:paraId="4042115A" w14:textId="77777777" w:rsidR="00F662BE" w:rsidRPr="008F5267" w:rsidRDefault="00F662BE" w:rsidP="008F5267">
      <w:pPr>
        <w:tabs>
          <w:tab w:val="left" w:pos="567"/>
        </w:tabs>
        <w:jc w:val="center"/>
        <w:outlineLvl w:val="0"/>
        <w:rPr>
          <w:rFonts w:eastAsiaTheme="minorHAnsi"/>
          <w:b/>
          <w:caps/>
          <w:color w:val="000000" w:themeColor="text1"/>
          <w:sz w:val="22"/>
          <w:szCs w:val="22"/>
        </w:rPr>
      </w:pPr>
    </w:p>
    <w:p w14:paraId="41A07659" w14:textId="77777777" w:rsidR="00F662BE" w:rsidRPr="008F5267" w:rsidRDefault="00F662BE" w:rsidP="008F5267">
      <w:pPr>
        <w:tabs>
          <w:tab w:val="left" w:pos="567"/>
        </w:tabs>
        <w:jc w:val="center"/>
        <w:outlineLvl w:val="0"/>
        <w:rPr>
          <w:rFonts w:eastAsiaTheme="minorHAnsi"/>
          <w:b/>
          <w:caps/>
          <w:color w:val="000000" w:themeColor="text1"/>
          <w:sz w:val="22"/>
          <w:szCs w:val="22"/>
        </w:rPr>
      </w:pPr>
    </w:p>
    <w:p w14:paraId="43E90734" w14:textId="77777777" w:rsidR="00F662BE" w:rsidRPr="008F5267" w:rsidRDefault="00F662BE" w:rsidP="008F5267">
      <w:pPr>
        <w:tabs>
          <w:tab w:val="left" w:pos="567"/>
        </w:tabs>
        <w:jc w:val="center"/>
        <w:outlineLvl w:val="0"/>
        <w:rPr>
          <w:rFonts w:eastAsiaTheme="minorHAnsi"/>
          <w:b/>
          <w:caps/>
          <w:color w:val="000000" w:themeColor="text1"/>
          <w:sz w:val="22"/>
          <w:szCs w:val="22"/>
        </w:rPr>
      </w:pPr>
    </w:p>
    <w:p w14:paraId="5DC62BAF" w14:textId="77777777" w:rsidR="00F662BE" w:rsidRPr="008F5267" w:rsidRDefault="00F662BE" w:rsidP="008F5267">
      <w:pPr>
        <w:tabs>
          <w:tab w:val="left" w:pos="567"/>
        </w:tabs>
        <w:jc w:val="center"/>
        <w:outlineLvl w:val="0"/>
        <w:rPr>
          <w:rFonts w:eastAsiaTheme="minorHAnsi"/>
          <w:b/>
          <w:caps/>
          <w:color w:val="000000" w:themeColor="text1"/>
          <w:sz w:val="22"/>
          <w:szCs w:val="22"/>
        </w:rPr>
      </w:pPr>
    </w:p>
    <w:p w14:paraId="1686B198" w14:textId="77777777" w:rsidR="00F662BE" w:rsidRPr="008F5267" w:rsidRDefault="00F662BE" w:rsidP="008F5267">
      <w:pPr>
        <w:tabs>
          <w:tab w:val="left" w:pos="567"/>
        </w:tabs>
        <w:jc w:val="center"/>
        <w:outlineLvl w:val="0"/>
        <w:rPr>
          <w:rFonts w:eastAsiaTheme="minorHAnsi"/>
          <w:b/>
          <w:caps/>
          <w:color w:val="000000" w:themeColor="text1"/>
          <w:sz w:val="22"/>
          <w:szCs w:val="22"/>
        </w:rPr>
      </w:pPr>
      <w:r w:rsidRPr="008F5267">
        <w:rPr>
          <w:rFonts w:eastAsiaTheme="minorHAnsi"/>
          <w:b/>
          <w:caps/>
          <w:color w:val="000000" w:themeColor="text1"/>
          <w:sz w:val="22"/>
          <w:szCs w:val="22"/>
        </w:rPr>
        <w:t>II PRIEDAS</w:t>
      </w:r>
      <w:bookmarkEnd w:id="62"/>
      <w:bookmarkEnd w:id="63"/>
    </w:p>
    <w:p w14:paraId="4857BF9A" w14:textId="77777777" w:rsidR="00F662BE" w:rsidRPr="008F5267" w:rsidRDefault="00F662BE" w:rsidP="008F5267">
      <w:pPr>
        <w:tabs>
          <w:tab w:val="left" w:pos="567"/>
        </w:tabs>
        <w:jc w:val="center"/>
        <w:outlineLvl w:val="0"/>
        <w:rPr>
          <w:rFonts w:eastAsiaTheme="minorHAnsi"/>
          <w:b/>
          <w:caps/>
          <w:color w:val="000000" w:themeColor="text1"/>
          <w:sz w:val="22"/>
          <w:szCs w:val="22"/>
        </w:rPr>
      </w:pPr>
    </w:p>
    <w:p w14:paraId="695E574D" w14:textId="77777777" w:rsidR="00F662BE" w:rsidRPr="008F5267" w:rsidRDefault="00F662BE" w:rsidP="008F5267">
      <w:pPr>
        <w:tabs>
          <w:tab w:val="left" w:pos="567"/>
        </w:tabs>
        <w:jc w:val="center"/>
        <w:outlineLvl w:val="0"/>
        <w:rPr>
          <w:rFonts w:eastAsiaTheme="minorHAnsi"/>
          <w:b/>
          <w:caps/>
          <w:color w:val="000000" w:themeColor="text1"/>
          <w:sz w:val="22"/>
          <w:szCs w:val="22"/>
        </w:rPr>
      </w:pPr>
      <w:r w:rsidRPr="008F5267">
        <w:rPr>
          <w:b/>
          <w:color w:val="000000" w:themeColor="text1"/>
          <w:sz w:val="22"/>
          <w:szCs w:val="22"/>
        </w:rPr>
        <w:t>REGISTRACIJOS</w:t>
      </w:r>
      <w:r w:rsidRPr="008F5267">
        <w:rPr>
          <w:rFonts w:eastAsiaTheme="minorHAnsi"/>
          <w:b/>
          <w:caps/>
          <w:color w:val="000000" w:themeColor="text1"/>
          <w:sz w:val="22"/>
          <w:szCs w:val="22"/>
        </w:rPr>
        <w:t xml:space="preserve"> SĄLYGOS</w:t>
      </w:r>
    </w:p>
    <w:p w14:paraId="63481570" w14:textId="77777777" w:rsidR="00F662BE" w:rsidRPr="008F5267" w:rsidRDefault="00F662BE" w:rsidP="00CA7EAF">
      <w:pPr>
        <w:rPr>
          <w:rFonts w:eastAsiaTheme="minorHAnsi"/>
          <w:noProof/>
          <w:color w:val="000000" w:themeColor="text1"/>
          <w:sz w:val="22"/>
          <w:szCs w:val="22"/>
        </w:rPr>
      </w:pPr>
    </w:p>
    <w:p w14:paraId="5F6B5C2D" w14:textId="77777777" w:rsidR="00F662BE" w:rsidRPr="008F5267" w:rsidRDefault="00F662BE" w:rsidP="008F5267">
      <w:pPr>
        <w:tabs>
          <w:tab w:val="left" w:pos="1701"/>
        </w:tabs>
        <w:rPr>
          <w:b/>
          <w:color w:val="000000" w:themeColor="text1"/>
          <w:sz w:val="22"/>
          <w:szCs w:val="22"/>
          <w:highlight w:val="yellow"/>
        </w:rPr>
      </w:pPr>
      <w:r w:rsidRPr="008F5267">
        <w:rPr>
          <w:b/>
          <w:color w:val="000000" w:themeColor="text1"/>
          <w:sz w:val="22"/>
          <w:szCs w:val="22"/>
        </w:rPr>
        <w:t>A.</w:t>
      </w:r>
      <w:r w:rsidRPr="008F5267">
        <w:rPr>
          <w:b/>
          <w:color w:val="000000" w:themeColor="text1"/>
          <w:sz w:val="22"/>
          <w:szCs w:val="22"/>
        </w:rPr>
        <w:tab/>
        <w:t>BIOLOGINĖS (-IŲ) VEIKLIOSIOS (-IŲJŲ) MEDŽIAGOS (-Ų) GAMINTOJAS (-AI) IR GAMINTOJAS, ATSAKINGAS UŽ SERIJŲ IŠLEIDIMĄ</w:t>
      </w:r>
    </w:p>
    <w:p w14:paraId="34BC192B" w14:textId="77777777" w:rsidR="00F662BE" w:rsidRPr="008F5267" w:rsidRDefault="00F662BE" w:rsidP="00CA7EAF">
      <w:pPr>
        <w:rPr>
          <w:rFonts w:eastAsiaTheme="minorHAnsi"/>
          <w:noProof/>
          <w:color w:val="000000" w:themeColor="text1"/>
          <w:sz w:val="22"/>
          <w:szCs w:val="22"/>
        </w:rPr>
      </w:pPr>
    </w:p>
    <w:p w14:paraId="2F1E52E6" w14:textId="77777777" w:rsidR="00F662BE" w:rsidRPr="008F5267" w:rsidRDefault="00F662BE" w:rsidP="008F5267">
      <w:pPr>
        <w:tabs>
          <w:tab w:val="left" w:pos="1701"/>
        </w:tabs>
        <w:rPr>
          <w:b/>
          <w:color w:val="000000" w:themeColor="text1"/>
          <w:sz w:val="22"/>
          <w:szCs w:val="22"/>
        </w:rPr>
      </w:pPr>
      <w:r w:rsidRPr="008F5267">
        <w:rPr>
          <w:b/>
          <w:color w:val="000000" w:themeColor="text1"/>
          <w:sz w:val="22"/>
          <w:szCs w:val="22"/>
        </w:rPr>
        <w:t>B.</w:t>
      </w:r>
      <w:r w:rsidRPr="008F5267">
        <w:rPr>
          <w:b/>
          <w:color w:val="000000" w:themeColor="text1"/>
          <w:sz w:val="22"/>
          <w:szCs w:val="22"/>
        </w:rPr>
        <w:tab/>
      </w:r>
      <w:r w:rsidRPr="008F5267">
        <w:rPr>
          <w:b/>
          <w:bCs/>
          <w:color w:val="000000" w:themeColor="text1"/>
          <w:sz w:val="22"/>
          <w:szCs w:val="22"/>
        </w:rPr>
        <w:t>TIEKIMO IR VARTOJIMO SĄLYGOS AR APRIBOJIMAI</w:t>
      </w:r>
    </w:p>
    <w:p w14:paraId="395F17F3" w14:textId="77777777" w:rsidR="00F662BE" w:rsidRPr="008F5267" w:rsidRDefault="00F662BE" w:rsidP="00CA7EAF">
      <w:pPr>
        <w:rPr>
          <w:rFonts w:eastAsiaTheme="minorHAnsi"/>
          <w:noProof/>
          <w:color w:val="000000" w:themeColor="text1"/>
          <w:sz w:val="22"/>
          <w:szCs w:val="22"/>
        </w:rPr>
      </w:pPr>
    </w:p>
    <w:p w14:paraId="10268951" w14:textId="77777777" w:rsidR="00F662BE" w:rsidRPr="008F5267" w:rsidRDefault="00F662BE" w:rsidP="00CA7EAF">
      <w:pPr>
        <w:rPr>
          <w:color w:val="000000" w:themeColor="text1"/>
          <w:sz w:val="22"/>
          <w:szCs w:val="22"/>
          <w:lang w:eastAsia="lt-LT"/>
        </w:rPr>
      </w:pPr>
    </w:p>
    <w:p w14:paraId="316E9935" w14:textId="77777777" w:rsidR="00F662BE" w:rsidRPr="008F5267" w:rsidRDefault="00F662BE" w:rsidP="00CA7EAF">
      <w:pPr>
        <w:rPr>
          <w:color w:val="000000" w:themeColor="text1"/>
          <w:sz w:val="22"/>
          <w:szCs w:val="22"/>
          <w:lang w:eastAsia="lt-LT"/>
        </w:rPr>
      </w:pPr>
    </w:p>
    <w:p w14:paraId="7AF8433E" w14:textId="77777777" w:rsidR="00F662BE" w:rsidRPr="008F5267" w:rsidRDefault="00F662BE" w:rsidP="00CA7EAF">
      <w:pPr>
        <w:rPr>
          <w:color w:val="000000" w:themeColor="text1"/>
          <w:sz w:val="22"/>
          <w:szCs w:val="22"/>
          <w:lang w:eastAsia="lt-LT"/>
        </w:rPr>
      </w:pPr>
    </w:p>
    <w:p w14:paraId="21389C2F" w14:textId="77777777" w:rsidR="00F662BE" w:rsidRPr="008F5267" w:rsidRDefault="00F662BE" w:rsidP="00CA7EAF">
      <w:pPr>
        <w:rPr>
          <w:color w:val="000000" w:themeColor="text1"/>
          <w:sz w:val="22"/>
          <w:szCs w:val="22"/>
          <w:lang w:eastAsia="lt-LT"/>
        </w:rPr>
      </w:pPr>
    </w:p>
    <w:p w14:paraId="13CC77E4" w14:textId="77777777" w:rsidR="00F662BE" w:rsidRPr="008F5267" w:rsidRDefault="00F662BE" w:rsidP="00CA7EAF">
      <w:pPr>
        <w:rPr>
          <w:color w:val="000000" w:themeColor="text1"/>
          <w:sz w:val="22"/>
          <w:szCs w:val="22"/>
          <w:lang w:eastAsia="lt-LT"/>
        </w:rPr>
      </w:pPr>
    </w:p>
    <w:p w14:paraId="26201DE0" w14:textId="77777777" w:rsidR="00F662BE" w:rsidRPr="008F5267" w:rsidRDefault="00F662BE" w:rsidP="00CA7EAF">
      <w:pPr>
        <w:rPr>
          <w:color w:val="000000" w:themeColor="text1"/>
          <w:sz w:val="22"/>
          <w:szCs w:val="22"/>
          <w:lang w:eastAsia="lt-LT"/>
        </w:rPr>
      </w:pPr>
      <w:r w:rsidRPr="008F5267">
        <w:rPr>
          <w:color w:val="000000" w:themeColor="text1"/>
          <w:sz w:val="22"/>
          <w:szCs w:val="22"/>
          <w:lang w:eastAsia="lt-LT"/>
        </w:rPr>
        <w:br w:type="page"/>
      </w:r>
    </w:p>
    <w:p w14:paraId="3926EF1F" w14:textId="77777777" w:rsidR="00F662BE" w:rsidRPr="008F5267" w:rsidRDefault="00F662BE" w:rsidP="00CA7EAF">
      <w:pPr>
        <w:rPr>
          <w:b/>
          <w:color w:val="000000" w:themeColor="text1"/>
          <w:sz w:val="22"/>
          <w:szCs w:val="22"/>
          <w:lang w:eastAsia="lt-LT"/>
        </w:rPr>
      </w:pPr>
      <w:r w:rsidRPr="008F5267">
        <w:rPr>
          <w:b/>
          <w:color w:val="000000" w:themeColor="text1"/>
          <w:sz w:val="22"/>
          <w:szCs w:val="22"/>
          <w:lang w:eastAsia="lt-LT"/>
        </w:rPr>
        <w:lastRenderedPageBreak/>
        <w:t>A.</w:t>
      </w:r>
      <w:r w:rsidRPr="008F5267">
        <w:rPr>
          <w:b/>
          <w:color w:val="000000" w:themeColor="text1"/>
          <w:sz w:val="22"/>
          <w:szCs w:val="22"/>
          <w:lang w:eastAsia="lt-LT"/>
        </w:rPr>
        <w:tab/>
        <w:t>BIOLOGINĖS (-IŲ) VEIKLIOSIOS (-IŲJŲ) MEDŽIAGOS (-Ų) GAMINTOJAS (-AI) IR GAMINTOJAS, ATSAKINGAS UŽ SERIJŲ IŠLEIDIMĄ</w:t>
      </w:r>
    </w:p>
    <w:p w14:paraId="25B03C73" w14:textId="77777777" w:rsidR="00F662BE" w:rsidRPr="008F5267" w:rsidRDefault="00F662BE" w:rsidP="00CA7EAF">
      <w:pPr>
        <w:rPr>
          <w:color w:val="000000" w:themeColor="text1"/>
          <w:sz w:val="22"/>
          <w:szCs w:val="22"/>
          <w:lang w:eastAsia="lt-LT"/>
        </w:rPr>
      </w:pPr>
    </w:p>
    <w:p w14:paraId="750BC67D" w14:textId="77777777" w:rsidR="00F662BE" w:rsidRPr="008F5267" w:rsidRDefault="00F662BE" w:rsidP="00CA7EAF">
      <w:pPr>
        <w:rPr>
          <w:rFonts w:eastAsiaTheme="minorHAnsi"/>
          <w:color w:val="000000" w:themeColor="text1"/>
          <w:sz w:val="22"/>
          <w:szCs w:val="22"/>
          <w:u w:val="single"/>
        </w:rPr>
      </w:pPr>
      <w:r w:rsidRPr="008F5267">
        <w:rPr>
          <w:rFonts w:eastAsiaTheme="minorHAnsi"/>
          <w:color w:val="000000" w:themeColor="text1"/>
          <w:sz w:val="22"/>
          <w:szCs w:val="22"/>
          <w:u w:val="single"/>
        </w:rPr>
        <w:t>Biologinės (-</w:t>
      </w:r>
      <w:proofErr w:type="spellStart"/>
      <w:r w:rsidRPr="008F5267">
        <w:rPr>
          <w:rFonts w:eastAsiaTheme="minorHAnsi"/>
          <w:color w:val="000000" w:themeColor="text1"/>
          <w:sz w:val="22"/>
          <w:szCs w:val="22"/>
          <w:u w:val="single"/>
        </w:rPr>
        <w:t>ių</w:t>
      </w:r>
      <w:proofErr w:type="spellEnd"/>
      <w:r w:rsidRPr="008F5267">
        <w:rPr>
          <w:rFonts w:eastAsiaTheme="minorHAnsi"/>
          <w:color w:val="000000" w:themeColor="text1"/>
          <w:sz w:val="22"/>
          <w:szCs w:val="22"/>
          <w:u w:val="single"/>
        </w:rPr>
        <w:t>) veikliosios (-</w:t>
      </w:r>
      <w:proofErr w:type="spellStart"/>
      <w:r w:rsidRPr="008F5267">
        <w:rPr>
          <w:rFonts w:eastAsiaTheme="minorHAnsi"/>
          <w:color w:val="000000" w:themeColor="text1"/>
          <w:sz w:val="22"/>
          <w:szCs w:val="22"/>
          <w:u w:val="single"/>
        </w:rPr>
        <w:t>iųjų</w:t>
      </w:r>
      <w:proofErr w:type="spellEnd"/>
      <w:r w:rsidRPr="008F5267">
        <w:rPr>
          <w:rFonts w:eastAsiaTheme="minorHAnsi"/>
          <w:color w:val="000000" w:themeColor="text1"/>
          <w:sz w:val="22"/>
          <w:szCs w:val="22"/>
          <w:u w:val="single"/>
        </w:rPr>
        <w:t>) medžiagos (-ų) gamintojo (-ų) pavadinimas (-ai) ir adresas (-ai)</w:t>
      </w:r>
    </w:p>
    <w:p w14:paraId="5FCAAAE2" w14:textId="77777777" w:rsidR="00F662BE" w:rsidRPr="008F5267" w:rsidRDefault="00F662BE" w:rsidP="00CA7EAF">
      <w:pPr>
        <w:rPr>
          <w:rFonts w:eastAsiaTheme="minorHAnsi"/>
          <w:color w:val="000000" w:themeColor="text1"/>
          <w:sz w:val="22"/>
          <w:szCs w:val="22"/>
        </w:rPr>
      </w:pPr>
    </w:p>
    <w:p w14:paraId="7D0A9B81" w14:textId="77777777" w:rsidR="00F662BE" w:rsidRPr="008F5267" w:rsidRDefault="00F662BE" w:rsidP="00CA7EAF">
      <w:pPr>
        <w:rPr>
          <w:rFonts w:eastAsiaTheme="minorHAnsi"/>
          <w:noProof/>
          <w:color w:val="000000" w:themeColor="text1"/>
          <w:sz w:val="22"/>
          <w:szCs w:val="22"/>
        </w:rPr>
      </w:pPr>
      <w:r w:rsidRPr="008F5267">
        <w:rPr>
          <w:rFonts w:eastAsiaTheme="minorHAnsi"/>
          <w:noProof/>
          <w:color w:val="000000" w:themeColor="text1"/>
          <w:sz w:val="22"/>
          <w:szCs w:val="22"/>
        </w:rPr>
        <w:t>Laboratorios Farmacéuticos ROVI, S. A.</w:t>
      </w:r>
    </w:p>
    <w:p w14:paraId="1AFCAA4A" w14:textId="77777777" w:rsidR="00F662BE" w:rsidRPr="008F5267" w:rsidRDefault="00F662BE" w:rsidP="00CA7EAF">
      <w:pPr>
        <w:rPr>
          <w:rFonts w:eastAsiaTheme="minorHAnsi"/>
          <w:noProof/>
          <w:color w:val="000000" w:themeColor="text1"/>
          <w:sz w:val="22"/>
          <w:szCs w:val="22"/>
        </w:rPr>
      </w:pPr>
      <w:r w:rsidRPr="008F5267">
        <w:rPr>
          <w:rFonts w:eastAsiaTheme="minorHAnsi"/>
          <w:noProof/>
          <w:color w:val="000000" w:themeColor="text1"/>
          <w:sz w:val="22"/>
          <w:szCs w:val="22"/>
        </w:rPr>
        <w:t>C/Julián Camarillo, 35</w:t>
      </w:r>
    </w:p>
    <w:p w14:paraId="6A1D8743" w14:textId="77777777" w:rsidR="00F662BE" w:rsidRPr="008F5267" w:rsidRDefault="00F662BE" w:rsidP="00CA7EAF">
      <w:pPr>
        <w:rPr>
          <w:rFonts w:eastAsiaTheme="minorHAnsi"/>
          <w:noProof/>
          <w:color w:val="000000" w:themeColor="text1"/>
          <w:sz w:val="22"/>
          <w:szCs w:val="22"/>
        </w:rPr>
      </w:pPr>
      <w:r w:rsidRPr="008F5267">
        <w:rPr>
          <w:rFonts w:eastAsiaTheme="minorHAnsi"/>
          <w:noProof/>
          <w:color w:val="000000" w:themeColor="text1"/>
          <w:sz w:val="22"/>
          <w:szCs w:val="22"/>
        </w:rPr>
        <w:t>28037 Madrid</w:t>
      </w:r>
    </w:p>
    <w:p w14:paraId="09DAFFE4" w14:textId="77777777" w:rsidR="00F662BE" w:rsidRPr="008F5267" w:rsidRDefault="00F662BE" w:rsidP="00CA7EAF">
      <w:pPr>
        <w:rPr>
          <w:rFonts w:eastAsiaTheme="minorHAnsi"/>
          <w:noProof/>
          <w:color w:val="000000" w:themeColor="text1"/>
          <w:sz w:val="22"/>
          <w:szCs w:val="22"/>
        </w:rPr>
      </w:pPr>
      <w:r w:rsidRPr="008F5267">
        <w:rPr>
          <w:rFonts w:eastAsiaTheme="minorHAnsi"/>
          <w:noProof/>
          <w:color w:val="000000" w:themeColor="text1"/>
          <w:sz w:val="22"/>
          <w:szCs w:val="22"/>
        </w:rPr>
        <w:t>Ispanija</w:t>
      </w:r>
    </w:p>
    <w:p w14:paraId="31978C8B" w14:textId="77777777" w:rsidR="00F662BE" w:rsidRPr="008F5267" w:rsidRDefault="00F662BE" w:rsidP="00CA7EAF">
      <w:pPr>
        <w:rPr>
          <w:rFonts w:eastAsiaTheme="minorHAnsi"/>
          <w:color w:val="000000" w:themeColor="text1"/>
          <w:sz w:val="22"/>
          <w:szCs w:val="22"/>
        </w:rPr>
      </w:pPr>
    </w:p>
    <w:p w14:paraId="1DF78B9C" w14:textId="77777777" w:rsidR="00F662BE" w:rsidRPr="008F5267" w:rsidRDefault="00F662BE" w:rsidP="00CA7EAF">
      <w:pPr>
        <w:rPr>
          <w:color w:val="000000" w:themeColor="text1"/>
          <w:sz w:val="22"/>
          <w:szCs w:val="22"/>
          <w:u w:val="single"/>
          <w:lang w:eastAsia="lt-LT"/>
        </w:rPr>
      </w:pPr>
      <w:r w:rsidRPr="008F5267">
        <w:rPr>
          <w:color w:val="000000" w:themeColor="text1"/>
          <w:sz w:val="22"/>
          <w:szCs w:val="22"/>
          <w:u w:val="single"/>
          <w:lang w:eastAsia="lt-LT"/>
        </w:rPr>
        <w:t>Gamintojo, atsakingo už serijų išleidimą, pavadinimas ir adresas</w:t>
      </w:r>
    </w:p>
    <w:p w14:paraId="3CB3B4B7" w14:textId="77777777" w:rsidR="00F662BE" w:rsidRPr="008F5267" w:rsidRDefault="00F662BE" w:rsidP="00CA7EAF">
      <w:pPr>
        <w:rPr>
          <w:color w:val="000000" w:themeColor="text1"/>
          <w:sz w:val="22"/>
          <w:szCs w:val="22"/>
          <w:lang w:eastAsia="lt-LT"/>
        </w:rPr>
      </w:pPr>
    </w:p>
    <w:p w14:paraId="5528B08A" w14:textId="77777777" w:rsidR="00F662BE" w:rsidRPr="008F5267" w:rsidRDefault="00F662BE" w:rsidP="00CA7EAF">
      <w:pPr>
        <w:rPr>
          <w:rFonts w:eastAsiaTheme="minorHAnsi"/>
          <w:noProof/>
          <w:color w:val="000000" w:themeColor="text1"/>
          <w:sz w:val="22"/>
          <w:szCs w:val="22"/>
        </w:rPr>
      </w:pPr>
      <w:r w:rsidRPr="008F5267">
        <w:rPr>
          <w:rFonts w:eastAsiaTheme="minorHAnsi"/>
          <w:noProof/>
          <w:color w:val="000000" w:themeColor="text1"/>
          <w:sz w:val="22"/>
          <w:szCs w:val="22"/>
        </w:rPr>
        <w:t>Laboratorios Farmacéuticos ROVI, S. A.</w:t>
      </w:r>
    </w:p>
    <w:p w14:paraId="150972BB" w14:textId="77777777" w:rsidR="00F662BE" w:rsidRPr="008F5267" w:rsidRDefault="00F662BE" w:rsidP="00CA7EAF">
      <w:pPr>
        <w:rPr>
          <w:rFonts w:eastAsiaTheme="minorHAnsi"/>
          <w:noProof/>
          <w:color w:val="000000" w:themeColor="text1"/>
          <w:sz w:val="22"/>
          <w:szCs w:val="22"/>
        </w:rPr>
      </w:pPr>
      <w:r w:rsidRPr="008F5267">
        <w:rPr>
          <w:rFonts w:eastAsiaTheme="minorHAnsi"/>
          <w:noProof/>
          <w:color w:val="000000" w:themeColor="text1"/>
          <w:sz w:val="22"/>
          <w:szCs w:val="22"/>
        </w:rPr>
        <w:t>C/Julián Camarillo, 35</w:t>
      </w:r>
    </w:p>
    <w:p w14:paraId="2683262F" w14:textId="77777777" w:rsidR="00F662BE" w:rsidRPr="008F5267" w:rsidRDefault="00F662BE" w:rsidP="00CA7EAF">
      <w:pPr>
        <w:rPr>
          <w:rFonts w:eastAsiaTheme="minorHAnsi"/>
          <w:noProof/>
          <w:color w:val="000000" w:themeColor="text1"/>
          <w:sz w:val="22"/>
          <w:szCs w:val="22"/>
        </w:rPr>
      </w:pPr>
      <w:r w:rsidRPr="008F5267">
        <w:rPr>
          <w:rFonts w:eastAsiaTheme="minorHAnsi"/>
          <w:noProof/>
          <w:color w:val="000000" w:themeColor="text1"/>
          <w:sz w:val="22"/>
          <w:szCs w:val="22"/>
        </w:rPr>
        <w:t>28037 Madrid</w:t>
      </w:r>
    </w:p>
    <w:p w14:paraId="105CA009" w14:textId="77777777" w:rsidR="00F662BE" w:rsidRPr="008F5267" w:rsidRDefault="00F662BE" w:rsidP="00CA7EAF">
      <w:pPr>
        <w:rPr>
          <w:rFonts w:eastAsiaTheme="minorHAnsi"/>
          <w:noProof/>
          <w:color w:val="000000" w:themeColor="text1"/>
          <w:sz w:val="22"/>
          <w:szCs w:val="22"/>
        </w:rPr>
      </w:pPr>
      <w:r w:rsidRPr="008F5267">
        <w:rPr>
          <w:rFonts w:eastAsiaTheme="minorHAnsi"/>
          <w:noProof/>
          <w:color w:val="000000" w:themeColor="text1"/>
          <w:sz w:val="22"/>
          <w:szCs w:val="22"/>
        </w:rPr>
        <w:t>Ispanija</w:t>
      </w:r>
    </w:p>
    <w:p w14:paraId="4C742D45" w14:textId="77777777" w:rsidR="00F662BE" w:rsidRPr="008F5267" w:rsidRDefault="00F662BE" w:rsidP="00CA7EAF">
      <w:pPr>
        <w:rPr>
          <w:rFonts w:eastAsiaTheme="minorHAnsi"/>
          <w:noProof/>
          <w:color w:val="000000" w:themeColor="text1"/>
          <w:sz w:val="22"/>
          <w:szCs w:val="22"/>
        </w:rPr>
      </w:pPr>
    </w:p>
    <w:p w14:paraId="1FF98C28" w14:textId="77777777" w:rsidR="00F662BE" w:rsidRPr="008F5267" w:rsidRDefault="00F662BE" w:rsidP="00CA7EAF">
      <w:pPr>
        <w:rPr>
          <w:rFonts w:eastAsiaTheme="minorHAnsi"/>
          <w:noProof/>
          <w:color w:val="000000" w:themeColor="text1"/>
          <w:sz w:val="22"/>
          <w:szCs w:val="22"/>
        </w:rPr>
      </w:pPr>
      <w:r w:rsidRPr="008F5267">
        <w:rPr>
          <w:rFonts w:eastAsiaTheme="minorHAnsi"/>
          <w:noProof/>
          <w:color w:val="000000" w:themeColor="text1"/>
          <w:sz w:val="22"/>
          <w:szCs w:val="22"/>
        </w:rPr>
        <w:t>arba</w:t>
      </w:r>
    </w:p>
    <w:p w14:paraId="43829713" w14:textId="77777777" w:rsidR="00F662BE" w:rsidRPr="008F5267" w:rsidRDefault="00F662BE" w:rsidP="00CA7EAF">
      <w:pPr>
        <w:rPr>
          <w:rFonts w:eastAsiaTheme="minorHAnsi"/>
          <w:noProof/>
          <w:color w:val="000000" w:themeColor="text1"/>
          <w:sz w:val="22"/>
          <w:szCs w:val="22"/>
        </w:rPr>
      </w:pPr>
    </w:p>
    <w:p w14:paraId="03EA84C1" w14:textId="77777777" w:rsidR="00F662BE" w:rsidRPr="008F5267" w:rsidRDefault="00F662BE" w:rsidP="00CA7EAF">
      <w:pPr>
        <w:rPr>
          <w:color w:val="000000" w:themeColor="text1"/>
          <w:sz w:val="22"/>
          <w:szCs w:val="22"/>
          <w:lang w:val="es-ES" w:eastAsia="lt-LT"/>
        </w:rPr>
      </w:pPr>
      <w:r w:rsidRPr="008F5267">
        <w:rPr>
          <w:color w:val="000000" w:themeColor="text1"/>
          <w:sz w:val="22"/>
          <w:szCs w:val="22"/>
          <w:shd w:val="clear" w:color="auto" w:fill="FFFFFF"/>
        </w:rPr>
        <w:t xml:space="preserve">ROVI </w:t>
      </w:r>
      <w:proofErr w:type="spellStart"/>
      <w:r w:rsidRPr="008F5267">
        <w:rPr>
          <w:color w:val="000000" w:themeColor="text1"/>
          <w:sz w:val="22"/>
          <w:szCs w:val="22"/>
          <w:shd w:val="clear" w:color="auto" w:fill="FFFFFF"/>
        </w:rPr>
        <w:t>Pharma</w:t>
      </w:r>
      <w:proofErr w:type="spellEnd"/>
      <w:r w:rsidRPr="008F5267">
        <w:rPr>
          <w:color w:val="000000" w:themeColor="text1"/>
          <w:sz w:val="22"/>
          <w:szCs w:val="22"/>
          <w:shd w:val="clear" w:color="auto" w:fill="FFFFFF"/>
        </w:rPr>
        <w:t xml:space="preserve"> </w:t>
      </w:r>
      <w:proofErr w:type="spellStart"/>
      <w:r w:rsidRPr="008F5267">
        <w:rPr>
          <w:color w:val="000000" w:themeColor="text1"/>
          <w:sz w:val="22"/>
          <w:szCs w:val="22"/>
          <w:shd w:val="clear" w:color="auto" w:fill="FFFFFF"/>
        </w:rPr>
        <w:t>Industrial</w:t>
      </w:r>
      <w:proofErr w:type="spellEnd"/>
      <w:r w:rsidRPr="008F5267">
        <w:rPr>
          <w:color w:val="000000" w:themeColor="text1"/>
          <w:sz w:val="22"/>
          <w:szCs w:val="22"/>
          <w:shd w:val="clear" w:color="auto" w:fill="FFFFFF"/>
        </w:rPr>
        <w:t xml:space="preserve"> </w:t>
      </w:r>
      <w:proofErr w:type="spellStart"/>
      <w:r w:rsidRPr="008F5267">
        <w:rPr>
          <w:color w:val="000000" w:themeColor="text1"/>
          <w:sz w:val="22"/>
          <w:szCs w:val="22"/>
          <w:shd w:val="clear" w:color="auto" w:fill="FFFFFF"/>
        </w:rPr>
        <w:t>Services</w:t>
      </w:r>
      <w:proofErr w:type="spellEnd"/>
      <w:r w:rsidRPr="008F5267">
        <w:rPr>
          <w:color w:val="000000" w:themeColor="text1"/>
          <w:sz w:val="22"/>
          <w:szCs w:val="22"/>
          <w:shd w:val="clear" w:color="auto" w:fill="FFFFFF"/>
        </w:rPr>
        <w:t>, S.A.</w:t>
      </w:r>
    </w:p>
    <w:p w14:paraId="56F39337" w14:textId="77777777" w:rsidR="00F662BE" w:rsidRPr="008F5267" w:rsidRDefault="00F662BE" w:rsidP="00CA7EAF">
      <w:pPr>
        <w:rPr>
          <w:color w:val="000000" w:themeColor="text1"/>
          <w:sz w:val="22"/>
          <w:szCs w:val="22"/>
          <w:lang w:val="es-ES" w:eastAsia="lt-LT"/>
        </w:rPr>
      </w:pPr>
      <w:r w:rsidRPr="008F5267">
        <w:rPr>
          <w:color w:val="000000" w:themeColor="text1"/>
          <w:sz w:val="22"/>
          <w:szCs w:val="22"/>
          <w:lang w:val="es-ES" w:eastAsia="lt-LT"/>
        </w:rPr>
        <w:t>C/ Julián Camarillo, 35</w:t>
      </w:r>
    </w:p>
    <w:p w14:paraId="59637A2C" w14:textId="77777777" w:rsidR="00F662BE" w:rsidRPr="008F5267" w:rsidRDefault="00F662BE" w:rsidP="00CA7EAF">
      <w:pPr>
        <w:rPr>
          <w:rFonts w:eastAsiaTheme="minorHAnsi"/>
          <w:noProof/>
          <w:color w:val="000000" w:themeColor="text1"/>
          <w:sz w:val="22"/>
          <w:szCs w:val="22"/>
        </w:rPr>
      </w:pPr>
      <w:r w:rsidRPr="008F5267">
        <w:rPr>
          <w:rFonts w:eastAsiaTheme="minorHAnsi"/>
          <w:noProof/>
          <w:color w:val="000000" w:themeColor="text1"/>
          <w:sz w:val="22"/>
          <w:szCs w:val="22"/>
        </w:rPr>
        <w:t>28037 Madrid</w:t>
      </w:r>
    </w:p>
    <w:p w14:paraId="5852D7FA" w14:textId="77777777" w:rsidR="00F662BE" w:rsidRPr="008F5267" w:rsidRDefault="00F662BE" w:rsidP="00CA7EAF">
      <w:pPr>
        <w:rPr>
          <w:rFonts w:eastAsiaTheme="minorHAnsi"/>
          <w:noProof/>
          <w:color w:val="000000" w:themeColor="text1"/>
          <w:sz w:val="22"/>
          <w:szCs w:val="22"/>
        </w:rPr>
      </w:pPr>
      <w:r w:rsidRPr="008F5267">
        <w:rPr>
          <w:rFonts w:eastAsiaTheme="minorHAnsi"/>
          <w:noProof/>
          <w:color w:val="000000" w:themeColor="text1"/>
          <w:sz w:val="22"/>
          <w:szCs w:val="22"/>
        </w:rPr>
        <w:t>Ispanija</w:t>
      </w:r>
    </w:p>
    <w:p w14:paraId="7D348488" w14:textId="77777777" w:rsidR="00F662BE" w:rsidRPr="008F5267" w:rsidRDefault="00F662BE" w:rsidP="00CA7EAF">
      <w:pPr>
        <w:rPr>
          <w:color w:val="000000" w:themeColor="text1"/>
          <w:sz w:val="22"/>
          <w:szCs w:val="22"/>
          <w:lang w:eastAsia="lt-LT"/>
        </w:rPr>
      </w:pPr>
    </w:p>
    <w:p w14:paraId="62CD5921" w14:textId="77777777" w:rsidR="00F662BE" w:rsidRPr="008F5267" w:rsidRDefault="00F662BE" w:rsidP="00CA7EAF">
      <w:pPr>
        <w:rPr>
          <w:color w:val="000000" w:themeColor="text1"/>
          <w:sz w:val="22"/>
          <w:szCs w:val="22"/>
          <w:lang w:eastAsia="lt-LT"/>
        </w:rPr>
      </w:pPr>
      <w:r w:rsidRPr="008F5267">
        <w:rPr>
          <w:color w:val="000000" w:themeColor="text1"/>
          <w:sz w:val="22"/>
          <w:szCs w:val="22"/>
          <w:lang w:eastAsia="lt-LT"/>
        </w:rPr>
        <w:t>Su pakuote pateikiamame lapelyje nurodomas gamintojo, atsakingo už konkrečios serijos išleidimą, pavadinimas ir adresas.</w:t>
      </w:r>
    </w:p>
    <w:p w14:paraId="7AE12D69" w14:textId="77777777" w:rsidR="00F662BE" w:rsidRPr="008F5267" w:rsidRDefault="00F662BE" w:rsidP="00CA7EAF">
      <w:pPr>
        <w:rPr>
          <w:color w:val="000000" w:themeColor="text1"/>
          <w:sz w:val="22"/>
          <w:szCs w:val="22"/>
          <w:lang w:eastAsia="lt-LT"/>
        </w:rPr>
      </w:pPr>
    </w:p>
    <w:p w14:paraId="2B9820F6" w14:textId="77777777" w:rsidR="00F662BE" w:rsidRPr="008F5267" w:rsidRDefault="00F662BE" w:rsidP="00CA7EAF">
      <w:pPr>
        <w:rPr>
          <w:color w:val="000000" w:themeColor="text1"/>
          <w:sz w:val="22"/>
          <w:szCs w:val="22"/>
          <w:lang w:eastAsia="lt-LT"/>
        </w:rPr>
      </w:pPr>
    </w:p>
    <w:p w14:paraId="0635551D" w14:textId="77777777" w:rsidR="00F662BE" w:rsidRPr="008F5267" w:rsidRDefault="00F662BE" w:rsidP="008F5267">
      <w:pPr>
        <w:keepNext/>
        <w:tabs>
          <w:tab w:val="left" w:pos="567"/>
        </w:tabs>
        <w:outlineLvl w:val="1"/>
        <w:rPr>
          <w:b/>
          <w:color w:val="000000" w:themeColor="text1"/>
          <w:sz w:val="22"/>
          <w:szCs w:val="22"/>
        </w:rPr>
      </w:pPr>
      <w:bookmarkStart w:id="64" w:name="_Toc129243254"/>
      <w:bookmarkStart w:id="65" w:name="_Toc129243129"/>
      <w:r w:rsidRPr="008F5267">
        <w:rPr>
          <w:b/>
          <w:color w:val="000000" w:themeColor="text1"/>
          <w:sz w:val="22"/>
          <w:szCs w:val="22"/>
        </w:rPr>
        <w:t>B.</w:t>
      </w:r>
      <w:r w:rsidRPr="008F5267">
        <w:rPr>
          <w:b/>
          <w:color w:val="000000" w:themeColor="text1"/>
          <w:sz w:val="22"/>
          <w:szCs w:val="22"/>
        </w:rPr>
        <w:tab/>
      </w:r>
      <w:r w:rsidRPr="008F5267">
        <w:rPr>
          <w:b/>
          <w:bCs/>
          <w:noProof/>
          <w:color w:val="000000" w:themeColor="text1"/>
          <w:sz w:val="22"/>
          <w:szCs w:val="22"/>
        </w:rPr>
        <w:t>TIEKIMO IR VARTOJIMO SĄLYGOS AR APRIBOJIMAI</w:t>
      </w:r>
      <w:bookmarkEnd w:id="64"/>
      <w:bookmarkEnd w:id="65"/>
    </w:p>
    <w:p w14:paraId="470EE18C" w14:textId="77777777" w:rsidR="00F662BE" w:rsidRPr="008F5267" w:rsidRDefault="00F662BE" w:rsidP="00CA7EAF">
      <w:pPr>
        <w:rPr>
          <w:rFonts w:eastAsiaTheme="minorHAnsi"/>
          <w:noProof/>
          <w:color w:val="000000" w:themeColor="text1"/>
          <w:sz w:val="22"/>
          <w:szCs w:val="22"/>
        </w:rPr>
      </w:pPr>
    </w:p>
    <w:p w14:paraId="20EF918D" w14:textId="77777777" w:rsidR="00F662BE" w:rsidRPr="008F5267" w:rsidRDefault="00F662BE" w:rsidP="00CA7EAF">
      <w:pPr>
        <w:rPr>
          <w:rFonts w:eastAsiaTheme="minorHAnsi"/>
          <w:noProof/>
          <w:color w:val="000000" w:themeColor="text1"/>
          <w:sz w:val="22"/>
          <w:szCs w:val="22"/>
        </w:rPr>
      </w:pPr>
      <w:r w:rsidRPr="008F5267">
        <w:rPr>
          <w:rFonts w:eastAsiaTheme="minorHAnsi"/>
          <w:noProof/>
          <w:color w:val="000000" w:themeColor="text1"/>
          <w:sz w:val="22"/>
          <w:szCs w:val="22"/>
        </w:rPr>
        <w:t>Receptinis vaistinis preparatas.</w:t>
      </w:r>
    </w:p>
    <w:p w14:paraId="21AF91F6" w14:textId="77777777" w:rsidR="00F662BE" w:rsidRPr="008F5267" w:rsidRDefault="00F662BE" w:rsidP="00CA7EAF">
      <w:pPr>
        <w:rPr>
          <w:rFonts w:eastAsiaTheme="minorHAnsi"/>
          <w:noProof/>
          <w:color w:val="000000" w:themeColor="text1"/>
          <w:sz w:val="22"/>
          <w:szCs w:val="22"/>
        </w:rPr>
      </w:pPr>
    </w:p>
    <w:p w14:paraId="677F45A2" w14:textId="77777777" w:rsidR="00F662BE" w:rsidRPr="008F5267" w:rsidRDefault="00F662BE" w:rsidP="00CA7EAF">
      <w:pPr>
        <w:rPr>
          <w:color w:val="000000" w:themeColor="text1"/>
          <w:sz w:val="22"/>
          <w:szCs w:val="22"/>
          <w:lang w:eastAsia="lt-LT"/>
        </w:rPr>
      </w:pPr>
      <w:r w:rsidRPr="008F5267">
        <w:rPr>
          <w:color w:val="000000" w:themeColor="text1"/>
          <w:sz w:val="22"/>
          <w:szCs w:val="22"/>
          <w:lang w:eastAsia="lt-LT"/>
        </w:rPr>
        <w:br w:type="page"/>
      </w:r>
    </w:p>
    <w:p w14:paraId="189F4BB2" w14:textId="77777777" w:rsidR="00F662BE" w:rsidRPr="008F5267" w:rsidRDefault="00F662BE" w:rsidP="00CA7EAF">
      <w:pPr>
        <w:rPr>
          <w:color w:val="000000" w:themeColor="text1"/>
          <w:sz w:val="22"/>
          <w:szCs w:val="22"/>
          <w:lang w:eastAsia="lt-LT"/>
        </w:rPr>
      </w:pPr>
    </w:p>
    <w:p w14:paraId="32279819" w14:textId="77777777" w:rsidR="00F662BE" w:rsidRPr="008F5267" w:rsidRDefault="00F662BE" w:rsidP="00CA7EAF">
      <w:pPr>
        <w:rPr>
          <w:color w:val="000000" w:themeColor="text1"/>
          <w:sz w:val="22"/>
          <w:szCs w:val="22"/>
          <w:lang w:eastAsia="lt-LT"/>
        </w:rPr>
      </w:pPr>
    </w:p>
    <w:p w14:paraId="3402C5E8" w14:textId="77777777" w:rsidR="00F662BE" w:rsidRPr="008F5267" w:rsidRDefault="00F662BE" w:rsidP="00CA7EAF">
      <w:pPr>
        <w:rPr>
          <w:color w:val="000000" w:themeColor="text1"/>
          <w:sz w:val="22"/>
          <w:szCs w:val="22"/>
          <w:lang w:eastAsia="lt-LT"/>
        </w:rPr>
      </w:pPr>
    </w:p>
    <w:p w14:paraId="696F326A" w14:textId="77777777" w:rsidR="00F662BE" w:rsidRPr="008F5267" w:rsidRDefault="00F662BE" w:rsidP="00CA7EAF">
      <w:pPr>
        <w:rPr>
          <w:color w:val="000000" w:themeColor="text1"/>
          <w:sz w:val="22"/>
          <w:szCs w:val="22"/>
          <w:lang w:eastAsia="lt-LT"/>
        </w:rPr>
      </w:pPr>
    </w:p>
    <w:p w14:paraId="69EE043E" w14:textId="77777777" w:rsidR="00F662BE" w:rsidRPr="008F5267" w:rsidRDefault="00F662BE" w:rsidP="00CA7EAF">
      <w:pPr>
        <w:rPr>
          <w:color w:val="000000" w:themeColor="text1"/>
          <w:sz w:val="22"/>
          <w:szCs w:val="22"/>
          <w:lang w:eastAsia="lt-LT"/>
        </w:rPr>
      </w:pPr>
    </w:p>
    <w:p w14:paraId="6B25A267" w14:textId="77777777" w:rsidR="00F662BE" w:rsidRPr="008F5267" w:rsidRDefault="00F662BE" w:rsidP="00CA7EAF">
      <w:pPr>
        <w:rPr>
          <w:color w:val="000000" w:themeColor="text1"/>
          <w:sz w:val="22"/>
          <w:szCs w:val="22"/>
          <w:lang w:eastAsia="lt-LT"/>
        </w:rPr>
      </w:pPr>
    </w:p>
    <w:p w14:paraId="1DD42821" w14:textId="77777777" w:rsidR="00F662BE" w:rsidRPr="008F5267" w:rsidRDefault="00F662BE" w:rsidP="00CA7EAF">
      <w:pPr>
        <w:rPr>
          <w:color w:val="000000" w:themeColor="text1"/>
          <w:sz w:val="22"/>
          <w:szCs w:val="22"/>
          <w:lang w:eastAsia="lt-LT"/>
        </w:rPr>
      </w:pPr>
    </w:p>
    <w:p w14:paraId="6F14443D" w14:textId="77777777" w:rsidR="00F662BE" w:rsidRPr="008F5267" w:rsidRDefault="00F662BE" w:rsidP="00CA7EAF">
      <w:pPr>
        <w:rPr>
          <w:color w:val="000000" w:themeColor="text1"/>
          <w:sz w:val="22"/>
          <w:szCs w:val="22"/>
          <w:lang w:eastAsia="lt-LT"/>
        </w:rPr>
      </w:pPr>
    </w:p>
    <w:p w14:paraId="778AD896" w14:textId="77777777" w:rsidR="00F662BE" w:rsidRPr="008F5267" w:rsidRDefault="00F662BE" w:rsidP="00CA7EAF">
      <w:pPr>
        <w:rPr>
          <w:color w:val="000000" w:themeColor="text1"/>
          <w:sz w:val="22"/>
          <w:szCs w:val="22"/>
          <w:lang w:eastAsia="lt-LT"/>
        </w:rPr>
      </w:pPr>
    </w:p>
    <w:p w14:paraId="24A3D939" w14:textId="77777777" w:rsidR="00F662BE" w:rsidRPr="008F5267" w:rsidRDefault="00F662BE" w:rsidP="00CA7EAF">
      <w:pPr>
        <w:rPr>
          <w:color w:val="000000" w:themeColor="text1"/>
          <w:sz w:val="22"/>
          <w:szCs w:val="22"/>
          <w:lang w:eastAsia="lt-LT"/>
        </w:rPr>
      </w:pPr>
    </w:p>
    <w:p w14:paraId="3CD11462" w14:textId="77777777" w:rsidR="00F662BE" w:rsidRPr="008F5267" w:rsidRDefault="00F662BE" w:rsidP="00CA7EAF">
      <w:pPr>
        <w:rPr>
          <w:color w:val="000000" w:themeColor="text1"/>
          <w:sz w:val="22"/>
          <w:szCs w:val="22"/>
          <w:lang w:eastAsia="lt-LT"/>
        </w:rPr>
      </w:pPr>
    </w:p>
    <w:p w14:paraId="3C07C1AD" w14:textId="77777777" w:rsidR="00F662BE" w:rsidRPr="008F5267" w:rsidRDefault="00F662BE" w:rsidP="00CA7EAF">
      <w:pPr>
        <w:rPr>
          <w:color w:val="000000" w:themeColor="text1"/>
          <w:sz w:val="22"/>
          <w:szCs w:val="22"/>
          <w:lang w:eastAsia="lt-LT"/>
        </w:rPr>
      </w:pPr>
    </w:p>
    <w:p w14:paraId="109DEE08" w14:textId="77777777" w:rsidR="00F662BE" w:rsidRPr="008F5267" w:rsidRDefault="00F662BE" w:rsidP="00CA7EAF">
      <w:pPr>
        <w:rPr>
          <w:color w:val="000000" w:themeColor="text1"/>
          <w:sz w:val="22"/>
          <w:szCs w:val="22"/>
          <w:lang w:eastAsia="lt-LT"/>
        </w:rPr>
      </w:pPr>
    </w:p>
    <w:p w14:paraId="15C156C4" w14:textId="77777777" w:rsidR="00F662BE" w:rsidRPr="008F5267" w:rsidRDefault="00F662BE" w:rsidP="00CA7EAF">
      <w:pPr>
        <w:rPr>
          <w:color w:val="000000" w:themeColor="text1"/>
          <w:sz w:val="22"/>
          <w:szCs w:val="22"/>
          <w:lang w:eastAsia="lt-LT"/>
        </w:rPr>
      </w:pPr>
    </w:p>
    <w:p w14:paraId="352A56F9" w14:textId="77777777" w:rsidR="00F662BE" w:rsidRPr="008F5267" w:rsidRDefault="00F662BE" w:rsidP="00CA7EAF">
      <w:pPr>
        <w:rPr>
          <w:color w:val="000000" w:themeColor="text1"/>
          <w:sz w:val="22"/>
          <w:szCs w:val="22"/>
          <w:lang w:eastAsia="lt-LT"/>
        </w:rPr>
      </w:pPr>
    </w:p>
    <w:p w14:paraId="34576A05" w14:textId="77777777" w:rsidR="00F662BE" w:rsidRPr="008F5267" w:rsidRDefault="00F662BE" w:rsidP="00CA7EAF">
      <w:pPr>
        <w:rPr>
          <w:color w:val="000000" w:themeColor="text1"/>
          <w:sz w:val="22"/>
          <w:szCs w:val="22"/>
          <w:lang w:eastAsia="lt-LT"/>
        </w:rPr>
      </w:pPr>
    </w:p>
    <w:p w14:paraId="188B1A4F" w14:textId="77777777" w:rsidR="00F662BE" w:rsidRPr="008F5267" w:rsidRDefault="00F662BE" w:rsidP="00CA7EAF">
      <w:pPr>
        <w:rPr>
          <w:color w:val="000000" w:themeColor="text1"/>
          <w:sz w:val="22"/>
          <w:szCs w:val="22"/>
          <w:lang w:eastAsia="lt-LT"/>
        </w:rPr>
      </w:pPr>
    </w:p>
    <w:p w14:paraId="2B7D1008" w14:textId="77777777" w:rsidR="00F662BE" w:rsidRPr="008F5267" w:rsidRDefault="00F662BE" w:rsidP="00CA7EAF">
      <w:pPr>
        <w:rPr>
          <w:color w:val="000000" w:themeColor="text1"/>
          <w:sz w:val="22"/>
          <w:szCs w:val="22"/>
          <w:lang w:eastAsia="lt-LT"/>
        </w:rPr>
      </w:pPr>
    </w:p>
    <w:p w14:paraId="77DCD9BF" w14:textId="77777777" w:rsidR="00F662BE" w:rsidRPr="008F5267" w:rsidRDefault="00F662BE" w:rsidP="00CA7EAF">
      <w:pPr>
        <w:rPr>
          <w:color w:val="000000" w:themeColor="text1"/>
          <w:sz w:val="22"/>
          <w:szCs w:val="22"/>
          <w:lang w:eastAsia="lt-LT"/>
        </w:rPr>
      </w:pPr>
    </w:p>
    <w:p w14:paraId="6E9A623B" w14:textId="77777777" w:rsidR="00F662BE" w:rsidRPr="008F5267" w:rsidRDefault="00F662BE" w:rsidP="00CA7EAF">
      <w:pPr>
        <w:rPr>
          <w:color w:val="000000" w:themeColor="text1"/>
          <w:sz w:val="22"/>
          <w:szCs w:val="22"/>
          <w:lang w:eastAsia="lt-LT"/>
        </w:rPr>
      </w:pPr>
    </w:p>
    <w:p w14:paraId="33B7565D" w14:textId="77777777" w:rsidR="00F662BE" w:rsidRPr="008F5267" w:rsidRDefault="00F662BE" w:rsidP="00CA7EAF">
      <w:pPr>
        <w:rPr>
          <w:color w:val="000000" w:themeColor="text1"/>
          <w:sz w:val="22"/>
          <w:szCs w:val="22"/>
          <w:lang w:eastAsia="lt-LT"/>
        </w:rPr>
      </w:pPr>
    </w:p>
    <w:p w14:paraId="1B78FB0A" w14:textId="73E16A77" w:rsidR="00F662BE" w:rsidRDefault="00F662BE" w:rsidP="00CA7EAF">
      <w:pPr>
        <w:rPr>
          <w:color w:val="000000" w:themeColor="text1"/>
          <w:sz w:val="22"/>
          <w:szCs w:val="22"/>
          <w:lang w:eastAsia="lt-LT"/>
        </w:rPr>
      </w:pPr>
    </w:p>
    <w:p w14:paraId="29BE42C1" w14:textId="0313B2C5" w:rsidR="008F5267" w:rsidRDefault="008F5267" w:rsidP="00CA7EAF">
      <w:pPr>
        <w:rPr>
          <w:color w:val="000000" w:themeColor="text1"/>
          <w:sz w:val="22"/>
          <w:szCs w:val="22"/>
          <w:lang w:eastAsia="lt-LT"/>
        </w:rPr>
      </w:pPr>
    </w:p>
    <w:p w14:paraId="25BDDC13" w14:textId="7FB09AB2" w:rsidR="008F5267" w:rsidRDefault="008F5267" w:rsidP="00CA7EAF">
      <w:pPr>
        <w:rPr>
          <w:color w:val="000000" w:themeColor="text1"/>
          <w:sz w:val="22"/>
          <w:szCs w:val="22"/>
          <w:lang w:eastAsia="lt-LT"/>
        </w:rPr>
      </w:pPr>
    </w:p>
    <w:p w14:paraId="352B8EAF" w14:textId="630D9854" w:rsidR="008F5267" w:rsidRDefault="008F5267" w:rsidP="00CA7EAF">
      <w:pPr>
        <w:rPr>
          <w:color w:val="000000" w:themeColor="text1"/>
          <w:sz w:val="22"/>
          <w:szCs w:val="22"/>
          <w:lang w:eastAsia="lt-LT"/>
        </w:rPr>
      </w:pPr>
    </w:p>
    <w:p w14:paraId="1B99B6AB" w14:textId="77777777" w:rsidR="008F5267" w:rsidRPr="008F5267" w:rsidRDefault="008F5267" w:rsidP="00CA7EAF">
      <w:pPr>
        <w:rPr>
          <w:color w:val="000000" w:themeColor="text1"/>
          <w:sz w:val="22"/>
          <w:szCs w:val="22"/>
          <w:lang w:eastAsia="lt-LT"/>
        </w:rPr>
      </w:pPr>
    </w:p>
    <w:p w14:paraId="0B436C87" w14:textId="77777777" w:rsidR="00F662BE" w:rsidRPr="008F5267" w:rsidRDefault="00F662BE" w:rsidP="00CA7EAF">
      <w:pPr>
        <w:jc w:val="center"/>
        <w:outlineLvl w:val="0"/>
        <w:rPr>
          <w:b/>
          <w:color w:val="000000" w:themeColor="text1"/>
          <w:kern w:val="28"/>
          <w:sz w:val="22"/>
          <w:szCs w:val="22"/>
          <w:lang w:eastAsia="lt-LT"/>
        </w:rPr>
      </w:pPr>
      <w:r w:rsidRPr="008F5267">
        <w:rPr>
          <w:b/>
          <w:color w:val="000000" w:themeColor="text1"/>
          <w:kern w:val="28"/>
          <w:sz w:val="22"/>
          <w:szCs w:val="22"/>
          <w:lang w:eastAsia="lt-LT"/>
        </w:rPr>
        <w:t>III PRIEDAS</w:t>
      </w:r>
    </w:p>
    <w:p w14:paraId="34A72BDE" w14:textId="77777777" w:rsidR="00F662BE" w:rsidRPr="008F5267" w:rsidRDefault="00F662BE" w:rsidP="00CA7EAF">
      <w:pPr>
        <w:rPr>
          <w:color w:val="000000" w:themeColor="text1"/>
          <w:sz w:val="22"/>
          <w:szCs w:val="22"/>
          <w:lang w:eastAsia="lt-LT"/>
        </w:rPr>
      </w:pPr>
    </w:p>
    <w:p w14:paraId="0C4ABFAA" w14:textId="77777777" w:rsidR="00F662BE" w:rsidRPr="008F5267" w:rsidRDefault="00F662BE" w:rsidP="00CA7EAF">
      <w:pPr>
        <w:jc w:val="center"/>
        <w:rPr>
          <w:b/>
          <w:color w:val="000000" w:themeColor="text1"/>
          <w:sz w:val="22"/>
          <w:szCs w:val="22"/>
          <w:lang w:eastAsia="lt-LT"/>
        </w:rPr>
      </w:pPr>
      <w:r w:rsidRPr="008F5267">
        <w:rPr>
          <w:b/>
          <w:color w:val="000000" w:themeColor="text1"/>
          <w:sz w:val="22"/>
          <w:szCs w:val="22"/>
          <w:lang w:eastAsia="lt-LT"/>
        </w:rPr>
        <w:t>ŽENKLINIMAS IR PAKUOTĖS LAPELIS</w:t>
      </w:r>
    </w:p>
    <w:p w14:paraId="2AA79255" w14:textId="77777777" w:rsidR="00F662BE" w:rsidRPr="008F5267" w:rsidRDefault="00F662BE" w:rsidP="00CA7EAF">
      <w:pPr>
        <w:jc w:val="center"/>
        <w:rPr>
          <w:b/>
          <w:color w:val="000000" w:themeColor="text1"/>
          <w:sz w:val="22"/>
          <w:szCs w:val="22"/>
          <w:lang w:eastAsia="lt-LT"/>
        </w:rPr>
      </w:pPr>
    </w:p>
    <w:p w14:paraId="79A59BD8" w14:textId="77777777" w:rsidR="00F662BE" w:rsidRPr="008F5267" w:rsidRDefault="00F662BE" w:rsidP="00CA7EAF">
      <w:pPr>
        <w:jc w:val="center"/>
        <w:rPr>
          <w:b/>
          <w:color w:val="000000" w:themeColor="text1"/>
          <w:sz w:val="22"/>
          <w:szCs w:val="22"/>
          <w:lang w:eastAsia="lt-LT"/>
        </w:rPr>
      </w:pPr>
    </w:p>
    <w:p w14:paraId="6158ACEC" w14:textId="77777777" w:rsidR="00F662BE" w:rsidRPr="008F5267" w:rsidRDefault="00F662BE" w:rsidP="00CA7EAF">
      <w:pPr>
        <w:jc w:val="center"/>
        <w:rPr>
          <w:b/>
          <w:color w:val="000000" w:themeColor="text1"/>
          <w:sz w:val="22"/>
          <w:szCs w:val="22"/>
          <w:lang w:eastAsia="lt-LT"/>
        </w:rPr>
      </w:pPr>
    </w:p>
    <w:p w14:paraId="21EEB287" w14:textId="77777777" w:rsidR="00F662BE" w:rsidRPr="008F5267" w:rsidRDefault="00F662BE" w:rsidP="00CA7EAF">
      <w:pPr>
        <w:rPr>
          <w:color w:val="000000" w:themeColor="text1"/>
          <w:sz w:val="22"/>
          <w:szCs w:val="22"/>
          <w:lang w:eastAsia="lt-LT"/>
        </w:rPr>
      </w:pPr>
      <w:r w:rsidRPr="008F5267">
        <w:rPr>
          <w:b/>
          <w:color w:val="000000" w:themeColor="text1"/>
          <w:sz w:val="22"/>
          <w:szCs w:val="22"/>
          <w:lang w:eastAsia="lt-LT"/>
        </w:rPr>
        <w:br w:type="page"/>
      </w:r>
    </w:p>
    <w:p w14:paraId="5D43A1E2" w14:textId="77777777" w:rsidR="00F662BE" w:rsidRPr="008F5267" w:rsidRDefault="00F662BE" w:rsidP="00CA7EAF">
      <w:pPr>
        <w:pStyle w:val="BTEMEASMCA"/>
        <w:rPr>
          <w:rFonts w:ascii="Times New Roman" w:hAnsi="Times New Roman" w:cs="Times New Roman"/>
          <w:szCs w:val="22"/>
        </w:rPr>
      </w:pPr>
    </w:p>
    <w:p w14:paraId="06A647D4" w14:textId="77777777" w:rsidR="00F662BE" w:rsidRPr="008F5267" w:rsidRDefault="00F662BE" w:rsidP="00CA7EAF">
      <w:pPr>
        <w:pStyle w:val="BTEMEASMCA"/>
        <w:rPr>
          <w:rFonts w:ascii="Times New Roman" w:hAnsi="Times New Roman" w:cs="Times New Roman"/>
          <w:szCs w:val="22"/>
        </w:rPr>
      </w:pPr>
    </w:p>
    <w:p w14:paraId="341E32A2" w14:textId="77777777" w:rsidR="00F662BE" w:rsidRPr="008F5267" w:rsidRDefault="00F662BE" w:rsidP="00CA7EAF">
      <w:pPr>
        <w:pStyle w:val="BTEMEASMCA"/>
        <w:rPr>
          <w:rFonts w:ascii="Times New Roman" w:hAnsi="Times New Roman" w:cs="Times New Roman"/>
          <w:szCs w:val="22"/>
        </w:rPr>
      </w:pPr>
    </w:p>
    <w:p w14:paraId="0589478C" w14:textId="77777777" w:rsidR="00F662BE" w:rsidRPr="008F5267" w:rsidRDefault="00F662BE" w:rsidP="00CA7EAF">
      <w:pPr>
        <w:pStyle w:val="BTEMEASMCA"/>
        <w:rPr>
          <w:rFonts w:ascii="Times New Roman" w:hAnsi="Times New Roman" w:cs="Times New Roman"/>
          <w:szCs w:val="22"/>
        </w:rPr>
      </w:pPr>
    </w:p>
    <w:p w14:paraId="7E8A7F67" w14:textId="77777777" w:rsidR="00F662BE" w:rsidRPr="008F5267" w:rsidRDefault="00F662BE" w:rsidP="00CA7EAF">
      <w:pPr>
        <w:pStyle w:val="BTEMEASMCA"/>
        <w:rPr>
          <w:rFonts w:ascii="Times New Roman" w:hAnsi="Times New Roman" w:cs="Times New Roman"/>
          <w:szCs w:val="22"/>
        </w:rPr>
      </w:pPr>
    </w:p>
    <w:p w14:paraId="22467F71" w14:textId="77777777" w:rsidR="00F662BE" w:rsidRPr="008F5267" w:rsidRDefault="00F662BE" w:rsidP="00CA7EAF">
      <w:pPr>
        <w:pStyle w:val="BTEMEASMCA"/>
        <w:rPr>
          <w:rFonts w:ascii="Times New Roman" w:hAnsi="Times New Roman" w:cs="Times New Roman"/>
          <w:szCs w:val="22"/>
        </w:rPr>
      </w:pPr>
    </w:p>
    <w:p w14:paraId="0593D09F" w14:textId="77777777" w:rsidR="00F662BE" w:rsidRPr="008F5267" w:rsidRDefault="00F662BE" w:rsidP="00CA7EAF">
      <w:pPr>
        <w:pStyle w:val="BTEMEASMCA"/>
        <w:rPr>
          <w:rFonts w:ascii="Times New Roman" w:hAnsi="Times New Roman" w:cs="Times New Roman"/>
          <w:szCs w:val="22"/>
        </w:rPr>
      </w:pPr>
    </w:p>
    <w:p w14:paraId="12B70A94" w14:textId="77777777" w:rsidR="00F662BE" w:rsidRPr="008F5267" w:rsidRDefault="00F662BE" w:rsidP="00CA7EAF">
      <w:pPr>
        <w:pStyle w:val="BTEMEASMCA"/>
        <w:rPr>
          <w:rFonts w:ascii="Times New Roman" w:hAnsi="Times New Roman" w:cs="Times New Roman"/>
          <w:szCs w:val="22"/>
        </w:rPr>
      </w:pPr>
    </w:p>
    <w:p w14:paraId="131D86B1" w14:textId="77777777" w:rsidR="00F662BE" w:rsidRPr="008F5267" w:rsidRDefault="00F662BE" w:rsidP="00CA7EAF">
      <w:pPr>
        <w:pStyle w:val="BTEMEASMCA"/>
        <w:rPr>
          <w:rFonts w:ascii="Times New Roman" w:hAnsi="Times New Roman" w:cs="Times New Roman"/>
          <w:szCs w:val="22"/>
        </w:rPr>
      </w:pPr>
    </w:p>
    <w:p w14:paraId="6EC4ED3E" w14:textId="77777777" w:rsidR="00F662BE" w:rsidRPr="008F5267" w:rsidRDefault="00F662BE" w:rsidP="00CA7EAF">
      <w:pPr>
        <w:pStyle w:val="BTEMEASMCA"/>
        <w:rPr>
          <w:rFonts w:ascii="Times New Roman" w:hAnsi="Times New Roman" w:cs="Times New Roman"/>
          <w:szCs w:val="22"/>
        </w:rPr>
      </w:pPr>
    </w:p>
    <w:p w14:paraId="13CE6587" w14:textId="77777777" w:rsidR="00F662BE" w:rsidRPr="008F5267" w:rsidRDefault="00F662BE" w:rsidP="00CA7EAF">
      <w:pPr>
        <w:pStyle w:val="BTEMEASMCA"/>
        <w:rPr>
          <w:rFonts w:ascii="Times New Roman" w:hAnsi="Times New Roman" w:cs="Times New Roman"/>
          <w:szCs w:val="22"/>
        </w:rPr>
      </w:pPr>
    </w:p>
    <w:p w14:paraId="7019A536" w14:textId="77777777" w:rsidR="00F662BE" w:rsidRPr="008F5267" w:rsidRDefault="00F662BE" w:rsidP="00CA7EAF">
      <w:pPr>
        <w:pStyle w:val="BTEMEASMCA"/>
        <w:rPr>
          <w:rFonts w:ascii="Times New Roman" w:hAnsi="Times New Roman" w:cs="Times New Roman"/>
          <w:szCs w:val="22"/>
        </w:rPr>
      </w:pPr>
    </w:p>
    <w:p w14:paraId="22E3F929" w14:textId="77777777" w:rsidR="00F662BE" w:rsidRPr="008F5267" w:rsidRDefault="00F662BE" w:rsidP="00CA7EAF">
      <w:pPr>
        <w:pStyle w:val="BTEMEASMCA"/>
        <w:rPr>
          <w:rFonts w:ascii="Times New Roman" w:hAnsi="Times New Roman" w:cs="Times New Roman"/>
          <w:szCs w:val="22"/>
        </w:rPr>
      </w:pPr>
    </w:p>
    <w:p w14:paraId="1EDA6D24" w14:textId="77777777" w:rsidR="00F662BE" w:rsidRPr="008F5267" w:rsidRDefault="00F662BE" w:rsidP="00CA7EAF">
      <w:pPr>
        <w:pStyle w:val="BTEMEASMCA"/>
        <w:rPr>
          <w:rFonts w:ascii="Times New Roman" w:hAnsi="Times New Roman" w:cs="Times New Roman"/>
          <w:szCs w:val="22"/>
        </w:rPr>
      </w:pPr>
    </w:p>
    <w:p w14:paraId="3C99D05A" w14:textId="77777777" w:rsidR="00F662BE" w:rsidRPr="008F5267" w:rsidRDefault="00F662BE" w:rsidP="00CA7EAF">
      <w:pPr>
        <w:pStyle w:val="BTEMEASMCA"/>
        <w:rPr>
          <w:rFonts w:ascii="Times New Roman" w:hAnsi="Times New Roman" w:cs="Times New Roman"/>
          <w:szCs w:val="22"/>
        </w:rPr>
      </w:pPr>
    </w:p>
    <w:p w14:paraId="73DAD11A" w14:textId="77777777" w:rsidR="00F662BE" w:rsidRPr="008F5267" w:rsidRDefault="00F662BE" w:rsidP="00CA7EAF">
      <w:pPr>
        <w:pStyle w:val="BTEMEASMCA"/>
        <w:rPr>
          <w:rFonts w:ascii="Times New Roman" w:hAnsi="Times New Roman" w:cs="Times New Roman"/>
          <w:szCs w:val="22"/>
        </w:rPr>
      </w:pPr>
    </w:p>
    <w:p w14:paraId="2C94CC6E" w14:textId="77777777" w:rsidR="00F662BE" w:rsidRPr="008F5267" w:rsidRDefault="00F662BE" w:rsidP="00CA7EAF">
      <w:pPr>
        <w:pStyle w:val="BTEMEASMCA"/>
        <w:rPr>
          <w:rFonts w:ascii="Times New Roman" w:hAnsi="Times New Roman" w:cs="Times New Roman"/>
          <w:szCs w:val="22"/>
        </w:rPr>
      </w:pPr>
    </w:p>
    <w:p w14:paraId="637366B5" w14:textId="77777777" w:rsidR="00F662BE" w:rsidRPr="008F5267" w:rsidRDefault="00F662BE" w:rsidP="00CA7EAF">
      <w:pPr>
        <w:pStyle w:val="BTEMEASMCA"/>
        <w:rPr>
          <w:rFonts w:ascii="Times New Roman" w:hAnsi="Times New Roman" w:cs="Times New Roman"/>
          <w:szCs w:val="22"/>
        </w:rPr>
      </w:pPr>
    </w:p>
    <w:p w14:paraId="5D382A49" w14:textId="77777777" w:rsidR="00F662BE" w:rsidRPr="008F5267" w:rsidRDefault="00F662BE" w:rsidP="00CA7EAF">
      <w:pPr>
        <w:pStyle w:val="BTEMEASMCA"/>
        <w:rPr>
          <w:rFonts w:ascii="Times New Roman" w:hAnsi="Times New Roman" w:cs="Times New Roman"/>
          <w:szCs w:val="22"/>
        </w:rPr>
      </w:pPr>
    </w:p>
    <w:p w14:paraId="4EBB0803" w14:textId="77777777" w:rsidR="00F662BE" w:rsidRPr="008F5267" w:rsidRDefault="00F662BE" w:rsidP="00CA7EAF">
      <w:pPr>
        <w:pStyle w:val="BTEMEASMCA"/>
        <w:rPr>
          <w:rFonts w:ascii="Times New Roman" w:hAnsi="Times New Roman" w:cs="Times New Roman"/>
          <w:szCs w:val="22"/>
        </w:rPr>
      </w:pPr>
    </w:p>
    <w:p w14:paraId="782F3E97" w14:textId="77777777" w:rsidR="00F662BE" w:rsidRPr="008F5267" w:rsidRDefault="00F662BE" w:rsidP="00CA7EAF">
      <w:pPr>
        <w:pStyle w:val="BTEMEASMCA"/>
        <w:rPr>
          <w:rFonts w:ascii="Times New Roman" w:hAnsi="Times New Roman" w:cs="Times New Roman"/>
          <w:szCs w:val="22"/>
        </w:rPr>
      </w:pPr>
    </w:p>
    <w:p w14:paraId="47812F73" w14:textId="6EDF1061" w:rsidR="00F662BE" w:rsidRDefault="00F662BE" w:rsidP="00CA7EAF">
      <w:pPr>
        <w:pStyle w:val="BTEMEASMCA"/>
        <w:rPr>
          <w:rFonts w:ascii="Times New Roman" w:hAnsi="Times New Roman" w:cs="Times New Roman"/>
          <w:szCs w:val="22"/>
        </w:rPr>
      </w:pPr>
    </w:p>
    <w:p w14:paraId="7E844103" w14:textId="32BEFFF5" w:rsidR="008F5267" w:rsidRDefault="008F5267" w:rsidP="00CA7EAF">
      <w:pPr>
        <w:pStyle w:val="BTEMEASMCA"/>
        <w:rPr>
          <w:rFonts w:ascii="Times New Roman" w:hAnsi="Times New Roman" w:cs="Times New Roman"/>
          <w:szCs w:val="22"/>
        </w:rPr>
      </w:pPr>
    </w:p>
    <w:p w14:paraId="646E3B2F" w14:textId="77777777" w:rsidR="008F5267" w:rsidRPr="008F5267" w:rsidRDefault="008F5267" w:rsidP="00CA7EAF">
      <w:pPr>
        <w:pStyle w:val="BTEMEASMCA"/>
        <w:rPr>
          <w:rFonts w:ascii="Times New Roman" w:hAnsi="Times New Roman" w:cs="Times New Roman"/>
          <w:szCs w:val="22"/>
        </w:rPr>
      </w:pPr>
    </w:p>
    <w:p w14:paraId="42062DB6" w14:textId="31B673E7" w:rsidR="00F662BE" w:rsidRPr="00CA7EAF" w:rsidRDefault="00F662BE" w:rsidP="00CA7EAF">
      <w:pPr>
        <w:pStyle w:val="TTEMEASMCA"/>
        <w:rPr>
          <w:lang w:val="lt-LT"/>
        </w:rPr>
      </w:pPr>
      <w:bookmarkStart w:id="66" w:name="_Toc129243261"/>
      <w:bookmarkStart w:id="67" w:name="_Toc129243136"/>
      <w:r w:rsidRPr="00CA7EAF">
        <w:rPr>
          <w:lang w:val="lt-LT"/>
        </w:rPr>
        <w:t>A. ŽENKLINIMAS</w:t>
      </w:r>
      <w:bookmarkEnd w:id="66"/>
      <w:bookmarkEnd w:id="67"/>
    </w:p>
    <w:p w14:paraId="02147E48"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br w:type="page"/>
      </w:r>
    </w:p>
    <w:p w14:paraId="673D377E" w14:textId="77777777" w:rsidR="00F662BE" w:rsidRPr="008F5267" w:rsidRDefault="00F662BE" w:rsidP="00CA7EAF">
      <w:pPr>
        <w:pStyle w:val="PI-1labEMEASMCA"/>
        <w:rPr>
          <w:noProof w:val="0"/>
          <w:color w:val="000000" w:themeColor="text1"/>
        </w:rPr>
      </w:pPr>
      <w:r w:rsidRPr="008F5267">
        <w:rPr>
          <w:noProof w:val="0"/>
          <w:color w:val="000000" w:themeColor="text1"/>
        </w:rPr>
        <w:lastRenderedPageBreak/>
        <w:t xml:space="preserve">INFORMACIJA ANT IŠORINĖS </w:t>
      </w:r>
      <w:r w:rsidRPr="008F5267">
        <w:rPr>
          <w:color w:val="000000" w:themeColor="text1"/>
        </w:rPr>
        <w:t>IR VIDINĖS</w:t>
      </w:r>
      <w:r w:rsidRPr="008F5267">
        <w:rPr>
          <w:noProof w:val="0"/>
          <w:color w:val="000000" w:themeColor="text1"/>
        </w:rPr>
        <w:t xml:space="preserve"> PAKUOTĖS</w:t>
      </w:r>
    </w:p>
    <w:p w14:paraId="3286C47A" w14:textId="77777777" w:rsidR="00F662BE" w:rsidRPr="008F5267" w:rsidRDefault="00F662BE" w:rsidP="00CA7EAF">
      <w:pPr>
        <w:pStyle w:val="PI-1labEMEASMCA"/>
        <w:rPr>
          <w:noProof w:val="0"/>
          <w:color w:val="000000" w:themeColor="text1"/>
        </w:rPr>
      </w:pPr>
    </w:p>
    <w:p w14:paraId="772C55C8" w14:textId="77777777" w:rsidR="00F662BE" w:rsidRPr="008F5267" w:rsidRDefault="00F662BE" w:rsidP="00CA7EAF">
      <w:pPr>
        <w:pStyle w:val="PI-1labEMEASMCA"/>
        <w:rPr>
          <w:noProof w:val="0"/>
          <w:color w:val="000000" w:themeColor="text1"/>
        </w:rPr>
      </w:pPr>
      <w:r w:rsidRPr="008F5267">
        <w:rPr>
          <w:noProof w:val="0"/>
          <w:color w:val="000000" w:themeColor="text1"/>
        </w:rPr>
        <w:t>DĖŽUTĖ</w:t>
      </w:r>
    </w:p>
    <w:p w14:paraId="7AE3D536" w14:textId="77777777" w:rsidR="00F662BE" w:rsidRPr="008F5267" w:rsidRDefault="00F662BE" w:rsidP="00CA7EAF">
      <w:pPr>
        <w:pStyle w:val="BTEMEASMCA"/>
        <w:rPr>
          <w:rFonts w:ascii="Times New Roman" w:hAnsi="Times New Roman" w:cs="Times New Roman"/>
          <w:szCs w:val="22"/>
        </w:rPr>
      </w:pPr>
    </w:p>
    <w:p w14:paraId="117766B1" w14:textId="77777777" w:rsidR="00F662BE" w:rsidRPr="008F5267" w:rsidRDefault="00F662BE" w:rsidP="00CA7EAF">
      <w:pPr>
        <w:pStyle w:val="PI-1labEMEASMCA"/>
        <w:rPr>
          <w:noProof w:val="0"/>
          <w:color w:val="000000" w:themeColor="text1"/>
        </w:rPr>
      </w:pPr>
      <w:r w:rsidRPr="008F5267">
        <w:rPr>
          <w:noProof w:val="0"/>
          <w:color w:val="000000" w:themeColor="text1"/>
        </w:rPr>
        <w:t>1.</w:t>
      </w:r>
      <w:r w:rsidRPr="008F5267">
        <w:rPr>
          <w:noProof w:val="0"/>
          <w:color w:val="000000" w:themeColor="text1"/>
        </w:rPr>
        <w:tab/>
        <w:t>VAISTINIO PREPARATO PAVADINIMAS</w:t>
      </w:r>
    </w:p>
    <w:p w14:paraId="2CAB4156" w14:textId="77777777" w:rsidR="00F662BE" w:rsidRPr="008F5267" w:rsidRDefault="00F662BE" w:rsidP="00CA7EAF">
      <w:pPr>
        <w:pStyle w:val="BTEMEASMCA"/>
        <w:rPr>
          <w:rFonts w:ascii="Times New Roman" w:hAnsi="Times New Roman" w:cs="Times New Roman"/>
          <w:szCs w:val="22"/>
        </w:rPr>
      </w:pPr>
    </w:p>
    <w:p w14:paraId="40F63A16" w14:textId="1CBB3756" w:rsidR="00F662BE" w:rsidRPr="008F5267" w:rsidRDefault="00F662BE" w:rsidP="00CA7EAF">
      <w:pPr>
        <w:pStyle w:val="Pagrindinistekstas"/>
        <w:rPr>
          <w:i w:val="0"/>
          <w:color w:val="000000" w:themeColor="text1"/>
          <w:spacing w:val="-2"/>
          <w:szCs w:val="22"/>
          <w:lang w:val="lt-LT"/>
        </w:rPr>
      </w:pPr>
      <w:proofErr w:type="spellStart"/>
      <w:r w:rsidRPr="008F5267">
        <w:rPr>
          <w:i w:val="0"/>
          <w:color w:val="000000" w:themeColor="text1"/>
          <w:spacing w:val="-2"/>
          <w:szCs w:val="22"/>
          <w:lang w:val="lt-LT"/>
        </w:rPr>
        <w:t>Zibor</w:t>
      </w:r>
      <w:proofErr w:type="spellEnd"/>
      <w:r w:rsidRPr="008F5267">
        <w:rPr>
          <w:i w:val="0"/>
          <w:color w:val="000000" w:themeColor="text1"/>
          <w:spacing w:val="-2"/>
          <w:szCs w:val="22"/>
          <w:lang w:val="lt-LT"/>
        </w:rPr>
        <w:t xml:space="preserve"> 25000</w:t>
      </w:r>
      <w:r w:rsidR="000D46EF" w:rsidRPr="008F5267">
        <w:rPr>
          <w:i w:val="0"/>
          <w:color w:val="000000" w:themeColor="text1"/>
          <w:spacing w:val="-2"/>
          <w:szCs w:val="22"/>
          <w:lang w:val="lt-LT"/>
        </w:rPr>
        <w:t> </w:t>
      </w:r>
      <w:r w:rsidRPr="008F5267">
        <w:rPr>
          <w:i w:val="0"/>
          <w:color w:val="000000" w:themeColor="text1"/>
          <w:spacing w:val="-2"/>
          <w:szCs w:val="22"/>
          <w:lang w:val="lt-LT"/>
        </w:rPr>
        <w:t>TV</w:t>
      </w:r>
      <w:r w:rsidR="000D46EF" w:rsidRPr="008F5267">
        <w:rPr>
          <w:i w:val="0"/>
          <w:color w:val="000000" w:themeColor="text1"/>
          <w:spacing w:val="-2"/>
          <w:szCs w:val="22"/>
          <w:lang w:val="lt-LT"/>
        </w:rPr>
        <w:t> </w:t>
      </w:r>
      <w:proofErr w:type="spellStart"/>
      <w:r w:rsidRPr="008F5267">
        <w:rPr>
          <w:i w:val="0"/>
          <w:color w:val="000000" w:themeColor="text1"/>
          <w:spacing w:val="-2"/>
          <w:szCs w:val="22"/>
          <w:lang w:val="lt-LT"/>
        </w:rPr>
        <w:t>anti</w:t>
      </w:r>
      <w:proofErr w:type="spellEnd"/>
      <w:r w:rsidRPr="008F5267">
        <w:rPr>
          <w:i w:val="0"/>
          <w:color w:val="000000" w:themeColor="text1"/>
          <w:spacing w:val="-2"/>
          <w:szCs w:val="22"/>
          <w:lang w:val="lt-LT"/>
        </w:rPr>
        <w:t xml:space="preserve"> </w:t>
      </w:r>
      <w:proofErr w:type="spellStart"/>
      <w:r w:rsidRPr="008F5267">
        <w:rPr>
          <w:i w:val="0"/>
          <w:color w:val="000000" w:themeColor="text1"/>
          <w:spacing w:val="-2"/>
          <w:szCs w:val="22"/>
          <w:lang w:val="lt-LT"/>
        </w:rPr>
        <w:t>Xa</w:t>
      </w:r>
      <w:proofErr w:type="spellEnd"/>
      <w:r w:rsidRPr="008F5267">
        <w:rPr>
          <w:i w:val="0"/>
          <w:color w:val="000000" w:themeColor="text1"/>
          <w:spacing w:val="-2"/>
          <w:szCs w:val="22"/>
          <w:lang w:val="lt-LT"/>
        </w:rPr>
        <w:t>/ml injekcinis tirpalas užpildytame švirkšte</w:t>
      </w:r>
    </w:p>
    <w:p w14:paraId="411F4086" w14:textId="070CE98D" w:rsidR="00F662BE" w:rsidRPr="00247A8F" w:rsidRDefault="00F662BE" w:rsidP="00CA7EAF">
      <w:pPr>
        <w:pStyle w:val="Pagrindinistekstas"/>
        <w:rPr>
          <w:i w:val="0"/>
          <w:color w:val="000000" w:themeColor="text1"/>
          <w:szCs w:val="22"/>
          <w:lang w:val="lt-LT"/>
        </w:rPr>
      </w:pPr>
      <w:proofErr w:type="spellStart"/>
      <w:r w:rsidRPr="00247A8F">
        <w:rPr>
          <w:i w:val="0"/>
          <w:color w:val="000000" w:themeColor="text1"/>
          <w:szCs w:val="22"/>
          <w:lang w:val="lt-LT"/>
        </w:rPr>
        <w:t>Bemiparinum</w:t>
      </w:r>
      <w:proofErr w:type="spellEnd"/>
      <w:r w:rsidRPr="00247A8F">
        <w:rPr>
          <w:i w:val="0"/>
          <w:color w:val="000000" w:themeColor="text1"/>
          <w:szCs w:val="22"/>
          <w:lang w:val="lt-LT"/>
        </w:rPr>
        <w:t xml:space="preserve"> </w:t>
      </w:r>
      <w:proofErr w:type="spellStart"/>
      <w:r w:rsidRPr="00247A8F">
        <w:rPr>
          <w:i w:val="0"/>
          <w:color w:val="000000" w:themeColor="text1"/>
          <w:szCs w:val="22"/>
          <w:lang w:val="lt-LT"/>
        </w:rPr>
        <w:t>natricum</w:t>
      </w:r>
      <w:proofErr w:type="spellEnd"/>
    </w:p>
    <w:p w14:paraId="66FB290C" w14:textId="77777777" w:rsidR="00F662BE" w:rsidRPr="008F5267" w:rsidRDefault="00F662BE" w:rsidP="00CA7EAF">
      <w:pPr>
        <w:pStyle w:val="BTEMEASMCA"/>
        <w:rPr>
          <w:rFonts w:ascii="Times New Roman" w:hAnsi="Times New Roman" w:cs="Times New Roman"/>
          <w:szCs w:val="22"/>
        </w:rPr>
      </w:pPr>
    </w:p>
    <w:p w14:paraId="4C629F6E" w14:textId="77777777" w:rsidR="00F662BE" w:rsidRPr="008F5267" w:rsidRDefault="00F662BE" w:rsidP="00CA7EAF">
      <w:pPr>
        <w:pStyle w:val="BTEMEASMCA"/>
        <w:rPr>
          <w:rFonts w:ascii="Times New Roman" w:hAnsi="Times New Roman" w:cs="Times New Roman"/>
          <w:szCs w:val="22"/>
        </w:rPr>
      </w:pPr>
    </w:p>
    <w:p w14:paraId="7E8B1247" w14:textId="77777777" w:rsidR="00F662BE" w:rsidRPr="008F5267" w:rsidRDefault="00F662BE" w:rsidP="00CA7EAF">
      <w:pPr>
        <w:pStyle w:val="PI-1labEMEASMCA"/>
        <w:rPr>
          <w:noProof w:val="0"/>
          <w:color w:val="000000" w:themeColor="text1"/>
        </w:rPr>
      </w:pPr>
      <w:r w:rsidRPr="008F5267">
        <w:rPr>
          <w:noProof w:val="0"/>
          <w:color w:val="000000" w:themeColor="text1"/>
        </w:rPr>
        <w:t>2.</w:t>
      </w:r>
      <w:r w:rsidRPr="008F5267">
        <w:rPr>
          <w:noProof w:val="0"/>
          <w:color w:val="000000" w:themeColor="text1"/>
        </w:rPr>
        <w:tab/>
        <w:t xml:space="preserve">VEIKLIOJI </w:t>
      </w:r>
      <w:r w:rsidRPr="008F5267">
        <w:rPr>
          <w:color w:val="000000" w:themeColor="text1"/>
        </w:rPr>
        <w:t xml:space="preserve">(-IOS) </w:t>
      </w:r>
      <w:r w:rsidRPr="008F5267">
        <w:rPr>
          <w:noProof w:val="0"/>
          <w:color w:val="000000" w:themeColor="text1"/>
        </w:rPr>
        <w:t>MEDŽIAGA (-OS) IR JOS KIEKIS (-IAI)</w:t>
      </w:r>
    </w:p>
    <w:p w14:paraId="38492D66" w14:textId="77777777" w:rsidR="00F662BE" w:rsidRPr="008F5267" w:rsidRDefault="00F662BE" w:rsidP="00CA7EAF">
      <w:pPr>
        <w:pStyle w:val="BTEMEASMCA"/>
        <w:rPr>
          <w:rFonts w:ascii="Times New Roman" w:hAnsi="Times New Roman" w:cs="Times New Roman"/>
          <w:szCs w:val="22"/>
        </w:rPr>
      </w:pPr>
    </w:p>
    <w:p w14:paraId="6A5F626A" w14:textId="12B80A55" w:rsidR="00F662BE" w:rsidRPr="008F5267" w:rsidRDefault="00F662BE" w:rsidP="00CA7EAF">
      <w:pPr>
        <w:pStyle w:val="Pagrindinistekstas"/>
        <w:rPr>
          <w:i w:val="0"/>
          <w:color w:val="000000" w:themeColor="text1"/>
          <w:szCs w:val="22"/>
          <w:lang w:val="lt-LT"/>
        </w:rPr>
      </w:pPr>
      <w:r w:rsidRPr="008F5267">
        <w:rPr>
          <w:i w:val="0"/>
          <w:color w:val="000000" w:themeColor="text1"/>
          <w:szCs w:val="22"/>
          <w:lang w:val="lt-LT"/>
        </w:rPr>
        <w:t xml:space="preserve">Viename švirkšte yra </w:t>
      </w:r>
      <w:proofErr w:type="spellStart"/>
      <w:r w:rsidRPr="008F5267">
        <w:rPr>
          <w:i w:val="0"/>
          <w:color w:val="000000" w:themeColor="text1"/>
          <w:szCs w:val="22"/>
          <w:lang w:val="lt-LT"/>
        </w:rPr>
        <w:t>bemiparino</w:t>
      </w:r>
      <w:proofErr w:type="spellEnd"/>
      <w:r w:rsidRPr="008F5267">
        <w:rPr>
          <w:i w:val="0"/>
          <w:color w:val="000000" w:themeColor="text1"/>
          <w:szCs w:val="22"/>
          <w:lang w:val="lt-LT"/>
        </w:rPr>
        <w:t xml:space="preserve"> natrio druskos 10000</w:t>
      </w:r>
      <w:r w:rsidR="000D46EF" w:rsidRPr="008F5267">
        <w:rPr>
          <w:i w:val="0"/>
          <w:color w:val="000000" w:themeColor="text1"/>
          <w:szCs w:val="22"/>
          <w:lang w:val="lt-LT"/>
        </w:rPr>
        <w:t> </w:t>
      </w:r>
      <w:r w:rsidRPr="008F5267">
        <w:rPr>
          <w:i w:val="0"/>
          <w:color w:val="000000" w:themeColor="text1"/>
          <w:szCs w:val="22"/>
          <w:lang w:val="lt-LT"/>
        </w:rPr>
        <w:t>TV</w:t>
      </w:r>
      <w:r w:rsidR="000D46EF" w:rsidRPr="008F5267">
        <w:rPr>
          <w:i w:val="0"/>
          <w:color w:val="000000" w:themeColor="text1"/>
          <w:szCs w:val="22"/>
          <w:lang w:val="lt-LT"/>
        </w:rPr>
        <w:t> </w:t>
      </w:r>
      <w:proofErr w:type="spellStart"/>
      <w:r w:rsidRPr="008F5267">
        <w:rPr>
          <w:i w:val="0"/>
          <w:color w:val="000000" w:themeColor="text1"/>
          <w:szCs w:val="22"/>
          <w:lang w:val="lt-LT"/>
        </w:rPr>
        <w:t>Anti</w:t>
      </w:r>
      <w:proofErr w:type="spellEnd"/>
      <w:r w:rsidRPr="008F5267">
        <w:rPr>
          <w:i w:val="0"/>
          <w:color w:val="000000" w:themeColor="text1"/>
          <w:szCs w:val="22"/>
          <w:lang w:val="lt-LT"/>
        </w:rPr>
        <w:t xml:space="preserve"> </w:t>
      </w:r>
      <w:proofErr w:type="spellStart"/>
      <w:r w:rsidRPr="008F5267">
        <w:rPr>
          <w:i w:val="0"/>
          <w:color w:val="000000" w:themeColor="text1"/>
          <w:szCs w:val="22"/>
          <w:lang w:val="lt-LT"/>
        </w:rPr>
        <w:t>Xa</w:t>
      </w:r>
      <w:proofErr w:type="spellEnd"/>
      <w:r w:rsidRPr="008F5267">
        <w:rPr>
          <w:i w:val="0"/>
          <w:color w:val="000000" w:themeColor="text1"/>
          <w:szCs w:val="22"/>
          <w:lang w:val="lt-LT"/>
        </w:rPr>
        <w:t xml:space="preserve"> </w:t>
      </w:r>
    </w:p>
    <w:p w14:paraId="684F7DD5" w14:textId="4460C1A2" w:rsidR="00F662BE" w:rsidRPr="008F5267" w:rsidRDefault="00F662BE" w:rsidP="00CA7EAF">
      <w:pPr>
        <w:pStyle w:val="Pagrindinistekstas"/>
        <w:rPr>
          <w:i w:val="0"/>
          <w:color w:val="000000" w:themeColor="text1"/>
          <w:szCs w:val="22"/>
          <w:lang w:val="lt-LT"/>
        </w:rPr>
      </w:pPr>
      <w:r w:rsidRPr="008F5267">
        <w:rPr>
          <w:i w:val="0"/>
          <w:color w:val="000000" w:themeColor="text1"/>
          <w:szCs w:val="22"/>
          <w:lang w:val="lt-LT"/>
        </w:rPr>
        <w:t xml:space="preserve">Viename švirkšte yra </w:t>
      </w:r>
      <w:proofErr w:type="spellStart"/>
      <w:r w:rsidRPr="008F5267">
        <w:rPr>
          <w:i w:val="0"/>
          <w:color w:val="000000" w:themeColor="text1"/>
          <w:szCs w:val="22"/>
          <w:lang w:val="lt-LT"/>
        </w:rPr>
        <w:t>bemiparino</w:t>
      </w:r>
      <w:proofErr w:type="spellEnd"/>
      <w:r w:rsidRPr="008F5267">
        <w:rPr>
          <w:i w:val="0"/>
          <w:color w:val="000000" w:themeColor="text1"/>
          <w:szCs w:val="22"/>
          <w:lang w:val="lt-LT"/>
        </w:rPr>
        <w:t xml:space="preserve"> natrio druskos 7500</w:t>
      </w:r>
      <w:r w:rsidR="000D46EF" w:rsidRPr="008F5267">
        <w:rPr>
          <w:i w:val="0"/>
          <w:color w:val="000000" w:themeColor="text1"/>
          <w:szCs w:val="22"/>
          <w:lang w:val="lt-LT"/>
        </w:rPr>
        <w:t> </w:t>
      </w:r>
      <w:r w:rsidRPr="008F5267">
        <w:rPr>
          <w:i w:val="0"/>
          <w:color w:val="000000" w:themeColor="text1"/>
          <w:szCs w:val="22"/>
          <w:lang w:val="lt-LT"/>
        </w:rPr>
        <w:t>TV</w:t>
      </w:r>
      <w:r w:rsidR="000D46EF" w:rsidRPr="008F5267">
        <w:rPr>
          <w:i w:val="0"/>
          <w:color w:val="000000" w:themeColor="text1"/>
          <w:szCs w:val="22"/>
          <w:lang w:val="lt-LT"/>
        </w:rPr>
        <w:t> </w:t>
      </w:r>
      <w:proofErr w:type="spellStart"/>
      <w:r w:rsidRPr="008F5267">
        <w:rPr>
          <w:i w:val="0"/>
          <w:color w:val="000000" w:themeColor="text1"/>
          <w:szCs w:val="22"/>
          <w:lang w:val="lt-LT"/>
        </w:rPr>
        <w:t>Anti</w:t>
      </w:r>
      <w:proofErr w:type="spellEnd"/>
      <w:r w:rsidRPr="008F5267">
        <w:rPr>
          <w:i w:val="0"/>
          <w:color w:val="000000" w:themeColor="text1"/>
          <w:szCs w:val="22"/>
          <w:lang w:val="lt-LT"/>
        </w:rPr>
        <w:t xml:space="preserve"> </w:t>
      </w:r>
      <w:proofErr w:type="spellStart"/>
      <w:r w:rsidRPr="008F5267">
        <w:rPr>
          <w:i w:val="0"/>
          <w:color w:val="000000" w:themeColor="text1"/>
          <w:szCs w:val="22"/>
          <w:lang w:val="lt-LT"/>
        </w:rPr>
        <w:t>Xa</w:t>
      </w:r>
      <w:proofErr w:type="spellEnd"/>
    </w:p>
    <w:p w14:paraId="4C9B41D9" w14:textId="16CD2D01" w:rsidR="00F662BE" w:rsidRPr="008F5267" w:rsidRDefault="00F662BE" w:rsidP="00CA7EAF">
      <w:pPr>
        <w:pStyle w:val="Pagrindinistekstas"/>
        <w:rPr>
          <w:i w:val="0"/>
          <w:color w:val="000000" w:themeColor="text1"/>
          <w:szCs w:val="22"/>
          <w:lang w:val="lt-LT"/>
        </w:rPr>
      </w:pPr>
      <w:r w:rsidRPr="008F5267">
        <w:rPr>
          <w:i w:val="0"/>
          <w:color w:val="000000" w:themeColor="text1"/>
          <w:szCs w:val="22"/>
          <w:lang w:val="lt-LT"/>
        </w:rPr>
        <w:t xml:space="preserve">Viename švirkšte yra </w:t>
      </w:r>
      <w:proofErr w:type="spellStart"/>
      <w:r w:rsidRPr="008F5267">
        <w:rPr>
          <w:i w:val="0"/>
          <w:color w:val="000000" w:themeColor="text1"/>
          <w:szCs w:val="22"/>
          <w:lang w:val="lt-LT"/>
        </w:rPr>
        <w:t>bemiparino</w:t>
      </w:r>
      <w:proofErr w:type="spellEnd"/>
      <w:r w:rsidRPr="008F5267">
        <w:rPr>
          <w:i w:val="0"/>
          <w:color w:val="000000" w:themeColor="text1"/>
          <w:szCs w:val="22"/>
          <w:lang w:val="lt-LT"/>
        </w:rPr>
        <w:t xml:space="preserve"> natrio druskos 5000</w:t>
      </w:r>
      <w:r w:rsidR="000D46EF" w:rsidRPr="008F5267">
        <w:rPr>
          <w:i w:val="0"/>
          <w:color w:val="000000" w:themeColor="text1"/>
          <w:szCs w:val="22"/>
          <w:lang w:val="lt-LT"/>
        </w:rPr>
        <w:t> </w:t>
      </w:r>
      <w:r w:rsidRPr="008F5267">
        <w:rPr>
          <w:i w:val="0"/>
          <w:color w:val="000000" w:themeColor="text1"/>
          <w:szCs w:val="22"/>
          <w:lang w:val="lt-LT"/>
        </w:rPr>
        <w:t>TV</w:t>
      </w:r>
      <w:r w:rsidR="000D46EF" w:rsidRPr="008F5267">
        <w:rPr>
          <w:i w:val="0"/>
          <w:color w:val="000000" w:themeColor="text1"/>
          <w:szCs w:val="22"/>
          <w:lang w:val="lt-LT"/>
        </w:rPr>
        <w:t> </w:t>
      </w:r>
      <w:proofErr w:type="spellStart"/>
      <w:r w:rsidRPr="008F5267">
        <w:rPr>
          <w:i w:val="0"/>
          <w:color w:val="000000" w:themeColor="text1"/>
          <w:szCs w:val="22"/>
          <w:lang w:val="lt-LT"/>
        </w:rPr>
        <w:t>Anti</w:t>
      </w:r>
      <w:proofErr w:type="spellEnd"/>
      <w:r w:rsidRPr="008F5267">
        <w:rPr>
          <w:i w:val="0"/>
          <w:color w:val="000000" w:themeColor="text1"/>
          <w:szCs w:val="22"/>
          <w:lang w:val="lt-LT"/>
        </w:rPr>
        <w:t xml:space="preserve"> </w:t>
      </w:r>
      <w:proofErr w:type="spellStart"/>
      <w:r w:rsidRPr="008F5267">
        <w:rPr>
          <w:i w:val="0"/>
          <w:color w:val="000000" w:themeColor="text1"/>
          <w:szCs w:val="22"/>
          <w:lang w:val="lt-LT"/>
        </w:rPr>
        <w:t>Xa</w:t>
      </w:r>
      <w:proofErr w:type="spellEnd"/>
    </w:p>
    <w:p w14:paraId="7B3A0A21" w14:textId="77777777" w:rsidR="00F662BE" w:rsidRPr="008F5267" w:rsidRDefault="00F662BE" w:rsidP="00CA7EAF">
      <w:pPr>
        <w:pStyle w:val="BTEMEASMCA"/>
        <w:rPr>
          <w:rFonts w:ascii="Times New Roman" w:hAnsi="Times New Roman" w:cs="Times New Roman"/>
          <w:szCs w:val="22"/>
        </w:rPr>
      </w:pPr>
    </w:p>
    <w:p w14:paraId="7CA38E31" w14:textId="77777777" w:rsidR="00F662BE" w:rsidRPr="008F5267" w:rsidRDefault="00F662BE" w:rsidP="00CA7EAF">
      <w:pPr>
        <w:pStyle w:val="BTEMEASMCA"/>
        <w:rPr>
          <w:rFonts w:ascii="Times New Roman" w:hAnsi="Times New Roman" w:cs="Times New Roman"/>
          <w:szCs w:val="22"/>
        </w:rPr>
      </w:pPr>
    </w:p>
    <w:p w14:paraId="2992F7E5" w14:textId="77777777" w:rsidR="00F662BE" w:rsidRPr="008F5267" w:rsidRDefault="00F662BE" w:rsidP="00CA7EAF">
      <w:pPr>
        <w:pStyle w:val="PI-1labEMEASMCA"/>
        <w:rPr>
          <w:noProof w:val="0"/>
          <w:color w:val="000000" w:themeColor="text1"/>
          <w:highlight w:val="lightGray"/>
        </w:rPr>
      </w:pPr>
      <w:r w:rsidRPr="008F5267">
        <w:rPr>
          <w:noProof w:val="0"/>
          <w:color w:val="000000" w:themeColor="text1"/>
        </w:rPr>
        <w:t>3.</w:t>
      </w:r>
      <w:r w:rsidRPr="008F5267">
        <w:rPr>
          <w:noProof w:val="0"/>
          <w:color w:val="000000" w:themeColor="text1"/>
        </w:rPr>
        <w:tab/>
        <w:t>PAGALBINIŲ MEDŽIAGŲ SĄRAŠAS</w:t>
      </w:r>
    </w:p>
    <w:p w14:paraId="063CDD0B" w14:textId="77777777" w:rsidR="00F662BE" w:rsidRPr="008F5267" w:rsidRDefault="00F662BE" w:rsidP="00CA7EAF">
      <w:pPr>
        <w:pStyle w:val="BTEMEASMCA"/>
        <w:rPr>
          <w:rFonts w:ascii="Times New Roman" w:hAnsi="Times New Roman" w:cs="Times New Roman"/>
          <w:szCs w:val="22"/>
        </w:rPr>
      </w:pPr>
    </w:p>
    <w:p w14:paraId="67F8A218" w14:textId="5BFDDF98" w:rsidR="00F662BE" w:rsidRPr="008F5267" w:rsidRDefault="00EF5D95" w:rsidP="00CA7EAF">
      <w:pPr>
        <w:pStyle w:val="Pagrindinistekstas"/>
        <w:rPr>
          <w:i w:val="0"/>
          <w:color w:val="000000" w:themeColor="text1"/>
          <w:szCs w:val="22"/>
          <w:lang w:val="lt-LT"/>
        </w:rPr>
      </w:pPr>
      <w:r w:rsidRPr="008F5267">
        <w:rPr>
          <w:iCs/>
          <w:color w:val="000000" w:themeColor="text1"/>
          <w:szCs w:val="22"/>
          <w:lang w:val="it-IT"/>
        </w:rPr>
        <w:t>Aqua ad iniectabile</w:t>
      </w:r>
      <w:r w:rsidR="00F662BE" w:rsidRPr="008F5267">
        <w:rPr>
          <w:i w:val="0"/>
          <w:color w:val="000000" w:themeColor="text1"/>
          <w:szCs w:val="22"/>
          <w:lang w:val="lt-LT"/>
        </w:rPr>
        <w:t xml:space="preserve"> </w:t>
      </w:r>
      <w:r w:rsidR="00F662BE" w:rsidRPr="009F2D7D">
        <w:rPr>
          <w:iCs/>
          <w:color w:val="000000" w:themeColor="text1"/>
          <w:szCs w:val="22"/>
          <w:lang w:val="lt-LT"/>
        </w:rPr>
        <w:t>q. s.</w:t>
      </w:r>
      <w:r w:rsidR="00F662BE" w:rsidRPr="008F5267">
        <w:rPr>
          <w:i w:val="0"/>
          <w:color w:val="000000" w:themeColor="text1"/>
          <w:szCs w:val="22"/>
          <w:lang w:val="lt-LT"/>
        </w:rPr>
        <w:t xml:space="preserve"> </w:t>
      </w:r>
      <w:r w:rsidRPr="008F5267">
        <w:rPr>
          <w:i w:val="0"/>
          <w:color w:val="000000" w:themeColor="text1"/>
          <w:szCs w:val="22"/>
          <w:lang w:val="lt-LT"/>
        </w:rPr>
        <w:t xml:space="preserve">- </w:t>
      </w:r>
      <w:r w:rsidR="00F662BE" w:rsidRPr="008F5267">
        <w:rPr>
          <w:i w:val="0"/>
          <w:color w:val="000000" w:themeColor="text1"/>
          <w:szCs w:val="22"/>
          <w:lang w:val="lt-LT"/>
        </w:rPr>
        <w:t>0,4</w:t>
      </w:r>
      <w:r w:rsidR="000D46EF" w:rsidRPr="008F5267">
        <w:rPr>
          <w:i w:val="0"/>
          <w:color w:val="000000" w:themeColor="text1"/>
          <w:szCs w:val="22"/>
          <w:lang w:val="lt-LT"/>
        </w:rPr>
        <w:t> </w:t>
      </w:r>
      <w:r w:rsidR="00F662BE" w:rsidRPr="008F5267">
        <w:rPr>
          <w:i w:val="0"/>
          <w:color w:val="000000" w:themeColor="text1"/>
          <w:szCs w:val="22"/>
          <w:lang w:val="lt-LT"/>
        </w:rPr>
        <w:t>ml</w:t>
      </w:r>
      <w:r w:rsidR="00F662BE" w:rsidRPr="008F5267">
        <w:rPr>
          <w:i w:val="0"/>
          <w:color w:val="000000" w:themeColor="text1"/>
          <w:szCs w:val="22"/>
          <w:highlight w:val="lightGray"/>
          <w:lang w:val="lt-LT"/>
        </w:rPr>
        <w:t>/ 0,3</w:t>
      </w:r>
      <w:r w:rsidR="000D46EF" w:rsidRPr="008F5267">
        <w:rPr>
          <w:i w:val="0"/>
          <w:color w:val="000000" w:themeColor="text1"/>
          <w:szCs w:val="22"/>
          <w:highlight w:val="lightGray"/>
          <w:lang w:val="lt-LT"/>
        </w:rPr>
        <w:t> </w:t>
      </w:r>
      <w:r w:rsidR="00F662BE" w:rsidRPr="008F5267">
        <w:rPr>
          <w:i w:val="0"/>
          <w:color w:val="000000" w:themeColor="text1"/>
          <w:szCs w:val="22"/>
          <w:highlight w:val="lightGray"/>
          <w:lang w:val="lt-LT"/>
        </w:rPr>
        <w:t>ml/ 0,2</w:t>
      </w:r>
      <w:r w:rsidR="000D46EF" w:rsidRPr="008F5267">
        <w:rPr>
          <w:i w:val="0"/>
          <w:color w:val="000000" w:themeColor="text1"/>
          <w:szCs w:val="22"/>
          <w:highlight w:val="lightGray"/>
          <w:lang w:val="lt-LT"/>
        </w:rPr>
        <w:t> </w:t>
      </w:r>
      <w:r w:rsidR="00F662BE" w:rsidRPr="008F5267">
        <w:rPr>
          <w:i w:val="0"/>
          <w:color w:val="000000" w:themeColor="text1"/>
          <w:szCs w:val="22"/>
          <w:highlight w:val="lightGray"/>
          <w:lang w:val="lt-LT"/>
        </w:rPr>
        <w:t>ml</w:t>
      </w:r>
    </w:p>
    <w:p w14:paraId="486F6E46" w14:textId="77777777" w:rsidR="00F662BE" w:rsidRPr="008F5267" w:rsidRDefault="00F662BE" w:rsidP="00CA7EAF">
      <w:pPr>
        <w:pStyle w:val="BTEMEASMCA"/>
        <w:rPr>
          <w:rFonts w:ascii="Times New Roman" w:hAnsi="Times New Roman" w:cs="Times New Roman"/>
          <w:szCs w:val="22"/>
        </w:rPr>
      </w:pPr>
    </w:p>
    <w:p w14:paraId="75E6616C" w14:textId="77777777" w:rsidR="00F662BE" w:rsidRPr="008F5267" w:rsidRDefault="00F662BE" w:rsidP="00CA7EAF">
      <w:pPr>
        <w:pStyle w:val="BTEMEASMCA"/>
        <w:rPr>
          <w:rFonts w:ascii="Times New Roman" w:hAnsi="Times New Roman" w:cs="Times New Roman"/>
          <w:szCs w:val="22"/>
        </w:rPr>
      </w:pPr>
    </w:p>
    <w:p w14:paraId="22345EF4" w14:textId="77777777" w:rsidR="00F662BE" w:rsidRPr="008F5267" w:rsidRDefault="00F662BE" w:rsidP="00CA7EAF">
      <w:pPr>
        <w:pStyle w:val="PI-1labEMEASMCA"/>
        <w:rPr>
          <w:noProof w:val="0"/>
          <w:color w:val="000000" w:themeColor="text1"/>
        </w:rPr>
      </w:pPr>
      <w:r w:rsidRPr="008F5267">
        <w:rPr>
          <w:noProof w:val="0"/>
          <w:color w:val="000000" w:themeColor="text1"/>
        </w:rPr>
        <w:t>4.</w:t>
      </w:r>
      <w:r w:rsidRPr="008F5267">
        <w:rPr>
          <w:noProof w:val="0"/>
          <w:color w:val="000000" w:themeColor="text1"/>
        </w:rPr>
        <w:tab/>
        <w:t>FARMACINĖ FORMA IR KIEKIS PAKUOTĖJE</w:t>
      </w:r>
    </w:p>
    <w:p w14:paraId="4E2B6DB6" w14:textId="77777777" w:rsidR="00F662BE" w:rsidRPr="008F5267" w:rsidRDefault="00F662BE" w:rsidP="00CA7EAF">
      <w:pPr>
        <w:pStyle w:val="BTEMEASMCA"/>
        <w:rPr>
          <w:rFonts w:ascii="Times New Roman" w:hAnsi="Times New Roman" w:cs="Times New Roman"/>
          <w:szCs w:val="22"/>
        </w:rPr>
      </w:pPr>
    </w:p>
    <w:p w14:paraId="731CCC5C" w14:textId="2E27BF92" w:rsidR="00F662BE" w:rsidRPr="008F5267" w:rsidRDefault="00F662BE" w:rsidP="00CA7EAF">
      <w:pPr>
        <w:pStyle w:val="Pagrindinistekstas"/>
        <w:rPr>
          <w:i w:val="0"/>
          <w:color w:val="000000" w:themeColor="text1"/>
          <w:spacing w:val="-2"/>
          <w:szCs w:val="22"/>
          <w:lang w:val="lt-LT"/>
        </w:rPr>
      </w:pPr>
      <w:r w:rsidRPr="008F5267">
        <w:rPr>
          <w:i w:val="0"/>
          <w:color w:val="000000" w:themeColor="text1"/>
          <w:spacing w:val="-2"/>
          <w:szCs w:val="22"/>
          <w:lang w:val="lt-LT"/>
        </w:rPr>
        <w:t>2 užpildyti švirkštai po 0,2</w:t>
      </w:r>
      <w:r w:rsidR="000D46EF" w:rsidRPr="008F5267">
        <w:rPr>
          <w:i w:val="0"/>
          <w:color w:val="000000" w:themeColor="text1"/>
          <w:spacing w:val="-2"/>
          <w:szCs w:val="22"/>
          <w:lang w:val="lt-LT"/>
        </w:rPr>
        <w:t> </w:t>
      </w:r>
      <w:r w:rsidRPr="008F5267">
        <w:rPr>
          <w:i w:val="0"/>
          <w:color w:val="000000" w:themeColor="text1"/>
          <w:spacing w:val="-2"/>
          <w:szCs w:val="22"/>
          <w:lang w:val="lt-LT"/>
        </w:rPr>
        <w:t>ml injekcinio tirpalo</w:t>
      </w:r>
    </w:p>
    <w:p w14:paraId="32D8DF2E" w14:textId="45ED102B" w:rsidR="00F662BE" w:rsidRPr="008F5267" w:rsidRDefault="00F662BE" w:rsidP="00CA7EAF">
      <w:pPr>
        <w:pStyle w:val="Pagrindinistekstas"/>
        <w:rPr>
          <w:i w:val="0"/>
          <w:color w:val="000000" w:themeColor="text1"/>
          <w:spacing w:val="-2"/>
          <w:szCs w:val="22"/>
          <w:highlight w:val="lightGray"/>
          <w:lang w:val="lt-LT"/>
        </w:rPr>
      </w:pPr>
      <w:r w:rsidRPr="008F5267">
        <w:rPr>
          <w:i w:val="0"/>
          <w:color w:val="000000" w:themeColor="text1"/>
          <w:spacing w:val="-2"/>
          <w:szCs w:val="22"/>
          <w:highlight w:val="lightGray"/>
          <w:lang w:val="lt-LT"/>
        </w:rPr>
        <w:t>10 užpildytų švirkštų po 0,2</w:t>
      </w:r>
      <w:r w:rsidR="000D46EF" w:rsidRPr="008F5267">
        <w:rPr>
          <w:i w:val="0"/>
          <w:color w:val="000000" w:themeColor="text1"/>
          <w:spacing w:val="-2"/>
          <w:szCs w:val="22"/>
          <w:highlight w:val="lightGray"/>
          <w:lang w:val="lt-LT"/>
        </w:rPr>
        <w:t> </w:t>
      </w:r>
      <w:r w:rsidRPr="008F5267">
        <w:rPr>
          <w:i w:val="0"/>
          <w:color w:val="000000" w:themeColor="text1"/>
          <w:spacing w:val="-2"/>
          <w:szCs w:val="22"/>
          <w:highlight w:val="lightGray"/>
          <w:lang w:val="lt-LT"/>
        </w:rPr>
        <w:t>ml injekcinio tirpalo</w:t>
      </w:r>
    </w:p>
    <w:p w14:paraId="44F6C7FE" w14:textId="32920A14" w:rsidR="00F662BE" w:rsidRPr="008F5267" w:rsidRDefault="00F662BE" w:rsidP="00CA7EAF">
      <w:pPr>
        <w:pStyle w:val="Pagrindinistekstas"/>
        <w:rPr>
          <w:i w:val="0"/>
          <w:color w:val="000000" w:themeColor="text1"/>
          <w:spacing w:val="-2"/>
          <w:szCs w:val="22"/>
          <w:highlight w:val="lightGray"/>
          <w:lang w:val="lt-LT"/>
        </w:rPr>
      </w:pPr>
      <w:r w:rsidRPr="008F5267">
        <w:rPr>
          <w:i w:val="0"/>
          <w:color w:val="000000" w:themeColor="text1"/>
          <w:spacing w:val="-2"/>
          <w:szCs w:val="22"/>
          <w:highlight w:val="lightGray"/>
          <w:lang w:val="lt-LT"/>
        </w:rPr>
        <w:t>30 užpildytų švirkštų po 0,2</w:t>
      </w:r>
      <w:r w:rsidR="000D46EF" w:rsidRPr="008F5267">
        <w:rPr>
          <w:i w:val="0"/>
          <w:color w:val="000000" w:themeColor="text1"/>
          <w:spacing w:val="-2"/>
          <w:szCs w:val="22"/>
          <w:highlight w:val="lightGray"/>
          <w:lang w:val="lt-LT"/>
        </w:rPr>
        <w:t> </w:t>
      </w:r>
      <w:r w:rsidRPr="008F5267">
        <w:rPr>
          <w:i w:val="0"/>
          <w:color w:val="000000" w:themeColor="text1"/>
          <w:spacing w:val="-2"/>
          <w:szCs w:val="22"/>
          <w:highlight w:val="lightGray"/>
          <w:lang w:val="lt-LT"/>
        </w:rPr>
        <w:t>ml injekcinio tirpalo</w:t>
      </w:r>
    </w:p>
    <w:p w14:paraId="4A6344C6" w14:textId="27996D8B" w:rsidR="00F662BE" w:rsidRPr="008F5267" w:rsidRDefault="00F662BE" w:rsidP="00CA7EAF">
      <w:pPr>
        <w:pStyle w:val="Pagrindinistekstas"/>
        <w:rPr>
          <w:i w:val="0"/>
          <w:color w:val="000000" w:themeColor="text1"/>
          <w:spacing w:val="-2"/>
          <w:szCs w:val="22"/>
          <w:lang w:val="lt-LT"/>
        </w:rPr>
      </w:pPr>
      <w:r w:rsidRPr="008F5267">
        <w:rPr>
          <w:i w:val="0"/>
          <w:color w:val="000000" w:themeColor="text1"/>
          <w:spacing w:val="-2"/>
          <w:szCs w:val="22"/>
          <w:highlight w:val="lightGray"/>
          <w:lang w:val="lt-LT"/>
        </w:rPr>
        <w:t>100 užpildytų švirkštų po 0,2</w:t>
      </w:r>
      <w:r w:rsidR="000D46EF" w:rsidRPr="008F5267">
        <w:rPr>
          <w:i w:val="0"/>
          <w:color w:val="000000" w:themeColor="text1"/>
          <w:spacing w:val="-2"/>
          <w:szCs w:val="22"/>
          <w:highlight w:val="lightGray"/>
          <w:lang w:val="lt-LT"/>
        </w:rPr>
        <w:t> </w:t>
      </w:r>
      <w:r w:rsidRPr="008F5267">
        <w:rPr>
          <w:i w:val="0"/>
          <w:color w:val="000000" w:themeColor="text1"/>
          <w:spacing w:val="-2"/>
          <w:szCs w:val="22"/>
          <w:highlight w:val="lightGray"/>
          <w:lang w:val="lt-LT"/>
        </w:rPr>
        <w:t>ml injekcinio tirpalo</w:t>
      </w:r>
    </w:p>
    <w:p w14:paraId="5D52302D" w14:textId="77777777" w:rsidR="00F662BE" w:rsidRPr="008F5267" w:rsidRDefault="00F662BE" w:rsidP="00CA7EAF">
      <w:pPr>
        <w:pStyle w:val="Pagrindinistekstas"/>
        <w:rPr>
          <w:i w:val="0"/>
          <w:color w:val="000000" w:themeColor="text1"/>
          <w:spacing w:val="-2"/>
          <w:szCs w:val="22"/>
          <w:lang w:val="lt-LT"/>
        </w:rPr>
      </w:pPr>
    </w:p>
    <w:p w14:paraId="350F1CCB" w14:textId="440C43E3" w:rsidR="00F662BE" w:rsidRPr="008F5267" w:rsidRDefault="00F662BE" w:rsidP="00CA7EAF">
      <w:pPr>
        <w:pStyle w:val="Pagrindinistekstas"/>
        <w:rPr>
          <w:i w:val="0"/>
          <w:color w:val="000000" w:themeColor="text1"/>
          <w:spacing w:val="-2"/>
          <w:szCs w:val="22"/>
          <w:highlight w:val="lightGray"/>
          <w:lang w:val="lt-LT"/>
        </w:rPr>
      </w:pPr>
      <w:r w:rsidRPr="008F5267">
        <w:rPr>
          <w:i w:val="0"/>
          <w:color w:val="000000" w:themeColor="text1"/>
          <w:spacing w:val="-2"/>
          <w:szCs w:val="22"/>
          <w:highlight w:val="lightGray"/>
          <w:lang w:val="lt-LT"/>
        </w:rPr>
        <w:t>2 užpildyti švirkštai po 0,3</w:t>
      </w:r>
      <w:r w:rsidR="000D46EF" w:rsidRPr="008F5267">
        <w:rPr>
          <w:i w:val="0"/>
          <w:color w:val="000000" w:themeColor="text1"/>
          <w:spacing w:val="-2"/>
          <w:szCs w:val="22"/>
          <w:highlight w:val="lightGray"/>
          <w:lang w:val="lt-LT"/>
        </w:rPr>
        <w:t> </w:t>
      </w:r>
      <w:r w:rsidRPr="008F5267">
        <w:rPr>
          <w:i w:val="0"/>
          <w:color w:val="000000" w:themeColor="text1"/>
          <w:spacing w:val="-2"/>
          <w:szCs w:val="22"/>
          <w:highlight w:val="lightGray"/>
          <w:lang w:val="lt-LT"/>
        </w:rPr>
        <w:t>ml injekcinio tirpalo</w:t>
      </w:r>
    </w:p>
    <w:p w14:paraId="1FD0678C" w14:textId="259545DD" w:rsidR="00F662BE" w:rsidRPr="008F5267" w:rsidRDefault="00F662BE" w:rsidP="00CA7EAF">
      <w:pPr>
        <w:pStyle w:val="Pagrindinistekstas"/>
        <w:rPr>
          <w:i w:val="0"/>
          <w:color w:val="000000" w:themeColor="text1"/>
          <w:spacing w:val="-2"/>
          <w:szCs w:val="22"/>
          <w:highlight w:val="lightGray"/>
          <w:lang w:val="lt-LT"/>
        </w:rPr>
      </w:pPr>
      <w:r w:rsidRPr="008F5267">
        <w:rPr>
          <w:i w:val="0"/>
          <w:color w:val="000000" w:themeColor="text1"/>
          <w:spacing w:val="-2"/>
          <w:szCs w:val="22"/>
          <w:highlight w:val="lightGray"/>
          <w:lang w:val="lt-LT"/>
        </w:rPr>
        <w:t>10 užpildytų švirkštų po 0,3</w:t>
      </w:r>
      <w:r w:rsidR="000D46EF" w:rsidRPr="008F5267">
        <w:rPr>
          <w:i w:val="0"/>
          <w:color w:val="000000" w:themeColor="text1"/>
          <w:spacing w:val="-2"/>
          <w:szCs w:val="22"/>
          <w:highlight w:val="lightGray"/>
          <w:lang w:val="lt-LT"/>
        </w:rPr>
        <w:t> </w:t>
      </w:r>
      <w:r w:rsidRPr="008F5267">
        <w:rPr>
          <w:i w:val="0"/>
          <w:color w:val="000000" w:themeColor="text1"/>
          <w:spacing w:val="-2"/>
          <w:szCs w:val="22"/>
          <w:highlight w:val="lightGray"/>
          <w:lang w:val="lt-LT"/>
        </w:rPr>
        <w:t>ml injekcinio tirpalo</w:t>
      </w:r>
    </w:p>
    <w:p w14:paraId="19212A7F" w14:textId="6AA6066D" w:rsidR="00F662BE" w:rsidRPr="008F5267" w:rsidRDefault="00F662BE" w:rsidP="00CA7EAF">
      <w:pPr>
        <w:pStyle w:val="Pagrindinistekstas"/>
        <w:rPr>
          <w:i w:val="0"/>
          <w:color w:val="000000" w:themeColor="text1"/>
          <w:spacing w:val="-2"/>
          <w:szCs w:val="22"/>
          <w:highlight w:val="lightGray"/>
          <w:lang w:val="lt-LT"/>
        </w:rPr>
      </w:pPr>
      <w:r w:rsidRPr="008F5267">
        <w:rPr>
          <w:i w:val="0"/>
          <w:color w:val="000000" w:themeColor="text1"/>
          <w:spacing w:val="-2"/>
          <w:szCs w:val="22"/>
          <w:highlight w:val="lightGray"/>
          <w:lang w:val="lt-LT"/>
        </w:rPr>
        <w:t>30 užpildytų švirkštų po 0,3</w:t>
      </w:r>
      <w:r w:rsidR="000D46EF" w:rsidRPr="008F5267">
        <w:rPr>
          <w:i w:val="0"/>
          <w:color w:val="000000" w:themeColor="text1"/>
          <w:spacing w:val="-2"/>
          <w:szCs w:val="22"/>
          <w:highlight w:val="lightGray"/>
          <w:lang w:val="lt-LT"/>
        </w:rPr>
        <w:t> </w:t>
      </w:r>
      <w:r w:rsidRPr="008F5267">
        <w:rPr>
          <w:i w:val="0"/>
          <w:color w:val="000000" w:themeColor="text1"/>
          <w:spacing w:val="-2"/>
          <w:szCs w:val="22"/>
          <w:highlight w:val="lightGray"/>
          <w:lang w:val="lt-LT"/>
        </w:rPr>
        <w:t>ml injekcinio tirpalo</w:t>
      </w:r>
    </w:p>
    <w:p w14:paraId="28680C4D" w14:textId="7E5166F3" w:rsidR="00F662BE" w:rsidRPr="008F5267" w:rsidRDefault="00F662BE" w:rsidP="00CA7EAF">
      <w:pPr>
        <w:pStyle w:val="Pagrindinistekstas"/>
        <w:rPr>
          <w:i w:val="0"/>
          <w:color w:val="000000" w:themeColor="text1"/>
          <w:spacing w:val="-2"/>
          <w:szCs w:val="22"/>
          <w:lang w:val="lt-LT"/>
        </w:rPr>
      </w:pPr>
      <w:r w:rsidRPr="008F5267">
        <w:rPr>
          <w:i w:val="0"/>
          <w:color w:val="000000" w:themeColor="text1"/>
          <w:spacing w:val="-2"/>
          <w:szCs w:val="22"/>
          <w:highlight w:val="lightGray"/>
          <w:lang w:val="lt-LT"/>
        </w:rPr>
        <w:t>100 užpildytų švirkštų po 0,3</w:t>
      </w:r>
      <w:r w:rsidR="000D46EF" w:rsidRPr="008F5267">
        <w:rPr>
          <w:i w:val="0"/>
          <w:color w:val="000000" w:themeColor="text1"/>
          <w:spacing w:val="-2"/>
          <w:szCs w:val="22"/>
          <w:highlight w:val="lightGray"/>
          <w:lang w:val="lt-LT"/>
        </w:rPr>
        <w:t> </w:t>
      </w:r>
      <w:r w:rsidRPr="008F5267">
        <w:rPr>
          <w:i w:val="0"/>
          <w:color w:val="000000" w:themeColor="text1"/>
          <w:spacing w:val="-2"/>
          <w:szCs w:val="22"/>
          <w:highlight w:val="lightGray"/>
          <w:lang w:val="lt-LT"/>
        </w:rPr>
        <w:t>ml injekcinio tirpalo</w:t>
      </w:r>
    </w:p>
    <w:p w14:paraId="3AACA85C" w14:textId="77777777" w:rsidR="00F662BE" w:rsidRPr="008F5267" w:rsidRDefault="00F662BE" w:rsidP="00CA7EAF">
      <w:pPr>
        <w:pStyle w:val="Pagrindinistekstas"/>
        <w:rPr>
          <w:i w:val="0"/>
          <w:color w:val="000000" w:themeColor="text1"/>
          <w:spacing w:val="-2"/>
          <w:szCs w:val="22"/>
          <w:lang w:val="lt-LT"/>
        </w:rPr>
      </w:pPr>
    </w:p>
    <w:p w14:paraId="0CC3A8B7" w14:textId="13E772F0" w:rsidR="00F662BE" w:rsidRPr="008F5267" w:rsidRDefault="00F662BE" w:rsidP="00CA7EAF">
      <w:pPr>
        <w:pStyle w:val="Pagrindinistekstas"/>
        <w:rPr>
          <w:i w:val="0"/>
          <w:color w:val="000000" w:themeColor="text1"/>
          <w:spacing w:val="-2"/>
          <w:szCs w:val="22"/>
          <w:highlight w:val="lightGray"/>
          <w:lang w:val="lt-LT"/>
        </w:rPr>
      </w:pPr>
      <w:r w:rsidRPr="008F5267">
        <w:rPr>
          <w:i w:val="0"/>
          <w:color w:val="000000" w:themeColor="text1"/>
          <w:spacing w:val="-2"/>
          <w:szCs w:val="22"/>
          <w:highlight w:val="lightGray"/>
          <w:lang w:val="lt-LT"/>
        </w:rPr>
        <w:t>2 užpildyti švirkštai po 0,4</w:t>
      </w:r>
      <w:r w:rsidR="000D46EF" w:rsidRPr="008F5267">
        <w:rPr>
          <w:i w:val="0"/>
          <w:color w:val="000000" w:themeColor="text1"/>
          <w:spacing w:val="-2"/>
          <w:szCs w:val="22"/>
          <w:highlight w:val="lightGray"/>
          <w:lang w:val="lt-LT"/>
        </w:rPr>
        <w:t> </w:t>
      </w:r>
      <w:r w:rsidRPr="008F5267">
        <w:rPr>
          <w:i w:val="0"/>
          <w:color w:val="000000" w:themeColor="text1"/>
          <w:spacing w:val="-2"/>
          <w:szCs w:val="22"/>
          <w:highlight w:val="lightGray"/>
          <w:lang w:val="lt-LT"/>
        </w:rPr>
        <w:t>ml injekcinio tirpalo</w:t>
      </w:r>
    </w:p>
    <w:p w14:paraId="492C3F69" w14:textId="31312200" w:rsidR="00F662BE" w:rsidRPr="008F5267" w:rsidRDefault="00F662BE" w:rsidP="00CA7EAF">
      <w:pPr>
        <w:pStyle w:val="Pagrindinistekstas"/>
        <w:rPr>
          <w:i w:val="0"/>
          <w:color w:val="000000" w:themeColor="text1"/>
          <w:spacing w:val="-2"/>
          <w:szCs w:val="22"/>
          <w:highlight w:val="lightGray"/>
          <w:lang w:val="lt-LT"/>
        </w:rPr>
      </w:pPr>
      <w:r w:rsidRPr="008F5267">
        <w:rPr>
          <w:i w:val="0"/>
          <w:color w:val="000000" w:themeColor="text1"/>
          <w:spacing w:val="-2"/>
          <w:szCs w:val="22"/>
          <w:highlight w:val="lightGray"/>
          <w:lang w:val="lt-LT"/>
        </w:rPr>
        <w:t>10 užpildytų švirkštų po 0,4</w:t>
      </w:r>
      <w:r w:rsidR="000D46EF" w:rsidRPr="008F5267">
        <w:rPr>
          <w:i w:val="0"/>
          <w:color w:val="000000" w:themeColor="text1"/>
          <w:spacing w:val="-2"/>
          <w:szCs w:val="22"/>
          <w:highlight w:val="lightGray"/>
          <w:lang w:val="lt-LT"/>
        </w:rPr>
        <w:t> </w:t>
      </w:r>
      <w:r w:rsidRPr="008F5267">
        <w:rPr>
          <w:i w:val="0"/>
          <w:color w:val="000000" w:themeColor="text1"/>
          <w:spacing w:val="-2"/>
          <w:szCs w:val="22"/>
          <w:highlight w:val="lightGray"/>
          <w:lang w:val="lt-LT"/>
        </w:rPr>
        <w:t>ml injekcinio tirpalo</w:t>
      </w:r>
    </w:p>
    <w:p w14:paraId="41896B32" w14:textId="44F23869" w:rsidR="00F662BE" w:rsidRPr="008F5267" w:rsidRDefault="00F662BE" w:rsidP="00CA7EAF">
      <w:pPr>
        <w:pStyle w:val="Pagrindinistekstas"/>
        <w:rPr>
          <w:i w:val="0"/>
          <w:color w:val="000000" w:themeColor="text1"/>
          <w:spacing w:val="-2"/>
          <w:szCs w:val="22"/>
          <w:highlight w:val="lightGray"/>
          <w:lang w:val="lt-LT"/>
        </w:rPr>
      </w:pPr>
      <w:r w:rsidRPr="008F5267">
        <w:rPr>
          <w:i w:val="0"/>
          <w:color w:val="000000" w:themeColor="text1"/>
          <w:spacing w:val="-2"/>
          <w:szCs w:val="22"/>
          <w:highlight w:val="lightGray"/>
          <w:lang w:val="lt-LT"/>
        </w:rPr>
        <w:t>30 užpildytų švirkštų po 0,4</w:t>
      </w:r>
      <w:r w:rsidR="000D46EF" w:rsidRPr="008F5267">
        <w:rPr>
          <w:i w:val="0"/>
          <w:color w:val="000000" w:themeColor="text1"/>
          <w:spacing w:val="-2"/>
          <w:szCs w:val="22"/>
          <w:highlight w:val="lightGray"/>
          <w:lang w:val="lt-LT"/>
        </w:rPr>
        <w:t> </w:t>
      </w:r>
      <w:r w:rsidRPr="008F5267">
        <w:rPr>
          <w:i w:val="0"/>
          <w:color w:val="000000" w:themeColor="text1"/>
          <w:spacing w:val="-2"/>
          <w:szCs w:val="22"/>
          <w:highlight w:val="lightGray"/>
          <w:lang w:val="lt-LT"/>
        </w:rPr>
        <w:t>ml injekcinio tirpalo</w:t>
      </w:r>
    </w:p>
    <w:p w14:paraId="4FE24504" w14:textId="1B6AE8E4"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highlight w:val="lightGray"/>
        </w:rPr>
        <w:t>100 užpildytų švirkštų po 0,4</w:t>
      </w:r>
      <w:r w:rsidR="000D46EF" w:rsidRPr="008F5267">
        <w:rPr>
          <w:rFonts w:ascii="Times New Roman" w:hAnsi="Times New Roman" w:cs="Times New Roman"/>
          <w:szCs w:val="22"/>
          <w:highlight w:val="lightGray"/>
        </w:rPr>
        <w:t> </w:t>
      </w:r>
      <w:r w:rsidRPr="008F5267">
        <w:rPr>
          <w:rFonts w:ascii="Times New Roman" w:hAnsi="Times New Roman" w:cs="Times New Roman"/>
          <w:szCs w:val="22"/>
          <w:highlight w:val="lightGray"/>
        </w:rPr>
        <w:t>ml injekcinio tirpalo</w:t>
      </w:r>
    </w:p>
    <w:p w14:paraId="367E7ADA" w14:textId="77777777" w:rsidR="00F662BE" w:rsidRPr="008F5267" w:rsidRDefault="00F662BE" w:rsidP="00CA7EAF">
      <w:pPr>
        <w:pStyle w:val="BTEMEASMCA"/>
        <w:rPr>
          <w:rFonts w:ascii="Times New Roman" w:hAnsi="Times New Roman" w:cs="Times New Roman"/>
          <w:szCs w:val="22"/>
        </w:rPr>
      </w:pPr>
    </w:p>
    <w:p w14:paraId="2D3BD337" w14:textId="77777777" w:rsidR="00F662BE" w:rsidRPr="008F5267" w:rsidRDefault="00F662BE" w:rsidP="00CA7EAF">
      <w:pPr>
        <w:pStyle w:val="BTEMEASMCA"/>
        <w:rPr>
          <w:rFonts w:ascii="Times New Roman" w:hAnsi="Times New Roman" w:cs="Times New Roman"/>
          <w:szCs w:val="22"/>
        </w:rPr>
      </w:pPr>
    </w:p>
    <w:p w14:paraId="6B22AC89" w14:textId="77777777" w:rsidR="00F662BE" w:rsidRPr="008F5267" w:rsidRDefault="00F662BE" w:rsidP="00CA7EAF">
      <w:pPr>
        <w:pStyle w:val="PI-1labEMEASMCA"/>
        <w:rPr>
          <w:noProof w:val="0"/>
          <w:color w:val="000000" w:themeColor="text1"/>
          <w:highlight w:val="lightGray"/>
        </w:rPr>
      </w:pPr>
      <w:r w:rsidRPr="008F5267">
        <w:rPr>
          <w:noProof w:val="0"/>
          <w:color w:val="000000" w:themeColor="text1"/>
        </w:rPr>
        <w:t>5.</w:t>
      </w:r>
      <w:r w:rsidRPr="008F5267">
        <w:rPr>
          <w:noProof w:val="0"/>
          <w:color w:val="000000" w:themeColor="text1"/>
        </w:rPr>
        <w:tab/>
        <w:t>VARTOJIMO METODAS IR BŪDAS (-AI)</w:t>
      </w:r>
    </w:p>
    <w:p w14:paraId="2C41EF85" w14:textId="77777777" w:rsidR="00F662BE" w:rsidRPr="008F5267" w:rsidRDefault="00F662BE" w:rsidP="00CA7EAF">
      <w:pPr>
        <w:pStyle w:val="BTEMEASMCA"/>
        <w:rPr>
          <w:rFonts w:ascii="Times New Roman" w:hAnsi="Times New Roman" w:cs="Times New Roman"/>
          <w:szCs w:val="22"/>
        </w:rPr>
      </w:pPr>
    </w:p>
    <w:p w14:paraId="788E7C95" w14:textId="20AF81DB" w:rsidR="00F662BE" w:rsidRPr="008F5267" w:rsidRDefault="00F662BE" w:rsidP="00CA7EAF">
      <w:pPr>
        <w:pStyle w:val="Pagrindinistekstas"/>
        <w:rPr>
          <w:i w:val="0"/>
          <w:color w:val="000000" w:themeColor="text1"/>
          <w:szCs w:val="22"/>
          <w:lang w:val="lt-LT"/>
        </w:rPr>
      </w:pPr>
      <w:r w:rsidRPr="008F5267">
        <w:rPr>
          <w:i w:val="0"/>
          <w:color w:val="000000" w:themeColor="text1"/>
          <w:szCs w:val="22"/>
          <w:lang w:val="lt-LT"/>
        </w:rPr>
        <w:t>Leisti po oda</w:t>
      </w:r>
      <w:r w:rsidR="00CA7EAF" w:rsidRPr="00CA7EAF">
        <w:rPr>
          <w:i w:val="0"/>
          <w:color w:val="000000" w:themeColor="text1"/>
          <w:szCs w:val="22"/>
          <w:lang w:val="lt-LT"/>
        </w:rPr>
        <w:t>.</w:t>
      </w:r>
    </w:p>
    <w:p w14:paraId="0D4E53F9"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Prieš vartojimą perskaitykite pakuotės lapelį.</w:t>
      </w:r>
    </w:p>
    <w:p w14:paraId="10F8240B" w14:textId="77777777" w:rsidR="00F662BE" w:rsidRPr="008F5267" w:rsidRDefault="00F662BE" w:rsidP="00CA7EAF">
      <w:pPr>
        <w:pStyle w:val="BTEMEASMCA"/>
        <w:rPr>
          <w:rFonts w:ascii="Times New Roman" w:hAnsi="Times New Roman" w:cs="Times New Roman"/>
          <w:szCs w:val="22"/>
        </w:rPr>
      </w:pPr>
    </w:p>
    <w:p w14:paraId="1A8B7066" w14:textId="77777777" w:rsidR="00F662BE" w:rsidRPr="008F5267" w:rsidRDefault="00F662BE" w:rsidP="00CA7EAF">
      <w:pPr>
        <w:pStyle w:val="BTEMEASMCA"/>
        <w:rPr>
          <w:rFonts w:ascii="Times New Roman" w:hAnsi="Times New Roman" w:cs="Times New Roman"/>
          <w:szCs w:val="22"/>
        </w:rPr>
      </w:pPr>
    </w:p>
    <w:p w14:paraId="7263A795" w14:textId="77777777" w:rsidR="00F662BE" w:rsidRPr="008F5267" w:rsidRDefault="00F662BE" w:rsidP="00CA7EAF">
      <w:pPr>
        <w:pStyle w:val="PI-1labEMEASMCA"/>
        <w:rPr>
          <w:noProof w:val="0"/>
          <w:color w:val="000000" w:themeColor="text1"/>
        </w:rPr>
      </w:pPr>
      <w:r w:rsidRPr="008F5267">
        <w:rPr>
          <w:noProof w:val="0"/>
          <w:color w:val="000000" w:themeColor="text1"/>
        </w:rPr>
        <w:t>6.</w:t>
      </w:r>
      <w:r w:rsidRPr="008F5267">
        <w:rPr>
          <w:noProof w:val="0"/>
          <w:color w:val="000000" w:themeColor="text1"/>
        </w:rPr>
        <w:tab/>
        <w:t xml:space="preserve">SPECIALUS ĮSPĖJIMAS, KAD VAISTINĮ PREPARATĄ BŪTINA LAIKYTI VAIKAMS </w:t>
      </w:r>
      <w:r w:rsidRPr="008F5267">
        <w:rPr>
          <w:color w:val="000000" w:themeColor="text1"/>
        </w:rPr>
        <w:t>NEPASTEBIMOJE IR NEPASIEKIAMOJE</w:t>
      </w:r>
      <w:r w:rsidRPr="008F5267">
        <w:rPr>
          <w:noProof w:val="0"/>
          <w:color w:val="000000" w:themeColor="text1"/>
        </w:rPr>
        <w:t xml:space="preserve"> VIETOJE</w:t>
      </w:r>
    </w:p>
    <w:p w14:paraId="7420F79C" w14:textId="77777777" w:rsidR="00F662BE" w:rsidRPr="008F5267" w:rsidRDefault="00F662BE" w:rsidP="00CA7EAF">
      <w:pPr>
        <w:pStyle w:val="BTEMEASMCA"/>
        <w:rPr>
          <w:rFonts w:ascii="Times New Roman" w:hAnsi="Times New Roman" w:cs="Times New Roman"/>
          <w:szCs w:val="22"/>
        </w:rPr>
      </w:pPr>
    </w:p>
    <w:p w14:paraId="2FC81EDF"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Laikyti vaikams nepastebimoje ir nepasiekiamoje vietoje.</w:t>
      </w:r>
    </w:p>
    <w:p w14:paraId="2B552CF3" w14:textId="77777777" w:rsidR="00F662BE" w:rsidRPr="008F5267" w:rsidRDefault="00F662BE" w:rsidP="00CA7EAF">
      <w:pPr>
        <w:pStyle w:val="BTEMEASMCA"/>
        <w:rPr>
          <w:rFonts w:ascii="Times New Roman" w:hAnsi="Times New Roman" w:cs="Times New Roman"/>
          <w:szCs w:val="22"/>
        </w:rPr>
      </w:pPr>
    </w:p>
    <w:p w14:paraId="7DAA3B3E" w14:textId="77777777" w:rsidR="00F662BE" w:rsidRPr="008F5267" w:rsidRDefault="00F662BE" w:rsidP="00CA7EAF">
      <w:pPr>
        <w:pStyle w:val="BTEMEASMCA"/>
        <w:rPr>
          <w:rFonts w:ascii="Times New Roman" w:hAnsi="Times New Roman" w:cs="Times New Roman"/>
          <w:szCs w:val="22"/>
        </w:rPr>
      </w:pPr>
    </w:p>
    <w:p w14:paraId="06AFB8FB" w14:textId="77777777" w:rsidR="00F662BE" w:rsidRPr="008F5267" w:rsidRDefault="00F662BE" w:rsidP="00CA7EAF">
      <w:pPr>
        <w:pStyle w:val="PI-1labEMEASMCA"/>
        <w:rPr>
          <w:noProof w:val="0"/>
          <w:color w:val="000000" w:themeColor="text1"/>
          <w:highlight w:val="lightGray"/>
        </w:rPr>
      </w:pPr>
      <w:r w:rsidRPr="008F5267">
        <w:rPr>
          <w:noProof w:val="0"/>
          <w:color w:val="000000" w:themeColor="text1"/>
        </w:rPr>
        <w:t>7.</w:t>
      </w:r>
      <w:r w:rsidRPr="008F5267">
        <w:rPr>
          <w:noProof w:val="0"/>
          <w:color w:val="000000" w:themeColor="text1"/>
        </w:rPr>
        <w:tab/>
        <w:t>KITAS (-I) SPECIALUS (-ŪS) ĮSPĖJIMAS (-AI) (JEI REIKIA)</w:t>
      </w:r>
    </w:p>
    <w:p w14:paraId="1E58279D" w14:textId="77777777" w:rsidR="00F662BE" w:rsidRPr="008F5267" w:rsidRDefault="00F662BE" w:rsidP="00CA7EAF">
      <w:pPr>
        <w:rPr>
          <w:color w:val="000000" w:themeColor="text1"/>
          <w:sz w:val="22"/>
          <w:szCs w:val="22"/>
        </w:rPr>
      </w:pPr>
    </w:p>
    <w:p w14:paraId="36F46EE1" w14:textId="77777777" w:rsidR="00F662BE" w:rsidRPr="008F5267" w:rsidRDefault="00F662BE" w:rsidP="00CA7EAF">
      <w:pPr>
        <w:rPr>
          <w:color w:val="000000" w:themeColor="text1"/>
          <w:sz w:val="22"/>
          <w:szCs w:val="22"/>
        </w:rPr>
      </w:pPr>
      <w:r w:rsidRPr="008F5267">
        <w:rPr>
          <w:color w:val="000000" w:themeColor="text1"/>
          <w:sz w:val="22"/>
          <w:szCs w:val="22"/>
        </w:rPr>
        <w:t xml:space="preserve">Vienos dozės švirkštai. Bet kokius nesuvartotus preparato likučius išmeskite. </w:t>
      </w:r>
    </w:p>
    <w:p w14:paraId="5A4E7418" w14:textId="77777777" w:rsidR="00F662BE" w:rsidRPr="008F5267" w:rsidRDefault="00F662BE" w:rsidP="00CA7EAF">
      <w:pPr>
        <w:pStyle w:val="Pagrindinistekstas"/>
        <w:rPr>
          <w:i w:val="0"/>
          <w:color w:val="000000" w:themeColor="text1"/>
          <w:szCs w:val="22"/>
          <w:lang w:val="lt-LT"/>
        </w:rPr>
      </w:pPr>
      <w:r w:rsidRPr="008F5267">
        <w:rPr>
          <w:i w:val="0"/>
          <w:color w:val="000000" w:themeColor="text1"/>
          <w:szCs w:val="22"/>
          <w:lang w:val="lt-LT"/>
        </w:rPr>
        <w:lastRenderedPageBreak/>
        <w:t>Nevartokite, jei apsauginė pakuotė yra atidaryta ar pažeista.</w:t>
      </w:r>
    </w:p>
    <w:p w14:paraId="0EC8AC11" w14:textId="77777777" w:rsidR="00F662BE" w:rsidRPr="008F5267" w:rsidRDefault="00F662BE" w:rsidP="00CA7EAF">
      <w:pPr>
        <w:pStyle w:val="BTEMEASMCA"/>
        <w:rPr>
          <w:rFonts w:ascii="Times New Roman" w:hAnsi="Times New Roman" w:cs="Times New Roman"/>
          <w:szCs w:val="22"/>
        </w:rPr>
      </w:pPr>
    </w:p>
    <w:p w14:paraId="437DB881" w14:textId="77777777" w:rsidR="00F662BE" w:rsidRPr="008F5267" w:rsidRDefault="00F662BE" w:rsidP="00CA7EAF">
      <w:pPr>
        <w:pStyle w:val="BTEMEASMCA"/>
        <w:rPr>
          <w:rFonts w:ascii="Times New Roman" w:hAnsi="Times New Roman" w:cs="Times New Roman"/>
          <w:szCs w:val="22"/>
        </w:rPr>
      </w:pPr>
    </w:p>
    <w:p w14:paraId="491C0CC5" w14:textId="77777777" w:rsidR="00F662BE" w:rsidRPr="008F5267" w:rsidRDefault="00F662BE" w:rsidP="00CA7EAF">
      <w:pPr>
        <w:pStyle w:val="PI-1labEMEASMCA"/>
        <w:rPr>
          <w:noProof w:val="0"/>
          <w:color w:val="000000" w:themeColor="text1"/>
          <w:highlight w:val="lightGray"/>
        </w:rPr>
      </w:pPr>
      <w:r w:rsidRPr="008F5267">
        <w:rPr>
          <w:noProof w:val="0"/>
          <w:color w:val="000000" w:themeColor="text1"/>
        </w:rPr>
        <w:t>8.</w:t>
      </w:r>
      <w:r w:rsidRPr="008F5267">
        <w:rPr>
          <w:noProof w:val="0"/>
          <w:color w:val="000000" w:themeColor="text1"/>
        </w:rPr>
        <w:tab/>
        <w:t>TINKAMUMO LAIKAS</w:t>
      </w:r>
    </w:p>
    <w:p w14:paraId="5422CE96" w14:textId="77777777" w:rsidR="00F662BE" w:rsidRPr="008F5267" w:rsidRDefault="00F662BE" w:rsidP="00CA7EAF">
      <w:pPr>
        <w:pStyle w:val="BTEMEASMCA"/>
        <w:rPr>
          <w:rFonts w:ascii="Times New Roman" w:hAnsi="Times New Roman" w:cs="Times New Roman"/>
          <w:szCs w:val="22"/>
        </w:rPr>
      </w:pPr>
    </w:p>
    <w:p w14:paraId="6C6D41A5" w14:textId="3577A8EE" w:rsidR="000D46EF" w:rsidRPr="008F5267" w:rsidRDefault="00EF5D95" w:rsidP="00CA7EAF">
      <w:pPr>
        <w:pStyle w:val="BTEMEASMCA"/>
        <w:rPr>
          <w:rFonts w:ascii="Times New Roman" w:hAnsi="Times New Roman" w:cs="Times New Roman"/>
          <w:szCs w:val="22"/>
        </w:rPr>
      </w:pPr>
      <w:r w:rsidRPr="008F5267">
        <w:rPr>
          <w:rFonts w:ascii="Times New Roman" w:hAnsi="Times New Roman" w:cs="Times New Roman"/>
          <w:szCs w:val="22"/>
        </w:rPr>
        <w:t>EXP</w:t>
      </w:r>
      <w:r w:rsidR="000D46EF" w:rsidRPr="008F5267">
        <w:rPr>
          <w:rFonts w:ascii="Times New Roman" w:hAnsi="Times New Roman" w:cs="Times New Roman"/>
          <w:szCs w:val="22"/>
        </w:rPr>
        <w:t xml:space="preserve"> {MMMM/mm}</w:t>
      </w:r>
    </w:p>
    <w:p w14:paraId="2A775D8B" w14:textId="77777777" w:rsidR="00F662BE" w:rsidRPr="008F5267" w:rsidRDefault="00F662BE" w:rsidP="00CA7EAF">
      <w:pPr>
        <w:pStyle w:val="BTEMEASMCA"/>
        <w:rPr>
          <w:rFonts w:ascii="Times New Roman" w:hAnsi="Times New Roman" w:cs="Times New Roman"/>
          <w:szCs w:val="22"/>
        </w:rPr>
      </w:pPr>
    </w:p>
    <w:p w14:paraId="404C588A" w14:textId="77777777" w:rsidR="00F662BE" w:rsidRPr="008F5267" w:rsidRDefault="00F662BE" w:rsidP="00CA7EAF">
      <w:pPr>
        <w:pStyle w:val="BTEMEASMCA"/>
        <w:rPr>
          <w:rFonts w:ascii="Times New Roman" w:hAnsi="Times New Roman" w:cs="Times New Roman"/>
          <w:szCs w:val="22"/>
        </w:rPr>
      </w:pPr>
    </w:p>
    <w:p w14:paraId="4BED8511" w14:textId="77777777" w:rsidR="00F662BE" w:rsidRPr="008F5267" w:rsidRDefault="00F662BE" w:rsidP="00CA7EAF">
      <w:pPr>
        <w:pStyle w:val="PI-1labEMEASMCA"/>
        <w:rPr>
          <w:noProof w:val="0"/>
          <w:color w:val="000000" w:themeColor="text1"/>
        </w:rPr>
      </w:pPr>
      <w:r w:rsidRPr="008F5267">
        <w:rPr>
          <w:noProof w:val="0"/>
          <w:color w:val="000000" w:themeColor="text1"/>
        </w:rPr>
        <w:t>9.</w:t>
      </w:r>
      <w:r w:rsidRPr="008F5267">
        <w:rPr>
          <w:noProof w:val="0"/>
          <w:color w:val="000000" w:themeColor="text1"/>
        </w:rPr>
        <w:tab/>
        <w:t>SPECIALIOS LAIKYMO SĄLYGOS</w:t>
      </w:r>
    </w:p>
    <w:p w14:paraId="7216BC55" w14:textId="77777777" w:rsidR="00F662BE" w:rsidRPr="008F5267" w:rsidRDefault="00F662BE" w:rsidP="00CA7EAF">
      <w:pPr>
        <w:pStyle w:val="BTEMEASMCA"/>
        <w:rPr>
          <w:rFonts w:ascii="Times New Roman" w:hAnsi="Times New Roman" w:cs="Times New Roman"/>
          <w:szCs w:val="22"/>
        </w:rPr>
      </w:pPr>
    </w:p>
    <w:p w14:paraId="6D43FCF1" w14:textId="6F753703"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Laikyti ne aukštesnėje kaip 25</w:t>
      </w:r>
      <w:r w:rsidR="001B53D3" w:rsidRPr="008F5267">
        <w:rPr>
          <w:rFonts w:ascii="Times New Roman" w:hAnsi="Times New Roman" w:cs="Times New Roman"/>
          <w:szCs w:val="22"/>
        </w:rPr>
        <w:t> </w:t>
      </w:r>
      <w:r w:rsidRPr="008F5267">
        <w:rPr>
          <w:rFonts w:ascii="Times New Roman" w:hAnsi="Times New Roman" w:cs="Times New Roman"/>
          <w:szCs w:val="22"/>
        </w:rPr>
        <w:sym w:font="Symbol" w:char="F0B0"/>
      </w:r>
      <w:r w:rsidRPr="008F5267">
        <w:rPr>
          <w:rFonts w:ascii="Times New Roman" w:hAnsi="Times New Roman" w:cs="Times New Roman"/>
          <w:szCs w:val="22"/>
        </w:rPr>
        <w:t>C temperatūroje. Negalima užšaldyti.</w:t>
      </w:r>
    </w:p>
    <w:p w14:paraId="644B9153" w14:textId="77777777" w:rsidR="00F662BE" w:rsidRPr="008F5267" w:rsidRDefault="00F662BE" w:rsidP="00CA7EAF">
      <w:pPr>
        <w:pStyle w:val="BTEMEASMCA"/>
        <w:rPr>
          <w:rFonts w:ascii="Times New Roman" w:hAnsi="Times New Roman" w:cs="Times New Roman"/>
          <w:szCs w:val="22"/>
        </w:rPr>
      </w:pPr>
    </w:p>
    <w:p w14:paraId="42130D05" w14:textId="77777777" w:rsidR="00F662BE" w:rsidRPr="008F5267" w:rsidRDefault="00F662BE" w:rsidP="00CA7EAF">
      <w:pPr>
        <w:pStyle w:val="BTEMEASMCA"/>
        <w:rPr>
          <w:rFonts w:ascii="Times New Roman" w:hAnsi="Times New Roman" w:cs="Times New Roman"/>
          <w:szCs w:val="22"/>
        </w:rPr>
      </w:pPr>
    </w:p>
    <w:p w14:paraId="6FE759EC" w14:textId="77777777" w:rsidR="00F662BE" w:rsidRPr="008F5267" w:rsidRDefault="00F662BE" w:rsidP="00CA7EAF">
      <w:pPr>
        <w:pStyle w:val="PI-1labEMEASMCA"/>
        <w:rPr>
          <w:noProof w:val="0"/>
          <w:color w:val="000000" w:themeColor="text1"/>
        </w:rPr>
      </w:pPr>
      <w:r w:rsidRPr="008F5267">
        <w:rPr>
          <w:noProof w:val="0"/>
          <w:color w:val="000000" w:themeColor="text1"/>
        </w:rPr>
        <w:t>10.</w:t>
      </w:r>
      <w:r w:rsidRPr="008F5267">
        <w:rPr>
          <w:noProof w:val="0"/>
          <w:color w:val="000000" w:themeColor="text1"/>
        </w:rPr>
        <w:tab/>
        <w:t>SPECIALIOS ATSARGUMO PRIEMONĖS DĖL NESUVARTOTO VAISTINIO PREPARATO AR JO ATLIEKŲ TVARKYMO (JEI REIKIA)</w:t>
      </w:r>
    </w:p>
    <w:p w14:paraId="19719C29" w14:textId="77777777" w:rsidR="00F662BE" w:rsidRPr="008F5267" w:rsidRDefault="00F662BE" w:rsidP="00CA7EAF">
      <w:pPr>
        <w:pStyle w:val="BTEMEASMCA"/>
        <w:rPr>
          <w:rFonts w:ascii="Times New Roman" w:hAnsi="Times New Roman" w:cs="Times New Roman"/>
          <w:szCs w:val="22"/>
        </w:rPr>
      </w:pPr>
    </w:p>
    <w:p w14:paraId="36809A40" w14:textId="77777777" w:rsidR="00F662BE" w:rsidRPr="008F5267" w:rsidRDefault="00F662BE" w:rsidP="00CA7EAF">
      <w:pPr>
        <w:pStyle w:val="BTEMEASMCA"/>
        <w:rPr>
          <w:rFonts w:ascii="Times New Roman" w:hAnsi="Times New Roman" w:cs="Times New Roman"/>
          <w:szCs w:val="22"/>
        </w:rPr>
      </w:pPr>
    </w:p>
    <w:p w14:paraId="7EAA5C6B" w14:textId="77777777" w:rsidR="00F662BE" w:rsidRPr="008F5267" w:rsidRDefault="00F662BE" w:rsidP="00CA7EAF">
      <w:pPr>
        <w:pStyle w:val="PI-1labEMEASMCA"/>
        <w:rPr>
          <w:noProof w:val="0"/>
          <w:color w:val="000000" w:themeColor="text1"/>
        </w:rPr>
      </w:pPr>
      <w:r w:rsidRPr="008F5267">
        <w:rPr>
          <w:noProof w:val="0"/>
          <w:color w:val="000000" w:themeColor="text1"/>
        </w:rPr>
        <w:t>11.</w:t>
      </w:r>
      <w:r w:rsidRPr="008F5267">
        <w:rPr>
          <w:noProof w:val="0"/>
          <w:color w:val="000000" w:themeColor="text1"/>
        </w:rPr>
        <w:tab/>
      </w:r>
      <w:r w:rsidRPr="008F5267">
        <w:rPr>
          <w:caps/>
          <w:color w:val="000000" w:themeColor="text1"/>
        </w:rPr>
        <w:t>REGISTRUOTOJO</w:t>
      </w:r>
      <w:r w:rsidRPr="008F5267">
        <w:rPr>
          <w:noProof w:val="0"/>
          <w:color w:val="000000" w:themeColor="text1"/>
        </w:rPr>
        <w:t xml:space="preserve"> PAVADINIMAS IR ADRESAS</w:t>
      </w:r>
    </w:p>
    <w:p w14:paraId="68A86689" w14:textId="77777777" w:rsidR="00F662BE" w:rsidRPr="008F5267" w:rsidRDefault="00F662BE" w:rsidP="00CA7EAF">
      <w:pPr>
        <w:pStyle w:val="BTEMEASMCA"/>
        <w:rPr>
          <w:rFonts w:ascii="Times New Roman" w:hAnsi="Times New Roman" w:cs="Times New Roman"/>
          <w:szCs w:val="22"/>
        </w:rPr>
      </w:pPr>
    </w:p>
    <w:p w14:paraId="4DBE694B" w14:textId="7A4F6B00" w:rsidR="00E20E95" w:rsidRPr="009F2D7D" w:rsidRDefault="00E20E95" w:rsidP="00E20E95">
      <w:pPr>
        <w:jc w:val="both"/>
        <w:rPr>
          <w:rFonts w:eastAsiaTheme="minorHAnsi"/>
          <w:noProof/>
          <w:color w:val="000000"/>
          <w:sz w:val="22"/>
          <w:szCs w:val="22"/>
        </w:rPr>
      </w:pPr>
      <w:r w:rsidRPr="009F2D7D">
        <w:rPr>
          <w:rFonts w:eastAsiaTheme="minorHAnsi"/>
          <w:noProof/>
          <w:color w:val="000000"/>
          <w:sz w:val="22"/>
          <w:szCs w:val="22"/>
        </w:rPr>
        <w:t>GINELADIUS, S.L.</w:t>
      </w:r>
    </w:p>
    <w:p w14:paraId="1CDA2EAD" w14:textId="77777777" w:rsidR="00E20E95" w:rsidRPr="009F2D7D" w:rsidRDefault="00E20E95" w:rsidP="00E20E95">
      <w:pPr>
        <w:jc w:val="both"/>
        <w:rPr>
          <w:rFonts w:eastAsiaTheme="minorHAnsi"/>
          <w:noProof/>
          <w:color w:val="000000"/>
          <w:sz w:val="22"/>
          <w:szCs w:val="22"/>
        </w:rPr>
      </w:pPr>
      <w:r w:rsidRPr="009F2D7D">
        <w:rPr>
          <w:rFonts w:eastAsiaTheme="minorHAnsi"/>
          <w:noProof/>
          <w:color w:val="000000"/>
          <w:sz w:val="22"/>
          <w:szCs w:val="22"/>
        </w:rPr>
        <w:t>Rufino González 50,</w:t>
      </w:r>
    </w:p>
    <w:p w14:paraId="6A327C92" w14:textId="11B606CB" w:rsidR="007F3E85" w:rsidRPr="009F2D7D" w:rsidRDefault="00E20E95" w:rsidP="00E20E95">
      <w:pPr>
        <w:pStyle w:val="Antrat2"/>
        <w:spacing w:before="0" w:after="0"/>
        <w:rPr>
          <w:rFonts w:ascii="Times New Roman" w:eastAsiaTheme="minorHAnsi" w:hAnsi="Times New Roman" w:cs="Times New Roman"/>
          <w:b w:val="0"/>
          <w:bCs w:val="0"/>
          <w:i w:val="0"/>
          <w:iCs w:val="0"/>
          <w:noProof/>
          <w:color w:val="000000"/>
          <w:sz w:val="22"/>
          <w:szCs w:val="22"/>
        </w:rPr>
      </w:pPr>
      <w:r w:rsidRPr="009F2D7D">
        <w:rPr>
          <w:rFonts w:ascii="Times New Roman" w:eastAsiaTheme="minorHAnsi" w:hAnsi="Times New Roman" w:cs="Times New Roman"/>
          <w:b w:val="0"/>
          <w:bCs w:val="0"/>
          <w:i w:val="0"/>
          <w:iCs w:val="0"/>
          <w:noProof/>
          <w:color w:val="000000"/>
          <w:sz w:val="22"/>
          <w:szCs w:val="22"/>
        </w:rPr>
        <w:t>28037 Madrid</w:t>
      </w:r>
      <w:r w:rsidR="007F3E85" w:rsidRPr="009F2D7D">
        <w:rPr>
          <w:rFonts w:ascii="Times New Roman" w:eastAsiaTheme="minorHAnsi" w:hAnsi="Times New Roman" w:cs="Times New Roman"/>
          <w:b w:val="0"/>
          <w:bCs w:val="0"/>
          <w:i w:val="0"/>
          <w:iCs w:val="0"/>
          <w:noProof/>
          <w:color w:val="000000"/>
          <w:sz w:val="22"/>
          <w:szCs w:val="22"/>
        </w:rPr>
        <w:t>, Ispanija</w:t>
      </w:r>
    </w:p>
    <w:p w14:paraId="2D668F42" w14:textId="77777777" w:rsidR="00CA7EAF" w:rsidRPr="008F5267" w:rsidRDefault="00CA7EAF" w:rsidP="00CA7EAF">
      <w:pPr>
        <w:pStyle w:val="BTEMEASMCA"/>
        <w:rPr>
          <w:rFonts w:ascii="Times New Roman" w:hAnsi="Times New Roman" w:cs="Times New Roman"/>
          <w:szCs w:val="22"/>
        </w:rPr>
      </w:pPr>
    </w:p>
    <w:p w14:paraId="06566F1E" w14:textId="77777777" w:rsidR="00F662BE" w:rsidRPr="008F5267" w:rsidRDefault="00F662BE" w:rsidP="00CA7EAF">
      <w:pPr>
        <w:pStyle w:val="BTEMEASMCA"/>
        <w:rPr>
          <w:rFonts w:ascii="Times New Roman" w:hAnsi="Times New Roman" w:cs="Times New Roman"/>
          <w:szCs w:val="22"/>
        </w:rPr>
      </w:pPr>
    </w:p>
    <w:p w14:paraId="3CF18C0B" w14:textId="77777777" w:rsidR="00F662BE" w:rsidRPr="008F5267" w:rsidRDefault="00F662BE" w:rsidP="00CA7EAF">
      <w:pPr>
        <w:pStyle w:val="PI-1labEMEASMCA"/>
        <w:rPr>
          <w:noProof w:val="0"/>
          <w:color w:val="000000" w:themeColor="text1"/>
        </w:rPr>
      </w:pPr>
      <w:r w:rsidRPr="008F5267">
        <w:rPr>
          <w:noProof w:val="0"/>
          <w:color w:val="000000" w:themeColor="text1"/>
        </w:rPr>
        <w:t>12.</w:t>
      </w:r>
      <w:r w:rsidRPr="008F5267">
        <w:rPr>
          <w:noProof w:val="0"/>
          <w:color w:val="000000" w:themeColor="text1"/>
        </w:rPr>
        <w:tab/>
      </w:r>
      <w:r w:rsidRPr="008F5267">
        <w:rPr>
          <w:color w:val="000000" w:themeColor="text1"/>
        </w:rPr>
        <w:t>REGISTRACIJOS</w:t>
      </w:r>
      <w:r w:rsidRPr="008F5267">
        <w:rPr>
          <w:noProof w:val="0"/>
          <w:color w:val="000000" w:themeColor="text1"/>
        </w:rPr>
        <w:t xml:space="preserve"> NUMERIS </w:t>
      </w:r>
    </w:p>
    <w:p w14:paraId="19965A0A" w14:textId="77777777" w:rsidR="00F662BE" w:rsidRPr="008F5267" w:rsidRDefault="00F662BE" w:rsidP="00CA7EAF">
      <w:pPr>
        <w:pStyle w:val="BTEMEASMCA"/>
        <w:rPr>
          <w:rFonts w:ascii="Times New Roman" w:hAnsi="Times New Roman" w:cs="Times New Roman"/>
          <w:szCs w:val="22"/>
        </w:rPr>
      </w:pPr>
    </w:p>
    <w:p w14:paraId="3808F585" w14:textId="7ECC532A" w:rsidR="00F662BE" w:rsidRPr="008F5267" w:rsidRDefault="00F662BE" w:rsidP="00CA7EAF">
      <w:pPr>
        <w:pStyle w:val="Pagrindinistekstas"/>
        <w:rPr>
          <w:i w:val="0"/>
          <w:color w:val="000000" w:themeColor="text1"/>
          <w:szCs w:val="22"/>
          <w:lang w:val="lt-LT"/>
        </w:rPr>
      </w:pPr>
      <w:r w:rsidRPr="008F5267">
        <w:rPr>
          <w:i w:val="0"/>
          <w:color w:val="000000" w:themeColor="text1"/>
          <w:szCs w:val="22"/>
          <w:lang w:val="lt-LT"/>
        </w:rPr>
        <w:t xml:space="preserve">LT/1/06/0458/011 </w:t>
      </w:r>
      <w:r w:rsidRPr="008F5267">
        <w:rPr>
          <w:i w:val="0"/>
          <w:color w:val="000000" w:themeColor="text1"/>
          <w:szCs w:val="22"/>
          <w:highlight w:val="lightGray"/>
          <w:lang w:val="lt-LT"/>
        </w:rPr>
        <w:t>– (0,2</w:t>
      </w:r>
      <w:r w:rsidR="001B53D3" w:rsidRPr="008F5267">
        <w:rPr>
          <w:i w:val="0"/>
          <w:color w:val="000000" w:themeColor="text1"/>
          <w:szCs w:val="22"/>
          <w:highlight w:val="lightGray"/>
          <w:lang w:val="lt-LT"/>
        </w:rPr>
        <w:t> </w:t>
      </w:r>
      <w:r w:rsidRPr="008F5267">
        <w:rPr>
          <w:i w:val="0"/>
          <w:color w:val="000000" w:themeColor="text1"/>
          <w:szCs w:val="22"/>
          <w:highlight w:val="lightGray"/>
          <w:lang w:val="lt-LT"/>
        </w:rPr>
        <w:t>ml), N2</w:t>
      </w:r>
    </w:p>
    <w:p w14:paraId="4ABFB885" w14:textId="7F9F73CE" w:rsidR="00F662BE" w:rsidRPr="008F5267" w:rsidRDefault="00F662BE" w:rsidP="00CA7EAF">
      <w:pPr>
        <w:pStyle w:val="Pagrindinistekstas"/>
        <w:rPr>
          <w:i w:val="0"/>
          <w:color w:val="000000" w:themeColor="text1"/>
          <w:szCs w:val="22"/>
          <w:highlight w:val="lightGray"/>
          <w:lang w:val="lt-LT"/>
        </w:rPr>
      </w:pPr>
      <w:r w:rsidRPr="008F5267">
        <w:rPr>
          <w:i w:val="0"/>
          <w:color w:val="000000" w:themeColor="text1"/>
          <w:szCs w:val="22"/>
          <w:highlight w:val="lightGray"/>
          <w:lang w:val="lt-LT"/>
        </w:rPr>
        <w:t>LT/1/06/0458/012 – (0,2</w:t>
      </w:r>
      <w:r w:rsidR="001B53D3" w:rsidRPr="008F5267">
        <w:rPr>
          <w:i w:val="0"/>
          <w:color w:val="000000" w:themeColor="text1"/>
          <w:szCs w:val="22"/>
          <w:highlight w:val="lightGray"/>
          <w:lang w:val="lt-LT"/>
        </w:rPr>
        <w:t> </w:t>
      </w:r>
      <w:r w:rsidRPr="008F5267">
        <w:rPr>
          <w:i w:val="0"/>
          <w:color w:val="000000" w:themeColor="text1"/>
          <w:szCs w:val="22"/>
          <w:highlight w:val="lightGray"/>
          <w:lang w:val="lt-LT"/>
        </w:rPr>
        <w:t>ml), N10</w:t>
      </w:r>
    </w:p>
    <w:p w14:paraId="3816B1EA" w14:textId="232AA84A" w:rsidR="00F662BE" w:rsidRPr="008F5267" w:rsidRDefault="00F662BE" w:rsidP="00CA7EAF">
      <w:pPr>
        <w:pStyle w:val="Pagrindinistekstas"/>
        <w:rPr>
          <w:i w:val="0"/>
          <w:color w:val="000000" w:themeColor="text1"/>
          <w:szCs w:val="22"/>
          <w:highlight w:val="lightGray"/>
          <w:lang w:val="lt-LT"/>
        </w:rPr>
      </w:pPr>
      <w:r w:rsidRPr="008F5267">
        <w:rPr>
          <w:i w:val="0"/>
          <w:color w:val="000000" w:themeColor="text1"/>
          <w:szCs w:val="22"/>
          <w:highlight w:val="lightGray"/>
          <w:lang w:val="lt-LT"/>
        </w:rPr>
        <w:t>LT/1/06/0458/013 – (0,2</w:t>
      </w:r>
      <w:r w:rsidR="001B53D3" w:rsidRPr="008F5267">
        <w:rPr>
          <w:i w:val="0"/>
          <w:color w:val="000000" w:themeColor="text1"/>
          <w:szCs w:val="22"/>
          <w:highlight w:val="lightGray"/>
          <w:lang w:val="lt-LT"/>
        </w:rPr>
        <w:t> </w:t>
      </w:r>
      <w:r w:rsidRPr="008F5267">
        <w:rPr>
          <w:i w:val="0"/>
          <w:color w:val="000000" w:themeColor="text1"/>
          <w:szCs w:val="22"/>
          <w:highlight w:val="lightGray"/>
          <w:lang w:val="lt-LT"/>
        </w:rPr>
        <w:t>ml), N30</w:t>
      </w:r>
    </w:p>
    <w:p w14:paraId="59B4318D" w14:textId="3686DB80" w:rsidR="00F662BE" w:rsidRPr="008F5267" w:rsidRDefault="00F662BE" w:rsidP="00CA7EAF">
      <w:pPr>
        <w:pStyle w:val="Pagrindinistekstas"/>
        <w:rPr>
          <w:i w:val="0"/>
          <w:color w:val="000000" w:themeColor="text1"/>
          <w:szCs w:val="22"/>
          <w:highlight w:val="lightGray"/>
          <w:lang w:val="lt-LT"/>
        </w:rPr>
      </w:pPr>
      <w:r w:rsidRPr="008F5267">
        <w:rPr>
          <w:i w:val="0"/>
          <w:color w:val="000000" w:themeColor="text1"/>
          <w:szCs w:val="22"/>
          <w:highlight w:val="lightGray"/>
          <w:lang w:val="lt-LT"/>
        </w:rPr>
        <w:t>LT/1/06/0458/014 – (0,2</w:t>
      </w:r>
      <w:r w:rsidR="001B53D3" w:rsidRPr="008F5267">
        <w:rPr>
          <w:i w:val="0"/>
          <w:color w:val="000000" w:themeColor="text1"/>
          <w:szCs w:val="22"/>
          <w:highlight w:val="lightGray"/>
          <w:lang w:val="lt-LT"/>
        </w:rPr>
        <w:t> </w:t>
      </w:r>
      <w:r w:rsidRPr="008F5267">
        <w:rPr>
          <w:i w:val="0"/>
          <w:color w:val="000000" w:themeColor="text1"/>
          <w:szCs w:val="22"/>
          <w:highlight w:val="lightGray"/>
          <w:lang w:val="lt-LT"/>
        </w:rPr>
        <w:t>ml), N100</w:t>
      </w:r>
    </w:p>
    <w:p w14:paraId="70DDDC5D" w14:textId="6E9F9550" w:rsidR="00F662BE" w:rsidRPr="008F5267" w:rsidRDefault="00F662BE" w:rsidP="00CA7EAF">
      <w:pPr>
        <w:pStyle w:val="Pagrindinistekstas"/>
        <w:rPr>
          <w:i w:val="0"/>
          <w:color w:val="000000" w:themeColor="text1"/>
          <w:szCs w:val="22"/>
          <w:highlight w:val="lightGray"/>
          <w:lang w:val="lt-LT"/>
        </w:rPr>
      </w:pPr>
      <w:r w:rsidRPr="008F5267">
        <w:rPr>
          <w:i w:val="0"/>
          <w:color w:val="000000" w:themeColor="text1"/>
          <w:szCs w:val="22"/>
          <w:highlight w:val="lightGray"/>
          <w:lang w:val="lt-LT"/>
        </w:rPr>
        <w:t>LT/1/06/0458/015 – (0,3</w:t>
      </w:r>
      <w:r w:rsidR="001B53D3" w:rsidRPr="008F5267">
        <w:rPr>
          <w:i w:val="0"/>
          <w:color w:val="000000" w:themeColor="text1"/>
          <w:szCs w:val="22"/>
          <w:highlight w:val="lightGray"/>
          <w:lang w:val="lt-LT"/>
        </w:rPr>
        <w:t> </w:t>
      </w:r>
      <w:r w:rsidRPr="008F5267">
        <w:rPr>
          <w:i w:val="0"/>
          <w:color w:val="000000" w:themeColor="text1"/>
          <w:szCs w:val="22"/>
          <w:highlight w:val="lightGray"/>
          <w:lang w:val="lt-LT"/>
        </w:rPr>
        <w:t>ml), N2</w:t>
      </w:r>
    </w:p>
    <w:p w14:paraId="0A5BDC71" w14:textId="7B3019C4" w:rsidR="00F662BE" w:rsidRPr="008F5267" w:rsidRDefault="00F662BE" w:rsidP="00CA7EAF">
      <w:pPr>
        <w:pStyle w:val="Pagrindinistekstas"/>
        <w:rPr>
          <w:i w:val="0"/>
          <w:color w:val="000000" w:themeColor="text1"/>
          <w:szCs w:val="22"/>
          <w:highlight w:val="lightGray"/>
          <w:lang w:val="lt-LT"/>
        </w:rPr>
      </w:pPr>
      <w:r w:rsidRPr="008F5267">
        <w:rPr>
          <w:i w:val="0"/>
          <w:color w:val="000000" w:themeColor="text1"/>
          <w:szCs w:val="22"/>
          <w:highlight w:val="lightGray"/>
          <w:lang w:val="lt-LT"/>
        </w:rPr>
        <w:t>LT/1/06/0458/016 – (0,3</w:t>
      </w:r>
      <w:r w:rsidR="001B53D3" w:rsidRPr="008F5267">
        <w:rPr>
          <w:i w:val="0"/>
          <w:color w:val="000000" w:themeColor="text1"/>
          <w:szCs w:val="22"/>
          <w:highlight w:val="lightGray"/>
          <w:lang w:val="lt-LT"/>
        </w:rPr>
        <w:t> </w:t>
      </w:r>
      <w:r w:rsidRPr="008F5267">
        <w:rPr>
          <w:i w:val="0"/>
          <w:color w:val="000000" w:themeColor="text1"/>
          <w:szCs w:val="22"/>
          <w:highlight w:val="lightGray"/>
          <w:lang w:val="lt-LT"/>
        </w:rPr>
        <w:t>ml), N10</w:t>
      </w:r>
    </w:p>
    <w:p w14:paraId="012489E3" w14:textId="7F597035" w:rsidR="00F662BE" w:rsidRPr="008F5267" w:rsidRDefault="00F662BE" w:rsidP="00CA7EAF">
      <w:pPr>
        <w:pStyle w:val="Pagrindinistekstas"/>
        <w:rPr>
          <w:i w:val="0"/>
          <w:color w:val="000000" w:themeColor="text1"/>
          <w:szCs w:val="22"/>
          <w:highlight w:val="lightGray"/>
          <w:lang w:val="lt-LT"/>
        </w:rPr>
      </w:pPr>
      <w:r w:rsidRPr="008F5267">
        <w:rPr>
          <w:i w:val="0"/>
          <w:color w:val="000000" w:themeColor="text1"/>
          <w:szCs w:val="22"/>
          <w:highlight w:val="lightGray"/>
          <w:lang w:val="lt-LT"/>
        </w:rPr>
        <w:t>LT/1/06/0458/017 – (0,3</w:t>
      </w:r>
      <w:r w:rsidR="001B53D3" w:rsidRPr="008F5267">
        <w:rPr>
          <w:i w:val="0"/>
          <w:color w:val="000000" w:themeColor="text1"/>
          <w:szCs w:val="22"/>
          <w:highlight w:val="lightGray"/>
          <w:lang w:val="lt-LT"/>
        </w:rPr>
        <w:t> </w:t>
      </w:r>
      <w:r w:rsidRPr="008F5267">
        <w:rPr>
          <w:i w:val="0"/>
          <w:color w:val="000000" w:themeColor="text1"/>
          <w:szCs w:val="22"/>
          <w:highlight w:val="lightGray"/>
          <w:lang w:val="lt-LT"/>
        </w:rPr>
        <w:t>ml), N30</w:t>
      </w:r>
    </w:p>
    <w:p w14:paraId="71CA6ABB" w14:textId="253292C6" w:rsidR="00F662BE" w:rsidRPr="008F5267" w:rsidRDefault="00F662BE" w:rsidP="00CA7EAF">
      <w:pPr>
        <w:pStyle w:val="Pagrindinistekstas"/>
        <w:rPr>
          <w:i w:val="0"/>
          <w:color w:val="000000" w:themeColor="text1"/>
          <w:szCs w:val="22"/>
          <w:highlight w:val="lightGray"/>
          <w:lang w:val="lt-LT"/>
        </w:rPr>
      </w:pPr>
      <w:r w:rsidRPr="008F5267">
        <w:rPr>
          <w:i w:val="0"/>
          <w:color w:val="000000" w:themeColor="text1"/>
          <w:szCs w:val="22"/>
          <w:highlight w:val="lightGray"/>
          <w:lang w:val="lt-LT"/>
        </w:rPr>
        <w:t>LT/1/06/0458/018 – (0,3</w:t>
      </w:r>
      <w:r w:rsidR="001B53D3" w:rsidRPr="008F5267">
        <w:rPr>
          <w:i w:val="0"/>
          <w:color w:val="000000" w:themeColor="text1"/>
          <w:szCs w:val="22"/>
          <w:highlight w:val="lightGray"/>
          <w:lang w:val="lt-LT"/>
        </w:rPr>
        <w:t> </w:t>
      </w:r>
      <w:r w:rsidRPr="008F5267">
        <w:rPr>
          <w:i w:val="0"/>
          <w:color w:val="000000" w:themeColor="text1"/>
          <w:szCs w:val="22"/>
          <w:highlight w:val="lightGray"/>
          <w:lang w:val="lt-LT"/>
        </w:rPr>
        <w:t>ml), N100</w:t>
      </w:r>
    </w:p>
    <w:p w14:paraId="7D6D7AA6" w14:textId="2035709A" w:rsidR="00F662BE" w:rsidRPr="008F5267" w:rsidRDefault="00F662BE" w:rsidP="00CA7EAF">
      <w:pPr>
        <w:pStyle w:val="Pagrindinistekstas"/>
        <w:rPr>
          <w:i w:val="0"/>
          <w:color w:val="000000" w:themeColor="text1"/>
          <w:szCs w:val="22"/>
          <w:highlight w:val="lightGray"/>
          <w:lang w:val="lt-LT"/>
        </w:rPr>
      </w:pPr>
      <w:r w:rsidRPr="008F5267">
        <w:rPr>
          <w:i w:val="0"/>
          <w:color w:val="000000" w:themeColor="text1"/>
          <w:szCs w:val="22"/>
          <w:highlight w:val="lightGray"/>
          <w:lang w:val="lt-LT"/>
        </w:rPr>
        <w:t>LT/1/06/0458/019 – (0,4</w:t>
      </w:r>
      <w:r w:rsidR="001B53D3" w:rsidRPr="008F5267">
        <w:rPr>
          <w:i w:val="0"/>
          <w:color w:val="000000" w:themeColor="text1"/>
          <w:szCs w:val="22"/>
          <w:highlight w:val="lightGray"/>
          <w:lang w:val="lt-LT"/>
        </w:rPr>
        <w:t> </w:t>
      </w:r>
      <w:r w:rsidRPr="008F5267">
        <w:rPr>
          <w:i w:val="0"/>
          <w:color w:val="000000" w:themeColor="text1"/>
          <w:szCs w:val="22"/>
          <w:highlight w:val="lightGray"/>
          <w:lang w:val="lt-LT"/>
        </w:rPr>
        <w:t>ml), N2</w:t>
      </w:r>
    </w:p>
    <w:p w14:paraId="6C071B47" w14:textId="3D2D800A" w:rsidR="00F662BE" w:rsidRPr="008F5267" w:rsidRDefault="00F662BE" w:rsidP="00CA7EAF">
      <w:pPr>
        <w:pStyle w:val="Pagrindinistekstas"/>
        <w:rPr>
          <w:i w:val="0"/>
          <w:color w:val="000000" w:themeColor="text1"/>
          <w:szCs w:val="22"/>
          <w:highlight w:val="lightGray"/>
          <w:lang w:val="lt-LT"/>
        </w:rPr>
      </w:pPr>
      <w:r w:rsidRPr="008F5267">
        <w:rPr>
          <w:i w:val="0"/>
          <w:color w:val="000000" w:themeColor="text1"/>
          <w:szCs w:val="22"/>
          <w:highlight w:val="lightGray"/>
          <w:lang w:val="lt-LT"/>
        </w:rPr>
        <w:t>LT/1/06/0458/020 – (0,4</w:t>
      </w:r>
      <w:r w:rsidR="001B53D3" w:rsidRPr="008F5267">
        <w:rPr>
          <w:i w:val="0"/>
          <w:color w:val="000000" w:themeColor="text1"/>
          <w:szCs w:val="22"/>
          <w:highlight w:val="lightGray"/>
          <w:lang w:val="lt-LT"/>
        </w:rPr>
        <w:t> </w:t>
      </w:r>
      <w:r w:rsidRPr="008F5267">
        <w:rPr>
          <w:i w:val="0"/>
          <w:color w:val="000000" w:themeColor="text1"/>
          <w:szCs w:val="22"/>
          <w:highlight w:val="lightGray"/>
          <w:lang w:val="lt-LT"/>
        </w:rPr>
        <w:t>ml), N10</w:t>
      </w:r>
    </w:p>
    <w:p w14:paraId="67AE5F10" w14:textId="1595CD09" w:rsidR="00F662BE" w:rsidRPr="008F5267" w:rsidRDefault="00F662BE" w:rsidP="00CA7EAF">
      <w:pPr>
        <w:pStyle w:val="Pagrindinistekstas"/>
        <w:rPr>
          <w:i w:val="0"/>
          <w:color w:val="000000" w:themeColor="text1"/>
          <w:szCs w:val="22"/>
          <w:highlight w:val="lightGray"/>
          <w:lang w:val="lt-LT"/>
        </w:rPr>
      </w:pPr>
      <w:r w:rsidRPr="008F5267">
        <w:rPr>
          <w:i w:val="0"/>
          <w:color w:val="000000" w:themeColor="text1"/>
          <w:szCs w:val="22"/>
          <w:highlight w:val="lightGray"/>
          <w:lang w:val="lt-LT"/>
        </w:rPr>
        <w:t>LT/1/06/0458/021 – (0,4</w:t>
      </w:r>
      <w:r w:rsidR="001B53D3" w:rsidRPr="008F5267">
        <w:rPr>
          <w:i w:val="0"/>
          <w:color w:val="000000" w:themeColor="text1"/>
          <w:szCs w:val="22"/>
          <w:highlight w:val="lightGray"/>
          <w:lang w:val="lt-LT"/>
        </w:rPr>
        <w:t> </w:t>
      </w:r>
      <w:r w:rsidRPr="008F5267">
        <w:rPr>
          <w:i w:val="0"/>
          <w:color w:val="000000" w:themeColor="text1"/>
          <w:szCs w:val="22"/>
          <w:highlight w:val="lightGray"/>
          <w:lang w:val="lt-LT"/>
        </w:rPr>
        <w:t>ml), N30</w:t>
      </w:r>
    </w:p>
    <w:p w14:paraId="2781D4C9" w14:textId="2EE79E19" w:rsidR="00F662BE" w:rsidRPr="008F5267" w:rsidRDefault="00F662BE" w:rsidP="00CA7EAF">
      <w:pPr>
        <w:pStyle w:val="Pagrindinistekstas"/>
        <w:rPr>
          <w:i w:val="0"/>
          <w:color w:val="000000" w:themeColor="text1"/>
          <w:szCs w:val="22"/>
          <w:lang w:val="lt-LT"/>
        </w:rPr>
      </w:pPr>
      <w:r w:rsidRPr="008F5267">
        <w:rPr>
          <w:i w:val="0"/>
          <w:color w:val="000000" w:themeColor="text1"/>
          <w:szCs w:val="22"/>
          <w:highlight w:val="lightGray"/>
          <w:lang w:val="lt-LT"/>
        </w:rPr>
        <w:t>LT/1/06/0458/022 – (0,4</w:t>
      </w:r>
      <w:r w:rsidR="001B53D3" w:rsidRPr="008F5267">
        <w:rPr>
          <w:i w:val="0"/>
          <w:color w:val="000000" w:themeColor="text1"/>
          <w:szCs w:val="22"/>
          <w:highlight w:val="lightGray"/>
          <w:lang w:val="lt-LT"/>
        </w:rPr>
        <w:t> </w:t>
      </w:r>
      <w:r w:rsidRPr="008F5267">
        <w:rPr>
          <w:i w:val="0"/>
          <w:color w:val="000000" w:themeColor="text1"/>
          <w:szCs w:val="22"/>
          <w:highlight w:val="lightGray"/>
          <w:lang w:val="lt-LT"/>
        </w:rPr>
        <w:t>ml), N100</w:t>
      </w:r>
    </w:p>
    <w:p w14:paraId="3ACCF30B" w14:textId="77777777" w:rsidR="00F662BE" w:rsidRPr="008F5267" w:rsidRDefault="00F662BE" w:rsidP="00CA7EAF">
      <w:pPr>
        <w:pStyle w:val="BTEMEASMCA"/>
        <w:rPr>
          <w:rFonts w:ascii="Times New Roman" w:hAnsi="Times New Roman" w:cs="Times New Roman"/>
          <w:szCs w:val="22"/>
        </w:rPr>
      </w:pPr>
    </w:p>
    <w:p w14:paraId="6394C689" w14:textId="77777777" w:rsidR="00F662BE" w:rsidRPr="008F5267" w:rsidRDefault="00F662BE" w:rsidP="00CA7EAF">
      <w:pPr>
        <w:pStyle w:val="BTEMEASMCA"/>
        <w:rPr>
          <w:rFonts w:ascii="Times New Roman" w:hAnsi="Times New Roman" w:cs="Times New Roman"/>
          <w:szCs w:val="22"/>
        </w:rPr>
      </w:pPr>
    </w:p>
    <w:p w14:paraId="5D9151EE" w14:textId="77777777" w:rsidR="00F662BE" w:rsidRPr="008F5267" w:rsidRDefault="00F662BE" w:rsidP="00CA7EAF">
      <w:pPr>
        <w:pStyle w:val="PI-1labEMEASMCA"/>
        <w:rPr>
          <w:noProof w:val="0"/>
          <w:color w:val="000000" w:themeColor="text1"/>
        </w:rPr>
      </w:pPr>
      <w:r w:rsidRPr="008F5267">
        <w:rPr>
          <w:noProof w:val="0"/>
          <w:color w:val="000000" w:themeColor="text1"/>
        </w:rPr>
        <w:t>13.</w:t>
      </w:r>
      <w:r w:rsidRPr="008F5267">
        <w:rPr>
          <w:noProof w:val="0"/>
          <w:color w:val="000000" w:themeColor="text1"/>
        </w:rPr>
        <w:tab/>
        <w:t>SERIJOS NUMERIS</w:t>
      </w:r>
    </w:p>
    <w:p w14:paraId="2B010156" w14:textId="77777777" w:rsidR="00F662BE" w:rsidRPr="008F5267" w:rsidRDefault="00F662BE" w:rsidP="00CA7EAF">
      <w:pPr>
        <w:pStyle w:val="BTEMEASMCA"/>
        <w:rPr>
          <w:rFonts w:ascii="Times New Roman" w:hAnsi="Times New Roman" w:cs="Times New Roman"/>
          <w:szCs w:val="22"/>
        </w:rPr>
      </w:pPr>
    </w:p>
    <w:p w14:paraId="609D0CF8" w14:textId="77FA0BCA" w:rsidR="00F662BE" w:rsidRPr="008F5267" w:rsidRDefault="00EF5D95" w:rsidP="00CA7EAF">
      <w:pPr>
        <w:pStyle w:val="BTEMEASMCA"/>
        <w:rPr>
          <w:rFonts w:ascii="Times New Roman" w:hAnsi="Times New Roman" w:cs="Times New Roman"/>
          <w:szCs w:val="22"/>
        </w:rPr>
      </w:pPr>
      <w:r w:rsidRPr="008F5267">
        <w:rPr>
          <w:rFonts w:ascii="Times New Roman" w:hAnsi="Times New Roman" w:cs="Times New Roman"/>
          <w:szCs w:val="22"/>
        </w:rPr>
        <w:t>Lot</w:t>
      </w:r>
    </w:p>
    <w:p w14:paraId="04075FF0" w14:textId="77777777" w:rsidR="00F662BE" w:rsidRPr="008F5267" w:rsidRDefault="00F662BE" w:rsidP="00CA7EAF">
      <w:pPr>
        <w:pStyle w:val="BTEMEASMCA"/>
        <w:rPr>
          <w:rFonts w:ascii="Times New Roman" w:hAnsi="Times New Roman" w:cs="Times New Roman"/>
          <w:szCs w:val="22"/>
        </w:rPr>
      </w:pPr>
    </w:p>
    <w:p w14:paraId="29F8257F" w14:textId="77777777" w:rsidR="00F662BE" w:rsidRPr="008F5267" w:rsidRDefault="00F662BE" w:rsidP="00CA7EAF">
      <w:pPr>
        <w:pStyle w:val="BTEMEASMCA"/>
        <w:rPr>
          <w:rFonts w:ascii="Times New Roman" w:hAnsi="Times New Roman" w:cs="Times New Roman"/>
          <w:szCs w:val="22"/>
        </w:rPr>
      </w:pPr>
    </w:p>
    <w:p w14:paraId="2FC35287" w14:textId="77777777" w:rsidR="00F662BE" w:rsidRPr="008F5267" w:rsidRDefault="00F662BE" w:rsidP="00CA7EAF">
      <w:pPr>
        <w:pStyle w:val="PI-1labEMEASMCA"/>
        <w:rPr>
          <w:noProof w:val="0"/>
          <w:color w:val="000000" w:themeColor="text1"/>
        </w:rPr>
      </w:pPr>
      <w:r w:rsidRPr="008F5267">
        <w:rPr>
          <w:noProof w:val="0"/>
          <w:color w:val="000000" w:themeColor="text1"/>
        </w:rPr>
        <w:t>14.</w:t>
      </w:r>
      <w:r w:rsidRPr="008F5267">
        <w:rPr>
          <w:noProof w:val="0"/>
          <w:color w:val="000000" w:themeColor="text1"/>
        </w:rPr>
        <w:tab/>
        <w:t>PARDAVIMO (IŠDAVIMO) TVARKA</w:t>
      </w:r>
    </w:p>
    <w:p w14:paraId="7341D344" w14:textId="77777777" w:rsidR="00F662BE" w:rsidRPr="008F5267" w:rsidRDefault="00F662BE" w:rsidP="00CA7EAF">
      <w:pPr>
        <w:pStyle w:val="BTEMEASMCA"/>
        <w:rPr>
          <w:rFonts w:ascii="Times New Roman" w:hAnsi="Times New Roman" w:cs="Times New Roman"/>
          <w:szCs w:val="22"/>
        </w:rPr>
      </w:pPr>
    </w:p>
    <w:p w14:paraId="3F52C9D2"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Receptinis vaistas.</w:t>
      </w:r>
    </w:p>
    <w:p w14:paraId="66154957" w14:textId="77777777" w:rsidR="00F662BE" w:rsidRPr="008F5267" w:rsidRDefault="00F662BE" w:rsidP="00CA7EAF">
      <w:pPr>
        <w:pStyle w:val="BTEMEASMCA"/>
        <w:rPr>
          <w:rFonts w:ascii="Times New Roman" w:hAnsi="Times New Roman" w:cs="Times New Roman"/>
          <w:szCs w:val="22"/>
        </w:rPr>
      </w:pPr>
    </w:p>
    <w:p w14:paraId="59AB7674" w14:textId="77777777" w:rsidR="00F662BE" w:rsidRPr="008F5267" w:rsidRDefault="00F662BE" w:rsidP="00CA7EAF">
      <w:pPr>
        <w:pStyle w:val="BTEMEASMCA"/>
        <w:rPr>
          <w:rFonts w:ascii="Times New Roman" w:hAnsi="Times New Roman" w:cs="Times New Roman"/>
          <w:szCs w:val="22"/>
        </w:rPr>
      </w:pPr>
    </w:p>
    <w:p w14:paraId="21EC36E7" w14:textId="77777777" w:rsidR="00F662BE" w:rsidRPr="008F5267" w:rsidRDefault="00F662BE" w:rsidP="00CA7EAF">
      <w:pPr>
        <w:pStyle w:val="PI-1labEMEASMCA"/>
        <w:rPr>
          <w:noProof w:val="0"/>
          <w:color w:val="000000" w:themeColor="text1"/>
        </w:rPr>
      </w:pPr>
      <w:r w:rsidRPr="008F5267">
        <w:rPr>
          <w:noProof w:val="0"/>
          <w:color w:val="000000" w:themeColor="text1"/>
        </w:rPr>
        <w:t>15.</w:t>
      </w:r>
      <w:r w:rsidRPr="008F5267">
        <w:rPr>
          <w:noProof w:val="0"/>
          <w:color w:val="000000" w:themeColor="text1"/>
        </w:rPr>
        <w:tab/>
        <w:t>VARTOJIMO INSTRUKCIJA</w:t>
      </w:r>
    </w:p>
    <w:p w14:paraId="7E0311EF" w14:textId="77777777" w:rsidR="00F662BE" w:rsidRPr="008F5267" w:rsidRDefault="00F662BE" w:rsidP="00CA7EAF">
      <w:pPr>
        <w:pStyle w:val="BTEMEASMCA"/>
        <w:rPr>
          <w:rFonts w:ascii="Times New Roman" w:hAnsi="Times New Roman" w:cs="Times New Roman"/>
          <w:szCs w:val="22"/>
        </w:rPr>
      </w:pPr>
    </w:p>
    <w:p w14:paraId="56D3EBBE" w14:textId="77777777" w:rsidR="00F662BE" w:rsidRPr="008F5267" w:rsidRDefault="00F662BE" w:rsidP="00CA7EAF">
      <w:pPr>
        <w:pStyle w:val="BTEMEASMCA"/>
        <w:rPr>
          <w:rFonts w:ascii="Times New Roman" w:hAnsi="Times New Roman" w:cs="Times New Roman"/>
          <w:szCs w:val="22"/>
        </w:rPr>
      </w:pPr>
    </w:p>
    <w:p w14:paraId="1B07C3D9" w14:textId="77777777" w:rsidR="00F662BE" w:rsidRPr="008F5267" w:rsidRDefault="00F662BE" w:rsidP="00CA7EAF">
      <w:pPr>
        <w:pStyle w:val="PI-1labEMEASMCA"/>
        <w:rPr>
          <w:noProof w:val="0"/>
          <w:color w:val="000000" w:themeColor="text1"/>
        </w:rPr>
      </w:pPr>
      <w:r w:rsidRPr="008F5267">
        <w:rPr>
          <w:noProof w:val="0"/>
          <w:color w:val="000000" w:themeColor="text1"/>
        </w:rPr>
        <w:t>16.</w:t>
      </w:r>
      <w:r w:rsidRPr="008F5267">
        <w:rPr>
          <w:noProof w:val="0"/>
          <w:color w:val="000000" w:themeColor="text1"/>
        </w:rPr>
        <w:tab/>
        <w:t>INFORMACIJA BRAILIO RAŠTU</w:t>
      </w:r>
    </w:p>
    <w:p w14:paraId="13F11DEC" w14:textId="77777777" w:rsidR="00F662BE" w:rsidRPr="008F5267" w:rsidRDefault="00F662BE" w:rsidP="00CA7EAF">
      <w:pPr>
        <w:pStyle w:val="BTEMEASMCA"/>
        <w:rPr>
          <w:rFonts w:ascii="Times New Roman" w:hAnsi="Times New Roman" w:cs="Times New Roman"/>
          <w:szCs w:val="22"/>
        </w:rPr>
      </w:pPr>
    </w:p>
    <w:p w14:paraId="2415A228"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lastRenderedPageBreak/>
        <w:t>Zibor 25000</w:t>
      </w:r>
    </w:p>
    <w:p w14:paraId="6CFA8D94" w14:textId="77777777" w:rsidR="00F662BE" w:rsidRPr="008F5267" w:rsidRDefault="00F662BE" w:rsidP="00CA7EAF">
      <w:pPr>
        <w:pStyle w:val="BTEMEASMCA"/>
        <w:rPr>
          <w:rFonts w:ascii="Times New Roman" w:hAnsi="Times New Roman" w:cs="Times New Roman"/>
          <w:szCs w:val="22"/>
        </w:rPr>
      </w:pPr>
    </w:p>
    <w:p w14:paraId="631657AE" w14:textId="77777777" w:rsidR="00F662BE" w:rsidRPr="008F5267" w:rsidRDefault="00F662BE" w:rsidP="00CA7EAF">
      <w:pPr>
        <w:tabs>
          <w:tab w:val="left" w:pos="567"/>
        </w:tabs>
        <w:rPr>
          <w:noProof/>
          <w:color w:val="000000" w:themeColor="text1"/>
          <w:sz w:val="22"/>
          <w:szCs w:val="22"/>
          <w:shd w:val="clear" w:color="auto" w:fill="CCCCCC"/>
          <w:lang w:eastAsia="lt-LT" w:bidi="lt-LT"/>
        </w:rPr>
      </w:pPr>
    </w:p>
    <w:p w14:paraId="6B2EA438" w14:textId="77777777" w:rsidR="00F662BE" w:rsidRPr="008F5267" w:rsidRDefault="00F662BE" w:rsidP="008F5267">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hAnsi="Times New Roman" w:cs="Times New Roman"/>
          <w:i/>
          <w:noProof/>
          <w:color w:val="000000" w:themeColor="text1"/>
          <w:lang w:eastAsia="lt-LT" w:bidi="lt-LT"/>
        </w:rPr>
      </w:pPr>
      <w:r w:rsidRPr="008F5267">
        <w:rPr>
          <w:rFonts w:ascii="Times New Roman" w:hAnsi="Times New Roman" w:cs="Times New Roman"/>
          <w:b/>
          <w:noProof/>
          <w:color w:val="000000" w:themeColor="text1"/>
          <w:lang w:eastAsia="lt-LT" w:bidi="lt-LT"/>
        </w:rPr>
        <w:t>UNIKALUS IDENTIFIKATORIUS – 2D BRŪKŠNINIS KODAS</w:t>
      </w:r>
    </w:p>
    <w:p w14:paraId="775EFBC4" w14:textId="77777777" w:rsidR="00F662BE" w:rsidRPr="008F5267" w:rsidRDefault="00F662BE" w:rsidP="00CA7EAF">
      <w:pPr>
        <w:rPr>
          <w:noProof/>
          <w:color w:val="000000" w:themeColor="text1"/>
          <w:sz w:val="22"/>
          <w:szCs w:val="22"/>
          <w:lang w:eastAsia="lt-LT" w:bidi="lt-LT"/>
        </w:rPr>
      </w:pPr>
    </w:p>
    <w:p w14:paraId="11ED7F20" w14:textId="77777777" w:rsidR="00F662BE" w:rsidRPr="008F5267" w:rsidRDefault="00F662BE" w:rsidP="00CA7EAF">
      <w:pPr>
        <w:tabs>
          <w:tab w:val="left" w:pos="567"/>
        </w:tabs>
        <w:rPr>
          <w:noProof/>
          <w:color w:val="000000" w:themeColor="text1"/>
          <w:sz w:val="22"/>
          <w:szCs w:val="22"/>
          <w:shd w:val="clear" w:color="auto" w:fill="CCCCCC"/>
          <w:lang w:eastAsia="lt-LT" w:bidi="lt-LT"/>
        </w:rPr>
      </w:pPr>
      <w:r w:rsidRPr="008F5267">
        <w:rPr>
          <w:noProof/>
          <w:color w:val="000000" w:themeColor="text1"/>
          <w:sz w:val="22"/>
          <w:szCs w:val="22"/>
          <w:highlight w:val="lightGray"/>
          <w:lang w:eastAsia="lt-LT" w:bidi="lt-LT"/>
        </w:rPr>
        <w:t>2D brūkšninis kodas su nurodytu unikaliu identifikatoriumi.</w:t>
      </w:r>
    </w:p>
    <w:p w14:paraId="5F3297E9" w14:textId="77777777" w:rsidR="00F662BE" w:rsidRPr="008F5267" w:rsidRDefault="00F662BE" w:rsidP="00CA7EAF">
      <w:pPr>
        <w:tabs>
          <w:tab w:val="left" w:pos="567"/>
        </w:tabs>
        <w:rPr>
          <w:noProof/>
          <w:color w:val="000000" w:themeColor="text1"/>
          <w:sz w:val="22"/>
          <w:szCs w:val="22"/>
          <w:shd w:val="clear" w:color="auto" w:fill="CCCCCC"/>
          <w:lang w:eastAsia="lt-LT" w:bidi="lt-LT"/>
        </w:rPr>
      </w:pPr>
    </w:p>
    <w:p w14:paraId="32FAA2B5" w14:textId="77777777" w:rsidR="00F662BE" w:rsidRPr="008F5267" w:rsidRDefault="00F662BE" w:rsidP="00CA7EAF">
      <w:pPr>
        <w:rPr>
          <w:noProof/>
          <w:color w:val="000000" w:themeColor="text1"/>
          <w:sz w:val="22"/>
          <w:szCs w:val="22"/>
          <w:lang w:eastAsia="lt-LT" w:bidi="lt-LT"/>
        </w:rPr>
      </w:pPr>
    </w:p>
    <w:p w14:paraId="5440C428" w14:textId="77777777" w:rsidR="00F662BE" w:rsidRPr="008F5267" w:rsidRDefault="00F662BE" w:rsidP="008F5267">
      <w:pPr>
        <w:keepNext/>
        <w:pBdr>
          <w:top w:val="single" w:sz="4" w:space="1" w:color="auto"/>
          <w:left w:val="single" w:sz="4" w:space="4" w:color="auto"/>
          <w:bottom w:val="single" w:sz="4" w:space="1" w:color="auto"/>
          <w:right w:val="single" w:sz="4" w:space="4" w:color="auto"/>
        </w:pBdr>
        <w:tabs>
          <w:tab w:val="left" w:pos="142"/>
          <w:tab w:val="left" w:pos="567"/>
        </w:tabs>
        <w:outlineLvl w:val="0"/>
        <w:rPr>
          <w:i/>
          <w:noProof/>
          <w:color w:val="000000" w:themeColor="text1"/>
          <w:sz w:val="22"/>
          <w:szCs w:val="22"/>
          <w:lang w:eastAsia="lt-LT" w:bidi="lt-LT"/>
        </w:rPr>
      </w:pPr>
      <w:r w:rsidRPr="008F5267">
        <w:rPr>
          <w:b/>
          <w:color w:val="000000" w:themeColor="text1"/>
          <w:sz w:val="22"/>
          <w:szCs w:val="22"/>
        </w:rPr>
        <w:t>18.</w:t>
      </w:r>
      <w:r w:rsidRPr="008F5267">
        <w:rPr>
          <w:b/>
          <w:color w:val="000000" w:themeColor="text1"/>
          <w:sz w:val="22"/>
          <w:szCs w:val="22"/>
        </w:rPr>
        <w:tab/>
      </w:r>
      <w:r w:rsidRPr="008F5267">
        <w:rPr>
          <w:b/>
          <w:noProof/>
          <w:color w:val="000000" w:themeColor="text1"/>
          <w:sz w:val="22"/>
          <w:szCs w:val="22"/>
          <w:lang w:eastAsia="lt-LT" w:bidi="lt-LT"/>
        </w:rPr>
        <w:t>UNIKALUS IDENTIFIKATORIUS – ŽMONĖMS SUPRANTAMI DUOMENYS</w:t>
      </w:r>
    </w:p>
    <w:p w14:paraId="53B21A88" w14:textId="77777777" w:rsidR="00F662BE" w:rsidRPr="008F5267" w:rsidRDefault="00F662BE" w:rsidP="00CA7EAF">
      <w:pPr>
        <w:rPr>
          <w:noProof/>
          <w:color w:val="000000" w:themeColor="text1"/>
          <w:sz w:val="22"/>
          <w:szCs w:val="22"/>
          <w:lang w:eastAsia="lt-LT" w:bidi="lt-LT"/>
        </w:rPr>
      </w:pPr>
    </w:p>
    <w:p w14:paraId="72B0B1BD" w14:textId="42AF71A8" w:rsidR="00F662BE" w:rsidRPr="008F5267" w:rsidRDefault="00F662BE" w:rsidP="008F5267">
      <w:pPr>
        <w:tabs>
          <w:tab w:val="left" w:pos="567"/>
        </w:tabs>
        <w:rPr>
          <w:color w:val="000000" w:themeColor="text1"/>
          <w:sz w:val="22"/>
          <w:szCs w:val="22"/>
          <w:highlight w:val="lightGray"/>
          <w:lang w:eastAsia="lt-LT" w:bidi="lt-LT"/>
        </w:rPr>
      </w:pPr>
      <w:r w:rsidRPr="008F5267">
        <w:rPr>
          <w:color w:val="000000" w:themeColor="text1"/>
          <w:sz w:val="22"/>
          <w:szCs w:val="22"/>
          <w:lang w:eastAsia="lt-LT" w:bidi="lt-LT"/>
        </w:rPr>
        <w:t>PC:</w:t>
      </w:r>
      <w:r w:rsidRPr="008F5267">
        <w:rPr>
          <w:color w:val="000000" w:themeColor="text1"/>
          <w:sz w:val="22"/>
          <w:szCs w:val="22"/>
          <w:highlight w:val="lightGray"/>
          <w:lang w:eastAsia="lt-LT" w:bidi="lt-LT"/>
        </w:rPr>
        <w:t xml:space="preserve"> {numeris}</w:t>
      </w:r>
    </w:p>
    <w:p w14:paraId="7F9F93CC" w14:textId="77777777" w:rsidR="00F662BE" w:rsidRPr="008F5267" w:rsidRDefault="00F662BE" w:rsidP="008F5267">
      <w:pPr>
        <w:tabs>
          <w:tab w:val="left" w:pos="567"/>
        </w:tabs>
        <w:rPr>
          <w:color w:val="000000" w:themeColor="text1"/>
          <w:sz w:val="22"/>
          <w:szCs w:val="22"/>
          <w:lang w:eastAsia="lt-LT" w:bidi="lt-LT"/>
        </w:rPr>
      </w:pPr>
      <w:r w:rsidRPr="008F5267">
        <w:rPr>
          <w:color w:val="000000" w:themeColor="text1"/>
          <w:sz w:val="22"/>
          <w:szCs w:val="22"/>
          <w:highlight w:val="lightGray"/>
          <w:lang w:eastAsia="lt-LT" w:bidi="lt-LT"/>
        </w:rPr>
        <w:t>SN: {numeris}</w:t>
      </w:r>
    </w:p>
    <w:p w14:paraId="27F5E7EE"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highlight w:val="lightGray"/>
          <w:lang w:eastAsia="lt-LT" w:bidi="lt-LT"/>
        </w:rPr>
        <w:t>NN: {numeris}</w:t>
      </w:r>
      <w:r w:rsidRPr="008F5267">
        <w:rPr>
          <w:rFonts w:ascii="Times New Roman" w:hAnsi="Times New Roman" w:cs="Times New Roman"/>
          <w:szCs w:val="22"/>
        </w:rPr>
        <w:br w:type="page"/>
      </w:r>
    </w:p>
    <w:p w14:paraId="1FCF61D1" w14:textId="77777777" w:rsidR="00F662BE" w:rsidRPr="008F5267" w:rsidRDefault="00F662BE" w:rsidP="00CA7EAF">
      <w:pPr>
        <w:pStyle w:val="PI-1labEMEASMCA"/>
        <w:rPr>
          <w:noProof w:val="0"/>
          <w:color w:val="000000" w:themeColor="text1"/>
        </w:rPr>
      </w:pPr>
      <w:r w:rsidRPr="008F5267">
        <w:rPr>
          <w:noProof w:val="0"/>
          <w:color w:val="000000" w:themeColor="text1"/>
        </w:rPr>
        <w:lastRenderedPageBreak/>
        <w:t xml:space="preserve">MINIMALI </w:t>
      </w:r>
      <w:r w:rsidRPr="008F5267">
        <w:rPr>
          <w:caps/>
          <w:noProof w:val="0"/>
          <w:color w:val="000000" w:themeColor="text1"/>
        </w:rPr>
        <w:t xml:space="preserve">informacija ant </w:t>
      </w:r>
      <w:r w:rsidRPr="008F5267">
        <w:rPr>
          <w:noProof w:val="0"/>
          <w:color w:val="000000" w:themeColor="text1"/>
        </w:rPr>
        <w:t xml:space="preserve">VIDINIŲ PAKUOČIŲ </w:t>
      </w:r>
    </w:p>
    <w:p w14:paraId="71E845EC" w14:textId="77777777" w:rsidR="00F662BE" w:rsidRPr="008F5267" w:rsidRDefault="00F662BE" w:rsidP="00CA7EAF">
      <w:pPr>
        <w:pStyle w:val="PI-1labEMEASMCA"/>
        <w:rPr>
          <w:noProof w:val="0"/>
          <w:color w:val="000000" w:themeColor="text1"/>
        </w:rPr>
      </w:pPr>
    </w:p>
    <w:p w14:paraId="76CF5502" w14:textId="77777777" w:rsidR="00F662BE" w:rsidRPr="008F5267" w:rsidRDefault="00F662BE" w:rsidP="00CA7EAF">
      <w:pPr>
        <w:pStyle w:val="PI-1labEMEASMCA"/>
        <w:rPr>
          <w:noProof w:val="0"/>
          <w:color w:val="000000" w:themeColor="text1"/>
        </w:rPr>
      </w:pPr>
      <w:r w:rsidRPr="008F5267">
        <w:rPr>
          <w:noProof w:val="0"/>
          <w:color w:val="000000" w:themeColor="text1"/>
        </w:rPr>
        <w:t>APSAUGINĖ LIZDINĖ PLOKŠTELĖ SU POPIERIUMI</w:t>
      </w:r>
    </w:p>
    <w:p w14:paraId="0AFD2BAF" w14:textId="77777777" w:rsidR="00F662BE" w:rsidRPr="008F5267" w:rsidRDefault="00F662BE" w:rsidP="00CA7EAF">
      <w:pPr>
        <w:pStyle w:val="BTEMEASMCA"/>
        <w:rPr>
          <w:rFonts w:ascii="Times New Roman" w:hAnsi="Times New Roman" w:cs="Times New Roman"/>
          <w:szCs w:val="22"/>
        </w:rPr>
      </w:pPr>
    </w:p>
    <w:p w14:paraId="2D819917" w14:textId="77777777" w:rsidR="00F662BE" w:rsidRPr="008F5267" w:rsidRDefault="00F662BE" w:rsidP="00CA7EAF">
      <w:pPr>
        <w:pStyle w:val="BTEMEASMCA"/>
        <w:rPr>
          <w:rFonts w:ascii="Times New Roman" w:hAnsi="Times New Roman" w:cs="Times New Roman"/>
          <w:szCs w:val="22"/>
        </w:rPr>
      </w:pPr>
    </w:p>
    <w:p w14:paraId="5FDAC9E4" w14:textId="77777777" w:rsidR="00F662BE" w:rsidRPr="008F5267" w:rsidRDefault="00F662BE" w:rsidP="00CA7EAF">
      <w:pPr>
        <w:pStyle w:val="PI-1labEMEASMCA"/>
        <w:rPr>
          <w:noProof w:val="0"/>
          <w:color w:val="000000" w:themeColor="text1"/>
        </w:rPr>
      </w:pPr>
      <w:r w:rsidRPr="008F5267">
        <w:rPr>
          <w:noProof w:val="0"/>
          <w:color w:val="000000" w:themeColor="text1"/>
        </w:rPr>
        <w:t>1.</w:t>
      </w:r>
      <w:r w:rsidRPr="008F5267">
        <w:rPr>
          <w:noProof w:val="0"/>
          <w:color w:val="000000" w:themeColor="text1"/>
        </w:rPr>
        <w:tab/>
        <w:t>VAISTINIO PREPARATO PAVADINIMAS</w:t>
      </w:r>
    </w:p>
    <w:p w14:paraId="6780150E" w14:textId="77777777" w:rsidR="00F662BE" w:rsidRPr="008F5267" w:rsidRDefault="00F662BE" w:rsidP="00CA7EAF">
      <w:pPr>
        <w:pStyle w:val="BTEMEASMCA"/>
        <w:rPr>
          <w:rFonts w:ascii="Times New Roman" w:hAnsi="Times New Roman" w:cs="Times New Roman"/>
          <w:szCs w:val="22"/>
        </w:rPr>
      </w:pPr>
    </w:p>
    <w:p w14:paraId="37B4A323" w14:textId="1B40014F" w:rsidR="00F662BE" w:rsidRPr="008F5267" w:rsidRDefault="00F662BE" w:rsidP="00CA7EAF">
      <w:pPr>
        <w:pStyle w:val="Pagrindinistekstas"/>
        <w:rPr>
          <w:i w:val="0"/>
          <w:color w:val="000000" w:themeColor="text1"/>
          <w:spacing w:val="-2"/>
          <w:szCs w:val="22"/>
          <w:lang w:val="lt-LT"/>
        </w:rPr>
      </w:pPr>
      <w:proofErr w:type="spellStart"/>
      <w:r w:rsidRPr="008F5267">
        <w:rPr>
          <w:i w:val="0"/>
          <w:color w:val="000000" w:themeColor="text1"/>
          <w:spacing w:val="-2"/>
          <w:szCs w:val="22"/>
          <w:lang w:val="lt-LT"/>
        </w:rPr>
        <w:t>Zibor</w:t>
      </w:r>
      <w:proofErr w:type="spellEnd"/>
      <w:r w:rsidRPr="008F5267">
        <w:rPr>
          <w:i w:val="0"/>
          <w:color w:val="000000" w:themeColor="text1"/>
          <w:spacing w:val="-2"/>
          <w:szCs w:val="22"/>
          <w:lang w:val="lt-LT"/>
        </w:rPr>
        <w:t xml:space="preserve"> 25000</w:t>
      </w:r>
      <w:r w:rsidR="001B53D3" w:rsidRPr="008F5267">
        <w:rPr>
          <w:i w:val="0"/>
          <w:color w:val="000000" w:themeColor="text1"/>
          <w:spacing w:val="-2"/>
          <w:szCs w:val="22"/>
          <w:lang w:val="lt-LT"/>
        </w:rPr>
        <w:t> </w:t>
      </w:r>
      <w:r w:rsidRPr="008F5267">
        <w:rPr>
          <w:i w:val="0"/>
          <w:color w:val="000000" w:themeColor="text1"/>
          <w:spacing w:val="-2"/>
          <w:szCs w:val="22"/>
          <w:lang w:val="lt-LT"/>
        </w:rPr>
        <w:t>TV</w:t>
      </w:r>
      <w:r w:rsidR="001B53D3" w:rsidRPr="008F5267">
        <w:rPr>
          <w:i w:val="0"/>
          <w:color w:val="000000" w:themeColor="text1"/>
          <w:spacing w:val="-2"/>
          <w:szCs w:val="22"/>
          <w:lang w:val="lt-LT"/>
        </w:rPr>
        <w:t> </w:t>
      </w:r>
      <w:proofErr w:type="spellStart"/>
      <w:r w:rsidRPr="008F5267">
        <w:rPr>
          <w:i w:val="0"/>
          <w:color w:val="000000" w:themeColor="text1"/>
          <w:spacing w:val="-2"/>
          <w:szCs w:val="22"/>
          <w:lang w:val="lt-LT"/>
        </w:rPr>
        <w:t>anti</w:t>
      </w:r>
      <w:proofErr w:type="spellEnd"/>
      <w:r w:rsidRPr="008F5267">
        <w:rPr>
          <w:i w:val="0"/>
          <w:color w:val="000000" w:themeColor="text1"/>
          <w:spacing w:val="-2"/>
          <w:szCs w:val="22"/>
          <w:lang w:val="lt-LT"/>
        </w:rPr>
        <w:t xml:space="preserve"> </w:t>
      </w:r>
      <w:proofErr w:type="spellStart"/>
      <w:r w:rsidRPr="008F5267">
        <w:rPr>
          <w:i w:val="0"/>
          <w:color w:val="000000" w:themeColor="text1"/>
          <w:spacing w:val="-2"/>
          <w:szCs w:val="22"/>
          <w:lang w:val="lt-LT"/>
        </w:rPr>
        <w:t>Xa</w:t>
      </w:r>
      <w:proofErr w:type="spellEnd"/>
      <w:r w:rsidRPr="008F5267">
        <w:rPr>
          <w:i w:val="0"/>
          <w:color w:val="000000" w:themeColor="text1"/>
          <w:spacing w:val="-2"/>
          <w:szCs w:val="22"/>
          <w:lang w:val="lt-LT"/>
        </w:rPr>
        <w:t>/ml injekcinis tirpalas užpildytame švirkšte</w:t>
      </w:r>
    </w:p>
    <w:p w14:paraId="27E34285" w14:textId="5FA4681B" w:rsidR="00F662BE" w:rsidRPr="00247A8F" w:rsidRDefault="00F662BE" w:rsidP="00CA7EAF">
      <w:pPr>
        <w:pStyle w:val="Pagrindinistekstas"/>
        <w:rPr>
          <w:i w:val="0"/>
          <w:color w:val="000000" w:themeColor="text1"/>
          <w:szCs w:val="22"/>
          <w:lang w:val="lt-LT"/>
        </w:rPr>
      </w:pPr>
      <w:proofErr w:type="spellStart"/>
      <w:r w:rsidRPr="00247A8F">
        <w:rPr>
          <w:i w:val="0"/>
          <w:color w:val="000000" w:themeColor="text1"/>
          <w:szCs w:val="22"/>
          <w:lang w:val="lt-LT"/>
        </w:rPr>
        <w:t>Bemiparinum</w:t>
      </w:r>
      <w:proofErr w:type="spellEnd"/>
      <w:r w:rsidRPr="00247A8F">
        <w:rPr>
          <w:i w:val="0"/>
          <w:color w:val="000000" w:themeColor="text1"/>
          <w:szCs w:val="22"/>
          <w:lang w:val="lt-LT"/>
        </w:rPr>
        <w:t xml:space="preserve"> </w:t>
      </w:r>
      <w:proofErr w:type="spellStart"/>
      <w:r w:rsidRPr="00247A8F">
        <w:rPr>
          <w:i w:val="0"/>
          <w:color w:val="000000" w:themeColor="text1"/>
          <w:szCs w:val="22"/>
          <w:lang w:val="lt-LT"/>
        </w:rPr>
        <w:t>natricum</w:t>
      </w:r>
      <w:proofErr w:type="spellEnd"/>
    </w:p>
    <w:p w14:paraId="547BA2C2" w14:textId="77777777" w:rsidR="00F662BE" w:rsidRPr="008F5267" w:rsidRDefault="00F662BE" w:rsidP="00CA7EAF">
      <w:pPr>
        <w:pStyle w:val="BTEMEASMCA"/>
        <w:rPr>
          <w:rFonts w:ascii="Times New Roman" w:hAnsi="Times New Roman" w:cs="Times New Roman"/>
          <w:szCs w:val="22"/>
        </w:rPr>
      </w:pPr>
    </w:p>
    <w:p w14:paraId="261FE064" w14:textId="77777777" w:rsidR="00F662BE" w:rsidRPr="008F5267" w:rsidRDefault="00F662BE" w:rsidP="00CA7EAF">
      <w:pPr>
        <w:pStyle w:val="BTEMEASMCA"/>
        <w:rPr>
          <w:rFonts w:ascii="Times New Roman" w:hAnsi="Times New Roman" w:cs="Times New Roman"/>
          <w:szCs w:val="22"/>
        </w:rPr>
      </w:pPr>
    </w:p>
    <w:p w14:paraId="2FF03618" w14:textId="77777777" w:rsidR="00F662BE" w:rsidRPr="008F5267" w:rsidRDefault="00F662BE" w:rsidP="00CA7EAF">
      <w:pPr>
        <w:pStyle w:val="PI-1labEMEASMCA"/>
        <w:rPr>
          <w:noProof w:val="0"/>
          <w:color w:val="000000" w:themeColor="text1"/>
        </w:rPr>
      </w:pPr>
      <w:r w:rsidRPr="008F5267">
        <w:rPr>
          <w:noProof w:val="0"/>
          <w:color w:val="000000" w:themeColor="text1"/>
        </w:rPr>
        <w:t>2.</w:t>
      </w:r>
      <w:r w:rsidRPr="008F5267">
        <w:rPr>
          <w:noProof w:val="0"/>
          <w:color w:val="000000" w:themeColor="text1"/>
        </w:rPr>
        <w:tab/>
      </w:r>
      <w:r w:rsidRPr="008F5267">
        <w:rPr>
          <w:caps/>
          <w:color w:val="000000" w:themeColor="text1"/>
        </w:rPr>
        <w:t>REGISTRUOTOJO</w:t>
      </w:r>
      <w:r w:rsidRPr="008F5267">
        <w:rPr>
          <w:noProof w:val="0"/>
          <w:color w:val="000000" w:themeColor="text1"/>
        </w:rPr>
        <w:t xml:space="preserve"> PAVADINIMAS</w:t>
      </w:r>
    </w:p>
    <w:p w14:paraId="2D58016C" w14:textId="77777777" w:rsidR="00F662BE" w:rsidRPr="008F5267" w:rsidRDefault="00F662BE" w:rsidP="00CA7EAF">
      <w:pPr>
        <w:pStyle w:val="BTEMEASMCA"/>
        <w:rPr>
          <w:rFonts w:ascii="Times New Roman" w:hAnsi="Times New Roman" w:cs="Times New Roman"/>
          <w:szCs w:val="22"/>
        </w:rPr>
      </w:pPr>
    </w:p>
    <w:p w14:paraId="1654923D" w14:textId="01E428F9" w:rsidR="00F662BE" w:rsidRPr="008F5267" w:rsidRDefault="00E20E95" w:rsidP="00CA7EAF">
      <w:pPr>
        <w:pStyle w:val="BTEMEASMCA"/>
        <w:rPr>
          <w:rFonts w:ascii="Times New Roman" w:hAnsi="Times New Roman" w:cs="Times New Roman"/>
          <w:szCs w:val="22"/>
        </w:rPr>
      </w:pPr>
      <w:r w:rsidRPr="008B76C0">
        <w:rPr>
          <w:rFonts w:ascii="Times New Roman" w:eastAsia="Times New Roman" w:hAnsi="Times New Roman" w:cs="Times New Roman"/>
          <w:color w:val="000000" w:themeColor="text1"/>
          <w:lang w:val="lv-LV"/>
        </w:rPr>
        <w:t>G</w:t>
      </w:r>
      <w:r>
        <w:rPr>
          <w:rFonts w:ascii="Times New Roman" w:eastAsia="Times New Roman" w:hAnsi="Times New Roman" w:cs="Times New Roman"/>
          <w:color w:val="000000" w:themeColor="text1"/>
          <w:lang w:val="lv-LV"/>
        </w:rPr>
        <w:t>INELADIUS, S.L.</w:t>
      </w:r>
    </w:p>
    <w:p w14:paraId="013E18CB" w14:textId="77777777" w:rsidR="00C20042" w:rsidRPr="008F5267" w:rsidRDefault="00C20042" w:rsidP="00CA7EAF">
      <w:pPr>
        <w:pStyle w:val="BTEMEASMCA"/>
        <w:rPr>
          <w:rFonts w:ascii="Times New Roman" w:hAnsi="Times New Roman" w:cs="Times New Roman"/>
          <w:szCs w:val="22"/>
        </w:rPr>
      </w:pPr>
    </w:p>
    <w:p w14:paraId="457AFD6F" w14:textId="77777777" w:rsidR="00F662BE" w:rsidRPr="008F5267" w:rsidRDefault="00F662BE" w:rsidP="00CA7EAF">
      <w:pPr>
        <w:pStyle w:val="BTEMEASMCA"/>
        <w:rPr>
          <w:rFonts w:ascii="Times New Roman" w:hAnsi="Times New Roman" w:cs="Times New Roman"/>
          <w:szCs w:val="22"/>
        </w:rPr>
      </w:pPr>
    </w:p>
    <w:p w14:paraId="1A596BE9" w14:textId="77777777" w:rsidR="00F662BE" w:rsidRPr="008F5267" w:rsidRDefault="00F662BE" w:rsidP="00CA7EAF">
      <w:pPr>
        <w:pStyle w:val="PI-1labEMEASMCA"/>
        <w:rPr>
          <w:noProof w:val="0"/>
          <w:color w:val="000000" w:themeColor="text1"/>
        </w:rPr>
      </w:pPr>
      <w:r w:rsidRPr="008F5267">
        <w:rPr>
          <w:noProof w:val="0"/>
          <w:color w:val="000000" w:themeColor="text1"/>
        </w:rPr>
        <w:t>3.</w:t>
      </w:r>
      <w:r w:rsidRPr="008F5267">
        <w:rPr>
          <w:noProof w:val="0"/>
          <w:color w:val="000000" w:themeColor="text1"/>
        </w:rPr>
        <w:tab/>
        <w:t>TINKAMUMO LAIKAS</w:t>
      </w:r>
    </w:p>
    <w:p w14:paraId="738D824A" w14:textId="77777777" w:rsidR="00F662BE" w:rsidRPr="008F5267" w:rsidRDefault="00F662BE" w:rsidP="00CA7EAF">
      <w:pPr>
        <w:pStyle w:val="BTEMEASMCA"/>
        <w:rPr>
          <w:rFonts w:ascii="Times New Roman" w:hAnsi="Times New Roman" w:cs="Times New Roman"/>
          <w:szCs w:val="22"/>
        </w:rPr>
      </w:pPr>
    </w:p>
    <w:p w14:paraId="16CC3703" w14:textId="7FE57D73" w:rsidR="00F662BE" w:rsidRPr="008F5267" w:rsidRDefault="00EF5D95" w:rsidP="00CA7EAF">
      <w:pPr>
        <w:jc w:val="both"/>
        <w:rPr>
          <w:color w:val="000000" w:themeColor="text1"/>
          <w:sz w:val="22"/>
          <w:szCs w:val="22"/>
        </w:rPr>
      </w:pPr>
      <w:proofErr w:type="spellStart"/>
      <w:r w:rsidRPr="008F5267">
        <w:rPr>
          <w:color w:val="000000" w:themeColor="text1"/>
          <w:sz w:val="22"/>
          <w:szCs w:val="22"/>
        </w:rPr>
        <w:t>Lot</w:t>
      </w:r>
      <w:proofErr w:type="spellEnd"/>
      <w:r w:rsidRPr="008F5267">
        <w:rPr>
          <w:color w:val="000000" w:themeColor="text1"/>
          <w:sz w:val="22"/>
          <w:szCs w:val="22"/>
        </w:rPr>
        <w:t>/EXP</w:t>
      </w:r>
      <w:r w:rsidR="00F662BE" w:rsidRPr="008F5267">
        <w:rPr>
          <w:color w:val="000000" w:themeColor="text1"/>
          <w:sz w:val="22"/>
          <w:szCs w:val="22"/>
        </w:rPr>
        <w:t xml:space="preserve"> nurodyti ant švirkšto.</w:t>
      </w:r>
    </w:p>
    <w:p w14:paraId="336737BF" w14:textId="77777777" w:rsidR="00F662BE" w:rsidRPr="008F5267" w:rsidRDefault="00F662BE" w:rsidP="00CA7EAF">
      <w:pPr>
        <w:pStyle w:val="BTEMEASMCA"/>
        <w:rPr>
          <w:rFonts w:ascii="Times New Roman" w:hAnsi="Times New Roman" w:cs="Times New Roman"/>
          <w:szCs w:val="22"/>
        </w:rPr>
      </w:pPr>
    </w:p>
    <w:p w14:paraId="19D26312" w14:textId="77777777" w:rsidR="00F662BE" w:rsidRPr="008F5267" w:rsidRDefault="00F662BE" w:rsidP="00CA7EAF">
      <w:pPr>
        <w:pStyle w:val="BTEMEASMCA"/>
        <w:rPr>
          <w:rFonts w:ascii="Times New Roman" w:hAnsi="Times New Roman" w:cs="Times New Roman"/>
          <w:szCs w:val="22"/>
        </w:rPr>
      </w:pPr>
    </w:p>
    <w:p w14:paraId="372F645C" w14:textId="77777777" w:rsidR="00F662BE" w:rsidRPr="008F5267" w:rsidRDefault="00F662BE" w:rsidP="00CA7EAF">
      <w:pPr>
        <w:pStyle w:val="PI-1labEMEASMCA"/>
        <w:rPr>
          <w:noProof w:val="0"/>
          <w:color w:val="000000" w:themeColor="text1"/>
        </w:rPr>
      </w:pPr>
      <w:r w:rsidRPr="008F5267">
        <w:rPr>
          <w:noProof w:val="0"/>
          <w:color w:val="000000" w:themeColor="text1"/>
        </w:rPr>
        <w:t>4.</w:t>
      </w:r>
      <w:r w:rsidRPr="008F5267">
        <w:rPr>
          <w:noProof w:val="0"/>
          <w:color w:val="000000" w:themeColor="text1"/>
        </w:rPr>
        <w:tab/>
        <w:t>SERIJOS NUMERIS</w:t>
      </w:r>
    </w:p>
    <w:p w14:paraId="3029E774" w14:textId="77777777" w:rsidR="00F662BE" w:rsidRPr="008F5267" w:rsidRDefault="00F662BE" w:rsidP="00CA7EAF">
      <w:pPr>
        <w:pStyle w:val="BTEMEASMCA"/>
        <w:rPr>
          <w:rFonts w:ascii="Times New Roman" w:hAnsi="Times New Roman" w:cs="Times New Roman"/>
          <w:szCs w:val="22"/>
        </w:rPr>
      </w:pPr>
    </w:p>
    <w:p w14:paraId="52A1124C" w14:textId="0D036763" w:rsidR="00F662BE" w:rsidRPr="008F5267" w:rsidRDefault="00EF5D95" w:rsidP="00CA7EAF">
      <w:pPr>
        <w:pStyle w:val="BTEMEASMCA"/>
        <w:rPr>
          <w:rFonts w:ascii="Times New Roman" w:hAnsi="Times New Roman" w:cs="Times New Roman"/>
          <w:noProof w:val="0"/>
          <w:szCs w:val="22"/>
        </w:rPr>
      </w:pPr>
      <w:r w:rsidRPr="008F5267">
        <w:rPr>
          <w:rFonts w:ascii="Times New Roman" w:hAnsi="Times New Roman" w:cs="Times New Roman"/>
          <w:szCs w:val="22"/>
          <w:highlight w:val="lightGray"/>
        </w:rPr>
        <w:t>Lot/EXP</w:t>
      </w:r>
      <w:r w:rsidR="00F662BE" w:rsidRPr="008F5267">
        <w:rPr>
          <w:rFonts w:ascii="Times New Roman" w:hAnsi="Times New Roman" w:cs="Times New Roman"/>
          <w:szCs w:val="22"/>
          <w:highlight w:val="lightGray"/>
        </w:rPr>
        <w:t xml:space="preserve"> nurodyti ant švirkšto.</w:t>
      </w:r>
    </w:p>
    <w:p w14:paraId="0847E08E" w14:textId="77777777" w:rsidR="00F662BE" w:rsidRPr="008F5267" w:rsidRDefault="00F662BE" w:rsidP="00CA7EAF">
      <w:pPr>
        <w:pStyle w:val="BTEMEASMCA"/>
        <w:rPr>
          <w:rFonts w:ascii="Times New Roman" w:hAnsi="Times New Roman" w:cs="Times New Roman"/>
          <w:szCs w:val="22"/>
        </w:rPr>
      </w:pPr>
    </w:p>
    <w:p w14:paraId="487E4D20" w14:textId="77777777" w:rsidR="00F662BE" w:rsidRPr="008F5267" w:rsidRDefault="00F662BE" w:rsidP="00CA7EAF">
      <w:pPr>
        <w:pStyle w:val="BTEMEASMCA"/>
        <w:rPr>
          <w:rFonts w:ascii="Times New Roman" w:hAnsi="Times New Roman" w:cs="Times New Roman"/>
          <w:szCs w:val="22"/>
        </w:rPr>
      </w:pPr>
    </w:p>
    <w:p w14:paraId="30619E8A" w14:textId="77777777" w:rsidR="00F662BE" w:rsidRPr="008F5267" w:rsidRDefault="00F662BE" w:rsidP="00CA7EAF">
      <w:pPr>
        <w:pStyle w:val="PI-1labEMEASMCA"/>
        <w:rPr>
          <w:noProof w:val="0"/>
          <w:color w:val="000000" w:themeColor="text1"/>
        </w:rPr>
      </w:pPr>
      <w:r w:rsidRPr="008F5267">
        <w:rPr>
          <w:noProof w:val="0"/>
          <w:color w:val="000000" w:themeColor="text1"/>
        </w:rPr>
        <w:t>5.</w:t>
      </w:r>
      <w:r w:rsidRPr="008F5267">
        <w:rPr>
          <w:noProof w:val="0"/>
          <w:color w:val="000000" w:themeColor="text1"/>
        </w:rPr>
        <w:tab/>
        <w:t>KITA</w:t>
      </w:r>
    </w:p>
    <w:p w14:paraId="2C0BECC6" w14:textId="77777777" w:rsidR="00F662BE" w:rsidRPr="008F5267" w:rsidRDefault="00F662BE" w:rsidP="00CA7EAF">
      <w:pPr>
        <w:pStyle w:val="BTEMEASMCA"/>
        <w:rPr>
          <w:rFonts w:ascii="Times New Roman" w:hAnsi="Times New Roman" w:cs="Times New Roman"/>
          <w:szCs w:val="22"/>
        </w:rPr>
      </w:pPr>
    </w:p>
    <w:p w14:paraId="60873D32" w14:textId="26D74CCC" w:rsidR="00F662BE" w:rsidRPr="008F5267" w:rsidRDefault="00EF5D95" w:rsidP="00CA7EAF">
      <w:pPr>
        <w:pStyle w:val="Pagrindinistekstas"/>
        <w:rPr>
          <w:i w:val="0"/>
          <w:color w:val="000000" w:themeColor="text1"/>
          <w:szCs w:val="22"/>
          <w:lang w:val="lt-LT"/>
        </w:rPr>
      </w:pPr>
      <w:r w:rsidRPr="009F2D7D">
        <w:rPr>
          <w:color w:val="000000" w:themeColor="text1"/>
          <w:szCs w:val="22"/>
          <w:lang w:val="et-EE"/>
        </w:rPr>
        <w:t>Bemiparinum natricum</w:t>
      </w:r>
      <w:r w:rsidR="00F662BE" w:rsidRPr="008F5267">
        <w:rPr>
          <w:i w:val="0"/>
          <w:color w:val="000000" w:themeColor="text1"/>
          <w:szCs w:val="22"/>
          <w:lang w:val="lt-LT"/>
        </w:rPr>
        <w:t xml:space="preserve"> 10000</w:t>
      </w:r>
      <w:r w:rsidR="001B53D3" w:rsidRPr="008F5267">
        <w:rPr>
          <w:i w:val="0"/>
          <w:color w:val="000000" w:themeColor="text1"/>
          <w:szCs w:val="22"/>
          <w:lang w:val="lt-LT"/>
        </w:rPr>
        <w:t> </w:t>
      </w:r>
      <w:r w:rsidR="00F662BE" w:rsidRPr="008F5267">
        <w:rPr>
          <w:i w:val="0"/>
          <w:color w:val="000000" w:themeColor="text1"/>
          <w:szCs w:val="22"/>
          <w:lang w:val="lt-LT"/>
        </w:rPr>
        <w:t>TV</w:t>
      </w:r>
      <w:r w:rsidR="001B53D3" w:rsidRPr="008F5267">
        <w:rPr>
          <w:i w:val="0"/>
          <w:color w:val="000000" w:themeColor="text1"/>
          <w:szCs w:val="22"/>
          <w:lang w:val="lt-LT"/>
        </w:rPr>
        <w:t> </w:t>
      </w:r>
      <w:proofErr w:type="spellStart"/>
      <w:r w:rsidR="00F662BE" w:rsidRPr="008F5267">
        <w:rPr>
          <w:i w:val="0"/>
          <w:color w:val="000000" w:themeColor="text1"/>
          <w:szCs w:val="22"/>
          <w:lang w:val="lt-LT"/>
        </w:rPr>
        <w:t>Anti</w:t>
      </w:r>
      <w:proofErr w:type="spellEnd"/>
      <w:r w:rsidR="00F662BE" w:rsidRPr="008F5267">
        <w:rPr>
          <w:i w:val="0"/>
          <w:color w:val="000000" w:themeColor="text1"/>
          <w:szCs w:val="22"/>
          <w:lang w:val="lt-LT"/>
        </w:rPr>
        <w:t xml:space="preserve"> </w:t>
      </w:r>
      <w:proofErr w:type="spellStart"/>
      <w:r w:rsidR="00F662BE" w:rsidRPr="008F5267">
        <w:rPr>
          <w:i w:val="0"/>
          <w:color w:val="000000" w:themeColor="text1"/>
          <w:szCs w:val="22"/>
          <w:lang w:val="lt-LT"/>
        </w:rPr>
        <w:t>Xa</w:t>
      </w:r>
      <w:proofErr w:type="spellEnd"/>
      <w:r w:rsidR="00F662BE" w:rsidRPr="008F5267">
        <w:rPr>
          <w:i w:val="0"/>
          <w:color w:val="000000" w:themeColor="text1"/>
          <w:szCs w:val="22"/>
          <w:lang w:val="lt-LT"/>
        </w:rPr>
        <w:t xml:space="preserve"> </w:t>
      </w:r>
    </w:p>
    <w:p w14:paraId="3F439C21" w14:textId="5F0F8B63" w:rsidR="00F662BE" w:rsidRPr="008F5267" w:rsidRDefault="00EF5D95" w:rsidP="00CA7EAF">
      <w:pPr>
        <w:pStyle w:val="Pagrindinistekstas"/>
        <w:rPr>
          <w:i w:val="0"/>
          <w:color w:val="000000" w:themeColor="text1"/>
          <w:szCs w:val="22"/>
          <w:highlight w:val="lightGray"/>
          <w:lang w:val="lt-LT"/>
        </w:rPr>
      </w:pPr>
      <w:r w:rsidRPr="009F2D7D">
        <w:rPr>
          <w:color w:val="000000" w:themeColor="text1"/>
          <w:szCs w:val="22"/>
          <w:highlight w:val="lightGray"/>
          <w:lang w:val="et-EE"/>
        </w:rPr>
        <w:t>Bemiparinum natricum</w:t>
      </w:r>
      <w:r w:rsidR="004C4429" w:rsidRPr="00CA7EAF">
        <w:rPr>
          <w:i w:val="0"/>
          <w:color w:val="000000" w:themeColor="text1"/>
          <w:szCs w:val="22"/>
          <w:highlight w:val="lightGray"/>
          <w:lang w:val="et-EE"/>
        </w:rPr>
        <w:t xml:space="preserve"> </w:t>
      </w:r>
      <w:r w:rsidR="00F662BE" w:rsidRPr="008F5267">
        <w:rPr>
          <w:i w:val="0"/>
          <w:color w:val="000000" w:themeColor="text1"/>
          <w:szCs w:val="22"/>
          <w:highlight w:val="lightGray"/>
          <w:lang w:val="lt-LT"/>
        </w:rPr>
        <w:t>7500</w:t>
      </w:r>
      <w:r w:rsidR="001B53D3" w:rsidRPr="008F5267">
        <w:rPr>
          <w:i w:val="0"/>
          <w:color w:val="000000" w:themeColor="text1"/>
          <w:szCs w:val="22"/>
          <w:highlight w:val="lightGray"/>
          <w:lang w:val="lt-LT"/>
        </w:rPr>
        <w:t> </w:t>
      </w:r>
      <w:r w:rsidR="00F662BE" w:rsidRPr="008F5267">
        <w:rPr>
          <w:i w:val="0"/>
          <w:color w:val="000000" w:themeColor="text1"/>
          <w:szCs w:val="22"/>
          <w:highlight w:val="lightGray"/>
          <w:lang w:val="lt-LT"/>
        </w:rPr>
        <w:t>TV</w:t>
      </w:r>
      <w:r w:rsidR="001B53D3" w:rsidRPr="008F5267">
        <w:rPr>
          <w:i w:val="0"/>
          <w:color w:val="000000" w:themeColor="text1"/>
          <w:szCs w:val="22"/>
          <w:highlight w:val="lightGray"/>
          <w:lang w:val="lt-LT"/>
        </w:rPr>
        <w:t> </w:t>
      </w:r>
      <w:proofErr w:type="spellStart"/>
      <w:r w:rsidR="00F662BE" w:rsidRPr="008F5267">
        <w:rPr>
          <w:i w:val="0"/>
          <w:color w:val="000000" w:themeColor="text1"/>
          <w:szCs w:val="22"/>
          <w:highlight w:val="lightGray"/>
          <w:lang w:val="lt-LT"/>
        </w:rPr>
        <w:t>Anti</w:t>
      </w:r>
      <w:proofErr w:type="spellEnd"/>
      <w:r w:rsidR="00F662BE" w:rsidRPr="008F5267">
        <w:rPr>
          <w:i w:val="0"/>
          <w:color w:val="000000" w:themeColor="text1"/>
          <w:szCs w:val="22"/>
          <w:highlight w:val="lightGray"/>
          <w:lang w:val="lt-LT"/>
        </w:rPr>
        <w:t xml:space="preserve"> </w:t>
      </w:r>
      <w:proofErr w:type="spellStart"/>
      <w:r w:rsidR="00F662BE" w:rsidRPr="008F5267">
        <w:rPr>
          <w:i w:val="0"/>
          <w:color w:val="000000" w:themeColor="text1"/>
          <w:szCs w:val="22"/>
          <w:highlight w:val="lightGray"/>
          <w:lang w:val="lt-LT"/>
        </w:rPr>
        <w:t>Xa</w:t>
      </w:r>
      <w:proofErr w:type="spellEnd"/>
    </w:p>
    <w:p w14:paraId="1FC96639" w14:textId="54EB1E8D" w:rsidR="00F662BE" w:rsidRPr="008F5267" w:rsidRDefault="00EF5D95" w:rsidP="00CA7EAF">
      <w:pPr>
        <w:pStyle w:val="Antrat2"/>
        <w:spacing w:before="0" w:after="0"/>
        <w:rPr>
          <w:rFonts w:ascii="Times New Roman" w:hAnsi="Times New Roman" w:cs="Times New Roman"/>
          <w:b w:val="0"/>
          <w:i w:val="0"/>
          <w:color w:val="000000" w:themeColor="text1"/>
          <w:sz w:val="22"/>
          <w:szCs w:val="22"/>
        </w:rPr>
      </w:pPr>
      <w:r w:rsidRPr="009F2D7D">
        <w:rPr>
          <w:rFonts w:ascii="Times New Roman" w:hAnsi="Times New Roman" w:cs="Times New Roman"/>
          <w:b w:val="0"/>
          <w:iCs w:val="0"/>
          <w:color w:val="000000" w:themeColor="text1"/>
          <w:sz w:val="22"/>
          <w:szCs w:val="22"/>
          <w:highlight w:val="lightGray"/>
          <w:lang w:val="et-EE"/>
        </w:rPr>
        <w:t>Bemiparinum natricum</w:t>
      </w:r>
      <w:r w:rsidR="004C4429" w:rsidRPr="00CA7EAF">
        <w:rPr>
          <w:rFonts w:ascii="Times New Roman" w:hAnsi="Times New Roman" w:cs="Times New Roman"/>
          <w:b w:val="0"/>
          <w:i w:val="0"/>
          <w:color w:val="000000" w:themeColor="text1"/>
          <w:sz w:val="22"/>
          <w:szCs w:val="22"/>
          <w:highlight w:val="lightGray"/>
          <w:lang w:val="et-EE"/>
        </w:rPr>
        <w:t xml:space="preserve"> </w:t>
      </w:r>
      <w:r w:rsidR="00F662BE" w:rsidRPr="008F5267">
        <w:rPr>
          <w:rFonts w:ascii="Times New Roman" w:hAnsi="Times New Roman" w:cs="Times New Roman"/>
          <w:b w:val="0"/>
          <w:i w:val="0"/>
          <w:color w:val="000000" w:themeColor="text1"/>
          <w:sz w:val="22"/>
          <w:szCs w:val="22"/>
          <w:highlight w:val="lightGray"/>
        </w:rPr>
        <w:t>5000</w:t>
      </w:r>
      <w:r w:rsidR="001B53D3" w:rsidRPr="008F5267">
        <w:rPr>
          <w:rFonts w:ascii="Times New Roman" w:hAnsi="Times New Roman" w:cs="Times New Roman"/>
          <w:b w:val="0"/>
          <w:i w:val="0"/>
          <w:color w:val="000000" w:themeColor="text1"/>
          <w:sz w:val="22"/>
          <w:szCs w:val="22"/>
          <w:highlight w:val="lightGray"/>
        </w:rPr>
        <w:t> </w:t>
      </w:r>
      <w:r w:rsidR="00F662BE" w:rsidRPr="008F5267">
        <w:rPr>
          <w:rFonts w:ascii="Times New Roman" w:hAnsi="Times New Roman" w:cs="Times New Roman"/>
          <w:b w:val="0"/>
          <w:i w:val="0"/>
          <w:color w:val="000000" w:themeColor="text1"/>
          <w:sz w:val="22"/>
          <w:szCs w:val="22"/>
          <w:highlight w:val="lightGray"/>
        </w:rPr>
        <w:t>TV</w:t>
      </w:r>
      <w:r w:rsidR="001B53D3" w:rsidRPr="008F5267">
        <w:rPr>
          <w:rFonts w:ascii="Times New Roman" w:hAnsi="Times New Roman" w:cs="Times New Roman"/>
          <w:b w:val="0"/>
          <w:i w:val="0"/>
          <w:color w:val="000000" w:themeColor="text1"/>
          <w:sz w:val="22"/>
          <w:szCs w:val="22"/>
          <w:highlight w:val="lightGray"/>
        </w:rPr>
        <w:t> </w:t>
      </w:r>
      <w:proofErr w:type="spellStart"/>
      <w:r w:rsidR="00F662BE" w:rsidRPr="008F5267">
        <w:rPr>
          <w:rFonts w:ascii="Times New Roman" w:hAnsi="Times New Roman" w:cs="Times New Roman"/>
          <w:b w:val="0"/>
          <w:i w:val="0"/>
          <w:color w:val="000000" w:themeColor="text1"/>
          <w:sz w:val="22"/>
          <w:szCs w:val="22"/>
          <w:highlight w:val="lightGray"/>
        </w:rPr>
        <w:t>Anti</w:t>
      </w:r>
      <w:proofErr w:type="spellEnd"/>
      <w:r w:rsidR="00F662BE" w:rsidRPr="008F5267">
        <w:rPr>
          <w:rFonts w:ascii="Times New Roman" w:hAnsi="Times New Roman" w:cs="Times New Roman"/>
          <w:b w:val="0"/>
          <w:i w:val="0"/>
          <w:color w:val="000000" w:themeColor="text1"/>
          <w:sz w:val="22"/>
          <w:szCs w:val="22"/>
          <w:highlight w:val="lightGray"/>
        </w:rPr>
        <w:t xml:space="preserve"> </w:t>
      </w:r>
      <w:proofErr w:type="spellStart"/>
      <w:r w:rsidR="00F662BE" w:rsidRPr="008F5267">
        <w:rPr>
          <w:rFonts w:ascii="Times New Roman" w:hAnsi="Times New Roman" w:cs="Times New Roman"/>
          <w:b w:val="0"/>
          <w:i w:val="0"/>
          <w:color w:val="000000" w:themeColor="text1"/>
          <w:sz w:val="22"/>
          <w:szCs w:val="22"/>
          <w:highlight w:val="lightGray"/>
        </w:rPr>
        <w:t>Xa</w:t>
      </w:r>
      <w:proofErr w:type="spellEnd"/>
    </w:p>
    <w:p w14:paraId="0C635015" w14:textId="77777777" w:rsidR="00F662BE" w:rsidRPr="008F5267" w:rsidRDefault="00F662BE" w:rsidP="00CA7EAF">
      <w:pPr>
        <w:rPr>
          <w:color w:val="000000" w:themeColor="text1"/>
          <w:sz w:val="22"/>
          <w:szCs w:val="22"/>
        </w:rPr>
      </w:pPr>
    </w:p>
    <w:p w14:paraId="5903F205" w14:textId="6378D4E1" w:rsidR="00F662BE" w:rsidRPr="008F5267" w:rsidRDefault="00EF5D95" w:rsidP="00CA7EAF">
      <w:pPr>
        <w:jc w:val="both"/>
        <w:rPr>
          <w:color w:val="000000" w:themeColor="text1"/>
          <w:sz w:val="22"/>
          <w:szCs w:val="22"/>
        </w:rPr>
      </w:pPr>
      <w:bookmarkStart w:id="68" w:name="_Hlk77158572"/>
      <w:r w:rsidRPr="009F2D7D">
        <w:rPr>
          <w:i/>
          <w:color w:val="000000" w:themeColor="text1"/>
          <w:sz w:val="22"/>
          <w:szCs w:val="22"/>
          <w:lang w:val="it-IT"/>
        </w:rPr>
        <w:t>Aqua ad iniectabile</w:t>
      </w:r>
      <w:bookmarkEnd w:id="68"/>
      <w:r w:rsidRPr="009F2D7D" w:rsidDel="00EF5D95">
        <w:rPr>
          <w:i/>
          <w:color w:val="000000" w:themeColor="text1"/>
          <w:sz w:val="22"/>
          <w:szCs w:val="22"/>
        </w:rPr>
        <w:t xml:space="preserve"> </w:t>
      </w:r>
      <w:r w:rsidR="00F662BE" w:rsidRPr="009F2D7D">
        <w:rPr>
          <w:i/>
          <w:color w:val="000000" w:themeColor="text1"/>
          <w:sz w:val="22"/>
          <w:szCs w:val="22"/>
        </w:rPr>
        <w:t>q. s.</w:t>
      </w:r>
      <w:r w:rsidR="00F662BE" w:rsidRPr="008F5267">
        <w:rPr>
          <w:color w:val="000000" w:themeColor="text1"/>
          <w:sz w:val="22"/>
          <w:szCs w:val="22"/>
        </w:rPr>
        <w:t xml:space="preserve"> 0,4</w:t>
      </w:r>
      <w:r w:rsidR="001B53D3" w:rsidRPr="008F5267">
        <w:rPr>
          <w:color w:val="000000" w:themeColor="text1"/>
          <w:sz w:val="22"/>
          <w:szCs w:val="22"/>
        </w:rPr>
        <w:t> </w:t>
      </w:r>
      <w:r w:rsidR="00F662BE" w:rsidRPr="008F5267">
        <w:rPr>
          <w:color w:val="000000" w:themeColor="text1"/>
          <w:sz w:val="22"/>
          <w:szCs w:val="22"/>
        </w:rPr>
        <w:t>ml</w:t>
      </w:r>
      <w:r w:rsidR="00F662BE" w:rsidRPr="008F5267">
        <w:rPr>
          <w:color w:val="000000" w:themeColor="text1"/>
          <w:sz w:val="22"/>
          <w:szCs w:val="22"/>
          <w:highlight w:val="lightGray"/>
        </w:rPr>
        <w:t>/ 0,3</w:t>
      </w:r>
      <w:r w:rsidR="001B53D3" w:rsidRPr="008F5267">
        <w:rPr>
          <w:color w:val="000000" w:themeColor="text1"/>
          <w:sz w:val="22"/>
          <w:szCs w:val="22"/>
          <w:highlight w:val="lightGray"/>
        </w:rPr>
        <w:t> </w:t>
      </w:r>
      <w:r w:rsidR="00F662BE" w:rsidRPr="008F5267">
        <w:rPr>
          <w:color w:val="000000" w:themeColor="text1"/>
          <w:sz w:val="22"/>
          <w:szCs w:val="22"/>
          <w:highlight w:val="lightGray"/>
        </w:rPr>
        <w:t>ml/ 0,2</w:t>
      </w:r>
      <w:r w:rsidR="001B53D3" w:rsidRPr="008F5267">
        <w:rPr>
          <w:color w:val="000000" w:themeColor="text1"/>
          <w:sz w:val="22"/>
          <w:szCs w:val="22"/>
          <w:highlight w:val="lightGray"/>
        </w:rPr>
        <w:t> </w:t>
      </w:r>
      <w:r w:rsidR="00F662BE" w:rsidRPr="008F5267">
        <w:rPr>
          <w:color w:val="000000" w:themeColor="text1"/>
          <w:sz w:val="22"/>
          <w:szCs w:val="22"/>
          <w:highlight w:val="lightGray"/>
        </w:rPr>
        <w:t>ml</w:t>
      </w:r>
    </w:p>
    <w:p w14:paraId="07689318" w14:textId="77777777" w:rsidR="00F662BE" w:rsidRPr="008F5267" w:rsidRDefault="00F662BE" w:rsidP="00CA7EAF">
      <w:pPr>
        <w:rPr>
          <w:color w:val="000000" w:themeColor="text1"/>
          <w:sz w:val="22"/>
          <w:szCs w:val="22"/>
        </w:rPr>
      </w:pPr>
    </w:p>
    <w:p w14:paraId="51DFBB10" w14:textId="68C30DE7" w:rsidR="00F662BE" w:rsidRPr="008F5267" w:rsidRDefault="00F662BE" w:rsidP="00CA7EAF">
      <w:pPr>
        <w:pStyle w:val="Pagrindinistekstas"/>
        <w:rPr>
          <w:i w:val="0"/>
          <w:color w:val="000000" w:themeColor="text1"/>
          <w:spacing w:val="-2"/>
          <w:szCs w:val="22"/>
          <w:lang w:val="lt-LT"/>
        </w:rPr>
      </w:pPr>
      <w:r w:rsidRPr="008F5267">
        <w:rPr>
          <w:i w:val="0"/>
          <w:color w:val="000000" w:themeColor="text1"/>
          <w:szCs w:val="22"/>
          <w:lang w:val="lt-LT"/>
        </w:rPr>
        <w:t>0,4</w:t>
      </w:r>
      <w:r w:rsidR="001B53D3" w:rsidRPr="008F5267">
        <w:rPr>
          <w:i w:val="0"/>
          <w:color w:val="000000" w:themeColor="text1"/>
          <w:szCs w:val="22"/>
          <w:lang w:val="lt-LT"/>
        </w:rPr>
        <w:t> </w:t>
      </w:r>
      <w:r w:rsidRPr="008F5267">
        <w:rPr>
          <w:i w:val="0"/>
          <w:color w:val="000000" w:themeColor="text1"/>
          <w:szCs w:val="22"/>
          <w:lang w:val="lt-LT"/>
        </w:rPr>
        <w:t>ml injekcinio tirpalo</w:t>
      </w:r>
      <w:r w:rsidRPr="008F5267">
        <w:rPr>
          <w:i w:val="0"/>
          <w:color w:val="000000" w:themeColor="text1"/>
          <w:spacing w:val="-2"/>
          <w:szCs w:val="22"/>
          <w:lang w:val="lt-LT"/>
        </w:rPr>
        <w:t xml:space="preserve"> užpildytame švirkšte</w:t>
      </w:r>
    </w:p>
    <w:p w14:paraId="0F182943" w14:textId="1DF93A20" w:rsidR="00F662BE" w:rsidRPr="008F5267" w:rsidRDefault="00F662BE" w:rsidP="00CA7EAF">
      <w:pPr>
        <w:pStyle w:val="Pagrindinistekstas"/>
        <w:rPr>
          <w:i w:val="0"/>
          <w:color w:val="000000" w:themeColor="text1"/>
          <w:spacing w:val="-2"/>
          <w:szCs w:val="22"/>
          <w:highlight w:val="lightGray"/>
          <w:lang w:val="lt-LT"/>
        </w:rPr>
      </w:pPr>
      <w:r w:rsidRPr="008F5267">
        <w:rPr>
          <w:i w:val="0"/>
          <w:color w:val="000000" w:themeColor="text1"/>
          <w:szCs w:val="22"/>
          <w:highlight w:val="lightGray"/>
          <w:lang w:val="lt-LT"/>
        </w:rPr>
        <w:t>0,3</w:t>
      </w:r>
      <w:r w:rsidR="001B53D3" w:rsidRPr="008F5267">
        <w:rPr>
          <w:i w:val="0"/>
          <w:color w:val="000000" w:themeColor="text1"/>
          <w:szCs w:val="22"/>
          <w:highlight w:val="lightGray"/>
          <w:lang w:val="lt-LT"/>
        </w:rPr>
        <w:t> </w:t>
      </w:r>
      <w:r w:rsidRPr="008F5267">
        <w:rPr>
          <w:i w:val="0"/>
          <w:color w:val="000000" w:themeColor="text1"/>
          <w:szCs w:val="22"/>
          <w:highlight w:val="lightGray"/>
          <w:lang w:val="lt-LT"/>
        </w:rPr>
        <w:t>ml injekcinio tirpalo</w:t>
      </w:r>
      <w:r w:rsidRPr="008F5267">
        <w:rPr>
          <w:i w:val="0"/>
          <w:color w:val="000000" w:themeColor="text1"/>
          <w:spacing w:val="-2"/>
          <w:szCs w:val="22"/>
          <w:highlight w:val="lightGray"/>
          <w:lang w:val="lt-LT"/>
        </w:rPr>
        <w:t xml:space="preserve"> užpildytame švirkšte</w:t>
      </w:r>
    </w:p>
    <w:p w14:paraId="2CF397A7" w14:textId="7D37A3FB" w:rsidR="00F662BE" w:rsidRPr="008F5267" w:rsidRDefault="00F662BE" w:rsidP="00CA7EAF">
      <w:pPr>
        <w:pStyle w:val="Pagrindinistekstas"/>
        <w:rPr>
          <w:i w:val="0"/>
          <w:color w:val="000000" w:themeColor="text1"/>
          <w:spacing w:val="-2"/>
          <w:szCs w:val="22"/>
          <w:lang w:val="lt-LT"/>
        </w:rPr>
      </w:pPr>
      <w:r w:rsidRPr="008F5267">
        <w:rPr>
          <w:i w:val="0"/>
          <w:color w:val="000000" w:themeColor="text1"/>
          <w:spacing w:val="-2"/>
          <w:szCs w:val="22"/>
          <w:highlight w:val="lightGray"/>
          <w:lang w:val="lt-LT"/>
        </w:rPr>
        <w:t>0,2</w:t>
      </w:r>
      <w:r w:rsidR="001B53D3" w:rsidRPr="008F5267">
        <w:rPr>
          <w:i w:val="0"/>
          <w:color w:val="000000" w:themeColor="text1"/>
          <w:spacing w:val="-2"/>
          <w:szCs w:val="22"/>
          <w:highlight w:val="lightGray"/>
          <w:lang w:val="lt-LT"/>
        </w:rPr>
        <w:t> </w:t>
      </w:r>
      <w:r w:rsidRPr="008F5267">
        <w:rPr>
          <w:i w:val="0"/>
          <w:color w:val="000000" w:themeColor="text1"/>
          <w:spacing w:val="-2"/>
          <w:szCs w:val="22"/>
          <w:highlight w:val="lightGray"/>
          <w:lang w:val="lt-LT"/>
        </w:rPr>
        <w:t>ml injekcinio tirpalo užpildytame švirkšte</w:t>
      </w:r>
    </w:p>
    <w:p w14:paraId="180DB0DF" w14:textId="77777777" w:rsidR="00F662BE" w:rsidRPr="008F5267" w:rsidRDefault="00F662BE" w:rsidP="00CA7EAF">
      <w:pPr>
        <w:rPr>
          <w:noProof/>
          <w:color w:val="000000" w:themeColor="text1"/>
          <w:sz w:val="22"/>
          <w:szCs w:val="22"/>
        </w:rPr>
      </w:pPr>
    </w:p>
    <w:p w14:paraId="60470E43" w14:textId="718E46CC" w:rsidR="00F662BE" w:rsidRPr="008F5267" w:rsidRDefault="00EF5D95" w:rsidP="008F5267">
      <w:pPr>
        <w:pStyle w:val="Pagrindiniotekstotrauka"/>
        <w:spacing w:after="0"/>
        <w:ind w:left="0"/>
        <w:rPr>
          <w:color w:val="000000" w:themeColor="text1"/>
          <w:sz w:val="22"/>
          <w:szCs w:val="22"/>
        </w:rPr>
      </w:pPr>
      <w:proofErr w:type="spellStart"/>
      <w:r w:rsidRPr="008F5267">
        <w:rPr>
          <w:color w:val="000000" w:themeColor="text1"/>
          <w:sz w:val="22"/>
          <w:szCs w:val="22"/>
        </w:rPr>
        <w:t>s.c</w:t>
      </w:r>
      <w:proofErr w:type="spellEnd"/>
      <w:r w:rsidRPr="008F5267">
        <w:rPr>
          <w:color w:val="000000" w:themeColor="text1"/>
          <w:sz w:val="22"/>
          <w:szCs w:val="22"/>
        </w:rPr>
        <w:t>.</w:t>
      </w:r>
    </w:p>
    <w:p w14:paraId="20FB0379" w14:textId="77777777" w:rsidR="00F662BE" w:rsidRPr="008F5267" w:rsidRDefault="00F662BE" w:rsidP="00CA7EAF">
      <w:pPr>
        <w:rPr>
          <w:color w:val="000000" w:themeColor="text1"/>
          <w:sz w:val="22"/>
          <w:szCs w:val="22"/>
        </w:rPr>
      </w:pPr>
    </w:p>
    <w:p w14:paraId="58C0F858" w14:textId="77777777" w:rsidR="00F662BE" w:rsidRPr="008F5267" w:rsidRDefault="00F662BE" w:rsidP="00CA7EAF">
      <w:pPr>
        <w:pStyle w:val="BTEMEASMCA"/>
        <w:rPr>
          <w:rFonts w:ascii="Times New Roman" w:hAnsi="Times New Roman" w:cs="Times New Roman"/>
          <w:noProof w:val="0"/>
          <w:szCs w:val="22"/>
        </w:rPr>
      </w:pPr>
      <w:r w:rsidRPr="008F5267">
        <w:rPr>
          <w:rFonts w:ascii="Times New Roman" w:hAnsi="Times New Roman" w:cs="Times New Roman"/>
          <w:noProof w:val="0"/>
          <w:szCs w:val="22"/>
        </w:rPr>
        <w:t xml:space="preserve">Laikyti vaikams </w:t>
      </w:r>
      <w:r w:rsidRPr="008F5267">
        <w:rPr>
          <w:rFonts w:ascii="Times New Roman" w:hAnsi="Times New Roman" w:cs="Times New Roman"/>
          <w:szCs w:val="22"/>
        </w:rPr>
        <w:t>nepastebimoje ir nepasiekiamoje</w:t>
      </w:r>
      <w:r w:rsidRPr="008F5267">
        <w:rPr>
          <w:rFonts w:ascii="Times New Roman" w:hAnsi="Times New Roman" w:cs="Times New Roman"/>
          <w:noProof w:val="0"/>
          <w:szCs w:val="22"/>
        </w:rPr>
        <w:t xml:space="preserve"> vietoje.</w:t>
      </w:r>
    </w:p>
    <w:p w14:paraId="7E043B6E" w14:textId="77777777" w:rsidR="00F662BE" w:rsidRPr="008F5267" w:rsidRDefault="00F662BE" w:rsidP="00CA7EAF">
      <w:pPr>
        <w:pStyle w:val="BTEMEASMCA"/>
        <w:rPr>
          <w:rFonts w:ascii="Times New Roman" w:hAnsi="Times New Roman" w:cs="Times New Roman"/>
          <w:szCs w:val="22"/>
        </w:rPr>
      </w:pPr>
    </w:p>
    <w:p w14:paraId="0368E7A5" w14:textId="77777777" w:rsidR="00F662BE" w:rsidRPr="008F5267" w:rsidRDefault="00F662BE" w:rsidP="00CA7EAF">
      <w:pPr>
        <w:pStyle w:val="BTEMEASMCA"/>
        <w:rPr>
          <w:rFonts w:ascii="Times New Roman" w:hAnsi="Times New Roman" w:cs="Times New Roman"/>
          <w:szCs w:val="22"/>
        </w:rPr>
      </w:pPr>
    </w:p>
    <w:p w14:paraId="6A8B6201" w14:textId="77777777" w:rsidR="00F662BE" w:rsidRPr="008F5267" w:rsidRDefault="00F662BE" w:rsidP="00CA7EAF">
      <w:pPr>
        <w:pStyle w:val="BTEMEASMCA"/>
        <w:rPr>
          <w:rFonts w:ascii="Times New Roman" w:hAnsi="Times New Roman" w:cs="Times New Roman"/>
          <w:szCs w:val="22"/>
        </w:rPr>
      </w:pPr>
    </w:p>
    <w:p w14:paraId="003BC1FE" w14:textId="77777777" w:rsidR="00F662BE" w:rsidRPr="008F5267" w:rsidRDefault="00F662BE" w:rsidP="00CA7EAF">
      <w:pPr>
        <w:pStyle w:val="BTEMEASMCA"/>
        <w:rPr>
          <w:rFonts w:ascii="Times New Roman" w:hAnsi="Times New Roman" w:cs="Times New Roman"/>
          <w:szCs w:val="22"/>
        </w:rPr>
      </w:pPr>
    </w:p>
    <w:p w14:paraId="0F8DE9E5" w14:textId="77777777" w:rsidR="00F662BE" w:rsidRPr="008F5267" w:rsidRDefault="00F662BE" w:rsidP="00CA7EAF">
      <w:pPr>
        <w:pStyle w:val="BTEMEASMCA"/>
        <w:rPr>
          <w:rFonts w:ascii="Times New Roman" w:hAnsi="Times New Roman" w:cs="Times New Roman"/>
          <w:szCs w:val="22"/>
        </w:rPr>
      </w:pPr>
    </w:p>
    <w:p w14:paraId="5252A7A5" w14:textId="77777777" w:rsidR="00F662BE" w:rsidRPr="008F5267" w:rsidRDefault="00F662BE" w:rsidP="00CA7EAF">
      <w:pPr>
        <w:pStyle w:val="BTEMEASMCA"/>
        <w:rPr>
          <w:rFonts w:ascii="Times New Roman" w:hAnsi="Times New Roman" w:cs="Times New Roman"/>
          <w:szCs w:val="22"/>
        </w:rPr>
      </w:pPr>
    </w:p>
    <w:p w14:paraId="47F648A7" w14:textId="77777777" w:rsidR="00F662BE" w:rsidRPr="008F5267" w:rsidRDefault="00F662BE" w:rsidP="00CA7EAF">
      <w:pPr>
        <w:pStyle w:val="BTEMEASMCA"/>
        <w:rPr>
          <w:rFonts w:ascii="Times New Roman" w:hAnsi="Times New Roman" w:cs="Times New Roman"/>
          <w:szCs w:val="22"/>
        </w:rPr>
      </w:pPr>
    </w:p>
    <w:p w14:paraId="4E4E074F" w14:textId="77777777" w:rsidR="00F662BE" w:rsidRPr="008F5267" w:rsidRDefault="00F662BE" w:rsidP="00CA7EAF">
      <w:pPr>
        <w:pStyle w:val="BTEMEASMCA"/>
        <w:rPr>
          <w:rFonts w:ascii="Times New Roman" w:hAnsi="Times New Roman" w:cs="Times New Roman"/>
          <w:szCs w:val="22"/>
        </w:rPr>
      </w:pPr>
    </w:p>
    <w:p w14:paraId="227B36F8" w14:textId="77777777" w:rsidR="00F662BE" w:rsidRPr="008F5267" w:rsidRDefault="00F662BE" w:rsidP="00CA7EAF">
      <w:pPr>
        <w:pStyle w:val="BTEMEASMCA"/>
        <w:rPr>
          <w:rFonts w:ascii="Times New Roman" w:hAnsi="Times New Roman" w:cs="Times New Roman"/>
          <w:szCs w:val="22"/>
        </w:rPr>
      </w:pPr>
    </w:p>
    <w:p w14:paraId="6BF896B1" w14:textId="77777777" w:rsidR="00F662BE" w:rsidRPr="008F5267" w:rsidRDefault="00F662BE" w:rsidP="00CA7EAF">
      <w:pPr>
        <w:pStyle w:val="BTEMEASMCA"/>
        <w:rPr>
          <w:rFonts w:ascii="Times New Roman" w:hAnsi="Times New Roman" w:cs="Times New Roman"/>
          <w:szCs w:val="22"/>
        </w:rPr>
      </w:pPr>
    </w:p>
    <w:p w14:paraId="3AB9F2E5" w14:textId="77777777" w:rsidR="00F662BE" w:rsidRPr="008F5267" w:rsidRDefault="00F662BE" w:rsidP="00CA7EAF">
      <w:pPr>
        <w:pStyle w:val="BTEMEASMCA"/>
        <w:rPr>
          <w:rFonts w:ascii="Times New Roman" w:hAnsi="Times New Roman" w:cs="Times New Roman"/>
          <w:szCs w:val="22"/>
        </w:rPr>
      </w:pPr>
    </w:p>
    <w:p w14:paraId="0AA818EE" w14:textId="77777777" w:rsidR="00F662BE" w:rsidRPr="008F5267" w:rsidRDefault="00F662BE" w:rsidP="00CA7EAF">
      <w:pPr>
        <w:pStyle w:val="BTEMEASMCA"/>
        <w:rPr>
          <w:rFonts w:ascii="Times New Roman" w:hAnsi="Times New Roman" w:cs="Times New Roman"/>
          <w:szCs w:val="22"/>
        </w:rPr>
      </w:pPr>
    </w:p>
    <w:p w14:paraId="6DD11EDA" w14:textId="77777777" w:rsidR="00F662BE" w:rsidRPr="008F5267" w:rsidRDefault="00F662BE" w:rsidP="00CA7EAF">
      <w:pPr>
        <w:pStyle w:val="BTEMEASMCA"/>
        <w:rPr>
          <w:rFonts w:ascii="Times New Roman" w:hAnsi="Times New Roman" w:cs="Times New Roman"/>
          <w:szCs w:val="22"/>
        </w:rPr>
      </w:pPr>
    </w:p>
    <w:p w14:paraId="0A997A79" w14:textId="77777777" w:rsidR="00F662BE" w:rsidRPr="008F5267" w:rsidRDefault="00F662BE" w:rsidP="00CA7EAF">
      <w:pPr>
        <w:pStyle w:val="BTEMEASMCA"/>
        <w:rPr>
          <w:rFonts w:ascii="Times New Roman" w:hAnsi="Times New Roman" w:cs="Times New Roman"/>
          <w:szCs w:val="22"/>
        </w:rPr>
      </w:pPr>
    </w:p>
    <w:p w14:paraId="3CFC2F60" w14:textId="77777777" w:rsidR="00F662BE" w:rsidRPr="008F5267" w:rsidRDefault="00F662BE" w:rsidP="00CA7EAF">
      <w:pPr>
        <w:pStyle w:val="BTEMEASMCA"/>
        <w:rPr>
          <w:rFonts w:ascii="Times New Roman" w:hAnsi="Times New Roman" w:cs="Times New Roman"/>
          <w:szCs w:val="22"/>
        </w:rPr>
      </w:pPr>
    </w:p>
    <w:p w14:paraId="31B2514A" w14:textId="77777777" w:rsidR="00F662BE" w:rsidRPr="008F5267" w:rsidRDefault="00F662BE" w:rsidP="00CA7EAF">
      <w:pPr>
        <w:pStyle w:val="PI-1labEMEASMCA"/>
        <w:rPr>
          <w:noProof w:val="0"/>
          <w:color w:val="000000" w:themeColor="text1"/>
        </w:rPr>
      </w:pPr>
      <w:r w:rsidRPr="008F5267">
        <w:rPr>
          <w:noProof w:val="0"/>
          <w:color w:val="000000" w:themeColor="text1"/>
        </w:rPr>
        <w:lastRenderedPageBreak/>
        <w:t xml:space="preserve">MINIMALI </w:t>
      </w:r>
      <w:r w:rsidRPr="008F5267">
        <w:rPr>
          <w:caps/>
          <w:noProof w:val="0"/>
          <w:color w:val="000000" w:themeColor="text1"/>
        </w:rPr>
        <w:t xml:space="preserve">informacija ant </w:t>
      </w:r>
      <w:r w:rsidRPr="008F5267">
        <w:rPr>
          <w:noProof w:val="0"/>
          <w:color w:val="000000" w:themeColor="text1"/>
        </w:rPr>
        <w:t xml:space="preserve">MAŽŲ VIDINIŲ PAKUOČIŲ </w:t>
      </w:r>
    </w:p>
    <w:p w14:paraId="20E54E70" w14:textId="77777777" w:rsidR="00F662BE" w:rsidRPr="008F5267" w:rsidRDefault="00F662BE" w:rsidP="00CA7EAF">
      <w:pPr>
        <w:pStyle w:val="PI-1labEMEASMCA"/>
        <w:rPr>
          <w:noProof w:val="0"/>
          <w:color w:val="000000" w:themeColor="text1"/>
        </w:rPr>
      </w:pPr>
    </w:p>
    <w:p w14:paraId="17FEEE44" w14:textId="77777777" w:rsidR="00F662BE" w:rsidRPr="008F5267" w:rsidRDefault="00F662BE" w:rsidP="00CA7EAF">
      <w:pPr>
        <w:pStyle w:val="PI-1labEMEASMCA"/>
        <w:rPr>
          <w:noProof w:val="0"/>
          <w:color w:val="000000" w:themeColor="text1"/>
        </w:rPr>
      </w:pPr>
      <w:r w:rsidRPr="008F5267">
        <w:rPr>
          <w:noProof w:val="0"/>
          <w:color w:val="000000" w:themeColor="text1"/>
        </w:rPr>
        <w:t>ŠVIRKŠTO ETIKETĖ</w:t>
      </w:r>
    </w:p>
    <w:p w14:paraId="2A07566F" w14:textId="77777777" w:rsidR="00F662BE" w:rsidRPr="008F5267" w:rsidRDefault="00F662BE" w:rsidP="00CA7EAF">
      <w:pPr>
        <w:pStyle w:val="BTEMEASMCA"/>
        <w:rPr>
          <w:rFonts w:ascii="Times New Roman" w:hAnsi="Times New Roman" w:cs="Times New Roman"/>
          <w:szCs w:val="22"/>
        </w:rPr>
      </w:pPr>
    </w:p>
    <w:p w14:paraId="768BAED9" w14:textId="77777777" w:rsidR="00F662BE" w:rsidRPr="008F5267" w:rsidRDefault="00F662BE" w:rsidP="00CA7EAF">
      <w:pPr>
        <w:pStyle w:val="BTEMEASMCA"/>
        <w:rPr>
          <w:rFonts w:ascii="Times New Roman" w:hAnsi="Times New Roman" w:cs="Times New Roman"/>
          <w:szCs w:val="22"/>
        </w:rPr>
      </w:pPr>
    </w:p>
    <w:p w14:paraId="67BFA275" w14:textId="77777777" w:rsidR="00F662BE" w:rsidRPr="008F5267" w:rsidRDefault="00F662BE" w:rsidP="00CA7EAF">
      <w:pPr>
        <w:pStyle w:val="PI-1labEMEASMCA"/>
        <w:rPr>
          <w:noProof w:val="0"/>
          <w:color w:val="000000" w:themeColor="text1"/>
        </w:rPr>
      </w:pPr>
      <w:r w:rsidRPr="008F5267">
        <w:rPr>
          <w:noProof w:val="0"/>
          <w:color w:val="000000" w:themeColor="text1"/>
        </w:rPr>
        <w:t>1.</w:t>
      </w:r>
      <w:r w:rsidRPr="008F5267">
        <w:rPr>
          <w:noProof w:val="0"/>
          <w:color w:val="000000" w:themeColor="text1"/>
        </w:rPr>
        <w:tab/>
        <w:t>VAISTINIO PREPARATO PAVADINIMAS</w:t>
      </w:r>
    </w:p>
    <w:p w14:paraId="3DC84470" w14:textId="77777777" w:rsidR="00F662BE" w:rsidRPr="008F5267" w:rsidRDefault="00F662BE" w:rsidP="00CA7EAF">
      <w:pPr>
        <w:pStyle w:val="BTEMEASMCA"/>
        <w:rPr>
          <w:rFonts w:ascii="Times New Roman" w:hAnsi="Times New Roman" w:cs="Times New Roman"/>
          <w:szCs w:val="22"/>
        </w:rPr>
      </w:pPr>
    </w:p>
    <w:p w14:paraId="46F63FAC" w14:textId="0D47DB4E" w:rsidR="00F662BE" w:rsidRPr="008F5267" w:rsidRDefault="00F662BE" w:rsidP="00CA7EAF">
      <w:pPr>
        <w:pStyle w:val="Default"/>
        <w:rPr>
          <w:color w:val="000000" w:themeColor="text1"/>
          <w:sz w:val="22"/>
          <w:szCs w:val="22"/>
        </w:rPr>
      </w:pPr>
      <w:proofErr w:type="spellStart"/>
      <w:r w:rsidRPr="008F5267">
        <w:rPr>
          <w:color w:val="000000" w:themeColor="text1"/>
          <w:sz w:val="22"/>
          <w:szCs w:val="22"/>
        </w:rPr>
        <w:t>Zibor</w:t>
      </w:r>
      <w:proofErr w:type="spellEnd"/>
      <w:r w:rsidRPr="008F5267">
        <w:rPr>
          <w:color w:val="000000" w:themeColor="text1"/>
          <w:sz w:val="22"/>
          <w:szCs w:val="22"/>
        </w:rPr>
        <w:t xml:space="preserve"> 25000</w:t>
      </w:r>
      <w:r w:rsidR="001B53D3" w:rsidRPr="008F5267">
        <w:rPr>
          <w:color w:val="000000" w:themeColor="text1"/>
          <w:sz w:val="22"/>
          <w:szCs w:val="22"/>
        </w:rPr>
        <w:t> </w:t>
      </w:r>
      <w:r w:rsidRPr="008F5267">
        <w:rPr>
          <w:color w:val="000000" w:themeColor="text1"/>
          <w:sz w:val="22"/>
          <w:szCs w:val="22"/>
        </w:rPr>
        <w:t xml:space="preserve">TV/ </w:t>
      </w:r>
      <w:proofErr w:type="spellStart"/>
      <w:r w:rsidRPr="008F5267">
        <w:rPr>
          <w:color w:val="000000" w:themeColor="text1"/>
          <w:sz w:val="22"/>
          <w:szCs w:val="22"/>
        </w:rPr>
        <w:t>anti-Xa</w:t>
      </w:r>
      <w:proofErr w:type="spellEnd"/>
      <w:r w:rsidRPr="008F5267">
        <w:rPr>
          <w:color w:val="000000" w:themeColor="text1"/>
          <w:sz w:val="22"/>
          <w:szCs w:val="22"/>
        </w:rPr>
        <w:t>/ml</w:t>
      </w:r>
    </w:p>
    <w:p w14:paraId="6FF59228" w14:textId="5E60CF0E" w:rsidR="00F662BE" w:rsidRPr="00247A8F" w:rsidRDefault="00F662BE" w:rsidP="00CA7EAF">
      <w:pPr>
        <w:pStyle w:val="Default"/>
        <w:rPr>
          <w:color w:val="000000" w:themeColor="text1"/>
          <w:sz w:val="22"/>
          <w:szCs w:val="22"/>
        </w:rPr>
      </w:pPr>
      <w:proofErr w:type="spellStart"/>
      <w:r w:rsidRPr="00247A8F">
        <w:rPr>
          <w:color w:val="000000" w:themeColor="text1"/>
          <w:sz w:val="22"/>
          <w:szCs w:val="22"/>
        </w:rPr>
        <w:t>Bemiparinum</w:t>
      </w:r>
      <w:proofErr w:type="spellEnd"/>
      <w:r w:rsidRPr="00247A8F">
        <w:rPr>
          <w:color w:val="000000" w:themeColor="text1"/>
          <w:sz w:val="22"/>
          <w:szCs w:val="22"/>
        </w:rPr>
        <w:t xml:space="preserve"> </w:t>
      </w:r>
      <w:proofErr w:type="spellStart"/>
      <w:r w:rsidRPr="00247A8F">
        <w:rPr>
          <w:color w:val="000000" w:themeColor="text1"/>
          <w:sz w:val="22"/>
          <w:szCs w:val="22"/>
        </w:rPr>
        <w:t>natricum</w:t>
      </w:r>
      <w:proofErr w:type="spellEnd"/>
    </w:p>
    <w:p w14:paraId="3AF4FF38" w14:textId="77777777" w:rsidR="00F662BE" w:rsidRPr="008F5267" w:rsidRDefault="00F662BE" w:rsidP="00CA7EAF">
      <w:pPr>
        <w:pStyle w:val="BTEMEASMCA"/>
        <w:rPr>
          <w:rFonts w:ascii="Times New Roman" w:hAnsi="Times New Roman" w:cs="Times New Roman"/>
          <w:b/>
          <w:szCs w:val="22"/>
        </w:rPr>
      </w:pPr>
      <w:r w:rsidRPr="008F5267">
        <w:rPr>
          <w:rFonts w:ascii="Times New Roman" w:hAnsi="Times New Roman" w:cs="Times New Roman"/>
          <w:szCs w:val="22"/>
        </w:rPr>
        <w:t>s.c.</w:t>
      </w:r>
    </w:p>
    <w:p w14:paraId="63EFD664" w14:textId="77777777" w:rsidR="00F662BE" w:rsidRPr="008F5267" w:rsidRDefault="00F662BE" w:rsidP="00CA7EAF">
      <w:pPr>
        <w:pStyle w:val="BTEMEASMCA"/>
        <w:rPr>
          <w:rFonts w:ascii="Times New Roman" w:hAnsi="Times New Roman" w:cs="Times New Roman"/>
          <w:szCs w:val="22"/>
        </w:rPr>
      </w:pPr>
    </w:p>
    <w:p w14:paraId="0300AC5F" w14:textId="77777777" w:rsidR="00F662BE" w:rsidRPr="008F5267" w:rsidRDefault="00F662BE" w:rsidP="00CA7EAF">
      <w:pPr>
        <w:pStyle w:val="BTEMEASMCA"/>
        <w:rPr>
          <w:rFonts w:ascii="Times New Roman" w:hAnsi="Times New Roman" w:cs="Times New Roman"/>
          <w:szCs w:val="22"/>
        </w:rPr>
      </w:pPr>
    </w:p>
    <w:p w14:paraId="4BE17D85" w14:textId="77777777" w:rsidR="00F662BE" w:rsidRPr="008F5267" w:rsidRDefault="00F662BE" w:rsidP="00CA7EAF">
      <w:pPr>
        <w:pStyle w:val="PI-1labEMEASMCA"/>
        <w:rPr>
          <w:noProof w:val="0"/>
          <w:color w:val="000000" w:themeColor="text1"/>
        </w:rPr>
      </w:pPr>
      <w:r w:rsidRPr="008F5267">
        <w:rPr>
          <w:noProof w:val="0"/>
          <w:color w:val="000000" w:themeColor="text1"/>
        </w:rPr>
        <w:t>2.</w:t>
      </w:r>
      <w:r w:rsidRPr="008F5267">
        <w:rPr>
          <w:noProof w:val="0"/>
          <w:color w:val="000000" w:themeColor="text1"/>
        </w:rPr>
        <w:tab/>
        <w:t>VARTOJIMO METODAS IR BŪDAS</w:t>
      </w:r>
    </w:p>
    <w:p w14:paraId="24993C53" w14:textId="77777777" w:rsidR="00F662BE" w:rsidRPr="008F5267" w:rsidRDefault="00F662BE" w:rsidP="00CA7EAF">
      <w:pPr>
        <w:pStyle w:val="BTEMEASMCA"/>
        <w:rPr>
          <w:rFonts w:ascii="Times New Roman" w:hAnsi="Times New Roman" w:cs="Times New Roman"/>
          <w:szCs w:val="22"/>
        </w:rPr>
      </w:pPr>
    </w:p>
    <w:p w14:paraId="25AC00F0" w14:textId="77777777" w:rsidR="00F662BE" w:rsidRPr="008F5267" w:rsidRDefault="00F662BE" w:rsidP="00CA7EAF">
      <w:pPr>
        <w:pStyle w:val="BTEMEASMCA"/>
        <w:rPr>
          <w:rFonts w:ascii="Times New Roman" w:hAnsi="Times New Roman" w:cs="Times New Roman"/>
          <w:szCs w:val="22"/>
        </w:rPr>
      </w:pPr>
    </w:p>
    <w:p w14:paraId="52ACC749" w14:textId="77777777" w:rsidR="00F662BE" w:rsidRPr="008F5267" w:rsidRDefault="00F662BE" w:rsidP="00CA7EAF">
      <w:pPr>
        <w:pStyle w:val="PI-1labEMEASMCA"/>
        <w:rPr>
          <w:noProof w:val="0"/>
          <w:color w:val="000000" w:themeColor="text1"/>
        </w:rPr>
      </w:pPr>
      <w:r w:rsidRPr="008F5267">
        <w:rPr>
          <w:noProof w:val="0"/>
          <w:color w:val="000000" w:themeColor="text1"/>
        </w:rPr>
        <w:t>3.</w:t>
      </w:r>
      <w:r w:rsidRPr="008F5267">
        <w:rPr>
          <w:noProof w:val="0"/>
          <w:color w:val="000000" w:themeColor="text1"/>
        </w:rPr>
        <w:tab/>
        <w:t>TINKAMUMO LAIKAS</w:t>
      </w:r>
    </w:p>
    <w:p w14:paraId="49661C07" w14:textId="77777777" w:rsidR="00F662BE" w:rsidRPr="008F5267" w:rsidRDefault="00F662BE" w:rsidP="00CA7EAF">
      <w:pPr>
        <w:pStyle w:val="BTEMEASMCA"/>
        <w:rPr>
          <w:rFonts w:ascii="Times New Roman" w:hAnsi="Times New Roman" w:cs="Times New Roman"/>
          <w:szCs w:val="22"/>
        </w:rPr>
      </w:pPr>
    </w:p>
    <w:p w14:paraId="6D4E1095"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EXP</w:t>
      </w:r>
    </w:p>
    <w:p w14:paraId="66DF0E60" w14:textId="77777777" w:rsidR="00F662BE" w:rsidRPr="008F5267" w:rsidRDefault="00F662BE" w:rsidP="00CA7EAF">
      <w:pPr>
        <w:pStyle w:val="BTEMEASMCA"/>
        <w:rPr>
          <w:rFonts w:ascii="Times New Roman" w:hAnsi="Times New Roman" w:cs="Times New Roman"/>
          <w:szCs w:val="22"/>
        </w:rPr>
      </w:pPr>
    </w:p>
    <w:p w14:paraId="16376899" w14:textId="77777777" w:rsidR="00F662BE" w:rsidRPr="008F5267" w:rsidRDefault="00F662BE" w:rsidP="00CA7EAF">
      <w:pPr>
        <w:pStyle w:val="BTEMEASMCA"/>
        <w:rPr>
          <w:rFonts w:ascii="Times New Roman" w:hAnsi="Times New Roman" w:cs="Times New Roman"/>
          <w:szCs w:val="22"/>
        </w:rPr>
      </w:pPr>
    </w:p>
    <w:p w14:paraId="66B46263" w14:textId="77777777" w:rsidR="00F662BE" w:rsidRPr="008F5267" w:rsidRDefault="00F662BE" w:rsidP="00CA7EAF">
      <w:pPr>
        <w:pStyle w:val="PI-1labEMEASMCA"/>
        <w:rPr>
          <w:noProof w:val="0"/>
          <w:color w:val="000000" w:themeColor="text1"/>
        </w:rPr>
      </w:pPr>
      <w:r w:rsidRPr="008F5267">
        <w:rPr>
          <w:noProof w:val="0"/>
          <w:color w:val="000000" w:themeColor="text1"/>
        </w:rPr>
        <w:t>4.</w:t>
      </w:r>
      <w:r w:rsidRPr="008F5267">
        <w:rPr>
          <w:noProof w:val="0"/>
          <w:color w:val="000000" w:themeColor="text1"/>
        </w:rPr>
        <w:tab/>
        <w:t>SERIJOS NUMERIS</w:t>
      </w:r>
    </w:p>
    <w:p w14:paraId="312F61A2" w14:textId="77777777" w:rsidR="00F662BE" w:rsidRPr="008F5267" w:rsidRDefault="00F662BE" w:rsidP="00CA7EAF">
      <w:pPr>
        <w:pStyle w:val="BTEMEASMCA"/>
        <w:rPr>
          <w:rFonts w:ascii="Times New Roman" w:hAnsi="Times New Roman" w:cs="Times New Roman"/>
          <w:szCs w:val="22"/>
        </w:rPr>
      </w:pPr>
    </w:p>
    <w:p w14:paraId="01C14C63"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Lot</w:t>
      </w:r>
    </w:p>
    <w:p w14:paraId="6F9C1ED8" w14:textId="77777777" w:rsidR="00F662BE" w:rsidRPr="008F5267" w:rsidRDefault="00F662BE" w:rsidP="00CA7EAF">
      <w:pPr>
        <w:pStyle w:val="BTEMEASMCA"/>
        <w:rPr>
          <w:rFonts w:ascii="Times New Roman" w:hAnsi="Times New Roman" w:cs="Times New Roman"/>
          <w:szCs w:val="22"/>
        </w:rPr>
      </w:pPr>
    </w:p>
    <w:p w14:paraId="53583D1B" w14:textId="77777777" w:rsidR="00F662BE" w:rsidRPr="008F5267" w:rsidRDefault="00F662BE" w:rsidP="00CA7EAF">
      <w:pPr>
        <w:pStyle w:val="BTEMEASMCA"/>
        <w:rPr>
          <w:rFonts w:ascii="Times New Roman" w:hAnsi="Times New Roman" w:cs="Times New Roman"/>
          <w:szCs w:val="22"/>
        </w:rPr>
      </w:pPr>
    </w:p>
    <w:p w14:paraId="7B2D104B" w14:textId="77777777" w:rsidR="00F662BE" w:rsidRPr="008F5267" w:rsidRDefault="00F662BE" w:rsidP="00CA7EAF">
      <w:pPr>
        <w:pStyle w:val="PI-1labEMEASMCA"/>
        <w:rPr>
          <w:noProof w:val="0"/>
          <w:color w:val="000000" w:themeColor="text1"/>
        </w:rPr>
      </w:pPr>
      <w:r w:rsidRPr="008F5267">
        <w:rPr>
          <w:noProof w:val="0"/>
          <w:color w:val="000000" w:themeColor="text1"/>
        </w:rPr>
        <w:t>5.</w:t>
      </w:r>
      <w:r w:rsidRPr="008F5267">
        <w:rPr>
          <w:noProof w:val="0"/>
          <w:color w:val="000000" w:themeColor="text1"/>
        </w:rPr>
        <w:tab/>
        <w:t>SUDĖTIS PAGAL SVORĮ, PAGAL STIPRUMĄ IR PAGAL TALPĄ</w:t>
      </w:r>
    </w:p>
    <w:p w14:paraId="0AD70523" w14:textId="77777777" w:rsidR="00F662BE" w:rsidRPr="008F5267" w:rsidRDefault="00F662BE" w:rsidP="00CA7EAF">
      <w:pPr>
        <w:pStyle w:val="BTEMEASMCA"/>
        <w:rPr>
          <w:rFonts w:ascii="Times New Roman" w:hAnsi="Times New Roman" w:cs="Times New Roman"/>
          <w:szCs w:val="22"/>
        </w:rPr>
      </w:pPr>
    </w:p>
    <w:p w14:paraId="75ECB4CD" w14:textId="7E4BE8BB"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0,2</w:t>
      </w:r>
      <w:r w:rsidR="001B53D3" w:rsidRPr="008F5267">
        <w:rPr>
          <w:rFonts w:ascii="Times New Roman" w:hAnsi="Times New Roman" w:cs="Times New Roman"/>
          <w:szCs w:val="22"/>
        </w:rPr>
        <w:t> </w:t>
      </w:r>
      <w:r w:rsidRPr="008F5267">
        <w:rPr>
          <w:rFonts w:ascii="Times New Roman" w:hAnsi="Times New Roman" w:cs="Times New Roman"/>
          <w:szCs w:val="22"/>
        </w:rPr>
        <w:t>ml</w:t>
      </w:r>
    </w:p>
    <w:p w14:paraId="14E1194E" w14:textId="412C5435" w:rsidR="00F662BE" w:rsidRPr="008F5267" w:rsidRDefault="00F662BE" w:rsidP="00CA7EAF">
      <w:pPr>
        <w:pStyle w:val="BTEMEASMCA"/>
        <w:rPr>
          <w:rFonts w:ascii="Times New Roman" w:hAnsi="Times New Roman" w:cs="Times New Roman"/>
          <w:szCs w:val="22"/>
          <w:highlight w:val="lightGray"/>
        </w:rPr>
      </w:pPr>
      <w:r w:rsidRPr="008F5267">
        <w:rPr>
          <w:rFonts w:ascii="Times New Roman" w:hAnsi="Times New Roman" w:cs="Times New Roman"/>
          <w:szCs w:val="22"/>
          <w:highlight w:val="lightGray"/>
        </w:rPr>
        <w:t>0,3</w:t>
      </w:r>
      <w:r w:rsidR="001B53D3" w:rsidRPr="008F5267">
        <w:rPr>
          <w:rFonts w:ascii="Times New Roman" w:hAnsi="Times New Roman" w:cs="Times New Roman"/>
          <w:szCs w:val="22"/>
          <w:highlight w:val="lightGray"/>
        </w:rPr>
        <w:t> </w:t>
      </w:r>
      <w:r w:rsidRPr="008F5267">
        <w:rPr>
          <w:rFonts w:ascii="Times New Roman" w:hAnsi="Times New Roman" w:cs="Times New Roman"/>
          <w:szCs w:val="22"/>
          <w:highlight w:val="lightGray"/>
        </w:rPr>
        <w:t>ml</w:t>
      </w:r>
    </w:p>
    <w:p w14:paraId="1A94907E" w14:textId="5CA73BE9"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highlight w:val="lightGray"/>
        </w:rPr>
        <w:t>0,4</w:t>
      </w:r>
      <w:r w:rsidR="001B53D3" w:rsidRPr="008F5267">
        <w:rPr>
          <w:rFonts w:ascii="Times New Roman" w:hAnsi="Times New Roman" w:cs="Times New Roman"/>
          <w:szCs w:val="22"/>
          <w:highlight w:val="lightGray"/>
        </w:rPr>
        <w:t> </w:t>
      </w:r>
      <w:r w:rsidRPr="008F5267">
        <w:rPr>
          <w:rFonts w:ascii="Times New Roman" w:hAnsi="Times New Roman" w:cs="Times New Roman"/>
          <w:szCs w:val="22"/>
          <w:highlight w:val="lightGray"/>
        </w:rPr>
        <w:t>ml</w:t>
      </w:r>
    </w:p>
    <w:p w14:paraId="5077EC5E" w14:textId="77777777" w:rsidR="00F662BE" w:rsidRPr="008F5267" w:rsidRDefault="00F662BE" w:rsidP="00CA7EAF">
      <w:pPr>
        <w:pStyle w:val="BTEMEASMCA"/>
        <w:rPr>
          <w:rFonts w:ascii="Times New Roman" w:hAnsi="Times New Roman" w:cs="Times New Roman"/>
          <w:szCs w:val="22"/>
        </w:rPr>
      </w:pPr>
    </w:p>
    <w:p w14:paraId="23B3ADA3" w14:textId="77777777" w:rsidR="00F662BE" w:rsidRPr="008F5267" w:rsidRDefault="00F662BE" w:rsidP="00CA7EAF">
      <w:pPr>
        <w:pStyle w:val="BTEMEASMCA"/>
        <w:rPr>
          <w:rFonts w:ascii="Times New Roman" w:hAnsi="Times New Roman" w:cs="Times New Roman"/>
          <w:szCs w:val="22"/>
        </w:rPr>
      </w:pPr>
    </w:p>
    <w:p w14:paraId="3F1917BD" w14:textId="72FEAE46" w:rsidR="00F662BE" w:rsidRPr="008F5267" w:rsidRDefault="00F662BE" w:rsidP="00CA7EAF">
      <w:pPr>
        <w:pStyle w:val="PI-1labEMEASMCA"/>
        <w:rPr>
          <w:noProof w:val="0"/>
          <w:color w:val="000000" w:themeColor="text1"/>
        </w:rPr>
      </w:pPr>
      <w:r w:rsidRPr="008F5267">
        <w:rPr>
          <w:noProof w:val="0"/>
          <w:color w:val="000000" w:themeColor="text1"/>
        </w:rPr>
        <w:t>5.</w:t>
      </w:r>
      <w:r w:rsidRPr="008F5267">
        <w:rPr>
          <w:noProof w:val="0"/>
          <w:color w:val="000000" w:themeColor="text1"/>
        </w:rPr>
        <w:tab/>
        <w:t>KITA</w:t>
      </w:r>
    </w:p>
    <w:p w14:paraId="40B0791D" w14:textId="77777777" w:rsidR="00F662BE" w:rsidRPr="008F5267" w:rsidRDefault="00F662BE" w:rsidP="00CA7EAF">
      <w:pPr>
        <w:pStyle w:val="BTEMEASMCA"/>
        <w:rPr>
          <w:rFonts w:ascii="Times New Roman" w:hAnsi="Times New Roman" w:cs="Times New Roman"/>
          <w:szCs w:val="22"/>
        </w:rPr>
      </w:pPr>
    </w:p>
    <w:p w14:paraId="4D232400" w14:textId="77777777" w:rsidR="00F662BE" w:rsidRPr="008F5267" w:rsidRDefault="00F662BE" w:rsidP="00CA7EAF">
      <w:pPr>
        <w:pStyle w:val="BTEMEASMCA"/>
        <w:rPr>
          <w:rFonts w:ascii="Times New Roman" w:hAnsi="Times New Roman" w:cs="Times New Roman"/>
          <w:szCs w:val="22"/>
        </w:rPr>
      </w:pPr>
    </w:p>
    <w:p w14:paraId="5829055E" w14:textId="29044FCC" w:rsidR="00ED4AA9" w:rsidRPr="00CA7EAF" w:rsidRDefault="00ED4AA9" w:rsidP="008F5267">
      <w:pPr>
        <w:rPr>
          <w:rFonts w:eastAsiaTheme="minorHAnsi"/>
          <w:noProof/>
          <w:color w:val="000000" w:themeColor="text1"/>
          <w:sz w:val="22"/>
          <w:szCs w:val="22"/>
        </w:rPr>
      </w:pPr>
      <w:r w:rsidRPr="008F5267">
        <w:rPr>
          <w:rFonts w:eastAsiaTheme="minorHAnsi"/>
          <w:b/>
          <w:caps/>
          <w:noProof/>
          <w:color w:val="000000" w:themeColor="text1"/>
          <w:sz w:val="22"/>
          <w:szCs w:val="22"/>
        </w:rPr>
        <w:br w:type="page"/>
      </w:r>
    </w:p>
    <w:p w14:paraId="181A4248" w14:textId="77777777" w:rsidR="00F662BE" w:rsidRPr="008F5267" w:rsidRDefault="00F662BE" w:rsidP="00CA7EAF">
      <w:pPr>
        <w:pStyle w:val="TTEMEASMCA"/>
        <w:rPr>
          <w:lang w:val="es-ES"/>
        </w:rPr>
      </w:pPr>
      <w:bookmarkStart w:id="69" w:name="_Toc129243262"/>
      <w:bookmarkStart w:id="70" w:name="_Toc129243137"/>
    </w:p>
    <w:p w14:paraId="426D8532" w14:textId="77777777" w:rsidR="00F662BE" w:rsidRPr="008F5267" w:rsidRDefault="00F662BE" w:rsidP="00CA7EAF">
      <w:pPr>
        <w:pStyle w:val="TTEMEASMCA"/>
        <w:rPr>
          <w:lang w:val="es-ES"/>
        </w:rPr>
      </w:pPr>
    </w:p>
    <w:p w14:paraId="7E9B9C1D" w14:textId="77777777" w:rsidR="00F662BE" w:rsidRPr="008F5267" w:rsidRDefault="00F662BE" w:rsidP="00CA7EAF">
      <w:pPr>
        <w:pStyle w:val="TTEMEASMCA"/>
        <w:rPr>
          <w:lang w:val="es-ES"/>
        </w:rPr>
      </w:pPr>
    </w:p>
    <w:p w14:paraId="32C0F348" w14:textId="77777777" w:rsidR="00F662BE" w:rsidRPr="008F5267" w:rsidRDefault="00F662BE" w:rsidP="00CA7EAF">
      <w:pPr>
        <w:pStyle w:val="TTEMEASMCA"/>
        <w:rPr>
          <w:lang w:val="es-ES"/>
        </w:rPr>
      </w:pPr>
    </w:p>
    <w:p w14:paraId="2F41D69E" w14:textId="77777777" w:rsidR="00F662BE" w:rsidRPr="008F5267" w:rsidRDefault="00F662BE" w:rsidP="00CA7EAF">
      <w:pPr>
        <w:pStyle w:val="TTEMEASMCA"/>
        <w:rPr>
          <w:lang w:val="es-ES"/>
        </w:rPr>
      </w:pPr>
    </w:p>
    <w:p w14:paraId="0BD32D7D" w14:textId="77777777" w:rsidR="00F662BE" w:rsidRPr="008F5267" w:rsidRDefault="00F662BE" w:rsidP="00CA7EAF">
      <w:pPr>
        <w:pStyle w:val="TTEMEASMCA"/>
        <w:rPr>
          <w:lang w:val="es-ES"/>
        </w:rPr>
      </w:pPr>
    </w:p>
    <w:p w14:paraId="3F84CFD4" w14:textId="77777777" w:rsidR="00F662BE" w:rsidRPr="008F5267" w:rsidRDefault="00F662BE" w:rsidP="00CA7EAF">
      <w:pPr>
        <w:pStyle w:val="TTEMEASMCA"/>
        <w:rPr>
          <w:lang w:val="es-ES"/>
        </w:rPr>
      </w:pPr>
    </w:p>
    <w:p w14:paraId="6525D36D" w14:textId="77777777" w:rsidR="00F662BE" w:rsidRPr="008F5267" w:rsidRDefault="00F662BE" w:rsidP="00CA7EAF">
      <w:pPr>
        <w:pStyle w:val="TTEMEASMCA"/>
        <w:rPr>
          <w:lang w:val="es-ES"/>
        </w:rPr>
      </w:pPr>
    </w:p>
    <w:p w14:paraId="772CED83" w14:textId="77777777" w:rsidR="00F662BE" w:rsidRPr="008F5267" w:rsidRDefault="00F662BE" w:rsidP="00CA7EAF">
      <w:pPr>
        <w:pStyle w:val="TTEMEASMCA"/>
        <w:rPr>
          <w:lang w:val="es-ES"/>
        </w:rPr>
      </w:pPr>
    </w:p>
    <w:p w14:paraId="11A0B088" w14:textId="77777777" w:rsidR="00F662BE" w:rsidRPr="008F5267" w:rsidRDefault="00F662BE" w:rsidP="00CA7EAF">
      <w:pPr>
        <w:pStyle w:val="TTEMEASMCA"/>
        <w:rPr>
          <w:lang w:val="es-ES"/>
        </w:rPr>
      </w:pPr>
    </w:p>
    <w:p w14:paraId="5CA10149" w14:textId="77777777" w:rsidR="00F662BE" w:rsidRPr="008F5267" w:rsidRDefault="00F662BE" w:rsidP="00CA7EAF">
      <w:pPr>
        <w:pStyle w:val="TTEMEASMCA"/>
        <w:rPr>
          <w:lang w:val="es-ES"/>
        </w:rPr>
      </w:pPr>
    </w:p>
    <w:p w14:paraId="27BB29FC" w14:textId="77777777" w:rsidR="00F662BE" w:rsidRPr="008F5267" w:rsidRDefault="00F662BE" w:rsidP="00CA7EAF">
      <w:pPr>
        <w:pStyle w:val="TTEMEASMCA"/>
        <w:rPr>
          <w:lang w:val="es-ES"/>
        </w:rPr>
      </w:pPr>
    </w:p>
    <w:p w14:paraId="52466191" w14:textId="77777777" w:rsidR="00F662BE" w:rsidRPr="008F5267" w:rsidRDefault="00F662BE" w:rsidP="00CA7EAF">
      <w:pPr>
        <w:pStyle w:val="TTEMEASMCA"/>
        <w:rPr>
          <w:lang w:val="es-ES"/>
        </w:rPr>
      </w:pPr>
    </w:p>
    <w:p w14:paraId="7119DA47" w14:textId="77777777" w:rsidR="00F662BE" w:rsidRPr="008F5267" w:rsidRDefault="00F662BE" w:rsidP="00CA7EAF">
      <w:pPr>
        <w:pStyle w:val="TTEMEASMCA"/>
        <w:rPr>
          <w:lang w:val="es-ES"/>
        </w:rPr>
      </w:pPr>
    </w:p>
    <w:p w14:paraId="07D7D77F" w14:textId="77777777" w:rsidR="00F662BE" w:rsidRPr="008F5267" w:rsidRDefault="00F662BE" w:rsidP="00CA7EAF">
      <w:pPr>
        <w:pStyle w:val="TTEMEASMCA"/>
        <w:rPr>
          <w:lang w:val="es-ES"/>
        </w:rPr>
      </w:pPr>
    </w:p>
    <w:p w14:paraId="7E72E6CB" w14:textId="77777777" w:rsidR="00F662BE" w:rsidRPr="008F5267" w:rsidRDefault="00F662BE" w:rsidP="00CA7EAF">
      <w:pPr>
        <w:pStyle w:val="TTEMEASMCA"/>
        <w:rPr>
          <w:lang w:val="es-ES"/>
        </w:rPr>
      </w:pPr>
    </w:p>
    <w:p w14:paraId="190CFAC6" w14:textId="77777777" w:rsidR="00F662BE" w:rsidRPr="008F5267" w:rsidRDefault="00F662BE" w:rsidP="00CA7EAF">
      <w:pPr>
        <w:pStyle w:val="TTEMEASMCA"/>
        <w:rPr>
          <w:lang w:val="es-ES"/>
        </w:rPr>
      </w:pPr>
    </w:p>
    <w:p w14:paraId="21FD4FAE" w14:textId="77777777" w:rsidR="00F662BE" w:rsidRPr="008F5267" w:rsidRDefault="00F662BE" w:rsidP="00CA7EAF">
      <w:pPr>
        <w:pStyle w:val="TTEMEASMCA"/>
        <w:rPr>
          <w:lang w:val="es-ES"/>
        </w:rPr>
      </w:pPr>
    </w:p>
    <w:p w14:paraId="0DE68035" w14:textId="77777777" w:rsidR="00F662BE" w:rsidRPr="008F5267" w:rsidRDefault="00F662BE" w:rsidP="00CA7EAF">
      <w:pPr>
        <w:pStyle w:val="TTEMEASMCA"/>
        <w:rPr>
          <w:lang w:val="es-ES"/>
        </w:rPr>
      </w:pPr>
    </w:p>
    <w:p w14:paraId="5ED13B5B" w14:textId="77777777" w:rsidR="00F662BE" w:rsidRPr="008F5267" w:rsidRDefault="00F662BE" w:rsidP="00CA7EAF">
      <w:pPr>
        <w:pStyle w:val="TTEMEASMCA"/>
        <w:rPr>
          <w:lang w:val="es-ES"/>
        </w:rPr>
      </w:pPr>
    </w:p>
    <w:p w14:paraId="1BDF048D" w14:textId="77777777" w:rsidR="00F662BE" w:rsidRPr="008F5267" w:rsidRDefault="00F662BE" w:rsidP="00CA7EAF">
      <w:pPr>
        <w:pStyle w:val="TTEMEASMCA"/>
        <w:rPr>
          <w:lang w:val="es-ES"/>
        </w:rPr>
      </w:pPr>
    </w:p>
    <w:p w14:paraId="55BE5DAD" w14:textId="77777777" w:rsidR="00F662BE" w:rsidRPr="008F5267" w:rsidRDefault="00F662BE" w:rsidP="00CA7EAF">
      <w:pPr>
        <w:pStyle w:val="TTEMEASMCA"/>
        <w:rPr>
          <w:lang w:val="es-ES"/>
        </w:rPr>
      </w:pPr>
    </w:p>
    <w:p w14:paraId="031CA87E" w14:textId="77777777" w:rsidR="00F662BE" w:rsidRPr="008F5267" w:rsidRDefault="00F662BE" w:rsidP="00CA7EAF">
      <w:pPr>
        <w:pStyle w:val="TTEMEASMCA"/>
        <w:rPr>
          <w:lang w:val="es-ES"/>
        </w:rPr>
      </w:pPr>
      <w:r w:rsidRPr="008F5267">
        <w:rPr>
          <w:lang w:val="es-ES"/>
        </w:rPr>
        <w:t>B. PAKUOTĖS LAPELIS</w:t>
      </w:r>
      <w:bookmarkEnd w:id="69"/>
      <w:bookmarkEnd w:id="70"/>
    </w:p>
    <w:p w14:paraId="7D7899CD" w14:textId="77777777" w:rsidR="00F662BE" w:rsidRPr="008F5267" w:rsidRDefault="00F662BE" w:rsidP="00CA7EAF">
      <w:pPr>
        <w:pStyle w:val="TTEMEASMCA"/>
        <w:rPr>
          <w:lang w:val="es-ES"/>
        </w:rPr>
      </w:pPr>
      <w:r w:rsidRPr="008F5267">
        <w:rPr>
          <w:lang w:val="es-ES"/>
        </w:rPr>
        <w:br w:type="page"/>
      </w:r>
      <w:bookmarkStart w:id="71" w:name="_Toc129243263"/>
      <w:bookmarkStart w:id="72" w:name="_Toc129243138"/>
    </w:p>
    <w:p w14:paraId="16B137E0" w14:textId="52153CC6" w:rsidR="00F662BE" w:rsidRPr="008F5267" w:rsidRDefault="00F662BE" w:rsidP="00CA7EAF">
      <w:pPr>
        <w:pStyle w:val="TTEMEASMCA"/>
        <w:rPr>
          <w:lang w:val="es-ES"/>
        </w:rPr>
      </w:pPr>
      <w:r w:rsidRPr="008F5267">
        <w:rPr>
          <w:lang w:val="es-ES"/>
        </w:rPr>
        <w:lastRenderedPageBreak/>
        <w:t>Pakuotės lapelis: informacija</w:t>
      </w:r>
      <w:r w:rsidR="00ED4AA9" w:rsidRPr="008F5267">
        <w:rPr>
          <w:lang w:val="es-ES"/>
        </w:rPr>
        <w:t xml:space="preserve"> </w:t>
      </w:r>
      <w:r w:rsidRPr="008F5267">
        <w:rPr>
          <w:lang w:val="es-ES"/>
        </w:rPr>
        <w:t>vartotojui</w:t>
      </w:r>
    </w:p>
    <w:p w14:paraId="27B9543C" w14:textId="77777777" w:rsidR="00F662BE" w:rsidRPr="008F5267" w:rsidRDefault="00F662BE" w:rsidP="00CA7EAF">
      <w:pPr>
        <w:pStyle w:val="BTEMEASMCA"/>
        <w:rPr>
          <w:rFonts w:ascii="Times New Roman" w:hAnsi="Times New Roman" w:cs="Times New Roman"/>
          <w:szCs w:val="22"/>
        </w:rPr>
      </w:pPr>
    </w:p>
    <w:p w14:paraId="0BE13CB2" w14:textId="4F147AB5" w:rsidR="00F662BE" w:rsidRPr="008F5267" w:rsidRDefault="00F662BE" w:rsidP="00CA7EAF">
      <w:pPr>
        <w:pStyle w:val="BTbeEMEASMCA"/>
        <w:rPr>
          <w:rFonts w:ascii="Times New Roman" w:hAnsi="Times New Roman" w:cs="Times New Roman"/>
          <w:szCs w:val="22"/>
        </w:rPr>
      </w:pPr>
      <w:r w:rsidRPr="008F5267">
        <w:rPr>
          <w:rFonts w:ascii="Times New Roman" w:hAnsi="Times New Roman" w:cs="Times New Roman"/>
          <w:szCs w:val="22"/>
        </w:rPr>
        <w:t>Zibor 25 000</w:t>
      </w:r>
      <w:r w:rsidR="008A26D5" w:rsidRPr="008F5267">
        <w:rPr>
          <w:rFonts w:ascii="Times New Roman" w:hAnsi="Times New Roman" w:cs="Times New Roman"/>
          <w:szCs w:val="22"/>
        </w:rPr>
        <w:t> </w:t>
      </w:r>
      <w:r w:rsidRPr="008F5267">
        <w:rPr>
          <w:rFonts w:ascii="Times New Roman" w:hAnsi="Times New Roman" w:cs="Times New Roman"/>
          <w:szCs w:val="22"/>
        </w:rPr>
        <w:t>TV</w:t>
      </w:r>
      <w:r w:rsidR="008A26D5" w:rsidRPr="008F5267">
        <w:rPr>
          <w:rFonts w:ascii="Times New Roman" w:hAnsi="Times New Roman" w:cs="Times New Roman"/>
          <w:szCs w:val="22"/>
        </w:rPr>
        <w:t> </w:t>
      </w:r>
      <w:r w:rsidRPr="008F5267">
        <w:rPr>
          <w:rFonts w:ascii="Times New Roman" w:hAnsi="Times New Roman" w:cs="Times New Roman"/>
          <w:szCs w:val="22"/>
        </w:rPr>
        <w:t>anti Xa/ml injekcinis tirpalas užpildytame švirkšte</w:t>
      </w:r>
    </w:p>
    <w:p w14:paraId="5AE2234C" w14:textId="434512A1" w:rsidR="00F662BE" w:rsidRPr="008F5267" w:rsidRDefault="00F662BE" w:rsidP="00CA7EAF">
      <w:pPr>
        <w:pStyle w:val="BTeEMEASMCA"/>
        <w:rPr>
          <w:rFonts w:ascii="Times New Roman" w:hAnsi="Times New Roman" w:cs="Times New Roman"/>
          <w:szCs w:val="22"/>
        </w:rPr>
      </w:pPr>
      <w:r w:rsidRPr="008F5267">
        <w:rPr>
          <w:rFonts w:ascii="Times New Roman" w:hAnsi="Times New Roman" w:cs="Times New Roman"/>
          <w:szCs w:val="22"/>
        </w:rPr>
        <w:t>Bemiparino natrio druska</w:t>
      </w:r>
    </w:p>
    <w:p w14:paraId="30710203" w14:textId="77777777" w:rsidR="00F662BE" w:rsidRPr="008F5267" w:rsidRDefault="00F662BE" w:rsidP="00CA7EAF">
      <w:pPr>
        <w:pStyle w:val="BTeEMEASMCA"/>
        <w:rPr>
          <w:rFonts w:ascii="Times New Roman" w:hAnsi="Times New Roman" w:cs="Times New Roman"/>
          <w:szCs w:val="22"/>
        </w:rPr>
      </w:pPr>
    </w:p>
    <w:p w14:paraId="7A66FA0A" w14:textId="77777777" w:rsidR="00F662BE" w:rsidRPr="008F5267" w:rsidRDefault="00F662BE" w:rsidP="00CA7EAF">
      <w:pPr>
        <w:pStyle w:val="BTEMEASMCA"/>
        <w:rPr>
          <w:rFonts w:ascii="Times New Roman" w:hAnsi="Times New Roman" w:cs="Times New Roman"/>
          <w:szCs w:val="22"/>
        </w:rPr>
      </w:pPr>
    </w:p>
    <w:p w14:paraId="5B934060" w14:textId="77777777" w:rsidR="00F662BE" w:rsidRPr="008F5267" w:rsidRDefault="00F662BE" w:rsidP="00CA7EAF">
      <w:pPr>
        <w:pStyle w:val="BTbEMEASMCA"/>
        <w:rPr>
          <w:rFonts w:ascii="Times New Roman" w:hAnsi="Times New Roman" w:cs="Times New Roman"/>
          <w:szCs w:val="22"/>
        </w:rPr>
      </w:pPr>
      <w:r w:rsidRPr="008F5267">
        <w:rPr>
          <w:rFonts w:ascii="Times New Roman" w:hAnsi="Times New Roman" w:cs="Times New Roman"/>
          <w:szCs w:val="22"/>
        </w:rPr>
        <w:t xml:space="preserve">Atidžiai perskaitykite visą šį lapelį, prieš pradėdami vartoti vaistą, </w:t>
      </w:r>
      <w:r w:rsidRPr="008F5267">
        <w:rPr>
          <w:rFonts w:ascii="Times New Roman" w:hAnsi="Times New Roman" w:cs="Times New Roman"/>
          <w:bCs/>
          <w:szCs w:val="22"/>
        </w:rPr>
        <w:t>nes jame pateikiama Jums svarbi informacija</w:t>
      </w:r>
      <w:r w:rsidRPr="008F5267">
        <w:rPr>
          <w:rFonts w:ascii="Times New Roman" w:hAnsi="Times New Roman" w:cs="Times New Roman"/>
          <w:szCs w:val="22"/>
        </w:rPr>
        <w:t>.</w:t>
      </w:r>
    </w:p>
    <w:p w14:paraId="3B198EB3"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Neišmeskite šio lapelio, nes vėl gali prireikti jį perskaityti.</w:t>
      </w:r>
    </w:p>
    <w:p w14:paraId="5E842B1D"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Jeigu kiltų daugiau klausimų, kreipkitės į gydytoją arba vaistininką.</w:t>
      </w:r>
    </w:p>
    <w:p w14:paraId="5D7BD3D6" w14:textId="13C9555E"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Šis vaistas skirtas tik Jums, todėl kitiems žmonėms jo duoti negalima. Vaistas gali jiems pakenkti (net tiems, kurių ligos požymiai yra tokie patys kaip Jūsų).</w:t>
      </w:r>
    </w:p>
    <w:p w14:paraId="727AA9A8" w14:textId="40ABC62E"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Jeigu pasireiškė šalutinis poveikis (net jeigu jis šiame lapelyje nenurodytas), kreipkitės į gydytoją arba vaistininką arba slaugytoją. Žr. 4 skyrių.</w:t>
      </w:r>
    </w:p>
    <w:p w14:paraId="66CB87F7" w14:textId="77777777" w:rsidR="00F662BE" w:rsidRPr="008F5267" w:rsidRDefault="00F662BE" w:rsidP="00CA7EAF">
      <w:pPr>
        <w:pStyle w:val="BTEMEASMCA"/>
        <w:rPr>
          <w:rFonts w:ascii="Times New Roman" w:hAnsi="Times New Roman" w:cs="Times New Roman"/>
          <w:szCs w:val="22"/>
        </w:rPr>
      </w:pPr>
    </w:p>
    <w:p w14:paraId="292C0B57" w14:textId="77777777" w:rsidR="00F662BE" w:rsidRPr="008F5267" w:rsidRDefault="00F662BE" w:rsidP="00CA7EAF">
      <w:pPr>
        <w:pStyle w:val="BTbEMEASMCA"/>
        <w:rPr>
          <w:rFonts w:ascii="Times New Roman" w:hAnsi="Times New Roman" w:cs="Times New Roman"/>
          <w:szCs w:val="22"/>
        </w:rPr>
      </w:pPr>
      <w:r w:rsidRPr="008F5267">
        <w:rPr>
          <w:rFonts w:ascii="Times New Roman" w:hAnsi="Times New Roman" w:cs="Times New Roman"/>
          <w:szCs w:val="22"/>
        </w:rPr>
        <w:t>Apie ką rašoma šiame lapelyje?</w:t>
      </w:r>
    </w:p>
    <w:p w14:paraId="19BBBEB5" w14:textId="18DEB53F" w:rsidR="00F662BE" w:rsidRPr="008F5267" w:rsidRDefault="00F662BE" w:rsidP="008F5267">
      <w:pPr>
        <w:pStyle w:val="BTEMEASMCA"/>
        <w:numPr>
          <w:ilvl w:val="0"/>
          <w:numId w:val="9"/>
        </w:numPr>
        <w:ind w:left="709" w:hanging="349"/>
        <w:rPr>
          <w:rFonts w:ascii="Times New Roman" w:hAnsi="Times New Roman" w:cs="Times New Roman"/>
          <w:szCs w:val="22"/>
        </w:rPr>
      </w:pPr>
      <w:r w:rsidRPr="008F5267">
        <w:rPr>
          <w:rFonts w:ascii="Times New Roman" w:hAnsi="Times New Roman" w:cs="Times New Roman"/>
          <w:szCs w:val="22"/>
        </w:rPr>
        <w:t>Kas yra Zibor ir nuo ko jis vartojamas</w:t>
      </w:r>
    </w:p>
    <w:p w14:paraId="528FDEC6" w14:textId="38291BE6" w:rsidR="00F662BE" w:rsidRPr="008F5267" w:rsidRDefault="00F662BE" w:rsidP="008F5267">
      <w:pPr>
        <w:pStyle w:val="BTEMEASMCA"/>
        <w:numPr>
          <w:ilvl w:val="0"/>
          <w:numId w:val="9"/>
        </w:numPr>
        <w:ind w:left="709" w:hanging="349"/>
        <w:rPr>
          <w:rFonts w:ascii="Times New Roman" w:hAnsi="Times New Roman" w:cs="Times New Roman"/>
          <w:spacing w:val="-3"/>
          <w:szCs w:val="22"/>
        </w:rPr>
      </w:pPr>
      <w:r w:rsidRPr="008F5267">
        <w:rPr>
          <w:rFonts w:ascii="Times New Roman" w:hAnsi="Times New Roman" w:cs="Times New Roman"/>
          <w:szCs w:val="22"/>
        </w:rPr>
        <w:t xml:space="preserve">Kas žinotina prieš vartojant </w:t>
      </w:r>
      <w:r w:rsidRPr="008F5267">
        <w:rPr>
          <w:rFonts w:ascii="Times New Roman" w:hAnsi="Times New Roman" w:cs="Times New Roman"/>
          <w:spacing w:val="-3"/>
          <w:szCs w:val="22"/>
        </w:rPr>
        <w:t>Zibor</w:t>
      </w:r>
    </w:p>
    <w:p w14:paraId="74623488" w14:textId="168D7F9E" w:rsidR="00F662BE" w:rsidRPr="008F5267" w:rsidRDefault="00F662BE" w:rsidP="008F5267">
      <w:pPr>
        <w:pStyle w:val="BTEMEASMCA"/>
        <w:numPr>
          <w:ilvl w:val="0"/>
          <w:numId w:val="9"/>
        </w:numPr>
        <w:ind w:left="709" w:hanging="349"/>
        <w:rPr>
          <w:rFonts w:ascii="Times New Roman" w:hAnsi="Times New Roman" w:cs="Times New Roman"/>
          <w:szCs w:val="22"/>
        </w:rPr>
      </w:pPr>
      <w:r w:rsidRPr="008F5267">
        <w:rPr>
          <w:rFonts w:ascii="Times New Roman" w:hAnsi="Times New Roman" w:cs="Times New Roman"/>
          <w:szCs w:val="22"/>
        </w:rPr>
        <w:t>Kaip vartoti Zibor</w:t>
      </w:r>
    </w:p>
    <w:p w14:paraId="7686471B" w14:textId="4D6590B0" w:rsidR="00F662BE" w:rsidRPr="008F5267" w:rsidRDefault="00F662BE" w:rsidP="008F5267">
      <w:pPr>
        <w:pStyle w:val="BTEMEASMCA"/>
        <w:numPr>
          <w:ilvl w:val="0"/>
          <w:numId w:val="9"/>
        </w:numPr>
        <w:ind w:left="709" w:hanging="349"/>
        <w:rPr>
          <w:rFonts w:ascii="Times New Roman" w:hAnsi="Times New Roman" w:cs="Times New Roman"/>
          <w:szCs w:val="22"/>
        </w:rPr>
      </w:pPr>
      <w:r w:rsidRPr="008F5267">
        <w:rPr>
          <w:rFonts w:ascii="Times New Roman" w:hAnsi="Times New Roman" w:cs="Times New Roman"/>
          <w:szCs w:val="22"/>
        </w:rPr>
        <w:t>Galimas šalutinis poveikis</w:t>
      </w:r>
    </w:p>
    <w:p w14:paraId="1862C0D6" w14:textId="7A0E330D" w:rsidR="00F662BE" w:rsidRPr="008F5267" w:rsidRDefault="00F662BE" w:rsidP="008F5267">
      <w:pPr>
        <w:pStyle w:val="BTEMEASMCA"/>
        <w:numPr>
          <w:ilvl w:val="0"/>
          <w:numId w:val="9"/>
        </w:numPr>
        <w:ind w:left="709" w:hanging="349"/>
        <w:rPr>
          <w:rFonts w:ascii="Times New Roman" w:hAnsi="Times New Roman" w:cs="Times New Roman"/>
          <w:szCs w:val="22"/>
        </w:rPr>
      </w:pPr>
      <w:r w:rsidRPr="008F5267">
        <w:rPr>
          <w:rFonts w:ascii="Times New Roman" w:hAnsi="Times New Roman" w:cs="Times New Roman"/>
          <w:szCs w:val="22"/>
        </w:rPr>
        <w:t>Kaip laikyti Zibor</w:t>
      </w:r>
    </w:p>
    <w:p w14:paraId="1F8C861F" w14:textId="0DC961A7" w:rsidR="00F662BE" w:rsidRPr="008F5267" w:rsidRDefault="00F662BE" w:rsidP="008F5267">
      <w:pPr>
        <w:pStyle w:val="BTEMEASMCA"/>
        <w:numPr>
          <w:ilvl w:val="0"/>
          <w:numId w:val="9"/>
        </w:numPr>
        <w:ind w:left="709" w:hanging="349"/>
        <w:rPr>
          <w:rFonts w:ascii="Times New Roman" w:hAnsi="Times New Roman" w:cs="Times New Roman"/>
          <w:szCs w:val="22"/>
        </w:rPr>
      </w:pPr>
      <w:r w:rsidRPr="008F5267">
        <w:rPr>
          <w:rFonts w:ascii="Times New Roman" w:hAnsi="Times New Roman" w:cs="Times New Roman"/>
          <w:szCs w:val="22"/>
        </w:rPr>
        <w:t>Pakuotės turinys ir kita informacija</w:t>
      </w:r>
    </w:p>
    <w:p w14:paraId="6D020576" w14:textId="77777777" w:rsidR="00F662BE" w:rsidRPr="008F5267" w:rsidRDefault="00F662BE" w:rsidP="00CA7EAF">
      <w:pPr>
        <w:pStyle w:val="BTEMEASMCA"/>
        <w:rPr>
          <w:rFonts w:ascii="Times New Roman" w:hAnsi="Times New Roman" w:cs="Times New Roman"/>
          <w:szCs w:val="22"/>
        </w:rPr>
      </w:pPr>
    </w:p>
    <w:p w14:paraId="01987489" w14:textId="77777777" w:rsidR="00F662BE" w:rsidRPr="008F5267" w:rsidRDefault="00F662BE" w:rsidP="00CA7EAF">
      <w:pPr>
        <w:pStyle w:val="BTEMEASMCA"/>
        <w:rPr>
          <w:rFonts w:ascii="Times New Roman" w:hAnsi="Times New Roman" w:cs="Times New Roman"/>
          <w:szCs w:val="22"/>
        </w:rPr>
      </w:pPr>
    </w:p>
    <w:p w14:paraId="50BB5834" w14:textId="77777777" w:rsidR="00F662BE" w:rsidRPr="00CA7EAF" w:rsidRDefault="00F662BE" w:rsidP="00CA7EAF">
      <w:pPr>
        <w:pStyle w:val="PI-1EMEASMCA"/>
      </w:pPr>
      <w:bookmarkStart w:id="73" w:name="_Toc129243264"/>
      <w:bookmarkStart w:id="74" w:name="_Toc129243139"/>
      <w:r w:rsidRPr="00CA7EAF">
        <w:t>1.</w:t>
      </w:r>
      <w:r w:rsidRPr="00CA7EAF">
        <w:tab/>
        <w:t xml:space="preserve">Kas yra </w:t>
      </w:r>
      <w:proofErr w:type="spellStart"/>
      <w:r w:rsidRPr="00CA7EAF">
        <w:t>Zibor</w:t>
      </w:r>
      <w:proofErr w:type="spellEnd"/>
      <w:r w:rsidRPr="00CA7EAF">
        <w:t xml:space="preserve"> ir kam jis vartojamas</w:t>
      </w:r>
      <w:bookmarkEnd w:id="73"/>
      <w:bookmarkEnd w:id="74"/>
    </w:p>
    <w:p w14:paraId="3E3391B7" w14:textId="77777777" w:rsidR="00F662BE" w:rsidRPr="008F5267" w:rsidRDefault="00F662BE" w:rsidP="00CA7EAF">
      <w:pPr>
        <w:pStyle w:val="BTEMEASMCA"/>
        <w:rPr>
          <w:rFonts w:ascii="Times New Roman" w:hAnsi="Times New Roman" w:cs="Times New Roman"/>
          <w:szCs w:val="22"/>
        </w:rPr>
      </w:pPr>
    </w:p>
    <w:p w14:paraId="5B6A0214" w14:textId="01B3F4C0"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Veiklioji Zibor medžiaga yra bemiparino natrio druska, kuri priklauso vaistų, vadinamų antikoaguliantais, grupei. Šie vaistai kraujagyslėse mažina kraujo krešumą.</w:t>
      </w:r>
    </w:p>
    <w:p w14:paraId="55059EB7" w14:textId="5E65AD6D"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Zibor vartojamas pavojingų kraujo krešulių, kurie susidaro, pavyzdžiui, kojų</w:t>
      </w:r>
      <w:r w:rsidR="00ED4AA9" w:rsidRPr="008F5267">
        <w:rPr>
          <w:rFonts w:ascii="Times New Roman" w:hAnsi="Times New Roman" w:cs="Times New Roman"/>
          <w:szCs w:val="22"/>
        </w:rPr>
        <w:t xml:space="preserve"> </w:t>
      </w:r>
      <w:r w:rsidRPr="008F5267">
        <w:rPr>
          <w:rFonts w:ascii="Times New Roman" w:hAnsi="Times New Roman" w:cs="Times New Roman"/>
          <w:szCs w:val="22"/>
        </w:rPr>
        <w:t>arba plaučių venose (giliųjų venų trombozė ir (arba) plaučių embolija), tirpinimui.</w:t>
      </w:r>
    </w:p>
    <w:p w14:paraId="53A6C425" w14:textId="77777777" w:rsidR="00F662BE" w:rsidRPr="008F5267" w:rsidRDefault="00F662BE" w:rsidP="00CA7EAF">
      <w:pPr>
        <w:pStyle w:val="BTEMEASMCA"/>
        <w:rPr>
          <w:rFonts w:ascii="Times New Roman" w:hAnsi="Times New Roman" w:cs="Times New Roman"/>
          <w:szCs w:val="22"/>
        </w:rPr>
      </w:pPr>
    </w:p>
    <w:p w14:paraId="3FBFAE56" w14:textId="77777777" w:rsidR="00F662BE" w:rsidRPr="008F5267" w:rsidRDefault="00F662BE" w:rsidP="00CA7EAF">
      <w:pPr>
        <w:pStyle w:val="BTEMEASMCA"/>
        <w:rPr>
          <w:rFonts w:ascii="Times New Roman" w:hAnsi="Times New Roman" w:cs="Times New Roman"/>
          <w:szCs w:val="22"/>
        </w:rPr>
      </w:pPr>
    </w:p>
    <w:p w14:paraId="378FEC7D" w14:textId="7DBB07D5" w:rsidR="00F662BE" w:rsidRPr="00CA7EAF" w:rsidRDefault="00F662BE" w:rsidP="00CA7EAF">
      <w:pPr>
        <w:pStyle w:val="PI-1EMEASMCA"/>
      </w:pPr>
      <w:bookmarkStart w:id="75" w:name="_Toc129243265"/>
      <w:bookmarkStart w:id="76" w:name="_Toc129243140"/>
      <w:r w:rsidRPr="00CA7EAF">
        <w:t>2.</w:t>
      </w:r>
      <w:r w:rsidRPr="00CA7EAF">
        <w:tab/>
        <w:t xml:space="preserve">Kas žinotina prieš vartojant </w:t>
      </w:r>
      <w:proofErr w:type="spellStart"/>
      <w:r w:rsidRPr="00CA7EAF">
        <w:t>Zibor</w:t>
      </w:r>
      <w:bookmarkEnd w:id="75"/>
      <w:bookmarkEnd w:id="76"/>
      <w:proofErr w:type="spellEnd"/>
    </w:p>
    <w:p w14:paraId="277049AF" w14:textId="77777777" w:rsidR="00F662BE" w:rsidRPr="008F5267" w:rsidRDefault="00F662BE" w:rsidP="00CA7EAF">
      <w:pPr>
        <w:pStyle w:val="BTEMEASMCA"/>
        <w:rPr>
          <w:rFonts w:ascii="Times New Roman" w:hAnsi="Times New Roman" w:cs="Times New Roman"/>
          <w:szCs w:val="22"/>
        </w:rPr>
      </w:pPr>
    </w:p>
    <w:p w14:paraId="19C782FD" w14:textId="77777777" w:rsidR="00F662BE" w:rsidRPr="008F5267" w:rsidRDefault="00F662BE" w:rsidP="00CA7EAF">
      <w:pPr>
        <w:pStyle w:val="Pagrindinistekstas"/>
        <w:rPr>
          <w:b/>
          <w:i w:val="0"/>
          <w:color w:val="000000" w:themeColor="text1"/>
          <w:spacing w:val="-3"/>
          <w:szCs w:val="22"/>
          <w:lang w:val="lt-LT"/>
        </w:rPr>
      </w:pPr>
      <w:proofErr w:type="spellStart"/>
      <w:r w:rsidRPr="008F5267">
        <w:rPr>
          <w:b/>
          <w:i w:val="0"/>
          <w:color w:val="000000" w:themeColor="text1"/>
          <w:szCs w:val="22"/>
          <w:lang w:val="lt-LT"/>
        </w:rPr>
        <w:t>Zibor</w:t>
      </w:r>
      <w:proofErr w:type="spellEnd"/>
      <w:r w:rsidRPr="008F5267">
        <w:rPr>
          <w:b/>
          <w:i w:val="0"/>
          <w:color w:val="000000" w:themeColor="text1"/>
          <w:szCs w:val="22"/>
          <w:lang w:val="lt-LT"/>
        </w:rPr>
        <w:t xml:space="preserve"> </w:t>
      </w:r>
      <w:r w:rsidRPr="008F5267">
        <w:rPr>
          <w:b/>
          <w:i w:val="0"/>
          <w:color w:val="000000" w:themeColor="text1"/>
          <w:spacing w:val="-3"/>
          <w:szCs w:val="22"/>
          <w:lang w:val="lt-LT"/>
        </w:rPr>
        <w:t>vartoti negalima:</w:t>
      </w:r>
    </w:p>
    <w:p w14:paraId="15F8D12B" w14:textId="77777777" w:rsidR="00F662BE" w:rsidRPr="008F5267" w:rsidRDefault="00F662BE" w:rsidP="008F5267">
      <w:pPr>
        <w:pStyle w:val="Pagrindinistekstas"/>
        <w:rPr>
          <w:b/>
          <w:i w:val="0"/>
          <w:color w:val="000000" w:themeColor="text1"/>
          <w:spacing w:val="-3"/>
          <w:szCs w:val="22"/>
          <w:lang w:val="lt-LT"/>
        </w:rPr>
      </w:pPr>
    </w:p>
    <w:p w14:paraId="057D2D60" w14:textId="0B288366"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 xml:space="preserve">jeigu yra alergija </w:t>
      </w:r>
      <w:proofErr w:type="spellStart"/>
      <w:r w:rsidRPr="008F5267">
        <w:rPr>
          <w:rFonts w:ascii="Times New Roman" w:hAnsi="Times New Roman" w:cs="Times New Roman"/>
          <w:szCs w:val="22"/>
        </w:rPr>
        <w:t>bemiparino</w:t>
      </w:r>
      <w:proofErr w:type="spellEnd"/>
      <w:r w:rsidRPr="008F5267">
        <w:rPr>
          <w:rFonts w:ascii="Times New Roman" w:hAnsi="Times New Roman" w:cs="Times New Roman"/>
          <w:szCs w:val="22"/>
        </w:rPr>
        <w:t xml:space="preserve"> natriui</w:t>
      </w:r>
      <w:r w:rsidR="001A1DC8" w:rsidRPr="008F5267">
        <w:rPr>
          <w:rFonts w:ascii="Times New Roman" w:hAnsi="Times New Roman" w:cs="Times New Roman"/>
          <w:szCs w:val="22"/>
        </w:rPr>
        <w:t>,</w:t>
      </w:r>
      <w:r w:rsidRPr="008F5267">
        <w:rPr>
          <w:rFonts w:ascii="Times New Roman" w:hAnsi="Times New Roman" w:cs="Times New Roman"/>
          <w:szCs w:val="22"/>
        </w:rPr>
        <w:t xml:space="preserve"> </w:t>
      </w:r>
      <w:r w:rsidR="001A1DC8" w:rsidRPr="008F5267">
        <w:rPr>
          <w:rFonts w:ascii="Times New Roman" w:hAnsi="Times New Roman" w:cs="Times New Roman"/>
          <w:szCs w:val="22"/>
        </w:rPr>
        <w:t xml:space="preserve">heparinui ar panašiam vaistui (pvz., </w:t>
      </w:r>
      <w:proofErr w:type="spellStart"/>
      <w:r w:rsidR="001A1DC8" w:rsidRPr="008F5267">
        <w:rPr>
          <w:rFonts w:ascii="Times New Roman" w:hAnsi="Times New Roman" w:cs="Times New Roman"/>
          <w:szCs w:val="22"/>
        </w:rPr>
        <w:t>enoksaparinui</w:t>
      </w:r>
      <w:proofErr w:type="spellEnd"/>
      <w:r w:rsidR="001A1DC8" w:rsidRPr="008F5267">
        <w:rPr>
          <w:rFonts w:ascii="Times New Roman" w:hAnsi="Times New Roman" w:cs="Times New Roman"/>
          <w:szCs w:val="22"/>
        </w:rPr>
        <w:t xml:space="preserve">, </w:t>
      </w:r>
      <w:proofErr w:type="spellStart"/>
      <w:r w:rsidR="001A1DC8" w:rsidRPr="008F5267">
        <w:rPr>
          <w:rFonts w:ascii="Times New Roman" w:hAnsi="Times New Roman" w:cs="Times New Roman"/>
          <w:szCs w:val="22"/>
        </w:rPr>
        <w:t>dalteparinui</w:t>
      </w:r>
      <w:proofErr w:type="spellEnd"/>
      <w:r w:rsidR="001A1DC8" w:rsidRPr="008F5267">
        <w:rPr>
          <w:rFonts w:ascii="Times New Roman" w:hAnsi="Times New Roman" w:cs="Times New Roman"/>
          <w:szCs w:val="22"/>
        </w:rPr>
        <w:t xml:space="preserve">, </w:t>
      </w:r>
      <w:proofErr w:type="spellStart"/>
      <w:r w:rsidR="001A1DC8" w:rsidRPr="008F5267">
        <w:rPr>
          <w:rFonts w:ascii="Times New Roman" w:hAnsi="Times New Roman" w:cs="Times New Roman"/>
          <w:szCs w:val="22"/>
        </w:rPr>
        <w:t>nadroparinui</w:t>
      </w:r>
      <w:proofErr w:type="spellEnd"/>
      <w:r w:rsidR="001A1DC8" w:rsidRPr="008F5267">
        <w:rPr>
          <w:rFonts w:ascii="Times New Roman" w:hAnsi="Times New Roman" w:cs="Times New Roman"/>
          <w:szCs w:val="22"/>
        </w:rPr>
        <w:t xml:space="preserve">) </w:t>
      </w:r>
      <w:r w:rsidRPr="008F5267">
        <w:rPr>
          <w:rFonts w:ascii="Times New Roman" w:hAnsi="Times New Roman" w:cs="Times New Roman"/>
          <w:noProof/>
          <w:szCs w:val="22"/>
        </w:rPr>
        <w:t>arba bet kuriai pagalbinei šio vaisto medžiagai (jos išvardytos 6 skyriuje)</w:t>
      </w:r>
      <w:r w:rsidRPr="008F5267">
        <w:rPr>
          <w:rFonts w:ascii="Times New Roman" w:hAnsi="Times New Roman" w:cs="Times New Roman"/>
          <w:szCs w:val="22"/>
        </w:rPr>
        <w:t>;</w:t>
      </w:r>
    </w:p>
    <w:p w14:paraId="2E426BAE"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jeigu Jūs turėjote alergiją bet kokiam vaistui, kurio sudėtyje yra heparino;</w:t>
      </w:r>
    </w:p>
    <w:p w14:paraId="4529C7B4"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jeigu jums yra alergija bet kokioms medžiagoms, išgautoms iš kiaulių organų;</w:t>
      </w:r>
    </w:p>
    <w:p w14:paraId="6EDF27E5" w14:textId="2C458DD6" w:rsidR="00F662BE" w:rsidRPr="008F5267" w:rsidRDefault="00F662BE" w:rsidP="008F5267">
      <w:pPr>
        <w:pStyle w:val="Pagrindinistekstas"/>
        <w:numPr>
          <w:ilvl w:val="0"/>
          <w:numId w:val="11"/>
        </w:numPr>
        <w:rPr>
          <w:i w:val="0"/>
          <w:strike/>
          <w:color w:val="000000" w:themeColor="text1"/>
          <w:spacing w:val="-3"/>
          <w:szCs w:val="22"/>
          <w:lang w:val="lt-LT"/>
        </w:rPr>
      </w:pPr>
      <w:r w:rsidRPr="008F5267">
        <w:rPr>
          <w:i w:val="0"/>
          <w:color w:val="000000" w:themeColor="text1"/>
          <w:spacing w:val="-3"/>
          <w:szCs w:val="22"/>
          <w:lang w:val="lt-LT"/>
        </w:rPr>
        <w:t xml:space="preserve">jeigu jus kamuoja heparino sukelta </w:t>
      </w:r>
      <w:proofErr w:type="spellStart"/>
      <w:r w:rsidRPr="008F5267">
        <w:rPr>
          <w:i w:val="0"/>
          <w:color w:val="000000" w:themeColor="text1"/>
          <w:spacing w:val="-3"/>
          <w:szCs w:val="22"/>
          <w:lang w:val="lt-LT"/>
        </w:rPr>
        <w:t>trombocitopenija</w:t>
      </w:r>
      <w:proofErr w:type="spellEnd"/>
      <w:r w:rsidRPr="008F5267">
        <w:rPr>
          <w:i w:val="0"/>
          <w:color w:val="000000" w:themeColor="text1"/>
          <w:spacing w:val="-3"/>
          <w:szCs w:val="22"/>
          <w:lang w:val="lt-LT"/>
        </w:rPr>
        <w:t xml:space="preserve"> (HST) – būklė, kurios metu labai sumažėja kraujyje kraujo plokštelių (trombocitų) skaičius arba dėl HST sergate kita būkle, kuri vadinama </w:t>
      </w:r>
      <w:proofErr w:type="spellStart"/>
      <w:r w:rsidRPr="008F5267">
        <w:rPr>
          <w:i w:val="0"/>
          <w:color w:val="000000" w:themeColor="text1"/>
          <w:spacing w:val="-3"/>
          <w:szCs w:val="22"/>
          <w:lang w:val="lt-LT"/>
        </w:rPr>
        <w:t>diseminuota</w:t>
      </w:r>
      <w:proofErr w:type="spellEnd"/>
      <w:r w:rsidRPr="008F5267">
        <w:rPr>
          <w:i w:val="0"/>
          <w:color w:val="000000" w:themeColor="text1"/>
          <w:spacing w:val="-3"/>
          <w:szCs w:val="22"/>
          <w:lang w:val="lt-LT"/>
        </w:rPr>
        <w:t xml:space="preserve"> </w:t>
      </w:r>
      <w:proofErr w:type="spellStart"/>
      <w:r w:rsidRPr="008F5267">
        <w:rPr>
          <w:i w:val="0"/>
          <w:color w:val="000000" w:themeColor="text1"/>
          <w:spacing w:val="-3"/>
          <w:szCs w:val="22"/>
          <w:lang w:val="lt-LT"/>
        </w:rPr>
        <w:t>intravaskuline</w:t>
      </w:r>
      <w:proofErr w:type="spellEnd"/>
      <w:r w:rsidRPr="008F5267">
        <w:rPr>
          <w:i w:val="0"/>
          <w:color w:val="000000" w:themeColor="text1"/>
          <w:spacing w:val="-3"/>
          <w:szCs w:val="22"/>
          <w:lang w:val="lt-LT"/>
        </w:rPr>
        <w:t xml:space="preserve"> </w:t>
      </w:r>
      <w:proofErr w:type="spellStart"/>
      <w:r w:rsidRPr="008F5267">
        <w:rPr>
          <w:i w:val="0"/>
          <w:color w:val="000000" w:themeColor="text1"/>
          <w:spacing w:val="-3"/>
          <w:szCs w:val="22"/>
          <w:lang w:val="lt-LT"/>
        </w:rPr>
        <w:t>koaguliacija</w:t>
      </w:r>
      <w:proofErr w:type="spellEnd"/>
      <w:r w:rsidRPr="008F5267">
        <w:rPr>
          <w:i w:val="0"/>
          <w:color w:val="000000" w:themeColor="text1"/>
          <w:spacing w:val="-3"/>
          <w:szCs w:val="22"/>
          <w:lang w:val="lt-LT"/>
        </w:rPr>
        <w:t xml:space="preserve"> (DIK), nes dėl </w:t>
      </w:r>
      <w:proofErr w:type="spellStart"/>
      <w:r w:rsidRPr="008F5267">
        <w:rPr>
          <w:i w:val="0"/>
          <w:color w:val="000000" w:themeColor="text1"/>
          <w:spacing w:val="-3"/>
          <w:szCs w:val="22"/>
          <w:lang w:val="lt-LT"/>
        </w:rPr>
        <w:t>Zibor</w:t>
      </w:r>
      <w:proofErr w:type="spellEnd"/>
      <w:r w:rsidRPr="008F5267">
        <w:rPr>
          <w:i w:val="0"/>
          <w:color w:val="000000" w:themeColor="text1"/>
          <w:spacing w:val="-3"/>
          <w:szCs w:val="22"/>
          <w:lang w:val="lt-LT"/>
        </w:rPr>
        <w:t xml:space="preserve"> vartojimo jūsų trombocitai sulips;</w:t>
      </w:r>
    </w:p>
    <w:p w14:paraId="020A5E6D" w14:textId="77777777" w:rsidR="00F662BE" w:rsidRPr="008F5267" w:rsidRDefault="00F662BE" w:rsidP="008F5267">
      <w:pPr>
        <w:pStyle w:val="Pagrindinistekstas"/>
        <w:numPr>
          <w:ilvl w:val="0"/>
          <w:numId w:val="11"/>
        </w:numPr>
        <w:rPr>
          <w:i w:val="0"/>
          <w:color w:val="000000" w:themeColor="text1"/>
          <w:spacing w:val="-3"/>
          <w:szCs w:val="22"/>
          <w:lang w:val="lt-LT"/>
        </w:rPr>
      </w:pPr>
      <w:r w:rsidRPr="008F5267">
        <w:rPr>
          <w:i w:val="0"/>
          <w:color w:val="000000" w:themeColor="text1"/>
          <w:spacing w:val="-3"/>
          <w:szCs w:val="22"/>
          <w:lang w:val="lt-LT"/>
        </w:rPr>
        <w:t xml:space="preserve">jeigu sergate </w:t>
      </w:r>
      <w:proofErr w:type="spellStart"/>
      <w:r w:rsidRPr="008F5267">
        <w:rPr>
          <w:i w:val="0"/>
          <w:color w:val="000000" w:themeColor="text1"/>
          <w:spacing w:val="-3"/>
          <w:szCs w:val="22"/>
          <w:lang w:val="lt-LT"/>
        </w:rPr>
        <w:t>endokarditu</w:t>
      </w:r>
      <w:proofErr w:type="spellEnd"/>
      <w:r w:rsidRPr="008F5267">
        <w:rPr>
          <w:i w:val="0"/>
          <w:color w:val="000000" w:themeColor="text1"/>
          <w:spacing w:val="-3"/>
          <w:szCs w:val="22"/>
          <w:lang w:val="lt-LT"/>
        </w:rPr>
        <w:t xml:space="preserve"> (širdies ertmes ir vožtuvus išklojančio ląstelių sluoksnio, </w:t>
      </w:r>
      <w:proofErr w:type="spellStart"/>
      <w:r w:rsidRPr="008F5267">
        <w:rPr>
          <w:i w:val="0"/>
          <w:color w:val="000000" w:themeColor="text1"/>
          <w:spacing w:val="-3"/>
          <w:szCs w:val="22"/>
          <w:lang w:val="lt-LT"/>
        </w:rPr>
        <w:t>endokardo</w:t>
      </w:r>
      <w:proofErr w:type="spellEnd"/>
      <w:r w:rsidRPr="008F5267">
        <w:rPr>
          <w:i w:val="0"/>
          <w:color w:val="000000" w:themeColor="text1"/>
          <w:spacing w:val="-3"/>
          <w:szCs w:val="22"/>
          <w:lang w:val="lt-LT"/>
        </w:rPr>
        <w:t>, uždegimu);</w:t>
      </w:r>
    </w:p>
    <w:p w14:paraId="62D5342B" w14:textId="77777777" w:rsidR="00F662BE" w:rsidRPr="008F5267" w:rsidRDefault="00F662BE" w:rsidP="008F5267">
      <w:pPr>
        <w:pStyle w:val="Pagrindinistekstas"/>
        <w:numPr>
          <w:ilvl w:val="0"/>
          <w:numId w:val="11"/>
        </w:numPr>
        <w:rPr>
          <w:i w:val="0"/>
          <w:strike/>
          <w:color w:val="000000" w:themeColor="text1"/>
          <w:spacing w:val="-3"/>
          <w:szCs w:val="22"/>
          <w:lang w:val="lt-LT"/>
        </w:rPr>
      </w:pPr>
      <w:r w:rsidRPr="008F5267">
        <w:rPr>
          <w:i w:val="0"/>
          <w:color w:val="000000" w:themeColor="text1"/>
          <w:spacing w:val="-3"/>
          <w:szCs w:val="22"/>
          <w:lang w:val="lt-LT"/>
        </w:rPr>
        <w:t>jeigu jums nustatyta bet kokia būklė, kuri nulemia padidėjusį polinkį smarkiai kraujuoti;</w:t>
      </w:r>
    </w:p>
    <w:p w14:paraId="283F34C9" w14:textId="77777777" w:rsidR="00F662BE" w:rsidRPr="008F5267" w:rsidRDefault="00F662BE" w:rsidP="008F5267">
      <w:pPr>
        <w:pStyle w:val="Pagrindinistekstas"/>
        <w:numPr>
          <w:ilvl w:val="0"/>
          <w:numId w:val="11"/>
        </w:numPr>
        <w:rPr>
          <w:i w:val="0"/>
          <w:strike/>
          <w:color w:val="000000" w:themeColor="text1"/>
          <w:spacing w:val="-3"/>
          <w:szCs w:val="22"/>
          <w:lang w:val="lt-LT"/>
        </w:rPr>
      </w:pPr>
      <w:r w:rsidRPr="008F5267">
        <w:rPr>
          <w:i w:val="0"/>
          <w:color w:val="000000" w:themeColor="text1"/>
          <w:spacing w:val="-3"/>
          <w:szCs w:val="22"/>
          <w:lang w:val="lt-LT"/>
        </w:rPr>
        <w:t>jeigu sergate sunkia kepenų ir (arba) kasos liga;</w:t>
      </w:r>
    </w:p>
    <w:p w14:paraId="1BD8C15D" w14:textId="73F15AF6" w:rsidR="00F662BE" w:rsidRPr="008F5267" w:rsidRDefault="00F662BE" w:rsidP="008F5267">
      <w:pPr>
        <w:pStyle w:val="Pagrindinistekstas"/>
        <w:numPr>
          <w:ilvl w:val="0"/>
          <w:numId w:val="11"/>
        </w:numPr>
        <w:rPr>
          <w:i w:val="0"/>
          <w:color w:val="000000" w:themeColor="text1"/>
          <w:spacing w:val="-3"/>
          <w:szCs w:val="22"/>
          <w:lang w:val="lt-LT"/>
        </w:rPr>
      </w:pPr>
      <w:r w:rsidRPr="008F5267">
        <w:rPr>
          <w:i w:val="0"/>
          <w:color w:val="000000" w:themeColor="text1"/>
          <w:spacing w:val="-3"/>
          <w:szCs w:val="22"/>
          <w:lang w:val="lt-LT"/>
        </w:rPr>
        <w:t>jeigu nustatyti bet kokie vidaus organų pažeidimai su didele kraujavimo į vidaus organus</w:t>
      </w:r>
      <w:r w:rsidR="00ED4AA9" w:rsidRPr="00CA7EAF">
        <w:rPr>
          <w:i w:val="0"/>
          <w:color w:val="000000" w:themeColor="text1"/>
          <w:spacing w:val="-3"/>
          <w:szCs w:val="22"/>
          <w:lang w:val="lt-LT"/>
        </w:rPr>
        <w:t xml:space="preserve"> </w:t>
      </w:r>
      <w:r w:rsidRPr="008F5267">
        <w:rPr>
          <w:i w:val="0"/>
          <w:color w:val="000000" w:themeColor="text1"/>
          <w:spacing w:val="-3"/>
          <w:szCs w:val="22"/>
          <w:lang w:val="lt-LT"/>
        </w:rPr>
        <w:t>rizika (pvz.: aktyvi skrandžio opa, smegenų kraujagyslių aneurizma (smegenyse esančių arterijų sienelių išsipūtimas) arba navikai smegenyse;</w:t>
      </w:r>
    </w:p>
    <w:p w14:paraId="657EC50E" w14:textId="77777777" w:rsidR="00F662BE" w:rsidRPr="008F5267" w:rsidRDefault="00F662BE" w:rsidP="008F5267">
      <w:pPr>
        <w:pStyle w:val="Pagrindinistekstas"/>
        <w:numPr>
          <w:ilvl w:val="0"/>
          <w:numId w:val="11"/>
        </w:numPr>
        <w:rPr>
          <w:i w:val="0"/>
          <w:color w:val="000000" w:themeColor="text1"/>
          <w:spacing w:val="-3"/>
          <w:szCs w:val="22"/>
          <w:lang w:val="lt-LT"/>
        </w:rPr>
      </w:pPr>
      <w:r w:rsidRPr="008F5267">
        <w:rPr>
          <w:i w:val="0"/>
          <w:color w:val="000000" w:themeColor="text1"/>
          <w:spacing w:val="-3"/>
          <w:szCs w:val="22"/>
          <w:lang w:val="lt-LT"/>
        </w:rPr>
        <w:t>jeigu jums nustatytas kraujo išsiliejimas smegenyse;</w:t>
      </w:r>
    </w:p>
    <w:p w14:paraId="4B5A93BC" w14:textId="77777777" w:rsidR="00F662BE" w:rsidRPr="008F5267" w:rsidRDefault="00F662BE" w:rsidP="008F5267">
      <w:pPr>
        <w:pStyle w:val="Pagrindinistekstas"/>
        <w:numPr>
          <w:ilvl w:val="0"/>
          <w:numId w:val="11"/>
        </w:numPr>
        <w:rPr>
          <w:i w:val="0"/>
          <w:strike/>
          <w:color w:val="000000" w:themeColor="text1"/>
          <w:spacing w:val="-3"/>
          <w:szCs w:val="22"/>
          <w:lang w:val="lt-LT"/>
        </w:rPr>
      </w:pPr>
      <w:r w:rsidRPr="008F5267">
        <w:rPr>
          <w:i w:val="0"/>
          <w:color w:val="000000" w:themeColor="text1"/>
          <w:spacing w:val="-3"/>
          <w:szCs w:val="22"/>
          <w:lang w:val="lt-LT"/>
        </w:rPr>
        <w:t>jeigu jums nustatytas pažeidimas arba planuojama atlikti smegenų, stuburo, akių ir (arba) ausų operaciją;</w:t>
      </w:r>
    </w:p>
    <w:p w14:paraId="6CE2717B"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 xml:space="preserve">jeigu vartojate </w:t>
      </w:r>
      <w:proofErr w:type="spellStart"/>
      <w:r w:rsidRPr="008F5267">
        <w:rPr>
          <w:rFonts w:ascii="Times New Roman" w:hAnsi="Times New Roman" w:cs="Times New Roman"/>
          <w:szCs w:val="22"/>
        </w:rPr>
        <w:t>Zibor</w:t>
      </w:r>
      <w:proofErr w:type="spellEnd"/>
      <w:r w:rsidRPr="008F5267">
        <w:rPr>
          <w:rFonts w:ascii="Times New Roman" w:hAnsi="Times New Roman" w:cs="Times New Roman"/>
          <w:szCs w:val="22"/>
        </w:rPr>
        <w:t xml:space="preserve">, jums negalima naudoti </w:t>
      </w:r>
      <w:proofErr w:type="spellStart"/>
      <w:r w:rsidRPr="008F5267">
        <w:rPr>
          <w:rFonts w:ascii="Times New Roman" w:hAnsi="Times New Roman" w:cs="Times New Roman"/>
          <w:szCs w:val="22"/>
        </w:rPr>
        <w:t>epidurinės</w:t>
      </w:r>
      <w:proofErr w:type="spellEnd"/>
      <w:r w:rsidRPr="008F5267">
        <w:rPr>
          <w:rFonts w:ascii="Times New Roman" w:hAnsi="Times New Roman" w:cs="Times New Roman"/>
          <w:szCs w:val="22"/>
        </w:rPr>
        <w:t xml:space="preserve"> arba </w:t>
      </w:r>
      <w:proofErr w:type="spellStart"/>
      <w:r w:rsidRPr="008F5267">
        <w:rPr>
          <w:rFonts w:ascii="Times New Roman" w:hAnsi="Times New Roman" w:cs="Times New Roman"/>
          <w:szCs w:val="22"/>
        </w:rPr>
        <w:t>juosmeninės</w:t>
      </w:r>
      <w:proofErr w:type="spellEnd"/>
      <w:r w:rsidRPr="008F5267">
        <w:rPr>
          <w:rFonts w:ascii="Times New Roman" w:hAnsi="Times New Roman" w:cs="Times New Roman"/>
          <w:szCs w:val="22"/>
        </w:rPr>
        <w:t xml:space="preserve"> (</w:t>
      </w:r>
      <w:proofErr w:type="spellStart"/>
      <w:r w:rsidRPr="008F5267">
        <w:rPr>
          <w:rFonts w:ascii="Times New Roman" w:hAnsi="Times New Roman" w:cs="Times New Roman"/>
          <w:szCs w:val="22"/>
        </w:rPr>
        <w:t>spinalinės</w:t>
      </w:r>
      <w:proofErr w:type="spellEnd"/>
      <w:r w:rsidRPr="008F5267">
        <w:rPr>
          <w:rFonts w:ascii="Times New Roman" w:hAnsi="Times New Roman" w:cs="Times New Roman"/>
          <w:szCs w:val="22"/>
        </w:rPr>
        <w:t xml:space="preserve">) anestezijos (nejautros sukėlimo, kai vaisto švirkščiama į stuburo kanalą), nes tai gali būti </w:t>
      </w:r>
      <w:r w:rsidRPr="008F5267">
        <w:rPr>
          <w:rFonts w:ascii="Times New Roman" w:hAnsi="Times New Roman" w:cs="Times New Roman"/>
          <w:szCs w:val="22"/>
        </w:rPr>
        <w:lastRenderedPageBreak/>
        <w:t xml:space="preserve">pavojinga. Todėl prieš bet kokią chirurginę operaciją įsitikinkite, ar jūsų gydytojas žino apie tai, kad vartojate </w:t>
      </w:r>
      <w:proofErr w:type="spellStart"/>
      <w:r w:rsidRPr="008F5267">
        <w:rPr>
          <w:rFonts w:ascii="Times New Roman" w:hAnsi="Times New Roman" w:cs="Times New Roman"/>
          <w:szCs w:val="22"/>
        </w:rPr>
        <w:t>Zibor</w:t>
      </w:r>
      <w:proofErr w:type="spellEnd"/>
      <w:r w:rsidRPr="008F5267">
        <w:rPr>
          <w:rFonts w:ascii="Times New Roman" w:hAnsi="Times New Roman" w:cs="Times New Roman"/>
          <w:szCs w:val="22"/>
        </w:rPr>
        <w:t>.</w:t>
      </w:r>
    </w:p>
    <w:p w14:paraId="462861E3" w14:textId="77777777" w:rsidR="00F662BE" w:rsidRPr="008F5267" w:rsidRDefault="00F662BE" w:rsidP="00CA7EAF">
      <w:pPr>
        <w:pStyle w:val="BTEMEASMCA"/>
        <w:rPr>
          <w:rFonts w:ascii="Times New Roman" w:hAnsi="Times New Roman" w:cs="Times New Roman"/>
          <w:szCs w:val="22"/>
        </w:rPr>
      </w:pPr>
    </w:p>
    <w:p w14:paraId="16401204" w14:textId="77777777" w:rsidR="00F662BE" w:rsidRPr="008F5267" w:rsidRDefault="00F662BE" w:rsidP="008F5267">
      <w:pPr>
        <w:pStyle w:val="PI-3EMEASMCA"/>
        <w:spacing w:line="240" w:lineRule="auto"/>
        <w:rPr>
          <w:color w:val="000000" w:themeColor="text1"/>
        </w:rPr>
      </w:pPr>
      <w:r w:rsidRPr="008F5267">
        <w:rPr>
          <w:color w:val="000000" w:themeColor="text1"/>
        </w:rPr>
        <w:t>Įspėjimai ir atsargumo priemonės</w:t>
      </w:r>
    </w:p>
    <w:p w14:paraId="32FFE10C" w14:textId="77777777" w:rsidR="00F662BE" w:rsidRPr="008F5267" w:rsidRDefault="00F662BE" w:rsidP="008F5267">
      <w:pPr>
        <w:pStyle w:val="PI-3EMEASMCA"/>
        <w:spacing w:line="240" w:lineRule="auto"/>
        <w:rPr>
          <w:color w:val="000000" w:themeColor="text1"/>
        </w:rPr>
      </w:pPr>
    </w:p>
    <w:p w14:paraId="1D6948AD" w14:textId="77777777" w:rsidR="00F662BE" w:rsidRPr="008F5267" w:rsidRDefault="00F662BE" w:rsidP="008F5267">
      <w:pPr>
        <w:pStyle w:val="PI-3EMEASMCA"/>
        <w:spacing w:line="240" w:lineRule="auto"/>
        <w:rPr>
          <w:color w:val="000000" w:themeColor="text1"/>
        </w:rPr>
      </w:pPr>
      <w:r w:rsidRPr="008F5267">
        <w:rPr>
          <w:b w:val="0"/>
          <w:noProof/>
          <w:color w:val="000000" w:themeColor="text1"/>
        </w:rPr>
        <w:t>Pasitarkite su gydytoju prieš pradėdami vartoti Zibor:</w:t>
      </w:r>
    </w:p>
    <w:p w14:paraId="6B15DAFA" w14:textId="77777777" w:rsidR="00F662BE" w:rsidRPr="008F5267" w:rsidRDefault="00F662BE" w:rsidP="008F5267">
      <w:pPr>
        <w:pStyle w:val="PI-3EMEASMCA"/>
        <w:numPr>
          <w:ilvl w:val="0"/>
          <w:numId w:val="11"/>
        </w:numPr>
        <w:spacing w:line="240" w:lineRule="auto"/>
        <w:rPr>
          <w:b w:val="0"/>
          <w:color w:val="000000" w:themeColor="text1"/>
        </w:rPr>
      </w:pPr>
      <w:r w:rsidRPr="008F5267">
        <w:rPr>
          <w:b w:val="0"/>
          <w:color w:val="000000" w:themeColor="text1"/>
        </w:rPr>
        <w:t>jeigu sergate kepenų liga;</w:t>
      </w:r>
    </w:p>
    <w:p w14:paraId="407EA99F" w14:textId="0D3B8DD9" w:rsidR="00F662BE" w:rsidRPr="008F5267" w:rsidRDefault="00F662BE" w:rsidP="008F5267">
      <w:pPr>
        <w:pStyle w:val="PI-3EMEASMCA"/>
        <w:numPr>
          <w:ilvl w:val="0"/>
          <w:numId w:val="11"/>
        </w:numPr>
        <w:spacing w:line="240" w:lineRule="auto"/>
        <w:rPr>
          <w:b w:val="0"/>
          <w:color w:val="000000" w:themeColor="text1"/>
        </w:rPr>
      </w:pPr>
      <w:r w:rsidRPr="008F5267">
        <w:rPr>
          <w:b w:val="0"/>
          <w:color w:val="000000" w:themeColor="text1"/>
          <w:lang w:eastAsia="x-none"/>
        </w:rPr>
        <w:t>jeigu sergate inkstų liga, gydytojas</w:t>
      </w:r>
      <w:r w:rsidR="00ED4AA9" w:rsidRPr="00CA7EAF">
        <w:rPr>
          <w:b w:val="0"/>
          <w:color w:val="000000" w:themeColor="text1"/>
          <w:lang w:eastAsia="x-none"/>
        </w:rPr>
        <w:t xml:space="preserve"> </w:t>
      </w:r>
      <w:r w:rsidRPr="008F5267">
        <w:rPr>
          <w:b w:val="0"/>
          <w:color w:val="000000" w:themeColor="text1"/>
          <w:lang w:eastAsia="x-none"/>
        </w:rPr>
        <w:t>gali nuspręsti pritaikyti specialų stebėjimą. Esant sunkiai inkstų ligai, gydytojas gali nuspręsti jūsų doze koreguoti;</w:t>
      </w:r>
    </w:p>
    <w:p w14:paraId="563E1BE4" w14:textId="77777777" w:rsidR="00F662BE" w:rsidRPr="008F5267" w:rsidRDefault="00F662BE" w:rsidP="008F5267">
      <w:pPr>
        <w:pStyle w:val="Pagrindinistekstas"/>
        <w:numPr>
          <w:ilvl w:val="0"/>
          <w:numId w:val="11"/>
        </w:numPr>
        <w:rPr>
          <w:i w:val="0"/>
          <w:strike/>
          <w:color w:val="000000" w:themeColor="text1"/>
          <w:spacing w:val="-3"/>
          <w:szCs w:val="22"/>
          <w:lang w:val="lt-LT"/>
        </w:rPr>
      </w:pPr>
      <w:r w:rsidRPr="008F5267">
        <w:rPr>
          <w:i w:val="0"/>
          <w:color w:val="000000" w:themeColor="text1"/>
          <w:spacing w:val="-3"/>
          <w:szCs w:val="22"/>
          <w:lang w:val="lt-LT"/>
        </w:rPr>
        <w:t>jeigu turite padidėjusį ir (arba) sunkiai kontroliuojamą kraujospūdį;</w:t>
      </w:r>
    </w:p>
    <w:p w14:paraId="27C0DF95" w14:textId="77777777" w:rsidR="00F662BE" w:rsidRPr="008F5267" w:rsidRDefault="00F662BE" w:rsidP="008F5267">
      <w:pPr>
        <w:pStyle w:val="Pagrindinistekstas"/>
        <w:numPr>
          <w:ilvl w:val="0"/>
          <w:numId w:val="11"/>
        </w:numPr>
        <w:rPr>
          <w:i w:val="0"/>
          <w:strike/>
          <w:color w:val="000000" w:themeColor="text1"/>
          <w:spacing w:val="-3"/>
          <w:szCs w:val="22"/>
          <w:lang w:val="lt-LT"/>
        </w:rPr>
      </w:pPr>
      <w:r w:rsidRPr="008F5267">
        <w:rPr>
          <w:i w:val="0"/>
          <w:color w:val="000000" w:themeColor="text1"/>
          <w:spacing w:val="-3"/>
          <w:szCs w:val="22"/>
          <w:lang w:val="lt-LT"/>
        </w:rPr>
        <w:t>jeigu sirgote skrandžio opalige, kuri šiuo metu neaktyvi;</w:t>
      </w:r>
    </w:p>
    <w:p w14:paraId="2D4E243B" w14:textId="40BD88B0" w:rsidR="00F662BE" w:rsidRPr="008F5267" w:rsidRDefault="00F662BE" w:rsidP="008F5267">
      <w:pPr>
        <w:pStyle w:val="Pagrindinistekstas"/>
        <w:numPr>
          <w:ilvl w:val="0"/>
          <w:numId w:val="11"/>
        </w:numPr>
        <w:rPr>
          <w:i w:val="0"/>
          <w:color w:val="000000" w:themeColor="text1"/>
          <w:spacing w:val="-3"/>
          <w:szCs w:val="22"/>
          <w:lang w:val="lt-LT"/>
        </w:rPr>
      </w:pPr>
      <w:r w:rsidRPr="008F5267">
        <w:rPr>
          <w:i w:val="0"/>
          <w:color w:val="000000" w:themeColor="text1"/>
          <w:spacing w:val="-3"/>
          <w:szCs w:val="22"/>
          <w:lang w:val="lt-LT"/>
        </w:rPr>
        <w:t xml:space="preserve">jeigu jums nustatyta </w:t>
      </w:r>
      <w:proofErr w:type="spellStart"/>
      <w:r w:rsidRPr="008F5267">
        <w:rPr>
          <w:i w:val="0"/>
          <w:color w:val="000000" w:themeColor="text1"/>
          <w:spacing w:val="-3"/>
          <w:szCs w:val="22"/>
          <w:lang w:val="lt-LT"/>
        </w:rPr>
        <w:t>trombocitopenija</w:t>
      </w:r>
      <w:proofErr w:type="spellEnd"/>
      <w:r w:rsidRPr="008F5267">
        <w:rPr>
          <w:i w:val="0"/>
          <w:color w:val="000000" w:themeColor="text1"/>
          <w:spacing w:val="-3"/>
          <w:szCs w:val="22"/>
          <w:lang w:val="lt-LT"/>
        </w:rPr>
        <w:t xml:space="preserve"> -</w:t>
      </w:r>
      <w:r w:rsidR="00ED4AA9" w:rsidRPr="00CA7EAF">
        <w:rPr>
          <w:i w:val="0"/>
          <w:color w:val="000000" w:themeColor="text1"/>
          <w:spacing w:val="-3"/>
          <w:szCs w:val="22"/>
          <w:lang w:val="lt-LT"/>
        </w:rPr>
        <w:t xml:space="preserve"> </w:t>
      </w:r>
      <w:r w:rsidRPr="008F5267">
        <w:rPr>
          <w:i w:val="0"/>
          <w:color w:val="000000" w:themeColor="text1"/>
          <w:spacing w:val="-3"/>
          <w:szCs w:val="22"/>
          <w:lang w:val="lt-LT"/>
        </w:rPr>
        <w:t>būklė, kai kraujyje sumažėja trombocitų skaičius, ir dėl to jums dažnai atsiranda mėlynių, lengvai prasideda kraujavimas;</w:t>
      </w:r>
    </w:p>
    <w:p w14:paraId="29D0C1C1" w14:textId="77777777" w:rsidR="00F662BE" w:rsidRPr="008F5267" w:rsidRDefault="00F662BE" w:rsidP="008F5267">
      <w:pPr>
        <w:pStyle w:val="Pagrindinistekstas"/>
        <w:numPr>
          <w:ilvl w:val="0"/>
          <w:numId w:val="11"/>
        </w:numPr>
        <w:rPr>
          <w:i w:val="0"/>
          <w:strike/>
          <w:color w:val="000000" w:themeColor="text1"/>
          <w:spacing w:val="-3"/>
          <w:szCs w:val="22"/>
          <w:lang w:val="lt-LT"/>
        </w:rPr>
      </w:pPr>
      <w:r w:rsidRPr="008F5267">
        <w:rPr>
          <w:i w:val="0"/>
          <w:color w:val="000000" w:themeColor="text1"/>
          <w:spacing w:val="-3"/>
          <w:szCs w:val="22"/>
          <w:lang w:val="lt-LT"/>
        </w:rPr>
        <w:t>jeigu nustatyti akmenys inkstuose ir (arba) šlapimo pūslėje;</w:t>
      </w:r>
    </w:p>
    <w:p w14:paraId="48A5C62E" w14:textId="77777777" w:rsidR="00F662BE" w:rsidRPr="008F5267" w:rsidRDefault="00F662BE" w:rsidP="008F5267">
      <w:pPr>
        <w:pStyle w:val="Pagrindinistekstas"/>
        <w:numPr>
          <w:ilvl w:val="0"/>
          <w:numId w:val="11"/>
        </w:numPr>
        <w:rPr>
          <w:i w:val="0"/>
          <w:color w:val="000000" w:themeColor="text1"/>
          <w:spacing w:val="-3"/>
          <w:szCs w:val="22"/>
          <w:lang w:val="lt-LT"/>
        </w:rPr>
      </w:pPr>
      <w:r w:rsidRPr="008F5267">
        <w:rPr>
          <w:i w:val="0"/>
          <w:color w:val="000000" w:themeColor="text1"/>
          <w:spacing w:val="-3"/>
          <w:szCs w:val="22"/>
          <w:lang w:val="lt-LT"/>
        </w:rPr>
        <w:t>jeigu jums nustatyta būklė, dėl kurios lengvai gali prasidėti kraujavimas;</w:t>
      </w:r>
    </w:p>
    <w:p w14:paraId="1AB0ADFA" w14:textId="42318D06" w:rsidR="00F662BE" w:rsidRPr="008F5267" w:rsidRDefault="00F662BE" w:rsidP="008F5267">
      <w:pPr>
        <w:pStyle w:val="Pagrindinistekstas"/>
        <w:numPr>
          <w:ilvl w:val="0"/>
          <w:numId w:val="11"/>
        </w:numPr>
        <w:rPr>
          <w:i w:val="0"/>
          <w:color w:val="000000" w:themeColor="text1"/>
          <w:spacing w:val="-3"/>
          <w:szCs w:val="22"/>
          <w:lang w:val="lt-LT"/>
        </w:rPr>
      </w:pPr>
      <w:r w:rsidRPr="008F5267">
        <w:rPr>
          <w:i w:val="0"/>
          <w:color w:val="000000" w:themeColor="text1"/>
          <w:spacing w:val="-3"/>
          <w:szCs w:val="22"/>
          <w:lang w:val="lt-LT"/>
        </w:rPr>
        <w:t>jeigu sergate kokia nors kraujagyslinės kilmės akių liga;</w:t>
      </w:r>
    </w:p>
    <w:p w14:paraId="070F0C71" w14:textId="77777777" w:rsidR="00F662BE" w:rsidRPr="008F5267" w:rsidRDefault="00F662BE" w:rsidP="008F5267">
      <w:pPr>
        <w:pStyle w:val="Pagrindinistekstas"/>
        <w:numPr>
          <w:ilvl w:val="0"/>
          <w:numId w:val="11"/>
        </w:numPr>
        <w:rPr>
          <w:i w:val="0"/>
          <w:color w:val="000000" w:themeColor="text1"/>
          <w:spacing w:val="-3"/>
          <w:szCs w:val="22"/>
          <w:lang w:val="lt-LT"/>
        </w:rPr>
      </w:pPr>
      <w:r w:rsidRPr="008F5267">
        <w:rPr>
          <w:i w:val="0"/>
          <w:color w:val="000000" w:themeColor="text1"/>
          <w:spacing w:val="-3"/>
          <w:szCs w:val="22"/>
          <w:lang w:val="lt-LT"/>
        </w:rPr>
        <w:t>jeigu sergate cukriniu diabetu;</w:t>
      </w:r>
    </w:p>
    <w:p w14:paraId="675CFC80" w14:textId="77777777" w:rsidR="00F662BE" w:rsidRPr="008F5267" w:rsidRDefault="00F662BE" w:rsidP="008F5267">
      <w:pPr>
        <w:pStyle w:val="Pagrindinistekstas"/>
        <w:numPr>
          <w:ilvl w:val="0"/>
          <w:numId w:val="11"/>
        </w:numPr>
        <w:rPr>
          <w:i w:val="0"/>
          <w:color w:val="000000" w:themeColor="text1"/>
          <w:spacing w:val="-3"/>
          <w:szCs w:val="22"/>
          <w:lang w:val="lt-LT"/>
        </w:rPr>
      </w:pPr>
      <w:r w:rsidRPr="008F5267">
        <w:rPr>
          <w:i w:val="0"/>
          <w:color w:val="000000" w:themeColor="text1"/>
          <w:spacing w:val="-3"/>
          <w:szCs w:val="22"/>
          <w:lang w:val="lt-LT"/>
        </w:rPr>
        <w:t>jeigu atliekant kraujo tyrimą nustatytas padidėjęs kalio kiekis kraujyje;</w:t>
      </w:r>
    </w:p>
    <w:p w14:paraId="754FB634" w14:textId="01FBE4CB" w:rsidR="00F662BE" w:rsidRPr="008F5267" w:rsidRDefault="00F662BE" w:rsidP="008F5267">
      <w:pPr>
        <w:pStyle w:val="Pagrindinistekstas"/>
        <w:numPr>
          <w:ilvl w:val="0"/>
          <w:numId w:val="11"/>
        </w:numPr>
        <w:rPr>
          <w:i w:val="0"/>
          <w:color w:val="000000" w:themeColor="text1"/>
          <w:spacing w:val="-3"/>
          <w:szCs w:val="22"/>
          <w:lang w:val="lt-LT"/>
        </w:rPr>
      </w:pPr>
      <w:r w:rsidRPr="008F5267">
        <w:rPr>
          <w:i w:val="0"/>
          <w:color w:val="000000" w:themeColor="text1"/>
          <w:spacing w:val="-3"/>
          <w:szCs w:val="22"/>
          <w:lang w:val="lt-LT"/>
        </w:rPr>
        <w:t>jeigu jūsų oda netikėtai tampa dėmėta, su mėlynėmis ir (ar) raudonomis skausmingomis dėmėmis;</w:t>
      </w:r>
    </w:p>
    <w:p w14:paraId="0E0DE4D3" w14:textId="3784E968"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 xml:space="preserve">pakartotinai įsitikinkite, ar jūsų gydytojas žino, kad jūs vartojate </w:t>
      </w:r>
      <w:proofErr w:type="spellStart"/>
      <w:r w:rsidRPr="008F5267">
        <w:rPr>
          <w:rFonts w:ascii="Times New Roman" w:hAnsi="Times New Roman" w:cs="Times New Roman"/>
          <w:szCs w:val="22"/>
        </w:rPr>
        <w:t>Zibor</w:t>
      </w:r>
      <w:proofErr w:type="spellEnd"/>
      <w:r w:rsidRPr="008F5267">
        <w:rPr>
          <w:rFonts w:ascii="Times New Roman" w:hAnsi="Times New Roman" w:cs="Times New Roman"/>
          <w:szCs w:val="22"/>
        </w:rPr>
        <w:t xml:space="preserve"> 25 000</w:t>
      </w:r>
      <w:r w:rsidR="008A26D5" w:rsidRPr="008F5267">
        <w:rPr>
          <w:rFonts w:ascii="Times New Roman" w:hAnsi="Times New Roman" w:cs="Times New Roman"/>
          <w:szCs w:val="22"/>
        </w:rPr>
        <w:t> </w:t>
      </w:r>
      <w:r w:rsidRPr="008F5267">
        <w:rPr>
          <w:rFonts w:ascii="Times New Roman" w:hAnsi="Times New Roman" w:cs="Times New Roman"/>
          <w:szCs w:val="22"/>
        </w:rPr>
        <w:t>TV</w:t>
      </w:r>
      <w:r w:rsidR="008A26D5" w:rsidRPr="008F5267">
        <w:rPr>
          <w:rFonts w:ascii="Times New Roman" w:hAnsi="Times New Roman" w:cs="Times New Roman"/>
          <w:szCs w:val="22"/>
        </w:rPr>
        <w:t> </w:t>
      </w:r>
      <w:proofErr w:type="spellStart"/>
      <w:r w:rsidRPr="008F5267">
        <w:rPr>
          <w:rFonts w:ascii="Times New Roman" w:hAnsi="Times New Roman" w:cs="Times New Roman"/>
          <w:szCs w:val="22"/>
        </w:rPr>
        <w:t>anti</w:t>
      </w:r>
      <w:proofErr w:type="spellEnd"/>
      <w:r w:rsidRPr="008F5267">
        <w:rPr>
          <w:rFonts w:ascii="Times New Roman" w:hAnsi="Times New Roman" w:cs="Times New Roman"/>
          <w:szCs w:val="22"/>
        </w:rPr>
        <w:t xml:space="preserve"> </w:t>
      </w:r>
      <w:proofErr w:type="spellStart"/>
      <w:r w:rsidRPr="008F5267">
        <w:rPr>
          <w:rFonts w:ascii="Times New Roman" w:hAnsi="Times New Roman" w:cs="Times New Roman"/>
          <w:szCs w:val="22"/>
        </w:rPr>
        <w:t>Xa</w:t>
      </w:r>
      <w:proofErr w:type="spellEnd"/>
      <w:r w:rsidRPr="008F5267">
        <w:rPr>
          <w:rFonts w:ascii="Times New Roman" w:hAnsi="Times New Roman" w:cs="Times New Roman"/>
          <w:szCs w:val="22"/>
        </w:rPr>
        <w:t xml:space="preserve">/ml prieš atliekant </w:t>
      </w:r>
      <w:proofErr w:type="spellStart"/>
      <w:r w:rsidRPr="008F5267">
        <w:rPr>
          <w:rFonts w:ascii="Times New Roman" w:hAnsi="Times New Roman" w:cs="Times New Roman"/>
          <w:szCs w:val="22"/>
        </w:rPr>
        <w:t>lumbalinę</w:t>
      </w:r>
      <w:proofErr w:type="spellEnd"/>
      <w:r w:rsidRPr="008F5267">
        <w:rPr>
          <w:rFonts w:ascii="Times New Roman" w:hAnsi="Times New Roman" w:cs="Times New Roman"/>
          <w:szCs w:val="22"/>
        </w:rPr>
        <w:t xml:space="preserve"> punkciją (apatinės stuburo kanalo dalies punkciją, kurios metu</w:t>
      </w:r>
      <w:r w:rsidR="00ED4AA9" w:rsidRPr="008F5267">
        <w:rPr>
          <w:rFonts w:ascii="Times New Roman" w:hAnsi="Times New Roman" w:cs="Times New Roman"/>
          <w:szCs w:val="22"/>
        </w:rPr>
        <w:t xml:space="preserve"> </w:t>
      </w:r>
      <w:r w:rsidRPr="008F5267">
        <w:rPr>
          <w:rFonts w:ascii="Times New Roman" w:hAnsi="Times New Roman" w:cs="Times New Roman"/>
          <w:szCs w:val="22"/>
        </w:rPr>
        <w:t>paimama smegenų skysčio laboratoriniams tyrimams).</w:t>
      </w:r>
    </w:p>
    <w:p w14:paraId="461036E9" w14:textId="77777777" w:rsidR="00F662BE" w:rsidRPr="008F5267" w:rsidRDefault="00F662BE" w:rsidP="00CA7EAF">
      <w:pPr>
        <w:pStyle w:val="Pagrindinistekstas"/>
        <w:rPr>
          <w:i w:val="0"/>
          <w:color w:val="000000" w:themeColor="text1"/>
          <w:spacing w:val="-3"/>
          <w:szCs w:val="22"/>
          <w:lang w:val="lt-LT"/>
        </w:rPr>
      </w:pPr>
    </w:p>
    <w:p w14:paraId="771774B0" w14:textId="77777777" w:rsidR="00F662BE" w:rsidRPr="008F5267" w:rsidRDefault="00F662BE" w:rsidP="008F5267">
      <w:pPr>
        <w:pStyle w:val="PI-3EMEASMCA"/>
        <w:spacing w:line="240" w:lineRule="auto"/>
        <w:rPr>
          <w:color w:val="000000" w:themeColor="text1"/>
        </w:rPr>
      </w:pPr>
      <w:r w:rsidRPr="008F5267">
        <w:rPr>
          <w:color w:val="000000" w:themeColor="text1"/>
        </w:rPr>
        <w:t xml:space="preserve">Kiti vaistai ir </w:t>
      </w:r>
      <w:proofErr w:type="spellStart"/>
      <w:r w:rsidRPr="008F5267">
        <w:rPr>
          <w:color w:val="000000" w:themeColor="text1"/>
        </w:rPr>
        <w:t>Zibor</w:t>
      </w:r>
      <w:proofErr w:type="spellEnd"/>
    </w:p>
    <w:p w14:paraId="59E4814B" w14:textId="77777777" w:rsidR="00F662BE" w:rsidRPr="008F5267" w:rsidRDefault="00F662BE" w:rsidP="008F5267">
      <w:pPr>
        <w:pStyle w:val="PI-3EMEASMCA"/>
        <w:spacing w:line="240" w:lineRule="auto"/>
        <w:rPr>
          <w:color w:val="000000" w:themeColor="text1"/>
        </w:rPr>
      </w:pPr>
    </w:p>
    <w:p w14:paraId="2E40EFBE"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Pasitikslinkite su gydytoju, jei manote, kad vartojate:</w:t>
      </w:r>
    </w:p>
    <w:p w14:paraId="0C3A092B" w14:textId="77777777" w:rsidR="00F662BE" w:rsidRPr="008F5267" w:rsidRDefault="00F662BE" w:rsidP="00CA7EAF">
      <w:pPr>
        <w:pStyle w:val="BTEMEASMCA"/>
        <w:rPr>
          <w:rFonts w:ascii="Times New Roman" w:hAnsi="Times New Roman" w:cs="Times New Roman"/>
          <w:szCs w:val="22"/>
        </w:rPr>
      </w:pPr>
    </w:p>
    <w:p w14:paraId="297E727E"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 xml:space="preserve">į raumenis švirkščiamus vaistus, nes tokių injekcijų </w:t>
      </w:r>
      <w:proofErr w:type="spellStart"/>
      <w:r w:rsidRPr="008F5267">
        <w:rPr>
          <w:rFonts w:ascii="Times New Roman" w:hAnsi="Times New Roman" w:cs="Times New Roman"/>
          <w:szCs w:val="22"/>
        </w:rPr>
        <w:t>vatojant</w:t>
      </w:r>
      <w:proofErr w:type="spellEnd"/>
      <w:r w:rsidRPr="008F5267">
        <w:rPr>
          <w:rFonts w:ascii="Times New Roman" w:hAnsi="Times New Roman" w:cs="Times New Roman"/>
          <w:szCs w:val="22"/>
        </w:rPr>
        <w:t xml:space="preserve"> </w:t>
      </w:r>
      <w:proofErr w:type="spellStart"/>
      <w:r w:rsidRPr="008F5267">
        <w:rPr>
          <w:rFonts w:ascii="Times New Roman" w:hAnsi="Times New Roman" w:cs="Times New Roman"/>
          <w:szCs w:val="22"/>
        </w:rPr>
        <w:t>Zibor</w:t>
      </w:r>
      <w:proofErr w:type="spellEnd"/>
      <w:r w:rsidRPr="008F5267">
        <w:rPr>
          <w:rFonts w:ascii="Times New Roman" w:hAnsi="Times New Roman" w:cs="Times New Roman"/>
          <w:szCs w:val="22"/>
        </w:rPr>
        <w:t xml:space="preserve"> reikia vengti;</w:t>
      </w:r>
    </w:p>
    <w:p w14:paraId="72FB0444"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 xml:space="preserve">kitus antikoaguliantus, tokius kaip </w:t>
      </w:r>
      <w:proofErr w:type="spellStart"/>
      <w:r w:rsidRPr="008F5267">
        <w:rPr>
          <w:rFonts w:ascii="Times New Roman" w:hAnsi="Times New Roman" w:cs="Times New Roman"/>
          <w:szCs w:val="22"/>
        </w:rPr>
        <w:t>varfarinas</w:t>
      </w:r>
      <w:proofErr w:type="spellEnd"/>
      <w:r w:rsidRPr="008F5267">
        <w:rPr>
          <w:rFonts w:ascii="Times New Roman" w:hAnsi="Times New Roman" w:cs="Times New Roman"/>
          <w:szCs w:val="22"/>
        </w:rPr>
        <w:t xml:space="preserve"> ir (arba) </w:t>
      </w:r>
      <w:proofErr w:type="spellStart"/>
      <w:r w:rsidRPr="008F5267">
        <w:rPr>
          <w:rFonts w:ascii="Times New Roman" w:hAnsi="Times New Roman" w:cs="Times New Roman"/>
          <w:szCs w:val="22"/>
        </w:rPr>
        <w:t>acenokumarolis</w:t>
      </w:r>
      <w:proofErr w:type="spellEnd"/>
      <w:r w:rsidRPr="008F5267">
        <w:rPr>
          <w:rFonts w:ascii="Times New Roman" w:hAnsi="Times New Roman" w:cs="Times New Roman"/>
          <w:szCs w:val="22"/>
        </w:rPr>
        <w:t xml:space="preserve"> (vitamino K antagonistas), vartojamus kraujo krešuliams gydyti arba nuo jų apsaugoti;</w:t>
      </w:r>
    </w:p>
    <w:p w14:paraId="22DFA342"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 xml:space="preserve">nesteroidinius vaistus nuo uždegimo, pavyzdžiui, </w:t>
      </w:r>
      <w:proofErr w:type="spellStart"/>
      <w:r w:rsidRPr="008F5267">
        <w:rPr>
          <w:rFonts w:ascii="Times New Roman" w:hAnsi="Times New Roman" w:cs="Times New Roman"/>
          <w:szCs w:val="22"/>
        </w:rPr>
        <w:t>ibuprofeną</w:t>
      </w:r>
      <w:proofErr w:type="spellEnd"/>
      <w:r w:rsidRPr="008F5267">
        <w:rPr>
          <w:rFonts w:ascii="Times New Roman" w:hAnsi="Times New Roman" w:cs="Times New Roman"/>
          <w:szCs w:val="22"/>
        </w:rPr>
        <w:t xml:space="preserve"> artrito gydymui;</w:t>
      </w:r>
    </w:p>
    <w:p w14:paraId="7886ECDF"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steroidinius preparatus, pvz., prednizoloną, uždegiminės kilmės ligoms, pvz., artritui gydyti;</w:t>
      </w:r>
    </w:p>
    <w:p w14:paraId="6B3A154E"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 xml:space="preserve">trombocitų inhibitorius - aspiriną, </w:t>
      </w:r>
      <w:proofErr w:type="spellStart"/>
      <w:r w:rsidRPr="008F5267">
        <w:rPr>
          <w:rFonts w:ascii="Times New Roman" w:hAnsi="Times New Roman" w:cs="Times New Roman"/>
          <w:szCs w:val="22"/>
        </w:rPr>
        <w:t>tiklopidiną</w:t>
      </w:r>
      <w:proofErr w:type="spellEnd"/>
      <w:r w:rsidRPr="008F5267">
        <w:rPr>
          <w:rFonts w:ascii="Times New Roman" w:hAnsi="Times New Roman" w:cs="Times New Roman"/>
          <w:szCs w:val="22"/>
        </w:rPr>
        <w:t xml:space="preserve">, </w:t>
      </w:r>
      <w:proofErr w:type="spellStart"/>
      <w:r w:rsidRPr="008F5267">
        <w:rPr>
          <w:rFonts w:ascii="Times New Roman" w:hAnsi="Times New Roman" w:cs="Times New Roman"/>
          <w:szCs w:val="22"/>
        </w:rPr>
        <w:t>klopidogrelį</w:t>
      </w:r>
      <w:proofErr w:type="spellEnd"/>
      <w:r w:rsidRPr="008F5267">
        <w:rPr>
          <w:rFonts w:ascii="Times New Roman" w:hAnsi="Times New Roman" w:cs="Times New Roman"/>
          <w:szCs w:val="22"/>
        </w:rPr>
        <w:t>, apsaugojimui nuo krešulių susidarymo;</w:t>
      </w:r>
    </w:p>
    <w:p w14:paraId="2E503990"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vaistus, kurie gali sukelti kalio kiekio padidėjimą jūsų kraujyje, pvz., kai kuriuos diuretikus (šlapimo išsiskyrimą skatinančius vaistus) ir vaistus nuo hipertenzijos (vartojamus kraujospūdžiui sumažinti;</w:t>
      </w:r>
    </w:p>
    <w:p w14:paraId="56BD1643"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 xml:space="preserve">medikamentus, didinančius jūsų kraujo tūrį, pvz., </w:t>
      </w:r>
      <w:proofErr w:type="spellStart"/>
      <w:r w:rsidRPr="008F5267">
        <w:rPr>
          <w:rFonts w:ascii="Times New Roman" w:hAnsi="Times New Roman" w:cs="Times New Roman"/>
          <w:szCs w:val="22"/>
        </w:rPr>
        <w:t>dekstraną</w:t>
      </w:r>
      <w:proofErr w:type="spellEnd"/>
      <w:r w:rsidRPr="008F5267">
        <w:rPr>
          <w:rFonts w:ascii="Times New Roman" w:hAnsi="Times New Roman" w:cs="Times New Roman"/>
          <w:szCs w:val="22"/>
        </w:rPr>
        <w:t>;</w:t>
      </w:r>
    </w:p>
    <w:p w14:paraId="2F0BF716"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vaistus širdies veiklai gerinti, pvz., nitrogliceriną.</w:t>
      </w:r>
    </w:p>
    <w:p w14:paraId="7912CC4C" w14:textId="77777777" w:rsidR="00F662BE" w:rsidRPr="008F5267" w:rsidRDefault="00F662BE" w:rsidP="008F5267">
      <w:pPr>
        <w:pStyle w:val="BT-EMEASMCA"/>
        <w:numPr>
          <w:ilvl w:val="0"/>
          <w:numId w:val="0"/>
        </w:numPr>
        <w:rPr>
          <w:rFonts w:ascii="Times New Roman" w:hAnsi="Times New Roman" w:cs="Times New Roman"/>
          <w:szCs w:val="22"/>
        </w:rPr>
      </w:pPr>
    </w:p>
    <w:p w14:paraId="6134807C"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Jeigu vartojate arba neseniai vartojote kitų vaistų arba dėl to nesate tikri, apie tai pasakykite gydytojui arba vaistininkui.</w:t>
      </w:r>
    </w:p>
    <w:p w14:paraId="3631FF12" w14:textId="77777777" w:rsidR="00F662BE" w:rsidRPr="008F5267" w:rsidRDefault="00F662BE" w:rsidP="008F5267">
      <w:pPr>
        <w:pStyle w:val="PI-3EMEASMCA"/>
        <w:spacing w:line="240" w:lineRule="auto"/>
        <w:rPr>
          <w:color w:val="000000" w:themeColor="text1"/>
        </w:rPr>
      </w:pPr>
    </w:p>
    <w:p w14:paraId="37133034" w14:textId="77777777" w:rsidR="00F662BE" w:rsidRPr="008F5267" w:rsidRDefault="00F662BE" w:rsidP="00CA7EAF">
      <w:pPr>
        <w:pStyle w:val="Pagrindinistekstas"/>
        <w:rPr>
          <w:b/>
          <w:i w:val="0"/>
          <w:color w:val="000000" w:themeColor="text1"/>
          <w:spacing w:val="-3"/>
          <w:szCs w:val="22"/>
          <w:lang w:val="lt-LT"/>
        </w:rPr>
      </w:pPr>
      <w:r w:rsidRPr="008F5267">
        <w:rPr>
          <w:b/>
          <w:i w:val="0"/>
          <w:color w:val="000000" w:themeColor="text1"/>
          <w:spacing w:val="-3"/>
          <w:szCs w:val="22"/>
          <w:lang w:val="lt-LT"/>
        </w:rPr>
        <w:t>Specialūs medicininiai tyrimai, kuriuos gali prireikti atlikti</w:t>
      </w:r>
    </w:p>
    <w:p w14:paraId="762D0C7C" w14:textId="77777777" w:rsidR="00F662BE" w:rsidRPr="008F5267" w:rsidRDefault="00F662BE" w:rsidP="00CA7EAF">
      <w:pPr>
        <w:pStyle w:val="Pagrindinistekstas"/>
        <w:rPr>
          <w:b/>
          <w:i w:val="0"/>
          <w:color w:val="000000" w:themeColor="text1"/>
          <w:spacing w:val="-3"/>
          <w:szCs w:val="22"/>
          <w:lang w:val="lt-LT"/>
        </w:rPr>
      </w:pPr>
    </w:p>
    <w:p w14:paraId="3944E9D5"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Kai kuriems pacientams gali prireikti nustatyti trombocitų skaičių kraujyje. Jūsų gydytojas nuspręs, ar tai yra reikalinga ir kada reikia atlikti (pavyzdžiui, prieš gydymą, pirmąją gydymo dieną, vėliau kas III-IV dieną ir gydymą užbaigus).</w:t>
      </w:r>
    </w:p>
    <w:p w14:paraId="23CB62BA"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Jei jūs sergate kai kuriomis ligomis (cukriniu diabetu, inkstų liga) arba vartojate medikamentus, sulaikančius kalio kiekį kraujyje, gydytojas gali rekomenduoti ištirti kalio kiekį kraujyje.</w:t>
      </w:r>
    </w:p>
    <w:p w14:paraId="4C9744F3" w14:textId="77777777" w:rsidR="00F662BE" w:rsidRPr="008F5267" w:rsidRDefault="00F662BE" w:rsidP="008F5267">
      <w:pPr>
        <w:pStyle w:val="BT-EMEASMCA"/>
        <w:numPr>
          <w:ilvl w:val="0"/>
          <w:numId w:val="0"/>
        </w:numPr>
        <w:rPr>
          <w:rFonts w:ascii="Times New Roman" w:hAnsi="Times New Roman" w:cs="Times New Roman"/>
          <w:szCs w:val="22"/>
        </w:rPr>
      </w:pPr>
    </w:p>
    <w:p w14:paraId="623CEDC6" w14:textId="77777777" w:rsidR="00F662BE" w:rsidRPr="008F5267" w:rsidRDefault="00F662BE" w:rsidP="008F5267">
      <w:pPr>
        <w:pStyle w:val="PI-3EMEASMCA"/>
        <w:spacing w:line="240" w:lineRule="auto"/>
        <w:rPr>
          <w:color w:val="000000" w:themeColor="text1"/>
        </w:rPr>
      </w:pPr>
      <w:r w:rsidRPr="008F5267">
        <w:rPr>
          <w:color w:val="000000" w:themeColor="text1"/>
        </w:rPr>
        <w:t>Nėštumas ir žindymo laikotarpis</w:t>
      </w:r>
    </w:p>
    <w:p w14:paraId="567ABA6B" w14:textId="77777777" w:rsidR="00F662BE" w:rsidRPr="008F5267" w:rsidRDefault="00F662BE" w:rsidP="00CA7EAF">
      <w:pPr>
        <w:pStyle w:val="BTEMEASMCA"/>
        <w:rPr>
          <w:rFonts w:ascii="Times New Roman" w:hAnsi="Times New Roman" w:cs="Times New Roman"/>
          <w:szCs w:val="22"/>
        </w:rPr>
      </w:pPr>
    </w:p>
    <w:p w14:paraId="3D4E6D84"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Jeigu esate nėščia, žindote kūdikį, manote, kad galbūt esate nėščia, arba planuojate pastoti, tai prieš vartodama šį vaistą, pasitarkite su gydytoju arba vaistininku.</w:t>
      </w:r>
    </w:p>
    <w:p w14:paraId="04CC4835" w14:textId="77777777" w:rsidR="00F662BE" w:rsidRPr="008F5267" w:rsidRDefault="00F662BE" w:rsidP="00CA7EAF">
      <w:pPr>
        <w:pStyle w:val="BTEMEASMCA"/>
        <w:rPr>
          <w:rFonts w:ascii="Times New Roman" w:hAnsi="Times New Roman" w:cs="Times New Roman"/>
          <w:szCs w:val="22"/>
        </w:rPr>
      </w:pPr>
    </w:p>
    <w:p w14:paraId="2BFAD845" w14:textId="77777777" w:rsidR="00F662BE" w:rsidRPr="008F5267" w:rsidRDefault="00F662BE" w:rsidP="008F5267">
      <w:pPr>
        <w:pStyle w:val="PI-3EMEASMCA"/>
        <w:spacing w:line="240" w:lineRule="auto"/>
        <w:rPr>
          <w:color w:val="000000" w:themeColor="text1"/>
        </w:rPr>
      </w:pPr>
      <w:r w:rsidRPr="008F5267">
        <w:rPr>
          <w:color w:val="000000" w:themeColor="text1"/>
        </w:rPr>
        <w:t>Vairavimas ir mechanizmų valdymas</w:t>
      </w:r>
    </w:p>
    <w:p w14:paraId="51479FB0" w14:textId="77777777" w:rsidR="00F662BE" w:rsidRPr="008F5267" w:rsidRDefault="00F662BE" w:rsidP="00CA7EAF">
      <w:pPr>
        <w:pStyle w:val="BTEMEASMCA"/>
        <w:rPr>
          <w:rFonts w:ascii="Times New Roman" w:hAnsi="Times New Roman" w:cs="Times New Roman"/>
          <w:szCs w:val="22"/>
        </w:rPr>
      </w:pPr>
    </w:p>
    <w:p w14:paraId="43C60DDC"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Zibor gebėjimo vairuoti ir valdyti mechanizmus neveikia.</w:t>
      </w:r>
    </w:p>
    <w:p w14:paraId="200E927B" w14:textId="77777777" w:rsidR="00F662BE" w:rsidRPr="008F5267" w:rsidRDefault="00F662BE" w:rsidP="00CA7EAF">
      <w:pPr>
        <w:pStyle w:val="BTEMEASMCA"/>
        <w:rPr>
          <w:rFonts w:ascii="Times New Roman" w:hAnsi="Times New Roman" w:cs="Times New Roman"/>
          <w:szCs w:val="22"/>
        </w:rPr>
      </w:pPr>
    </w:p>
    <w:p w14:paraId="6A163F30" w14:textId="77777777" w:rsidR="00F662BE" w:rsidRPr="008F5267" w:rsidRDefault="00F662BE" w:rsidP="00CA7EAF">
      <w:pPr>
        <w:pStyle w:val="Pagrindinistekstas"/>
        <w:rPr>
          <w:b/>
          <w:i w:val="0"/>
          <w:color w:val="000000" w:themeColor="text1"/>
          <w:spacing w:val="-3"/>
          <w:szCs w:val="22"/>
          <w:lang w:val="lt-LT"/>
        </w:rPr>
      </w:pPr>
    </w:p>
    <w:p w14:paraId="728311B7" w14:textId="77777777" w:rsidR="00F662BE" w:rsidRPr="00CA7EAF" w:rsidRDefault="00F662BE" w:rsidP="00CA7EAF">
      <w:pPr>
        <w:pStyle w:val="PI-1EMEASMCA"/>
      </w:pPr>
      <w:r w:rsidRPr="00CA7EAF">
        <w:t>3.</w:t>
      </w:r>
      <w:r w:rsidRPr="00CA7EAF">
        <w:tab/>
        <w:t xml:space="preserve">Kaip vartoti </w:t>
      </w:r>
      <w:proofErr w:type="spellStart"/>
      <w:r w:rsidRPr="00CA7EAF">
        <w:t>Zibor</w:t>
      </w:r>
      <w:proofErr w:type="spellEnd"/>
    </w:p>
    <w:p w14:paraId="294B8E4C" w14:textId="77777777" w:rsidR="00F662BE" w:rsidRPr="008F5267" w:rsidRDefault="00F662BE" w:rsidP="00CA7EAF">
      <w:pPr>
        <w:pStyle w:val="BTEMEASMCA"/>
        <w:rPr>
          <w:rFonts w:ascii="Times New Roman" w:hAnsi="Times New Roman" w:cs="Times New Roman"/>
          <w:szCs w:val="22"/>
        </w:rPr>
      </w:pPr>
    </w:p>
    <w:p w14:paraId="529EB3FA"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Visada vartokite šį vaistą tiksliai, kaip nurodė gydytojas. Jeigu abejojate, kreipkitės į gydytoją arba vaistininką.</w:t>
      </w:r>
    </w:p>
    <w:p w14:paraId="2D6B6AC4" w14:textId="77777777" w:rsidR="00F662BE" w:rsidRPr="008F5267" w:rsidRDefault="00F662BE" w:rsidP="00CA7EAF">
      <w:pPr>
        <w:pStyle w:val="BTEMEASMCA"/>
        <w:rPr>
          <w:rFonts w:ascii="Times New Roman" w:hAnsi="Times New Roman" w:cs="Times New Roman"/>
          <w:szCs w:val="22"/>
        </w:rPr>
      </w:pPr>
    </w:p>
    <w:p w14:paraId="0CEBBF17"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Rekomenduojama dozė yra:</w:t>
      </w:r>
    </w:p>
    <w:p w14:paraId="4B0E9FAF" w14:textId="77777777" w:rsidR="00F662BE" w:rsidRPr="008F5267" w:rsidRDefault="00F662BE" w:rsidP="00CA7EAF">
      <w:pPr>
        <w:pStyle w:val="BTEMEASMCA"/>
        <w:rPr>
          <w:rFonts w:ascii="Times New Roman" w:hAnsi="Times New Roman" w:cs="Times New Roman"/>
          <w:szCs w:val="22"/>
        </w:rPr>
      </w:pPr>
    </w:p>
    <w:p w14:paraId="0B10DD9C" w14:textId="77777777" w:rsidR="00F662BE" w:rsidRPr="008F5267" w:rsidRDefault="00F662BE" w:rsidP="008F5267">
      <w:pPr>
        <w:rPr>
          <w:b/>
          <w:bCs/>
          <w:szCs w:val="22"/>
        </w:rPr>
      </w:pPr>
      <w:r w:rsidRPr="008F5267">
        <w:rPr>
          <w:b/>
          <w:bCs/>
          <w:sz w:val="22"/>
          <w:szCs w:val="22"/>
        </w:rPr>
        <w:t>Suaugusieji (18-64 metų)</w:t>
      </w:r>
    </w:p>
    <w:p w14:paraId="211265C4" w14:textId="77777777" w:rsidR="00F662BE" w:rsidRPr="008F5267" w:rsidRDefault="00F662BE" w:rsidP="00CA7EAF">
      <w:pPr>
        <w:pStyle w:val="BTEMEASMCA"/>
        <w:rPr>
          <w:rFonts w:ascii="Times New Roman" w:hAnsi="Times New Roman" w:cs="Times New Roman"/>
          <w:szCs w:val="22"/>
        </w:rPr>
      </w:pPr>
    </w:p>
    <w:p w14:paraId="59D6DD9A"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Paros dozė priklauso nuo svorio. Jei jūs sveriate:</w:t>
      </w:r>
    </w:p>
    <w:p w14:paraId="23004F23" w14:textId="00FB1454"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mažiau kaip 50</w:t>
      </w:r>
      <w:r w:rsidR="008A26D5" w:rsidRPr="008F5267">
        <w:rPr>
          <w:rFonts w:ascii="Times New Roman" w:hAnsi="Times New Roman" w:cs="Times New Roman"/>
          <w:szCs w:val="22"/>
        </w:rPr>
        <w:t> </w:t>
      </w:r>
      <w:r w:rsidRPr="008F5267">
        <w:rPr>
          <w:rFonts w:ascii="Times New Roman" w:hAnsi="Times New Roman" w:cs="Times New Roman"/>
          <w:szCs w:val="22"/>
        </w:rPr>
        <w:t>kg: dozė - 0,2</w:t>
      </w:r>
      <w:r w:rsidR="008A26D5" w:rsidRPr="008F5267">
        <w:rPr>
          <w:rFonts w:ascii="Times New Roman" w:hAnsi="Times New Roman" w:cs="Times New Roman"/>
          <w:szCs w:val="22"/>
        </w:rPr>
        <w:t> </w:t>
      </w:r>
      <w:r w:rsidRPr="008F5267">
        <w:rPr>
          <w:rFonts w:ascii="Times New Roman" w:hAnsi="Times New Roman" w:cs="Times New Roman"/>
          <w:szCs w:val="22"/>
        </w:rPr>
        <w:t>ml (atitinka 5000</w:t>
      </w:r>
      <w:r w:rsidR="008A26D5" w:rsidRPr="008F5267">
        <w:rPr>
          <w:rFonts w:ascii="Times New Roman" w:hAnsi="Times New Roman" w:cs="Times New Roman"/>
          <w:szCs w:val="22"/>
        </w:rPr>
        <w:t> </w:t>
      </w:r>
      <w:r w:rsidRPr="008F5267">
        <w:rPr>
          <w:rFonts w:ascii="Times New Roman" w:hAnsi="Times New Roman" w:cs="Times New Roman"/>
          <w:szCs w:val="22"/>
        </w:rPr>
        <w:t>TV);</w:t>
      </w:r>
    </w:p>
    <w:p w14:paraId="5DE8C4A9" w14:textId="3B4780F4"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50-70</w:t>
      </w:r>
      <w:r w:rsidR="008A26D5" w:rsidRPr="008F5267">
        <w:rPr>
          <w:rFonts w:ascii="Times New Roman" w:hAnsi="Times New Roman" w:cs="Times New Roman"/>
          <w:szCs w:val="22"/>
        </w:rPr>
        <w:t> </w:t>
      </w:r>
      <w:r w:rsidRPr="008F5267">
        <w:rPr>
          <w:rFonts w:ascii="Times New Roman" w:hAnsi="Times New Roman" w:cs="Times New Roman"/>
          <w:szCs w:val="22"/>
        </w:rPr>
        <w:t>kg: dozė - 0,3</w:t>
      </w:r>
      <w:r w:rsidR="008A26D5" w:rsidRPr="008F5267">
        <w:rPr>
          <w:rFonts w:ascii="Times New Roman" w:hAnsi="Times New Roman" w:cs="Times New Roman"/>
          <w:szCs w:val="22"/>
        </w:rPr>
        <w:t> </w:t>
      </w:r>
      <w:r w:rsidRPr="008F5267">
        <w:rPr>
          <w:rFonts w:ascii="Times New Roman" w:hAnsi="Times New Roman" w:cs="Times New Roman"/>
          <w:szCs w:val="22"/>
        </w:rPr>
        <w:t>ml (7500</w:t>
      </w:r>
      <w:r w:rsidR="008A26D5" w:rsidRPr="008F5267">
        <w:rPr>
          <w:rFonts w:ascii="Times New Roman" w:hAnsi="Times New Roman" w:cs="Times New Roman"/>
          <w:szCs w:val="22"/>
        </w:rPr>
        <w:t> </w:t>
      </w:r>
      <w:r w:rsidRPr="008F5267">
        <w:rPr>
          <w:rFonts w:ascii="Times New Roman" w:hAnsi="Times New Roman" w:cs="Times New Roman"/>
          <w:szCs w:val="22"/>
        </w:rPr>
        <w:t>TV);</w:t>
      </w:r>
    </w:p>
    <w:p w14:paraId="45CD6428" w14:textId="3DEE71F5"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71-100</w:t>
      </w:r>
      <w:r w:rsidR="008A26D5" w:rsidRPr="008F5267">
        <w:rPr>
          <w:rFonts w:ascii="Times New Roman" w:hAnsi="Times New Roman" w:cs="Times New Roman"/>
          <w:szCs w:val="22"/>
        </w:rPr>
        <w:t> </w:t>
      </w:r>
      <w:r w:rsidRPr="008F5267">
        <w:rPr>
          <w:rFonts w:ascii="Times New Roman" w:hAnsi="Times New Roman" w:cs="Times New Roman"/>
          <w:szCs w:val="22"/>
        </w:rPr>
        <w:t>kg: dozė - 0,4</w:t>
      </w:r>
      <w:r w:rsidR="008A26D5" w:rsidRPr="008F5267">
        <w:rPr>
          <w:rFonts w:ascii="Times New Roman" w:hAnsi="Times New Roman" w:cs="Times New Roman"/>
          <w:szCs w:val="22"/>
        </w:rPr>
        <w:t> </w:t>
      </w:r>
      <w:r w:rsidRPr="008F5267">
        <w:rPr>
          <w:rFonts w:ascii="Times New Roman" w:hAnsi="Times New Roman" w:cs="Times New Roman"/>
          <w:szCs w:val="22"/>
        </w:rPr>
        <w:t>ml (10000</w:t>
      </w:r>
      <w:r w:rsidR="008A26D5" w:rsidRPr="008F5267">
        <w:rPr>
          <w:rFonts w:ascii="Times New Roman" w:hAnsi="Times New Roman" w:cs="Times New Roman"/>
          <w:szCs w:val="22"/>
        </w:rPr>
        <w:t> </w:t>
      </w:r>
      <w:r w:rsidRPr="008F5267">
        <w:rPr>
          <w:rFonts w:ascii="Times New Roman" w:hAnsi="Times New Roman" w:cs="Times New Roman"/>
          <w:szCs w:val="22"/>
        </w:rPr>
        <w:t>TV);</w:t>
      </w:r>
    </w:p>
    <w:p w14:paraId="7388276C" w14:textId="412AF173"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daugiau nei 100</w:t>
      </w:r>
      <w:r w:rsidR="008A26D5" w:rsidRPr="008F5267">
        <w:rPr>
          <w:rFonts w:ascii="Times New Roman" w:hAnsi="Times New Roman" w:cs="Times New Roman"/>
          <w:szCs w:val="22"/>
        </w:rPr>
        <w:t> </w:t>
      </w:r>
      <w:r w:rsidRPr="008F5267">
        <w:rPr>
          <w:rFonts w:ascii="Times New Roman" w:hAnsi="Times New Roman" w:cs="Times New Roman"/>
          <w:szCs w:val="22"/>
        </w:rPr>
        <w:t>kg:</w:t>
      </w:r>
      <w:r w:rsidR="00ED4AA9" w:rsidRPr="008F5267">
        <w:rPr>
          <w:rFonts w:ascii="Times New Roman" w:hAnsi="Times New Roman" w:cs="Times New Roman"/>
          <w:szCs w:val="22"/>
        </w:rPr>
        <w:t xml:space="preserve"> </w:t>
      </w:r>
      <w:r w:rsidRPr="008F5267">
        <w:rPr>
          <w:rFonts w:ascii="Times New Roman" w:hAnsi="Times New Roman" w:cs="Times New Roman"/>
          <w:szCs w:val="22"/>
        </w:rPr>
        <w:t>dozę reikia apskaičiuoti pagal tikslų kūno svorį, skiriant 115</w:t>
      </w:r>
      <w:r w:rsidR="008A26D5" w:rsidRPr="008F5267">
        <w:rPr>
          <w:rFonts w:ascii="Times New Roman" w:hAnsi="Times New Roman" w:cs="Times New Roman"/>
          <w:szCs w:val="22"/>
        </w:rPr>
        <w:t> </w:t>
      </w:r>
      <w:r w:rsidRPr="008F5267">
        <w:rPr>
          <w:rFonts w:ascii="Times New Roman" w:hAnsi="Times New Roman" w:cs="Times New Roman"/>
          <w:szCs w:val="22"/>
        </w:rPr>
        <w:t>TV/kg kūno svorio per parą.</w:t>
      </w:r>
    </w:p>
    <w:p w14:paraId="495D52B8" w14:textId="77777777" w:rsidR="00F662BE" w:rsidRPr="008F5267" w:rsidRDefault="00F662BE" w:rsidP="008F5267">
      <w:pPr>
        <w:pStyle w:val="BT-EMEASMCA"/>
        <w:numPr>
          <w:ilvl w:val="0"/>
          <w:numId w:val="0"/>
        </w:numPr>
        <w:rPr>
          <w:rFonts w:ascii="Times New Roman" w:hAnsi="Times New Roman" w:cs="Times New Roman"/>
          <w:szCs w:val="22"/>
        </w:rPr>
      </w:pPr>
    </w:p>
    <w:p w14:paraId="1C3B39AF" w14:textId="277DA1CB" w:rsidR="00F662BE" w:rsidRPr="008F5267" w:rsidRDefault="00F662BE" w:rsidP="008F5267">
      <w:pPr>
        <w:rPr>
          <w:i/>
          <w:iCs/>
          <w:szCs w:val="22"/>
        </w:rPr>
      </w:pPr>
      <w:r w:rsidRPr="008F5267">
        <w:rPr>
          <w:i/>
          <w:iCs/>
          <w:sz w:val="22"/>
          <w:szCs w:val="22"/>
        </w:rPr>
        <w:t>TV:</w:t>
      </w:r>
      <w:r w:rsidR="00ED4AA9" w:rsidRPr="008F5267">
        <w:rPr>
          <w:i/>
          <w:iCs/>
          <w:sz w:val="22"/>
          <w:szCs w:val="22"/>
        </w:rPr>
        <w:t xml:space="preserve"> </w:t>
      </w:r>
      <w:r w:rsidRPr="008F5267">
        <w:rPr>
          <w:i/>
          <w:iCs/>
          <w:sz w:val="22"/>
          <w:szCs w:val="22"/>
        </w:rPr>
        <w:t xml:space="preserve">šio vaisto stiprumas (potencija) išreiškiamas tarptautiniais </w:t>
      </w:r>
      <w:proofErr w:type="spellStart"/>
      <w:r w:rsidRPr="008F5267">
        <w:rPr>
          <w:i/>
          <w:iCs/>
          <w:sz w:val="22"/>
          <w:szCs w:val="22"/>
        </w:rPr>
        <w:t>anti-Xa</w:t>
      </w:r>
      <w:proofErr w:type="spellEnd"/>
      <w:r w:rsidRPr="008F5267">
        <w:rPr>
          <w:i/>
          <w:iCs/>
          <w:sz w:val="22"/>
          <w:szCs w:val="22"/>
        </w:rPr>
        <w:t xml:space="preserve"> aktyvumo vienetais.</w:t>
      </w:r>
    </w:p>
    <w:p w14:paraId="2720A413" w14:textId="77777777" w:rsidR="00F662BE" w:rsidRPr="008F5267" w:rsidRDefault="00F662BE" w:rsidP="00CA7EAF">
      <w:pPr>
        <w:pStyle w:val="BTEMEASMCA"/>
        <w:rPr>
          <w:rFonts w:ascii="Times New Roman" w:hAnsi="Times New Roman" w:cs="Times New Roman"/>
          <w:szCs w:val="22"/>
        </w:rPr>
      </w:pPr>
    </w:p>
    <w:p w14:paraId="2A433AE8"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Zibor paprastai švirkščiamas po oda dažniausiai suėmus pilvo srities arba šlaunies viršutinės dalies odą į raukšlę. Jūsų gydytojas arba slaugytoja vaistą paprastai vartos ligoninėje. Gali prireikti Zibor vartojimą tęsti sugrįžus iš ligoninės į namus.</w:t>
      </w:r>
    </w:p>
    <w:p w14:paraId="70378D20" w14:textId="77777777" w:rsidR="00F662BE" w:rsidRPr="008F5267" w:rsidRDefault="00F662BE" w:rsidP="00CA7EAF">
      <w:pPr>
        <w:pStyle w:val="BTEMEASMCA"/>
        <w:rPr>
          <w:rFonts w:ascii="Times New Roman" w:hAnsi="Times New Roman" w:cs="Times New Roman"/>
          <w:szCs w:val="22"/>
        </w:rPr>
      </w:pPr>
    </w:p>
    <w:p w14:paraId="1E2E0355" w14:textId="19B4BA7F"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Šio vaisto niekada negalima švirkšti į raumenis arba maišyti su bet kokiais kitais švirkščiamais vaistais.</w:t>
      </w:r>
    </w:p>
    <w:p w14:paraId="66428D59" w14:textId="45635422"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Paprastai švirkšti reikia vieną kartą per parą.</w:t>
      </w:r>
    </w:p>
    <w:p w14:paraId="22357563" w14:textId="43FCFE14"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Kiek laiko reikia vaistą vartoti, nustatys gydytojas (dažniausiai apie 5-9</w:t>
      </w:r>
      <w:r w:rsidR="008A26D5" w:rsidRPr="008F5267">
        <w:rPr>
          <w:rFonts w:ascii="Times New Roman" w:hAnsi="Times New Roman" w:cs="Times New Roman"/>
          <w:szCs w:val="22"/>
        </w:rPr>
        <w:t> </w:t>
      </w:r>
      <w:r w:rsidRPr="008F5267">
        <w:rPr>
          <w:rFonts w:ascii="Times New Roman" w:hAnsi="Times New Roman" w:cs="Times New Roman"/>
          <w:szCs w:val="22"/>
        </w:rPr>
        <w:t>dienas).</w:t>
      </w:r>
    </w:p>
    <w:p w14:paraId="77E51993" w14:textId="77777777" w:rsidR="00F662BE" w:rsidRPr="008F5267" w:rsidRDefault="00F662BE" w:rsidP="008F5267">
      <w:pPr>
        <w:pStyle w:val="BT-EMEASMCA"/>
        <w:rPr>
          <w:rFonts w:ascii="Times New Roman" w:hAnsi="Times New Roman" w:cs="Times New Roman"/>
          <w:i/>
          <w:szCs w:val="22"/>
        </w:rPr>
      </w:pPr>
      <w:r w:rsidRPr="008F5267">
        <w:rPr>
          <w:rFonts w:ascii="Times New Roman" w:hAnsi="Times New Roman" w:cs="Times New Roman"/>
          <w:szCs w:val="22"/>
        </w:rPr>
        <w:t xml:space="preserve">Jei jūsų gydytojas pasakys, kad šį vaistą galite susišvirkšti pats, laikykitės gydytojo nurodymų itin tiksliai (žr. žemiau „Kaip reikia švirkšti </w:t>
      </w:r>
      <w:proofErr w:type="spellStart"/>
      <w:r w:rsidRPr="008F5267">
        <w:rPr>
          <w:rFonts w:ascii="Times New Roman" w:hAnsi="Times New Roman" w:cs="Times New Roman"/>
          <w:szCs w:val="22"/>
        </w:rPr>
        <w:t>Zibor</w:t>
      </w:r>
      <w:proofErr w:type="spellEnd"/>
      <w:r w:rsidRPr="008F5267">
        <w:rPr>
          <w:rFonts w:ascii="Times New Roman" w:hAnsi="Times New Roman" w:cs="Times New Roman"/>
          <w:szCs w:val="22"/>
        </w:rPr>
        <w:t>").</w:t>
      </w:r>
    </w:p>
    <w:p w14:paraId="2B13089A" w14:textId="77777777" w:rsidR="00F662BE" w:rsidRPr="008F5267" w:rsidRDefault="00F662BE" w:rsidP="008F5267">
      <w:pPr>
        <w:pStyle w:val="BT-EMEASMCA"/>
        <w:numPr>
          <w:ilvl w:val="0"/>
          <w:numId w:val="0"/>
        </w:numPr>
        <w:rPr>
          <w:rFonts w:ascii="Times New Roman" w:hAnsi="Times New Roman" w:cs="Times New Roman"/>
          <w:szCs w:val="22"/>
        </w:rPr>
      </w:pPr>
    </w:p>
    <w:p w14:paraId="143DBA83" w14:textId="0E9F6676" w:rsidR="00F662BE" w:rsidRPr="008F5267" w:rsidRDefault="00F662BE" w:rsidP="008F5267">
      <w:pPr>
        <w:rPr>
          <w:b/>
          <w:bCs/>
          <w:szCs w:val="22"/>
        </w:rPr>
      </w:pPr>
      <w:r w:rsidRPr="008F5267">
        <w:rPr>
          <w:b/>
          <w:bCs/>
          <w:sz w:val="22"/>
          <w:szCs w:val="22"/>
        </w:rPr>
        <w:t>Senyvi pacientai (65 metų ir vyresni)</w:t>
      </w:r>
    </w:p>
    <w:p w14:paraId="1F2900C5" w14:textId="77777777" w:rsidR="00F662BE" w:rsidRPr="008F5267" w:rsidRDefault="00F662BE" w:rsidP="00CA7EAF">
      <w:pPr>
        <w:pStyle w:val="BTEMEASMCA"/>
        <w:rPr>
          <w:rFonts w:ascii="Times New Roman" w:hAnsi="Times New Roman" w:cs="Times New Roman"/>
          <w:szCs w:val="22"/>
        </w:rPr>
      </w:pPr>
    </w:p>
    <w:p w14:paraId="030F3C7E" w14:textId="142A62A2"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Šiems pacientams gydyti vartojama tokia pati dozė kaip ir suaugusiesiems.</w:t>
      </w:r>
    </w:p>
    <w:p w14:paraId="7A9066B7"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 xml:space="preserve">Jei jums nustatyta kepenų veiklos sutrikimų, pasakykite apie tai gydytojui, kuris gali norėti jus stebėti atidžiau. </w:t>
      </w:r>
      <w:r w:rsidRPr="008F5267">
        <w:rPr>
          <w:rFonts w:ascii="Times New Roman" w:hAnsi="Times New Roman" w:cs="Times New Roman"/>
          <w:szCs w:val="22"/>
          <w:lang w:eastAsia="x-none"/>
        </w:rPr>
        <w:t xml:space="preserve">Jei sergate inkstų liga, pasakykite apie tai gydytojui, </w:t>
      </w:r>
      <w:r w:rsidRPr="008F5267">
        <w:rPr>
          <w:rFonts w:ascii="Times New Roman" w:hAnsi="Times New Roman" w:cs="Times New Roman"/>
          <w:szCs w:val="22"/>
        </w:rPr>
        <w:t>kuris jus stebės atidžiau</w:t>
      </w:r>
      <w:r w:rsidRPr="008F5267">
        <w:rPr>
          <w:rFonts w:ascii="Times New Roman" w:hAnsi="Times New Roman" w:cs="Times New Roman"/>
          <w:szCs w:val="22"/>
          <w:lang w:eastAsia="x-none"/>
        </w:rPr>
        <w:t>. Esant sunkiai inkstų ligai, gydytojas gali nuspręsti jūsų dozę koreguoti.</w:t>
      </w:r>
    </w:p>
    <w:p w14:paraId="10C17C7D" w14:textId="77777777" w:rsidR="00F662BE" w:rsidRPr="008F5267" w:rsidRDefault="00F662BE" w:rsidP="00CA7EAF">
      <w:pPr>
        <w:pStyle w:val="BTEMEASMCA"/>
        <w:rPr>
          <w:rFonts w:ascii="Times New Roman" w:hAnsi="Times New Roman" w:cs="Times New Roman"/>
          <w:szCs w:val="22"/>
        </w:rPr>
      </w:pPr>
    </w:p>
    <w:p w14:paraId="69D17125" w14:textId="77777777" w:rsidR="00F662BE" w:rsidRPr="008F5267" w:rsidRDefault="00F662BE" w:rsidP="008F5267">
      <w:pPr>
        <w:rPr>
          <w:b/>
          <w:bCs/>
          <w:szCs w:val="22"/>
        </w:rPr>
      </w:pPr>
      <w:r w:rsidRPr="008F5267">
        <w:rPr>
          <w:b/>
          <w:bCs/>
          <w:sz w:val="22"/>
          <w:szCs w:val="22"/>
        </w:rPr>
        <w:t>Vartojimas vaikams (jaunesni nei 18 metų)</w:t>
      </w:r>
    </w:p>
    <w:p w14:paraId="22EE78F3" w14:textId="77777777" w:rsidR="00F662BE" w:rsidRPr="008F5267" w:rsidRDefault="00F662BE" w:rsidP="00CA7EAF">
      <w:pPr>
        <w:pStyle w:val="BTEMEASMCA"/>
        <w:rPr>
          <w:rFonts w:ascii="Times New Roman" w:hAnsi="Times New Roman" w:cs="Times New Roman"/>
          <w:szCs w:val="22"/>
        </w:rPr>
      </w:pPr>
    </w:p>
    <w:p w14:paraId="31A2DA52"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Zibor vaikams gydyti nerekomenduojamas.</w:t>
      </w:r>
    </w:p>
    <w:p w14:paraId="4F9E3FAC" w14:textId="77777777" w:rsidR="00F662BE" w:rsidRPr="008F5267" w:rsidRDefault="00F662BE" w:rsidP="00CA7EAF">
      <w:pPr>
        <w:pStyle w:val="BTEMEASMCA"/>
        <w:rPr>
          <w:rFonts w:ascii="Times New Roman" w:hAnsi="Times New Roman" w:cs="Times New Roman"/>
          <w:szCs w:val="22"/>
        </w:rPr>
      </w:pPr>
    </w:p>
    <w:p w14:paraId="04FD990E" w14:textId="77777777" w:rsidR="00F662BE" w:rsidRPr="008F5267" w:rsidRDefault="00F662BE" w:rsidP="008F5267">
      <w:pPr>
        <w:rPr>
          <w:b/>
          <w:bCs/>
          <w:szCs w:val="22"/>
        </w:rPr>
      </w:pPr>
      <w:r w:rsidRPr="008F5267">
        <w:rPr>
          <w:b/>
          <w:bCs/>
          <w:sz w:val="22"/>
          <w:szCs w:val="22"/>
        </w:rPr>
        <w:t xml:space="preserve">Kaip reikia švirkšti </w:t>
      </w:r>
      <w:proofErr w:type="spellStart"/>
      <w:r w:rsidRPr="008F5267">
        <w:rPr>
          <w:b/>
          <w:bCs/>
          <w:sz w:val="22"/>
          <w:szCs w:val="22"/>
        </w:rPr>
        <w:t>Zibor</w:t>
      </w:r>
      <w:proofErr w:type="spellEnd"/>
    </w:p>
    <w:p w14:paraId="0FE57353" w14:textId="77777777" w:rsidR="00F662BE" w:rsidRPr="008F5267" w:rsidRDefault="00F662BE" w:rsidP="00CA7EAF">
      <w:pPr>
        <w:pStyle w:val="BTEMEASMCA"/>
        <w:rPr>
          <w:rFonts w:ascii="Times New Roman" w:hAnsi="Times New Roman" w:cs="Times New Roman"/>
          <w:szCs w:val="22"/>
        </w:rPr>
      </w:pPr>
    </w:p>
    <w:p w14:paraId="7085E455"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Zibor niekada negalima švirkšti į raumenis, nes tai gali sukelti kraujo išsiliejimą raumenyje.</w:t>
      </w:r>
    </w:p>
    <w:p w14:paraId="5B957F06"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Jums privalo paaiškinti, kaip reikia tiksliai vartoti šį vaistą ir teisingai techniškai susišvirkšti vaisto pačiam, prieš pradedant tokias injekcijas atlikti.</w:t>
      </w:r>
    </w:p>
    <w:p w14:paraId="1136E39F"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Jus mokyti turi gydytojas arba kitas kvalifikuotas medicinos specialistas.</w:t>
      </w:r>
    </w:p>
    <w:p w14:paraId="01C70775" w14:textId="77777777" w:rsidR="00F662BE" w:rsidRPr="008F5267" w:rsidRDefault="00F662BE" w:rsidP="00CA7EAF">
      <w:pPr>
        <w:pStyle w:val="BTEMEASMCA"/>
        <w:rPr>
          <w:rFonts w:ascii="Times New Roman" w:hAnsi="Times New Roman" w:cs="Times New Roman"/>
          <w:szCs w:val="22"/>
        </w:rPr>
      </w:pPr>
    </w:p>
    <w:p w14:paraId="4B75CBED"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Privalote laikytis tokios veiksmų sekos:</w:t>
      </w:r>
    </w:p>
    <w:p w14:paraId="011D1454"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švariai nusiplaukite rankas, atsisėskite arba atsigulkite patogioje padėtyje;</w:t>
      </w:r>
    </w:p>
    <w:p w14:paraId="53A17ABC" w14:textId="5BAC2BC4"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pasirinkite pilvo sritį ne arčiau kaip 5</w:t>
      </w:r>
      <w:r w:rsidR="008A26D5" w:rsidRPr="008F5267">
        <w:rPr>
          <w:rFonts w:ascii="Times New Roman" w:hAnsi="Times New Roman" w:cs="Times New Roman"/>
          <w:szCs w:val="22"/>
        </w:rPr>
        <w:t> </w:t>
      </w:r>
      <w:r w:rsidRPr="008F5267">
        <w:rPr>
          <w:rFonts w:ascii="Times New Roman" w:hAnsi="Times New Roman" w:cs="Times New Roman"/>
          <w:szCs w:val="22"/>
        </w:rPr>
        <w:t>cm nuo bambos, nuo įbrėžimų ar kraujosruvų ir atidžiai švariai nuvalykite odą;</w:t>
      </w:r>
    </w:p>
    <w:p w14:paraId="74EE5C2E"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lastRenderedPageBreak/>
        <w:t xml:space="preserve">keiskite injekcijos vietas skirtingomis dienomis, pvz., iš pradžių kairėje pusėje, kitą dieną – dešinėje; </w:t>
      </w:r>
    </w:p>
    <w:p w14:paraId="77534CDD" w14:textId="6B90CF98"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 xml:space="preserve">nuimkite nuo </w:t>
      </w:r>
      <w:proofErr w:type="spellStart"/>
      <w:r w:rsidRPr="008F5267">
        <w:rPr>
          <w:rFonts w:ascii="Times New Roman" w:hAnsi="Times New Roman" w:cs="Times New Roman"/>
          <w:szCs w:val="22"/>
        </w:rPr>
        <w:t>Zibor</w:t>
      </w:r>
      <w:proofErr w:type="spellEnd"/>
      <w:r w:rsidRPr="008F5267">
        <w:rPr>
          <w:rFonts w:ascii="Times New Roman" w:hAnsi="Times New Roman" w:cs="Times New Roman"/>
          <w:szCs w:val="22"/>
        </w:rPr>
        <w:t xml:space="preserve"> 25 000</w:t>
      </w:r>
      <w:r w:rsidR="008A26D5" w:rsidRPr="008F5267">
        <w:rPr>
          <w:rFonts w:ascii="Times New Roman" w:hAnsi="Times New Roman" w:cs="Times New Roman"/>
          <w:szCs w:val="22"/>
        </w:rPr>
        <w:t> </w:t>
      </w:r>
      <w:r w:rsidRPr="008F5267">
        <w:rPr>
          <w:rFonts w:ascii="Times New Roman" w:hAnsi="Times New Roman" w:cs="Times New Roman"/>
          <w:szCs w:val="22"/>
        </w:rPr>
        <w:t>TV</w:t>
      </w:r>
      <w:r w:rsidR="008A26D5" w:rsidRPr="008F5267">
        <w:rPr>
          <w:rFonts w:ascii="Times New Roman" w:hAnsi="Times New Roman" w:cs="Times New Roman"/>
          <w:szCs w:val="22"/>
        </w:rPr>
        <w:t> </w:t>
      </w:r>
      <w:proofErr w:type="spellStart"/>
      <w:r w:rsidRPr="008F5267">
        <w:rPr>
          <w:rFonts w:ascii="Times New Roman" w:hAnsi="Times New Roman" w:cs="Times New Roman"/>
          <w:szCs w:val="22"/>
        </w:rPr>
        <w:t>anti</w:t>
      </w:r>
      <w:proofErr w:type="spellEnd"/>
      <w:r w:rsidRPr="008F5267">
        <w:rPr>
          <w:rFonts w:ascii="Times New Roman" w:hAnsi="Times New Roman" w:cs="Times New Roman"/>
          <w:szCs w:val="22"/>
        </w:rPr>
        <w:t xml:space="preserve"> </w:t>
      </w:r>
      <w:proofErr w:type="spellStart"/>
      <w:r w:rsidRPr="008F5267">
        <w:rPr>
          <w:rFonts w:ascii="Times New Roman" w:hAnsi="Times New Roman" w:cs="Times New Roman"/>
          <w:szCs w:val="22"/>
        </w:rPr>
        <w:t>Xa</w:t>
      </w:r>
      <w:proofErr w:type="spellEnd"/>
      <w:r w:rsidRPr="008F5267">
        <w:rPr>
          <w:rFonts w:ascii="Times New Roman" w:hAnsi="Times New Roman" w:cs="Times New Roman"/>
          <w:szCs w:val="22"/>
        </w:rPr>
        <w:t>/ml švirkšto dangtelį;</w:t>
      </w:r>
    </w:p>
    <w:p w14:paraId="51B8B9BD"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norėdami, kad adata išliktų sterili, saugokite, kad prie jos niekas neprisiliestų;</w:t>
      </w:r>
    </w:p>
    <w:p w14:paraId="36BA6073"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užpildytas švirkštas yra paruoštas naudojimui;</w:t>
      </w:r>
    </w:p>
    <w:p w14:paraId="2712FEFC"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išstumti oro burbuliukų prieš poodinę injekciją nereikia, nes galima netekti dalies vaisto;</w:t>
      </w:r>
    </w:p>
    <w:p w14:paraId="1ECCCFE8" w14:textId="77777777" w:rsidR="00F662BE" w:rsidRPr="008F5267" w:rsidRDefault="00F662BE" w:rsidP="00CA7EAF">
      <w:pPr>
        <w:pStyle w:val="BTEMEASMCA"/>
        <w:rPr>
          <w:rFonts w:ascii="Times New Roman" w:hAnsi="Times New Roman" w:cs="Times New Roman"/>
          <w:szCs w:val="22"/>
        </w:rPr>
      </w:pPr>
    </w:p>
    <w:p w14:paraId="3250C043" w14:textId="3916A94F" w:rsidR="00F662BE" w:rsidRPr="008F5267" w:rsidRDefault="00F662BE" w:rsidP="008F5267">
      <w:pPr>
        <w:pStyle w:val="BTEMEASMCA"/>
        <w:ind w:left="567"/>
        <w:rPr>
          <w:rFonts w:ascii="Times New Roman" w:hAnsi="Times New Roman" w:cs="Times New Roman"/>
          <w:szCs w:val="22"/>
        </w:rPr>
      </w:pPr>
      <w:r w:rsidRPr="008F5267">
        <w:rPr>
          <w:rFonts w:ascii="Times New Roman" w:hAnsi="Times New Roman" w:cs="Times New Roman"/>
          <w:szCs w:val="22"/>
          <w:lang w:eastAsia="lt-LT"/>
        </w:rPr>
        <w:drawing>
          <wp:inline distT="0" distB="0" distL="0" distR="0" wp14:anchorId="762DB411" wp14:editId="5261DED8">
            <wp:extent cx="2638425" cy="876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8425" cy="876300"/>
                    </a:xfrm>
                    <a:prstGeom prst="rect">
                      <a:avLst/>
                    </a:prstGeom>
                    <a:noFill/>
                    <a:ln>
                      <a:noFill/>
                    </a:ln>
                  </pic:spPr>
                </pic:pic>
              </a:graphicData>
            </a:graphic>
          </wp:inline>
        </w:drawing>
      </w:r>
    </w:p>
    <w:p w14:paraId="5EECA108" w14:textId="77777777" w:rsidR="00F662BE" w:rsidRPr="008F5267" w:rsidRDefault="00F662BE" w:rsidP="00CA7EAF">
      <w:pPr>
        <w:pStyle w:val="BTEMEASMCA"/>
        <w:rPr>
          <w:rFonts w:ascii="Times New Roman" w:hAnsi="Times New Roman" w:cs="Times New Roman"/>
          <w:szCs w:val="22"/>
        </w:rPr>
      </w:pPr>
    </w:p>
    <w:p w14:paraId="36EA8FD1"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laikykite švirkštą vienoje rankoje, o kitos rankos smiliumi ir nykščiu švelniai suimkite nuvalytą odos plotą, kad susidarytų odos raukšlė;</w:t>
      </w:r>
    </w:p>
    <w:p w14:paraId="5F9C0B95" w14:textId="2D78E165"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laikydami adatą statmenai (90</w:t>
      </w:r>
      <w:r w:rsidR="008A26D5" w:rsidRPr="008F5267">
        <w:rPr>
          <w:rFonts w:ascii="Times New Roman" w:hAnsi="Times New Roman" w:cs="Times New Roman"/>
          <w:szCs w:val="22"/>
        </w:rPr>
        <w:t> </w:t>
      </w:r>
      <w:r w:rsidRPr="008F5267">
        <w:rPr>
          <w:rFonts w:ascii="Times New Roman" w:hAnsi="Times New Roman" w:cs="Times New Roman"/>
          <w:szCs w:val="22"/>
        </w:rPr>
        <w:t>° kampu), įdurkite ją visu ilgiu į odos raukšlę;</w:t>
      </w:r>
    </w:p>
    <w:p w14:paraId="007537FD" w14:textId="356A07FA"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paspauskite žemyn stūmoklį, odos raukšlė turi būti laikoma visos injekcijos metu;</w:t>
      </w:r>
    </w:p>
    <w:p w14:paraId="2BF184C2" w14:textId="77777777" w:rsidR="00F662BE" w:rsidRPr="008F5267" w:rsidRDefault="00F662BE" w:rsidP="008F5267">
      <w:pPr>
        <w:pStyle w:val="BT-EMEASMCA"/>
        <w:numPr>
          <w:ilvl w:val="0"/>
          <w:numId w:val="0"/>
        </w:numPr>
        <w:rPr>
          <w:rFonts w:ascii="Times New Roman" w:hAnsi="Times New Roman" w:cs="Times New Roman"/>
          <w:szCs w:val="22"/>
        </w:rPr>
      </w:pPr>
    </w:p>
    <w:p w14:paraId="6B7EC185" w14:textId="77777777" w:rsidR="00F662BE" w:rsidRPr="008F5267" w:rsidRDefault="00F662BE" w:rsidP="00CA7EAF">
      <w:pPr>
        <w:pStyle w:val="BT-EMEASMCA"/>
        <w:numPr>
          <w:ilvl w:val="0"/>
          <w:numId w:val="0"/>
        </w:numPr>
        <w:ind w:left="567"/>
        <w:rPr>
          <w:rFonts w:ascii="Times New Roman" w:hAnsi="Times New Roman" w:cs="Times New Roman"/>
          <w:szCs w:val="22"/>
        </w:rPr>
      </w:pPr>
      <w:r w:rsidRPr="008F5267">
        <w:rPr>
          <w:rFonts w:ascii="Times New Roman" w:hAnsi="Times New Roman" w:cs="Times New Roman"/>
          <w:noProof/>
          <w:szCs w:val="22"/>
          <w:lang w:eastAsia="lt-LT"/>
        </w:rPr>
        <w:drawing>
          <wp:inline distT="0" distB="0" distL="0" distR="0" wp14:anchorId="0FAEE940" wp14:editId="4436FB7D">
            <wp:extent cx="286702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7025" cy="1019175"/>
                    </a:xfrm>
                    <a:prstGeom prst="rect">
                      <a:avLst/>
                    </a:prstGeom>
                    <a:noFill/>
                    <a:ln>
                      <a:noFill/>
                    </a:ln>
                  </pic:spPr>
                </pic:pic>
              </a:graphicData>
            </a:graphic>
          </wp:inline>
        </w:drawing>
      </w:r>
    </w:p>
    <w:p w14:paraId="78D2F5C0" w14:textId="77777777" w:rsidR="00F662BE" w:rsidRPr="008F5267" w:rsidRDefault="00F662BE" w:rsidP="008F5267">
      <w:pPr>
        <w:pStyle w:val="BT-EMEASMCA"/>
        <w:numPr>
          <w:ilvl w:val="0"/>
          <w:numId w:val="0"/>
        </w:numPr>
        <w:ind w:left="360"/>
        <w:rPr>
          <w:rFonts w:ascii="Times New Roman" w:hAnsi="Times New Roman" w:cs="Times New Roman"/>
          <w:szCs w:val="22"/>
        </w:rPr>
      </w:pPr>
    </w:p>
    <w:p w14:paraId="502AB4AB"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ištraukite tiesiai laikomą adatą ir paleiskite odos raukšlę;</w:t>
      </w:r>
    </w:p>
    <w:p w14:paraId="1161EFF2"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nemasažuokite injekcijos vietos. Tai padės išvengti kraujosruvų;</w:t>
      </w:r>
    </w:p>
    <w:p w14:paraId="753ED8FF"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adatos dangtelio nebandykite uždėti atgal, tiesiog išmeskite (pirmiausia adatą) į šiukšlių dėžę, uždarykite jos dangtį ir padėkite į vaikams neprieinamą vietą.</w:t>
      </w:r>
    </w:p>
    <w:p w14:paraId="0717B6C9" w14:textId="77777777" w:rsidR="00F662BE" w:rsidRPr="008F5267" w:rsidRDefault="00F662BE" w:rsidP="008F5267">
      <w:pPr>
        <w:pStyle w:val="BT-EMEASMCA"/>
        <w:numPr>
          <w:ilvl w:val="0"/>
          <w:numId w:val="0"/>
        </w:numPr>
        <w:ind w:left="360"/>
        <w:rPr>
          <w:rFonts w:ascii="Times New Roman" w:hAnsi="Times New Roman" w:cs="Times New Roman"/>
          <w:szCs w:val="22"/>
        </w:rPr>
      </w:pPr>
    </w:p>
    <w:p w14:paraId="33CBF225"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Jeigu manote, kad vaisto dozė veikia per stipriai (pavyzdžiui, netikėtai pajuntate prasidedantį kraujavimą) arba per silpnai (pavyzdžiui, atrodo, kad dozė neveikia), kreipkitės į gydytoją arba vaistininką.</w:t>
      </w:r>
    </w:p>
    <w:p w14:paraId="321546F7" w14:textId="77777777" w:rsidR="00F662BE" w:rsidRPr="008F5267" w:rsidRDefault="00F662BE" w:rsidP="00CA7EAF">
      <w:pPr>
        <w:pStyle w:val="BTEMEASMCA"/>
        <w:rPr>
          <w:rFonts w:ascii="Times New Roman" w:hAnsi="Times New Roman" w:cs="Times New Roman"/>
          <w:szCs w:val="22"/>
        </w:rPr>
      </w:pPr>
    </w:p>
    <w:p w14:paraId="75503D2E" w14:textId="77777777" w:rsidR="00F662BE" w:rsidRPr="008F5267" w:rsidRDefault="00F662BE" w:rsidP="00CA7EAF">
      <w:pPr>
        <w:pStyle w:val="BTbEMEASMCA"/>
        <w:rPr>
          <w:rFonts w:ascii="Times New Roman" w:hAnsi="Times New Roman" w:cs="Times New Roman"/>
          <w:szCs w:val="22"/>
        </w:rPr>
      </w:pPr>
      <w:r w:rsidRPr="008F5267">
        <w:rPr>
          <w:rFonts w:ascii="Times New Roman" w:hAnsi="Times New Roman" w:cs="Times New Roman"/>
          <w:szCs w:val="22"/>
        </w:rPr>
        <w:t>Ką daryti pavartojus per didelę Zibor dozę?</w:t>
      </w:r>
    </w:p>
    <w:p w14:paraId="22480A8B" w14:textId="77777777" w:rsidR="00F662BE" w:rsidRPr="008F5267" w:rsidRDefault="00F662BE" w:rsidP="00CA7EAF">
      <w:pPr>
        <w:pStyle w:val="BTEMEASMCA"/>
        <w:rPr>
          <w:rFonts w:ascii="Times New Roman" w:hAnsi="Times New Roman" w:cs="Times New Roman"/>
          <w:szCs w:val="22"/>
        </w:rPr>
      </w:pPr>
    </w:p>
    <w:p w14:paraId="40C941A6"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Per didelė dozė gali sukelti kraujavimą. Jei taip atsitiktų, nedelsiant praneškite gydytojui arba kreipkitės į artimiausios ligoninės priėmimo skyrių su šiuo lapeliu.</w:t>
      </w:r>
    </w:p>
    <w:p w14:paraId="03E85E44" w14:textId="77777777" w:rsidR="00F662BE" w:rsidRPr="008F5267" w:rsidRDefault="00F662BE" w:rsidP="00CA7EAF">
      <w:pPr>
        <w:pStyle w:val="BTEMEASMCA"/>
        <w:rPr>
          <w:rFonts w:ascii="Times New Roman" w:hAnsi="Times New Roman" w:cs="Times New Roman"/>
          <w:szCs w:val="22"/>
        </w:rPr>
      </w:pPr>
    </w:p>
    <w:p w14:paraId="04750BD5" w14:textId="77777777" w:rsidR="00F662BE" w:rsidRPr="008F5267" w:rsidRDefault="00F662BE" w:rsidP="00CA7EAF">
      <w:pPr>
        <w:pStyle w:val="PI-3EMEASMCA"/>
        <w:spacing w:line="240" w:lineRule="auto"/>
        <w:rPr>
          <w:color w:val="000000" w:themeColor="text1"/>
        </w:rPr>
      </w:pPr>
      <w:r w:rsidRPr="008F5267">
        <w:rPr>
          <w:color w:val="000000" w:themeColor="text1"/>
        </w:rPr>
        <w:t xml:space="preserve">Pamiršus pavartoti </w:t>
      </w:r>
      <w:proofErr w:type="spellStart"/>
      <w:r w:rsidRPr="008F5267">
        <w:rPr>
          <w:color w:val="000000" w:themeColor="text1"/>
        </w:rPr>
        <w:t>Zibor</w:t>
      </w:r>
      <w:proofErr w:type="spellEnd"/>
    </w:p>
    <w:p w14:paraId="1953958A" w14:textId="77777777" w:rsidR="00F662BE" w:rsidRPr="008F5267" w:rsidRDefault="00F662BE" w:rsidP="00CA7EAF">
      <w:pPr>
        <w:pStyle w:val="BTEMEASMCA"/>
        <w:rPr>
          <w:rFonts w:ascii="Times New Roman" w:hAnsi="Times New Roman" w:cs="Times New Roman"/>
          <w:szCs w:val="22"/>
        </w:rPr>
      </w:pPr>
    </w:p>
    <w:p w14:paraId="369C9A96"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Pamiršus ir praleidus dozę, vėliau vietoj jos dvigubos dozės vartoti negalima. Kreipkitės į savo gydytoją kaip įmanoma greičiau, kad jums paaiškintų, ką tokiu atveju daryti.</w:t>
      </w:r>
    </w:p>
    <w:p w14:paraId="30E342F6" w14:textId="77777777" w:rsidR="00F662BE" w:rsidRPr="008F5267" w:rsidRDefault="00F662BE" w:rsidP="00CA7EAF">
      <w:pPr>
        <w:pStyle w:val="BTEMEASMCA"/>
        <w:rPr>
          <w:rFonts w:ascii="Times New Roman" w:hAnsi="Times New Roman" w:cs="Times New Roman"/>
          <w:szCs w:val="22"/>
        </w:rPr>
      </w:pPr>
    </w:p>
    <w:p w14:paraId="198CA260" w14:textId="77777777" w:rsidR="00F662BE" w:rsidRPr="008F5267" w:rsidRDefault="00F662BE" w:rsidP="008F5267">
      <w:pPr>
        <w:rPr>
          <w:b/>
          <w:bCs/>
          <w:szCs w:val="22"/>
        </w:rPr>
      </w:pPr>
      <w:r w:rsidRPr="008F5267">
        <w:rPr>
          <w:b/>
          <w:bCs/>
          <w:sz w:val="22"/>
          <w:szCs w:val="22"/>
        </w:rPr>
        <w:t xml:space="preserve">Nustojus vartoti </w:t>
      </w:r>
      <w:proofErr w:type="spellStart"/>
      <w:r w:rsidRPr="008F5267">
        <w:rPr>
          <w:b/>
          <w:bCs/>
          <w:sz w:val="22"/>
          <w:szCs w:val="22"/>
        </w:rPr>
        <w:t>Zibor</w:t>
      </w:r>
      <w:proofErr w:type="spellEnd"/>
    </w:p>
    <w:p w14:paraId="433DE988" w14:textId="77777777" w:rsidR="00F662BE" w:rsidRPr="008F5267" w:rsidRDefault="00F662BE" w:rsidP="00CA7EAF">
      <w:pPr>
        <w:pStyle w:val="BTEMEASMCA"/>
        <w:rPr>
          <w:rFonts w:ascii="Times New Roman" w:hAnsi="Times New Roman" w:cs="Times New Roman"/>
          <w:szCs w:val="22"/>
        </w:rPr>
      </w:pPr>
    </w:p>
    <w:p w14:paraId="3934EA23"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Prieš nutraukdami vaisto vartojimą visuomet pasitarkite su savo gydytoju.</w:t>
      </w:r>
    </w:p>
    <w:p w14:paraId="3E07117D" w14:textId="77777777" w:rsidR="00F662BE" w:rsidRPr="008F5267" w:rsidRDefault="00F662BE" w:rsidP="00CA7EAF">
      <w:pPr>
        <w:pStyle w:val="BTEMEASMCA"/>
        <w:rPr>
          <w:rFonts w:ascii="Times New Roman" w:hAnsi="Times New Roman" w:cs="Times New Roman"/>
          <w:szCs w:val="22"/>
        </w:rPr>
      </w:pPr>
    </w:p>
    <w:p w14:paraId="3036BAE8"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Jeigu kiltų daugiau klausimų dėl šio vaisto vartojimo, kreipkitės į gydytoją.</w:t>
      </w:r>
    </w:p>
    <w:p w14:paraId="3EAD2F99" w14:textId="77777777" w:rsidR="00F662BE" w:rsidRPr="008F5267" w:rsidRDefault="00F662BE" w:rsidP="00CA7EAF">
      <w:pPr>
        <w:pStyle w:val="BTEMEASMCA"/>
        <w:rPr>
          <w:rFonts w:ascii="Times New Roman" w:hAnsi="Times New Roman" w:cs="Times New Roman"/>
          <w:szCs w:val="22"/>
        </w:rPr>
      </w:pPr>
    </w:p>
    <w:p w14:paraId="1507C7D7" w14:textId="77777777" w:rsidR="00F662BE" w:rsidRPr="008F5267" w:rsidRDefault="00F662BE" w:rsidP="00CA7EAF">
      <w:pPr>
        <w:pStyle w:val="BTEMEASMCA"/>
        <w:rPr>
          <w:rFonts w:ascii="Times New Roman" w:hAnsi="Times New Roman" w:cs="Times New Roman"/>
          <w:szCs w:val="22"/>
        </w:rPr>
      </w:pPr>
    </w:p>
    <w:p w14:paraId="668A52FA" w14:textId="77777777" w:rsidR="00F662BE" w:rsidRPr="00CA7EAF" w:rsidRDefault="00F662BE" w:rsidP="00CA7EAF">
      <w:pPr>
        <w:pStyle w:val="PI-1EMEASMCA"/>
      </w:pPr>
      <w:bookmarkStart w:id="77" w:name="_Toc129243267"/>
      <w:bookmarkStart w:id="78" w:name="_Toc129243142"/>
      <w:r w:rsidRPr="00CA7EAF">
        <w:t>4.</w:t>
      </w:r>
      <w:r w:rsidRPr="00CA7EAF">
        <w:tab/>
        <w:t>Galimas šalutinis poveikis</w:t>
      </w:r>
      <w:bookmarkEnd w:id="77"/>
      <w:bookmarkEnd w:id="78"/>
    </w:p>
    <w:p w14:paraId="639E32C9" w14:textId="77777777" w:rsidR="00F662BE" w:rsidRPr="008F5267" w:rsidRDefault="00F662BE" w:rsidP="00CA7EAF">
      <w:pPr>
        <w:pStyle w:val="BTEMEASMCA"/>
        <w:rPr>
          <w:rFonts w:ascii="Times New Roman" w:hAnsi="Times New Roman" w:cs="Times New Roman"/>
          <w:szCs w:val="22"/>
        </w:rPr>
      </w:pPr>
    </w:p>
    <w:p w14:paraId="470F2D6C"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Šis vaistas, kaip ir visi kiti, gali sukelti šalutinį poveikį, nors jis pasireiškia ne visiems žmonėms.</w:t>
      </w:r>
    </w:p>
    <w:p w14:paraId="2C4E715C" w14:textId="77777777" w:rsidR="00F662BE" w:rsidRPr="008F5267" w:rsidRDefault="00F662BE" w:rsidP="00CA7EAF">
      <w:pPr>
        <w:pStyle w:val="BTEMEASMCA"/>
        <w:rPr>
          <w:rFonts w:ascii="Times New Roman" w:hAnsi="Times New Roman" w:cs="Times New Roman"/>
          <w:szCs w:val="22"/>
        </w:rPr>
      </w:pPr>
    </w:p>
    <w:p w14:paraId="585FAA31" w14:textId="77777777" w:rsidR="00F662BE" w:rsidRPr="008F5267" w:rsidRDefault="00F662BE" w:rsidP="008F5267">
      <w:pPr>
        <w:rPr>
          <w:b/>
          <w:bCs/>
          <w:szCs w:val="22"/>
        </w:rPr>
      </w:pPr>
      <w:r w:rsidRPr="008F5267">
        <w:rPr>
          <w:b/>
          <w:bCs/>
          <w:sz w:val="22"/>
          <w:szCs w:val="22"/>
        </w:rPr>
        <w:lastRenderedPageBreak/>
        <w:t xml:space="preserve">Nustokite vartoti </w:t>
      </w:r>
      <w:proofErr w:type="spellStart"/>
      <w:r w:rsidRPr="008F5267">
        <w:rPr>
          <w:b/>
          <w:bCs/>
          <w:sz w:val="22"/>
          <w:szCs w:val="22"/>
        </w:rPr>
        <w:t>Zibor</w:t>
      </w:r>
      <w:proofErr w:type="spellEnd"/>
      <w:r w:rsidRPr="008F5267">
        <w:rPr>
          <w:b/>
          <w:bCs/>
          <w:sz w:val="22"/>
          <w:szCs w:val="22"/>
        </w:rPr>
        <w:t xml:space="preserve"> ir nedelsiant praneškite gydytojui arba slaugytojai (arba nedelsiant kreipkitės į artimiausios ligoninės priėmimo arba skubios pagalbos skyrių), jei pastebėsite bet kurį iš žemiau išvardytų šalutinio poveikio požymių.</w:t>
      </w:r>
    </w:p>
    <w:p w14:paraId="6910F67C" w14:textId="77777777" w:rsidR="00F662BE" w:rsidRPr="008F5267" w:rsidRDefault="00F662BE" w:rsidP="00CA7EAF">
      <w:pPr>
        <w:pStyle w:val="BTEMEASMCA"/>
        <w:rPr>
          <w:rFonts w:ascii="Times New Roman" w:hAnsi="Times New Roman" w:cs="Times New Roman"/>
          <w:szCs w:val="22"/>
        </w:rPr>
      </w:pPr>
    </w:p>
    <w:p w14:paraId="4ACCE756" w14:textId="116BBE2E" w:rsidR="00F662BE" w:rsidRPr="008F5267" w:rsidRDefault="00F662BE" w:rsidP="008F5267">
      <w:pPr>
        <w:rPr>
          <w:b/>
          <w:bCs/>
          <w:szCs w:val="22"/>
        </w:rPr>
      </w:pPr>
      <w:r w:rsidRPr="008F5267">
        <w:rPr>
          <w:b/>
          <w:bCs/>
          <w:sz w:val="22"/>
          <w:szCs w:val="22"/>
        </w:rPr>
        <w:t>Dažni požymiai (gali pasitaikyti rečiau kaip 1 iš 10</w:t>
      </w:r>
      <w:r w:rsidR="008A26D5" w:rsidRPr="008F5267">
        <w:rPr>
          <w:b/>
          <w:bCs/>
          <w:sz w:val="22"/>
          <w:szCs w:val="22"/>
        </w:rPr>
        <w:t> </w:t>
      </w:r>
      <w:r w:rsidRPr="008F5267">
        <w:rPr>
          <w:b/>
          <w:bCs/>
          <w:sz w:val="22"/>
          <w:szCs w:val="22"/>
        </w:rPr>
        <w:t>pacientų):</w:t>
      </w:r>
    </w:p>
    <w:p w14:paraId="31D3A47C" w14:textId="6C5318A3"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neįprastas arba netikėtai prasidėjęs kraujavimas, pavyzdžiui, kraujas šlapime ir (arba) išmatose</w:t>
      </w:r>
      <w:r w:rsidR="00FB61DD" w:rsidRPr="008F5267">
        <w:rPr>
          <w:rFonts w:ascii="Times New Roman" w:hAnsi="Times New Roman" w:cs="Times New Roman"/>
          <w:szCs w:val="22"/>
        </w:rPr>
        <w:t xml:space="preserve">, </w:t>
      </w:r>
      <w:r w:rsidR="0003403F" w:rsidRPr="008F5267">
        <w:rPr>
          <w:rFonts w:ascii="Times New Roman" w:hAnsi="Times New Roman" w:cs="Times New Roman"/>
          <w:szCs w:val="22"/>
        </w:rPr>
        <w:t>kuris gali sukelti hemoraginę anemiją</w:t>
      </w:r>
      <w:r w:rsidRPr="008F5267">
        <w:rPr>
          <w:rFonts w:ascii="Times New Roman" w:hAnsi="Times New Roman" w:cs="Times New Roman"/>
          <w:szCs w:val="22"/>
        </w:rPr>
        <w:t>.</w:t>
      </w:r>
    </w:p>
    <w:p w14:paraId="1F5A0583" w14:textId="77777777" w:rsidR="00F662BE" w:rsidRPr="008F5267" w:rsidRDefault="00F662BE" w:rsidP="008F5267">
      <w:pPr>
        <w:pStyle w:val="BT-EMEASMCA"/>
        <w:numPr>
          <w:ilvl w:val="0"/>
          <w:numId w:val="0"/>
        </w:numPr>
        <w:rPr>
          <w:rFonts w:ascii="Times New Roman" w:hAnsi="Times New Roman" w:cs="Times New Roman"/>
          <w:szCs w:val="22"/>
        </w:rPr>
      </w:pPr>
    </w:p>
    <w:p w14:paraId="5B922B9C" w14:textId="6D6BA00F" w:rsidR="00F662BE" w:rsidRPr="008F5267" w:rsidRDefault="00F662BE" w:rsidP="008F5267">
      <w:pPr>
        <w:rPr>
          <w:b/>
          <w:bCs/>
          <w:szCs w:val="22"/>
        </w:rPr>
      </w:pPr>
      <w:r w:rsidRPr="008F5267">
        <w:rPr>
          <w:b/>
          <w:bCs/>
          <w:sz w:val="22"/>
          <w:szCs w:val="22"/>
        </w:rPr>
        <w:t>Reti (gali pasitaikyti rečiau kaip 1 iš 1000</w:t>
      </w:r>
      <w:r w:rsidR="008A26D5" w:rsidRPr="008F5267">
        <w:rPr>
          <w:b/>
          <w:bCs/>
          <w:sz w:val="22"/>
          <w:szCs w:val="22"/>
        </w:rPr>
        <w:t> </w:t>
      </w:r>
      <w:r w:rsidRPr="008F5267">
        <w:rPr>
          <w:b/>
          <w:bCs/>
          <w:sz w:val="22"/>
          <w:szCs w:val="22"/>
        </w:rPr>
        <w:t>pacientų):</w:t>
      </w:r>
    </w:p>
    <w:p w14:paraId="119FE248"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 xml:space="preserve">labai sumažėjęs trombocitų skaičius kraujyje (II tipo </w:t>
      </w:r>
      <w:proofErr w:type="spellStart"/>
      <w:r w:rsidRPr="008F5267">
        <w:rPr>
          <w:rFonts w:ascii="Times New Roman" w:hAnsi="Times New Roman" w:cs="Times New Roman"/>
          <w:szCs w:val="22"/>
        </w:rPr>
        <w:t>trombocitopenija</w:t>
      </w:r>
      <w:proofErr w:type="spellEnd"/>
      <w:r w:rsidRPr="008F5267">
        <w:rPr>
          <w:rFonts w:ascii="Times New Roman" w:hAnsi="Times New Roman" w:cs="Times New Roman"/>
          <w:szCs w:val="22"/>
        </w:rPr>
        <w:t>), kuris gali sukelti mėlynių atsiradimą, kraujavimą iš burnos gleivinės, dantenų, nosies, išbėrimą;</w:t>
      </w:r>
    </w:p>
    <w:p w14:paraId="3DB89922"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injekcijos vietoje tamsi ir skausminga oda (odos nekrozė);</w:t>
      </w:r>
    </w:p>
    <w:p w14:paraId="6DD770EF"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 xml:space="preserve">kraujosruvos stuburo kanale po </w:t>
      </w:r>
      <w:proofErr w:type="spellStart"/>
      <w:r w:rsidRPr="008F5267">
        <w:rPr>
          <w:rFonts w:ascii="Times New Roman" w:hAnsi="Times New Roman" w:cs="Times New Roman"/>
          <w:szCs w:val="22"/>
        </w:rPr>
        <w:t>spinalinės</w:t>
      </w:r>
      <w:proofErr w:type="spellEnd"/>
      <w:r w:rsidRPr="008F5267">
        <w:rPr>
          <w:rFonts w:ascii="Times New Roman" w:hAnsi="Times New Roman" w:cs="Times New Roman"/>
          <w:szCs w:val="22"/>
        </w:rPr>
        <w:t xml:space="preserve"> arba </w:t>
      </w:r>
      <w:proofErr w:type="spellStart"/>
      <w:r w:rsidRPr="008F5267">
        <w:rPr>
          <w:rFonts w:ascii="Times New Roman" w:hAnsi="Times New Roman" w:cs="Times New Roman"/>
          <w:szCs w:val="22"/>
        </w:rPr>
        <w:t>juosmeninės</w:t>
      </w:r>
      <w:proofErr w:type="spellEnd"/>
      <w:r w:rsidRPr="008F5267">
        <w:rPr>
          <w:rFonts w:ascii="Times New Roman" w:hAnsi="Times New Roman" w:cs="Times New Roman"/>
          <w:szCs w:val="22"/>
        </w:rPr>
        <w:t xml:space="preserve"> anestezijos (nugaros skausmas, kojų tirpulys ir silpnumas, žarnyno arba šlapimo pūslės veiklos sutrikimas). Šios kraujosruvos gali sukelti įvairius neurologinius sutrikimus, tarp jų - užsitęsusį arba pastovų paralyžių;</w:t>
      </w:r>
    </w:p>
    <w:p w14:paraId="7D147AE1" w14:textId="64337A03"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sunkios</w:t>
      </w:r>
      <w:r w:rsidR="00ED4AA9" w:rsidRPr="008F5267">
        <w:rPr>
          <w:rFonts w:ascii="Times New Roman" w:hAnsi="Times New Roman" w:cs="Times New Roman"/>
          <w:szCs w:val="22"/>
        </w:rPr>
        <w:t xml:space="preserve"> </w:t>
      </w:r>
      <w:r w:rsidRPr="008F5267">
        <w:rPr>
          <w:rFonts w:ascii="Times New Roman" w:hAnsi="Times New Roman" w:cs="Times New Roman"/>
          <w:szCs w:val="22"/>
        </w:rPr>
        <w:t>alerginės reakcijos (karščiavimas, drebulys, pasunkėjęs kvėpavimas, balso stygų patinimas, svaigulys, prakaitavimas, dilgėlinė, odos niežtėjimas, žemas kraujospūdis, karščio pylimas,</w:t>
      </w:r>
      <w:r w:rsidR="00ED4AA9" w:rsidRPr="008F5267">
        <w:rPr>
          <w:rFonts w:ascii="Times New Roman" w:hAnsi="Times New Roman" w:cs="Times New Roman"/>
          <w:szCs w:val="22"/>
        </w:rPr>
        <w:t xml:space="preserve"> </w:t>
      </w:r>
      <w:r w:rsidRPr="008F5267">
        <w:rPr>
          <w:rFonts w:ascii="Times New Roman" w:hAnsi="Times New Roman" w:cs="Times New Roman"/>
          <w:szCs w:val="22"/>
        </w:rPr>
        <w:t>kraujo priplūdimas į veidą, sąmonės netekimas, bronchų spindžio susiaurėjimas, gerklų paburkimas).</w:t>
      </w:r>
    </w:p>
    <w:p w14:paraId="15BB05E6" w14:textId="77777777" w:rsidR="00F662BE" w:rsidRPr="008F5267" w:rsidRDefault="00F662BE" w:rsidP="00CA7EAF">
      <w:pPr>
        <w:pStyle w:val="BTEMEASMCA"/>
        <w:rPr>
          <w:rFonts w:ascii="Times New Roman" w:hAnsi="Times New Roman" w:cs="Times New Roman"/>
          <w:szCs w:val="22"/>
        </w:rPr>
      </w:pPr>
    </w:p>
    <w:p w14:paraId="42DDFB48" w14:textId="77777777" w:rsidR="00F662BE" w:rsidRPr="008F5267" w:rsidRDefault="00F662BE" w:rsidP="008F5267">
      <w:pPr>
        <w:rPr>
          <w:b/>
          <w:bCs/>
          <w:szCs w:val="22"/>
        </w:rPr>
      </w:pPr>
      <w:r w:rsidRPr="008F5267">
        <w:rPr>
          <w:b/>
          <w:bCs/>
          <w:sz w:val="22"/>
          <w:szCs w:val="22"/>
        </w:rPr>
        <w:t>Kitas šalutinis poveikis</w:t>
      </w:r>
    </w:p>
    <w:p w14:paraId="58FDD1DF" w14:textId="77777777" w:rsidR="00F662BE" w:rsidRPr="008F5267" w:rsidRDefault="00F662BE" w:rsidP="00CA7EAF">
      <w:pPr>
        <w:pStyle w:val="BTEMEASMCA"/>
        <w:rPr>
          <w:rFonts w:ascii="Times New Roman" w:hAnsi="Times New Roman" w:cs="Times New Roman"/>
          <w:szCs w:val="22"/>
        </w:rPr>
      </w:pPr>
    </w:p>
    <w:p w14:paraId="1C693440" w14:textId="54E845E0" w:rsidR="00F662BE" w:rsidRPr="008F5267" w:rsidRDefault="00F662BE" w:rsidP="008F5267">
      <w:pPr>
        <w:rPr>
          <w:b/>
          <w:bCs/>
          <w:szCs w:val="22"/>
        </w:rPr>
      </w:pPr>
      <w:r w:rsidRPr="008F5267">
        <w:rPr>
          <w:b/>
          <w:bCs/>
          <w:sz w:val="22"/>
          <w:szCs w:val="22"/>
        </w:rPr>
        <w:t>Labai dažni (pasitaiko daugiau kaip 1 iš 10</w:t>
      </w:r>
      <w:r w:rsidR="008A26D5" w:rsidRPr="008F5267">
        <w:rPr>
          <w:b/>
          <w:bCs/>
          <w:sz w:val="22"/>
          <w:szCs w:val="22"/>
        </w:rPr>
        <w:t> </w:t>
      </w:r>
      <w:r w:rsidRPr="008F5267">
        <w:rPr>
          <w:b/>
          <w:bCs/>
          <w:sz w:val="22"/>
          <w:szCs w:val="22"/>
        </w:rPr>
        <w:t>pacientų:</w:t>
      </w:r>
    </w:p>
    <w:p w14:paraId="0B0645BB" w14:textId="21222493"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 xml:space="preserve">mėlynės, dėmės odoje, niežulys ir skausmas </w:t>
      </w:r>
      <w:proofErr w:type="spellStart"/>
      <w:r w:rsidRPr="008F5267">
        <w:rPr>
          <w:rFonts w:ascii="Times New Roman" w:hAnsi="Times New Roman" w:cs="Times New Roman"/>
          <w:szCs w:val="22"/>
        </w:rPr>
        <w:t>injekavimo</w:t>
      </w:r>
      <w:proofErr w:type="spellEnd"/>
      <w:r w:rsidRPr="008F5267">
        <w:rPr>
          <w:rFonts w:ascii="Times New Roman" w:hAnsi="Times New Roman" w:cs="Times New Roman"/>
          <w:szCs w:val="22"/>
        </w:rPr>
        <w:t xml:space="preserve"> vietoje</w:t>
      </w:r>
      <w:r w:rsidR="00ED4AA9" w:rsidRPr="008F5267">
        <w:rPr>
          <w:rFonts w:ascii="Times New Roman" w:hAnsi="Times New Roman" w:cs="Times New Roman"/>
          <w:szCs w:val="22"/>
        </w:rPr>
        <w:t>.</w:t>
      </w:r>
    </w:p>
    <w:p w14:paraId="0AADDF8B" w14:textId="77777777" w:rsidR="00F662BE" w:rsidRPr="008F5267" w:rsidRDefault="00F662BE" w:rsidP="008F5267">
      <w:pPr>
        <w:pStyle w:val="BT-EMEASMCA"/>
        <w:numPr>
          <w:ilvl w:val="0"/>
          <w:numId w:val="0"/>
        </w:numPr>
        <w:rPr>
          <w:rFonts w:ascii="Times New Roman" w:hAnsi="Times New Roman" w:cs="Times New Roman"/>
          <w:szCs w:val="22"/>
        </w:rPr>
      </w:pPr>
    </w:p>
    <w:p w14:paraId="4B658B59" w14:textId="6DCD87E6" w:rsidR="00F662BE" w:rsidRPr="008F5267" w:rsidRDefault="00F662BE" w:rsidP="008F5267">
      <w:pPr>
        <w:rPr>
          <w:b/>
          <w:bCs/>
          <w:szCs w:val="22"/>
        </w:rPr>
      </w:pPr>
      <w:r w:rsidRPr="008F5267">
        <w:rPr>
          <w:b/>
          <w:bCs/>
          <w:sz w:val="22"/>
          <w:szCs w:val="22"/>
        </w:rPr>
        <w:t>Dažni (pasitaiko rečiau kaip 1 iš 10</w:t>
      </w:r>
      <w:r w:rsidR="008A26D5" w:rsidRPr="008F5267">
        <w:rPr>
          <w:b/>
          <w:bCs/>
          <w:sz w:val="22"/>
          <w:szCs w:val="22"/>
        </w:rPr>
        <w:t> </w:t>
      </w:r>
      <w:r w:rsidRPr="008F5267">
        <w:rPr>
          <w:b/>
          <w:bCs/>
          <w:sz w:val="22"/>
          <w:szCs w:val="22"/>
        </w:rPr>
        <w:t>pacientų):</w:t>
      </w:r>
    </w:p>
    <w:p w14:paraId="119FA37C" w14:textId="35E1EFB3"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laikinas neintensyvus fermentų (</w:t>
      </w:r>
      <w:proofErr w:type="spellStart"/>
      <w:r w:rsidRPr="008F5267">
        <w:rPr>
          <w:rFonts w:ascii="Times New Roman" w:hAnsi="Times New Roman" w:cs="Times New Roman"/>
          <w:szCs w:val="22"/>
        </w:rPr>
        <w:t>transaminazių</w:t>
      </w:r>
      <w:proofErr w:type="spellEnd"/>
      <w:r w:rsidRPr="008F5267">
        <w:rPr>
          <w:rFonts w:ascii="Times New Roman" w:hAnsi="Times New Roman" w:cs="Times New Roman"/>
          <w:szCs w:val="22"/>
        </w:rPr>
        <w:t>) kiekio padidėjimas kraujyje, nustatomas atliekant kraujo tyrimus</w:t>
      </w:r>
      <w:r w:rsidR="00ED4AA9" w:rsidRPr="008F5267">
        <w:rPr>
          <w:rFonts w:ascii="Times New Roman" w:hAnsi="Times New Roman" w:cs="Times New Roman"/>
          <w:szCs w:val="22"/>
        </w:rPr>
        <w:t>.</w:t>
      </w:r>
    </w:p>
    <w:p w14:paraId="344F90D5" w14:textId="77777777" w:rsidR="00F662BE" w:rsidRPr="008F5267" w:rsidRDefault="00F662BE" w:rsidP="00CA7EAF">
      <w:pPr>
        <w:pStyle w:val="BTEMEASMCA"/>
        <w:rPr>
          <w:rFonts w:ascii="Times New Roman" w:hAnsi="Times New Roman" w:cs="Times New Roman"/>
          <w:szCs w:val="22"/>
        </w:rPr>
      </w:pPr>
    </w:p>
    <w:p w14:paraId="6B740B7A" w14:textId="00E3877B" w:rsidR="00F662BE" w:rsidRPr="008F5267" w:rsidRDefault="00F662BE" w:rsidP="008F5267">
      <w:pPr>
        <w:rPr>
          <w:b/>
          <w:bCs/>
          <w:szCs w:val="22"/>
        </w:rPr>
      </w:pPr>
      <w:r w:rsidRPr="008F5267">
        <w:rPr>
          <w:b/>
          <w:bCs/>
          <w:sz w:val="22"/>
          <w:szCs w:val="22"/>
        </w:rPr>
        <w:t>Nedažni (pasitaiko rečiau kaip 1 iš 100</w:t>
      </w:r>
      <w:r w:rsidR="008A26D5" w:rsidRPr="008F5267">
        <w:rPr>
          <w:b/>
          <w:bCs/>
          <w:sz w:val="22"/>
          <w:szCs w:val="22"/>
        </w:rPr>
        <w:t> </w:t>
      </w:r>
      <w:r w:rsidRPr="008F5267">
        <w:rPr>
          <w:b/>
          <w:bCs/>
          <w:sz w:val="22"/>
          <w:szCs w:val="22"/>
        </w:rPr>
        <w:t>pacientų):</w:t>
      </w:r>
    </w:p>
    <w:p w14:paraId="5DE927D4"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 xml:space="preserve">neintensyvus ir laikinas trombocitų skaičiaus sumažėjimas (I tipo </w:t>
      </w:r>
      <w:proofErr w:type="spellStart"/>
      <w:r w:rsidRPr="008F5267">
        <w:rPr>
          <w:rFonts w:ascii="Times New Roman" w:hAnsi="Times New Roman" w:cs="Times New Roman"/>
          <w:szCs w:val="22"/>
        </w:rPr>
        <w:t>trombocitopenija</w:t>
      </w:r>
      <w:proofErr w:type="spellEnd"/>
      <w:r w:rsidRPr="008F5267">
        <w:rPr>
          <w:rFonts w:ascii="Times New Roman" w:hAnsi="Times New Roman" w:cs="Times New Roman"/>
          <w:szCs w:val="22"/>
        </w:rPr>
        <w:t>), nustatoma atliekant kraujo tyrimą;</w:t>
      </w:r>
    </w:p>
    <w:p w14:paraId="54A9C80E"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nesunkios alerginės reakcijos: odos išbėrimas, dilgėlinė, randai.</w:t>
      </w:r>
    </w:p>
    <w:p w14:paraId="106CAB56" w14:textId="77777777" w:rsidR="00F662BE" w:rsidRPr="008F5267" w:rsidRDefault="00F662BE" w:rsidP="00CA7EAF">
      <w:pPr>
        <w:pStyle w:val="BTEMEASMCA"/>
        <w:rPr>
          <w:rFonts w:ascii="Times New Roman" w:hAnsi="Times New Roman" w:cs="Times New Roman"/>
          <w:szCs w:val="22"/>
        </w:rPr>
      </w:pPr>
    </w:p>
    <w:p w14:paraId="33F5CB73" w14:textId="77777777" w:rsidR="00F662BE" w:rsidRPr="008F5267" w:rsidRDefault="00F662BE" w:rsidP="008F5267">
      <w:pPr>
        <w:rPr>
          <w:b/>
          <w:bCs/>
          <w:szCs w:val="22"/>
        </w:rPr>
      </w:pPr>
      <w:r w:rsidRPr="008F5267">
        <w:rPr>
          <w:b/>
          <w:bCs/>
          <w:sz w:val="22"/>
          <w:szCs w:val="22"/>
        </w:rPr>
        <w:t>Dažnis nežinomas (negali būti apskaičiuotas pagal turimus duomenis):</w:t>
      </w:r>
    </w:p>
    <w:p w14:paraId="778AC002" w14:textId="013A46CF"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padidėjęs kalio kiekis kraujyje, nustatomas atliekant kraujo tyrimą.</w:t>
      </w:r>
    </w:p>
    <w:p w14:paraId="20F506A3" w14:textId="77777777" w:rsidR="00F662BE" w:rsidRPr="008F5267" w:rsidRDefault="00F662BE" w:rsidP="00CA7EAF">
      <w:pPr>
        <w:pStyle w:val="BT-EMEASMCA"/>
        <w:numPr>
          <w:ilvl w:val="0"/>
          <w:numId w:val="0"/>
        </w:numPr>
        <w:rPr>
          <w:rFonts w:ascii="Times New Roman" w:hAnsi="Times New Roman" w:cs="Times New Roman"/>
          <w:szCs w:val="22"/>
        </w:rPr>
      </w:pPr>
    </w:p>
    <w:p w14:paraId="730C6311"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Vartojant šį ar panašius vaistus ilgai, gali išryškėti kaulų trapumas (osteoporozė). Šio reiškinio dažnumas nežinomas.</w:t>
      </w:r>
    </w:p>
    <w:p w14:paraId="3D418ACC" w14:textId="77777777" w:rsidR="00F662BE" w:rsidRPr="008F5267" w:rsidRDefault="00F662BE" w:rsidP="008F5267">
      <w:pPr>
        <w:pStyle w:val="BT-EMEASMCA"/>
        <w:numPr>
          <w:ilvl w:val="0"/>
          <w:numId w:val="0"/>
        </w:numPr>
        <w:rPr>
          <w:rFonts w:ascii="Times New Roman" w:hAnsi="Times New Roman" w:cs="Times New Roman"/>
          <w:szCs w:val="22"/>
        </w:rPr>
      </w:pPr>
    </w:p>
    <w:p w14:paraId="16768542" w14:textId="77777777" w:rsidR="00F662BE" w:rsidRPr="008F5267" w:rsidRDefault="00F662BE" w:rsidP="00CA7EAF">
      <w:pPr>
        <w:rPr>
          <w:b/>
          <w:bCs/>
          <w:color w:val="000000" w:themeColor="text1"/>
          <w:sz w:val="22"/>
          <w:szCs w:val="22"/>
        </w:rPr>
      </w:pPr>
      <w:r w:rsidRPr="008F5267">
        <w:rPr>
          <w:b/>
          <w:bCs/>
          <w:noProof/>
          <w:color w:val="000000" w:themeColor="text1"/>
          <w:sz w:val="22"/>
          <w:szCs w:val="22"/>
        </w:rPr>
        <w:t>Pranešimas apie šalutinį poveikį</w:t>
      </w:r>
    </w:p>
    <w:p w14:paraId="5BE303F3" w14:textId="7B96EB66" w:rsidR="00F662BE" w:rsidRPr="008F5267" w:rsidRDefault="00BE6BC8" w:rsidP="00CA7EAF">
      <w:pPr>
        <w:pStyle w:val="BTEMEASMCA"/>
        <w:rPr>
          <w:rFonts w:ascii="Times New Roman" w:hAnsi="Times New Roman" w:cs="Times New Roman"/>
          <w:szCs w:val="22"/>
        </w:rPr>
      </w:pPr>
      <w:bookmarkStart w:id="79" w:name="_Hlk132723066"/>
      <w:r w:rsidRPr="008F5267">
        <w:rPr>
          <w:rFonts w:ascii="Times New Roman" w:hAnsi="Times New Roman" w:cs="Times New Roman"/>
          <w:szCs w:val="22"/>
        </w:rPr>
        <w:t xml:space="preserve">Jeigu pasireiškė šalutinis poveikis, įskaitant šiame lapelyje nenurodytą, pasakykite gydytojui arba vaistininkui. </w:t>
      </w:r>
      <w:r w:rsidR="00E33FDE" w:rsidRPr="00E33FDE">
        <w:rPr>
          <w:rFonts w:ascii="Times New Roman" w:eastAsia="Times New Roman" w:hAnsi="Times New Roman" w:cs="Times New Roman"/>
          <w:noProof w:val="0"/>
          <w:color w:val="auto"/>
          <w:szCs w:val="22"/>
          <w:lang w:eastAsia="lt-LT"/>
        </w:rPr>
        <w:t xml:space="preserve">Pranešimą apie šalutinį poveikį galite užpildyti ir pateikti Valstybinės vaistų kontrolės tarnybos prie Lietuvos Respublikos sveikatos apsaugos ministerijos tinklalapyje </w:t>
      </w:r>
      <w:r w:rsidR="00E33FDE" w:rsidRPr="00E33FDE">
        <w:rPr>
          <w:rFonts w:ascii="Times New Roman" w:eastAsia="Times New Roman" w:hAnsi="Times New Roman" w:cs="Times New Roman"/>
          <w:noProof w:val="0"/>
          <w:color w:val="0000EE"/>
          <w:szCs w:val="22"/>
          <w:u w:val="single"/>
          <w:lang w:eastAsia="lt-LT"/>
        </w:rPr>
        <w:t>https://vvkt.lrv.lt/lt/</w:t>
      </w:r>
      <w:r w:rsidR="00E33FDE" w:rsidRPr="00E33FDE">
        <w:rPr>
          <w:rFonts w:ascii="Times New Roman" w:eastAsia="Times New Roman" w:hAnsi="Times New Roman" w:cs="Times New Roman"/>
          <w:noProof w:val="0"/>
          <w:color w:val="auto"/>
          <w:szCs w:val="22"/>
          <w:lang w:eastAsia="lt-LT"/>
        </w:rPr>
        <w:t xml:space="preserve"> nurodytais būdais arba paskambinti nemokamu telefonu 8 800 73 568. Pranešdami apie šalutinį poveikį galite mums padėti gauti daugiau informacijos apie šio vaisto saugumą</w:t>
      </w:r>
      <w:r w:rsidR="00E33FDE" w:rsidRPr="00E33FDE">
        <w:rPr>
          <w:rFonts w:ascii="Times New Roman" w:eastAsia="Times New Roman" w:hAnsi="Times New Roman" w:cs="Times New Roman"/>
          <w:noProof w:val="0"/>
          <w:color w:val="auto"/>
          <w:szCs w:val="20"/>
        </w:rPr>
        <w:t>.</w:t>
      </w:r>
      <w:bookmarkEnd w:id="79"/>
    </w:p>
    <w:p w14:paraId="2F1B6C5A" w14:textId="77777777" w:rsidR="00F662BE" w:rsidRPr="008F5267" w:rsidRDefault="00F662BE" w:rsidP="00CA7EAF">
      <w:pPr>
        <w:pStyle w:val="BTEMEASMCA"/>
        <w:rPr>
          <w:rFonts w:ascii="Times New Roman" w:hAnsi="Times New Roman" w:cs="Times New Roman"/>
          <w:szCs w:val="22"/>
        </w:rPr>
      </w:pPr>
    </w:p>
    <w:p w14:paraId="4A1881D3" w14:textId="77777777" w:rsidR="00F662BE" w:rsidRPr="008F5267" w:rsidRDefault="00F662BE" w:rsidP="00CA7EAF">
      <w:pPr>
        <w:pStyle w:val="BTEMEASMCA"/>
        <w:rPr>
          <w:rFonts w:ascii="Times New Roman" w:hAnsi="Times New Roman" w:cs="Times New Roman"/>
          <w:szCs w:val="22"/>
        </w:rPr>
      </w:pPr>
    </w:p>
    <w:p w14:paraId="29396048" w14:textId="162E94F6" w:rsidR="00F662BE" w:rsidRPr="00CA7EAF" w:rsidRDefault="00F662BE" w:rsidP="00CA7EAF">
      <w:pPr>
        <w:pStyle w:val="PI-1EMEASMCA"/>
      </w:pPr>
      <w:r w:rsidRPr="00CA7EAF">
        <w:t>5.</w:t>
      </w:r>
      <w:r w:rsidRPr="00CA7EAF">
        <w:tab/>
        <w:t xml:space="preserve">Kaip laikyti </w:t>
      </w:r>
      <w:proofErr w:type="spellStart"/>
      <w:r w:rsidRPr="00CA7EAF">
        <w:t>Zibor</w:t>
      </w:r>
      <w:proofErr w:type="spellEnd"/>
    </w:p>
    <w:p w14:paraId="192F81D3" w14:textId="77777777" w:rsidR="00F662BE" w:rsidRPr="008F5267" w:rsidRDefault="00F662BE" w:rsidP="00CA7EAF">
      <w:pPr>
        <w:pStyle w:val="BTEMEASMCA"/>
        <w:rPr>
          <w:rFonts w:ascii="Times New Roman" w:hAnsi="Times New Roman" w:cs="Times New Roman"/>
          <w:szCs w:val="22"/>
        </w:rPr>
      </w:pPr>
    </w:p>
    <w:p w14:paraId="4E94430F" w14:textId="14155871"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Šį vaistą laikykite vaikams nepastebimoje ir nepasiekiamoje vietoje.</w:t>
      </w:r>
    </w:p>
    <w:p w14:paraId="28DD7443" w14:textId="33D13600"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Laikyti ne aukštesnėje kaip 25</w:t>
      </w:r>
      <w:r w:rsidR="008A26D5" w:rsidRPr="008F5267">
        <w:rPr>
          <w:rFonts w:ascii="Times New Roman" w:hAnsi="Times New Roman" w:cs="Times New Roman"/>
          <w:szCs w:val="22"/>
        </w:rPr>
        <w:t> </w:t>
      </w:r>
      <w:r w:rsidRPr="008F5267">
        <w:rPr>
          <w:rFonts w:ascii="Times New Roman" w:hAnsi="Times New Roman" w:cs="Times New Roman"/>
          <w:szCs w:val="22"/>
        </w:rPr>
        <w:sym w:font="Symbol" w:char="F0B0"/>
      </w:r>
      <w:r w:rsidRPr="008F5267">
        <w:rPr>
          <w:rFonts w:ascii="Times New Roman" w:hAnsi="Times New Roman" w:cs="Times New Roman"/>
          <w:szCs w:val="22"/>
        </w:rPr>
        <w:t>C temperatūroje. Negalima užšaldyti.</w:t>
      </w:r>
    </w:p>
    <w:p w14:paraId="52C1F1B3" w14:textId="77777777" w:rsidR="00F662BE" w:rsidRPr="008F5267" w:rsidRDefault="00F662BE" w:rsidP="00CA7EAF">
      <w:pPr>
        <w:pStyle w:val="BTEMEASMCA"/>
        <w:rPr>
          <w:rFonts w:ascii="Times New Roman" w:hAnsi="Times New Roman" w:cs="Times New Roman"/>
          <w:szCs w:val="22"/>
        </w:rPr>
      </w:pPr>
    </w:p>
    <w:p w14:paraId="7562452D"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Nevartokite šio vaisto, jei:</w:t>
      </w:r>
    </w:p>
    <w:p w14:paraId="5604D7CB"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apsauginė pakuotė yra atidaryta;</w:t>
      </w:r>
    </w:p>
    <w:p w14:paraId="12D757BF"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jei apsauginė pakuotė yra pažeista;</w:t>
      </w:r>
    </w:p>
    <w:p w14:paraId="6A4DFB6C"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t>jei vaistas švirkšte neskaidrus;</w:t>
      </w:r>
    </w:p>
    <w:p w14:paraId="4CB3518C" w14:textId="77777777" w:rsidR="00F662BE" w:rsidRPr="008F5267" w:rsidRDefault="00F662BE" w:rsidP="008F5267">
      <w:pPr>
        <w:pStyle w:val="BT-EMEASMCA"/>
        <w:rPr>
          <w:rFonts w:ascii="Times New Roman" w:hAnsi="Times New Roman" w:cs="Times New Roman"/>
          <w:szCs w:val="22"/>
        </w:rPr>
      </w:pPr>
      <w:r w:rsidRPr="008F5267">
        <w:rPr>
          <w:rFonts w:ascii="Times New Roman" w:hAnsi="Times New Roman" w:cs="Times New Roman"/>
          <w:szCs w:val="22"/>
        </w:rPr>
        <w:lastRenderedPageBreak/>
        <w:t>jei preparate yra smulkių dalelių.</w:t>
      </w:r>
    </w:p>
    <w:p w14:paraId="164C569B" w14:textId="77777777" w:rsidR="00F662BE" w:rsidRPr="008F5267" w:rsidRDefault="00F662BE" w:rsidP="00CA7EAF">
      <w:pPr>
        <w:pStyle w:val="BTEMEASMCA"/>
        <w:rPr>
          <w:rFonts w:ascii="Times New Roman" w:hAnsi="Times New Roman" w:cs="Times New Roman"/>
          <w:szCs w:val="22"/>
        </w:rPr>
      </w:pPr>
    </w:p>
    <w:p w14:paraId="09A33D9F"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Atidarius Zibor lizdinę plokštelę su švirkštu, vaistas turi būti iš karto suvartotas.</w:t>
      </w:r>
    </w:p>
    <w:p w14:paraId="567FB0E9" w14:textId="77777777" w:rsidR="00F662BE" w:rsidRPr="008F5267" w:rsidRDefault="00F662BE" w:rsidP="00CA7EAF">
      <w:pPr>
        <w:pStyle w:val="BTEMEASMCA"/>
        <w:rPr>
          <w:rFonts w:ascii="Times New Roman" w:hAnsi="Times New Roman" w:cs="Times New Roman"/>
          <w:szCs w:val="22"/>
        </w:rPr>
      </w:pPr>
    </w:p>
    <w:p w14:paraId="7BB2C4AA" w14:textId="77777777" w:rsidR="00F662BE" w:rsidRPr="008F5267" w:rsidRDefault="00F662BE" w:rsidP="008F5267">
      <w:pPr>
        <w:rPr>
          <w:b/>
          <w:bCs/>
          <w:szCs w:val="22"/>
        </w:rPr>
      </w:pPr>
      <w:r w:rsidRPr="008F5267">
        <w:rPr>
          <w:b/>
          <w:bCs/>
          <w:sz w:val="22"/>
          <w:szCs w:val="22"/>
        </w:rPr>
        <w:t>Tinkamumo laikas</w:t>
      </w:r>
    </w:p>
    <w:p w14:paraId="142FAECA"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Ant dėžutės nurodytam tinkamumo laikui pasibaigus, šio vaisto vartoti negalima.</w:t>
      </w:r>
    </w:p>
    <w:p w14:paraId="045126C5"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Vaistas tinkamas vartoti iki paskutinės nurodyto mėnesio dienos.</w:t>
      </w:r>
    </w:p>
    <w:p w14:paraId="38490D90" w14:textId="77777777" w:rsidR="00F662BE" w:rsidRPr="008F5267" w:rsidRDefault="00F662BE" w:rsidP="00CA7EAF">
      <w:pPr>
        <w:pStyle w:val="BTEMEASMCA"/>
        <w:rPr>
          <w:rFonts w:ascii="Times New Roman" w:hAnsi="Times New Roman" w:cs="Times New Roman"/>
          <w:szCs w:val="22"/>
        </w:rPr>
      </w:pPr>
    </w:p>
    <w:p w14:paraId="659A176A" w14:textId="77777777" w:rsidR="00F662BE" w:rsidRPr="008F5267" w:rsidRDefault="00F662BE" w:rsidP="008F5267">
      <w:pPr>
        <w:rPr>
          <w:b/>
          <w:bCs/>
          <w:szCs w:val="22"/>
        </w:rPr>
      </w:pPr>
      <w:r w:rsidRPr="008F5267">
        <w:rPr>
          <w:b/>
          <w:bCs/>
          <w:sz w:val="22"/>
          <w:szCs w:val="22"/>
        </w:rPr>
        <w:t>Atliekų tvarkymas</w:t>
      </w:r>
    </w:p>
    <w:p w14:paraId="63812FFF"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Vienkartinio švirkšto pakuotė.</w:t>
      </w:r>
    </w:p>
    <w:p w14:paraId="6E1B3874"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Panaudotus švirkštus meskite į aštrių daiktų šiukšliadėžę.</w:t>
      </w:r>
    </w:p>
    <w:p w14:paraId="2551ACC8"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Panaudotų švirkštų laikyti negalima.</w:t>
      </w:r>
    </w:p>
    <w:p w14:paraId="495E4B33" w14:textId="77777777" w:rsidR="00F662BE" w:rsidRPr="008F5267" w:rsidRDefault="00F662BE" w:rsidP="00CA7EAF">
      <w:pPr>
        <w:pStyle w:val="BTEMEASMCA"/>
        <w:rPr>
          <w:rFonts w:ascii="Times New Roman" w:hAnsi="Times New Roman" w:cs="Times New Roman"/>
          <w:szCs w:val="22"/>
        </w:rPr>
      </w:pPr>
    </w:p>
    <w:p w14:paraId="4177B580"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Vaistų negalima išmesti</w:t>
      </w:r>
      <w:r w:rsidRPr="008F5267" w:rsidDel="00474C59">
        <w:rPr>
          <w:rFonts w:ascii="Times New Roman" w:hAnsi="Times New Roman" w:cs="Times New Roman"/>
          <w:szCs w:val="22"/>
        </w:rPr>
        <w:t xml:space="preserve"> </w:t>
      </w:r>
      <w:r w:rsidRPr="008F5267">
        <w:rPr>
          <w:rFonts w:ascii="Times New Roman" w:hAnsi="Times New Roman" w:cs="Times New Roman"/>
          <w:szCs w:val="22"/>
        </w:rPr>
        <w:t>į kanalizaciją arba su buitinėmis atliekomis. Kaip išmesti</w:t>
      </w:r>
      <w:r w:rsidRPr="008F5267" w:rsidDel="00474C59">
        <w:rPr>
          <w:rFonts w:ascii="Times New Roman" w:hAnsi="Times New Roman" w:cs="Times New Roman"/>
          <w:szCs w:val="22"/>
        </w:rPr>
        <w:t xml:space="preserve"> </w:t>
      </w:r>
      <w:r w:rsidRPr="008F5267">
        <w:rPr>
          <w:rFonts w:ascii="Times New Roman" w:hAnsi="Times New Roman" w:cs="Times New Roman"/>
          <w:szCs w:val="22"/>
        </w:rPr>
        <w:t>nereikalingus vaistus, klauskite vaistininko. Šios priemonės padės apsaugoti aplinką.</w:t>
      </w:r>
    </w:p>
    <w:p w14:paraId="287ABE67"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Vienkartinė pakuotė. Bet kokį nesuvartotą preparato likutį išmeskite.</w:t>
      </w:r>
    </w:p>
    <w:p w14:paraId="07E7332A" w14:textId="77777777" w:rsidR="00F662BE" w:rsidRPr="008F5267" w:rsidRDefault="00F662BE" w:rsidP="00CA7EAF">
      <w:pPr>
        <w:pStyle w:val="BTEMEASMCA"/>
        <w:rPr>
          <w:rFonts w:ascii="Times New Roman" w:hAnsi="Times New Roman" w:cs="Times New Roman"/>
          <w:szCs w:val="22"/>
        </w:rPr>
      </w:pPr>
    </w:p>
    <w:p w14:paraId="4BA27925" w14:textId="77777777" w:rsidR="00F662BE" w:rsidRPr="008F5267" w:rsidRDefault="00F662BE" w:rsidP="00CA7EAF">
      <w:pPr>
        <w:pStyle w:val="BTEMEASMCA"/>
        <w:rPr>
          <w:rFonts w:ascii="Times New Roman" w:hAnsi="Times New Roman" w:cs="Times New Roman"/>
          <w:szCs w:val="22"/>
        </w:rPr>
      </w:pPr>
    </w:p>
    <w:p w14:paraId="330E64B2" w14:textId="77777777" w:rsidR="00F662BE" w:rsidRPr="00CA7EAF" w:rsidRDefault="00F662BE" w:rsidP="00CA7EAF">
      <w:pPr>
        <w:pStyle w:val="PI-1EMEASMCA"/>
      </w:pPr>
      <w:bookmarkStart w:id="80" w:name="_Toc129243269"/>
      <w:bookmarkStart w:id="81" w:name="_Toc129243144"/>
      <w:r w:rsidRPr="00CA7EAF">
        <w:t>6.</w:t>
      </w:r>
      <w:r w:rsidRPr="00CA7EAF">
        <w:tab/>
        <w:t>Pakuotės turinys ir kita informacija</w:t>
      </w:r>
      <w:bookmarkEnd w:id="80"/>
      <w:bookmarkEnd w:id="81"/>
    </w:p>
    <w:p w14:paraId="4A39DBDA" w14:textId="77777777" w:rsidR="00F662BE" w:rsidRPr="008F5267" w:rsidRDefault="00F662BE" w:rsidP="00CA7EAF">
      <w:pPr>
        <w:pStyle w:val="BTEMEASMCA"/>
        <w:rPr>
          <w:rFonts w:ascii="Times New Roman" w:hAnsi="Times New Roman" w:cs="Times New Roman"/>
          <w:szCs w:val="22"/>
        </w:rPr>
      </w:pPr>
    </w:p>
    <w:p w14:paraId="28B41636" w14:textId="77777777" w:rsidR="00F662BE" w:rsidRPr="008F5267" w:rsidRDefault="00F662BE" w:rsidP="00CA7EAF">
      <w:pPr>
        <w:pStyle w:val="Pagrindinistekstas"/>
        <w:rPr>
          <w:b/>
          <w:i w:val="0"/>
          <w:color w:val="000000" w:themeColor="text1"/>
          <w:spacing w:val="-3"/>
          <w:szCs w:val="22"/>
          <w:lang w:val="lt-LT"/>
        </w:rPr>
      </w:pPr>
      <w:proofErr w:type="spellStart"/>
      <w:r w:rsidRPr="008F5267">
        <w:rPr>
          <w:b/>
          <w:i w:val="0"/>
          <w:color w:val="000000" w:themeColor="text1"/>
          <w:spacing w:val="-3"/>
          <w:szCs w:val="22"/>
          <w:lang w:val="lt-LT"/>
        </w:rPr>
        <w:t>Zibor</w:t>
      </w:r>
      <w:proofErr w:type="spellEnd"/>
      <w:r w:rsidRPr="008F5267">
        <w:rPr>
          <w:b/>
          <w:i w:val="0"/>
          <w:color w:val="000000" w:themeColor="text1"/>
          <w:spacing w:val="-3"/>
          <w:szCs w:val="22"/>
          <w:lang w:val="lt-LT"/>
        </w:rPr>
        <w:t xml:space="preserve"> sudėtis</w:t>
      </w:r>
    </w:p>
    <w:p w14:paraId="5BB3EBC5" w14:textId="0C937D39" w:rsidR="00F662BE" w:rsidRPr="008F5267" w:rsidRDefault="00F662BE" w:rsidP="008F5267">
      <w:pPr>
        <w:pStyle w:val="BT-EMEASMCA"/>
        <w:rPr>
          <w:rFonts w:ascii="Times New Roman" w:hAnsi="Times New Roman" w:cs="Times New Roman"/>
          <w:i/>
          <w:szCs w:val="22"/>
        </w:rPr>
      </w:pPr>
      <w:r w:rsidRPr="008F5267">
        <w:rPr>
          <w:rFonts w:ascii="Times New Roman" w:hAnsi="Times New Roman" w:cs="Times New Roman"/>
          <w:szCs w:val="22"/>
        </w:rPr>
        <w:t xml:space="preserve">Veiklioji medžiaga yra </w:t>
      </w:r>
      <w:proofErr w:type="spellStart"/>
      <w:r w:rsidRPr="008F5267">
        <w:rPr>
          <w:rFonts w:ascii="Times New Roman" w:hAnsi="Times New Roman" w:cs="Times New Roman"/>
          <w:szCs w:val="22"/>
        </w:rPr>
        <w:t>bemiparino</w:t>
      </w:r>
      <w:proofErr w:type="spellEnd"/>
      <w:r w:rsidRPr="008F5267">
        <w:rPr>
          <w:rFonts w:ascii="Times New Roman" w:hAnsi="Times New Roman" w:cs="Times New Roman"/>
          <w:szCs w:val="22"/>
        </w:rPr>
        <w:t xml:space="preserve"> natrio druska.</w:t>
      </w:r>
    </w:p>
    <w:p w14:paraId="2068BDA9" w14:textId="1137AD8E" w:rsidR="00F662BE" w:rsidRPr="008F5267" w:rsidRDefault="00F662BE" w:rsidP="008F5267">
      <w:pPr>
        <w:pStyle w:val="BT-EMEASMCA"/>
        <w:rPr>
          <w:rFonts w:ascii="Times New Roman" w:hAnsi="Times New Roman" w:cs="Times New Roman"/>
          <w:b/>
          <w:szCs w:val="22"/>
          <w:u w:val="single"/>
        </w:rPr>
      </w:pPr>
      <w:r w:rsidRPr="008F5267">
        <w:rPr>
          <w:rFonts w:ascii="Times New Roman" w:hAnsi="Times New Roman" w:cs="Times New Roman"/>
          <w:szCs w:val="22"/>
        </w:rPr>
        <w:t>Pagalbinė medžiaga yra injekcinis vanduo.</w:t>
      </w:r>
    </w:p>
    <w:p w14:paraId="6D40AEBE" w14:textId="77777777" w:rsidR="00F662BE" w:rsidRPr="008F5267" w:rsidRDefault="00F662BE" w:rsidP="00CA7EAF">
      <w:pPr>
        <w:pStyle w:val="BTEMEASMCA"/>
        <w:rPr>
          <w:rFonts w:ascii="Times New Roman" w:hAnsi="Times New Roman" w:cs="Times New Roman"/>
          <w:szCs w:val="22"/>
        </w:rPr>
      </w:pPr>
    </w:p>
    <w:p w14:paraId="657CB19F" w14:textId="77777777" w:rsidR="00F662BE" w:rsidRPr="008F5267" w:rsidRDefault="00F662BE" w:rsidP="008F5267">
      <w:pPr>
        <w:pStyle w:val="PI-3EMEASMCA"/>
        <w:spacing w:line="240" w:lineRule="auto"/>
        <w:rPr>
          <w:color w:val="000000" w:themeColor="text1"/>
        </w:rPr>
      </w:pPr>
      <w:proofErr w:type="spellStart"/>
      <w:r w:rsidRPr="008F5267">
        <w:rPr>
          <w:color w:val="000000" w:themeColor="text1"/>
          <w:spacing w:val="-3"/>
        </w:rPr>
        <w:t>Zibor</w:t>
      </w:r>
      <w:proofErr w:type="spellEnd"/>
      <w:r w:rsidRPr="008F5267">
        <w:rPr>
          <w:color w:val="000000" w:themeColor="text1"/>
          <w:spacing w:val="-3"/>
        </w:rPr>
        <w:t xml:space="preserve"> </w:t>
      </w:r>
      <w:r w:rsidRPr="008F5267">
        <w:rPr>
          <w:color w:val="000000" w:themeColor="text1"/>
        </w:rPr>
        <w:t>išvaizda ir kiekis pakuotėje</w:t>
      </w:r>
    </w:p>
    <w:p w14:paraId="7BB711AD" w14:textId="77777777" w:rsidR="00F662BE" w:rsidRPr="008F5267" w:rsidRDefault="00F662BE" w:rsidP="008F5267">
      <w:pPr>
        <w:pStyle w:val="PI-3EMEASMCA"/>
        <w:spacing w:line="240" w:lineRule="auto"/>
        <w:rPr>
          <w:color w:val="000000" w:themeColor="text1"/>
        </w:rPr>
      </w:pPr>
    </w:p>
    <w:p w14:paraId="392E0FC9"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pacing w:val="-3"/>
          <w:szCs w:val="22"/>
        </w:rPr>
        <w:t>Zibor tirpalas švirkšte yra b</w:t>
      </w:r>
      <w:r w:rsidRPr="008F5267">
        <w:rPr>
          <w:rFonts w:ascii="Times New Roman" w:hAnsi="Times New Roman" w:cs="Times New Roman"/>
          <w:szCs w:val="22"/>
        </w:rPr>
        <w:t>espalvis arba šviesiai gelsvas, skaidrus, be matomų kietų dalelių.</w:t>
      </w:r>
    </w:p>
    <w:p w14:paraId="37206843" w14:textId="77777777" w:rsidR="00F662BE" w:rsidRPr="008F5267" w:rsidRDefault="00F662BE" w:rsidP="00CA7EAF">
      <w:pPr>
        <w:pStyle w:val="BTEMEASMCA"/>
        <w:rPr>
          <w:rFonts w:ascii="Times New Roman" w:hAnsi="Times New Roman" w:cs="Times New Roman"/>
          <w:szCs w:val="22"/>
        </w:rPr>
      </w:pPr>
    </w:p>
    <w:p w14:paraId="714CAECC" w14:textId="2009DCC1"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pacing w:val="-3"/>
          <w:szCs w:val="22"/>
        </w:rPr>
        <w:t>Zibor pakuotėje yra</w:t>
      </w:r>
      <w:r w:rsidRPr="008F5267">
        <w:rPr>
          <w:rFonts w:ascii="Times New Roman" w:hAnsi="Times New Roman" w:cs="Times New Roman"/>
          <w:szCs w:val="22"/>
        </w:rPr>
        <w:t xml:space="preserve"> 2, 10, 30 ar 100 užpildytų švirkštų, kuriuose yra 0,2</w:t>
      </w:r>
      <w:r w:rsidR="008A26D5" w:rsidRPr="008F5267">
        <w:rPr>
          <w:rFonts w:ascii="Times New Roman" w:hAnsi="Times New Roman" w:cs="Times New Roman"/>
          <w:szCs w:val="22"/>
        </w:rPr>
        <w:t> </w:t>
      </w:r>
      <w:r w:rsidRPr="008F5267">
        <w:rPr>
          <w:rFonts w:ascii="Times New Roman" w:hAnsi="Times New Roman" w:cs="Times New Roman"/>
          <w:szCs w:val="22"/>
        </w:rPr>
        <w:t>ml, 0,3</w:t>
      </w:r>
      <w:r w:rsidR="008A26D5" w:rsidRPr="008F5267">
        <w:rPr>
          <w:rFonts w:ascii="Times New Roman" w:hAnsi="Times New Roman" w:cs="Times New Roman"/>
          <w:szCs w:val="22"/>
        </w:rPr>
        <w:t> </w:t>
      </w:r>
      <w:r w:rsidRPr="008F5267">
        <w:rPr>
          <w:rFonts w:ascii="Times New Roman" w:hAnsi="Times New Roman" w:cs="Times New Roman"/>
          <w:szCs w:val="22"/>
        </w:rPr>
        <w:t>ml arba 0,4</w:t>
      </w:r>
      <w:r w:rsidR="008A26D5" w:rsidRPr="008F5267">
        <w:rPr>
          <w:rFonts w:ascii="Times New Roman" w:hAnsi="Times New Roman" w:cs="Times New Roman"/>
          <w:szCs w:val="22"/>
        </w:rPr>
        <w:t> </w:t>
      </w:r>
      <w:r w:rsidRPr="008F5267">
        <w:rPr>
          <w:rFonts w:ascii="Times New Roman" w:hAnsi="Times New Roman" w:cs="Times New Roman"/>
          <w:szCs w:val="22"/>
        </w:rPr>
        <w:t>ml injekcinio tirpalo.</w:t>
      </w:r>
    </w:p>
    <w:p w14:paraId="25DACDDC" w14:textId="77777777" w:rsidR="00F662BE" w:rsidRPr="008F5267" w:rsidRDefault="00F662BE" w:rsidP="00CA7EAF">
      <w:pPr>
        <w:pStyle w:val="BTEMEASMCA"/>
        <w:rPr>
          <w:rFonts w:ascii="Times New Roman" w:hAnsi="Times New Roman" w:cs="Times New Roman"/>
          <w:szCs w:val="22"/>
        </w:rPr>
      </w:pPr>
    </w:p>
    <w:p w14:paraId="56182D3D"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Gali būti tiekiamos ne visų dydžių pakuotės.</w:t>
      </w:r>
    </w:p>
    <w:p w14:paraId="788C5F77" w14:textId="77777777" w:rsidR="00F662BE" w:rsidRPr="008F5267" w:rsidRDefault="00F662BE" w:rsidP="00CA7EAF">
      <w:pPr>
        <w:pStyle w:val="BTEMEASMCA"/>
        <w:rPr>
          <w:rFonts w:ascii="Times New Roman" w:hAnsi="Times New Roman" w:cs="Times New Roman"/>
          <w:szCs w:val="22"/>
        </w:rPr>
      </w:pPr>
    </w:p>
    <w:p w14:paraId="3C373E0F" w14:textId="459A4E84"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Kiekviename 0,2</w:t>
      </w:r>
      <w:r w:rsidR="008A26D5" w:rsidRPr="008F5267">
        <w:rPr>
          <w:rFonts w:ascii="Times New Roman" w:hAnsi="Times New Roman" w:cs="Times New Roman"/>
          <w:szCs w:val="22"/>
        </w:rPr>
        <w:t> </w:t>
      </w:r>
      <w:r w:rsidRPr="008F5267">
        <w:rPr>
          <w:rFonts w:ascii="Times New Roman" w:hAnsi="Times New Roman" w:cs="Times New Roman"/>
          <w:szCs w:val="22"/>
        </w:rPr>
        <w:t>ml švirkšte yra 5000</w:t>
      </w:r>
      <w:r w:rsidR="008A26D5" w:rsidRPr="008F5267">
        <w:rPr>
          <w:rFonts w:ascii="Times New Roman" w:hAnsi="Times New Roman" w:cs="Times New Roman"/>
          <w:szCs w:val="22"/>
        </w:rPr>
        <w:t> </w:t>
      </w:r>
      <w:r w:rsidRPr="008F5267">
        <w:rPr>
          <w:rFonts w:ascii="Times New Roman" w:hAnsi="Times New Roman" w:cs="Times New Roman"/>
          <w:szCs w:val="22"/>
        </w:rPr>
        <w:t>TV</w:t>
      </w:r>
      <w:r w:rsidR="008A26D5" w:rsidRPr="008F5267">
        <w:rPr>
          <w:rFonts w:ascii="Times New Roman" w:hAnsi="Times New Roman" w:cs="Times New Roman"/>
          <w:szCs w:val="22"/>
        </w:rPr>
        <w:t> </w:t>
      </w:r>
      <w:r w:rsidRPr="008F5267">
        <w:rPr>
          <w:rFonts w:ascii="Times New Roman" w:hAnsi="Times New Roman" w:cs="Times New Roman"/>
          <w:szCs w:val="22"/>
        </w:rPr>
        <w:t>anti Xa bemiparino natrio druskos.</w:t>
      </w:r>
    </w:p>
    <w:p w14:paraId="2E549998" w14:textId="2A40C96A"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Kiekviename 0,3</w:t>
      </w:r>
      <w:r w:rsidR="008A26D5" w:rsidRPr="008F5267">
        <w:rPr>
          <w:rFonts w:ascii="Times New Roman" w:hAnsi="Times New Roman" w:cs="Times New Roman"/>
          <w:szCs w:val="22"/>
        </w:rPr>
        <w:t> </w:t>
      </w:r>
      <w:r w:rsidRPr="008F5267">
        <w:rPr>
          <w:rFonts w:ascii="Times New Roman" w:hAnsi="Times New Roman" w:cs="Times New Roman"/>
          <w:szCs w:val="22"/>
        </w:rPr>
        <w:t>ml švirkšte yra 7500</w:t>
      </w:r>
      <w:r w:rsidR="008A26D5" w:rsidRPr="008F5267">
        <w:rPr>
          <w:rFonts w:ascii="Times New Roman" w:hAnsi="Times New Roman" w:cs="Times New Roman"/>
          <w:szCs w:val="22"/>
        </w:rPr>
        <w:t> </w:t>
      </w:r>
      <w:r w:rsidRPr="008F5267">
        <w:rPr>
          <w:rFonts w:ascii="Times New Roman" w:hAnsi="Times New Roman" w:cs="Times New Roman"/>
          <w:szCs w:val="22"/>
        </w:rPr>
        <w:t>TV</w:t>
      </w:r>
      <w:r w:rsidR="008A26D5" w:rsidRPr="008F5267">
        <w:rPr>
          <w:rFonts w:ascii="Times New Roman" w:hAnsi="Times New Roman" w:cs="Times New Roman"/>
          <w:szCs w:val="22"/>
        </w:rPr>
        <w:t> </w:t>
      </w:r>
      <w:r w:rsidRPr="008F5267">
        <w:rPr>
          <w:rFonts w:ascii="Times New Roman" w:hAnsi="Times New Roman" w:cs="Times New Roman"/>
          <w:szCs w:val="22"/>
        </w:rPr>
        <w:t>anti-Xa bemiparino natrio druskos.</w:t>
      </w:r>
    </w:p>
    <w:p w14:paraId="7E953561" w14:textId="4D0FC77B"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Kiekviename 0,4</w:t>
      </w:r>
      <w:r w:rsidR="008A26D5" w:rsidRPr="008F5267">
        <w:rPr>
          <w:rFonts w:ascii="Times New Roman" w:hAnsi="Times New Roman" w:cs="Times New Roman"/>
          <w:szCs w:val="22"/>
        </w:rPr>
        <w:t> </w:t>
      </w:r>
      <w:r w:rsidRPr="008F5267">
        <w:rPr>
          <w:rFonts w:ascii="Times New Roman" w:hAnsi="Times New Roman" w:cs="Times New Roman"/>
          <w:szCs w:val="22"/>
        </w:rPr>
        <w:t>ml švirkšte yra 10 000</w:t>
      </w:r>
      <w:r w:rsidR="008A26D5" w:rsidRPr="008F5267">
        <w:rPr>
          <w:rFonts w:ascii="Times New Roman" w:hAnsi="Times New Roman" w:cs="Times New Roman"/>
          <w:szCs w:val="22"/>
        </w:rPr>
        <w:t> </w:t>
      </w:r>
      <w:r w:rsidRPr="008F5267">
        <w:rPr>
          <w:rFonts w:ascii="Times New Roman" w:hAnsi="Times New Roman" w:cs="Times New Roman"/>
          <w:szCs w:val="22"/>
        </w:rPr>
        <w:t>TV</w:t>
      </w:r>
      <w:r w:rsidR="008A26D5" w:rsidRPr="008F5267">
        <w:rPr>
          <w:rFonts w:ascii="Times New Roman" w:hAnsi="Times New Roman" w:cs="Times New Roman"/>
          <w:szCs w:val="22"/>
        </w:rPr>
        <w:t> </w:t>
      </w:r>
      <w:r w:rsidRPr="008F5267">
        <w:rPr>
          <w:rFonts w:ascii="Times New Roman" w:hAnsi="Times New Roman" w:cs="Times New Roman"/>
          <w:szCs w:val="22"/>
        </w:rPr>
        <w:t>anti-Xa bemiparino natrio druskos.</w:t>
      </w:r>
    </w:p>
    <w:p w14:paraId="3D2DD049" w14:textId="77777777" w:rsidR="00F662BE" w:rsidRPr="008F5267" w:rsidRDefault="00F662BE" w:rsidP="00CA7EAF">
      <w:pPr>
        <w:pStyle w:val="BTEMEASMCA"/>
        <w:rPr>
          <w:rFonts w:ascii="Times New Roman" w:hAnsi="Times New Roman" w:cs="Times New Roman"/>
          <w:szCs w:val="22"/>
        </w:rPr>
      </w:pPr>
    </w:p>
    <w:p w14:paraId="219C58B6" w14:textId="77777777" w:rsidR="00F662BE" w:rsidRPr="008F5267" w:rsidRDefault="00F662BE" w:rsidP="008F5267">
      <w:pPr>
        <w:rPr>
          <w:b/>
          <w:bCs/>
          <w:szCs w:val="22"/>
        </w:rPr>
      </w:pPr>
      <w:r w:rsidRPr="008F5267">
        <w:rPr>
          <w:b/>
          <w:bCs/>
          <w:sz w:val="22"/>
          <w:szCs w:val="22"/>
        </w:rPr>
        <w:t>Registruotojas ir gamintojas</w:t>
      </w:r>
    </w:p>
    <w:p w14:paraId="06040FF1" w14:textId="77777777" w:rsidR="00F662BE" w:rsidRPr="008F5267" w:rsidRDefault="00F662BE" w:rsidP="00CA7EAF">
      <w:pPr>
        <w:pStyle w:val="BTEMEASMCA"/>
        <w:rPr>
          <w:rFonts w:ascii="Times New Roman" w:hAnsi="Times New Roman" w:cs="Times New Roman"/>
          <w:szCs w:val="22"/>
        </w:rPr>
      </w:pPr>
    </w:p>
    <w:p w14:paraId="64E45183" w14:textId="77777777" w:rsidR="00F662BE" w:rsidRPr="008F5267" w:rsidRDefault="00F662BE" w:rsidP="008F5267">
      <w:pPr>
        <w:pStyle w:val="PI-3EMEASMCA"/>
        <w:spacing w:line="240" w:lineRule="auto"/>
        <w:rPr>
          <w:color w:val="000000" w:themeColor="text1"/>
        </w:rPr>
      </w:pPr>
      <w:r w:rsidRPr="008F5267">
        <w:rPr>
          <w:color w:val="000000" w:themeColor="text1"/>
        </w:rPr>
        <w:t>Registruotojas</w:t>
      </w:r>
    </w:p>
    <w:p w14:paraId="635B1E54" w14:textId="3AACFF08" w:rsidR="00E20E95" w:rsidRPr="009F2D7D" w:rsidRDefault="00E20E95" w:rsidP="00E20E95">
      <w:pPr>
        <w:jc w:val="both"/>
        <w:rPr>
          <w:rFonts w:eastAsiaTheme="minorHAnsi"/>
          <w:noProof/>
          <w:color w:val="000000"/>
          <w:sz w:val="22"/>
          <w:szCs w:val="22"/>
        </w:rPr>
      </w:pPr>
      <w:r w:rsidRPr="009F2D7D">
        <w:rPr>
          <w:rFonts w:eastAsiaTheme="minorHAnsi"/>
          <w:noProof/>
          <w:color w:val="000000"/>
          <w:sz w:val="22"/>
          <w:szCs w:val="22"/>
        </w:rPr>
        <w:t>GINELADIUS, S.L.</w:t>
      </w:r>
    </w:p>
    <w:p w14:paraId="39A75B27" w14:textId="77777777" w:rsidR="00E20E95" w:rsidRPr="009F2D7D" w:rsidRDefault="00E20E95" w:rsidP="00E20E95">
      <w:pPr>
        <w:jc w:val="both"/>
        <w:rPr>
          <w:rFonts w:eastAsiaTheme="minorHAnsi"/>
          <w:noProof/>
          <w:color w:val="000000"/>
          <w:sz w:val="22"/>
          <w:szCs w:val="22"/>
        </w:rPr>
      </w:pPr>
      <w:r w:rsidRPr="009F2D7D">
        <w:rPr>
          <w:rFonts w:eastAsiaTheme="minorHAnsi"/>
          <w:noProof/>
          <w:color w:val="000000"/>
          <w:sz w:val="22"/>
          <w:szCs w:val="22"/>
        </w:rPr>
        <w:t>Rufino González 50,</w:t>
      </w:r>
    </w:p>
    <w:p w14:paraId="203733B3" w14:textId="77777777" w:rsidR="005542BB" w:rsidRPr="008F5267" w:rsidRDefault="00E20E95" w:rsidP="005542BB">
      <w:pPr>
        <w:pStyle w:val="BTEMEASMCA"/>
        <w:rPr>
          <w:rFonts w:ascii="Times New Roman" w:hAnsi="Times New Roman" w:cs="Times New Roman"/>
          <w:szCs w:val="22"/>
        </w:rPr>
      </w:pPr>
      <w:r w:rsidRPr="009F2D7D">
        <w:rPr>
          <w:rFonts w:ascii="Times New Roman" w:hAnsi="Times New Roman" w:cs="Times New Roman"/>
          <w:szCs w:val="22"/>
        </w:rPr>
        <w:t>28037 Madrid,</w:t>
      </w:r>
      <w:r w:rsidR="005542BB" w:rsidRPr="009F2D7D">
        <w:rPr>
          <w:rFonts w:ascii="Times New Roman" w:hAnsi="Times New Roman" w:cs="Times New Roman"/>
          <w:szCs w:val="22"/>
        </w:rPr>
        <w:t xml:space="preserve"> </w:t>
      </w:r>
      <w:r w:rsidR="005542BB" w:rsidRPr="008F5267">
        <w:rPr>
          <w:rFonts w:ascii="Times New Roman" w:hAnsi="Times New Roman" w:cs="Times New Roman"/>
          <w:szCs w:val="22"/>
        </w:rPr>
        <w:t>Ispanija</w:t>
      </w:r>
    </w:p>
    <w:p w14:paraId="56553121" w14:textId="77777777" w:rsidR="00ED4AA9" w:rsidRPr="008F5267" w:rsidRDefault="00ED4AA9" w:rsidP="00CA7EAF">
      <w:pPr>
        <w:pStyle w:val="BTEMEASMCA"/>
        <w:rPr>
          <w:rFonts w:ascii="Times New Roman" w:hAnsi="Times New Roman" w:cs="Times New Roman"/>
          <w:szCs w:val="22"/>
        </w:rPr>
      </w:pPr>
    </w:p>
    <w:p w14:paraId="524D2A1C" w14:textId="77777777" w:rsidR="00F662BE" w:rsidRPr="008F5267" w:rsidRDefault="00F662BE" w:rsidP="00CA7EAF">
      <w:pPr>
        <w:pStyle w:val="Pagrindinistekstas"/>
        <w:rPr>
          <w:b/>
          <w:i w:val="0"/>
          <w:color w:val="000000" w:themeColor="text1"/>
          <w:szCs w:val="22"/>
          <w:lang w:val="lt-LT"/>
        </w:rPr>
      </w:pPr>
      <w:r w:rsidRPr="008F5267">
        <w:rPr>
          <w:b/>
          <w:i w:val="0"/>
          <w:color w:val="000000" w:themeColor="text1"/>
          <w:szCs w:val="22"/>
          <w:lang w:val="lt-LT"/>
        </w:rPr>
        <w:t>Gamintojas</w:t>
      </w:r>
    </w:p>
    <w:p w14:paraId="755544F1" w14:textId="77777777" w:rsidR="00F662BE" w:rsidRPr="008F5267" w:rsidRDefault="00F662BE" w:rsidP="00CA7EAF">
      <w:pPr>
        <w:pStyle w:val="Pagrindinistekstas"/>
        <w:rPr>
          <w:i w:val="0"/>
          <w:color w:val="000000" w:themeColor="text1"/>
          <w:szCs w:val="22"/>
          <w:lang w:val="lt-LT"/>
        </w:rPr>
      </w:pPr>
      <w:proofErr w:type="spellStart"/>
      <w:r w:rsidRPr="008F5267">
        <w:rPr>
          <w:i w:val="0"/>
          <w:color w:val="000000" w:themeColor="text1"/>
          <w:szCs w:val="22"/>
          <w:lang w:val="lt-LT"/>
        </w:rPr>
        <w:t>Laboratorios</w:t>
      </w:r>
      <w:proofErr w:type="spellEnd"/>
      <w:r w:rsidRPr="008F5267">
        <w:rPr>
          <w:i w:val="0"/>
          <w:color w:val="000000" w:themeColor="text1"/>
          <w:szCs w:val="22"/>
          <w:lang w:val="lt-LT"/>
        </w:rPr>
        <w:t xml:space="preserve"> </w:t>
      </w:r>
      <w:proofErr w:type="spellStart"/>
      <w:r w:rsidRPr="008F5267">
        <w:rPr>
          <w:i w:val="0"/>
          <w:color w:val="000000" w:themeColor="text1"/>
          <w:szCs w:val="22"/>
          <w:lang w:val="lt-LT"/>
        </w:rPr>
        <w:t>Farmacéuticos</w:t>
      </w:r>
      <w:proofErr w:type="spellEnd"/>
      <w:r w:rsidRPr="008F5267">
        <w:rPr>
          <w:i w:val="0"/>
          <w:color w:val="000000" w:themeColor="text1"/>
          <w:szCs w:val="22"/>
          <w:lang w:val="lt-LT"/>
        </w:rPr>
        <w:t xml:space="preserve"> Rovi, S. A.</w:t>
      </w:r>
    </w:p>
    <w:p w14:paraId="6342CA69" w14:textId="77777777" w:rsidR="00F662BE" w:rsidRPr="008F5267" w:rsidRDefault="00F662BE" w:rsidP="00CA7EAF">
      <w:pPr>
        <w:pStyle w:val="Pagrindinistekstas"/>
        <w:rPr>
          <w:i w:val="0"/>
          <w:color w:val="000000" w:themeColor="text1"/>
          <w:szCs w:val="22"/>
          <w:lang w:val="lt-LT"/>
        </w:rPr>
      </w:pPr>
      <w:proofErr w:type="spellStart"/>
      <w:r w:rsidRPr="008F5267">
        <w:rPr>
          <w:i w:val="0"/>
          <w:color w:val="000000" w:themeColor="text1"/>
          <w:szCs w:val="22"/>
          <w:lang w:val="lt-LT"/>
        </w:rPr>
        <w:t>Julián</w:t>
      </w:r>
      <w:proofErr w:type="spellEnd"/>
      <w:r w:rsidRPr="008F5267">
        <w:rPr>
          <w:i w:val="0"/>
          <w:color w:val="000000" w:themeColor="text1"/>
          <w:szCs w:val="22"/>
          <w:lang w:val="lt-LT"/>
        </w:rPr>
        <w:t xml:space="preserve"> </w:t>
      </w:r>
      <w:proofErr w:type="spellStart"/>
      <w:r w:rsidRPr="008F5267">
        <w:rPr>
          <w:i w:val="0"/>
          <w:color w:val="000000" w:themeColor="text1"/>
          <w:szCs w:val="22"/>
          <w:lang w:val="lt-LT"/>
        </w:rPr>
        <w:t>Camarillo</w:t>
      </w:r>
      <w:proofErr w:type="spellEnd"/>
      <w:r w:rsidRPr="008F5267">
        <w:rPr>
          <w:i w:val="0"/>
          <w:color w:val="000000" w:themeColor="text1"/>
          <w:szCs w:val="22"/>
          <w:lang w:val="lt-LT"/>
        </w:rPr>
        <w:t>, 35</w:t>
      </w:r>
    </w:p>
    <w:p w14:paraId="145BF789"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28037 Madrid, Ispanija</w:t>
      </w:r>
    </w:p>
    <w:p w14:paraId="273410FF" w14:textId="77777777" w:rsidR="00F662BE" w:rsidRPr="008F5267" w:rsidRDefault="00F662BE" w:rsidP="00CA7EAF">
      <w:pPr>
        <w:pStyle w:val="BTEMEASMCA"/>
        <w:rPr>
          <w:rFonts w:ascii="Times New Roman" w:hAnsi="Times New Roman" w:cs="Times New Roman"/>
          <w:szCs w:val="22"/>
        </w:rPr>
      </w:pPr>
    </w:p>
    <w:p w14:paraId="137CD264" w14:textId="77777777" w:rsidR="00F662BE" w:rsidRPr="008F5267" w:rsidRDefault="00F662BE" w:rsidP="00CA7EAF">
      <w:pPr>
        <w:pStyle w:val="Pagrindinistekstas"/>
        <w:rPr>
          <w:i w:val="0"/>
          <w:color w:val="000000" w:themeColor="text1"/>
          <w:szCs w:val="22"/>
          <w:lang w:val="es-ES"/>
        </w:rPr>
      </w:pPr>
      <w:r w:rsidRPr="008F5267">
        <w:rPr>
          <w:i w:val="0"/>
          <w:color w:val="000000" w:themeColor="text1"/>
          <w:szCs w:val="22"/>
          <w:shd w:val="clear" w:color="auto" w:fill="FFFFFF"/>
          <w:lang w:val="es-ES"/>
        </w:rPr>
        <w:t xml:space="preserve">ROVI </w:t>
      </w:r>
      <w:proofErr w:type="spellStart"/>
      <w:r w:rsidRPr="008F5267">
        <w:rPr>
          <w:i w:val="0"/>
          <w:color w:val="000000" w:themeColor="text1"/>
          <w:szCs w:val="22"/>
          <w:shd w:val="clear" w:color="auto" w:fill="FFFFFF"/>
          <w:lang w:val="es-ES"/>
        </w:rPr>
        <w:t>Pharma</w:t>
      </w:r>
      <w:proofErr w:type="spellEnd"/>
      <w:r w:rsidRPr="008F5267">
        <w:rPr>
          <w:i w:val="0"/>
          <w:color w:val="000000" w:themeColor="text1"/>
          <w:szCs w:val="22"/>
          <w:shd w:val="clear" w:color="auto" w:fill="FFFFFF"/>
          <w:lang w:val="es-ES"/>
        </w:rPr>
        <w:t xml:space="preserve"> Industrial </w:t>
      </w:r>
      <w:proofErr w:type="spellStart"/>
      <w:r w:rsidRPr="008F5267">
        <w:rPr>
          <w:i w:val="0"/>
          <w:color w:val="000000" w:themeColor="text1"/>
          <w:szCs w:val="22"/>
          <w:shd w:val="clear" w:color="auto" w:fill="FFFFFF"/>
          <w:lang w:val="es-ES"/>
        </w:rPr>
        <w:t>Services</w:t>
      </w:r>
      <w:proofErr w:type="spellEnd"/>
      <w:r w:rsidRPr="008F5267">
        <w:rPr>
          <w:i w:val="0"/>
          <w:color w:val="000000" w:themeColor="text1"/>
          <w:szCs w:val="22"/>
          <w:shd w:val="clear" w:color="auto" w:fill="FFFFFF"/>
          <w:lang w:val="es-ES"/>
        </w:rPr>
        <w:t>, S.A.</w:t>
      </w:r>
    </w:p>
    <w:p w14:paraId="36A0124E" w14:textId="77777777" w:rsidR="00F662BE" w:rsidRPr="008F5267" w:rsidRDefault="00F662BE" w:rsidP="00CA7EAF">
      <w:pPr>
        <w:pStyle w:val="Pagrindinistekstas"/>
        <w:rPr>
          <w:i w:val="0"/>
          <w:color w:val="000000" w:themeColor="text1"/>
          <w:szCs w:val="22"/>
          <w:lang w:val="it-IT"/>
        </w:rPr>
      </w:pPr>
      <w:r w:rsidRPr="008F5267">
        <w:rPr>
          <w:i w:val="0"/>
          <w:color w:val="000000" w:themeColor="text1"/>
          <w:szCs w:val="22"/>
          <w:lang w:val="it-IT"/>
        </w:rPr>
        <w:t>C/ Julián Camarillo, 35</w:t>
      </w:r>
    </w:p>
    <w:p w14:paraId="35EB1B38" w14:textId="77777777" w:rsidR="00F662BE" w:rsidRPr="008F5267" w:rsidRDefault="00F662BE" w:rsidP="00CA7EAF">
      <w:pPr>
        <w:pStyle w:val="BTEMEASMCA"/>
        <w:rPr>
          <w:rFonts w:ascii="Times New Roman" w:hAnsi="Times New Roman" w:cs="Times New Roman"/>
          <w:szCs w:val="22"/>
        </w:rPr>
      </w:pPr>
      <w:r w:rsidRPr="008F5267">
        <w:rPr>
          <w:rFonts w:ascii="Times New Roman" w:hAnsi="Times New Roman" w:cs="Times New Roman"/>
          <w:szCs w:val="22"/>
        </w:rPr>
        <w:t>28037 Madrid, Ispanija</w:t>
      </w:r>
    </w:p>
    <w:p w14:paraId="77CF1125" w14:textId="77777777" w:rsidR="00F662BE" w:rsidRPr="008F5267" w:rsidRDefault="00F662BE" w:rsidP="00CA7EAF">
      <w:pPr>
        <w:pStyle w:val="BTEMEASMCA"/>
        <w:rPr>
          <w:rFonts w:ascii="Times New Roman" w:hAnsi="Times New Roman" w:cs="Times New Roman"/>
          <w:szCs w:val="22"/>
        </w:rPr>
      </w:pPr>
    </w:p>
    <w:p w14:paraId="5DD1A3BD" w14:textId="6450A236" w:rsidR="00F662BE" w:rsidRPr="008F5267" w:rsidRDefault="00F662BE" w:rsidP="008F5267">
      <w:pPr>
        <w:rPr>
          <w:b/>
          <w:bCs/>
          <w:szCs w:val="22"/>
        </w:rPr>
      </w:pPr>
      <w:r w:rsidRPr="008F5267">
        <w:rPr>
          <w:b/>
          <w:bCs/>
          <w:sz w:val="22"/>
          <w:szCs w:val="22"/>
        </w:rPr>
        <w:t>Šis vaistas EEE valstybėse narėse registruotas</w:t>
      </w:r>
      <w:r w:rsidR="001B7867" w:rsidRPr="008F5267">
        <w:rPr>
          <w:b/>
          <w:bCs/>
          <w:sz w:val="22"/>
          <w:szCs w:val="22"/>
        </w:rPr>
        <w:t xml:space="preserve"> </w:t>
      </w:r>
      <w:r w:rsidRPr="008F5267">
        <w:rPr>
          <w:b/>
          <w:bCs/>
          <w:sz w:val="22"/>
          <w:szCs w:val="22"/>
        </w:rPr>
        <w:t>tokiais pavadinimais:</w:t>
      </w:r>
    </w:p>
    <w:p w14:paraId="4E8367B2" w14:textId="77777777" w:rsidR="00F662BE" w:rsidRPr="008F5267" w:rsidRDefault="00F662BE" w:rsidP="00CA7EAF">
      <w:pPr>
        <w:pStyle w:val="BTEMEASMCA"/>
        <w:rPr>
          <w:rFonts w:ascii="Times New Roman" w:hAnsi="Times New Roman" w:cs="Times New Roman"/>
          <w:szCs w:val="22"/>
        </w:rPr>
      </w:pPr>
    </w:p>
    <w:p w14:paraId="3FE5B873" w14:textId="77777777" w:rsidR="001B7867" w:rsidRPr="008F5267" w:rsidRDefault="001B7867" w:rsidP="00CA7EAF">
      <w:pPr>
        <w:rPr>
          <w:rFonts w:eastAsiaTheme="minorHAnsi"/>
          <w:b/>
          <w:noProof/>
          <w:color w:val="000000" w:themeColor="text1"/>
          <w:sz w:val="22"/>
          <w:szCs w:val="22"/>
        </w:rPr>
      </w:pPr>
      <w:r w:rsidRPr="008F5267">
        <w:rPr>
          <w:rFonts w:eastAsiaTheme="minorHAnsi"/>
          <w:b/>
          <w:noProof/>
          <w:color w:val="000000" w:themeColor="text1"/>
          <w:sz w:val="22"/>
          <w:szCs w:val="22"/>
        </w:rPr>
        <w:t>Ivor:</w:t>
      </w:r>
      <w:r w:rsidRPr="008F5267">
        <w:rPr>
          <w:rFonts w:eastAsiaTheme="minorHAnsi"/>
          <w:noProof/>
          <w:color w:val="000000" w:themeColor="text1"/>
          <w:sz w:val="22"/>
          <w:szCs w:val="22"/>
        </w:rPr>
        <w:t xml:space="preserve"> Italija, Portugalija</w:t>
      </w:r>
    </w:p>
    <w:p w14:paraId="6AE1FB2D" w14:textId="77777777" w:rsidR="001B7867" w:rsidRPr="008F5267" w:rsidRDefault="001B7867" w:rsidP="00CA7EAF">
      <w:pPr>
        <w:rPr>
          <w:rFonts w:eastAsiaTheme="minorHAnsi"/>
          <w:color w:val="000000" w:themeColor="text1"/>
          <w:sz w:val="22"/>
          <w:szCs w:val="22"/>
        </w:rPr>
      </w:pPr>
      <w:proofErr w:type="spellStart"/>
      <w:r w:rsidRPr="008F5267">
        <w:rPr>
          <w:b/>
          <w:color w:val="000000" w:themeColor="text1"/>
          <w:sz w:val="22"/>
          <w:szCs w:val="22"/>
        </w:rPr>
        <w:lastRenderedPageBreak/>
        <w:t>Zibor</w:t>
      </w:r>
      <w:proofErr w:type="spellEnd"/>
      <w:r w:rsidRPr="008F5267">
        <w:rPr>
          <w:b/>
          <w:color w:val="000000" w:themeColor="text1"/>
          <w:sz w:val="22"/>
          <w:szCs w:val="22"/>
        </w:rPr>
        <w:t>:</w:t>
      </w:r>
      <w:r w:rsidRPr="008F5267">
        <w:rPr>
          <w:color w:val="000000" w:themeColor="text1"/>
          <w:sz w:val="22"/>
          <w:szCs w:val="22"/>
        </w:rPr>
        <w:t xml:space="preserve"> Airija, Čekija, Estija</w:t>
      </w:r>
      <w:r w:rsidRPr="008F5267">
        <w:rPr>
          <w:rFonts w:eastAsiaTheme="minorHAnsi"/>
          <w:noProof/>
          <w:color w:val="000000" w:themeColor="text1"/>
          <w:sz w:val="22"/>
          <w:szCs w:val="22"/>
        </w:rPr>
        <w:t xml:space="preserve">, </w:t>
      </w:r>
      <w:r w:rsidRPr="008F5267">
        <w:rPr>
          <w:rFonts w:eastAsiaTheme="minorHAnsi"/>
          <w:color w:val="000000" w:themeColor="text1"/>
          <w:sz w:val="22"/>
          <w:szCs w:val="22"/>
        </w:rPr>
        <w:t>Jungtinė Karalystė</w:t>
      </w:r>
      <w:r w:rsidRPr="008F5267">
        <w:rPr>
          <w:color w:val="000000" w:themeColor="text1"/>
          <w:sz w:val="22"/>
          <w:szCs w:val="22"/>
        </w:rPr>
        <w:t>, Latvija</w:t>
      </w:r>
      <w:r w:rsidRPr="008F5267">
        <w:rPr>
          <w:rFonts w:eastAsiaTheme="minorHAnsi"/>
          <w:noProof/>
          <w:color w:val="000000" w:themeColor="text1"/>
          <w:sz w:val="22"/>
          <w:szCs w:val="22"/>
        </w:rPr>
        <w:t xml:space="preserve">, </w:t>
      </w:r>
      <w:r w:rsidRPr="008F5267">
        <w:rPr>
          <w:rFonts w:eastAsiaTheme="minorHAnsi"/>
          <w:color w:val="000000" w:themeColor="text1"/>
          <w:sz w:val="22"/>
          <w:szCs w:val="22"/>
        </w:rPr>
        <w:t>Lenkija</w:t>
      </w:r>
      <w:r w:rsidRPr="008F5267">
        <w:rPr>
          <w:color w:val="000000" w:themeColor="text1"/>
          <w:sz w:val="22"/>
          <w:szCs w:val="22"/>
        </w:rPr>
        <w:t xml:space="preserve">, </w:t>
      </w:r>
      <w:r w:rsidRPr="008F5267">
        <w:rPr>
          <w:rFonts w:eastAsiaTheme="minorHAnsi"/>
          <w:noProof/>
          <w:color w:val="000000" w:themeColor="text1"/>
          <w:sz w:val="22"/>
          <w:szCs w:val="22"/>
        </w:rPr>
        <w:t xml:space="preserve">Lietuva, </w:t>
      </w:r>
      <w:r w:rsidRPr="008F5267">
        <w:rPr>
          <w:rFonts w:eastAsiaTheme="minorHAnsi"/>
          <w:color w:val="000000" w:themeColor="text1"/>
          <w:sz w:val="22"/>
          <w:szCs w:val="22"/>
        </w:rPr>
        <w:t>Rumunija</w:t>
      </w:r>
      <w:r w:rsidRPr="008F5267">
        <w:rPr>
          <w:rFonts w:eastAsiaTheme="minorHAnsi"/>
          <w:noProof/>
          <w:color w:val="000000" w:themeColor="text1"/>
          <w:sz w:val="22"/>
          <w:szCs w:val="22"/>
        </w:rPr>
        <w:t xml:space="preserve">, Slovakija, </w:t>
      </w:r>
      <w:r w:rsidRPr="008F5267">
        <w:rPr>
          <w:rFonts w:eastAsiaTheme="minorHAnsi"/>
          <w:color w:val="000000" w:themeColor="text1"/>
          <w:sz w:val="22"/>
          <w:szCs w:val="22"/>
        </w:rPr>
        <w:t>Slovėnija</w:t>
      </w:r>
      <w:r w:rsidRPr="008F5267">
        <w:rPr>
          <w:rFonts w:eastAsiaTheme="minorHAnsi"/>
          <w:noProof/>
          <w:color w:val="000000" w:themeColor="text1"/>
          <w:sz w:val="22"/>
          <w:szCs w:val="22"/>
        </w:rPr>
        <w:t>, Vengrija</w:t>
      </w:r>
    </w:p>
    <w:p w14:paraId="359D90F9" w14:textId="7A6DE0A9" w:rsidR="00F662BE" w:rsidRPr="008F5267" w:rsidRDefault="001B7867" w:rsidP="00CA7EAF">
      <w:pPr>
        <w:rPr>
          <w:color w:val="000000" w:themeColor="text1"/>
          <w:sz w:val="22"/>
          <w:szCs w:val="22"/>
        </w:rPr>
      </w:pPr>
      <w:proofErr w:type="spellStart"/>
      <w:r w:rsidRPr="008F5267">
        <w:rPr>
          <w:b/>
          <w:color w:val="000000" w:themeColor="text1"/>
          <w:sz w:val="22"/>
          <w:szCs w:val="22"/>
          <w:lang w:eastAsia="lt-LT"/>
        </w:rPr>
        <w:t>Phivor</w:t>
      </w:r>
      <w:proofErr w:type="spellEnd"/>
      <w:r w:rsidRPr="008F5267">
        <w:rPr>
          <w:color w:val="000000" w:themeColor="text1"/>
          <w:sz w:val="22"/>
          <w:szCs w:val="22"/>
          <w:lang w:eastAsia="lt-LT"/>
        </w:rPr>
        <w:t>: Ispanija</w:t>
      </w:r>
    </w:p>
    <w:p w14:paraId="78CF793E" w14:textId="77777777" w:rsidR="00F662BE" w:rsidRPr="008F5267" w:rsidRDefault="00F662BE" w:rsidP="00CA7EAF">
      <w:pPr>
        <w:pStyle w:val="BTbEMEASMCA"/>
        <w:rPr>
          <w:rFonts w:ascii="Times New Roman" w:hAnsi="Times New Roman" w:cs="Times New Roman"/>
          <w:szCs w:val="22"/>
        </w:rPr>
      </w:pPr>
    </w:p>
    <w:p w14:paraId="4A6B4917" w14:textId="3A451FE8" w:rsidR="00F662BE" w:rsidRPr="008F5267" w:rsidRDefault="00F662BE" w:rsidP="00CA7EAF">
      <w:pPr>
        <w:pStyle w:val="BTbEMEASMCA"/>
        <w:rPr>
          <w:rFonts w:ascii="Times New Roman" w:hAnsi="Times New Roman" w:cs="Times New Roman"/>
          <w:szCs w:val="22"/>
        </w:rPr>
      </w:pPr>
      <w:r w:rsidRPr="008F5267">
        <w:rPr>
          <w:rFonts w:ascii="Times New Roman" w:hAnsi="Times New Roman" w:cs="Times New Roman"/>
          <w:szCs w:val="22"/>
        </w:rPr>
        <w:t>Šis pakuotės lapelis paskutinį kartą peržiūrėtas</w:t>
      </w:r>
      <w:r w:rsidR="009F2D7D">
        <w:rPr>
          <w:rFonts w:ascii="Times New Roman" w:hAnsi="Times New Roman" w:cs="Times New Roman"/>
          <w:szCs w:val="22"/>
        </w:rPr>
        <w:t xml:space="preserve"> 2025-01-31</w:t>
      </w:r>
      <w:r w:rsidR="00C20042" w:rsidRPr="008F5267">
        <w:rPr>
          <w:rFonts w:ascii="Times New Roman" w:hAnsi="Times New Roman" w:cs="Times New Roman"/>
          <w:szCs w:val="22"/>
        </w:rPr>
        <w:t>.</w:t>
      </w:r>
    </w:p>
    <w:p w14:paraId="783D9C3E" w14:textId="77777777" w:rsidR="00F662BE" w:rsidRPr="008F5267" w:rsidRDefault="00F662BE" w:rsidP="00CA7EAF">
      <w:pPr>
        <w:rPr>
          <w:color w:val="000000" w:themeColor="text1"/>
          <w:sz w:val="22"/>
          <w:szCs w:val="22"/>
        </w:rPr>
      </w:pPr>
    </w:p>
    <w:p w14:paraId="6E9FF394" w14:textId="5D9904CE" w:rsidR="00F662BE" w:rsidRPr="008F5267" w:rsidRDefault="00E33FDE" w:rsidP="00CA7EAF">
      <w:pPr>
        <w:rPr>
          <w:color w:val="000000" w:themeColor="text1"/>
          <w:sz w:val="22"/>
          <w:szCs w:val="22"/>
        </w:rPr>
      </w:pPr>
      <w:r w:rsidRPr="00E33FDE">
        <w:rPr>
          <w:sz w:val="22"/>
          <w:szCs w:val="22"/>
          <w:lang w:eastAsia="lt-LT"/>
        </w:rPr>
        <w:t xml:space="preserve">Išsami informacija apie šį vaistą pateikiama Valstybinės vaistų kontrolės tarnybos prie Lietuvos Respublikos sveikatos apsaugos ministerijos tinklalapyje </w:t>
      </w:r>
      <w:r w:rsidRPr="00E33FDE">
        <w:rPr>
          <w:color w:val="0000EE"/>
          <w:sz w:val="22"/>
          <w:szCs w:val="22"/>
          <w:u w:val="single"/>
          <w:lang w:eastAsia="lt-LT"/>
        </w:rPr>
        <w:t>https://vvkt.lrv.lt/lt/</w:t>
      </w:r>
      <w:r w:rsidRPr="00E33FDE">
        <w:rPr>
          <w:sz w:val="22"/>
          <w:szCs w:val="22"/>
          <w:lang w:eastAsia="lt-LT"/>
        </w:rPr>
        <w:t>.</w:t>
      </w:r>
      <w:bookmarkEnd w:id="71"/>
      <w:bookmarkEnd w:id="72"/>
    </w:p>
    <w:p w14:paraId="095054C1" w14:textId="524C7393" w:rsidR="00F662BE" w:rsidRPr="008F5267" w:rsidRDefault="00F662BE" w:rsidP="00CA7EAF">
      <w:pPr>
        <w:rPr>
          <w:color w:val="000000" w:themeColor="text1"/>
          <w:sz w:val="22"/>
          <w:szCs w:val="22"/>
        </w:rPr>
      </w:pPr>
    </w:p>
    <w:bookmarkEnd w:id="0"/>
    <w:p w14:paraId="563624C6" w14:textId="77777777" w:rsidR="00E3744B" w:rsidRPr="008F5267" w:rsidRDefault="00E3744B" w:rsidP="00CA7EAF">
      <w:pPr>
        <w:rPr>
          <w:color w:val="000000" w:themeColor="text1"/>
          <w:sz w:val="22"/>
          <w:szCs w:val="22"/>
        </w:rPr>
      </w:pPr>
    </w:p>
    <w:sectPr w:rsidR="00E3744B" w:rsidRPr="008F5267" w:rsidSect="000454A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6CBE"/>
    <w:multiLevelType w:val="hybridMultilevel"/>
    <w:tmpl w:val="8764AA90"/>
    <w:lvl w:ilvl="0" w:tplc="F3F6CBFE">
      <w:numFmt w:val="bullet"/>
      <w:pStyle w:val="BT-EMEASMC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27757"/>
    <w:multiLevelType w:val="hybridMultilevel"/>
    <w:tmpl w:val="D78EE2FA"/>
    <w:lvl w:ilvl="0" w:tplc="2856C280">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512DB0"/>
    <w:multiLevelType w:val="hybridMultilevel"/>
    <w:tmpl w:val="B55CFD20"/>
    <w:lvl w:ilvl="0" w:tplc="77E649CE">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A4626"/>
    <w:multiLevelType w:val="hybridMultilevel"/>
    <w:tmpl w:val="BEE61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C38E7"/>
    <w:multiLevelType w:val="hybridMultilevel"/>
    <w:tmpl w:val="4B94F2D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FC2365"/>
    <w:multiLevelType w:val="hybridMultilevel"/>
    <w:tmpl w:val="F606CA14"/>
    <w:lvl w:ilvl="0" w:tplc="2D8E177A">
      <w:start w:val="1"/>
      <w:numFmt w:val="decimal"/>
      <w:lvlText w:val="%1."/>
      <w:lvlJc w:val="left"/>
      <w:pPr>
        <w:ind w:left="1650" w:hanging="12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A0B73"/>
    <w:multiLevelType w:val="hybridMultilevel"/>
    <w:tmpl w:val="4F3C2FE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041636"/>
    <w:multiLevelType w:val="hybridMultilevel"/>
    <w:tmpl w:val="8B748DB2"/>
    <w:lvl w:ilvl="0" w:tplc="6CD0E1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7410E8"/>
    <w:multiLevelType w:val="hybridMultilevel"/>
    <w:tmpl w:val="BFF841F0"/>
    <w:lvl w:ilvl="0" w:tplc="24AE843C">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8FC5916"/>
    <w:multiLevelType w:val="multilevel"/>
    <w:tmpl w:val="BE986FA8"/>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79A0318F"/>
    <w:multiLevelType w:val="hybridMultilevel"/>
    <w:tmpl w:val="CA5E2CC0"/>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9"/>
  </w:num>
  <w:num w:numId="2">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0"/>
  </w:num>
  <w:num w:numId="7">
    <w:abstractNumId w:val="0"/>
  </w:num>
  <w:num w:numId="8">
    <w:abstractNumId w:val="3"/>
  </w:num>
  <w:num w:numId="9">
    <w:abstractNumId w:val="5"/>
  </w:num>
  <w:num w:numId="10">
    <w:abstractNumId w:val="7"/>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2BE"/>
    <w:rsid w:val="00021787"/>
    <w:rsid w:val="0003403F"/>
    <w:rsid w:val="000454A9"/>
    <w:rsid w:val="000A11EB"/>
    <w:rsid w:val="000A1DC8"/>
    <w:rsid w:val="000A2C6B"/>
    <w:rsid w:val="000D46EF"/>
    <w:rsid w:val="000E4B1B"/>
    <w:rsid w:val="001A1DC8"/>
    <w:rsid w:val="001B53D3"/>
    <w:rsid w:val="001B7867"/>
    <w:rsid w:val="001C7D00"/>
    <w:rsid w:val="001D4B96"/>
    <w:rsid w:val="00237581"/>
    <w:rsid w:val="00247A8F"/>
    <w:rsid w:val="002A380D"/>
    <w:rsid w:val="002B45D9"/>
    <w:rsid w:val="002F7D0E"/>
    <w:rsid w:val="0041045F"/>
    <w:rsid w:val="004328A9"/>
    <w:rsid w:val="00442005"/>
    <w:rsid w:val="00486628"/>
    <w:rsid w:val="00495C7D"/>
    <w:rsid w:val="004C4429"/>
    <w:rsid w:val="00552AAA"/>
    <w:rsid w:val="005542BB"/>
    <w:rsid w:val="005D30D9"/>
    <w:rsid w:val="006A5079"/>
    <w:rsid w:val="007023F4"/>
    <w:rsid w:val="007F3E85"/>
    <w:rsid w:val="008567A9"/>
    <w:rsid w:val="008A26D5"/>
    <w:rsid w:val="008F5267"/>
    <w:rsid w:val="008F6ACF"/>
    <w:rsid w:val="009F2D7D"/>
    <w:rsid w:val="00AA7CB4"/>
    <w:rsid w:val="00B350FD"/>
    <w:rsid w:val="00BE3770"/>
    <w:rsid w:val="00BE6BC8"/>
    <w:rsid w:val="00C20042"/>
    <w:rsid w:val="00C3190E"/>
    <w:rsid w:val="00C702AA"/>
    <w:rsid w:val="00C90EE0"/>
    <w:rsid w:val="00CA7EAF"/>
    <w:rsid w:val="00CD46EE"/>
    <w:rsid w:val="00E20E95"/>
    <w:rsid w:val="00E226D4"/>
    <w:rsid w:val="00E33FDE"/>
    <w:rsid w:val="00E3744B"/>
    <w:rsid w:val="00ED4AA9"/>
    <w:rsid w:val="00EF5D95"/>
    <w:rsid w:val="00F17A8F"/>
    <w:rsid w:val="00F6341A"/>
    <w:rsid w:val="00F662BE"/>
    <w:rsid w:val="00FB12FC"/>
    <w:rsid w:val="00FB61DD"/>
    <w:rsid w:val="00FD61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8482"/>
  <w15:docId w15:val="{0C76A897-04C8-4ADB-9E10-9339B3DD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62B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F662B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semiHidden/>
    <w:unhideWhenUsed/>
    <w:qFormat/>
    <w:rsid w:val="00F662BE"/>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semiHidden/>
    <w:unhideWhenUsed/>
    <w:qFormat/>
    <w:rsid w:val="00F662BE"/>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F662BE"/>
    <w:pPr>
      <w:keepNext/>
      <w:keepLines/>
      <w:spacing w:before="200"/>
      <w:outlineLvl w:val="3"/>
    </w:pPr>
    <w:rPr>
      <w:rFonts w:asciiTheme="majorHAnsi" w:eastAsiaTheme="majorEastAsia" w:hAnsiTheme="majorHAnsi" w:cstheme="majorBidi"/>
      <w:b/>
      <w:bCs/>
      <w:i/>
      <w:iCs/>
      <w:color w:val="4F81BD" w:themeColor="accent1"/>
    </w:rPr>
  </w:style>
  <w:style w:type="paragraph" w:styleId="Antrat6">
    <w:name w:val="heading 6"/>
    <w:basedOn w:val="prastasis"/>
    <w:next w:val="prastasis"/>
    <w:link w:val="Antrat6Diagrama"/>
    <w:semiHidden/>
    <w:unhideWhenUsed/>
    <w:qFormat/>
    <w:rsid w:val="00F662BE"/>
    <w:pPr>
      <w:keepNext/>
      <w:outlineLvl w:val="5"/>
    </w:pPr>
    <w:rPr>
      <w:i/>
      <w:sz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662BE"/>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semiHidden/>
    <w:rsid w:val="00F662BE"/>
    <w:rPr>
      <w:rFonts w:ascii="Arial" w:eastAsia="Times New Roman" w:hAnsi="Arial" w:cs="Arial"/>
      <w:b/>
      <w:bCs/>
      <w:i/>
      <w:iCs/>
      <w:sz w:val="28"/>
      <w:szCs w:val="28"/>
    </w:rPr>
  </w:style>
  <w:style w:type="character" w:customStyle="1" w:styleId="Antrat3Diagrama">
    <w:name w:val="Antraštė 3 Diagrama"/>
    <w:basedOn w:val="Numatytasispastraiposriftas"/>
    <w:link w:val="Antrat3"/>
    <w:semiHidden/>
    <w:rsid w:val="00F662BE"/>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
    <w:semiHidden/>
    <w:rsid w:val="00F662BE"/>
    <w:rPr>
      <w:rFonts w:asciiTheme="majorHAnsi" w:eastAsiaTheme="majorEastAsia" w:hAnsiTheme="majorHAnsi" w:cstheme="majorBidi"/>
      <w:b/>
      <w:bCs/>
      <w:i/>
      <w:iCs/>
      <w:color w:val="4F81BD" w:themeColor="accent1"/>
      <w:sz w:val="24"/>
      <w:szCs w:val="24"/>
    </w:rPr>
  </w:style>
  <w:style w:type="character" w:customStyle="1" w:styleId="Antrat6Diagrama">
    <w:name w:val="Antraštė 6 Diagrama"/>
    <w:basedOn w:val="Numatytasispastraiposriftas"/>
    <w:link w:val="Antrat6"/>
    <w:semiHidden/>
    <w:rsid w:val="00F662BE"/>
    <w:rPr>
      <w:rFonts w:ascii="Times New Roman" w:eastAsia="Times New Roman" w:hAnsi="Times New Roman" w:cs="Times New Roman"/>
      <w:i/>
      <w:szCs w:val="24"/>
      <w:u w:val="single"/>
    </w:rPr>
  </w:style>
  <w:style w:type="character" w:styleId="Hipersaitas">
    <w:name w:val="Hyperlink"/>
    <w:basedOn w:val="Numatytasispastraiposriftas"/>
    <w:unhideWhenUsed/>
    <w:rsid w:val="00F662BE"/>
    <w:rPr>
      <w:color w:val="0000FF"/>
      <w:u w:val="single"/>
    </w:rPr>
  </w:style>
  <w:style w:type="character" w:styleId="Perirtashipersaitas">
    <w:name w:val="FollowedHyperlink"/>
    <w:basedOn w:val="Numatytasispastraiposriftas"/>
    <w:semiHidden/>
    <w:unhideWhenUsed/>
    <w:rsid w:val="00F662BE"/>
    <w:rPr>
      <w:color w:val="800080"/>
      <w:u w:val="single"/>
    </w:rPr>
  </w:style>
  <w:style w:type="paragraph" w:styleId="Komentarotekstas">
    <w:name w:val="annotation text"/>
    <w:basedOn w:val="prastasis"/>
    <w:link w:val="KomentarotekstasDiagrama"/>
    <w:semiHidden/>
    <w:unhideWhenUsed/>
    <w:rsid w:val="00F662BE"/>
    <w:rPr>
      <w:sz w:val="20"/>
      <w:szCs w:val="20"/>
    </w:rPr>
  </w:style>
  <w:style w:type="character" w:customStyle="1" w:styleId="KomentarotekstasDiagrama">
    <w:name w:val="Komentaro tekstas Diagrama"/>
    <w:basedOn w:val="Numatytasispastraiposriftas"/>
    <w:link w:val="Komentarotekstas"/>
    <w:semiHidden/>
    <w:rsid w:val="00F662BE"/>
    <w:rPr>
      <w:rFonts w:ascii="Times New Roman" w:eastAsia="Times New Roman" w:hAnsi="Times New Roman" w:cs="Times New Roman"/>
      <w:sz w:val="20"/>
      <w:szCs w:val="20"/>
    </w:rPr>
  </w:style>
  <w:style w:type="paragraph" w:styleId="Antrats">
    <w:name w:val="header"/>
    <w:basedOn w:val="prastasis"/>
    <w:link w:val="AntratsDiagrama"/>
    <w:semiHidden/>
    <w:unhideWhenUsed/>
    <w:rsid w:val="00F662BE"/>
    <w:pPr>
      <w:tabs>
        <w:tab w:val="center" w:pos="4153"/>
        <w:tab w:val="right" w:pos="8306"/>
      </w:tabs>
    </w:pPr>
  </w:style>
  <w:style w:type="character" w:customStyle="1" w:styleId="AntratsDiagrama">
    <w:name w:val="Antraštės Diagrama"/>
    <w:basedOn w:val="Numatytasispastraiposriftas"/>
    <w:link w:val="Antrats"/>
    <w:semiHidden/>
    <w:rsid w:val="00F662BE"/>
    <w:rPr>
      <w:rFonts w:ascii="Times New Roman" w:eastAsia="Times New Roman" w:hAnsi="Times New Roman" w:cs="Times New Roman"/>
      <w:sz w:val="24"/>
      <w:szCs w:val="24"/>
    </w:rPr>
  </w:style>
  <w:style w:type="paragraph" w:styleId="Porat">
    <w:name w:val="footer"/>
    <w:basedOn w:val="prastasis"/>
    <w:link w:val="PoratDiagrama"/>
    <w:semiHidden/>
    <w:unhideWhenUsed/>
    <w:rsid w:val="00F662BE"/>
    <w:pPr>
      <w:tabs>
        <w:tab w:val="center" w:pos="4153"/>
        <w:tab w:val="right" w:pos="8306"/>
      </w:tabs>
    </w:pPr>
  </w:style>
  <w:style w:type="character" w:customStyle="1" w:styleId="PoratDiagrama">
    <w:name w:val="Poraštė Diagrama"/>
    <w:basedOn w:val="Numatytasispastraiposriftas"/>
    <w:link w:val="Porat"/>
    <w:semiHidden/>
    <w:rsid w:val="00F662BE"/>
    <w:rPr>
      <w:rFonts w:ascii="Times New Roman" w:eastAsia="Times New Roman" w:hAnsi="Times New Roman" w:cs="Times New Roman"/>
      <w:sz w:val="24"/>
      <w:szCs w:val="24"/>
    </w:rPr>
  </w:style>
  <w:style w:type="paragraph" w:styleId="Dokumentoinaostekstas">
    <w:name w:val="endnote text"/>
    <w:basedOn w:val="prastasis"/>
    <w:link w:val="DokumentoinaostekstasDiagrama"/>
    <w:semiHidden/>
    <w:unhideWhenUsed/>
    <w:rsid w:val="00F662BE"/>
    <w:pPr>
      <w:tabs>
        <w:tab w:val="left" w:pos="567"/>
      </w:tabs>
    </w:pPr>
    <w:rPr>
      <w:sz w:val="22"/>
      <w:szCs w:val="22"/>
      <w:lang w:val="en-GB"/>
    </w:rPr>
  </w:style>
  <w:style w:type="character" w:customStyle="1" w:styleId="DokumentoinaostekstasDiagrama">
    <w:name w:val="Dokumento išnašos tekstas Diagrama"/>
    <w:basedOn w:val="Numatytasispastraiposriftas"/>
    <w:link w:val="Dokumentoinaostekstas"/>
    <w:semiHidden/>
    <w:rsid w:val="00F662BE"/>
    <w:rPr>
      <w:rFonts w:ascii="Times New Roman" w:eastAsia="Times New Roman" w:hAnsi="Times New Roman" w:cs="Times New Roman"/>
      <w:lang w:val="en-GB"/>
    </w:rPr>
  </w:style>
  <w:style w:type="paragraph" w:styleId="Pavadinimas">
    <w:name w:val="Title"/>
    <w:basedOn w:val="prastasis"/>
    <w:link w:val="PavadinimasDiagrama"/>
    <w:qFormat/>
    <w:rsid w:val="00F662BE"/>
    <w:pPr>
      <w:jc w:val="center"/>
    </w:pPr>
    <w:rPr>
      <w:b/>
      <w:sz w:val="22"/>
      <w:szCs w:val="20"/>
      <w:lang w:val="en-GB"/>
    </w:rPr>
  </w:style>
  <w:style w:type="character" w:customStyle="1" w:styleId="PavadinimasDiagrama">
    <w:name w:val="Pavadinimas Diagrama"/>
    <w:basedOn w:val="Numatytasispastraiposriftas"/>
    <w:link w:val="Pavadinimas"/>
    <w:rsid w:val="00F662BE"/>
    <w:rPr>
      <w:rFonts w:ascii="Times New Roman" w:eastAsia="Times New Roman" w:hAnsi="Times New Roman" w:cs="Times New Roman"/>
      <w:b/>
      <w:szCs w:val="20"/>
      <w:lang w:val="en-GB"/>
    </w:rPr>
  </w:style>
  <w:style w:type="paragraph" w:styleId="Pagrindinistekstas">
    <w:name w:val="Body Text"/>
    <w:basedOn w:val="prastasis"/>
    <w:link w:val="PagrindinistekstasDiagrama"/>
    <w:semiHidden/>
    <w:unhideWhenUsed/>
    <w:rsid w:val="00F662BE"/>
    <w:rPr>
      <w:i/>
      <w:color w:val="008000"/>
      <w:sz w:val="22"/>
      <w:szCs w:val="20"/>
      <w:lang w:val="en-GB"/>
    </w:rPr>
  </w:style>
  <w:style w:type="character" w:customStyle="1" w:styleId="BodyTextChar">
    <w:name w:val="Body Text Char"/>
    <w:basedOn w:val="Numatytasispastraiposriftas"/>
    <w:semiHidden/>
    <w:rsid w:val="00F662BE"/>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semiHidden/>
    <w:unhideWhenUsed/>
    <w:rsid w:val="00F662BE"/>
    <w:pPr>
      <w:spacing w:after="120"/>
      <w:ind w:left="283"/>
    </w:pPr>
  </w:style>
  <w:style w:type="character" w:customStyle="1" w:styleId="PagrindiniotekstotraukaDiagrama">
    <w:name w:val="Pagrindinio teksto įtrauka Diagrama"/>
    <w:basedOn w:val="Numatytasispastraiposriftas"/>
    <w:link w:val="Pagrindiniotekstotrauka"/>
    <w:semiHidden/>
    <w:rsid w:val="00F662BE"/>
    <w:rPr>
      <w:rFonts w:ascii="Times New Roman" w:eastAsia="Times New Roman" w:hAnsi="Times New Roman" w:cs="Times New Roman"/>
      <w:sz w:val="24"/>
      <w:szCs w:val="24"/>
    </w:rPr>
  </w:style>
  <w:style w:type="paragraph" w:styleId="Pagrindinistekstas2">
    <w:name w:val="Body Text 2"/>
    <w:basedOn w:val="prastasis"/>
    <w:link w:val="Pagrindinistekstas2Diagrama"/>
    <w:semiHidden/>
    <w:unhideWhenUsed/>
    <w:rsid w:val="00F662BE"/>
    <w:pPr>
      <w:spacing w:after="120" w:line="480" w:lineRule="auto"/>
    </w:pPr>
    <w:rPr>
      <w:sz w:val="22"/>
    </w:rPr>
  </w:style>
  <w:style w:type="character" w:customStyle="1" w:styleId="Pagrindinistekstas2Diagrama">
    <w:name w:val="Pagrindinis tekstas 2 Diagrama"/>
    <w:basedOn w:val="Numatytasispastraiposriftas"/>
    <w:link w:val="Pagrindinistekstas2"/>
    <w:semiHidden/>
    <w:rsid w:val="00F662BE"/>
    <w:rPr>
      <w:rFonts w:ascii="Times New Roman" w:eastAsia="Times New Roman" w:hAnsi="Times New Roman" w:cs="Times New Roman"/>
      <w:szCs w:val="24"/>
    </w:rPr>
  </w:style>
  <w:style w:type="paragraph" w:styleId="Komentarotema">
    <w:name w:val="annotation subject"/>
    <w:basedOn w:val="Komentarotekstas"/>
    <w:next w:val="Komentarotekstas"/>
    <w:link w:val="KomentarotemaDiagrama"/>
    <w:semiHidden/>
    <w:unhideWhenUsed/>
    <w:rsid w:val="00F662BE"/>
    <w:rPr>
      <w:b/>
      <w:bCs/>
    </w:rPr>
  </w:style>
  <w:style w:type="character" w:customStyle="1" w:styleId="KomentarotemaDiagrama">
    <w:name w:val="Komentaro tema Diagrama"/>
    <w:basedOn w:val="KomentarotekstasDiagrama"/>
    <w:link w:val="Komentarotema"/>
    <w:semiHidden/>
    <w:rsid w:val="00F662BE"/>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F662B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662BE"/>
    <w:rPr>
      <w:rFonts w:ascii="Tahoma" w:eastAsia="Times New Roman" w:hAnsi="Tahoma" w:cs="Tahoma"/>
      <w:sz w:val="16"/>
      <w:szCs w:val="16"/>
    </w:rPr>
  </w:style>
  <w:style w:type="paragraph" w:customStyle="1" w:styleId="PI-1EMEASMCA">
    <w:name w:val="PI-1 EMEA_SMCA"/>
    <w:basedOn w:val="Antrat2"/>
    <w:autoRedefine/>
    <w:rsid w:val="00C90EE0"/>
    <w:pPr>
      <w:tabs>
        <w:tab w:val="left" w:pos="567"/>
      </w:tabs>
      <w:spacing w:before="0" w:after="0"/>
    </w:pPr>
    <w:rPr>
      <w:rFonts w:ascii="Times New Roman" w:hAnsi="Times New Roman" w:cs="Times New Roman"/>
      <w:bCs w:val="0"/>
      <w:i w:val="0"/>
      <w:iCs w:val="0"/>
      <w:sz w:val="22"/>
      <w:szCs w:val="22"/>
    </w:rPr>
  </w:style>
  <w:style w:type="paragraph" w:customStyle="1" w:styleId="PI-1labEMEASMCA">
    <w:name w:val="PI-1_lab EMEA_SMCA"/>
    <w:basedOn w:val="prastasis"/>
    <w:autoRedefine/>
    <w:rsid w:val="00F662BE"/>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F662BE"/>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BTEMEASMCAChar">
    <w:name w:val="BT EMEA_SMCA Char"/>
    <w:basedOn w:val="Numatytasispastraiposriftas"/>
    <w:link w:val="BTEMEASMCA"/>
    <w:locked/>
    <w:rsid w:val="00C90EE0"/>
    <w:rPr>
      <w:noProof/>
      <w:color w:val="000000"/>
      <w:szCs w:val="24"/>
    </w:rPr>
  </w:style>
  <w:style w:type="paragraph" w:customStyle="1" w:styleId="BTEMEASMCA">
    <w:name w:val="BT EMEA_SMCA"/>
    <w:basedOn w:val="prastasis"/>
    <w:link w:val="BTEMEASMCAChar"/>
    <w:autoRedefine/>
    <w:rsid w:val="00C90EE0"/>
    <w:rPr>
      <w:rFonts w:asciiTheme="minorHAnsi" w:eastAsiaTheme="minorHAnsi" w:hAnsiTheme="minorHAnsi" w:cstheme="minorBidi"/>
      <w:noProof/>
      <w:color w:val="000000"/>
      <w:sz w:val="22"/>
    </w:rPr>
  </w:style>
  <w:style w:type="paragraph" w:customStyle="1" w:styleId="TTEMEASMCA">
    <w:name w:val="TT EMEA_SMCA"/>
    <w:basedOn w:val="Antrat1"/>
    <w:autoRedefine/>
    <w:rsid w:val="00ED4AA9"/>
    <w:pPr>
      <w:keepNext w:val="0"/>
      <w:tabs>
        <w:tab w:val="left" w:pos="567"/>
      </w:tabs>
      <w:spacing w:before="0" w:after="0"/>
      <w:jc w:val="center"/>
    </w:pPr>
    <w:rPr>
      <w:rFonts w:ascii="Times New Roman" w:hAnsi="Times New Roman" w:cs="Times New Roman"/>
      <w:bCs w:val="0"/>
      <w:caps/>
      <w:kern w:val="0"/>
      <w:sz w:val="22"/>
      <w:szCs w:val="22"/>
      <w:lang w:val="en-US"/>
    </w:rPr>
  </w:style>
  <w:style w:type="paragraph" w:customStyle="1" w:styleId="BTAnIIEMEASMCA">
    <w:name w:val="BT(AnII) EMEA_SMCA"/>
    <w:basedOn w:val="Debesliotekstas"/>
    <w:autoRedefine/>
    <w:rsid w:val="00F662B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B350FD"/>
    <w:pPr>
      <w:numPr>
        <w:numId w:val="7"/>
      </w:numPr>
    </w:pPr>
    <w:rPr>
      <w:noProof w:val="0"/>
    </w:rPr>
  </w:style>
  <w:style w:type="paragraph" w:customStyle="1" w:styleId="PI-3EMEASMCA">
    <w:name w:val="PI-3 EMEA_SMCA"/>
    <w:basedOn w:val="prastasis"/>
    <w:autoRedefine/>
    <w:uiPriority w:val="99"/>
    <w:rsid w:val="00F662BE"/>
    <w:pPr>
      <w:spacing w:line="220" w:lineRule="exact"/>
    </w:pPr>
    <w:rPr>
      <w:b/>
      <w:bCs/>
      <w:sz w:val="22"/>
      <w:szCs w:val="22"/>
    </w:rPr>
  </w:style>
  <w:style w:type="paragraph" w:customStyle="1" w:styleId="BTbEMEASMCA">
    <w:name w:val="BT(b) EMEA_SMCA"/>
    <w:basedOn w:val="BTEMEASMCA"/>
    <w:autoRedefine/>
    <w:uiPriority w:val="99"/>
    <w:rsid w:val="00F662BE"/>
    <w:rPr>
      <w:b/>
    </w:rPr>
  </w:style>
  <w:style w:type="paragraph" w:customStyle="1" w:styleId="BTbeEMEASMCA">
    <w:name w:val="BT(be) EMEA_SMCA"/>
    <w:basedOn w:val="BTEMEASMCA"/>
    <w:autoRedefine/>
    <w:uiPriority w:val="99"/>
    <w:rsid w:val="00F662BE"/>
    <w:pPr>
      <w:jc w:val="center"/>
    </w:pPr>
    <w:rPr>
      <w:b/>
    </w:rPr>
  </w:style>
  <w:style w:type="paragraph" w:customStyle="1" w:styleId="BTeEMEASMCA">
    <w:name w:val="BT(e) EMEA_SMCA"/>
    <w:basedOn w:val="BTEMEASMCA"/>
    <w:autoRedefine/>
    <w:uiPriority w:val="99"/>
    <w:rsid w:val="00F662BE"/>
    <w:pPr>
      <w:jc w:val="center"/>
    </w:pPr>
  </w:style>
  <w:style w:type="paragraph" w:customStyle="1" w:styleId="BTuEMEASMCA">
    <w:name w:val="BT(u) EMEA_SMCA"/>
    <w:basedOn w:val="BTEMEASMCA"/>
    <w:autoRedefine/>
    <w:uiPriority w:val="99"/>
    <w:rsid w:val="00F662BE"/>
    <w:rPr>
      <w:u w:val="single"/>
    </w:rPr>
  </w:style>
  <w:style w:type="paragraph" w:customStyle="1" w:styleId="AHeader1">
    <w:name w:val="AHeader 1"/>
    <w:basedOn w:val="prastasis"/>
    <w:rsid w:val="00F662BE"/>
    <w:pPr>
      <w:tabs>
        <w:tab w:val="num" w:pos="360"/>
      </w:tabs>
      <w:spacing w:after="120"/>
    </w:pPr>
    <w:rPr>
      <w:rFonts w:ascii="Arial" w:hAnsi="Arial" w:cs="Arial"/>
      <w:b/>
      <w:bCs/>
      <w:szCs w:val="20"/>
      <w:lang w:val="en-GB"/>
    </w:rPr>
  </w:style>
  <w:style w:type="paragraph" w:customStyle="1" w:styleId="BTgEMEASMCA">
    <w:name w:val="BT(g) EMEA_SMCA"/>
    <w:basedOn w:val="BTEMEASMCA"/>
    <w:autoRedefine/>
    <w:rsid w:val="00F662BE"/>
    <w:rPr>
      <w:i/>
      <w:color w:val="008000"/>
    </w:rPr>
  </w:style>
  <w:style w:type="paragraph" w:customStyle="1" w:styleId="Formatvorlage3">
    <w:name w:val="Formatvorlage3"/>
    <w:basedOn w:val="prastasis"/>
    <w:rsid w:val="00F662BE"/>
    <w:pPr>
      <w:ind w:left="567"/>
    </w:pPr>
    <w:rPr>
      <w:rFonts w:ascii="Arial" w:hAnsi="Arial" w:cs="Arial"/>
      <w:sz w:val="22"/>
      <w:szCs w:val="22"/>
      <w:lang w:val="de-DE" w:eastAsia="de-DE"/>
    </w:rPr>
  </w:style>
  <w:style w:type="paragraph" w:customStyle="1" w:styleId="btemeasmca0">
    <w:name w:val="btemeasmca"/>
    <w:basedOn w:val="prastasis"/>
    <w:rsid w:val="00F662BE"/>
    <w:rPr>
      <w:sz w:val="22"/>
      <w:szCs w:val="22"/>
      <w:lang w:val="en-US" w:bidi="lo-LA"/>
    </w:rPr>
  </w:style>
  <w:style w:type="paragraph" w:customStyle="1" w:styleId="Standard-Einzug2">
    <w:name w:val="Standard-Einzug 2"/>
    <w:basedOn w:val="prastasis"/>
    <w:rsid w:val="00F662BE"/>
    <w:pPr>
      <w:spacing w:after="120"/>
      <w:ind w:left="709"/>
    </w:pPr>
    <w:rPr>
      <w:rFonts w:ascii="Arial" w:hAnsi="Arial"/>
      <w:lang w:val="de-DE"/>
    </w:rPr>
  </w:style>
  <w:style w:type="paragraph" w:customStyle="1" w:styleId="Default">
    <w:name w:val="Default"/>
    <w:rsid w:val="00F662B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semiHidden/>
    <w:unhideWhenUsed/>
    <w:rsid w:val="00F662BE"/>
    <w:rPr>
      <w:sz w:val="16"/>
      <w:szCs w:val="16"/>
    </w:rPr>
  </w:style>
  <w:style w:type="character" w:customStyle="1" w:styleId="PagrindinistekstasDiagrama">
    <w:name w:val="Pagrindinis tekstas Diagrama"/>
    <w:basedOn w:val="Numatytasispastraiposriftas"/>
    <w:link w:val="Pagrindinistekstas"/>
    <w:semiHidden/>
    <w:locked/>
    <w:rsid w:val="00F662BE"/>
    <w:rPr>
      <w:rFonts w:ascii="Times New Roman" w:eastAsia="Times New Roman" w:hAnsi="Times New Roman" w:cs="Times New Roman"/>
      <w:i/>
      <w:color w:val="008000"/>
      <w:szCs w:val="20"/>
      <w:lang w:val="en-GB"/>
    </w:rPr>
  </w:style>
  <w:style w:type="character" w:customStyle="1" w:styleId="PI-1labEMEASMCAChar">
    <w:name w:val="PI-1_lab EMEA_SMCA Char"/>
    <w:basedOn w:val="Numatytasispastraiposriftas"/>
    <w:rsid w:val="00F662BE"/>
    <w:rPr>
      <w:b/>
      <w:bCs w:val="0"/>
      <w:noProof/>
      <w:sz w:val="22"/>
      <w:szCs w:val="22"/>
      <w:lang w:val="lt-LT" w:eastAsia="en-US" w:bidi="ar-SA"/>
    </w:rPr>
  </w:style>
  <w:style w:type="character" w:customStyle="1" w:styleId="TTEMEASMCAChar">
    <w:name w:val="TT EMEA_SMCA Char"/>
    <w:basedOn w:val="Numatytasispastraiposriftas"/>
    <w:rsid w:val="00F662BE"/>
    <w:rPr>
      <w:b/>
      <w:bCs w:val="0"/>
      <w:caps/>
      <w:noProof w:val="0"/>
      <w:sz w:val="22"/>
      <w:szCs w:val="22"/>
      <w:lang w:val="en-US" w:eastAsia="en-US" w:bidi="ar-SA"/>
    </w:rPr>
  </w:style>
  <w:style w:type="character" w:customStyle="1" w:styleId="BTgEMEASMCAChar">
    <w:name w:val="BT(g) EMEA_SMCA Char"/>
    <w:basedOn w:val="BTEMEASMCAChar"/>
    <w:rsid w:val="00F662BE"/>
    <w:rPr>
      <w:i/>
      <w:iCs w:val="0"/>
      <w:noProof/>
      <w:color w:val="008000"/>
      <w:szCs w:val="22"/>
      <w:lang w:val="lt-LT" w:bidi="ar-SA"/>
    </w:rPr>
  </w:style>
  <w:style w:type="character" w:customStyle="1" w:styleId="Formatvorlage3Char">
    <w:name w:val="Formatvorlage3 Char"/>
    <w:basedOn w:val="Numatytasispastraiposriftas"/>
    <w:rsid w:val="00F662BE"/>
    <w:rPr>
      <w:rFonts w:ascii="Arial" w:hAnsi="Arial" w:cs="Arial" w:hint="default"/>
      <w:noProof w:val="0"/>
      <w:sz w:val="22"/>
      <w:szCs w:val="22"/>
      <w:lang w:val="de-DE" w:eastAsia="de-DE" w:bidi="ar-SA"/>
    </w:rPr>
  </w:style>
  <w:style w:type="table" w:styleId="Lentelstinklelis">
    <w:name w:val="Table Grid"/>
    <w:basedOn w:val="prastojilentel"/>
    <w:uiPriority w:val="59"/>
    <w:rsid w:val="00F662B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F662BE"/>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F662B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D032E-2DEC-4C22-B12E-ED9FF3A6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27567</Words>
  <Characters>15714</Characters>
  <Application>Microsoft Office Word</Application>
  <DocSecurity>4</DocSecurity>
  <Lines>130</Lines>
  <Paragraphs>86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BCMB</Company>
  <LinksUpToDate>false</LinksUpToDate>
  <CharactersWithSpaces>43195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Vitalijus Michalkovas</dc:creator>
  <cp:lastModifiedBy>Albina Burkauskaitė</cp:lastModifiedBy>
  <cp:revision>2</cp:revision>
  <dcterms:created xsi:type="dcterms:W3CDTF">2025-02-03T09:02:00Z</dcterms:created>
  <dcterms:modified xsi:type="dcterms:W3CDTF">2025-02-03T09:02:00Z</dcterms:modified>
</cp:coreProperties>
</file>