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0B4A" w14:textId="77777777" w:rsidR="003D1A55" w:rsidRPr="00BE682E" w:rsidRDefault="003D1A55" w:rsidP="003D1A55">
      <w:pPr>
        <w:pStyle w:val="TTEMEASMCA"/>
        <w:rPr>
          <w:b w:val="0"/>
          <w:caps w:val="0"/>
          <w:lang w:val="lt-LT"/>
        </w:rPr>
      </w:pPr>
    </w:p>
    <w:p w14:paraId="2AD806E0" w14:textId="77777777" w:rsidR="003D1A55" w:rsidRPr="00BE682E" w:rsidRDefault="003D1A55" w:rsidP="003D1A55">
      <w:pPr>
        <w:pStyle w:val="TTEMEASMCA"/>
        <w:rPr>
          <w:b w:val="0"/>
          <w:caps w:val="0"/>
          <w:lang w:val="lt-LT"/>
        </w:rPr>
      </w:pPr>
    </w:p>
    <w:p w14:paraId="3C8C95EB" w14:textId="77777777" w:rsidR="003D1A55" w:rsidRPr="00BE682E" w:rsidRDefault="003D1A55" w:rsidP="003D1A55">
      <w:pPr>
        <w:pStyle w:val="TTEMEASMCA"/>
        <w:rPr>
          <w:b w:val="0"/>
          <w:caps w:val="0"/>
          <w:lang w:val="lt-LT"/>
        </w:rPr>
      </w:pPr>
    </w:p>
    <w:p w14:paraId="78602A57" w14:textId="77777777" w:rsidR="003D1A55" w:rsidRPr="00BE682E" w:rsidRDefault="003D1A55" w:rsidP="003D1A55">
      <w:pPr>
        <w:pStyle w:val="TTEMEASMCA"/>
        <w:rPr>
          <w:b w:val="0"/>
          <w:caps w:val="0"/>
          <w:lang w:val="lt-LT"/>
        </w:rPr>
      </w:pPr>
    </w:p>
    <w:p w14:paraId="1C4540DF" w14:textId="77777777" w:rsidR="003D1A55" w:rsidRPr="00BE682E" w:rsidRDefault="003D1A55" w:rsidP="003D1A55">
      <w:pPr>
        <w:pStyle w:val="TTEMEASMCA"/>
        <w:rPr>
          <w:b w:val="0"/>
          <w:caps w:val="0"/>
          <w:lang w:val="lt-LT"/>
        </w:rPr>
      </w:pPr>
    </w:p>
    <w:p w14:paraId="27D668D4" w14:textId="77777777" w:rsidR="003D1A55" w:rsidRPr="00BE682E" w:rsidRDefault="003D1A55" w:rsidP="003D1A55">
      <w:pPr>
        <w:pStyle w:val="TTEMEASMCA"/>
        <w:rPr>
          <w:b w:val="0"/>
          <w:caps w:val="0"/>
          <w:lang w:val="lt-LT"/>
        </w:rPr>
      </w:pPr>
    </w:p>
    <w:p w14:paraId="6780613C" w14:textId="77777777" w:rsidR="003D1A55" w:rsidRPr="00BE682E" w:rsidRDefault="003D1A55" w:rsidP="003D1A55">
      <w:pPr>
        <w:pStyle w:val="TTEMEASMCA"/>
        <w:rPr>
          <w:b w:val="0"/>
          <w:caps w:val="0"/>
          <w:lang w:val="lt-LT"/>
        </w:rPr>
      </w:pPr>
    </w:p>
    <w:p w14:paraId="431F1AEE" w14:textId="77777777" w:rsidR="003D1A55" w:rsidRPr="00BE682E" w:rsidRDefault="003D1A55" w:rsidP="003D1A55">
      <w:pPr>
        <w:pStyle w:val="TTEMEASMCA"/>
        <w:rPr>
          <w:b w:val="0"/>
          <w:caps w:val="0"/>
          <w:lang w:val="lt-LT"/>
        </w:rPr>
      </w:pPr>
    </w:p>
    <w:p w14:paraId="1B58F807" w14:textId="77777777" w:rsidR="003D1A55" w:rsidRPr="00BE682E" w:rsidRDefault="003D1A55" w:rsidP="003D1A55">
      <w:pPr>
        <w:pStyle w:val="TTEMEASMCA"/>
        <w:rPr>
          <w:b w:val="0"/>
          <w:caps w:val="0"/>
          <w:lang w:val="lt-LT"/>
        </w:rPr>
      </w:pPr>
    </w:p>
    <w:p w14:paraId="3F2FD6AC" w14:textId="77777777" w:rsidR="003D1A55" w:rsidRPr="00BE682E" w:rsidRDefault="003D1A55" w:rsidP="003D1A55">
      <w:pPr>
        <w:pStyle w:val="TTEMEASMCA"/>
        <w:rPr>
          <w:b w:val="0"/>
          <w:caps w:val="0"/>
          <w:lang w:val="lt-LT"/>
        </w:rPr>
      </w:pPr>
    </w:p>
    <w:p w14:paraId="294B4BD1" w14:textId="77777777" w:rsidR="003D1A55" w:rsidRPr="00BE682E" w:rsidRDefault="003D1A55" w:rsidP="003D1A55">
      <w:pPr>
        <w:pStyle w:val="TTEMEASMCA"/>
        <w:rPr>
          <w:b w:val="0"/>
          <w:caps w:val="0"/>
          <w:lang w:val="lt-LT"/>
        </w:rPr>
      </w:pPr>
    </w:p>
    <w:p w14:paraId="48A867C4" w14:textId="77777777" w:rsidR="003D1A55" w:rsidRPr="00BE682E" w:rsidRDefault="003D1A55" w:rsidP="003D1A55">
      <w:pPr>
        <w:pStyle w:val="TTEMEASMCA"/>
        <w:rPr>
          <w:b w:val="0"/>
          <w:caps w:val="0"/>
          <w:lang w:val="lt-LT"/>
        </w:rPr>
      </w:pPr>
    </w:p>
    <w:p w14:paraId="7FA1B80B" w14:textId="77777777" w:rsidR="003D1A55" w:rsidRPr="00BE682E" w:rsidRDefault="003D1A55" w:rsidP="003D1A55">
      <w:pPr>
        <w:pStyle w:val="TTEMEASMCA"/>
        <w:rPr>
          <w:b w:val="0"/>
          <w:caps w:val="0"/>
          <w:lang w:val="lt-LT"/>
        </w:rPr>
      </w:pPr>
    </w:p>
    <w:p w14:paraId="7A1E8922" w14:textId="77777777" w:rsidR="003D1A55" w:rsidRPr="00BE682E" w:rsidRDefault="003D1A55" w:rsidP="003D1A55">
      <w:pPr>
        <w:pStyle w:val="TTEMEASMCA"/>
        <w:rPr>
          <w:b w:val="0"/>
          <w:caps w:val="0"/>
          <w:lang w:val="lt-LT"/>
        </w:rPr>
      </w:pPr>
    </w:p>
    <w:p w14:paraId="007FE966" w14:textId="77777777" w:rsidR="003D1A55" w:rsidRPr="00BE682E" w:rsidRDefault="003D1A55" w:rsidP="003D1A55">
      <w:pPr>
        <w:pStyle w:val="TTEMEASMCA"/>
        <w:rPr>
          <w:b w:val="0"/>
          <w:caps w:val="0"/>
          <w:lang w:val="lt-LT"/>
        </w:rPr>
      </w:pPr>
    </w:p>
    <w:p w14:paraId="46298DE6" w14:textId="77777777" w:rsidR="003D1A55" w:rsidRPr="00BE682E" w:rsidRDefault="003D1A55" w:rsidP="003D1A55">
      <w:pPr>
        <w:pStyle w:val="TTEMEASMCA"/>
        <w:rPr>
          <w:b w:val="0"/>
          <w:caps w:val="0"/>
          <w:lang w:val="lt-LT"/>
        </w:rPr>
      </w:pPr>
    </w:p>
    <w:p w14:paraId="433591F6" w14:textId="77777777" w:rsidR="003D1A55" w:rsidRPr="00BE682E" w:rsidRDefault="003D1A55" w:rsidP="003D1A55">
      <w:pPr>
        <w:pStyle w:val="TTEMEASMCA"/>
        <w:rPr>
          <w:b w:val="0"/>
          <w:caps w:val="0"/>
          <w:lang w:val="lt-LT"/>
        </w:rPr>
      </w:pPr>
    </w:p>
    <w:p w14:paraId="792D74C3" w14:textId="77777777" w:rsidR="003D1A55" w:rsidRPr="00BE682E" w:rsidRDefault="003D1A55" w:rsidP="003D1A55">
      <w:pPr>
        <w:pStyle w:val="TTEMEASMCA"/>
        <w:rPr>
          <w:b w:val="0"/>
          <w:caps w:val="0"/>
          <w:lang w:val="lt-LT"/>
        </w:rPr>
      </w:pPr>
    </w:p>
    <w:p w14:paraId="5FE55A58" w14:textId="77777777" w:rsidR="003D1A55" w:rsidRPr="00BE682E" w:rsidRDefault="003D1A55" w:rsidP="003D1A55">
      <w:pPr>
        <w:pStyle w:val="TTEMEASMCA"/>
        <w:rPr>
          <w:b w:val="0"/>
          <w:caps w:val="0"/>
          <w:lang w:val="lt-LT"/>
        </w:rPr>
      </w:pPr>
    </w:p>
    <w:p w14:paraId="7CC7C565" w14:textId="77777777" w:rsidR="003D1A55" w:rsidRPr="00BE682E" w:rsidRDefault="003D1A55" w:rsidP="003D1A55">
      <w:pPr>
        <w:pStyle w:val="TTEMEASMCA"/>
        <w:rPr>
          <w:b w:val="0"/>
          <w:caps w:val="0"/>
          <w:lang w:val="lt-LT"/>
        </w:rPr>
      </w:pPr>
    </w:p>
    <w:p w14:paraId="16ECB552" w14:textId="77777777" w:rsidR="003D1A55" w:rsidRPr="00BE682E" w:rsidRDefault="003D1A55" w:rsidP="003D1A55">
      <w:pPr>
        <w:pStyle w:val="TTEMEASMCA"/>
        <w:rPr>
          <w:b w:val="0"/>
          <w:caps w:val="0"/>
          <w:lang w:val="lt-LT"/>
        </w:rPr>
      </w:pPr>
    </w:p>
    <w:p w14:paraId="11F4C78F" w14:textId="77777777" w:rsidR="003D1A55" w:rsidRPr="00BE682E" w:rsidRDefault="003D1A55" w:rsidP="003D1A55">
      <w:pPr>
        <w:pStyle w:val="TTEMEASMCA"/>
        <w:rPr>
          <w:b w:val="0"/>
          <w:caps w:val="0"/>
          <w:lang w:val="lt-LT"/>
        </w:rPr>
      </w:pPr>
    </w:p>
    <w:p w14:paraId="76987856" w14:textId="77777777" w:rsidR="003D1A55" w:rsidRPr="00BE682E" w:rsidRDefault="003D1A55" w:rsidP="003D1A55">
      <w:pPr>
        <w:pStyle w:val="TTEMEASMCA"/>
        <w:rPr>
          <w:b w:val="0"/>
          <w:caps w:val="0"/>
          <w:lang w:val="lt-LT"/>
        </w:rPr>
      </w:pPr>
    </w:p>
    <w:p w14:paraId="524D6EB5" w14:textId="77777777" w:rsidR="003D1A55" w:rsidRPr="00BE682E" w:rsidRDefault="003D1A55" w:rsidP="003D1A55">
      <w:pPr>
        <w:pStyle w:val="TTEMEASMCA"/>
        <w:rPr>
          <w:b w:val="0"/>
          <w:caps w:val="0"/>
          <w:lang w:val="lt-LT"/>
        </w:rPr>
      </w:pPr>
      <w:r w:rsidRPr="00BE682E">
        <w:rPr>
          <w:lang w:val="lt-LT"/>
        </w:rPr>
        <w:t>I PRIEDAS</w:t>
      </w:r>
    </w:p>
    <w:p w14:paraId="7F9CEC25" w14:textId="77777777" w:rsidR="003D1A55" w:rsidRPr="00BE682E" w:rsidRDefault="003D1A55" w:rsidP="003D1A55">
      <w:pPr>
        <w:pStyle w:val="BTEMEASMCA"/>
        <w:tabs>
          <w:tab w:val="left" w:pos="567"/>
        </w:tabs>
        <w:jc w:val="center"/>
        <w:rPr>
          <w:b/>
          <w:lang w:val="lt-LT"/>
        </w:rPr>
      </w:pPr>
    </w:p>
    <w:p w14:paraId="421C31D7" w14:textId="77777777" w:rsidR="003D1A55" w:rsidRPr="00BE682E" w:rsidRDefault="003D1A55" w:rsidP="003D1A55">
      <w:pPr>
        <w:pStyle w:val="TTEMEASMCA"/>
        <w:rPr>
          <w:b w:val="0"/>
          <w:caps w:val="0"/>
          <w:lang w:val="lt-LT"/>
        </w:rPr>
      </w:pPr>
      <w:bookmarkStart w:id="0" w:name="_Toc129243097"/>
      <w:bookmarkStart w:id="1" w:name="_Toc129243222"/>
      <w:r w:rsidRPr="00BE682E">
        <w:rPr>
          <w:lang w:val="lt-LT"/>
        </w:rPr>
        <w:t>PREPARATO CHARAKTERISTIKŲ SANTRAUKA</w:t>
      </w:r>
      <w:bookmarkEnd w:id="0"/>
      <w:bookmarkEnd w:id="1"/>
    </w:p>
    <w:p w14:paraId="4EB0DC3F" w14:textId="77777777" w:rsidR="003D1A55" w:rsidRPr="00BE682E" w:rsidRDefault="003D1A55" w:rsidP="003D1A55">
      <w:pPr>
        <w:tabs>
          <w:tab w:val="left" w:pos="567"/>
        </w:tabs>
        <w:rPr>
          <w:sz w:val="22"/>
          <w:szCs w:val="22"/>
          <w:lang w:val="lt-LT"/>
        </w:rPr>
      </w:pPr>
      <w:r w:rsidRPr="00BE682E">
        <w:rPr>
          <w:sz w:val="22"/>
          <w:szCs w:val="22"/>
          <w:lang w:val="lt-LT"/>
        </w:rPr>
        <w:br w:type="page"/>
      </w:r>
    </w:p>
    <w:p w14:paraId="71FE403D"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lastRenderedPageBreak/>
        <w:t>1.</w:t>
      </w:r>
      <w:r w:rsidRPr="00BE682E">
        <w:rPr>
          <w:b/>
          <w:sz w:val="22"/>
          <w:szCs w:val="22"/>
          <w:lang w:val="lt-LT"/>
        </w:rPr>
        <w:tab/>
      </w:r>
      <w:r w:rsidRPr="00BE682E">
        <w:rPr>
          <w:b/>
          <w:caps/>
          <w:sz w:val="22"/>
          <w:szCs w:val="22"/>
          <w:lang w:val="lt-LT"/>
        </w:rPr>
        <w:t>VAISTINIO PREPARATO PAVADINIMAS</w:t>
      </w:r>
    </w:p>
    <w:p w14:paraId="41F35ED1" w14:textId="77777777" w:rsidR="003D1A55" w:rsidRPr="00BE682E" w:rsidRDefault="003D1A55" w:rsidP="003D1A55">
      <w:pPr>
        <w:tabs>
          <w:tab w:val="left" w:pos="567"/>
        </w:tabs>
        <w:ind w:left="567" w:hanging="567"/>
        <w:rPr>
          <w:sz w:val="22"/>
          <w:szCs w:val="22"/>
          <w:lang w:val="lt-LT"/>
        </w:rPr>
      </w:pPr>
    </w:p>
    <w:p w14:paraId="30895F1A" w14:textId="77777777" w:rsidR="003D1A55" w:rsidRPr="00BE682E" w:rsidRDefault="003D1A55" w:rsidP="003D1A55">
      <w:pPr>
        <w:tabs>
          <w:tab w:val="left" w:pos="0"/>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50 mg/ml injekcinis ar infuzinis tirpalas</w:t>
      </w:r>
    </w:p>
    <w:p w14:paraId="211246DB" w14:textId="77777777" w:rsidR="003D1A55" w:rsidRPr="00BE682E" w:rsidRDefault="003D1A55" w:rsidP="003D1A55">
      <w:pPr>
        <w:tabs>
          <w:tab w:val="left" w:pos="567"/>
        </w:tabs>
        <w:ind w:left="567" w:hanging="567"/>
        <w:rPr>
          <w:sz w:val="22"/>
          <w:szCs w:val="22"/>
          <w:lang w:val="lt-LT"/>
        </w:rPr>
      </w:pPr>
    </w:p>
    <w:p w14:paraId="5535144D" w14:textId="77777777" w:rsidR="003D1A55" w:rsidRPr="00BE682E" w:rsidRDefault="003D1A55" w:rsidP="003D1A55">
      <w:pPr>
        <w:tabs>
          <w:tab w:val="left" w:pos="567"/>
        </w:tabs>
        <w:ind w:left="567" w:hanging="567"/>
        <w:rPr>
          <w:sz w:val="22"/>
          <w:szCs w:val="22"/>
          <w:lang w:val="lt-LT"/>
        </w:rPr>
      </w:pPr>
    </w:p>
    <w:p w14:paraId="7058B885"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2.</w:t>
      </w:r>
      <w:r w:rsidRPr="00BE682E">
        <w:rPr>
          <w:b/>
          <w:sz w:val="22"/>
          <w:szCs w:val="22"/>
          <w:lang w:val="lt-LT"/>
        </w:rPr>
        <w:tab/>
      </w:r>
      <w:r w:rsidRPr="00BE682E">
        <w:rPr>
          <w:b/>
          <w:caps/>
          <w:sz w:val="22"/>
          <w:szCs w:val="22"/>
          <w:lang w:val="lt-LT"/>
        </w:rPr>
        <w:t>kokybinė ir kiekybinė sudėtis</w:t>
      </w:r>
    </w:p>
    <w:p w14:paraId="16ABAB66" w14:textId="77777777" w:rsidR="003D1A55" w:rsidRPr="00BE682E" w:rsidRDefault="003D1A55" w:rsidP="003D1A55">
      <w:pPr>
        <w:tabs>
          <w:tab w:val="left" w:pos="567"/>
        </w:tabs>
        <w:ind w:left="567" w:hanging="567"/>
        <w:rPr>
          <w:sz w:val="22"/>
          <w:szCs w:val="22"/>
          <w:lang w:val="lt-LT"/>
        </w:rPr>
      </w:pPr>
    </w:p>
    <w:p w14:paraId="52DB1CE1"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 xml:space="preserve">Viename ml tirpalo yra 54,65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50 mg </w:t>
      </w:r>
      <w:proofErr w:type="spellStart"/>
      <w:r w:rsidRPr="00BE682E">
        <w:rPr>
          <w:sz w:val="22"/>
          <w:szCs w:val="22"/>
          <w:lang w:val="lt-LT"/>
        </w:rPr>
        <w:t>levofolino</w:t>
      </w:r>
      <w:proofErr w:type="spellEnd"/>
      <w:r w:rsidRPr="00BE682E">
        <w:rPr>
          <w:sz w:val="22"/>
          <w:szCs w:val="22"/>
          <w:lang w:val="lt-LT"/>
        </w:rPr>
        <w:t xml:space="preserve"> rūgšties.</w:t>
      </w:r>
    </w:p>
    <w:p w14:paraId="3AEFBFC0" w14:textId="77777777" w:rsidR="003D1A55" w:rsidRPr="00BE682E" w:rsidRDefault="003D1A55" w:rsidP="003D1A55">
      <w:pPr>
        <w:pStyle w:val="Pagrindiniotekstotrauka2"/>
        <w:tabs>
          <w:tab w:val="left" w:pos="0"/>
        </w:tabs>
        <w:ind w:left="0"/>
        <w:jc w:val="left"/>
        <w:rPr>
          <w:sz w:val="22"/>
          <w:szCs w:val="22"/>
          <w:lang w:val="lt-LT"/>
        </w:rPr>
      </w:pPr>
    </w:p>
    <w:p w14:paraId="1A9C04B1" w14:textId="77777777" w:rsidR="003D1A55" w:rsidRPr="00BE682E" w:rsidRDefault="003D1A55" w:rsidP="003D1A55">
      <w:pPr>
        <w:tabs>
          <w:tab w:val="left" w:pos="-949"/>
          <w:tab w:val="left" w:pos="-720"/>
          <w:tab w:val="left" w:pos="0"/>
          <w:tab w:val="left" w:pos="283"/>
          <w:tab w:val="left" w:pos="45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lt-LT"/>
        </w:rPr>
      </w:pPr>
      <w:r w:rsidRPr="00BE682E">
        <w:rPr>
          <w:sz w:val="22"/>
          <w:szCs w:val="22"/>
          <w:lang w:val="lt-LT"/>
        </w:rPr>
        <w:t xml:space="preserve">Viename 1 ml flakone yra 54,65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50 mg </w:t>
      </w:r>
      <w:proofErr w:type="spellStart"/>
      <w:r w:rsidRPr="00BE682E">
        <w:rPr>
          <w:sz w:val="22"/>
          <w:szCs w:val="22"/>
          <w:lang w:val="lt-LT"/>
        </w:rPr>
        <w:t>levofolino</w:t>
      </w:r>
      <w:proofErr w:type="spellEnd"/>
      <w:r w:rsidRPr="00BE682E">
        <w:rPr>
          <w:sz w:val="22"/>
          <w:szCs w:val="22"/>
          <w:lang w:val="lt-LT"/>
        </w:rPr>
        <w:t xml:space="preserve"> rūgšties.</w:t>
      </w:r>
    </w:p>
    <w:p w14:paraId="6E6CA8E7" w14:textId="77777777" w:rsidR="003D1A55" w:rsidRPr="00BE682E" w:rsidRDefault="003D1A55" w:rsidP="003D1A55">
      <w:pPr>
        <w:pStyle w:val="Pagrindinistekstas"/>
        <w:tabs>
          <w:tab w:val="clear" w:pos="2410"/>
          <w:tab w:val="left" w:pos="-949"/>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sz w:val="22"/>
          <w:szCs w:val="22"/>
          <w:lang w:val="lt-LT"/>
        </w:rPr>
      </w:pPr>
      <w:r w:rsidRPr="00BE682E">
        <w:rPr>
          <w:sz w:val="22"/>
          <w:szCs w:val="22"/>
          <w:lang w:val="lt-LT"/>
        </w:rPr>
        <w:t xml:space="preserve">Viename 4 ml flakone yra 218,6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200 mg </w:t>
      </w:r>
      <w:proofErr w:type="spellStart"/>
      <w:r w:rsidRPr="00BE682E">
        <w:rPr>
          <w:sz w:val="22"/>
          <w:szCs w:val="22"/>
          <w:lang w:val="lt-LT"/>
        </w:rPr>
        <w:t>levofolino</w:t>
      </w:r>
      <w:proofErr w:type="spellEnd"/>
      <w:r w:rsidRPr="00BE682E">
        <w:rPr>
          <w:sz w:val="22"/>
          <w:szCs w:val="22"/>
          <w:lang w:val="lt-LT"/>
        </w:rPr>
        <w:t xml:space="preserve"> rūgšties.</w:t>
      </w:r>
    </w:p>
    <w:p w14:paraId="5998A55F" w14:textId="77777777" w:rsidR="00E34EC0" w:rsidRPr="00BE682E" w:rsidRDefault="003D1A55" w:rsidP="003D1A55">
      <w:pPr>
        <w:tabs>
          <w:tab w:val="left" w:pos="-949"/>
          <w:tab w:val="left" w:pos="-720"/>
          <w:tab w:val="left" w:pos="0"/>
          <w:tab w:val="left" w:pos="25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lang w:val="lt-LT"/>
        </w:rPr>
      </w:pPr>
      <w:r w:rsidRPr="00BE682E">
        <w:rPr>
          <w:sz w:val="22"/>
          <w:szCs w:val="22"/>
          <w:lang w:val="lt-LT"/>
        </w:rPr>
        <w:t xml:space="preserve">Viename 9 ml flakone yra 491,85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450 mg </w:t>
      </w:r>
      <w:proofErr w:type="spellStart"/>
      <w:r w:rsidRPr="00BE682E">
        <w:rPr>
          <w:sz w:val="22"/>
          <w:szCs w:val="22"/>
          <w:lang w:val="lt-LT"/>
        </w:rPr>
        <w:t>levofolino</w:t>
      </w:r>
      <w:proofErr w:type="spellEnd"/>
      <w:r w:rsidRPr="00BE682E">
        <w:rPr>
          <w:sz w:val="22"/>
          <w:szCs w:val="22"/>
          <w:lang w:val="lt-LT"/>
        </w:rPr>
        <w:t xml:space="preserve"> rūgšties.</w:t>
      </w:r>
      <w:r w:rsidR="00BE682E" w:rsidRPr="00BE682E">
        <w:rPr>
          <w:sz w:val="22"/>
          <w:szCs w:val="22"/>
          <w:lang w:val="lt-LT"/>
        </w:rPr>
        <w:t>.</w:t>
      </w:r>
    </w:p>
    <w:p w14:paraId="500D064D" w14:textId="77777777" w:rsidR="003D1A55" w:rsidRPr="00BE682E" w:rsidRDefault="003D1A55" w:rsidP="003D1A55">
      <w:pPr>
        <w:tabs>
          <w:tab w:val="left" w:pos="567"/>
        </w:tabs>
        <w:ind w:left="567" w:hanging="567"/>
        <w:rPr>
          <w:sz w:val="22"/>
          <w:szCs w:val="22"/>
          <w:lang w:val="lt-LT"/>
        </w:rPr>
      </w:pPr>
    </w:p>
    <w:p w14:paraId="1EB79B2E" w14:textId="77777777" w:rsidR="003D1A55" w:rsidRPr="00BE682E" w:rsidRDefault="003D1A55" w:rsidP="003D1A55">
      <w:pPr>
        <w:tabs>
          <w:tab w:val="left" w:pos="0"/>
        </w:tabs>
        <w:rPr>
          <w:sz w:val="22"/>
          <w:szCs w:val="22"/>
          <w:lang w:val="lt-LT"/>
        </w:rPr>
      </w:pPr>
      <w:r w:rsidRPr="00BE682E">
        <w:rPr>
          <w:sz w:val="22"/>
          <w:szCs w:val="22"/>
          <w:lang w:val="lt-LT"/>
        </w:rPr>
        <w:t>Visos pagalbinės medžiagos išvardytos 6.1 skyriuje.</w:t>
      </w:r>
    </w:p>
    <w:p w14:paraId="04C8FA13" w14:textId="77777777" w:rsidR="003D1A55" w:rsidRPr="00BE682E" w:rsidRDefault="003D1A55" w:rsidP="003D1A55">
      <w:pPr>
        <w:tabs>
          <w:tab w:val="left" w:pos="567"/>
        </w:tabs>
        <w:rPr>
          <w:sz w:val="22"/>
          <w:szCs w:val="22"/>
          <w:lang w:val="lt-LT"/>
        </w:rPr>
      </w:pPr>
    </w:p>
    <w:p w14:paraId="2D2E4D85" w14:textId="77777777" w:rsidR="003D1A55" w:rsidRPr="00BE682E" w:rsidRDefault="003D1A55" w:rsidP="003D1A55">
      <w:pPr>
        <w:tabs>
          <w:tab w:val="left" w:pos="567"/>
        </w:tabs>
        <w:rPr>
          <w:sz w:val="22"/>
          <w:szCs w:val="22"/>
          <w:lang w:val="lt-LT"/>
        </w:rPr>
      </w:pPr>
    </w:p>
    <w:p w14:paraId="6460BE02"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3.</w:t>
      </w:r>
      <w:r w:rsidRPr="00BE682E">
        <w:rPr>
          <w:b/>
          <w:sz w:val="22"/>
          <w:szCs w:val="22"/>
          <w:lang w:val="lt-LT"/>
        </w:rPr>
        <w:tab/>
      </w:r>
      <w:r w:rsidRPr="00BE682E">
        <w:rPr>
          <w:b/>
          <w:caps/>
          <w:sz w:val="22"/>
          <w:szCs w:val="22"/>
          <w:lang w:val="lt-LT"/>
        </w:rPr>
        <w:t>FARMACINĖ FORMA</w:t>
      </w:r>
    </w:p>
    <w:p w14:paraId="6E6632A2" w14:textId="77777777" w:rsidR="003D1A55" w:rsidRPr="00BE682E" w:rsidRDefault="003D1A55" w:rsidP="003D1A55">
      <w:pPr>
        <w:tabs>
          <w:tab w:val="left" w:pos="567"/>
        </w:tabs>
        <w:ind w:left="567" w:hanging="567"/>
        <w:rPr>
          <w:sz w:val="22"/>
          <w:szCs w:val="22"/>
          <w:lang w:val="lt-LT"/>
        </w:rPr>
      </w:pPr>
    </w:p>
    <w:p w14:paraId="61B15DDF" w14:textId="77777777" w:rsidR="003D1A55" w:rsidRPr="00BE682E" w:rsidRDefault="003D1A55" w:rsidP="003D1A55">
      <w:pPr>
        <w:tabs>
          <w:tab w:val="left" w:pos="0"/>
        </w:tabs>
        <w:rPr>
          <w:sz w:val="22"/>
          <w:szCs w:val="22"/>
          <w:lang w:val="lt-LT"/>
        </w:rPr>
      </w:pPr>
      <w:r w:rsidRPr="00BE682E">
        <w:rPr>
          <w:sz w:val="22"/>
          <w:szCs w:val="22"/>
          <w:lang w:val="lt-LT"/>
        </w:rPr>
        <w:t>Injekcinis ar infuzinis tirpalas</w:t>
      </w:r>
    </w:p>
    <w:p w14:paraId="6C6B18F0" w14:textId="77777777" w:rsidR="003D1A55" w:rsidRPr="00BE682E" w:rsidRDefault="003D1A55" w:rsidP="003D1A55">
      <w:pPr>
        <w:tabs>
          <w:tab w:val="left" w:pos="0"/>
        </w:tabs>
        <w:rPr>
          <w:sz w:val="22"/>
          <w:szCs w:val="22"/>
          <w:lang w:val="lt-LT"/>
        </w:rPr>
      </w:pPr>
    </w:p>
    <w:p w14:paraId="63A8A2BA"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Gelsvas, skaidrus tirpalas.</w:t>
      </w:r>
    </w:p>
    <w:p w14:paraId="57779701" w14:textId="77777777" w:rsidR="003D1A55" w:rsidRPr="00BE682E" w:rsidRDefault="003D1A55" w:rsidP="003D1A55">
      <w:pPr>
        <w:tabs>
          <w:tab w:val="left" w:pos="567"/>
        </w:tabs>
        <w:ind w:left="567" w:hanging="567"/>
        <w:rPr>
          <w:sz w:val="22"/>
          <w:szCs w:val="22"/>
          <w:lang w:val="lt-LT"/>
        </w:rPr>
      </w:pPr>
    </w:p>
    <w:p w14:paraId="21E8EE9C" w14:textId="77777777" w:rsidR="003D1A55" w:rsidRPr="00BE682E" w:rsidRDefault="003D1A55" w:rsidP="003D1A55">
      <w:pPr>
        <w:tabs>
          <w:tab w:val="left" w:pos="567"/>
        </w:tabs>
        <w:ind w:left="567" w:hanging="567"/>
        <w:rPr>
          <w:sz w:val="22"/>
          <w:szCs w:val="22"/>
          <w:lang w:val="lt-LT"/>
        </w:rPr>
      </w:pPr>
    </w:p>
    <w:p w14:paraId="0016AA12"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w:t>
      </w:r>
      <w:r w:rsidRPr="00BE682E">
        <w:rPr>
          <w:b/>
          <w:sz w:val="22"/>
          <w:szCs w:val="22"/>
          <w:lang w:val="lt-LT"/>
        </w:rPr>
        <w:tab/>
      </w:r>
      <w:r w:rsidRPr="00BE682E">
        <w:rPr>
          <w:b/>
          <w:caps/>
          <w:sz w:val="22"/>
          <w:szCs w:val="22"/>
          <w:lang w:val="lt-LT"/>
        </w:rPr>
        <w:t>klinikinĖ informacija</w:t>
      </w:r>
    </w:p>
    <w:p w14:paraId="00872E63" w14:textId="77777777" w:rsidR="003D1A55" w:rsidRPr="00BE682E" w:rsidRDefault="003D1A55" w:rsidP="003D1A55">
      <w:pPr>
        <w:tabs>
          <w:tab w:val="left" w:pos="567"/>
        </w:tabs>
        <w:ind w:left="567" w:hanging="567"/>
        <w:rPr>
          <w:sz w:val="22"/>
          <w:szCs w:val="22"/>
          <w:lang w:val="lt-LT"/>
        </w:rPr>
      </w:pPr>
    </w:p>
    <w:p w14:paraId="5D0B4822"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4.1</w:t>
      </w:r>
      <w:r w:rsidRPr="00BE682E">
        <w:rPr>
          <w:b/>
          <w:sz w:val="22"/>
          <w:szCs w:val="22"/>
          <w:lang w:val="lt-LT"/>
        </w:rPr>
        <w:tab/>
        <w:t>Terapinės indikacijos</w:t>
      </w:r>
    </w:p>
    <w:p w14:paraId="14DB2261" w14:textId="77777777" w:rsidR="003D1A55" w:rsidRPr="00BE682E" w:rsidRDefault="003D1A55" w:rsidP="003D1A55">
      <w:pPr>
        <w:tabs>
          <w:tab w:val="left" w:pos="567"/>
        </w:tabs>
        <w:ind w:left="567" w:hanging="567"/>
        <w:rPr>
          <w:sz w:val="22"/>
          <w:szCs w:val="22"/>
          <w:lang w:val="lt-LT"/>
        </w:rPr>
      </w:pPr>
    </w:p>
    <w:p w14:paraId="35C29FA2" w14:textId="77777777" w:rsidR="003D1A55" w:rsidRPr="00BE682E"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yra skiriamas:</w:t>
      </w:r>
    </w:p>
    <w:p w14:paraId="0672CCC4" w14:textId="77777777" w:rsidR="003D1A55" w:rsidRPr="00BE682E" w:rsidRDefault="003D1A55" w:rsidP="003D1A55">
      <w:pPr>
        <w:numPr>
          <w:ilvl w:val="0"/>
          <w:numId w:val="2"/>
        </w:numPr>
        <w:tabs>
          <w:tab w:val="left" w:pos="567"/>
        </w:tabs>
        <w:snapToGrid w:val="0"/>
        <w:ind w:left="567" w:hanging="567"/>
        <w:rPr>
          <w:sz w:val="22"/>
          <w:szCs w:val="22"/>
          <w:lang w:val="lt-LT"/>
        </w:rPr>
      </w:pPr>
      <w:r w:rsidRPr="00BE682E">
        <w:rPr>
          <w:sz w:val="22"/>
          <w:szCs w:val="22"/>
          <w:lang w:val="lt-LT"/>
        </w:rPr>
        <w:t xml:space="preserve">mažinti toksinį poveikį ir neutralizuoti </w:t>
      </w:r>
      <w:proofErr w:type="spellStart"/>
      <w:r w:rsidRPr="00BE682E">
        <w:rPr>
          <w:sz w:val="22"/>
          <w:szCs w:val="22"/>
          <w:lang w:val="lt-LT"/>
        </w:rPr>
        <w:t>folio</w:t>
      </w:r>
      <w:proofErr w:type="spellEnd"/>
      <w:r w:rsidRPr="00BE682E">
        <w:rPr>
          <w:sz w:val="22"/>
          <w:szCs w:val="22"/>
          <w:lang w:val="lt-LT"/>
        </w:rPr>
        <w:t xml:space="preserve"> rūgšties antagonistų, pvz., </w:t>
      </w:r>
      <w:proofErr w:type="spellStart"/>
      <w:r w:rsidRPr="00BE682E">
        <w:rPr>
          <w:sz w:val="22"/>
          <w:szCs w:val="22"/>
          <w:lang w:val="lt-LT"/>
        </w:rPr>
        <w:t>metotreksato</w:t>
      </w:r>
      <w:proofErr w:type="spellEnd"/>
      <w:r w:rsidRPr="00BE682E">
        <w:rPr>
          <w:sz w:val="22"/>
          <w:szCs w:val="22"/>
          <w:lang w:val="lt-LT"/>
        </w:rPr>
        <w:t xml:space="preserve">, veikimą </w:t>
      </w:r>
      <w:proofErr w:type="spellStart"/>
      <w:r w:rsidRPr="00BE682E">
        <w:rPr>
          <w:sz w:val="22"/>
          <w:szCs w:val="22"/>
          <w:lang w:val="lt-LT"/>
        </w:rPr>
        <w:t>citotoksinės</w:t>
      </w:r>
      <w:proofErr w:type="spellEnd"/>
      <w:r w:rsidRPr="00BE682E">
        <w:rPr>
          <w:sz w:val="22"/>
          <w:szCs w:val="22"/>
          <w:lang w:val="lt-LT"/>
        </w:rPr>
        <w:t xml:space="preserve"> terapijos metu ir perdozavimo atveju suaugusiesiems ir vaikams;</w:t>
      </w:r>
    </w:p>
    <w:p w14:paraId="7D26368B" w14:textId="77777777" w:rsidR="003D1A55" w:rsidRPr="00BE682E" w:rsidRDefault="003D1A55" w:rsidP="003D1A55">
      <w:pPr>
        <w:numPr>
          <w:ilvl w:val="0"/>
          <w:numId w:val="2"/>
        </w:numPr>
        <w:tabs>
          <w:tab w:val="left" w:pos="567"/>
        </w:tabs>
        <w:snapToGrid w:val="0"/>
        <w:ind w:left="567" w:hanging="567"/>
        <w:rPr>
          <w:sz w:val="22"/>
          <w:szCs w:val="22"/>
          <w:lang w:val="lt-LT"/>
        </w:rPr>
      </w:pPr>
      <w:r w:rsidRPr="00BE682E">
        <w:rPr>
          <w:sz w:val="22"/>
          <w:szCs w:val="22"/>
          <w:lang w:val="lt-LT"/>
        </w:rPr>
        <w:t>kartu su 5</w:t>
      </w:r>
      <w:r w:rsidRPr="00BE682E">
        <w:rPr>
          <w:sz w:val="22"/>
          <w:szCs w:val="22"/>
          <w:lang w:val="lt-LT"/>
        </w:rPr>
        <w:noBreakHyphen/>
        <w:t xml:space="preserve">fluorouracilu </w:t>
      </w:r>
      <w:proofErr w:type="spellStart"/>
      <w:r w:rsidRPr="00BE682E">
        <w:rPr>
          <w:sz w:val="22"/>
          <w:szCs w:val="22"/>
          <w:lang w:val="lt-LT"/>
        </w:rPr>
        <w:t>citotoksinės</w:t>
      </w:r>
      <w:proofErr w:type="spellEnd"/>
      <w:r w:rsidRPr="00BE682E">
        <w:rPr>
          <w:sz w:val="22"/>
          <w:szCs w:val="22"/>
          <w:lang w:val="lt-LT"/>
        </w:rPr>
        <w:t xml:space="preserve"> terapijos metu.</w:t>
      </w:r>
    </w:p>
    <w:p w14:paraId="3E076D4E" w14:textId="77777777" w:rsidR="003D1A55" w:rsidRPr="00BE682E" w:rsidRDefault="003D1A55" w:rsidP="003D1A55">
      <w:pPr>
        <w:tabs>
          <w:tab w:val="left" w:pos="567"/>
        </w:tabs>
        <w:rPr>
          <w:sz w:val="22"/>
          <w:szCs w:val="22"/>
          <w:lang w:val="lt-LT"/>
        </w:rPr>
      </w:pPr>
    </w:p>
    <w:p w14:paraId="3DF91816"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4.2</w:t>
      </w:r>
      <w:r w:rsidRPr="00BE682E">
        <w:rPr>
          <w:b/>
          <w:sz w:val="22"/>
          <w:szCs w:val="22"/>
          <w:lang w:val="lt-LT"/>
        </w:rPr>
        <w:tab/>
        <w:t>Dozavimas ir vartojimo metodas</w:t>
      </w:r>
    </w:p>
    <w:p w14:paraId="181DDA2A" w14:textId="77777777" w:rsidR="003D1A55" w:rsidRPr="00BE682E" w:rsidRDefault="003D1A55" w:rsidP="003D1A55">
      <w:pPr>
        <w:tabs>
          <w:tab w:val="left" w:pos="567"/>
        </w:tabs>
        <w:ind w:left="567" w:hanging="567"/>
        <w:rPr>
          <w:sz w:val="22"/>
          <w:szCs w:val="22"/>
          <w:lang w:val="lt-LT"/>
        </w:rPr>
      </w:pPr>
    </w:p>
    <w:p w14:paraId="4C472C63" w14:textId="77777777" w:rsidR="003D1A55" w:rsidRPr="00BE682E" w:rsidRDefault="003D1A55" w:rsidP="003D1A55">
      <w:pPr>
        <w:tabs>
          <w:tab w:val="left" w:pos="567"/>
        </w:tabs>
        <w:rPr>
          <w:sz w:val="22"/>
          <w:szCs w:val="22"/>
          <w:u w:val="single"/>
          <w:lang w:val="lt-LT"/>
        </w:rPr>
      </w:pPr>
      <w:r w:rsidRPr="00BE682E">
        <w:rPr>
          <w:sz w:val="22"/>
          <w:szCs w:val="22"/>
          <w:u w:val="single"/>
          <w:lang w:val="lt-LT"/>
        </w:rPr>
        <w:t>Dozavimas</w:t>
      </w:r>
    </w:p>
    <w:p w14:paraId="617EB578" w14:textId="77777777" w:rsidR="003D1A55" w:rsidRPr="00BE682E" w:rsidRDefault="003D1A55" w:rsidP="003D1A55">
      <w:pPr>
        <w:tabs>
          <w:tab w:val="left" w:pos="567"/>
        </w:tabs>
        <w:rPr>
          <w:sz w:val="22"/>
          <w:szCs w:val="22"/>
          <w:lang w:val="lt-LT"/>
        </w:rPr>
      </w:pPr>
    </w:p>
    <w:p w14:paraId="55049ED3" w14:textId="77777777" w:rsidR="003D1A55" w:rsidRPr="00BE682E" w:rsidRDefault="003D1A55" w:rsidP="003D1A55">
      <w:pPr>
        <w:pStyle w:val="Antrat1"/>
        <w:tabs>
          <w:tab w:val="left" w:pos="567"/>
        </w:tabs>
        <w:spacing w:before="0" w:after="0"/>
        <w:rPr>
          <w:b w:val="0"/>
          <w:sz w:val="22"/>
          <w:szCs w:val="22"/>
          <w:u w:val="single"/>
          <w:lang w:val="lt-LT"/>
        </w:rPr>
      </w:pPr>
      <w:proofErr w:type="spellStart"/>
      <w:r w:rsidRPr="00BE682E">
        <w:rPr>
          <w:rFonts w:ascii="Times New Roman" w:hAnsi="Times New Roman"/>
          <w:kern w:val="0"/>
          <w:sz w:val="22"/>
          <w:szCs w:val="22"/>
          <w:u w:val="single"/>
          <w:lang w:val="lt-LT"/>
        </w:rPr>
        <w:t>Dinatrio</w:t>
      </w:r>
      <w:proofErr w:type="spellEnd"/>
      <w:r w:rsidRPr="00BE682E">
        <w:rPr>
          <w:rFonts w:ascii="Times New Roman" w:hAnsi="Times New Roman"/>
          <w:kern w:val="0"/>
          <w:sz w:val="22"/>
          <w:szCs w:val="22"/>
          <w:u w:val="single"/>
          <w:lang w:val="lt-LT"/>
        </w:rPr>
        <w:t xml:space="preserve"> </w:t>
      </w:r>
      <w:proofErr w:type="spellStart"/>
      <w:r w:rsidRPr="00BE682E">
        <w:rPr>
          <w:rFonts w:ascii="Times New Roman" w:hAnsi="Times New Roman"/>
          <w:kern w:val="0"/>
          <w:sz w:val="22"/>
          <w:szCs w:val="22"/>
          <w:u w:val="single"/>
          <w:lang w:val="lt-LT"/>
        </w:rPr>
        <w:t>levofolinatas</w:t>
      </w:r>
      <w:proofErr w:type="spellEnd"/>
      <w:r w:rsidRPr="00BE682E">
        <w:rPr>
          <w:rFonts w:ascii="Times New Roman" w:hAnsi="Times New Roman"/>
          <w:kern w:val="0"/>
          <w:sz w:val="22"/>
          <w:szCs w:val="22"/>
          <w:u w:val="single"/>
          <w:lang w:val="lt-LT"/>
        </w:rPr>
        <w:t xml:space="preserve"> kartu su 5</w:t>
      </w:r>
      <w:r w:rsidRPr="00BE682E">
        <w:rPr>
          <w:rFonts w:ascii="Times New Roman" w:hAnsi="Times New Roman"/>
          <w:kern w:val="0"/>
          <w:sz w:val="22"/>
          <w:szCs w:val="22"/>
          <w:u w:val="single"/>
          <w:lang w:val="lt-LT"/>
        </w:rPr>
        <w:noBreakHyphen/>
        <w:t xml:space="preserve">fluorouracilu </w:t>
      </w:r>
      <w:proofErr w:type="spellStart"/>
      <w:r w:rsidRPr="00BE682E">
        <w:rPr>
          <w:rFonts w:ascii="Times New Roman" w:hAnsi="Times New Roman"/>
          <w:kern w:val="0"/>
          <w:sz w:val="22"/>
          <w:szCs w:val="22"/>
          <w:u w:val="single"/>
          <w:lang w:val="lt-LT"/>
        </w:rPr>
        <w:t>citotoksinės</w:t>
      </w:r>
      <w:proofErr w:type="spellEnd"/>
      <w:r w:rsidRPr="00BE682E">
        <w:rPr>
          <w:rFonts w:ascii="Times New Roman" w:hAnsi="Times New Roman"/>
          <w:kern w:val="0"/>
          <w:sz w:val="22"/>
          <w:szCs w:val="22"/>
          <w:u w:val="single"/>
          <w:lang w:val="lt-LT"/>
        </w:rPr>
        <w:t xml:space="preserve"> terapijos metu</w:t>
      </w:r>
    </w:p>
    <w:p w14:paraId="2D4DE383" w14:textId="77777777" w:rsidR="003D1A55" w:rsidRPr="00BE682E" w:rsidRDefault="003D1A55" w:rsidP="003D1A55">
      <w:pPr>
        <w:tabs>
          <w:tab w:val="left" w:pos="567"/>
        </w:tabs>
        <w:rPr>
          <w:sz w:val="22"/>
          <w:szCs w:val="22"/>
          <w:lang w:val="lt-LT"/>
        </w:rPr>
      </w:pPr>
    </w:p>
    <w:p w14:paraId="201DF0C8" w14:textId="77777777" w:rsidR="003D1A55" w:rsidRPr="00BE682E" w:rsidRDefault="003D1A55" w:rsidP="003D1A55">
      <w:pPr>
        <w:tabs>
          <w:tab w:val="left" w:pos="567"/>
        </w:tabs>
        <w:rPr>
          <w:sz w:val="22"/>
          <w:szCs w:val="22"/>
          <w:lang w:val="lt-LT"/>
        </w:rPr>
      </w:pPr>
      <w:r w:rsidRPr="00BE682E">
        <w:rPr>
          <w:sz w:val="22"/>
          <w:szCs w:val="22"/>
          <w:lang w:val="lt-LT"/>
        </w:rPr>
        <w:t xml:space="preserve">Kombinuotą gydymą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ir </w:t>
      </w:r>
      <w:proofErr w:type="spellStart"/>
      <w:r w:rsidRPr="00BE682E">
        <w:rPr>
          <w:sz w:val="22"/>
          <w:szCs w:val="22"/>
          <w:lang w:val="lt-LT"/>
        </w:rPr>
        <w:t>fluorouracilu</w:t>
      </w:r>
      <w:proofErr w:type="spellEnd"/>
      <w:r w:rsidRPr="00BE682E">
        <w:rPr>
          <w:sz w:val="22"/>
          <w:szCs w:val="22"/>
          <w:lang w:val="lt-LT"/>
        </w:rPr>
        <w:t xml:space="preserve"> skiria gydytojai, turintys patirties gydant </w:t>
      </w:r>
      <w:proofErr w:type="spellStart"/>
      <w:r w:rsidRPr="00BE682E">
        <w:rPr>
          <w:sz w:val="22"/>
          <w:szCs w:val="22"/>
          <w:lang w:val="lt-LT"/>
        </w:rPr>
        <w:t>folinatų</w:t>
      </w:r>
      <w:proofErr w:type="spellEnd"/>
      <w:r w:rsidRPr="00BE682E">
        <w:rPr>
          <w:sz w:val="22"/>
          <w:szCs w:val="22"/>
          <w:lang w:val="lt-LT"/>
        </w:rPr>
        <w:t xml:space="preserve"> ir 5</w:t>
      </w:r>
      <w:r w:rsidRPr="00BE682E">
        <w:rPr>
          <w:sz w:val="22"/>
          <w:szCs w:val="22"/>
          <w:lang w:val="lt-LT"/>
        </w:rPr>
        <w:noBreakHyphen/>
        <w:t xml:space="preserve">fluorouracilo deriniu </w:t>
      </w:r>
      <w:proofErr w:type="spellStart"/>
      <w:r w:rsidRPr="00BE682E">
        <w:rPr>
          <w:sz w:val="22"/>
          <w:szCs w:val="22"/>
          <w:lang w:val="lt-LT"/>
        </w:rPr>
        <w:t>citotoksinės</w:t>
      </w:r>
      <w:proofErr w:type="spellEnd"/>
      <w:r w:rsidRPr="00BE682E">
        <w:rPr>
          <w:sz w:val="22"/>
          <w:szCs w:val="22"/>
          <w:lang w:val="lt-LT"/>
        </w:rPr>
        <w:t xml:space="preserve"> terapijos metu.</w:t>
      </w:r>
    </w:p>
    <w:p w14:paraId="37AAFA7B" w14:textId="77777777" w:rsidR="003D1A55" w:rsidRPr="00BE682E" w:rsidRDefault="003D1A55" w:rsidP="003D1A55">
      <w:pPr>
        <w:tabs>
          <w:tab w:val="left" w:pos="567"/>
        </w:tabs>
        <w:ind w:left="567" w:hanging="567"/>
        <w:rPr>
          <w:sz w:val="22"/>
          <w:szCs w:val="22"/>
          <w:lang w:val="lt-LT"/>
        </w:rPr>
      </w:pPr>
    </w:p>
    <w:p w14:paraId="355801A6" w14:textId="77777777" w:rsidR="003D1A55" w:rsidRPr="00BE682E" w:rsidRDefault="003D1A55" w:rsidP="003D1A55">
      <w:pPr>
        <w:pStyle w:val="Default"/>
        <w:tabs>
          <w:tab w:val="left" w:pos="567"/>
        </w:tabs>
        <w:rPr>
          <w:sz w:val="22"/>
          <w:szCs w:val="22"/>
          <w:lang w:val="lt-LT"/>
        </w:rPr>
      </w:pPr>
      <w:r w:rsidRPr="00BE682E">
        <w:rPr>
          <w:sz w:val="22"/>
          <w:szCs w:val="22"/>
          <w:lang w:val="lt-LT"/>
        </w:rPr>
        <w:t>Naudojami skirtingi režimai ir skirtingos dozės; nė viena dozė nebuvo patvirtinta kaip optimaliausia.</w:t>
      </w:r>
      <w:r w:rsidRPr="00BE682E">
        <w:rPr>
          <w:color w:val="auto"/>
          <w:sz w:val="22"/>
          <w:szCs w:val="22"/>
          <w:lang w:val="lt-LT"/>
        </w:rPr>
        <w:t xml:space="preserve"> Šie režimai buvo naudojami suaugusiems ir vyresnio amžiaus pacientams gydant progresavusį ar </w:t>
      </w:r>
      <w:proofErr w:type="spellStart"/>
      <w:r w:rsidRPr="00BE682E">
        <w:rPr>
          <w:color w:val="auto"/>
          <w:sz w:val="22"/>
          <w:szCs w:val="22"/>
          <w:lang w:val="lt-LT"/>
        </w:rPr>
        <w:t>metastazavusį</w:t>
      </w:r>
      <w:proofErr w:type="spellEnd"/>
      <w:r w:rsidRPr="00BE682E">
        <w:rPr>
          <w:color w:val="auto"/>
          <w:sz w:val="22"/>
          <w:szCs w:val="22"/>
          <w:lang w:val="lt-LT"/>
        </w:rPr>
        <w:t xml:space="preserve"> </w:t>
      </w:r>
      <w:proofErr w:type="spellStart"/>
      <w:r w:rsidRPr="00BE682E">
        <w:rPr>
          <w:color w:val="auto"/>
          <w:sz w:val="22"/>
          <w:szCs w:val="22"/>
          <w:lang w:val="lt-LT"/>
        </w:rPr>
        <w:t>kolorektalinį</w:t>
      </w:r>
      <w:proofErr w:type="spellEnd"/>
      <w:r w:rsidRPr="00BE682E">
        <w:rPr>
          <w:color w:val="auto"/>
          <w:sz w:val="22"/>
          <w:szCs w:val="22"/>
          <w:lang w:val="lt-LT"/>
        </w:rPr>
        <w:t xml:space="preserve"> vėžį ir čia pateikiami kaip pavyzdžiai.</w:t>
      </w:r>
    </w:p>
    <w:p w14:paraId="0C44034B" w14:textId="77777777" w:rsidR="003D1A55" w:rsidRPr="00BE682E" w:rsidRDefault="003D1A55" w:rsidP="003D1A55">
      <w:pPr>
        <w:tabs>
          <w:tab w:val="left" w:pos="567"/>
        </w:tabs>
        <w:rPr>
          <w:sz w:val="22"/>
          <w:szCs w:val="22"/>
          <w:lang w:val="lt-LT"/>
        </w:rPr>
      </w:pPr>
    </w:p>
    <w:p w14:paraId="283EFA63"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u w:val="single"/>
          <w:lang w:val="lt-LT"/>
        </w:rPr>
        <w:t>Režimas du kartus per mėnesį:</w:t>
      </w:r>
      <w:r w:rsidRPr="00BE682E">
        <w:rPr>
          <w:sz w:val="22"/>
          <w:szCs w:val="22"/>
          <w:lang w:val="lt-LT"/>
        </w:rPr>
        <w:t xml:space="preserve"> 100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infuzija į veną per dvi valandas, po to 400 mg/m² 5</w:t>
      </w:r>
      <w:r w:rsidRPr="00BE682E">
        <w:rPr>
          <w:sz w:val="22"/>
          <w:szCs w:val="22"/>
          <w:lang w:val="lt-LT"/>
        </w:rPr>
        <w:noBreakHyphen/>
        <w:t>fluorouracilo smūginė dozė (</w:t>
      </w:r>
      <w:proofErr w:type="spellStart"/>
      <w:r w:rsidRPr="00BE682E">
        <w:rPr>
          <w:i/>
          <w:sz w:val="22"/>
          <w:szCs w:val="22"/>
          <w:lang w:val="lt-LT"/>
        </w:rPr>
        <w:t>bolus</w:t>
      </w:r>
      <w:proofErr w:type="spellEnd"/>
      <w:r w:rsidRPr="00BE682E">
        <w:rPr>
          <w:sz w:val="22"/>
          <w:szCs w:val="22"/>
          <w:lang w:val="lt-LT"/>
        </w:rPr>
        <w:t>) ir 5</w:t>
      </w:r>
      <w:r w:rsidRPr="00BE682E">
        <w:rPr>
          <w:sz w:val="22"/>
          <w:szCs w:val="22"/>
          <w:lang w:val="lt-LT"/>
        </w:rPr>
        <w:noBreakHyphen/>
        <w:t>fluorouracilo (600 mg/m²) 22 valandų infuzija dvi iš eilė einančias paras, kas 2 savaites 1 ir 2 paromis.</w:t>
      </w:r>
    </w:p>
    <w:p w14:paraId="13186CE7" w14:textId="77777777" w:rsidR="003D1A55" w:rsidRPr="00BE682E" w:rsidRDefault="003D1A55" w:rsidP="003D1A55">
      <w:pPr>
        <w:tabs>
          <w:tab w:val="left" w:pos="567"/>
        </w:tabs>
        <w:ind w:left="567" w:hanging="567"/>
        <w:rPr>
          <w:sz w:val="22"/>
          <w:szCs w:val="22"/>
          <w:lang w:val="lt-LT"/>
        </w:rPr>
      </w:pPr>
    </w:p>
    <w:p w14:paraId="2B169197" w14:textId="20A93194" w:rsidR="003D1A55" w:rsidRPr="00BE682E" w:rsidRDefault="003D1A55" w:rsidP="003D1A55">
      <w:pPr>
        <w:keepNext/>
        <w:keepLines/>
        <w:tabs>
          <w:tab w:val="left" w:pos="567"/>
        </w:tabs>
        <w:autoSpaceDE w:val="0"/>
        <w:autoSpaceDN w:val="0"/>
        <w:adjustRightInd w:val="0"/>
        <w:rPr>
          <w:sz w:val="22"/>
          <w:szCs w:val="22"/>
          <w:lang w:val="lt-LT"/>
        </w:rPr>
      </w:pPr>
      <w:r w:rsidRPr="00BE682E">
        <w:rPr>
          <w:sz w:val="22"/>
          <w:szCs w:val="22"/>
          <w:u w:val="single"/>
          <w:lang w:val="lt-LT"/>
        </w:rPr>
        <w:t>Režimas kas savaitę:</w:t>
      </w:r>
      <w:r w:rsidRPr="00BE682E">
        <w:rPr>
          <w:sz w:val="22"/>
          <w:szCs w:val="22"/>
          <w:lang w:val="lt-LT"/>
        </w:rPr>
        <w:t xml:space="preserve"> 10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w:t>
      </w:r>
      <w:proofErr w:type="spellStart"/>
      <w:r w:rsidRPr="00BE682E">
        <w:rPr>
          <w:i/>
          <w:sz w:val="22"/>
          <w:szCs w:val="22"/>
          <w:lang w:val="lt-LT"/>
        </w:rPr>
        <w:t>bolus</w:t>
      </w:r>
      <w:proofErr w:type="spellEnd"/>
      <w:r w:rsidRPr="00BE682E">
        <w:rPr>
          <w:i/>
          <w:sz w:val="22"/>
          <w:szCs w:val="22"/>
          <w:lang w:val="lt-LT"/>
        </w:rPr>
        <w:t xml:space="preserve"> </w:t>
      </w:r>
      <w:r w:rsidRPr="00BE682E">
        <w:rPr>
          <w:sz w:val="22"/>
          <w:szCs w:val="22"/>
          <w:lang w:val="lt-LT"/>
        </w:rPr>
        <w:t>injekcija į veną arba 100</w:t>
      </w:r>
      <w:r w:rsidRPr="00BE682E">
        <w:rPr>
          <w:sz w:val="22"/>
          <w:szCs w:val="22"/>
          <w:lang w:val="lt-LT"/>
        </w:rPr>
        <w:noBreakHyphen/>
        <w:t xml:space="preserve">250 mg/m² </w:t>
      </w:r>
      <w:proofErr w:type="spellStart"/>
      <w:r w:rsidRPr="00BE682E">
        <w:rPr>
          <w:sz w:val="22"/>
          <w:szCs w:val="22"/>
          <w:lang w:val="lt-LT"/>
        </w:rPr>
        <w:t>levofolino</w:t>
      </w:r>
      <w:proofErr w:type="spellEnd"/>
      <w:r w:rsidRPr="00BE682E">
        <w:rPr>
          <w:sz w:val="22"/>
          <w:szCs w:val="22"/>
          <w:lang w:val="lt-LT"/>
        </w:rPr>
        <w:t xml:space="preserve"> rūgšties (= 109,3 mg/m² – 273,25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infuzija į veną per 2 valandų periodą plius 500 mg/m² 5</w:t>
      </w:r>
      <w:r w:rsidRPr="00BE682E">
        <w:rPr>
          <w:sz w:val="22"/>
          <w:szCs w:val="22"/>
          <w:lang w:val="lt-LT"/>
        </w:rPr>
        <w:noBreakHyphen/>
        <w:t xml:space="preserve">fluorouracilo </w:t>
      </w:r>
      <w:proofErr w:type="spellStart"/>
      <w:r w:rsidRPr="00BE682E">
        <w:rPr>
          <w:i/>
          <w:sz w:val="22"/>
          <w:szCs w:val="22"/>
          <w:lang w:val="lt-LT"/>
        </w:rPr>
        <w:t>bolus</w:t>
      </w:r>
      <w:proofErr w:type="spellEnd"/>
      <w:r w:rsidRPr="00BE682E">
        <w:rPr>
          <w:i/>
          <w:sz w:val="22"/>
          <w:szCs w:val="22"/>
          <w:lang w:val="lt-LT"/>
        </w:rPr>
        <w:t xml:space="preserve"> </w:t>
      </w:r>
      <w:r w:rsidRPr="00BE682E">
        <w:rPr>
          <w:sz w:val="22"/>
          <w:szCs w:val="22"/>
          <w:lang w:val="lt-LT"/>
        </w:rPr>
        <w:t>injekcija į</w:t>
      </w:r>
      <w:r w:rsidR="00E13A3F">
        <w:rPr>
          <w:sz w:val="22"/>
          <w:szCs w:val="22"/>
          <w:lang w:val="lt-LT"/>
        </w:rPr>
        <w:t> </w:t>
      </w:r>
      <w:r w:rsidRPr="00BE682E">
        <w:rPr>
          <w:sz w:val="22"/>
          <w:szCs w:val="22"/>
          <w:lang w:val="lt-LT"/>
        </w:rPr>
        <w:t xml:space="preserve">veną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infuzijos viduryje arba pabaigoje.</w:t>
      </w:r>
    </w:p>
    <w:p w14:paraId="1BDC2620" w14:textId="77777777" w:rsidR="003D1A55" w:rsidRPr="00BE682E" w:rsidRDefault="003D1A55" w:rsidP="003D1A55">
      <w:pPr>
        <w:tabs>
          <w:tab w:val="left" w:pos="567"/>
        </w:tabs>
        <w:autoSpaceDE w:val="0"/>
        <w:autoSpaceDN w:val="0"/>
        <w:adjustRightInd w:val="0"/>
        <w:rPr>
          <w:sz w:val="22"/>
          <w:szCs w:val="22"/>
          <w:lang w:val="lt-LT"/>
        </w:rPr>
      </w:pPr>
    </w:p>
    <w:p w14:paraId="67AF4C0D"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u w:val="single"/>
          <w:lang w:val="lt-LT"/>
        </w:rPr>
        <w:t>Režimas kas mėnesį:</w:t>
      </w:r>
      <w:r w:rsidRPr="00BE682E">
        <w:rPr>
          <w:sz w:val="22"/>
          <w:szCs w:val="22"/>
          <w:lang w:val="lt-LT"/>
        </w:rPr>
        <w:t xml:space="preserve"> 10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w:t>
      </w:r>
      <w:proofErr w:type="spellStart"/>
      <w:r w:rsidRPr="00BE682E">
        <w:rPr>
          <w:i/>
          <w:sz w:val="22"/>
          <w:szCs w:val="22"/>
          <w:lang w:val="lt-LT"/>
        </w:rPr>
        <w:t>bolus</w:t>
      </w:r>
      <w:proofErr w:type="spellEnd"/>
      <w:r w:rsidRPr="00BE682E">
        <w:rPr>
          <w:sz w:val="22"/>
          <w:szCs w:val="22"/>
          <w:lang w:val="lt-LT"/>
        </w:rPr>
        <w:t xml:space="preserve"> injekcija į veną arba 100</w:t>
      </w:r>
      <w:r w:rsidRPr="00BE682E">
        <w:rPr>
          <w:sz w:val="22"/>
          <w:szCs w:val="22"/>
          <w:lang w:val="lt-LT"/>
        </w:rPr>
        <w:noBreakHyphen/>
        <w:t xml:space="preserve">250 mg/m² </w:t>
      </w:r>
      <w:proofErr w:type="spellStart"/>
      <w:r w:rsidRPr="00BE682E">
        <w:rPr>
          <w:sz w:val="22"/>
          <w:szCs w:val="22"/>
          <w:lang w:val="lt-LT"/>
        </w:rPr>
        <w:t>levofolino</w:t>
      </w:r>
      <w:proofErr w:type="spellEnd"/>
      <w:r w:rsidRPr="00BE682E">
        <w:rPr>
          <w:sz w:val="22"/>
          <w:szCs w:val="22"/>
          <w:lang w:val="lt-LT"/>
        </w:rPr>
        <w:t xml:space="preserve"> rūgšties (= 109,3 mg/m² – 273,25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lastRenderedPageBreak/>
        <w:t>levofolinato</w:t>
      </w:r>
      <w:proofErr w:type="spellEnd"/>
      <w:r w:rsidRPr="00BE682E">
        <w:rPr>
          <w:sz w:val="22"/>
          <w:szCs w:val="22"/>
          <w:lang w:val="lt-LT"/>
        </w:rPr>
        <w:t>) infuzija į veną per 2 valandų periodą po to iš karto skiriant 425 arba 370 mg/m² 5</w:t>
      </w:r>
      <w:r w:rsidRPr="00BE682E">
        <w:rPr>
          <w:sz w:val="22"/>
          <w:szCs w:val="22"/>
          <w:lang w:val="lt-LT"/>
        </w:rPr>
        <w:noBreakHyphen/>
        <w:t xml:space="preserve">fluorouracilo </w:t>
      </w:r>
      <w:proofErr w:type="spellStart"/>
      <w:r w:rsidRPr="00BE682E">
        <w:rPr>
          <w:i/>
          <w:sz w:val="22"/>
          <w:szCs w:val="22"/>
          <w:lang w:val="lt-LT"/>
        </w:rPr>
        <w:t>bolus</w:t>
      </w:r>
      <w:proofErr w:type="spellEnd"/>
      <w:r w:rsidRPr="00BE682E">
        <w:rPr>
          <w:sz w:val="22"/>
          <w:szCs w:val="22"/>
          <w:lang w:val="lt-LT"/>
        </w:rPr>
        <w:t xml:space="preserve"> injekciją į veną per 5 iš eilės einančias paras.</w:t>
      </w:r>
    </w:p>
    <w:p w14:paraId="4B0571ED" w14:textId="77777777" w:rsidR="003D1A55" w:rsidRDefault="003D1A55" w:rsidP="003D1A55">
      <w:pPr>
        <w:tabs>
          <w:tab w:val="left" w:pos="567"/>
        </w:tabs>
        <w:autoSpaceDE w:val="0"/>
        <w:autoSpaceDN w:val="0"/>
        <w:adjustRightInd w:val="0"/>
        <w:rPr>
          <w:sz w:val="22"/>
          <w:szCs w:val="22"/>
          <w:lang w:val="lt-LT"/>
        </w:rPr>
      </w:pPr>
    </w:p>
    <w:p w14:paraId="2AF07DD2" w14:textId="60401CC2" w:rsidR="006F6530" w:rsidRPr="007B79CA" w:rsidRDefault="006F6530" w:rsidP="003D1A55">
      <w:pPr>
        <w:tabs>
          <w:tab w:val="left" w:pos="567"/>
        </w:tabs>
        <w:autoSpaceDE w:val="0"/>
        <w:autoSpaceDN w:val="0"/>
        <w:adjustRightInd w:val="0"/>
        <w:rPr>
          <w:b/>
          <w:bCs/>
          <w:sz w:val="22"/>
          <w:szCs w:val="22"/>
          <w:lang w:val="lt-LT"/>
        </w:rPr>
      </w:pPr>
      <w:proofErr w:type="spellStart"/>
      <w:r w:rsidRPr="007B79CA">
        <w:rPr>
          <w:b/>
          <w:bCs/>
          <w:sz w:val="22"/>
          <w:szCs w:val="22"/>
          <w:lang w:val="lt-LT"/>
        </w:rPr>
        <w:t>Dinatrio</w:t>
      </w:r>
      <w:proofErr w:type="spellEnd"/>
      <w:r w:rsidRPr="007B79CA">
        <w:rPr>
          <w:b/>
          <w:bCs/>
          <w:sz w:val="22"/>
          <w:szCs w:val="22"/>
          <w:lang w:val="lt-LT"/>
        </w:rPr>
        <w:t xml:space="preserve"> </w:t>
      </w:r>
      <w:proofErr w:type="spellStart"/>
      <w:r w:rsidRPr="007B79CA">
        <w:rPr>
          <w:b/>
          <w:bCs/>
          <w:sz w:val="22"/>
          <w:szCs w:val="22"/>
          <w:lang w:val="lt-LT"/>
        </w:rPr>
        <w:t>levofolinatą</w:t>
      </w:r>
      <w:proofErr w:type="spellEnd"/>
      <w:r w:rsidRPr="007B79CA">
        <w:rPr>
          <w:b/>
          <w:bCs/>
          <w:sz w:val="22"/>
          <w:szCs w:val="22"/>
          <w:lang w:val="lt-LT"/>
        </w:rPr>
        <w:t xml:space="preserve"> galima saugiai maišyti su 5</w:t>
      </w:r>
      <w:r w:rsidR="002B1742">
        <w:rPr>
          <w:b/>
          <w:bCs/>
          <w:sz w:val="22"/>
          <w:szCs w:val="22"/>
          <w:lang w:val="lt-LT"/>
        </w:rPr>
        <w:noBreakHyphen/>
      </w:r>
      <w:r w:rsidRPr="007B79CA">
        <w:rPr>
          <w:b/>
          <w:bCs/>
          <w:sz w:val="22"/>
          <w:szCs w:val="22"/>
          <w:lang w:val="lt-LT"/>
        </w:rPr>
        <w:t xml:space="preserve">fluorouracilu </w:t>
      </w:r>
      <w:r w:rsidR="005107D9">
        <w:rPr>
          <w:b/>
          <w:bCs/>
          <w:sz w:val="22"/>
          <w:szCs w:val="22"/>
          <w:lang w:val="lt-LT"/>
        </w:rPr>
        <w:t>tame pačiame</w:t>
      </w:r>
      <w:r w:rsidRPr="007B79CA">
        <w:rPr>
          <w:b/>
          <w:bCs/>
          <w:sz w:val="22"/>
          <w:szCs w:val="22"/>
          <w:lang w:val="lt-LT"/>
        </w:rPr>
        <w:t xml:space="preserve"> infuziniame maišelyje arba pompoje</w:t>
      </w:r>
      <w:r w:rsidR="002B1742">
        <w:rPr>
          <w:b/>
          <w:bCs/>
          <w:sz w:val="22"/>
          <w:szCs w:val="22"/>
          <w:lang w:val="lt-LT"/>
        </w:rPr>
        <w:t>,</w:t>
      </w:r>
      <w:r w:rsidRPr="007B79CA">
        <w:rPr>
          <w:b/>
          <w:bCs/>
          <w:sz w:val="22"/>
          <w:szCs w:val="22"/>
          <w:lang w:val="lt-LT"/>
        </w:rPr>
        <w:t xml:space="preserve"> be </w:t>
      </w:r>
      <w:proofErr w:type="spellStart"/>
      <w:r w:rsidRPr="007B79CA">
        <w:rPr>
          <w:b/>
          <w:bCs/>
          <w:sz w:val="22"/>
          <w:szCs w:val="22"/>
          <w:lang w:val="lt-LT"/>
        </w:rPr>
        <w:t>precipitacijos</w:t>
      </w:r>
      <w:proofErr w:type="spellEnd"/>
      <w:r w:rsidRPr="007B79CA">
        <w:rPr>
          <w:b/>
          <w:bCs/>
          <w:sz w:val="22"/>
          <w:szCs w:val="22"/>
          <w:lang w:val="lt-LT"/>
        </w:rPr>
        <w:t xml:space="preserve"> ir kateterio užsikimšimo rizikos (žr. 6.6 skyrių).</w:t>
      </w:r>
      <w:r w:rsidR="006D4281">
        <w:rPr>
          <w:b/>
          <w:bCs/>
          <w:sz w:val="22"/>
          <w:szCs w:val="22"/>
          <w:lang w:val="lt-LT"/>
        </w:rPr>
        <w:t xml:space="preserve"> </w:t>
      </w:r>
      <w:r w:rsidR="006D4281" w:rsidRPr="006D4281">
        <w:rPr>
          <w:b/>
          <w:bCs/>
          <w:sz w:val="22"/>
          <w:szCs w:val="22"/>
          <w:lang w:val="lt-LT"/>
        </w:rPr>
        <w:t xml:space="preserve">Kombinuotą </w:t>
      </w:r>
      <w:proofErr w:type="spellStart"/>
      <w:r w:rsidR="006D4281" w:rsidRPr="006D4281">
        <w:rPr>
          <w:b/>
          <w:bCs/>
          <w:sz w:val="22"/>
          <w:szCs w:val="22"/>
          <w:lang w:val="lt-LT"/>
        </w:rPr>
        <w:t>dinatrio</w:t>
      </w:r>
      <w:proofErr w:type="spellEnd"/>
      <w:r w:rsidR="006D4281" w:rsidRPr="006D4281">
        <w:rPr>
          <w:b/>
          <w:bCs/>
          <w:sz w:val="22"/>
          <w:szCs w:val="22"/>
          <w:lang w:val="lt-LT"/>
        </w:rPr>
        <w:t xml:space="preserve"> </w:t>
      </w:r>
      <w:proofErr w:type="spellStart"/>
      <w:r w:rsidR="006D4281" w:rsidRPr="006D4281">
        <w:rPr>
          <w:b/>
          <w:bCs/>
          <w:sz w:val="22"/>
          <w:szCs w:val="22"/>
          <w:lang w:val="lt-LT"/>
        </w:rPr>
        <w:t>levofolinato</w:t>
      </w:r>
      <w:proofErr w:type="spellEnd"/>
      <w:r w:rsidR="006D4281" w:rsidRPr="006D4281">
        <w:rPr>
          <w:b/>
          <w:bCs/>
          <w:sz w:val="22"/>
          <w:szCs w:val="22"/>
          <w:lang w:val="lt-LT"/>
        </w:rPr>
        <w:t xml:space="preserve"> ir 5-fluorouracilo infuziją taip pat galima taikyti gydymo schemose, kuriose naudojama </w:t>
      </w:r>
      <w:proofErr w:type="spellStart"/>
      <w:r w:rsidR="006D4281" w:rsidRPr="006D4281">
        <w:rPr>
          <w:b/>
          <w:bCs/>
          <w:sz w:val="22"/>
          <w:szCs w:val="22"/>
          <w:lang w:val="lt-LT"/>
        </w:rPr>
        <w:t>oksaliplatina</w:t>
      </w:r>
      <w:proofErr w:type="spellEnd"/>
      <w:r w:rsidR="006D4281" w:rsidRPr="006D4281">
        <w:rPr>
          <w:b/>
          <w:bCs/>
          <w:sz w:val="22"/>
          <w:szCs w:val="22"/>
          <w:lang w:val="lt-LT"/>
        </w:rPr>
        <w:t xml:space="preserve"> ir</w:t>
      </w:r>
      <w:r w:rsidR="00C8318D">
        <w:rPr>
          <w:b/>
          <w:bCs/>
          <w:sz w:val="22"/>
          <w:szCs w:val="22"/>
          <w:lang w:val="lt-LT"/>
        </w:rPr>
        <w:t>/</w:t>
      </w:r>
      <w:r w:rsidR="006D4281" w:rsidRPr="006D4281">
        <w:rPr>
          <w:b/>
          <w:bCs/>
          <w:sz w:val="22"/>
          <w:szCs w:val="22"/>
          <w:lang w:val="lt-LT"/>
        </w:rPr>
        <w:t xml:space="preserve">arba </w:t>
      </w:r>
      <w:proofErr w:type="spellStart"/>
      <w:r w:rsidR="006D4281" w:rsidRPr="006D4281">
        <w:rPr>
          <w:b/>
          <w:bCs/>
          <w:sz w:val="22"/>
          <w:szCs w:val="22"/>
          <w:lang w:val="lt-LT"/>
        </w:rPr>
        <w:t>irinotekanas</w:t>
      </w:r>
      <w:proofErr w:type="spellEnd"/>
      <w:r w:rsidR="006D4281" w:rsidRPr="006D4281">
        <w:rPr>
          <w:b/>
          <w:bCs/>
          <w:sz w:val="22"/>
          <w:szCs w:val="22"/>
          <w:lang w:val="lt-LT"/>
        </w:rPr>
        <w:t>.</w:t>
      </w:r>
    </w:p>
    <w:p w14:paraId="6717AA44" w14:textId="77777777" w:rsidR="006F6530" w:rsidRPr="00BE682E" w:rsidRDefault="006F6530" w:rsidP="003D1A55">
      <w:pPr>
        <w:tabs>
          <w:tab w:val="left" w:pos="567"/>
        </w:tabs>
        <w:autoSpaceDE w:val="0"/>
        <w:autoSpaceDN w:val="0"/>
        <w:adjustRightInd w:val="0"/>
        <w:rPr>
          <w:sz w:val="22"/>
          <w:szCs w:val="22"/>
          <w:lang w:val="lt-LT"/>
        </w:rPr>
      </w:pPr>
    </w:p>
    <w:p w14:paraId="11EBEFC3" w14:textId="77777777" w:rsidR="003D1A55" w:rsidRDefault="003D1A55" w:rsidP="003D1A55">
      <w:pPr>
        <w:tabs>
          <w:tab w:val="left" w:pos="567"/>
        </w:tabs>
        <w:autoSpaceDE w:val="0"/>
        <w:autoSpaceDN w:val="0"/>
        <w:adjustRightInd w:val="0"/>
        <w:rPr>
          <w:sz w:val="22"/>
          <w:szCs w:val="22"/>
          <w:lang w:val="lt-LT"/>
        </w:rPr>
      </w:pPr>
      <w:r w:rsidRPr="00BE682E">
        <w:rPr>
          <w:sz w:val="22"/>
          <w:szCs w:val="22"/>
          <w:lang w:val="lt-LT"/>
        </w:rPr>
        <w:t>Kombinuoto gydymo su 5</w:t>
      </w:r>
      <w:r w:rsidRPr="00BE682E">
        <w:rPr>
          <w:sz w:val="22"/>
          <w:szCs w:val="22"/>
          <w:lang w:val="lt-LT"/>
        </w:rPr>
        <w:noBreakHyphen/>
        <w:t>fluorouracilu metu jo dozės keitimas ir intervalų be gydymo keitimas gali būti reikalingas, priklausomai nuo paciento būklės, klinikinio atsako ir dozę apribojančio toksinio poveikio, kaip nurodyta 5</w:t>
      </w:r>
      <w:r w:rsidRPr="00BE682E">
        <w:rPr>
          <w:sz w:val="22"/>
          <w:szCs w:val="22"/>
          <w:lang w:val="lt-LT"/>
        </w:rPr>
        <w:noBreakHyphen/>
        <w:t xml:space="preserve">fluorouracilo preparato informacijoje.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dozės sumažinimas nereikalingas.</w:t>
      </w:r>
    </w:p>
    <w:p w14:paraId="1041119E" w14:textId="77777777" w:rsidR="003D1A55" w:rsidRPr="00BE682E" w:rsidRDefault="003D1A55" w:rsidP="003D1A55">
      <w:pPr>
        <w:tabs>
          <w:tab w:val="left" w:pos="567"/>
        </w:tabs>
        <w:autoSpaceDE w:val="0"/>
        <w:autoSpaceDN w:val="0"/>
        <w:adjustRightInd w:val="0"/>
        <w:rPr>
          <w:sz w:val="22"/>
          <w:szCs w:val="22"/>
          <w:lang w:val="lt-LT"/>
        </w:rPr>
      </w:pPr>
    </w:p>
    <w:p w14:paraId="2B4DA09C"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Pasikartojančių ciklų skaičių nustato gydytojas.</w:t>
      </w:r>
    </w:p>
    <w:p w14:paraId="5C173BB7" w14:textId="77777777" w:rsidR="003D1A55" w:rsidRPr="00BE682E" w:rsidRDefault="003D1A55" w:rsidP="003D1A55">
      <w:pPr>
        <w:tabs>
          <w:tab w:val="left" w:pos="567"/>
        </w:tabs>
        <w:autoSpaceDE w:val="0"/>
        <w:autoSpaceDN w:val="0"/>
        <w:adjustRightInd w:val="0"/>
        <w:rPr>
          <w:sz w:val="22"/>
          <w:szCs w:val="22"/>
          <w:lang w:val="lt-LT"/>
        </w:rPr>
      </w:pPr>
    </w:p>
    <w:p w14:paraId="025ABA6B" w14:textId="77777777" w:rsidR="003D1A55" w:rsidRPr="00BE682E" w:rsidRDefault="003D1A55" w:rsidP="003D1A55">
      <w:pPr>
        <w:tabs>
          <w:tab w:val="left" w:pos="567"/>
        </w:tabs>
        <w:autoSpaceDE w:val="0"/>
        <w:autoSpaceDN w:val="0"/>
        <w:adjustRightInd w:val="0"/>
        <w:rPr>
          <w:i/>
          <w:sz w:val="22"/>
          <w:szCs w:val="22"/>
          <w:lang w:val="lt-LT"/>
        </w:rPr>
      </w:pPr>
      <w:r w:rsidRPr="00BE682E">
        <w:rPr>
          <w:i/>
          <w:sz w:val="22"/>
          <w:szCs w:val="22"/>
          <w:lang w:val="lt-LT"/>
        </w:rPr>
        <w:t>Vaikų populiacija</w:t>
      </w:r>
    </w:p>
    <w:p w14:paraId="6DAE53AA"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Duomenų apie šių kombinacijų vartojimą nėra.</w:t>
      </w:r>
    </w:p>
    <w:p w14:paraId="53CC94D3" w14:textId="77777777" w:rsidR="003D1A55" w:rsidRPr="00BE682E" w:rsidRDefault="003D1A55" w:rsidP="003D1A55">
      <w:pPr>
        <w:tabs>
          <w:tab w:val="left" w:pos="567"/>
        </w:tabs>
        <w:rPr>
          <w:i/>
          <w:iCs/>
          <w:sz w:val="22"/>
          <w:szCs w:val="22"/>
          <w:lang w:val="lt-LT"/>
        </w:rPr>
      </w:pPr>
    </w:p>
    <w:p w14:paraId="6A763AFE" w14:textId="77777777" w:rsidR="003D1A55" w:rsidRPr="00BE682E" w:rsidRDefault="003D1A55" w:rsidP="003D1A55">
      <w:pPr>
        <w:keepNext/>
        <w:keepLines/>
        <w:tabs>
          <w:tab w:val="left" w:pos="567"/>
          <w:tab w:val="left" w:pos="6630"/>
        </w:tabs>
        <w:autoSpaceDE w:val="0"/>
        <w:autoSpaceDN w:val="0"/>
        <w:adjustRightInd w:val="0"/>
        <w:rPr>
          <w:b/>
          <w:sz w:val="22"/>
          <w:szCs w:val="22"/>
          <w:u w:val="single"/>
          <w:lang w:val="lt-LT"/>
        </w:rPr>
      </w:pPr>
      <w:r w:rsidRPr="00BE682E">
        <w:rPr>
          <w:b/>
          <w:sz w:val="22"/>
          <w:szCs w:val="22"/>
          <w:u w:val="single"/>
          <w:lang w:val="lt-LT"/>
        </w:rPr>
        <w:t xml:space="preserve">Pagalbinis gydymas </w:t>
      </w:r>
      <w:proofErr w:type="spellStart"/>
      <w:r w:rsidRPr="00BE682E">
        <w:rPr>
          <w:b/>
          <w:sz w:val="22"/>
          <w:szCs w:val="22"/>
          <w:u w:val="single"/>
          <w:lang w:val="lt-LT"/>
        </w:rPr>
        <w:t>dinatrio</w:t>
      </w:r>
      <w:proofErr w:type="spellEnd"/>
      <w:r w:rsidRPr="00BE682E">
        <w:rPr>
          <w:b/>
          <w:sz w:val="22"/>
          <w:szCs w:val="22"/>
          <w:u w:val="single"/>
          <w:lang w:val="lt-LT"/>
        </w:rPr>
        <w:t xml:space="preserve"> </w:t>
      </w:r>
      <w:proofErr w:type="spellStart"/>
      <w:r w:rsidRPr="00BE682E">
        <w:rPr>
          <w:b/>
          <w:sz w:val="22"/>
          <w:szCs w:val="22"/>
          <w:u w:val="single"/>
          <w:lang w:val="lt-LT"/>
        </w:rPr>
        <w:t>levofolinatu</w:t>
      </w:r>
      <w:proofErr w:type="spellEnd"/>
      <w:r w:rsidRPr="00BE682E">
        <w:rPr>
          <w:b/>
          <w:sz w:val="22"/>
          <w:szCs w:val="22"/>
          <w:u w:val="single"/>
          <w:lang w:val="lt-LT"/>
        </w:rPr>
        <w:t xml:space="preserve"> </w:t>
      </w:r>
      <w:proofErr w:type="spellStart"/>
      <w:r w:rsidRPr="00BE682E">
        <w:rPr>
          <w:b/>
          <w:sz w:val="22"/>
          <w:szCs w:val="22"/>
          <w:u w:val="single"/>
          <w:lang w:val="lt-LT"/>
        </w:rPr>
        <w:t>metotreksato</w:t>
      </w:r>
      <w:proofErr w:type="spellEnd"/>
      <w:r w:rsidRPr="00BE682E">
        <w:rPr>
          <w:b/>
          <w:sz w:val="22"/>
          <w:szCs w:val="22"/>
          <w:u w:val="single"/>
          <w:lang w:val="lt-LT"/>
        </w:rPr>
        <w:t xml:space="preserve"> terapijos metu</w:t>
      </w:r>
      <w:r w:rsidRPr="00BE682E">
        <w:rPr>
          <w:b/>
          <w:sz w:val="22"/>
          <w:szCs w:val="22"/>
          <w:u w:val="single"/>
          <w:lang w:val="lt-LT"/>
        </w:rPr>
        <w:tab/>
      </w:r>
    </w:p>
    <w:p w14:paraId="54C20208" w14:textId="77777777" w:rsidR="003D1A55" w:rsidRPr="00BE682E" w:rsidRDefault="003D1A55" w:rsidP="003D1A55">
      <w:pPr>
        <w:keepNext/>
        <w:keepLines/>
        <w:tabs>
          <w:tab w:val="left" w:pos="567"/>
        </w:tabs>
        <w:autoSpaceDE w:val="0"/>
        <w:autoSpaceDN w:val="0"/>
        <w:adjustRightInd w:val="0"/>
        <w:rPr>
          <w:b/>
          <w:sz w:val="22"/>
          <w:szCs w:val="22"/>
          <w:lang w:val="lt-LT"/>
        </w:rPr>
      </w:pPr>
    </w:p>
    <w:p w14:paraId="31D4CBFE" w14:textId="77777777" w:rsidR="003D1A55" w:rsidRPr="00BE682E" w:rsidRDefault="003D1A55" w:rsidP="003D1A55">
      <w:pPr>
        <w:keepNext/>
        <w:keepLines/>
        <w:tabs>
          <w:tab w:val="left" w:pos="567"/>
        </w:tabs>
        <w:autoSpaceDE w:val="0"/>
        <w:autoSpaceDN w:val="0"/>
        <w:adjustRightInd w:val="0"/>
        <w:rPr>
          <w:sz w:val="22"/>
          <w:szCs w:val="22"/>
          <w:lang w:val="lt-LT"/>
        </w:rPr>
      </w:pPr>
      <w:r w:rsidRPr="00BE682E">
        <w:rPr>
          <w:sz w:val="22"/>
          <w:szCs w:val="22"/>
          <w:lang w:val="lt-LT"/>
        </w:rPr>
        <w:t xml:space="preserve">Kadangi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priešnuodžio dozės režimas labai priklauso nuo vidutinės ar didelės dozės </w:t>
      </w:r>
      <w:proofErr w:type="spellStart"/>
      <w:r w:rsidRPr="00BE682E">
        <w:rPr>
          <w:sz w:val="22"/>
          <w:szCs w:val="22"/>
          <w:lang w:val="lt-LT"/>
        </w:rPr>
        <w:t>metotreksato</w:t>
      </w:r>
      <w:proofErr w:type="spellEnd"/>
      <w:r w:rsidRPr="00BE682E">
        <w:rPr>
          <w:sz w:val="22"/>
          <w:szCs w:val="22"/>
          <w:lang w:val="lt-LT"/>
        </w:rPr>
        <w:t xml:space="preserve"> dozavimo ir vartojimo metodo, </w:t>
      </w:r>
      <w:proofErr w:type="spellStart"/>
      <w:r w:rsidRPr="00BE682E">
        <w:rPr>
          <w:sz w:val="22"/>
          <w:szCs w:val="22"/>
          <w:lang w:val="lt-LT"/>
        </w:rPr>
        <w:t>metotreksato</w:t>
      </w:r>
      <w:proofErr w:type="spellEnd"/>
      <w:r w:rsidRPr="00BE682E">
        <w:rPr>
          <w:sz w:val="22"/>
          <w:szCs w:val="22"/>
          <w:lang w:val="lt-LT"/>
        </w:rPr>
        <w:t xml:space="preserve"> protokole bus nurodytas reikalingas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dozės režimas. Todėl 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dozavimo ir vartojimo metodo geriausia žiūrėti vidutinės ar didelės dozės </w:t>
      </w:r>
      <w:proofErr w:type="spellStart"/>
      <w:r w:rsidRPr="00BE682E">
        <w:rPr>
          <w:sz w:val="22"/>
          <w:szCs w:val="22"/>
          <w:lang w:val="lt-LT"/>
        </w:rPr>
        <w:t>metotreksato</w:t>
      </w:r>
      <w:proofErr w:type="spellEnd"/>
      <w:r w:rsidRPr="00BE682E">
        <w:rPr>
          <w:sz w:val="22"/>
          <w:szCs w:val="22"/>
          <w:lang w:val="lt-LT"/>
        </w:rPr>
        <w:t xml:space="preserve"> protokole.</w:t>
      </w:r>
    </w:p>
    <w:p w14:paraId="4BA29601" w14:textId="77777777" w:rsidR="003D1A55" w:rsidRPr="00BE682E" w:rsidRDefault="003D1A55" w:rsidP="003D1A55">
      <w:pPr>
        <w:tabs>
          <w:tab w:val="left" w:pos="567"/>
        </w:tabs>
        <w:autoSpaceDE w:val="0"/>
        <w:autoSpaceDN w:val="0"/>
        <w:adjustRightInd w:val="0"/>
        <w:rPr>
          <w:sz w:val="22"/>
          <w:szCs w:val="22"/>
          <w:lang w:val="lt-LT"/>
        </w:rPr>
      </w:pPr>
    </w:p>
    <w:p w14:paraId="37619030"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Toliau pateiktos gairės gali būti suaugusiesiems, senyviems asmenims ir vaikams skiriamo dozavimo pavyzdys:</w:t>
      </w:r>
    </w:p>
    <w:p w14:paraId="34E54386" w14:textId="77777777" w:rsidR="003D1A55" w:rsidRPr="00BE682E" w:rsidRDefault="003D1A55" w:rsidP="003D1A55">
      <w:pPr>
        <w:tabs>
          <w:tab w:val="left" w:pos="567"/>
        </w:tabs>
        <w:autoSpaceDE w:val="0"/>
        <w:autoSpaceDN w:val="0"/>
        <w:adjustRightInd w:val="0"/>
        <w:rPr>
          <w:sz w:val="22"/>
          <w:szCs w:val="22"/>
          <w:lang w:val="lt-LT"/>
        </w:rPr>
      </w:pPr>
    </w:p>
    <w:p w14:paraId="5A5C4D76" w14:textId="77777777" w:rsidR="003D1A55" w:rsidRPr="00BE682E" w:rsidRDefault="003D1A55" w:rsidP="003D1A55">
      <w:pPr>
        <w:tabs>
          <w:tab w:val="left" w:pos="567"/>
        </w:tabs>
        <w:autoSpaceDE w:val="0"/>
        <w:autoSpaceDN w:val="0"/>
        <w:adjustRightInd w:val="0"/>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kaip priešnuodis turi būti skiriamas </w:t>
      </w:r>
      <w:proofErr w:type="spellStart"/>
      <w:r w:rsidRPr="00BE682E">
        <w:rPr>
          <w:sz w:val="22"/>
          <w:szCs w:val="22"/>
          <w:lang w:val="lt-LT"/>
        </w:rPr>
        <w:t>parenteraliai</w:t>
      </w:r>
      <w:proofErr w:type="spellEnd"/>
      <w:r w:rsidRPr="00BE682E">
        <w:rPr>
          <w:sz w:val="22"/>
          <w:szCs w:val="22"/>
          <w:lang w:val="lt-LT"/>
        </w:rPr>
        <w:t xml:space="preserve"> pacientams su </w:t>
      </w:r>
      <w:proofErr w:type="spellStart"/>
      <w:r w:rsidRPr="00BE682E">
        <w:rPr>
          <w:sz w:val="22"/>
          <w:szCs w:val="22"/>
          <w:lang w:val="lt-LT"/>
        </w:rPr>
        <w:t>malabsorbcijos</w:t>
      </w:r>
      <w:proofErr w:type="spellEnd"/>
      <w:r w:rsidRPr="00BE682E">
        <w:rPr>
          <w:sz w:val="22"/>
          <w:szCs w:val="22"/>
          <w:lang w:val="lt-LT"/>
        </w:rPr>
        <w:t xml:space="preserve"> sindromais ar kitais virškinimo trakto sutrikimais, kai </w:t>
      </w:r>
      <w:proofErr w:type="spellStart"/>
      <w:r w:rsidRPr="00BE682E">
        <w:rPr>
          <w:sz w:val="22"/>
          <w:szCs w:val="22"/>
          <w:lang w:val="lt-LT"/>
        </w:rPr>
        <w:t>rezorbcija</w:t>
      </w:r>
      <w:proofErr w:type="spellEnd"/>
      <w:r w:rsidRPr="00BE682E">
        <w:rPr>
          <w:sz w:val="22"/>
          <w:szCs w:val="22"/>
          <w:lang w:val="lt-LT"/>
        </w:rPr>
        <w:t xml:space="preserve"> iš žarnyno nėra užtikrinama.</w:t>
      </w:r>
    </w:p>
    <w:p w14:paraId="22148348"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 xml:space="preserve">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įsotinamos </w:t>
      </w:r>
      <w:proofErr w:type="spellStart"/>
      <w:r w:rsidRPr="00BE682E">
        <w:rPr>
          <w:sz w:val="22"/>
          <w:szCs w:val="22"/>
          <w:lang w:val="lt-LT"/>
        </w:rPr>
        <w:t>enterinės</w:t>
      </w:r>
      <w:proofErr w:type="spellEnd"/>
      <w:r w:rsidRPr="00BE682E">
        <w:rPr>
          <w:sz w:val="22"/>
          <w:szCs w:val="22"/>
          <w:lang w:val="lt-LT"/>
        </w:rPr>
        <w:t xml:space="preserve"> </w:t>
      </w:r>
      <w:proofErr w:type="spellStart"/>
      <w:r w:rsidRPr="00BE682E">
        <w:rPr>
          <w:sz w:val="22"/>
          <w:szCs w:val="22"/>
          <w:lang w:val="lt-LT"/>
        </w:rPr>
        <w:t>rezorbcijos</w:t>
      </w:r>
      <w:proofErr w:type="spellEnd"/>
      <w:r w:rsidRPr="00BE682E">
        <w:rPr>
          <w:sz w:val="22"/>
          <w:szCs w:val="22"/>
          <w:lang w:val="lt-LT"/>
        </w:rPr>
        <w:t xml:space="preserve"> </w:t>
      </w:r>
      <w:proofErr w:type="spellStart"/>
      <w:r w:rsidRPr="00BE682E">
        <w:rPr>
          <w:sz w:val="22"/>
          <w:szCs w:val="22"/>
          <w:lang w:val="lt-LT"/>
        </w:rPr>
        <w:t>parenteraliai</w:t>
      </w:r>
      <w:proofErr w:type="spellEnd"/>
      <w:r w:rsidRPr="00BE682E">
        <w:rPr>
          <w:sz w:val="22"/>
          <w:szCs w:val="22"/>
          <w:lang w:val="lt-LT"/>
        </w:rPr>
        <w:t xml:space="preserve"> turi būti skiriamos 12,5</w:t>
      </w:r>
      <w:r w:rsidRPr="00BE682E">
        <w:rPr>
          <w:sz w:val="22"/>
          <w:szCs w:val="22"/>
          <w:lang w:val="lt-LT"/>
        </w:rPr>
        <w:noBreakHyphen/>
        <w:t xml:space="preserve">25 mg </w:t>
      </w:r>
      <w:proofErr w:type="spellStart"/>
      <w:r w:rsidRPr="00BE682E">
        <w:rPr>
          <w:sz w:val="22"/>
          <w:szCs w:val="22"/>
          <w:lang w:val="lt-LT"/>
        </w:rPr>
        <w:t>levofolino</w:t>
      </w:r>
      <w:proofErr w:type="spellEnd"/>
      <w:r w:rsidRPr="00BE682E">
        <w:rPr>
          <w:sz w:val="22"/>
          <w:szCs w:val="22"/>
          <w:lang w:val="lt-LT"/>
        </w:rPr>
        <w:t xml:space="preserve"> rūgšties dozės.</w:t>
      </w:r>
    </w:p>
    <w:p w14:paraId="07FD2BB7" w14:textId="77777777" w:rsidR="003D1A55" w:rsidRPr="00BE682E" w:rsidRDefault="003D1A55" w:rsidP="003D1A55">
      <w:pPr>
        <w:tabs>
          <w:tab w:val="left" w:pos="567"/>
        </w:tabs>
        <w:autoSpaceDE w:val="0"/>
        <w:autoSpaceDN w:val="0"/>
        <w:adjustRightInd w:val="0"/>
        <w:rPr>
          <w:i/>
          <w:sz w:val="22"/>
          <w:szCs w:val="22"/>
          <w:lang w:val="lt-LT"/>
        </w:rPr>
      </w:pPr>
    </w:p>
    <w:p w14:paraId="1682B4B2" w14:textId="77777777" w:rsidR="003D1A55" w:rsidRPr="00BE682E" w:rsidRDefault="003D1A55" w:rsidP="003D1A55">
      <w:pPr>
        <w:tabs>
          <w:tab w:val="left" w:pos="567"/>
        </w:tabs>
        <w:autoSpaceDE w:val="0"/>
        <w:autoSpaceDN w:val="0"/>
        <w:adjustRightInd w:val="0"/>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kaip priešnuodis yra būtinas, kai </w:t>
      </w:r>
      <w:proofErr w:type="spellStart"/>
      <w:r w:rsidRPr="00BE682E">
        <w:rPr>
          <w:sz w:val="22"/>
          <w:szCs w:val="22"/>
          <w:lang w:val="lt-LT"/>
        </w:rPr>
        <w:t>metotreksatas</w:t>
      </w:r>
      <w:proofErr w:type="spellEnd"/>
      <w:r w:rsidRPr="00BE682E">
        <w:rPr>
          <w:sz w:val="22"/>
          <w:szCs w:val="22"/>
          <w:lang w:val="lt-LT"/>
        </w:rPr>
        <w:t xml:space="preserve"> skiriamas dozėmis, viršijančiomis 500 mg/m² kūno paviršiaus ploto ir turi būti sprendžiama dėl jo skyrimo, kai </w:t>
      </w:r>
      <w:proofErr w:type="spellStart"/>
      <w:r w:rsidRPr="00BE682E">
        <w:rPr>
          <w:sz w:val="22"/>
          <w:szCs w:val="22"/>
          <w:lang w:val="lt-LT"/>
        </w:rPr>
        <w:t>metotreksato</w:t>
      </w:r>
      <w:proofErr w:type="spellEnd"/>
      <w:r w:rsidRPr="00BE682E">
        <w:rPr>
          <w:sz w:val="22"/>
          <w:szCs w:val="22"/>
          <w:lang w:val="lt-LT"/>
        </w:rPr>
        <w:t xml:space="preserve"> dozės yra 100 mg – 500 mg/m² kūno paviršiaus ploto.</w:t>
      </w:r>
    </w:p>
    <w:p w14:paraId="2F5AC065" w14:textId="77777777" w:rsidR="003D1A55" w:rsidRPr="00BE682E" w:rsidRDefault="003D1A55" w:rsidP="003D1A55">
      <w:pPr>
        <w:tabs>
          <w:tab w:val="left" w:pos="567"/>
        </w:tabs>
        <w:autoSpaceDE w:val="0"/>
        <w:autoSpaceDN w:val="0"/>
        <w:adjustRightInd w:val="0"/>
        <w:rPr>
          <w:sz w:val="22"/>
          <w:szCs w:val="22"/>
          <w:lang w:val="lt-LT"/>
        </w:rPr>
      </w:pPr>
    </w:p>
    <w:p w14:paraId="4793B137" w14:textId="77777777" w:rsidR="003D1A55" w:rsidRPr="00BE682E" w:rsidRDefault="003D1A55" w:rsidP="003D1A55">
      <w:pPr>
        <w:tabs>
          <w:tab w:val="left" w:pos="567"/>
        </w:tabs>
        <w:autoSpaceDE w:val="0"/>
        <w:autoSpaceDN w:val="0"/>
        <w:adjustRightInd w:val="0"/>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priešnuodžio dozės ir skyrimo trukmė priklauso nuo </w:t>
      </w:r>
      <w:proofErr w:type="spellStart"/>
      <w:r w:rsidRPr="00BE682E">
        <w:rPr>
          <w:sz w:val="22"/>
          <w:szCs w:val="22"/>
          <w:lang w:val="lt-LT"/>
        </w:rPr>
        <w:t>metotreksato</w:t>
      </w:r>
      <w:proofErr w:type="spellEnd"/>
      <w:r w:rsidRPr="00BE682E">
        <w:rPr>
          <w:sz w:val="22"/>
          <w:szCs w:val="22"/>
          <w:lang w:val="lt-LT"/>
        </w:rPr>
        <w:t xml:space="preserve"> terapijos tipo ir dozės, toksinio poveikio simptomų atsiradimo ir </w:t>
      </w:r>
      <w:proofErr w:type="spellStart"/>
      <w:r w:rsidRPr="00BE682E">
        <w:rPr>
          <w:sz w:val="22"/>
          <w:szCs w:val="22"/>
          <w:lang w:val="lt-LT"/>
        </w:rPr>
        <w:t>metotreksato</w:t>
      </w:r>
      <w:proofErr w:type="spellEnd"/>
      <w:r w:rsidRPr="00BE682E">
        <w:rPr>
          <w:sz w:val="22"/>
          <w:szCs w:val="22"/>
          <w:lang w:val="lt-LT"/>
        </w:rPr>
        <w:t xml:space="preserve"> išskyrimo individualaus gebėjimo. Kaip taisyklė, pirmoji </w:t>
      </w:r>
      <w:proofErr w:type="spellStart"/>
      <w:r w:rsidRPr="00BE682E">
        <w:rPr>
          <w:sz w:val="22"/>
          <w:szCs w:val="22"/>
          <w:lang w:val="lt-LT"/>
        </w:rPr>
        <w:t>levofolino</w:t>
      </w:r>
      <w:proofErr w:type="spellEnd"/>
      <w:r w:rsidRPr="00BE682E">
        <w:rPr>
          <w:sz w:val="22"/>
          <w:szCs w:val="22"/>
          <w:lang w:val="lt-LT"/>
        </w:rPr>
        <w:t xml:space="preserve"> rūgšties dozė yra 7,5 mg (3</w:t>
      </w:r>
      <w:r w:rsidRPr="00BE682E">
        <w:rPr>
          <w:sz w:val="22"/>
          <w:szCs w:val="22"/>
          <w:lang w:val="lt-LT"/>
        </w:rPr>
        <w:noBreakHyphen/>
        <w:t>6 mg/m²), ją skiriant praėjus 12</w:t>
      </w:r>
      <w:r w:rsidRPr="00BE682E">
        <w:rPr>
          <w:sz w:val="22"/>
          <w:szCs w:val="22"/>
          <w:lang w:val="lt-LT"/>
        </w:rPr>
        <w:noBreakHyphen/>
        <w:t xml:space="preserve">24 valandoms (vėliausiai po 24 valandų) po </w:t>
      </w:r>
      <w:proofErr w:type="spellStart"/>
      <w:r w:rsidRPr="00BE682E">
        <w:rPr>
          <w:sz w:val="22"/>
          <w:szCs w:val="22"/>
          <w:lang w:val="lt-LT"/>
        </w:rPr>
        <w:t>metotreksato</w:t>
      </w:r>
      <w:proofErr w:type="spellEnd"/>
      <w:r w:rsidRPr="00BE682E">
        <w:rPr>
          <w:sz w:val="22"/>
          <w:szCs w:val="22"/>
          <w:lang w:val="lt-LT"/>
        </w:rPr>
        <w:t xml:space="preserve"> infuzijos. Ta pati dozė yra skiriama kas 6 valandas per visą 72 valandų laikotarpį. Po kelių </w:t>
      </w:r>
      <w:proofErr w:type="spellStart"/>
      <w:r w:rsidRPr="00BE682E">
        <w:rPr>
          <w:sz w:val="22"/>
          <w:szCs w:val="22"/>
          <w:lang w:val="lt-LT"/>
        </w:rPr>
        <w:t>parenterinių</w:t>
      </w:r>
      <w:proofErr w:type="spellEnd"/>
      <w:r w:rsidRPr="00BE682E">
        <w:rPr>
          <w:sz w:val="22"/>
          <w:szCs w:val="22"/>
          <w:lang w:val="lt-LT"/>
        </w:rPr>
        <w:t xml:space="preserve"> dozių gydymą galima pakeisti į per burną vartojamą vaisto formą.</w:t>
      </w:r>
    </w:p>
    <w:p w14:paraId="0802729C" w14:textId="77777777" w:rsidR="003D1A55" w:rsidRPr="00BE682E" w:rsidRDefault="003D1A55" w:rsidP="003D1A55">
      <w:pPr>
        <w:tabs>
          <w:tab w:val="left" w:pos="567"/>
        </w:tabs>
        <w:autoSpaceDE w:val="0"/>
        <w:autoSpaceDN w:val="0"/>
        <w:adjustRightInd w:val="0"/>
        <w:rPr>
          <w:sz w:val="22"/>
          <w:szCs w:val="22"/>
          <w:lang w:val="lt-LT"/>
        </w:rPr>
      </w:pPr>
    </w:p>
    <w:p w14:paraId="60F3862A" w14:textId="77777777" w:rsidR="003D1A55" w:rsidRPr="00BE682E" w:rsidRDefault="003D1A55" w:rsidP="003D1A55">
      <w:pPr>
        <w:tabs>
          <w:tab w:val="left" w:pos="567"/>
        </w:tabs>
        <w:rPr>
          <w:sz w:val="22"/>
          <w:szCs w:val="22"/>
          <w:lang w:val="lt-LT"/>
        </w:rPr>
      </w:pPr>
      <w:r w:rsidRPr="00BE682E">
        <w:rPr>
          <w:sz w:val="22"/>
          <w:szCs w:val="22"/>
          <w:lang w:val="lt-LT"/>
        </w:rPr>
        <w:t xml:space="preserve">Greta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skyrimo, svarbu imtis priemonių, užtikrinančių greitą </w:t>
      </w:r>
      <w:proofErr w:type="spellStart"/>
      <w:r w:rsidRPr="00BE682E">
        <w:rPr>
          <w:sz w:val="22"/>
          <w:szCs w:val="22"/>
          <w:lang w:val="lt-LT"/>
        </w:rPr>
        <w:t>metotreksato</w:t>
      </w:r>
      <w:proofErr w:type="spellEnd"/>
      <w:r w:rsidRPr="00BE682E">
        <w:rPr>
          <w:sz w:val="22"/>
          <w:szCs w:val="22"/>
          <w:lang w:val="lt-LT"/>
        </w:rPr>
        <w:t xml:space="preserve"> </w:t>
      </w:r>
      <w:proofErr w:type="spellStart"/>
      <w:r w:rsidRPr="00BE682E">
        <w:rPr>
          <w:sz w:val="22"/>
          <w:szCs w:val="22"/>
          <w:lang w:val="lt-LT"/>
        </w:rPr>
        <w:t>ekskreciją</w:t>
      </w:r>
      <w:proofErr w:type="spellEnd"/>
      <w:r w:rsidRPr="00BE682E">
        <w:rPr>
          <w:sz w:val="22"/>
          <w:szCs w:val="22"/>
          <w:lang w:val="lt-LT"/>
        </w:rPr>
        <w:t>.</w:t>
      </w:r>
    </w:p>
    <w:p w14:paraId="796EDBA3" w14:textId="77777777" w:rsidR="003D1A55" w:rsidRPr="00BE682E" w:rsidRDefault="003D1A55" w:rsidP="003D1A55">
      <w:pPr>
        <w:tabs>
          <w:tab w:val="left" w:pos="567"/>
        </w:tabs>
        <w:rPr>
          <w:sz w:val="22"/>
          <w:szCs w:val="22"/>
          <w:lang w:val="lt-LT"/>
        </w:rPr>
      </w:pPr>
    </w:p>
    <w:p w14:paraId="2CECE903" w14:textId="77777777" w:rsidR="003D1A55" w:rsidRPr="00BE682E" w:rsidRDefault="003D1A55" w:rsidP="003D1A55">
      <w:pPr>
        <w:keepNext/>
        <w:keepLines/>
        <w:tabs>
          <w:tab w:val="left" w:pos="567"/>
        </w:tabs>
        <w:rPr>
          <w:sz w:val="22"/>
          <w:szCs w:val="22"/>
          <w:lang w:val="lt-LT"/>
        </w:rPr>
      </w:pPr>
      <w:r w:rsidRPr="00BE682E">
        <w:rPr>
          <w:sz w:val="22"/>
          <w:szCs w:val="22"/>
          <w:lang w:val="lt-LT"/>
        </w:rPr>
        <w:t>Šios priemonės yra:</w:t>
      </w:r>
    </w:p>
    <w:p w14:paraId="17B3E80B" w14:textId="77777777" w:rsidR="003D1A55" w:rsidRPr="00BE682E" w:rsidRDefault="003D1A55" w:rsidP="003D1A55">
      <w:pPr>
        <w:keepNext/>
        <w:keepLines/>
        <w:tabs>
          <w:tab w:val="left" w:pos="567"/>
        </w:tabs>
        <w:rPr>
          <w:sz w:val="22"/>
          <w:szCs w:val="22"/>
          <w:lang w:val="lt-LT"/>
        </w:rPr>
      </w:pPr>
    </w:p>
    <w:p w14:paraId="6BD99A34" w14:textId="77777777" w:rsidR="003D1A55" w:rsidRPr="00BE682E" w:rsidRDefault="003D1A55" w:rsidP="003D1A55">
      <w:pPr>
        <w:keepNext/>
        <w:keepLines/>
        <w:tabs>
          <w:tab w:val="left" w:pos="567"/>
        </w:tabs>
        <w:rPr>
          <w:sz w:val="22"/>
          <w:szCs w:val="22"/>
          <w:lang w:val="lt-LT"/>
        </w:rPr>
      </w:pPr>
      <w:r w:rsidRPr="00BE682E">
        <w:rPr>
          <w:sz w:val="22"/>
          <w:szCs w:val="22"/>
          <w:lang w:val="lt-LT"/>
        </w:rPr>
        <w:t xml:space="preserve">a) Šlapimo šarminimas, kad šlapimo pH būtų didesnis nei 7,0 prieš </w:t>
      </w:r>
      <w:proofErr w:type="spellStart"/>
      <w:r w:rsidRPr="00BE682E">
        <w:rPr>
          <w:sz w:val="22"/>
          <w:szCs w:val="22"/>
          <w:lang w:val="lt-LT"/>
        </w:rPr>
        <w:t>metotreksato</w:t>
      </w:r>
      <w:proofErr w:type="spellEnd"/>
      <w:r w:rsidRPr="00BE682E">
        <w:rPr>
          <w:sz w:val="22"/>
          <w:szCs w:val="22"/>
          <w:lang w:val="lt-LT"/>
        </w:rPr>
        <w:t xml:space="preserve"> infuziją (taip gerinant </w:t>
      </w:r>
      <w:proofErr w:type="spellStart"/>
      <w:r w:rsidRPr="00BE682E">
        <w:rPr>
          <w:sz w:val="22"/>
          <w:szCs w:val="22"/>
          <w:lang w:val="lt-LT"/>
        </w:rPr>
        <w:t>metotreksato</w:t>
      </w:r>
      <w:proofErr w:type="spellEnd"/>
      <w:r w:rsidRPr="00BE682E">
        <w:rPr>
          <w:sz w:val="22"/>
          <w:szCs w:val="22"/>
          <w:lang w:val="lt-LT"/>
        </w:rPr>
        <w:t xml:space="preserve"> ir jo metabolitų tirpumą).</w:t>
      </w:r>
    </w:p>
    <w:p w14:paraId="15FD9D2D" w14:textId="77777777" w:rsidR="003D1A55" w:rsidRPr="00BE682E" w:rsidRDefault="003D1A55" w:rsidP="003D1A55">
      <w:pPr>
        <w:tabs>
          <w:tab w:val="left" w:pos="567"/>
        </w:tabs>
        <w:rPr>
          <w:sz w:val="22"/>
          <w:szCs w:val="22"/>
          <w:lang w:val="lt-LT"/>
        </w:rPr>
      </w:pPr>
    </w:p>
    <w:p w14:paraId="3D838A8F" w14:textId="77777777" w:rsidR="003D1A55" w:rsidRPr="00BE682E" w:rsidRDefault="003D1A55" w:rsidP="003D1A55">
      <w:pPr>
        <w:tabs>
          <w:tab w:val="left" w:pos="567"/>
        </w:tabs>
        <w:rPr>
          <w:sz w:val="22"/>
          <w:szCs w:val="22"/>
          <w:lang w:val="lt-LT"/>
        </w:rPr>
      </w:pPr>
      <w:r w:rsidRPr="00BE682E">
        <w:rPr>
          <w:sz w:val="22"/>
          <w:szCs w:val="22"/>
          <w:lang w:val="lt-LT"/>
        </w:rPr>
        <w:t xml:space="preserve">b) Palaikyti šlapimo išskyrimą 1800 – 2000 cm³/m²/24 valandas, didinant išgeriamų skysčių arba skiriamų į veną kiekį 2, 3 ir 4 parą po gydymo </w:t>
      </w:r>
      <w:proofErr w:type="spellStart"/>
      <w:r w:rsidRPr="00BE682E">
        <w:rPr>
          <w:sz w:val="22"/>
          <w:szCs w:val="22"/>
          <w:lang w:val="lt-LT"/>
        </w:rPr>
        <w:t>metotreksatu</w:t>
      </w:r>
      <w:proofErr w:type="spellEnd"/>
      <w:r w:rsidRPr="00BE682E">
        <w:rPr>
          <w:sz w:val="22"/>
          <w:szCs w:val="22"/>
          <w:lang w:val="lt-LT"/>
        </w:rPr>
        <w:t>.</w:t>
      </w:r>
    </w:p>
    <w:p w14:paraId="7A67672A" w14:textId="77777777" w:rsidR="003D1A55" w:rsidRPr="00BE682E" w:rsidRDefault="003D1A55" w:rsidP="003D1A55">
      <w:pPr>
        <w:tabs>
          <w:tab w:val="left" w:pos="567"/>
        </w:tabs>
        <w:rPr>
          <w:sz w:val="22"/>
          <w:szCs w:val="22"/>
          <w:lang w:val="lt-LT"/>
        </w:rPr>
      </w:pPr>
    </w:p>
    <w:p w14:paraId="6BEDA094" w14:textId="77777777" w:rsidR="003D1A55" w:rsidRPr="00BE682E" w:rsidRDefault="003D1A55" w:rsidP="003D1A55">
      <w:pPr>
        <w:keepNext/>
        <w:keepLines/>
        <w:tabs>
          <w:tab w:val="left" w:pos="567"/>
        </w:tabs>
        <w:rPr>
          <w:sz w:val="22"/>
          <w:szCs w:val="22"/>
          <w:lang w:val="lt-LT"/>
        </w:rPr>
      </w:pPr>
      <w:r w:rsidRPr="00BE682E">
        <w:rPr>
          <w:sz w:val="22"/>
          <w:szCs w:val="22"/>
          <w:lang w:val="lt-LT"/>
        </w:rPr>
        <w:lastRenderedPageBreak/>
        <w:t xml:space="preserve">c) </w:t>
      </w:r>
      <w:proofErr w:type="spellStart"/>
      <w:r w:rsidRPr="00BE682E">
        <w:rPr>
          <w:sz w:val="22"/>
          <w:szCs w:val="22"/>
          <w:lang w:val="lt-LT"/>
        </w:rPr>
        <w:t>Metotreksato</w:t>
      </w:r>
      <w:proofErr w:type="spellEnd"/>
      <w:r w:rsidRPr="00BE682E">
        <w:rPr>
          <w:sz w:val="22"/>
          <w:szCs w:val="22"/>
          <w:lang w:val="lt-LT"/>
        </w:rPr>
        <w:t xml:space="preserve"> plazmos koncentracija, BUN (šlapalo azoto kiekis kraujyje) ir kreatininas turi būti tiriami 2, 3 ir 4 parą.</w:t>
      </w:r>
    </w:p>
    <w:p w14:paraId="16364461" w14:textId="77777777" w:rsidR="003D1A55" w:rsidRPr="00BE682E" w:rsidRDefault="003D1A55" w:rsidP="003D1A55">
      <w:pPr>
        <w:tabs>
          <w:tab w:val="left" w:pos="567"/>
        </w:tabs>
        <w:rPr>
          <w:sz w:val="22"/>
          <w:szCs w:val="22"/>
          <w:lang w:val="lt-LT"/>
        </w:rPr>
      </w:pPr>
      <w:r w:rsidRPr="00BE682E">
        <w:rPr>
          <w:sz w:val="22"/>
          <w:szCs w:val="22"/>
          <w:lang w:val="lt-LT"/>
        </w:rPr>
        <w:t xml:space="preserve">Šios priemonės turi būti tęsiamos, kol </w:t>
      </w:r>
      <w:proofErr w:type="spellStart"/>
      <w:r w:rsidRPr="00BE682E">
        <w:rPr>
          <w:sz w:val="22"/>
          <w:szCs w:val="22"/>
          <w:lang w:val="lt-LT"/>
        </w:rPr>
        <w:t>metotreksato</w:t>
      </w:r>
      <w:proofErr w:type="spellEnd"/>
      <w:r w:rsidRPr="00BE682E">
        <w:rPr>
          <w:sz w:val="22"/>
          <w:szCs w:val="22"/>
          <w:lang w:val="lt-LT"/>
        </w:rPr>
        <w:t xml:space="preserve"> kiekis plazmoje bus mažiau nei 10</w:t>
      </w:r>
      <w:r w:rsidRPr="00BE682E">
        <w:rPr>
          <w:sz w:val="22"/>
          <w:szCs w:val="22"/>
          <w:vertAlign w:val="superscript"/>
          <w:lang w:val="lt-LT"/>
        </w:rPr>
        <w:noBreakHyphen/>
        <w:t>7</w:t>
      </w:r>
      <w:r w:rsidRPr="00BE682E">
        <w:rPr>
          <w:sz w:val="22"/>
          <w:szCs w:val="22"/>
          <w:lang w:val="lt-LT"/>
        </w:rPr>
        <w:t> </w:t>
      </w:r>
      <w:proofErr w:type="spellStart"/>
      <w:r w:rsidRPr="00BE682E">
        <w:rPr>
          <w:sz w:val="22"/>
          <w:szCs w:val="22"/>
          <w:lang w:val="lt-LT"/>
        </w:rPr>
        <w:t>mol</w:t>
      </w:r>
      <w:proofErr w:type="spellEnd"/>
      <w:r w:rsidRPr="00BE682E">
        <w:rPr>
          <w:sz w:val="22"/>
          <w:szCs w:val="22"/>
          <w:lang w:val="lt-LT"/>
        </w:rPr>
        <w:t xml:space="preserve"> (0,1 </w:t>
      </w:r>
      <w:r w:rsidRPr="00BE682E">
        <w:rPr>
          <w:sz w:val="22"/>
          <w:szCs w:val="22"/>
          <w:lang w:val="lt-LT"/>
        </w:rPr>
        <w:sym w:font="Symbol" w:char="F06D"/>
      </w:r>
      <w:r w:rsidRPr="00BE682E">
        <w:rPr>
          <w:sz w:val="22"/>
          <w:szCs w:val="22"/>
          <w:lang w:val="lt-LT"/>
        </w:rPr>
        <w:t>M).</w:t>
      </w:r>
    </w:p>
    <w:p w14:paraId="3AEA0565" w14:textId="77777777" w:rsidR="003D1A55" w:rsidRPr="00BE682E" w:rsidRDefault="003D1A55" w:rsidP="003D1A55">
      <w:pPr>
        <w:tabs>
          <w:tab w:val="left" w:pos="567"/>
        </w:tabs>
        <w:rPr>
          <w:sz w:val="22"/>
          <w:szCs w:val="22"/>
          <w:lang w:val="lt-LT"/>
        </w:rPr>
      </w:pPr>
    </w:p>
    <w:p w14:paraId="3EDDCA75"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 xml:space="preserve">Kai kuriems pacientams gali būti stebima lėtesnė </w:t>
      </w:r>
      <w:proofErr w:type="spellStart"/>
      <w:r w:rsidRPr="00BE682E">
        <w:rPr>
          <w:sz w:val="22"/>
          <w:szCs w:val="22"/>
          <w:lang w:val="lt-LT"/>
        </w:rPr>
        <w:t>metotreksato</w:t>
      </w:r>
      <w:proofErr w:type="spellEnd"/>
      <w:r w:rsidRPr="00BE682E">
        <w:rPr>
          <w:sz w:val="22"/>
          <w:szCs w:val="22"/>
          <w:lang w:val="lt-LT"/>
        </w:rPr>
        <w:t xml:space="preserve"> </w:t>
      </w:r>
      <w:proofErr w:type="spellStart"/>
      <w:r w:rsidRPr="00BE682E">
        <w:rPr>
          <w:sz w:val="22"/>
          <w:szCs w:val="22"/>
          <w:lang w:val="lt-LT"/>
        </w:rPr>
        <w:t>ekskrecija</w:t>
      </w:r>
      <w:proofErr w:type="spellEnd"/>
      <w:r w:rsidRPr="00BE682E">
        <w:rPr>
          <w:sz w:val="22"/>
          <w:szCs w:val="22"/>
          <w:lang w:val="lt-LT"/>
        </w:rPr>
        <w:t xml:space="preserve">. Taip gali būti dėl kaupimosi trečiojoje ertmėje (pavyzdžiui, esant </w:t>
      </w:r>
      <w:proofErr w:type="spellStart"/>
      <w:r w:rsidRPr="00BE682E">
        <w:rPr>
          <w:sz w:val="22"/>
          <w:szCs w:val="22"/>
          <w:lang w:val="lt-LT"/>
        </w:rPr>
        <w:t>ascitui</w:t>
      </w:r>
      <w:proofErr w:type="spellEnd"/>
      <w:r w:rsidRPr="00BE682E">
        <w:rPr>
          <w:sz w:val="22"/>
          <w:szCs w:val="22"/>
          <w:lang w:val="lt-LT"/>
        </w:rPr>
        <w:t xml:space="preserve"> arba skysčiui pleuros ertmėje), esant inkstų nepakankamumui ar nepakankamam skysčių skyrimui. Tokioms aplinkybėms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dozės turėtų būti skiriamos didesnės arba ilgesnį laiką. Pacientams, kuriems pasireiškia lėtesnė ankstyva </w:t>
      </w:r>
      <w:proofErr w:type="spellStart"/>
      <w:r w:rsidRPr="00BE682E">
        <w:rPr>
          <w:sz w:val="22"/>
          <w:szCs w:val="22"/>
          <w:lang w:val="lt-LT"/>
        </w:rPr>
        <w:t>metotreksato</w:t>
      </w:r>
      <w:proofErr w:type="spellEnd"/>
      <w:r w:rsidRPr="00BE682E">
        <w:rPr>
          <w:sz w:val="22"/>
          <w:szCs w:val="22"/>
          <w:lang w:val="lt-LT"/>
        </w:rPr>
        <w:t xml:space="preserve"> eliminacija, gali išsivystyti grįžtamas inkstų nepakankamumas.</w:t>
      </w:r>
    </w:p>
    <w:p w14:paraId="5DACD161" w14:textId="77777777" w:rsidR="003D1A55" w:rsidRPr="00BE682E" w:rsidRDefault="003D1A55" w:rsidP="003D1A55">
      <w:pPr>
        <w:tabs>
          <w:tab w:val="left" w:pos="567"/>
        </w:tabs>
        <w:autoSpaceDE w:val="0"/>
        <w:autoSpaceDN w:val="0"/>
        <w:adjustRightInd w:val="0"/>
        <w:rPr>
          <w:sz w:val="22"/>
          <w:szCs w:val="22"/>
          <w:lang w:val="lt-LT"/>
        </w:rPr>
      </w:pPr>
    </w:p>
    <w:p w14:paraId="49E95F23" w14:textId="77777777" w:rsidR="003D1A55" w:rsidRPr="00BE682E" w:rsidRDefault="003D1A55" w:rsidP="003D1A55">
      <w:pPr>
        <w:tabs>
          <w:tab w:val="left" w:pos="567"/>
        </w:tabs>
        <w:autoSpaceDE w:val="0"/>
        <w:autoSpaceDN w:val="0"/>
        <w:adjustRightInd w:val="0"/>
        <w:rPr>
          <w:sz w:val="22"/>
          <w:szCs w:val="22"/>
          <w:lang w:val="lt-LT"/>
        </w:rPr>
      </w:pPr>
      <w:r w:rsidRPr="00BE682E">
        <w:rPr>
          <w:sz w:val="22"/>
          <w:szCs w:val="22"/>
          <w:lang w:val="lt-LT"/>
        </w:rPr>
        <w:t xml:space="preserve">Praėjus 48 valandoms po </w:t>
      </w:r>
      <w:proofErr w:type="spellStart"/>
      <w:r w:rsidRPr="00BE682E">
        <w:rPr>
          <w:sz w:val="22"/>
          <w:szCs w:val="22"/>
          <w:lang w:val="lt-LT"/>
        </w:rPr>
        <w:t>metotreksato</w:t>
      </w:r>
      <w:proofErr w:type="spellEnd"/>
      <w:r w:rsidRPr="00BE682E">
        <w:rPr>
          <w:sz w:val="22"/>
          <w:szCs w:val="22"/>
          <w:lang w:val="lt-LT"/>
        </w:rPr>
        <w:t xml:space="preserve"> infuzijos, reikia ištirti likusią </w:t>
      </w:r>
      <w:proofErr w:type="spellStart"/>
      <w:r w:rsidRPr="00BE682E">
        <w:rPr>
          <w:sz w:val="22"/>
          <w:szCs w:val="22"/>
          <w:lang w:val="lt-LT"/>
        </w:rPr>
        <w:t>metotreksato</w:t>
      </w:r>
      <w:proofErr w:type="spellEnd"/>
      <w:r w:rsidRPr="00BE682E">
        <w:rPr>
          <w:sz w:val="22"/>
          <w:szCs w:val="22"/>
          <w:lang w:val="lt-LT"/>
        </w:rPr>
        <w:t xml:space="preserve"> koncentraciją. Jei likusi </w:t>
      </w:r>
      <w:proofErr w:type="spellStart"/>
      <w:r w:rsidRPr="00BE682E">
        <w:rPr>
          <w:sz w:val="22"/>
          <w:szCs w:val="22"/>
          <w:lang w:val="lt-LT"/>
        </w:rPr>
        <w:t>metotreksato</w:t>
      </w:r>
      <w:proofErr w:type="spellEnd"/>
      <w:r w:rsidRPr="00BE682E">
        <w:rPr>
          <w:sz w:val="22"/>
          <w:szCs w:val="22"/>
          <w:lang w:val="lt-LT"/>
        </w:rPr>
        <w:t xml:space="preserve"> koncentracija yra &gt; 0,5 µ</w:t>
      </w:r>
      <w:proofErr w:type="spellStart"/>
      <w:r w:rsidRPr="00BE682E">
        <w:rPr>
          <w:sz w:val="22"/>
          <w:szCs w:val="22"/>
          <w:lang w:val="lt-LT"/>
        </w:rPr>
        <w:t>mol</w:t>
      </w:r>
      <w:proofErr w:type="spellEnd"/>
      <w:r w:rsidRPr="00BE682E">
        <w:rPr>
          <w:sz w:val="22"/>
          <w:szCs w:val="22"/>
          <w:lang w:val="lt-LT"/>
        </w:rPr>
        <w:t xml:space="preserve">/l,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dozę reikia koreguoti pagal šią lentelę:</w:t>
      </w:r>
    </w:p>
    <w:p w14:paraId="18F3A6F2" w14:textId="77777777" w:rsidR="003D1A55" w:rsidRPr="00BE682E" w:rsidRDefault="003D1A55" w:rsidP="003D1A55">
      <w:pPr>
        <w:tabs>
          <w:tab w:val="left" w:pos="567"/>
        </w:tabs>
        <w:rPr>
          <w:sz w:val="22"/>
          <w:szCs w:val="22"/>
          <w:lang w:val="lt-LT"/>
        </w:rPr>
      </w:pPr>
    </w:p>
    <w:tbl>
      <w:tblPr>
        <w:tblW w:w="0" w:type="auto"/>
        <w:tblLayout w:type="fixed"/>
        <w:tblLook w:val="0000" w:firstRow="0" w:lastRow="0" w:firstColumn="0" w:lastColumn="0" w:noHBand="0" w:noVBand="0"/>
      </w:tblPr>
      <w:tblGrid>
        <w:gridCol w:w="4252"/>
        <w:gridCol w:w="4253"/>
      </w:tblGrid>
      <w:tr w:rsidR="003D1A55" w:rsidRPr="00A80292" w14:paraId="77CFD431" w14:textId="77777777" w:rsidTr="005728A1">
        <w:trPr>
          <w:cantSplit/>
        </w:trPr>
        <w:tc>
          <w:tcPr>
            <w:tcW w:w="4252" w:type="dxa"/>
            <w:tcBorders>
              <w:top w:val="single" w:sz="6" w:space="0" w:color="000000"/>
              <w:left w:val="single" w:sz="6" w:space="0" w:color="000000"/>
              <w:bottom w:val="single" w:sz="6" w:space="0" w:color="000000"/>
              <w:right w:val="single" w:sz="6" w:space="0" w:color="000000"/>
            </w:tcBorders>
          </w:tcPr>
          <w:p w14:paraId="56585499" w14:textId="77777777" w:rsidR="003D1A55" w:rsidRPr="00BE682E" w:rsidRDefault="003D1A55" w:rsidP="005728A1">
            <w:pPr>
              <w:keepNext/>
              <w:tabs>
                <w:tab w:val="left" w:pos="567"/>
              </w:tabs>
              <w:snapToGrid w:val="0"/>
              <w:rPr>
                <w:sz w:val="22"/>
                <w:szCs w:val="22"/>
                <w:lang w:val="lt-LT"/>
              </w:rPr>
            </w:pPr>
            <w:r w:rsidRPr="00BE682E">
              <w:rPr>
                <w:sz w:val="22"/>
                <w:szCs w:val="22"/>
                <w:lang w:val="lt-LT"/>
              </w:rPr>
              <w:t xml:space="preserve">Likusi </w:t>
            </w:r>
            <w:proofErr w:type="spellStart"/>
            <w:r w:rsidRPr="00BE682E">
              <w:rPr>
                <w:sz w:val="22"/>
                <w:szCs w:val="22"/>
                <w:lang w:val="lt-LT"/>
              </w:rPr>
              <w:t>metotreksato</w:t>
            </w:r>
            <w:proofErr w:type="spellEnd"/>
            <w:r w:rsidRPr="00BE682E">
              <w:rPr>
                <w:sz w:val="22"/>
                <w:szCs w:val="22"/>
                <w:lang w:val="lt-LT"/>
              </w:rPr>
              <w:t xml:space="preserve"> koncentracija kraujyje po 48 valandų po </w:t>
            </w:r>
            <w:proofErr w:type="spellStart"/>
            <w:r w:rsidRPr="00BE682E">
              <w:rPr>
                <w:sz w:val="22"/>
                <w:szCs w:val="22"/>
                <w:lang w:val="lt-LT"/>
              </w:rPr>
              <w:t>metotreksato</w:t>
            </w:r>
            <w:proofErr w:type="spellEnd"/>
            <w:r w:rsidRPr="00BE682E">
              <w:rPr>
                <w:sz w:val="22"/>
                <w:szCs w:val="22"/>
                <w:lang w:val="lt-LT"/>
              </w:rPr>
              <w:t xml:space="preserve"> skyrimo pradžios</w:t>
            </w:r>
          </w:p>
        </w:tc>
        <w:tc>
          <w:tcPr>
            <w:tcW w:w="4253" w:type="dxa"/>
            <w:tcBorders>
              <w:top w:val="single" w:sz="6" w:space="0" w:color="000000"/>
              <w:left w:val="single" w:sz="6" w:space="0" w:color="000000"/>
              <w:bottom w:val="single" w:sz="6" w:space="0" w:color="000000"/>
              <w:right w:val="single" w:sz="6" w:space="0" w:color="000000"/>
            </w:tcBorders>
          </w:tcPr>
          <w:p w14:paraId="15B264C0" w14:textId="77777777" w:rsidR="003D1A55" w:rsidRPr="00BE682E" w:rsidRDefault="003D1A55" w:rsidP="005728A1">
            <w:pPr>
              <w:keepNext/>
              <w:tabs>
                <w:tab w:val="left" w:pos="567"/>
              </w:tabs>
              <w:snapToGrid w:val="0"/>
              <w:rPr>
                <w:sz w:val="22"/>
                <w:szCs w:val="22"/>
                <w:lang w:val="lt-LT"/>
              </w:rPr>
            </w:pPr>
            <w:r w:rsidRPr="00BE682E">
              <w:rPr>
                <w:sz w:val="22"/>
                <w:szCs w:val="22"/>
                <w:lang w:val="lt-LT"/>
              </w:rPr>
              <w:t xml:space="preserve">Papildomas </w:t>
            </w:r>
            <w:proofErr w:type="spellStart"/>
            <w:r w:rsidRPr="00BE682E">
              <w:rPr>
                <w:sz w:val="22"/>
                <w:szCs w:val="22"/>
                <w:lang w:val="lt-LT"/>
              </w:rPr>
              <w:t>levofolino</w:t>
            </w:r>
            <w:proofErr w:type="spellEnd"/>
            <w:r w:rsidRPr="00BE682E">
              <w:rPr>
                <w:sz w:val="22"/>
                <w:szCs w:val="22"/>
                <w:lang w:val="lt-LT"/>
              </w:rPr>
              <w:t xml:space="preserve"> rūgšties kiekis, kurį reikia skirti kas 6 valandas 48 valandų laikotarpyje arba kol </w:t>
            </w:r>
            <w:proofErr w:type="spellStart"/>
            <w:r w:rsidRPr="00BE682E">
              <w:rPr>
                <w:sz w:val="22"/>
                <w:szCs w:val="22"/>
                <w:lang w:val="lt-LT"/>
              </w:rPr>
              <w:t>metotreksato</w:t>
            </w:r>
            <w:proofErr w:type="spellEnd"/>
            <w:r w:rsidRPr="00BE682E">
              <w:rPr>
                <w:sz w:val="22"/>
                <w:szCs w:val="22"/>
                <w:lang w:val="lt-LT"/>
              </w:rPr>
              <w:t xml:space="preserve"> koncentracija taps mažiau nei 0,05 µ</w:t>
            </w:r>
            <w:proofErr w:type="spellStart"/>
            <w:r w:rsidRPr="00BE682E">
              <w:rPr>
                <w:sz w:val="22"/>
                <w:szCs w:val="22"/>
                <w:lang w:val="lt-LT"/>
              </w:rPr>
              <w:t>mol</w:t>
            </w:r>
            <w:proofErr w:type="spellEnd"/>
            <w:r w:rsidRPr="00BE682E">
              <w:rPr>
                <w:sz w:val="22"/>
                <w:szCs w:val="22"/>
                <w:lang w:val="lt-LT"/>
              </w:rPr>
              <w:t>/l:</w:t>
            </w:r>
          </w:p>
        </w:tc>
      </w:tr>
      <w:tr w:rsidR="003D1A55" w:rsidRPr="00BE682E" w14:paraId="59989417" w14:textId="77777777" w:rsidTr="005728A1">
        <w:trPr>
          <w:cantSplit/>
        </w:trPr>
        <w:tc>
          <w:tcPr>
            <w:tcW w:w="4252" w:type="dxa"/>
            <w:tcBorders>
              <w:top w:val="single" w:sz="6" w:space="0" w:color="000000"/>
              <w:left w:val="single" w:sz="6" w:space="0" w:color="000000"/>
              <w:bottom w:val="single" w:sz="6" w:space="0" w:color="000000"/>
              <w:right w:val="single" w:sz="6" w:space="0" w:color="000000"/>
            </w:tcBorders>
          </w:tcPr>
          <w:p w14:paraId="7B0C4FB6" w14:textId="77777777" w:rsidR="003D1A55" w:rsidRPr="00BE682E" w:rsidRDefault="003D1A55" w:rsidP="005728A1">
            <w:pPr>
              <w:keepNext/>
              <w:tabs>
                <w:tab w:val="left" w:pos="567"/>
              </w:tabs>
              <w:autoSpaceDE w:val="0"/>
              <w:autoSpaceDN w:val="0"/>
              <w:adjustRightInd w:val="0"/>
              <w:rPr>
                <w:sz w:val="22"/>
                <w:szCs w:val="22"/>
                <w:lang w:val="lt-LT"/>
              </w:rPr>
            </w:pPr>
            <w:r w:rsidRPr="00BE682E">
              <w:rPr>
                <w:sz w:val="22"/>
                <w:szCs w:val="22"/>
                <w:lang w:val="lt-LT"/>
              </w:rPr>
              <w:t>≥ 0,5 µ</w:t>
            </w:r>
            <w:proofErr w:type="spellStart"/>
            <w:r w:rsidRPr="00BE682E">
              <w:rPr>
                <w:sz w:val="22"/>
                <w:szCs w:val="22"/>
                <w:lang w:val="lt-LT"/>
              </w:rPr>
              <w:t>mol</w:t>
            </w:r>
            <w:proofErr w:type="spellEnd"/>
            <w:r w:rsidRPr="00BE682E">
              <w:rPr>
                <w:sz w:val="22"/>
                <w:szCs w:val="22"/>
                <w:lang w:val="lt-LT"/>
              </w:rPr>
              <w:t>/l</w:t>
            </w:r>
          </w:p>
          <w:p w14:paraId="225AF952" w14:textId="77777777" w:rsidR="003D1A55" w:rsidRPr="00BE682E" w:rsidRDefault="003D1A55" w:rsidP="005728A1">
            <w:pPr>
              <w:keepNext/>
              <w:tabs>
                <w:tab w:val="left" w:pos="567"/>
              </w:tabs>
              <w:snapToGrid w:val="0"/>
              <w:rPr>
                <w:sz w:val="22"/>
                <w:szCs w:val="22"/>
                <w:lang w:val="lt-LT"/>
              </w:rPr>
            </w:pPr>
          </w:p>
        </w:tc>
        <w:tc>
          <w:tcPr>
            <w:tcW w:w="4253" w:type="dxa"/>
            <w:tcBorders>
              <w:top w:val="single" w:sz="6" w:space="0" w:color="000000"/>
              <w:left w:val="single" w:sz="6" w:space="0" w:color="000000"/>
              <w:bottom w:val="single" w:sz="6" w:space="0" w:color="000000"/>
              <w:right w:val="single" w:sz="6" w:space="0" w:color="000000"/>
            </w:tcBorders>
          </w:tcPr>
          <w:p w14:paraId="171B908A" w14:textId="77777777" w:rsidR="003D1A55" w:rsidRPr="00BE682E" w:rsidRDefault="003D1A55" w:rsidP="005728A1">
            <w:pPr>
              <w:keepNext/>
              <w:tabs>
                <w:tab w:val="left" w:pos="567"/>
              </w:tabs>
              <w:autoSpaceDE w:val="0"/>
              <w:autoSpaceDN w:val="0"/>
              <w:adjustRightInd w:val="0"/>
              <w:rPr>
                <w:sz w:val="22"/>
                <w:szCs w:val="22"/>
                <w:lang w:val="lt-LT"/>
              </w:rPr>
            </w:pPr>
            <w:r w:rsidRPr="00BE682E">
              <w:rPr>
                <w:sz w:val="22"/>
                <w:szCs w:val="22"/>
                <w:lang w:val="lt-LT"/>
              </w:rPr>
              <w:t>7,5 mg/m²</w:t>
            </w:r>
          </w:p>
          <w:p w14:paraId="1784B821" w14:textId="77777777" w:rsidR="003D1A55" w:rsidRPr="00BE682E" w:rsidRDefault="003D1A55" w:rsidP="005728A1">
            <w:pPr>
              <w:keepNext/>
              <w:tabs>
                <w:tab w:val="left" w:pos="567"/>
              </w:tabs>
              <w:snapToGrid w:val="0"/>
              <w:rPr>
                <w:sz w:val="22"/>
                <w:szCs w:val="22"/>
                <w:lang w:val="lt-LT"/>
              </w:rPr>
            </w:pPr>
          </w:p>
        </w:tc>
      </w:tr>
      <w:tr w:rsidR="003D1A55" w:rsidRPr="00BE682E" w14:paraId="32306DEB" w14:textId="77777777" w:rsidTr="005728A1">
        <w:trPr>
          <w:cantSplit/>
        </w:trPr>
        <w:tc>
          <w:tcPr>
            <w:tcW w:w="4252" w:type="dxa"/>
            <w:tcBorders>
              <w:top w:val="single" w:sz="6" w:space="0" w:color="000000"/>
              <w:left w:val="single" w:sz="6" w:space="0" w:color="000000"/>
              <w:bottom w:val="single" w:sz="6" w:space="0" w:color="000000"/>
              <w:right w:val="single" w:sz="6" w:space="0" w:color="000000"/>
            </w:tcBorders>
          </w:tcPr>
          <w:p w14:paraId="4D7628D8" w14:textId="77777777" w:rsidR="003D1A55" w:rsidRPr="00BE682E" w:rsidRDefault="003D1A55" w:rsidP="005728A1">
            <w:pPr>
              <w:keepNext/>
              <w:tabs>
                <w:tab w:val="left" w:pos="567"/>
              </w:tabs>
              <w:autoSpaceDE w:val="0"/>
              <w:autoSpaceDN w:val="0"/>
              <w:adjustRightInd w:val="0"/>
              <w:rPr>
                <w:sz w:val="22"/>
                <w:szCs w:val="22"/>
                <w:lang w:val="lt-LT"/>
              </w:rPr>
            </w:pPr>
            <w:r w:rsidRPr="00BE682E">
              <w:rPr>
                <w:sz w:val="22"/>
                <w:szCs w:val="22"/>
                <w:lang w:val="lt-LT"/>
              </w:rPr>
              <w:t>≥ 1,0 µ</w:t>
            </w:r>
            <w:proofErr w:type="spellStart"/>
            <w:r w:rsidRPr="00BE682E">
              <w:rPr>
                <w:sz w:val="22"/>
                <w:szCs w:val="22"/>
                <w:lang w:val="lt-LT"/>
              </w:rPr>
              <w:t>mol</w:t>
            </w:r>
            <w:proofErr w:type="spellEnd"/>
            <w:r w:rsidRPr="00BE682E">
              <w:rPr>
                <w:sz w:val="22"/>
                <w:szCs w:val="22"/>
                <w:lang w:val="lt-LT"/>
              </w:rPr>
              <w:t>/l</w:t>
            </w:r>
          </w:p>
          <w:p w14:paraId="4909D54A" w14:textId="77777777" w:rsidR="003D1A55" w:rsidRPr="00BE682E" w:rsidRDefault="003D1A55" w:rsidP="005728A1">
            <w:pPr>
              <w:keepNext/>
              <w:tabs>
                <w:tab w:val="left" w:pos="567"/>
              </w:tabs>
              <w:snapToGrid w:val="0"/>
              <w:rPr>
                <w:sz w:val="22"/>
                <w:szCs w:val="22"/>
                <w:lang w:val="lt-LT"/>
              </w:rPr>
            </w:pPr>
          </w:p>
        </w:tc>
        <w:tc>
          <w:tcPr>
            <w:tcW w:w="4253" w:type="dxa"/>
            <w:tcBorders>
              <w:top w:val="single" w:sz="6" w:space="0" w:color="000000"/>
              <w:left w:val="single" w:sz="6" w:space="0" w:color="000000"/>
              <w:bottom w:val="single" w:sz="6" w:space="0" w:color="000000"/>
              <w:right w:val="single" w:sz="6" w:space="0" w:color="000000"/>
            </w:tcBorders>
          </w:tcPr>
          <w:p w14:paraId="1948442A" w14:textId="77777777" w:rsidR="003D1A55" w:rsidRPr="00BE682E" w:rsidRDefault="003D1A55" w:rsidP="005728A1">
            <w:pPr>
              <w:keepNext/>
              <w:tabs>
                <w:tab w:val="left" w:pos="567"/>
              </w:tabs>
              <w:autoSpaceDE w:val="0"/>
              <w:autoSpaceDN w:val="0"/>
              <w:adjustRightInd w:val="0"/>
              <w:rPr>
                <w:sz w:val="22"/>
                <w:szCs w:val="22"/>
                <w:lang w:val="lt-LT"/>
              </w:rPr>
            </w:pPr>
            <w:r w:rsidRPr="00BE682E">
              <w:rPr>
                <w:sz w:val="22"/>
                <w:szCs w:val="22"/>
                <w:lang w:val="lt-LT"/>
              </w:rPr>
              <w:t>50 mg/m²</w:t>
            </w:r>
          </w:p>
          <w:p w14:paraId="046BAF4A" w14:textId="77777777" w:rsidR="003D1A55" w:rsidRPr="00BE682E" w:rsidRDefault="003D1A55" w:rsidP="005728A1">
            <w:pPr>
              <w:keepNext/>
              <w:tabs>
                <w:tab w:val="left" w:pos="567"/>
              </w:tabs>
              <w:snapToGrid w:val="0"/>
              <w:rPr>
                <w:sz w:val="22"/>
                <w:szCs w:val="22"/>
                <w:lang w:val="lt-LT"/>
              </w:rPr>
            </w:pPr>
          </w:p>
        </w:tc>
      </w:tr>
      <w:tr w:rsidR="003D1A55" w:rsidRPr="00BE682E" w14:paraId="2981B580" w14:textId="77777777" w:rsidTr="005728A1">
        <w:trPr>
          <w:cantSplit/>
        </w:trPr>
        <w:tc>
          <w:tcPr>
            <w:tcW w:w="4252" w:type="dxa"/>
            <w:tcBorders>
              <w:top w:val="single" w:sz="6" w:space="0" w:color="000000"/>
              <w:left w:val="single" w:sz="6" w:space="0" w:color="000000"/>
              <w:bottom w:val="single" w:sz="6" w:space="0" w:color="000000"/>
              <w:right w:val="single" w:sz="6" w:space="0" w:color="000000"/>
            </w:tcBorders>
          </w:tcPr>
          <w:p w14:paraId="06F5A784" w14:textId="77777777" w:rsidR="003D1A55" w:rsidRPr="00BE682E" w:rsidRDefault="003D1A55" w:rsidP="005728A1">
            <w:pPr>
              <w:keepNext/>
              <w:tabs>
                <w:tab w:val="left" w:pos="567"/>
              </w:tabs>
              <w:rPr>
                <w:sz w:val="22"/>
                <w:szCs w:val="22"/>
                <w:lang w:val="lt-LT"/>
              </w:rPr>
            </w:pPr>
            <w:r w:rsidRPr="00BE682E">
              <w:rPr>
                <w:sz w:val="22"/>
                <w:szCs w:val="22"/>
                <w:lang w:val="lt-LT"/>
              </w:rPr>
              <w:t>≥ 2,0 µ</w:t>
            </w:r>
            <w:proofErr w:type="spellStart"/>
            <w:r w:rsidRPr="00BE682E">
              <w:rPr>
                <w:sz w:val="22"/>
                <w:szCs w:val="22"/>
                <w:lang w:val="lt-LT"/>
              </w:rPr>
              <w:t>mol</w:t>
            </w:r>
            <w:proofErr w:type="spellEnd"/>
            <w:r w:rsidRPr="00BE682E">
              <w:rPr>
                <w:sz w:val="22"/>
                <w:szCs w:val="22"/>
                <w:lang w:val="lt-LT"/>
              </w:rPr>
              <w:t>/l</w:t>
            </w:r>
          </w:p>
          <w:p w14:paraId="19282FF3" w14:textId="77777777" w:rsidR="003D1A55" w:rsidRPr="00BE682E" w:rsidRDefault="003D1A55" w:rsidP="005728A1">
            <w:pPr>
              <w:keepNext/>
              <w:tabs>
                <w:tab w:val="left" w:pos="567"/>
              </w:tabs>
              <w:snapToGrid w:val="0"/>
              <w:rPr>
                <w:sz w:val="22"/>
                <w:szCs w:val="22"/>
                <w:lang w:val="lt-LT"/>
              </w:rPr>
            </w:pPr>
          </w:p>
        </w:tc>
        <w:tc>
          <w:tcPr>
            <w:tcW w:w="4253" w:type="dxa"/>
            <w:tcBorders>
              <w:top w:val="single" w:sz="6" w:space="0" w:color="000000"/>
              <w:left w:val="single" w:sz="6" w:space="0" w:color="000000"/>
              <w:bottom w:val="single" w:sz="6" w:space="0" w:color="000000"/>
              <w:right w:val="single" w:sz="6" w:space="0" w:color="000000"/>
            </w:tcBorders>
          </w:tcPr>
          <w:p w14:paraId="35C42B36" w14:textId="77777777" w:rsidR="003D1A55" w:rsidRPr="00BE682E" w:rsidRDefault="003D1A55" w:rsidP="005728A1">
            <w:pPr>
              <w:keepNext/>
              <w:tabs>
                <w:tab w:val="left" w:pos="567"/>
              </w:tabs>
              <w:rPr>
                <w:sz w:val="22"/>
                <w:szCs w:val="22"/>
                <w:lang w:val="lt-LT"/>
              </w:rPr>
            </w:pPr>
            <w:r w:rsidRPr="00BE682E">
              <w:rPr>
                <w:sz w:val="22"/>
                <w:szCs w:val="22"/>
                <w:lang w:val="lt-LT"/>
              </w:rPr>
              <w:t>100 mg/m²</w:t>
            </w:r>
          </w:p>
          <w:p w14:paraId="41BA775B" w14:textId="77777777" w:rsidR="003D1A55" w:rsidRPr="00BE682E" w:rsidRDefault="003D1A55" w:rsidP="005728A1">
            <w:pPr>
              <w:keepNext/>
              <w:tabs>
                <w:tab w:val="left" w:pos="567"/>
              </w:tabs>
              <w:snapToGrid w:val="0"/>
              <w:rPr>
                <w:sz w:val="22"/>
                <w:szCs w:val="22"/>
                <w:lang w:val="lt-LT"/>
              </w:rPr>
            </w:pPr>
          </w:p>
        </w:tc>
      </w:tr>
    </w:tbl>
    <w:p w14:paraId="701CC85D" w14:textId="77777777" w:rsidR="003D1A55" w:rsidRPr="00BE682E" w:rsidRDefault="003D1A55" w:rsidP="003D1A55">
      <w:pPr>
        <w:tabs>
          <w:tab w:val="left" w:pos="567"/>
        </w:tabs>
        <w:rPr>
          <w:sz w:val="22"/>
          <w:szCs w:val="22"/>
          <w:lang w:val="lt-LT" w:eastAsia="lt-LT"/>
        </w:rPr>
      </w:pPr>
    </w:p>
    <w:p w14:paraId="1B3F81F6" w14:textId="77777777" w:rsidR="003D1A55" w:rsidRPr="00BE682E" w:rsidRDefault="003D1A55" w:rsidP="003D1A55">
      <w:pPr>
        <w:pStyle w:val="Pagrindiniotekstotrauka2"/>
        <w:tabs>
          <w:tab w:val="left" w:pos="567"/>
        </w:tabs>
        <w:ind w:left="0"/>
        <w:jc w:val="left"/>
        <w:rPr>
          <w:sz w:val="22"/>
          <w:szCs w:val="22"/>
          <w:u w:val="single"/>
          <w:lang w:val="lt-LT"/>
        </w:rPr>
      </w:pPr>
      <w:r w:rsidRPr="00BE682E">
        <w:rPr>
          <w:sz w:val="22"/>
          <w:szCs w:val="22"/>
          <w:u w:val="single"/>
          <w:lang w:val="lt-LT"/>
        </w:rPr>
        <w:t>Vartojimo metodas</w:t>
      </w:r>
    </w:p>
    <w:p w14:paraId="6E697CAD" w14:textId="77777777" w:rsidR="003D1A55" w:rsidRPr="00BE682E" w:rsidRDefault="003D1A55" w:rsidP="003D1A55">
      <w:pPr>
        <w:pStyle w:val="Pagrindiniotekstotrauka2"/>
        <w:tabs>
          <w:tab w:val="left" w:pos="567"/>
        </w:tabs>
        <w:ind w:left="0"/>
        <w:jc w:val="left"/>
        <w:rPr>
          <w:b/>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leidžiamas į veną, neskiestas injekcijos būdu, arba praskiedus infuzijos būdu. </w:t>
      </w:r>
      <w:proofErr w:type="spellStart"/>
      <w:r w:rsidRPr="00BE682E">
        <w:rPr>
          <w:b/>
          <w:sz w:val="22"/>
          <w:szCs w:val="22"/>
          <w:lang w:val="lt-LT"/>
        </w:rPr>
        <w:t>Dinatrio</w:t>
      </w:r>
      <w:proofErr w:type="spellEnd"/>
      <w:r w:rsidRPr="00BE682E">
        <w:rPr>
          <w:b/>
          <w:sz w:val="22"/>
          <w:szCs w:val="22"/>
          <w:lang w:val="lt-LT"/>
        </w:rPr>
        <w:t xml:space="preserve"> </w:t>
      </w:r>
      <w:proofErr w:type="spellStart"/>
      <w:r w:rsidRPr="00BE682E">
        <w:rPr>
          <w:b/>
          <w:bCs/>
          <w:sz w:val="22"/>
          <w:szCs w:val="22"/>
          <w:lang w:val="lt-LT"/>
        </w:rPr>
        <w:t>levofolinato</w:t>
      </w:r>
      <w:proofErr w:type="spellEnd"/>
      <w:r w:rsidRPr="00BE682E">
        <w:rPr>
          <w:b/>
          <w:bCs/>
          <w:sz w:val="22"/>
          <w:szCs w:val="22"/>
          <w:lang w:val="lt-LT"/>
        </w:rPr>
        <w:t xml:space="preserve"> negalima l</w:t>
      </w:r>
      <w:r w:rsidRPr="00BE682E">
        <w:rPr>
          <w:b/>
          <w:color w:val="222222"/>
          <w:sz w:val="22"/>
          <w:szCs w:val="22"/>
          <w:shd w:val="clear" w:color="auto" w:fill="FFFAFA"/>
          <w:lang w:val="lt-LT"/>
        </w:rPr>
        <w:t xml:space="preserve">eisti į </w:t>
      </w:r>
      <w:proofErr w:type="spellStart"/>
      <w:r w:rsidRPr="00BE682E">
        <w:rPr>
          <w:b/>
          <w:color w:val="222222"/>
          <w:sz w:val="22"/>
          <w:szCs w:val="22"/>
          <w:shd w:val="clear" w:color="auto" w:fill="FFFAFA"/>
          <w:lang w:val="lt-LT"/>
        </w:rPr>
        <w:t>povoratinklinę</w:t>
      </w:r>
      <w:proofErr w:type="spellEnd"/>
      <w:r w:rsidRPr="00BE682E">
        <w:rPr>
          <w:b/>
          <w:color w:val="222222"/>
          <w:sz w:val="22"/>
          <w:szCs w:val="22"/>
          <w:shd w:val="clear" w:color="auto" w:fill="FFFAFA"/>
          <w:lang w:val="lt-LT"/>
        </w:rPr>
        <w:t xml:space="preserve"> ertmę</w:t>
      </w:r>
      <w:r w:rsidRPr="00BE682E">
        <w:rPr>
          <w:b/>
          <w:sz w:val="22"/>
          <w:szCs w:val="22"/>
          <w:lang w:val="lt-LT"/>
        </w:rPr>
        <w:t>.</w:t>
      </w:r>
    </w:p>
    <w:p w14:paraId="5FE0EF88" w14:textId="77777777" w:rsidR="003D1A55" w:rsidRPr="00BE682E" w:rsidRDefault="003D1A55" w:rsidP="003D1A55">
      <w:pPr>
        <w:pStyle w:val="Pagrindiniotekstotrauka2"/>
        <w:tabs>
          <w:tab w:val="left" w:pos="567"/>
        </w:tabs>
        <w:ind w:left="0"/>
        <w:jc w:val="left"/>
        <w:rPr>
          <w:bCs/>
          <w:sz w:val="22"/>
          <w:szCs w:val="22"/>
          <w:lang w:val="lt-LT"/>
        </w:rPr>
      </w:pPr>
    </w:p>
    <w:p w14:paraId="535229D1" w14:textId="77777777" w:rsidR="003D1A55" w:rsidRPr="00BE682E" w:rsidRDefault="003D1A55" w:rsidP="003D1A55">
      <w:pPr>
        <w:pStyle w:val="Pagrindiniotekstotrauka2"/>
        <w:tabs>
          <w:tab w:val="left" w:pos="567"/>
        </w:tabs>
        <w:ind w:left="0"/>
        <w:jc w:val="left"/>
        <w:rPr>
          <w:i/>
          <w:sz w:val="22"/>
          <w:szCs w:val="22"/>
          <w:lang w:val="lt-LT"/>
        </w:rPr>
      </w:pPr>
      <w:r w:rsidRPr="00BE682E">
        <w:rPr>
          <w:i/>
          <w:sz w:val="22"/>
          <w:szCs w:val="22"/>
          <w:lang w:val="lt-LT"/>
        </w:rPr>
        <w:t xml:space="preserve">Atsargumo priemonės prieš </w:t>
      </w:r>
      <w:r w:rsidRPr="00BE682E">
        <w:rPr>
          <w:i/>
          <w:noProof/>
          <w:sz w:val="22"/>
          <w:szCs w:val="22"/>
          <w:lang w:val="lt-LT"/>
        </w:rPr>
        <w:t xml:space="preserve">ruošiant ar vartojant šį </w:t>
      </w:r>
      <w:r w:rsidRPr="00BE682E">
        <w:rPr>
          <w:i/>
          <w:sz w:val="22"/>
          <w:szCs w:val="22"/>
          <w:lang w:val="lt-LT"/>
        </w:rPr>
        <w:t>vaistinį preparatą</w:t>
      </w:r>
    </w:p>
    <w:p w14:paraId="121B28F8" w14:textId="77777777" w:rsidR="003D1A55" w:rsidRPr="00BE682E" w:rsidRDefault="003D1A55" w:rsidP="003D1A55">
      <w:pPr>
        <w:pStyle w:val="Pagrindiniotekstotrauka2"/>
        <w:tabs>
          <w:tab w:val="left" w:pos="567"/>
        </w:tabs>
        <w:ind w:left="0"/>
        <w:jc w:val="left"/>
        <w:rPr>
          <w:sz w:val="22"/>
          <w:szCs w:val="22"/>
          <w:lang w:val="lt-LT"/>
        </w:rPr>
      </w:pPr>
      <w:r w:rsidRPr="00BE682E">
        <w:rPr>
          <w:noProof/>
          <w:sz w:val="22"/>
          <w:szCs w:val="22"/>
          <w:lang w:val="lt-LT"/>
        </w:rPr>
        <w:t>Vaistinio preparato skiedimo prieš vartojant instrukcija pateikiama</w:t>
      </w:r>
      <w:r w:rsidRPr="00BE682E">
        <w:rPr>
          <w:sz w:val="22"/>
          <w:szCs w:val="22"/>
          <w:lang w:val="lt-LT"/>
        </w:rPr>
        <w:t xml:space="preserve"> 6.6 skyriuje.</w:t>
      </w:r>
    </w:p>
    <w:p w14:paraId="36FF771B" w14:textId="77777777" w:rsidR="003D1A55" w:rsidRPr="00BE682E" w:rsidRDefault="003D1A55" w:rsidP="003D1A55">
      <w:pPr>
        <w:tabs>
          <w:tab w:val="left" w:pos="567"/>
        </w:tabs>
        <w:rPr>
          <w:sz w:val="22"/>
          <w:szCs w:val="22"/>
          <w:lang w:val="lt-LT"/>
        </w:rPr>
      </w:pPr>
    </w:p>
    <w:p w14:paraId="01890574"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4.3</w:t>
      </w:r>
      <w:r w:rsidRPr="00BE682E">
        <w:rPr>
          <w:b/>
          <w:sz w:val="22"/>
          <w:szCs w:val="22"/>
          <w:lang w:val="lt-LT"/>
        </w:rPr>
        <w:tab/>
        <w:t>Kontraindikacijos</w:t>
      </w:r>
    </w:p>
    <w:p w14:paraId="00A2E0ED" w14:textId="77777777" w:rsidR="003D1A55" w:rsidRPr="00BE682E" w:rsidRDefault="003D1A55" w:rsidP="003D1A55">
      <w:pPr>
        <w:tabs>
          <w:tab w:val="left" w:pos="567"/>
        </w:tabs>
        <w:ind w:left="567" w:hanging="567"/>
        <w:rPr>
          <w:sz w:val="22"/>
          <w:szCs w:val="22"/>
          <w:lang w:val="lt-LT"/>
        </w:rPr>
      </w:pPr>
    </w:p>
    <w:p w14:paraId="039B96E7"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Padidėjęs jautrumas veikliajai arba bet kuriai 6.1 skyriuje nurodytai pagalbinei medžiagai.</w:t>
      </w:r>
    </w:p>
    <w:p w14:paraId="02F8E0BE" w14:textId="77777777" w:rsidR="003D1A55" w:rsidRPr="00BE682E" w:rsidRDefault="003D1A55" w:rsidP="003D1A55">
      <w:pPr>
        <w:pStyle w:val="Pagrindiniotekstotrauka2"/>
        <w:tabs>
          <w:tab w:val="left" w:pos="567"/>
        </w:tabs>
        <w:ind w:left="0"/>
        <w:jc w:val="left"/>
        <w:rPr>
          <w:sz w:val="22"/>
          <w:szCs w:val="22"/>
          <w:lang w:val="lt-LT"/>
        </w:rPr>
      </w:pPr>
    </w:p>
    <w:p w14:paraId="20D2826F" w14:textId="77777777" w:rsidR="003D1A55" w:rsidRPr="00BE682E"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netinkamas piktybinės anemijos arba kitų dėl vitamino B</w:t>
      </w:r>
      <w:r w:rsidRPr="00BE682E">
        <w:rPr>
          <w:sz w:val="22"/>
          <w:szCs w:val="22"/>
          <w:vertAlign w:val="subscript"/>
          <w:lang w:val="lt-LT"/>
        </w:rPr>
        <w:t>12</w:t>
      </w:r>
      <w:r w:rsidRPr="00BE682E">
        <w:rPr>
          <w:sz w:val="22"/>
          <w:szCs w:val="22"/>
          <w:lang w:val="lt-LT"/>
        </w:rPr>
        <w:t xml:space="preserve"> stokos pasireiškiančių anemijos formų gydymui. Nors galima pasiekti hematologinę remisiją, tačiau neurologiniai simptomai progresuoja toliau.</w:t>
      </w:r>
    </w:p>
    <w:p w14:paraId="46E2998D" w14:textId="77777777" w:rsidR="003D1A55" w:rsidRPr="00BE682E" w:rsidRDefault="003D1A55" w:rsidP="003D1A55">
      <w:pPr>
        <w:tabs>
          <w:tab w:val="left" w:pos="567"/>
        </w:tabs>
        <w:rPr>
          <w:sz w:val="22"/>
          <w:szCs w:val="22"/>
          <w:lang w:val="lt-LT"/>
        </w:rPr>
      </w:pPr>
    </w:p>
    <w:p w14:paraId="7E299F4E" w14:textId="77777777" w:rsidR="003D1A55" w:rsidRPr="00BE682E" w:rsidRDefault="003D1A55" w:rsidP="003D1A55">
      <w:pPr>
        <w:pStyle w:val="Pagrindiniotekstotrauka2"/>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kartu su 5</w:t>
      </w:r>
      <w:r w:rsidRPr="00BE682E">
        <w:rPr>
          <w:sz w:val="22"/>
          <w:szCs w:val="22"/>
          <w:lang w:val="lt-LT"/>
        </w:rPr>
        <w:noBreakHyphen/>
        <w:t>fluorouracilu negalima skirti esant:</w:t>
      </w:r>
    </w:p>
    <w:p w14:paraId="1DD17D35" w14:textId="77777777" w:rsidR="003D1A55" w:rsidRPr="00BE682E" w:rsidRDefault="003D1A55" w:rsidP="003D1A55">
      <w:pPr>
        <w:numPr>
          <w:ilvl w:val="0"/>
          <w:numId w:val="3"/>
        </w:numPr>
        <w:tabs>
          <w:tab w:val="clear" w:pos="360"/>
          <w:tab w:val="left" w:pos="567"/>
          <w:tab w:val="num" w:pos="851"/>
        </w:tabs>
        <w:snapToGrid w:val="0"/>
        <w:ind w:left="567" w:hanging="567"/>
        <w:rPr>
          <w:sz w:val="22"/>
          <w:szCs w:val="22"/>
          <w:lang w:val="lt-LT"/>
        </w:rPr>
      </w:pPr>
      <w:r w:rsidRPr="00BE682E">
        <w:rPr>
          <w:sz w:val="22"/>
          <w:szCs w:val="22"/>
          <w:lang w:val="lt-LT"/>
        </w:rPr>
        <w:t>kontraindikacijoms 5</w:t>
      </w:r>
      <w:r w:rsidRPr="00BE682E">
        <w:rPr>
          <w:sz w:val="22"/>
          <w:szCs w:val="22"/>
          <w:lang w:val="lt-LT"/>
        </w:rPr>
        <w:noBreakHyphen/>
        <w:t>fluorouracilui;</w:t>
      </w:r>
    </w:p>
    <w:p w14:paraId="08BD1620" w14:textId="77777777" w:rsidR="003D1A55" w:rsidRPr="00BE682E" w:rsidRDefault="003D1A55" w:rsidP="003D1A55">
      <w:pPr>
        <w:numPr>
          <w:ilvl w:val="0"/>
          <w:numId w:val="3"/>
        </w:numPr>
        <w:tabs>
          <w:tab w:val="clear" w:pos="360"/>
          <w:tab w:val="left" w:pos="567"/>
          <w:tab w:val="num" w:pos="851"/>
        </w:tabs>
        <w:snapToGrid w:val="0"/>
        <w:ind w:left="567" w:hanging="567"/>
        <w:rPr>
          <w:sz w:val="22"/>
          <w:szCs w:val="22"/>
          <w:lang w:val="lt-LT"/>
        </w:rPr>
      </w:pPr>
      <w:r w:rsidRPr="00BE682E">
        <w:rPr>
          <w:sz w:val="22"/>
          <w:szCs w:val="22"/>
          <w:lang w:val="lt-LT"/>
        </w:rPr>
        <w:t>sunkiam viduriavimui.</w:t>
      </w:r>
    </w:p>
    <w:p w14:paraId="5906821F" w14:textId="77777777" w:rsidR="003D1A55" w:rsidRPr="00BE682E" w:rsidRDefault="003D1A55" w:rsidP="003D1A55">
      <w:pPr>
        <w:tabs>
          <w:tab w:val="left" w:pos="567"/>
        </w:tabs>
        <w:rPr>
          <w:sz w:val="22"/>
          <w:szCs w:val="22"/>
          <w:lang w:val="lt-LT"/>
        </w:rPr>
      </w:pPr>
    </w:p>
    <w:p w14:paraId="69BAB773" w14:textId="77777777" w:rsidR="003D1A55" w:rsidRPr="00BE682E" w:rsidRDefault="003D1A55" w:rsidP="003D1A55">
      <w:pPr>
        <w:pStyle w:val="Pagrindiniotekstotrauka2"/>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gydymo kartu su 5</w:t>
      </w:r>
      <w:r w:rsidRPr="00BE682E">
        <w:rPr>
          <w:sz w:val="22"/>
          <w:szCs w:val="22"/>
          <w:lang w:val="lt-LT"/>
        </w:rPr>
        <w:noBreakHyphen/>
        <w:t>fluorouracilu negalima pradėti ar tęsti pacientams, kuriems yra bet kokio sunkumo toksinio poveikio virškinimo traktui simptomų, kol simptomai visiškai išnyks. Viduriuojančius pacientus reikia ypatingai stebėti, kol viduriavimas išnyks, nes gali pasireikšti greitas klinikinės būklės blogėjimas iki mirties (taip pat žr. 4.2, 4.4 ir 4.5 skyrius).</w:t>
      </w:r>
    </w:p>
    <w:p w14:paraId="3B1CAEF7" w14:textId="77777777" w:rsidR="003D1A55" w:rsidRPr="00BE682E" w:rsidRDefault="003D1A55" w:rsidP="003D1A55">
      <w:pPr>
        <w:tabs>
          <w:tab w:val="left" w:pos="567"/>
        </w:tabs>
        <w:rPr>
          <w:sz w:val="22"/>
          <w:szCs w:val="22"/>
          <w:lang w:val="lt-LT"/>
        </w:rPr>
      </w:pPr>
    </w:p>
    <w:p w14:paraId="5670FAB1" w14:textId="77777777" w:rsidR="003D1A55" w:rsidRPr="00BE682E" w:rsidRDefault="003D1A55" w:rsidP="003D1A55">
      <w:pPr>
        <w:tabs>
          <w:tab w:val="left" w:pos="567"/>
        </w:tabs>
        <w:rPr>
          <w:sz w:val="22"/>
          <w:szCs w:val="22"/>
          <w:lang w:val="lt-LT"/>
        </w:rPr>
      </w:pPr>
      <w:r w:rsidRPr="00BE682E">
        <w:rPr>
          <w:sz w:val="22"/>
          <w:szCs w:val="22"/>
          <w:lang w:val="lt-LT"/>
        </w:rPr>
        <w:t xml:space="preserve">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vartojimo su </w:t>
      </w:r>
      <w:proofErr w:type="spellStart"/>
      <w:r w:rsidRPr="00BE682E">
        <w:rPr>
          <w:sz w:val="22"/>
          <w:szCs w:val="22"/>
          <w:lang w:val="lt-LT"/>
        </w:rPr>
        <w:t>metotreksatu</w:t>
      </w:r>
      <w:proofErr w:type="spellEnd"/>
      <w:r w:rsidRPr="00BE682E">
        <w:rPr>
          <w:sz w:val="22"/>
          <w:szCs w:val="22"/>
          <w:lang w:val="lt-LT"/>
        </w:rPr>
        <w:t xml:space="preserve"> arba 5</w:t>
      </w:r>
      <w:r w:rsidRPr="00BE682E">
        <w:rPr>
          <w:sz w:val="22"/>
          <w:szCs w:val="22"/>
          <w:lang w:val="lt-LT"/>
        </w:rPr>
        <w:noBreakHyphen/>
        <w:t xml:space="preserve">fluorouracilu nėštumo ir žindymo metu žr. 4.6 skyrių ir </w:t>
      </w:r>
      <w:proofErr w:type="spellStart"/>
      <w:r w:rsidRPr="00BE682E">
        <w:rPr>
          <w:sz w:val="22"/>
          <w:szCs w:val="22"/>
          <w:lang w:val="lt-LT"/>
        </w:rPr>
        <w:t>metotreksato</w:t>
      </w:r>
      <w:proofErr w:type="spellEnd"/>
      <w:r w:rsidRPr="00BE682E">
        <w:rPr>
          <w:sz w:val="22"/>
          <w:szCs w:val="22"/>
          <w:lang w:val="lt-LT"/>
        </w:rPr>
        <w:t xml:space="preserve"> bei 5</w:t>
      </w:r>
      <w:r w:rsidRPr="00BE682E">
        <w:rPr>
          <w:sz w:val="22"/>
          <w:szCs w:val="22"/>
          <w:lang w:val="lt-LT"/>
        </w:rPr>
        <w:noBreakHyphen/>
        <w:t>fluorouracilo preparato charakteristikų santraukas.</w:t>
      </w:r>
    </w:p>
    <w:p w14:paraId="474E44A6" w14:textId="77777777" w:rsidR="003D1A55" w:rsidRPr="00BE682E" w:rsidRDefault="003D1A55" w:rsidP="003D1A55">
      <w:pPr>
        <w:tabs>
          <w:tab w:val="left" w:pos="567"/>
        </w:tabs>
        <w:rPr>
          <w:sz w:val="22"/>
          <w:szCs w:val="22"/>
          <w:lang w:val="lt-LT"/>
        </w:rPr>
      </w:pPr>
    </w:p>
    <w:p w14:paraId="20AC60CF"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lastRenderedPageBreak/>
        <w:t>4.4</w:t>
      </w:r>
      <w:r w:rsidRPr="00BE682E">
        <w:rPr>
          <w:b/>
          <w:sz w:val="22"/>
          <w:szCs w:val="22"/>
          <w:lang w:val="lt-LT"/>
        </w:rPr>
        <w:tab/>
        <w:t>Specialūs įspėjimai ir atsargumo priemonės</w:t>
      </w:r>
    </w:p>
    <w:p w14:paraId="100AAA23" w14:textId="77777777" w:rsidR="003D1A55" w:rsidRPr="00BE682E" w:rsidRDefault="003D1A55" w:rsidP="003D1A55">
      <w:pPr>
        <w:keepNext/>
        <w:keepLines/>
        <w:tabs>
          <w:tab w:val="left" w:pos="567"/>
        </w:tabs>
        <w:rPr>
          <w:sz w:val="22"/>
          <w:szCs w:val="22"/>
          <w:lang w:val="lt-LT"/>
        </w:rPr>
      </w:pPr>
    </w:p>
    <w:p w14:paraId="042DB864"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levofolinatą</w:t>
      </w:r>
      <w:proofErr w:type="spellEnd"/>
      <w:r w:rsidRPr="00BE682E">
        <w:rPr>
          <w:sz w:val="22"/>
          <w:szCs w:val="22"/>
          <w:lang w:val="lt-LT"/>
        </w:rPr>
        <w:t xml:space="preserve"> galima leisti tik į veną, neskiestą injekcijos būdu, arba praskiedus infuzijos būdu. Jo negalima leisti į </w:t>
      </w:r>
      <w:proofErr w:type="spellStart"/>
      <w:r w:rsidRPr="00BE682E">
        <w:rPr>
          <w:sz w:val="22"/>
          <w:szCs w:val="22"/>
          <w:lang w:val="lt-LT"/>
        </w:rPr>
        <w:t>povoratinklinę</w:t>
      </w:r>
      <w:proofErr w:type="spellEnd"/>
      <w:r w:rsidRPr="00BE682E">
        <w:rPr>
          <w:sz w:val="22"/>
          <w:szCs w:val="22"/>
          <w:lang w:val="lt-LT"/>
        </w:rPr>
        <w:t xml:space="preserve"> ertmę.</w:t>
      </w:r>
    </w:p>
    <w:p w14:paraId="6907863A"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r w:rsidRPr="00BE682E">
        <w:rPr>
          <w:sz w:val="22"/>
          <w:szCs w:val="22"/>
          <w:lang w:val="lt-LT"/>
        </w:rPr>
        <w:t xml:space="preserve">Buvo pranešta apie mirties atvejį </w:t>
      </w:r>
      <w:proofErr w:type="spellStart"/>
      <w:r w:rsidRPr="00BE682E">
        <w:rPr>
          <w:sz w:val="22"/>
          <w:szCs w:val="22"/>
          <w:lang w:val="lt-LT"/>
        </w:rPr>
        <w:t>folino</w:t>
      </w:r>
      <w:proofErr w:type="spellEnd"/>
      <w:r w:rsidRPr="00BE682E">
        <w:rPr>
          <w:sz w:val="22"/>
          <w:szCs w:val="22"/>
          <w:lang w:val="lt-LT"/>
        </w:rPr>
        <w:t xml:space="preserve"> rūgštį suleidus į </w:t>
      </w:r>
      <w:proofErr w:type="spellStart"/>
      <w:r w:rsidRPr="00BE682E">
        <w:rPr>
          <w:sz w:val="22"/>
          <w:szCs w:val="22"/>
          <w:lang w:val="lt-LT"/>
        </w:rPr>
        <w:t>povoratinklinę</w:t>
      </w:r>
      <w:proofErr w:type="spellEnd"/>
      <w:r w:rsidRPr="00BE682E">
        <w:rPr>
          <w:sz w:val="22"/>
          <w:szCs w:val="22"/>
          <w:lang w:val="lt-LT"/>
        </w:rPr>
        <w:t xml:space="preserve"> ertmę po </w:t>
      </w:r>
      <w:proofErr w:type="spellStart"/>
      <w:r w:rsidRPr="00BE682E">
        <w:rPr>
          <w:sz w:val="22"/>
          <w:szCs w:val="22"/>
          <w:lang w:val="lt-LT"/>
        </w:rPr>
        <w:t>metotreksato</w:t>
      </w:r>
      <w:proofErr w:type="spellEnd"/>
      <w:r w:rsidRPr="00BE682E">
        <w:rPr>
          <w:sz w:val="22"/>
          <w:szCs w:val="22"/>
          <w:lang w:val="lt-LT"/>
        </w:rPr>
        <w:t xml:space="preserve"> perdozavimo į </w:t>
      </w:r>
      <w:proofErr w:type="spellStart"/>
      <w:r w:rsidRPr="00BE682E">
        <w:rPr>
          <w:sz w:val="22"/>
          <w:szCs w:val="22"/>
          <w:lang w:val="lt-LT"/>
        </w:rPr>
        <w:t>povoratinklinę</w:t>
      </w:r>
      <w:proofErr w:type="spellEnd"/>
      <w:r w:rsidRPr="00BE682E">
        <w:rPr>
          <w:sz w:val="22"/>
          <w:szCs w:val="22"/>
          <w:lang w:val="lt-LT"/>
        </w:rPr>
        <w:t xml:space="preserve"> ertmę. </w:t>
      </w:r>
    </w:p>
    <w:p w14:paraId="60B55E39"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p>
    <w:p w14:paraId="28EC93EA" w14:textId="77777777" w:rsidR="003D1A55" w:rsidRPr="00BE682E" w:rsidRDefault="003D1A55" w:rsidP="003D1A55">
      <w:pPr>
        <w:pStyle w:val="Pagrindiniotekstotrauka3"/>
        <w:keepNext/>
        <w:keepLines/>
        <w:shd w:val="clear" w:color="auto" w:fill="auto"/>
        <w:tabs>
          <w:tab w:val="left" w:pos="567"/>
        </w:tabs>
        <w:ind w:left="0"/>
        <w:jc w:val="left"/>
        <w:rPr>
          <w:sz w:val="22"/>
          <w:szCs w:val="22"/>
          <w:u w:val="single"/>
          <w:lang w:val="lt-LT"/>
        </w:rPr>
      </w:pPr>
      <w:r w:rsidRPr="00BE682E">
        <w:rPr>
          <w:sz w:val="22"/>
          <w:szCs w:val="22"/>
          <w:u w:val="single"/>
          <w:lang w:val="lt-LT"/>
        </w:rPr>
        <w:t>Bendrieji</w:t>
      </w:r>
    </w:p>
    <w:p w14:paraId="16F33E5E"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levofolinatą</w:t>
      </w:r>
      <w:proofErr w:type="spellEnd"/>
      <w:r w:rsidRPr="00BE682E">
        <w:rPr>
          <w:sz w:val="22"/>
          <w:szCs w:val="22"/>
          <w:lang w:val="lt-LT"/>
        </w:rPr>
        <w:t xml:space="preserve"> galima skirti kartu su </w:t>
      </w:r>
      <w:proofErr w:type="spellStart"/>
      <w:r w:rsidRPr="00BE682E">
        <w:rPr>
          <w:sz w:val="22"/>
          <w:szCs w:val="22"/>
          <w:lang w:val="lt-LT"/>
        </w:rPr>
        <w:t>metotreksatu</w:t>
      </w:r>
      <w:proofErr w:type="spellEnd"/>
      <w:r w:rsidRPr="00BE682E">
        <w:rPr>
          <w:sz w:val="22"/>
          <w:szCs w:val="22"/>
          <w:lang w:val="lt-LT"/>
        </w:rPr>
        <w:t xml:space="preserve"> arba 5</w:t>
      </w:r>
      <w:r w:rsidRPr="00BE682E">
        <w:rPr>
          <w:sz w:val="22"/>
          <w:szCs w:val="22"/>
          <w:lang w:val="lt-LT"/>
        </w:rPr>
        <w:noBreakHyphen/>
        <w:t xml:space="preserve">fluorouracilu tik atidžiai prižiūrint gydytojui, turinčiam klinikinės patirties skiriant chemoterapinius preparatus. </w:t>
      </w:r>
    </w:p>
    <w:p w14:paraId="0CAC6522"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p>
    <w:p w14:paraId="4CB079AE"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r w:rsidRPr="00BE682E">
        <w:rPr>
          <w:sz w:val="22"/>
          <w:szCs w:val="22"/>
          <w:lang w:val="lt-LT"/>
        </w:rPr>
        <w:t xml:space="preserve">Gydymas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gali maskuoti piktybinę anemiją ir kitas anemijas dėl vitamino B</w:t>
      </w:r>
      <w:r w:rsidRPr="00BE682E">
        <w:rPr>
          <w:sz w:val="22"/>
          <w:szCs w:val="22"/>
          <w:vertAlign w:val="subscript"/>
          <w:lang w:val="lt-LT"/>
        </w:rPr>
        <w:t>12</w:t>
      </w:r>
      <w:r w:rsidRPr="00BE682E">
        <w:rPr>
          <w:sz w:val="22"/>
          <w:szCs w:val="22"/>
          <w:lang w:val="lt-LT"/>
        </w:rPr>
        <w:t xml:space="preserve"> trūkumo.</w:t>
      </w:r>
    </w:p>
    <w:p w14:paraId="2938E81F"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p>
    <w:p w14:paraId="072DB3EC"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r w:rsidRPr="00BE682E">
        <w:rPr>
          <w:sz w:val="22"/>
          <w:szCs w:val="22"/>
          <w:lang w:val="lt-LT"/>
        </w:rPr>
        <w:t xml:space="preserve">Dauguma </w:t>
      </w:r>
      <w:proofErr w:type="spellStart"/>
      <w:r w:rsidRPr="00BE682E">
        <w:rPr>
          <w:sz w:val="22"/>
          <w:szCs w:val="22"/>
          <w:lang w:val="lt-LT"/>
        </w:rPr>
        <w:t>citotoksinių</w:t>
      </w:r>
      <w:proofErr w:type="spellEnd"/>
      <w:r w:rsidRPr="00BE682E">
        <w:rPr>
          <w:sz w:val="22"/>
          <w:szCs w:val="22"/>
          <w:lang w:val="lt-LT"/>
        </w:rPr>
        <w:t xml:space="preserve"> vaistinių preparatų – tiesioginių ar netiesioginių DNR sintezės slopintojų – sąlygoja </w:t>
      </w:r>
      <w:proofErr w:type="spellStart"/>
      <w:r w:rsidRPr="00BE682E">
        <w:rPr>
          <w:sz w:val="22"/>
          <w:szCs w:val="22"/>
          <w:lang w:val="lt-LT"/>
        </w:rPr>
        <w:t>makrocitozę</w:t>
      </w:r>
      <w:proofErr w:type="spellEnd"/>
      <w:r w:rsidRPr="00BE682E">
        <w:rPr>
          <w:sz w:val="22"/>
          <w:szCs w:val="22"/>
          <w:lang w:val="lt-LT"/>
        </w:rPr>
        <w:t xml:space="preserve"> (</w:t>
      </w:r>
      <w:proofErr w:type="spellStart"/>
      <w:r w:rsidRPr="00BE682E">
        <w:rPr>
          <w:sz w:val="22"/>
          <w:szCs w:val="22"/>
          <w:lang w:val="lt-LT"/>
        </w:rPr>
        <w:t>hidroksikarbamidas</w:t>
      </w:r>
      <w:proofErr w:type="spellEnd"/>
      <w:r w:rsidRPr="00BE682E">
        <w:rPr>
          <w:sz w:val="22"/>
          <w:szCs w:val="22"/>
          <w:lang w:val="lt-LT"/>
        </w:rPr>
        <w:t xml:space="preserve">, </w:t>
      </w:r>
      <w:proofErr w:type="spellStart"/>
      <w:r w:rsidRPr="00BE682E">
        <w:rPr>
          <w:sz w:val="22"/>
          <w:szCs w:val="22"/>
          <w:lang w:val="lt-LT"/>
        </w:rPr>
        <w:t>citarabinas</w:t>
      </w:r>
      <w:proofErr w:type="spellEnd"/>
      <w:r w:rsidRPr="00BE682E">
        <w:rPr>
          <w:sz w:val="22"/>
          <w:szCs w:val="22"/>
          <w:lang w:val="lt-LT"/>
        </w:rPr>
        <w:t xml:space="preserve">, </w:t>
      </w:r>
      <w:proofErr w:type="spellStart"/>
      <w:r w:rsidRPr="00BE682E">
        <w:rPr>
          <w:sz w:val="22"/>
          <w:szCs w:val="22"/>
          <w:lang w:val="lt-LT"/>
        </w:rPr>
        <w:t>merkaptopurinas</w:t>
      </w:r>
      <w:proofErr w:type="spellEnd"/>
      <w:r w:rsidRPr="00BE682E">
        <w:rPr>
          <w:sz w:val="22"/>
          <w:szCs w:val="22"/>
          <w:lang w:val="lt-LT"/>
        </w:rPr>
        <w:t xml:space="preserve">, </w:t>
      </w:r>
      <w:proofErr w:type="spellStart"/>
      <w:r w:rsidRPr="00BE682E">
        <w:rPr>
          <w:sz w:val="22"/>
          <w:szCs w:val="22"/>
          <w:lang w:val="lt-LT"/>
        </w:rPr>
        <w:t>tioguaninas</w:t>
      </w:r>
      <w:proofErr w:type="spellEnd"/>
      <w:r w:rsidRPr="00BE682E">
        <w:rPr>
          <w:sz w:val="22"/>
          <w:szCs w:val="22"/>
          <w:lang w:val="lt-LT"/>
        </w:rPr>
        <w:t xml:space="preserve">). Tokios </w:t>
      </w:r>
      <w:proofErr w:type="spellStart"/>
      <w:r w:rsidRPr="00BE682E">
        <w:rPr>
          <w:sz w:val="22"/>
          <w:szCs w:val="22"/>
          <w:lang w:val="lt-LT"/>
        </w:rPr>
        <w:t>makrocitozės</w:t>
      </w:r>
      <w:proofErr w:type="spellEnd"/>
      <w:r w:rsidRPr="00BE682E">
        <w:rPr>
          <w:sz w:val="22"/>
          <w:szCs w:val="22"/>
          <w:lang w:val="lt-LT"/>
        </w:rPr>
        <w:t xml:space="preserve"> negalima gydyti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w:t>
      </w:r>
    </w:p>
    <w:p w14:paraId="7F5C2339" w14:textId="77777777" w:rsidR="003D1A55" w:rsidRPr="00BE682E" w:rsidRDefault="003D1A55" w:rsidP="003D1A55">
      <w:pPr>
        <w:pStyle w:val="Pagrindiniotekstotrauka3"/>
        <w:shd w:val="clear" w:color="auto" w:fill="auto"/>
        <w:tabs>
          <w:tab w:val="left" w:pos="567"/>
        </w:tabs>
        <w:ind w:left="0"/>
        <w:jc w:val="left"/>
        <w:rPr>
          <w:sz w:val="22"/>
          <w:szCs w:val="22"/>
          <w:lang w:val="lt-LT"/>
        </w:rPr>
      </w:pPr>
    </w:p>
    <w:p w14:paraId="0CC02E48" w14:textId="77777777" w:rsidR="003D1A55" w:rsidRPr="00BE682E" w:rsidRDefault="003D1A55" w:rsidP="003D1A55">
      <w:pPr>
        <w:tabs>
          <w:tab w:val="left" w:pos="567"/>
        </w:tabs>
        <w:rPr>
          <w:sz w:val="22"/>
          <w:szCs w:val="22"/>
          <w:u w:val="single"/>
          <w:lang w:val="lt-LT"/>
        </w:rPr>
      </w:pPr>
      <w:r w:rsidRPr="00BE682E">
        <w:rPr>
          <w:sz w:val="22"/>
          <w:szCs w:val="22"/>
          <w:u w:val="single"/>
          <w:lang w:val="lt-LT"/>
        </w:rPr>
        <w:t>Epilepsija sergantys pacientai</w:t>
      </w:r>
    </w:p>
    <w:p w14:paraId="43BC3B46" w14:textId="77777777" w:rsidR="003D1A55" w:rsidRPr="00BE682E" w:rsidRDefault="003D1A55" w:rsidP="003D1A55">
      <w:pPr>
        <w:tabs>
          <w:tab w:val="left" w:pos="567"/>
        </w:tabs>
        <w:rPr>
          <w:b/>
          <w:sz w:val="22"/>
          <w:szCs w:val="22"/>
          <w:lang w:val="lt-LT"/>
        </w:rPr>
      </w:pPr>
      <w:r w:rsidRPr="00BE682E">
        <w:rPr>
          <w:sz w:val="22"/>
          <w:szCs w:val="22"/>
          <w:lang w:val="lt-LT"/>
        </w:rPr>
        <w:t xml:space="preserve">Epilepsija sergantiems pacientams, gydomiems </w:t>
      </w:r>
      <w:proofErr w:type="spellStart"/>
      <w:r w:rsidRPr="00BE682E">
        <w:rPr>
          <w:sz w:val="22"/>
          <w:szCs w:val="22"/>
          <w:lang w:val="lt-LT"/>
        </w:rPr>
        <w:t>fenobarbitaliu</w:t>
      </w:r>
      <w:proofErr w:type="spellEnd"/>
      <w:r w:rsidRPr="00BE682E">
        <w:rPr>
          <w:sz w:val="22"/>
          <w:szCs w:val="22"/>
          <w:lang w:val="lt-LT"/>
        </w:rPr>
        <w:t xml:space="preserve">, </w:t>
      </w:r>
      <w:proofErr w:type="spellStart"/>
      <w:r w:rsidRPr="00BE682E">
        <w:rPr>
          <w:sz w:val="22"/>
          <w:szCs w:val="22"/>
          <w:lang w:val="lt-LT"/>
        </w:rPr>
        <w:t>fenitoinu</w:t>
      </w:r>
      <w:proofErr w:type="spellEnd"/>
      <w:r w:rsidRPr="00BE682E">
        <w:rPr>
          <w:sz w:val="22"/>
          <w:szCs w:val="22"/>
          <w:lang w:val="lt-LT"/>
        </w:rPr>
        <w:t xml:space="preserve">, </w:t>
      </w:r>
      <w:proofErr w:type="spellStart"/>
      <w:r w:rsidRPr="00BE682E">
        <w:rPr>
          <w:sz w:val="22"/>
          <w:szCs w:val="22"/>
          <w:lang w:val="lt-LT"/>
        </w:rPr>
        <w:t>primidonu</w:t>
      </w:r>
      <w:proofErr w:type="spellEnd"/>
      <w:r w:rsidRPr="00BE682E">
        <w:rPr>
          <w:sz w:val="22"/>
          <w:szCs w:val="22"/>
          <w:lang w:val="lt-LT"/>
        </w:rPr>
        <w:t xml:space="preserve"> ir </w:t>
      </w:r>
      <w:proofErr w:type="spellStart"/>
      <w:r w:rsidRPr="00BE682E">
        <w:rPr>
          <w:sz w:val="22"/>
          <w:szCs w:val="22"/>
          <w:lang w:val="lt-LT"/>
        </w:rPr>
        <w:t>sukcinimidais</w:t>
      </w:r>
      <w:proofErr w:type="spellEnd"/>
      <w:r w:rsidRPr="00BE682E">
        <w:rPr>
          <w:sz w:val="22"/>
          <w:szCs w:val="22"/>
          <w:lang w:val="lt-LT"/>
        </w:rPr>
        <w:t xml:space="preserve">, yra traukulių dažnio padidėjimo rizika dėl </w:t>
      </w:r>
      <w:proofErr w:type="spellStart"/>
      <w:r w:rsidRPr="00BE682E">
        <w:rPr>
          <w:sz w:val="22"/>
          <w:szCs w:val="22"/>
          <w:lang w:val="lt-LT"/>
        </w:rPr>
        <w:t>antiepilepsinių</w:t>
      </w:r>
      <w:proofErr w:type="spellEnd"/>
      <w:r w:rsidRPr="00BE682E">
        <w:rPr>
          <w:sz w:val="22"/>
          <w:szCs w:val="22"/>
          <w:lang w:val="lt-LT"/>
        </w:rPr>
        <w:t xml:space="preserve"> vaistinių preparatų koncentracijos kraujo plazmoje sumažėjimo. Rekomenduojamas klinikinis stebėjimas, galbūt plazmos koncentracijos stebėjimas ir, jei reikalinga, </w:t>
      </w:r>
      <w:proofErr w:type="spellStart"/>
      <w:r w:rsidRPr="00BE682E">
        <w:rPr>
          <w:sz w:val="22"/>
          <w:szCs w:val="22"/>
          <w:lang w:val="lt-LT"/>
        </w:rPr>
        <w:t>antiepilepsinių</w:t>
      </w:r>
      <w:proofErr w:type="spellEnd"/>
      <w:r w:rsidRPr="00BE682E">
        <w:rPr>
          <w:sz w:val="22"/>
          <w:szCs w:val="22"/>
          <w:lang w:val="lt-LT"/>
        </w:rPr>
        <w:t xml:space="preserve"> vaistinių preparatų dozės koregavimas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skyrimo metu ir pabaigus skyrimą (žr. 4.5 skyrių).</w:t>
      </w:r>
    </w:p>
    <w:p w14:paraId="273AD256" w14:textId="77777777" w:rsidR="003D1A55" w:rsidRPr="00BE682E" w:rsidRDefault="003D1A55" w:rsidP="003D1A55">
      <w:pPr>
        <w:tabs>
          <w:tab w:val="left" w:pos="567"/>
        </w:tabs>
        <w:rPr>
          <w:b/>
          <w:sz w:val="22"/>
          <w:szCs w:val="22"/>
          <w:lang w:val="lt-LT"/>
        </w:rPr>
      </w:pPr>
    </w:p>
    <w:p w14:paraId="16A3E1EB" w14:textId="77777777" w:rsidR="003D1A55" w:rsidRPr="00BE682E" w:rsidRDefault="003D1A55" w:rsidP="003D1A55">
      <w:pPr>
        <w:pStyle w:val="Pagrindiniotekstotrauka3"/>
        <w:shd w:val="clear" w:color="auto" w:fill="auto"/>
        <w:tabs>
          <w:tab w:val="left" w:pos="567"/>
        </w:tabs>
        <w:ind w:left="0"/>
        <w:jc w:val="left"/>
        <w:rPr>
          <w:sz w:val="22"/>
          <w:szCs w:val="22"/>
          <w:u w:val="single"/>
          <w:lang w:val="lt-LT"/>
        </w:rPr>
      </w:pPr>
      <w:proofErr w:type="spellStart"/>
      <w:r w:rsidRPr="00BE682E">
        <w:rPr>
          <w:sz w:val="22"/>
          <w:szCs w:val="22"/>
          <w:u w:val="single"/>
          <w:lang w:val="lt-LT"/>
        </w:rPr>
        <w:t>Dinatrio</w:t>
      </w:r>
      <w:proofErr w:type="spellEnd"/>
      <w:r w:rsidRPr="00BE682E">
        <w:rPr>
          <w:sz w:val="22"/>
          <w:szCs w:val="22"/>
          <w:u w:val="single"/>
          <w:lang w:val="lt-LT"/>
        </w:rPr>
        <w:t xml:space="preserve"> </w:t>
      </w:r>
      <w:proofErr w:type="spellStart"/>
      <w:r w:rsidRPr="00BE682E">
        <w:rPr>
          <w:sz w:val="22"/>
          <w:szCs w:val="22"/>
          <w:u w:val="single"/>
          <w:lang w:val="lt-LT"/>
        </w:rPr>
        <w:t>levofolinatas</w:t>
      </w:r>
      <w:proofErr w:type="spellEnd"/>
      <w:r w:rsidRPr="00BE682E">
        <w:rPr>
          <w:sz w:val="22"/>
          <w:szCs w:val="22"/>
          <w:u w:val="single"/>
          <w:lang w:val="lt-LT"/>
        </w:rPr>
        <w:t xml:space="preserve"> / 5</w:t>
      </w:r>
      <w:r w:rsidRPr="00BE682E">
        <w:rPr>
          <w:sz w:val="22"/>
          <w:szCs w:val="22"/>
          <w:u w:val="single"/>
          <w:lang w:val="lt-LT"/>
        </w:rPr>
        <w:noBreakHyphen/>
        <w:t>fluorouracilas</w:t>
      </w:r>
    </w:p>
    <w:p w14:paraId="281EC273"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Gydant kartu su 5</w:t>
      </w:r>
      <w:r w:rsidRPr="00BE682E">
        <w:rPr>
          <w:sz w:val="22"/>
          <w:szCs w:val="22"/>
          <w:lang w:val="lt-LT"/>
        </w:rPr>
        <w:noBreakHyphen/>
        <w:t>fluorouracilu, toksinis 5</w:t>
      </w:r>
      <w:r w:rsidRPr="00BE682E">
        <w:rPr>
          <w:sz w:val="22"/>
          <w:szCs w:val="22"/>
          <w:lang w:val="lt-LT"/>
        </w:rPr>
        <w:noBreakHyphen/>
        <w:t xml:space="preserve">fluorouracilo poveikis gali sustiprėti arba pakisti 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ypač senyviems arba silpniems pacientams. Dažniausi, nuo dozės priklausomi pasireiškimo simptomai yra </w:t>
      </w:r>
      <w:proofErr w:type="spellStart"/>
      <w:r w:rsidRPr="00BE682E">
        <w:rPr>
          <w:sz w:val="22"/>
          <w:szCs w:val="22"/>
          <w:lang w:val="lt-LT"/>
        </w:rPr>
        <w:t>leukopenija</w:t>
      </w:r>
      <w:proofErr w:type="spellEnd"/>
      <w:r w:rsidRPr="00BE682E">
        <w:rPr>
          <w:sz w:val="22"/>
          <w:szCs w:val="22"/>
          <w:lang w:val="lt-LT"/>
        </w:rPr>
        <w:t xml:space="preserve">, </w:t>
      </w:r>
      <w:proofErr w:type="spellStart"/>
      <w:r w:rsidRPr="00BE682E">
        <w:rPr>
          <w:sz w:val="22"/>
          <w:szCs w:val="22"/>
          <w:lang w:val="lt-LT"/>
        </w:rPr>
        <w:t>mukozitas</w:t>
      </w:r>
      <w:proofErr w:type="spellEnd"/>
      <w:r w:rsidRPr="00BE682E">
        <w:rPr>
          <w:sz w:val="22"/>
          <w:szCs w:val="22"/>
          <w:lang w:val="lt-LT"/>
        </w:rPr>
        <w:t xml:space="preserve">, stomatitas ir (arba) viduriavimas. Kai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ir 5</w:t>
      </w:r>
      <w:r w:rsidRPr="00BE682E">
        <w:rPr>
          <w:sz w:val="22"/>
          <w:szCs w:val="22"/>
          <w:lang w:val="lt-LT"/>
        </w:rPr>
        <w:noBreakHyphen/>
        <w:t>fluorouracilas yra vartojami kartu, pasireiškus toksiniam poveikiui, 5</w:t>
      </w:r>
      <w:r w:rsidRPr="00BE682E">
        <w:rPr>
          <w:sz w:val="22"/>
          <w:szCs w:val="22"/>
          <w:lang w:val="lt-LT"/>
        </w:rPr>
        <w:noBreakHyphen/>
        <w:t>fluorouracilo dozė turi būti sumažinama labiau nei tuomet, kai 5</w:t>
      </w:r>
      <w:r w:rsidRPr="00BE682E">
        <w:rPr>
          <w:sz w:val="22"/>
          <w:szCs w:val="22"/>
          <w:lang w:val="lt-LT"/>
        </w:rPr>
        <w:noBreakHyphen/>
        <w:t>fluorouracilas skiriamas vienas.</w:t>
      </w:r>
    </w:p>
    <w:p w14:paraId="3F167398" w14:textId="77777777" w:rsidR="003D1A55" w:rsidRPr="00BE682E" w:rsidRDefault="003D1A55" w:rsidP="003D1A55">
      <w:pPr>
        <w:pStyle w:val="Pagrindiniotekstotrauka2"/>
        <w:tabs>
          <w:tab w:val="left" w:pos="567"/>
        </w:tabs>
        <w:ind w:left="0"/>
        <w:jc w:val="left"/>
        <w:rPr>
          <w:sz w:val="22"/>
          <w:szCs w:val="22"/>
          <w:lang w:val="lt-LT"/>
        </w:rPr>
      </w:pPr>
    </w:p>
    <w:p w14:paraId="5B5D6270"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Toksinis poveikis virškinimo traktui yra stebimas dažniau ir gali būti sunkesnis arba net pavojingas gyvybei (ypatingai stomatitas ir viduriavimas). Sunkiais atvejais gydymą 5</w:t>
      </w:r>
      <w:r w:rsidRPr="00BE682E">
        <w:rPr>
          <w:sz w:val="22"/>
          <w:szCs w:val="22"/>
          <w:lang w:val="lt-LT"/>
        </w:rPr>
        <w:noBreakHyphen/>
        <w:t xml:space="preserve">fluorouracilu ir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reikia nutraukti ir skirti palaikomąjį gydymą preparatais į veną.</w:t>
      </w:r>
    </w:p>
    <w:p w14:paraId="289642D2"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Kombinuoto gydymo 5</w:t>
      </w:r>
      <w:r w:rsidRPr="00BE682E">
        <w:rPr>
          <w:sz w:val="22"/>
          <w:szCs w:val="22"/>
          <w:lang w:val="lt-LT"/>
        </w:rPr>
        <w:noBreakHyphen/>
        <w:t>fluorouracilu/</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negalima pradėti ar tęsti pacientams, turintiems toksinio poveikio virškinimo traktui simptomų, nepriklausomai nuo jų sunkumo, kol visi šie simptomai visiškai pranyks.</w:t>
      </w:r>
    </w:p>
    <w:p w14:paraId="278E4DDA" w14:textId="77777777" w:rsidR="003D1A55" w:rsidRPr="00BE682E" w:rsidRDefault="003D1A55" w:rsidP="003D1A55">
      <w:pPr>
        <w:pStyle w:val="Pagrindiniotekstotrauka2"/>
        <w:tabs>
          <w:tab w:val="left" w:pos="567"/>
        </w:tabs>
        <w:ind w:left="0"/>
        <w:jc w:val="left"/>
        <w:rPr>
          <w:sz w:val="22"/>
          <w:szCs w:val="22"/>
          <w:lang w:val="lt-LT"/>
        </w:rPr>
      </w:pPr>
    </w:p>
    <w:p w14:paraId="194D7CB0"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Kadangi viduriavimas gali būti toksinio poveikio virškinimo traktui simptomu, viduriuojančius pacientus reikia atidžiai stebėti, kol simptomai visiškai pranyks, nes gali atsirasti greitas klinikinis būklės blogėjimas iki mirties. Jei pasireiškia viduriavimas ir (arba) stomatitas, patariama sumažinti 5</w:t>
      </w:r>
      <w:r w:rsidRPr="00BE682E">
        <w:rPr>
          <w:sz w:val="22"/>
          <w:szCs w:val="22"/>
          <w:lang w:val="lt-LT"/>
        </w:rPr>
        <w:noBreakHyphen/>
        <w:t>fluorouracilo dozę, kol simptomai visiškai išnyks. Šis toksinis poveikis gali pasireikšti ypatingai senyviems ir silpnos fizinės būklės pacientams. Todėl, gydant šiuos pacientus, reikia imtis ypatingos priežiūros.</w:t>
      </w:r>
    </w:p>
    <w:p w14:paraId="4CB53345"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Pacientams reikia nurodyti nedelsiant kreiptis į savo gydantį gydytoją, jei pasireiškia stomatitas (lengvos ar vidutinio sunkumo opos) ir (arba) viduriavimas (vandeningos išmatos) du kartus per dieną (žr. 4.2 skyrių).</w:t>
      </w:r>
    </w:p>
    <w:p w14:paraId="5E7CB4E8" w14:textId="77777777" w:rsidR="003D1A55" w:rsidRPr="00BE682E" w:rsidRDefault="003D1A55" w:rsidP="003D1A55">
      <w:pPr>
        <w:numPr>
          <w:ilvl w:val="12"/>
          <w:numId w:val="0"/>
        </w:numPr>
        <w:tabs>
          <w:tab w:val="left" w:pos="567"/>
        </w:tabs>
        <w:ind w:left="567" w:hanging="567"/>
        <w:rPr>
          <w:sz w:val="22"/>
          <w:szCs w:val="22"/>
          <w:lang w:val="lt-LT"/>
        </w:rPr>
      </w:pPr>
    </w:p>
    <w:p w14:paraId="71351620" w14:textId="77777777" w:rsidR="003D1A55" w:rsidRPr="00BE682E" w:rsidRDefault="003D1A55" w:rsidP="003D1A55">
      <w:pPr>
        <w:numPr>
          <w:ilvl w:val="12"/>
          <w:numId w:val="0"/>
        </w:numPr>
        <w:tabs>
          <w:tab w:val="left" w:pos="567"/>
        </w:tabs>
        <w:rPr>
          <w:sz w:val="22"/>
          <w:szCs w:val="22"/>
          <w:lang w:val="lt-LT"/>
        </w:rPr>
      </w:pPr>
      <w:r w:rsidRPr="00BE682E">
        <w:rPr>
          <w:sz w:val="22"/>
          <w:szCs w:val="22"/>
          <w:lang w:val="lt-LT"/>
        </w:rPr>
        <w:t>Ypatingai atsargiai reikia gydyti senyvus ir silpnus pacientus arba pacientus, kuriems buvo taikoma pirminė radioterapija, nes šiems pacientams gali būti padidėjusi sunkaus toksinio poveikio rizika; šiems pacientams rekomenduojama pradėti gydymą nuo mažesnės 5</w:t>
      </w:r>
      <w:r w:rsidRPr="00BE682E">
        <w:rPr>
          <w:sz w:val="22"/>
          <w:szCs w:val="22"/>
          <w:lang w:val="lt-LT"/>
        </w:rPr>
        <w:noBreakHyphen/>
        <w:t>fluorouracilo dozės.</w:t>
      </w:r>
    </w:p>
    <w:p w14:paraId="1C9EAE68" w14:textId="77777777" w:rsidR="003D1A55" w:rsidRPr="00BE682E" w:rsidRDefault="003D1A55" w:rsidP="003D1A55">
      <w:pPr>
        <w:numPr>
          <w:ilvl w:val="12"/>
          <w:numId w:val="0"/>
        </w:numPr>
        <w:tabs>
          <w:tab w:val="left" w:pos="567"/>
        </w:tabs>
        <w:rPr>
          <w:sz w:val="22"/>
          <w:szCs w:val="22"/>
          <w:lang w:val="lt-LT"/>
        </w:rPr>
      </w:pPr>
    </w:p>
    <w:p w14:paraId="0E958B19" w14:textId="77777777" w:rsidR="003D1A55" w:rsidRPr="00BE682E" w:rsidRDefault="003D1A55" w:rsidP="003D1A55">
      <w:pPr>
        <w:pStyle w:val="Pagrindiniotekstotrauka3"/>
        <w:keepNext/>
        <w:keepLines/>
        <w:shd w:val="clear" w:color="auto" w:fill="auto"/>
        <w:tabs>
          <w:tab w:val="left" w:pos="567"/>
        </w:tabs>
        <w:ind w:left="0"/>
        <w:jc w:val="left"/>
        <w:rPr>
          <w:sz w:val="22"/>
          <w:szCs w:val="22"/>
          <w:u w:val="single"/>
          <w:lang w:val="lt-LT"/>
        </w:rPr>
      </w:pPr>
      <w:proofErr w:type="spellStart"/>
      <w:r w:rsidRPr="00BE682E">
        <w:rPr>
          <w:sz w:val="22"/>
          <w:szCs w:val="22"/>
          <w:u w:val="single"/>
          <w:lang w:val="lt-LT"/>
        </w:rPr>
        <w:lastRenderedPageBreak/>
        <w:t>Dinatrio</w:t>
      </w:r>
      <w:proofErr w:type="spellEnd"/>
      <w:r w:rsidRPr="00BE682E">
        <w:rPr>
          <w:sz w:val="22"/>
          <w:szCs w:val="22"/>
          <w:u w:val="single"/>
          <w:lang w:val="lt-LT"/>
        </w:rPr>
        <w:t xml:space="preserve"> </w:t>
      </w:r>
      <w:proofErr w:type="spellStart"/>
      <w:r w:rsidRPr="00BE682E">
        <w:rPr>
          <w:sz w:val="22"/>
          <w:szCs w:val="22"/>
          <w:u w:val="single"/>
          <w:lang w:val="lt-LT"/>
        </w:rPr>
        <w:t>levofolinatas</w:t>
      </w:r>
      <w:proofErr w:type="spellEnd"/>
      <w:r w:rsidRPr="00BE682E">
        <w:rPr>
          <w:sz w:val="22"/>
          <w:szCs w:val="22"/>
          <w:u w:val="single"/>
          <w:lang w:val="lt-LT"/>
        </w:rPr>
        <w:t xml:space="preserve">/ </w:t>
      </w:r>
      <w:proofErr w:type="spellStart"/>
      <w:r w:rsidRPr="00BE682E">
        <w:rPr>
          <w:sz w:val="22"/>
          <w:szCs w:val="22"/>
          <w:u w:val="single"/>
          <w:lang w:val="lt-LT"/>
        </w:rPr>
        <w:t>metotreksatas</w:t>
      </w:r>
      <w:proofErr w:type="spellEnd"/>
    </w:p>
    <w:p w14:paraId="1A060438" w14:textId="77777777" w:rsidR="003D1A55" w:rsidRPr="00BE682E" w:rsidRDefault="003D1A55" w:rsidP="003D1A55">
      <w:pPr>
        <w:keepNext/>
        <w:keepLines/>
        <w:numPr>
          <w:ilvl w:val="12"/>
          <w:numId w:val="0"/>
        </w:num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negalima skirti kartu su </w:t>
      </w:r>
      <w:proofErr w:type="spellStart"/>
      <w:r w:rsidRPr="00BE682E">
        <w:rPr>
          <w:sz w:val="22"/>
          <w:szCs w:val="22"/>
          <w:lang w:val="lt-LT"/>
        </w:rPr>
        <w:t>antineoplastiniais</w:t>
      </w:r>
      <w:proofErr w:type="spellEnd"/>
      <w:r w:rsidRPr="00BE682E">
        <w:rPr>
          <w:sz w:val="22"/>
          <w:szCs w:val="22"/>
          <w:lang w:val="lt-LT"/>
        </w:rPr>
        <w:t xml:space="preserve"> </w:t>
      </w:r>
      <w:proofErr w:type="spellStart"/>
      <w:r w:rsidRPr="00BE682E">
        <w:rPr>
          <w:sz w:val="22"/>
          <w:szCs w:val="22"/>
          <w:lang w:val="lt-LT"/>
        </w:rPr>
        <w:t>folio</w:t>
      </w:r>
      <w:proofErr w:type="spellEnd"/>
      <w:r w:rsidRPr="00BE682E">
        <w:rPr>
          <w:sz w:val="22"/>
          <w:szCs w:val="22"/>
          <w:lang w:val="lt-LT"/>
        </w:rPr>
        <w:t xml:space="preserve"> rūgšties antagonistais (pvz., </w:t>
      </w:r>
      <w:proofErr w:type="spellStart"/>
      <w:r w:rsidRPr="00BE682E">
        <w:rPr>
          <w:sz w:val="22"/>
          <w:szCs w:val="22"/>
          <w:lang w:val="lt-LT"/>
        </w:rPr>
        <w:t>metotreksatu</w:t>
      </w:r>
      <w:proofErr w:type="spellEnd"/>
      <w:r w:rsidRPr="00BE682E">
        <w:rPr>
          <w:sz w:val="22"/>
          <w:szCs w:val="22"/>
          <w:lang w:val="lt-LT"/>
        </w:rPr>
        <w:t xml:space="preserve">), norint pakeisti arba nutraukti klinikinį toksinį poveikį, nes gali išnykti antagonisto terapinis poveikis, išskyrus </w:t>
      </w:r>
      <w:proofErr w:type="spellStart"/>
      <w:r w:rsidRPr="00BE682E">
        <w:rPr>
          <w:sz w:val="22"/>
          <w:szCs w:val="22"/>
          <w:lang w:val="lt-LT"/>
        </w:rPr>
        <w:t>folio</w:t>
      </w:r>
      <w:proofErr w:type="spellEnd"/>
      <w:r w:rsidRPr="00BE682E">
        <w:rPr>
          <w:sz w:val="22"/>
          <w:szCs w:val="22"/>
          <w:lang w:val="lt-LT"/>
        </w:rPr>
        <w:t xml:space="preserve"> rūgšties antagonisto perdozavimo atvejus (žr. žemiau).</w:t>
      </w:r>
    </w:p>
    <w:p w14:paraId="73DC8C6B" w14:textId="77777777" w:rsidR="003D1A55" w:rsidRPr="00BE682E" w:rsidRDefault="003D1A55" w:rsidP="003D1A55">
      <w:pPr>
        <w:keepNext/>
        <w:keepLines/>
        <w:numPr>
          <w:ilvl w:val="12"/>
          <w:numId w:val="0"/>
        </w:numPr>
        <w:tabs>
          <w:tab w:val="left" w:pos="567"/>
        </w:tabs>
        <w:rPr>
          <w:sz w:val="22"/>
          <w:szCs w:val="22"/>
          <w:lang w:val="lt-LT"/>
        </w:rPr>
      </w:pPr>
      <w:r w:rsidRPr="00BE682E">
        <w:rPr>
          <w:sz w:val="22"/>
          <w:szCs w:val="22"/>
          <w:lang w:val="lt-LT"/>
        </w:rPr>
        <w:t xml:space="preserve">Specifinės informacijos apie </w:t>
      </w:r>
      <w:proofErr w:type="spellStart"/>
      <w:r w:rsidRPr="00BE682E">
        <w:rPr>
          <w:sz w:val="22"/>
          <w:szCs w:val="22"/>
          <w:lang w:val="lt-LT"/>
        </w:rPr>
        <w:t>metotreksato</w:t>
      </w:r>
      <w:proofErr w:type="spellEnd"/>
      <w:r w:rsidRPr="00BE682E">
        <w:rPr>
          <w:sz w:val="22"/>
          <w:szCs w:val="22"/>
          <w:lang w:val="lt-LT"/>
        </w:rPr>
        <w:t xml:space="preserve"> toksinio poveikio sumažinimą žiūrėkite </w:t>
      </w:r>
      <w:proofErr w:type="spellStart"/>
      <w:r w:rsidRPr="00BE682E">
        <w:rPr>
          <w:sz w:val="22"/>
          <w:szCs w:val="22"/>
          <w:lang w:val="lt-LT"/>
        </w:rPr>
        <w:t>metotreksato</w:t>
      </w:r>
      <w:proofErr w:type="spellEnd"/>
      <w:r w:rsidRPr="00BE682E">
        <w:rPr>
          <w:sz w:val="22"/>
          <w:szCs w:val="22"/>
          <w:lang w:val="lt-LT"/>
        </w:rPr>
        <w:t xml:space="preserve"> preparato charakteristikų santraukoje.</w:t>
      </w:r>
    </w:p>
    <w:p w14:paraId="6F03C7EC" w14:textId="77777777" w:rsidR="003D1A55" w:rsidRPr="00BE682E" w:rsidRDefault="003D1A55" w:rsidP="003D1A55">
      <w:pPr>
        <w:numPr>
          <w:ilvl w:val="12"/>
          <w:numId w:val="0"/>
        </w:numPr>
        <w:tabs>
          <w:tab w:val="left" w:pos="567"/>
        </w:tabs>
        <w:ind w:left="567" w:hanging="567"/>
        <w:rPr>
          <w:sz w:val="22"/>
          <w:szCs w:val="22"/>
          <w:lang w:val="lt-LT"/>
        </w:rPr>
      </w:pPr>
    </w:p>
    <w:p w14:paraId="7F19AE07" w14:textId="77777777" w:rsidR="003D1A55" w:rsidRPr="00BE682E" w:rsidRDefault="003D1A55" w:rsidP="003D1A55">
      <w:pPr>
        <w:pStyle w:val="Pagrindiniotekstotrauka"/>
        <w:numPr>
          <w:ilvl w:val="12"/>
          <w:numId w:val="0"/>
        </w:numPr>
        <w:tabs>
          <w:tab w:val="left" w:pos="567"/>
        </w:tabs>
        <w:rPr>
          <w:sz w:val="22"/>
          <w:szCs w:val="22"/>
          <w:lang w:val="lt-LT"/>
        </w:rPr>
      </w:pPr>
      <w:r w:rsidRPr="00BE682E">
        <w:rPr>
          <w:sz w:val="22"/>
          <w:szCs w:val="22"/>
          <w:lang w:val="lt-LT"/>
        </w:rPr>
        <w:t xml:space="preserve">Atsitiktinį tokių </w:t>
      </w:r>
      <w:proofErr w:type="spellStart"/>
      <w:r w:rsidRPr="00BE682E">
        <w:rPr>
          <w:sz w:val="22"/>
          <w:szCs w:val="22"/>
          <w:lang w:val="lt-LT"/>
        </w:rPr>
        <w:t>folatų</w:t>
      </w:r>
      <w:proofErr w:type="spellEnd"/>
      <w:r w:rsidRPr="00BE682E">
        <w:rPr>
          <w:sz w:val="22"/>
          <w:szCs w:val="22"/>
          <w:lang w:val="lt-LT"/>
        </w:rPr>
        <w:t xml:space="preserve"> antagonistų, kaip </w:t>
      </w:r>
      <w:proofErr w:type="spellStart"/>
      <w:r w:rsidRPr="00BE682E">
        <w:rPr>
          <w:sz w:val="22"/>
          <w:szCs w:val="22"/>
          <w:lang w:val="lt-LT"/>
        </w:rPr>
        <w:t>metotreksatas</w:t>
      </w:r>
      <w:proofErr w:type="spellEnd"/>
      <w:r w:rsidRPr="00BE682E">
        <w:rPr>
          <w:sz w:val="22"/>
          <w:szCs w:val="22"/>
          <w:lang w:val="lt-LT"/>
        </w:rPr>
        <w:t xml:space="preserve">, perdozavimą reikia nedelsiant gydyti ir taikyti neatidėliotiną pagalbą. Didėjant laiko intervalui tarp </w:t>
      </w:r>
      <w:proofErr w:type="spellStart"/>
      <w:r w:rsidRPr="00BE682E">
        <w:rPr>
          <w:sz w:val="22"/>
          <w:szCs w:val="22"/>
          <w:lang w:val="lt-LT"/>
        </w:rPr>
        <w:t>metotreksato</w:t>
      </w:r>
      <w:proofErr w:type="spellEnd"/>
      <w:r w:rsidRPr="00BE682E">
        <w:rPr>
          <w:sz w:val="22"/>
          <w:szCs w:val="22"/>
          <w:lang w:val="lt-LT"/>
        </w:rPr>
        <w:t xml:space="preserve"> pavartojimo ir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priešnuodžio skyrimo,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efektyvumas toksinio poveikio slopinimui silpnėja. Būtina stebėti </w:t>
      </w:r>
      <w:proofErr w:type="spellStart"/>
      <w:r w:rsidRPr="00BE682E">
        <w:rPr>
          <w:sz w:val="22"/>
          <w:szCs w:val="22"/>
          <w:lang w:val="lt-LT"/>
        </w:rPr>
        <w:t>metotreksato</w:t>
      </w:r>
      <w:proofErr w:type="spellEnd"/>
      <w:r w:rsidRPr="00BE682E">
        <w:rPr>
          <w:sz w:val="22"/>
          <w:szCs w:val="22"/>
          <w:lang w:val="lt-LT"/>
        </w:rPr>
        <w:t xml:space="preserve"> koncentraciją kraujyje norint parinkti optimalią gydymo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dozę ir gydymo trukmę. Sulėtėjusi </w:t>
      </w:r>
      <w:proofErr w:type="spellStart"/>
      <w:r w:rsidRPr="00BE682E">
        <w:rPr>
          <w:sz w:val="22"/>
          <w:szCs w:val="22"/>
          <w:lang w:val="lt-LT"/>
        </w:rPr>
        <w:t>metotreksato</w:t>
      </w:r>
      <w:proofErr w:type="spellEnd"/>
      <w:r w:rsidRPr="00BE682E">
        <w:rPr>
          <w:sz w:val="22"/>
          <w:szCs w:val="22"/>
          <w:lang w:val="lt-LT"/>
        </w:rPr>
        <w:t xml:space="preserve"> </w:t>
      </w:r>
      <w:proofErr w:type="spellStart"/>
      <w:r w:rsidRPr="00BE682E">
        <w:rPr>
          <w:sz w:val="22"/>
          <w:szCs w:val="22"/>
          <w:lang w:val="lt-LT"/>
        </w:rPr>
        <w:t>ekskrecija</w:t>
      </w:r>
      <w:proofErr w:type="spellEnd"/>
      <w:r w:rsidRPr="00BE682E">
        <w:rPr>
          <w:sz w:val="22"/>
          <w:szCs w:val="22"/>
          <w:lang w:val="lt-LT"/>
        </w:rPr>
        <w:t xml:space="preserve"> gali pasireikšti dėl skysčių kaupimosi trečiosiose ertmėse (</w:t>
      </w:r>
      <w:proofErr w:type="spellStart"/>
      <w:r w:rsidRPr="00BE682E">
        <w:rPr>
          <w:sz w:val="22"/>
          <w:szCs w:val="22"/>
          <w:lang w:val="lt-LT"/>
        </w:rPr>
        <w:t>t.y</w:t>
      </w:r>
      <w:proofErr w:type="spellEnd"/>
      <w:r w:rsidRPr="00BE682E">
        <w:rPr>
          <w:sz w:val="22"/>
          <w:szCs w:val="22"/>
          <w:lang w:val="lt-LT"/>
        </w:rPr>
        <w:t xml:space="preserve">. </w:t>
      </w:r>
      <w:proofErr w:type="spellStart"/>
      <w:r w:rsidRPr="00BE682E">
        <w:rPr>
          <w:sz w:val="22"/>
          <w:szCs w:val="22"/>
          <w:lang w:val="lt-LT"/>
        </w:rPr>
        <w:t>ascitas</w:t>
      </w:r>
      <w:proofErr w:type="spellEnd"/>
      <w:r w:rsidRPr="00BE682E">
        <w:rPr>
          <w:sz w:val="22"/>
          <w:szCs w:val="22"/>
          <w:lang w:val="lt-LT"/>
        </w:rPr>
        <w:t xml:space="preserve">, skystis pleuros ertmėje), inkstų nepakankamumo, nepakankamos hidratacijos arba vartojant nesteroidinius priešuždegiminius vaistus ar </w:t>
      </w:r>
      <w:proofErr w:type="spellStart"/>
      <w:r w:rsidRPr="00BE682E">
        <w:rPr>
          <w:sz w:val="22"/>
          <w:szCs w:val="22"/>
          <w:lang w:val="lt-LT"/>
        </w:rPr>
        <w:t>salicilatus</w:t>
      </w:r>
      <w:proofErr w:type="spellEnd"/>
      <w:r w:rsidRPr="00BE682E">
        <w:rPr>
          <w:sz w:val="22"/>
          <w:szCs w:val="22"/>
          <w:lang w:val="lt-LT"/>
        </w:rPr>
        <w:t xml:space="preserve">. Tokiu atveju gali tekti skirti didesnes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dozes arba vartoti jas ilgesnį laiką.</w:t>
      </w:r>
    </w:p>
    <w:p w14:paraId="17364825" w14:textId="77777777" w:rsidR="003D1A55" w:rsidRPr="00BE682E" w:rsidRDefault="003D1A55" w:rsidP="003D1A55">
      <w:pPr>
        <w:numPr>
          <w:ilvl w:val="12"/>
          <w:numId w:val="0"/>
        </w:numPr>
        <w:tabs>
          <w:tab w:val="left" w:pos="567"/>
        </w:tabs>
        <w:ind w:left="567" w:hanging="567"/>
        <w:rPr>
          <w:sz w:val="22"/>
          <w:szCs w:val="22"/>
          <w:lang w:val="lt-LT"/>
        </w:rPr>
      </w:pPr>
    </w:p>
    <w:p w14:paraId="187A61D3" w14:textId="77777777" w:rsidR="003D1A55" w:rsidRPr="00BE682E" w:rsidRDefault="003D1A55" w:rsidP="003D1A55">
      <w:pPr>
        <w:numPr>
          <w:ilvl w:val="12"/>
          <w:numId w:val="0"/>
        </w:num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neturi poveikio nehematologiniam </w:t>
      </w:r>
      <w:proofErr w:type="spellStart"/>
      <w:r w:rsidRPr="00BE682E">
        <w:rPr>
          <w:sz w:val="22"/>
          <w:szCs w:val="22"/>
          <w:lang w:val="lt-LT"/>
        </w:rPr>
        <w:t>metotreksato</w:t>
      </w:r>
      <w:proofErr w:type="spellEnd"/>
      <w:r w:rsidRPr="00BE682E">
        <w:rPr>
          <w:sz w:val="22"/>
          <w:szCs w:val="22"/>
          <w:lang w:val="lt-LT"/>
        </w:rPr>
        <w:t xml:space="preserve"> toksiniam poveikiui, tokiam kaip </w:t>
      </w:r>
      <w:proofErr w:type="spellStart"/>
      <w:r w:rsidRPr="00BE682E">
        <w:rPr>
          <w:sz w:val="22"/>
          <w:szCs w:val="22"/>
          <w:lang w:val="lt-LT"/>
        </w:rPr>
        <w:t>nefrotoksinis</w:t>
      </w:r>
      <w:proofErr w:type="spellEnd"/>
      <w:r w:rsidRPr="00BE682E">
        <w:rPr>
          <w:sz w:val="22"/>
          <w:szCs w:val="22"/>
          <w:lang w:val="lt-LT"/>
        </w:rPr>
        <w:t xml:space="preserve"> poveikis, pasireiškiantis dėl </w:t>
      </w:r>
      <w:proofErr w:type="spellStart"/>
      <w:r w:rsidRPr="00BE682E">
        <w:rPr>
          <w:sz w:val="22"/>
          <w:szCs w:val="22"/>
          <w:lang w:val="lt-LT"/>
        </w:rPr>
        <w:t>metotreksato</w:t>
      </w:r>
      <w:proofErr w:type="spellEnd"/>
      <w:r w:rsidRPr="00BE682E">
        <w:rPr>
          <w:sz w:val="22"/>
          <w:szCs w:val="22"/>
          <w:lang w:val="lt-LT"/>
        </w:rPr>
        <w:t xml:space="preserve"> ir (arba) jo metabolitų </w:t>
      </w:r>
      <w:proofErr w:type="spellStart"/>
      <w:r w:rsidRPr="00BE682E">
        <w:rPr>
          <w:sz w:val="22"/>
          <w:szCs w:val="22"/>
          <w:lang w:val="lt-LT"/>
        </w:rPr>
        <w:t>precipitacijos</w:t>
      </w:r>
      <w:proofErr w:type="spellEnd"/>
      <w:r w:rsidRPr="00BE682E">
        <w:rPr>
          <w:sz w:val="22"/>
          <w:szCs w:val="22"/>
          <w:lang w:val="lt-LT"/>
        </w:rPr>
        <w:t xml:space="preserve"> inkstuose. Pacientams, kuriems pasireiškė ankstyvo </w:t>
      </w:r>
      <w:proofErr w:type="spellStart"/>
      <w:r w:rsidRPr="00BE682E">
        <w:rPr>
          <w:sz w:val="22"/>
          <w:szCs w:val="22"/>
          <w:lang w:val="lt-LT"/>
        </w:rPr>
        <w:t>metotreksato</w:t>
      </w:r>
      <w:proofErr w:type="spellEnd"/>
      <w:r w:rsidRPr="00BE682E">
        <w:rPr>
          <w:sz w:val="22"/>
          <w:szCs w:val="22"/>
          <w:lang w:val="lt-LT"/>
        </w:rPr>
        <w:t xml:space="preserve"> šalinimo užtrukimas, gali išsivystyti grįžtamas inkstų nepakankamumas ir visi toksiniai poveikiai, susiję su </w:t>
      </w:r>
      <w:proofErr w:type="spellStart"/>
      <w:r w:rsidRPr="00BE682E">
        <w:rPr>
          <w:sz w:val="22"/>
          <w:szCs w:val="22"/>
          <w:lang w:val="lt-LT"/>
        </w:rPr>
        <w:t>metotreksatu</w:t>
      </w:r>
      <w:proofErr w:type="spellEnd"/>
      <w:r w:rsidRPr="00BE682E">
        <w:rPr>
          <w:sz w:val="22"/>
          <w:szCs w:val="22"/>
          <w:lang w:val="lt-LT"/>
        </w:rPr>
        <w:t xml:space="preserve"> (žr. </w:t>
      </w:r>
      <w:proofErr w:type="spellStart"/>
      <w:r w:rsidRPr="00BE682E">
        <w:rPr>
          <w:sz w:val="22"/>
          <w:szCs w:val="22"/>
          <w:lang w:val="lt-LT"/>
        </w:rPr>
        <w:t>metotreksato</w:t>
      </w:r>
      <w:proofErr w:type="spellEnd"/>
      <w:r w:rsidRPr="00BE682E">
        <w:rPr>
          <w:sz w:val="22"/>
          <w:szCs w:val="22"/>
          <w:lang w:val="lt-LT"/>
        </w:rPr>
        <w:t xml:space="preserve"> preparato charakteristikų santrauką). Jau esant inkstų nepakankamumui arba jei jis yra indukuotas </w:t>
      </w:r>
      <w:proofErr w:type="spellStart"/>
      <w:r w:rsidRPr="00BE682E">
        <w:rPr>
          <w:sz w:val="22"/>
          <w:szCs w:val="22"/>
          <w:lang w:val="lt-LT"/>
        </w:rPr>
        <w:t>metotreksato</w:t>
      </w:r>
      <w:proofErr w:type="spellEnd"/>
      <w:r w:rsidRPr="00BE682E">
        <w:rPr>
          <w:sz w:val="22"/>
          <w:szCs w:val="22"/>
          <w:lang w:val="lt-LT"/>
        </w:rPr>
        <w:t xml:space="preserve">, </w:t>
      </w:r>
      <w:proofErr w:type="spellStart"/>
      <w:r w:rsidRPr="00BE682E">
        <w:rPr>
          <w:sz w:val="22"/>
          <w:szCs w:val="22"/>
          <w:lang w:val="lt-LT"/>
        </w:rPr>
        <w:t>metotreksato</w:t>
      </w:r>
      <w:proofErr w:type="spellEnd"/>
      <w:r w:rsidRPr="00BE682E">
        <w:rPr>
          <w:sz w:val="22"/>
          <w:szCs w:val="22"/>
          <w:lang w:val="lt-LT"/>
        </w:rPr>
        <w:t xml:space="preserve"> išskyrimas gali sulėtėti ir gali reikėti didesnių dozių arba ilgesnio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vartojimo.</w:t>
      </w:r>
    </w:p>
    <w:p w14:paraId="2A079FD7" w14:textId="77777777" w:rsidR="003D1A55" w:rsidRPr="00BE682E" w:rsidRDefault="003D1A55" w:rsidP="003D1A55">
      <w:pPr>
        <w:numPr>
          <w:ilvl w:val="12"/>
          <w:numId w:val="0"/>
        </w:numPr>
        <w:tabs>
          <w:tab w:val="left" w:pos="567"/>
        </w:tabs>
        <w:rPr>
          <w:sz w:val="22"/>
          <w:szCs w:val="22"/>
          <w:lang w:val="lt-LT"/>
        </w:rPr>
      </w:pPr>
    </w:p>
    <w:p w14:paraId="018BB9D3" w14:textId="77777777" w:rsidR="003D1A55" w:rsidRPr="00BE682E" w:rsidRDefault="003D1A55" w:rsidP="003D1A55">
      <w:pPr>
        <w:numPr>
          <w:ilvl w:val="12"/>
          <w:numId w:val="0"/>
        </w:numPr>
        <w:tabs>
          <w:tab w:val="left" w:pos="567"/>
        </w:tabs>
        <w:rPr>
          <w:sz w:val="22"/>
          <w:szCs w:val="22"/>
          <w:lang w:val="lt-LT"/>
        </w:rPr>
      </w:pPr>
      <w:r w:rsidRPr="00BE682E">
        <w:rPr>
          <w:sz w:val="22"/>
          <w:szCs w:val="22"/>
          <w:lang w:val="lt-LT"/>
        </w:rPr>
        <w:t xml:space="preserve">Reikia vengti per didelių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dozių, nes tai gali slopinti </w:t>
      </w:r>
      <w:proofErr w:type="spellStart"/>
      <w:r w:rsidRPr="00BE682E">
        <w:rPr>
          <w:sz w:val="22"/>
          <w:szCs w:val="22"/>
          <w:lang w:val="lt-LT"/>
        </w:rPr>
        <w:t>antinavikinį</w:t>
      </w:r>
      <w:proofErr w:type="spellEnd"/>
      <w:r w:rsidRPr="00BE682E">
        <w:rPr>
          <w:sz w:val="22"/>
          <w:szCs w:val="22"/>
          <w:lang w:val="lt-LT"/>
        </w:rPr>
        <w:t xml:space="preserve"> </w:t>
      </w:r>
      <w:proofErr w:type="spellStart"/>
      <w:r w:rsidRPr="00BE682E">
        <w:rPr>
          <w:sz w:val="22"/>
          <w:szCs w:val="22"/>
          <w:lang w:val="lt-LT"/>
        </w:rPr>
        <w:t>metotreksato</w:t>
      </w:r>
      <w:proofErr w:type="spellEnd"/>
      <w:r w:rsidRPr="00BE682E">
        <w:rPr>
          <w:sz w:val="22"/>
          <w:szCs w:val="22"/>
          <w:lang w:val="lt-LT"/>
        </w:rPr>
        <w:t xml:space="preserve"> poveikį, ypatingai esant CNS navikams, kur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folinatas</w:t>
      </w:r>
      <w:proofErr w:type="spellEnd"/>
      <w:r w:rsidRPr="00BE682E">
        <w:rPr>
          <w:sz w:val="22"/>
          <w:szCs w:val="22"/>
          <w:lang w:val="lt-LT"/>
        </w:rPr>
        <w:t xml:space="preserve"> kaupiasi po pakartotinų dozių.</w:t>
      </w:r>
    </w:p>
    <w:p w14:paraId="68648866" w14:textId="77777777" w:rsidR="003D1A55" w:rsidRPr="00BE682E" w:rsidRDefault="003D1A55" w:rsidP="003D1A55">
      <w:pPr>
        <w:numPr>
          <w:ilvl w:val="12"/>
          <w:numId w:val="0"/>
        </w:numPr>
        <w:tabs>
          <w:tab w:val="left" w:pos="567"/>
        </w:tabs>
        <w:rPr>
          <w:sz w:val="22"/>
          <w:szCs w:val="22"/>
          <w:lang w:val="lt-LT"/>
        </w:rPr>
      </w:pPr>
    </w:p>
    <w:p w14:paraId="73D1AC76" w14:textId="77777777" w:rsidR="003D1A55" w:rsidRPr="00BE682E" w:rsidRDefault="003D1A55" w:rsidP="003D1A55">
      <w:pPr>
        <w:numPr>
          <w:ilvl w:val="12"/>
          <w:numId w:val="0"/>
        </w:numPr>
        <w:tabs>
          <w:tab w:val="left" w:pos="567"/>
        </w:tabs>
        <w:rPr>
          <w:sz w:val="22"/>
          <w:szCs w:val="22"/>
          <w:lang w:val="lt-LT"/>
        </w:rPr>
      </w:pPr>
      <w:r w:rsidRPr="00BE682E">
        <w:rPr>
          <w:sz w:val="22"/>
          <w:szCs w:val="22"/>
          <w:lang w:val="lt-LT"/>
        </w:rPr>
        <w:t xml:space="preserve">Rezistentiškumas </w:t>
      </w:r>
      <w:proofErr w:type="spellStart"/>
      <w:r w:rsidRPr="00BE682E">
        <w:rPr>
          <w:sz w:val="22"/>
          <w:szCs w:val="22"/>
          <w:lang w:val="lt-LT"/>
        </w:rPr>
        <w:t>metotreksatui</w:t>
      </w:r>
      <w:proofErr w:type="spellEnd"/>
      <w:r w:rsidRPr="00BE682E">
        <w:rPr>
          <w:sz w:val="22"/>
          <w:szCs w:val="22"/>
          <w:lang w:val="lt-LT"/>
        </w:rPr>
        <w:t xml:space="preserve"> dėl sumažėjusio transporto per membraną, taip pat yra ir </w:t>
      </w:r>
      <w:proofErr w:type="spellStart"/>
      <w:r w:rsidRPr="00BE682E">
        <w:rPr>
          <w:sz w:val="22"/>
          <w:szCs w:val="22"/>
          <w:lang w:val="lt-LT"/>
        </w:rPr>
        <w:t>folino</w:t>
      </w:r>
      <w:proofErr w:type="spellEnd"/>
      <w:r w:rsidRPr="00BE682E">
        <w:rPr>
          <w:sz w:val="22"/>
          <w:szCs w:val="22"/>
          <w:lang w:val="lt-LT"/>
        </w:rPr>
        <w:t xml:space="preserve"> rūgščiai kaip priešnuodžiui, nes abu vaistiniai preparatai naudojasi ta pačia transporto sistema.</w:t>
      </w:r>
    </w:p>
    <w:p w14:paraId="4DD21664" w14:textId="77777777" w:rsidR="003D1A55" w:rsidRPr="00BE682E" w:rsidRDefault="003D1A55" w:rsidP="003D1A55">
      <w:pPr>
        <w:numPr>
          <w:ilvl w:val="12"/>
          <w:numId w:val="0"/>
        </w:numPr>
        <w:tabs>
          <w:tab w:val="left" w:pos="567"/>
        </w:tabs>
        <w:rPr>
          <w:sz w:val="22"/>
          <w:szCs w:val="22"/>
          <w:lang w:val="lt-LT"/>
        </w:rPr>
      </w:pPr>
    </w:p>
    <w:p w14:paraId="0FB1C6FC" w14:textId="77777777" w:rsidR="003D1A55" w:rsidRDefault="003D1A55" w:rsidP="003D1A55">
      <w:pPr>
        <w:numPr>
          <w:ilvl w:val="12"/>
          <w:numId w:val="0"/>
        </w:numPr>
        <w:tabs>
          <w:tab w:val="left" w:pos="567"/>
        </w:tabs>
        <w:rPr>
          <w:sz w:val="22"/>
          <w:szCs w:val="22"/>
          <w:lang w:val="lt-LT"/>
        </w:rPr>
      </w:pPr>
      <w:r w:rsidRPr="00BE682E">
        <w:rPr>
          <w:sz w:val="22"/>
          <w:szCs w:val="22"/>
          <w:lang w:val="lt-LT"/>
        </w:rPr>
        <w:t xml:space="preserve">Kai stebimi pakitę laboratoriniai tyrimai arba pasireiškia klinikinis toksinis poveikis, visuomet reikia įvertinti galimybę, kad pacientai gali vartoti kitus vaistinius preparatus, kurie sąveikauja su </w:t>
      </w:r>
      <w:proofErr w:type="spellStart"/>
      <w:r w:rsidRPr="00BE682E">
        <w:rPr>
          <w:sz w:val="22"/>
          <w:szCs w:val="22"/>
          <w:lang w:val="lt-LT"/>
        </w:rPr>
        <w:t>metotreksatu</w:t>
      </w:r>
      <w:proofErr w:type="spellEnd"/>
      <w:r w:rsidRPr="00BE682E">
        <w:rPr>
          <w:sz w:val="22"/>
          <w:szCs w:val="22"/>
          <w:lang w:val="lt-LT"/>
        </w:rPr>
        <w:t xml:space="preserve"> (pvz., vaistiniai preparatai, veikiantys </w:t>
      </w:r>
      <w:proofErr w:type="spellStart"/>
      <w:r w:rsidRPr="00BE682E">
        <w:rPr>
          <w:sz w:val="22"/>
          <w:szCs w:val="22"/>
          <w:lang w:val="lt-LT"/>
        </w:rPr>
        <w:t>metotreksato</w:t>
      </w:r>
      <w:proofErr w:type="spellEnd"/>
      <w:r w:rsidRPr="00BE682E">
        <w:rPr>
          <w:sz w:val="22"/>
          <w:szCs w:val="22"/>
          <w:lang w:val="lt-LT"/>
        </w:rPr>
        <w:t xml:space="preserve"> išskyrimą arba surišimą su serumo </w:t>
      </w:r>
      <w:proofErr w:type="spellStart"/>
      <w:r w:rsidRPr="00BE682E">
        <w:rPr>
          <w:sz w:val="22"/>
          <w:szCs w:val="22"/>
          <w:lang w:val="lt-LT"/>
        </w:rPr>
        <w:t>albuminu</w:t>
      </w:r>
      <w:proofErr w:type="spellEnd"/>
      <w:r w:rsidRPr="00BE682E">
        <w:rPr>
          <w:sz w:val="22"/>
          <w:szCs w:val="22"/>
          <w:lang w:val="lt-LT"/>
        </w:rPr>
        <w:t>).</w:t>
      </w:r>
    </w:p>
    <w:p w14:paraId="322B5E0E" w14:textId="77777777" w:rsidR="00783D13" w:rsidRDefault="00783D13" w:rsidP="003D1A55">
      <w:pPr>
        <w:numPr>
          <w:ilvl w:val="12"/>
          <w:numId w:val="0"/>
        </w:numPr>
        <w:tabs>
          <w:tab w:val="left" w:pos="567"/>
        </w:tabs>
        <w:rPr>
          <w:sz w:val="22"/>
          <w:szCs w:val="22"/>
          <w:lang w:val="lt-LT"/>
        </w:rPr>
      </w:pPr>
    </w:p>
    <w:p w14:paraId="44C414E1" w14:textId="77777777" w:rsidR="00783D13" w:rsidRDefault="00783D13" w:rsidP="00783D13">
      <w:pPr>
        <w:widowControl w:val="0"/>
        <w:autoSpaceDE w:val="0"/>
        <w:autoSpaceDN w:val="0"/>
        <w:adjustRightInd w:val="0"/>
        <w:ind w:left="2"/>
        <w:rPr>
          <w:sz w:val="22"/>
          <w:szCs w:val="22"/>
          <w:u w:val="single"/>
          <w:lang w:val="lt-LT"/>
        </w:rPr>
      </w:pPr>
      <w:r w:rsidRPr="00792FD1">
        <w:rPr>
          <w:sz w:val="22"/>
          <w:szCs w:val="22"/>
          <w:u w:val="single"/>
          <w:lang w:val="lt-LT"/>
        </w:rPr>
        <w:t>Pagalbinės medžiagos, kurių poveikis žinomas</w:t>
      </w:r>
    </w:p>
    <w:p w14:paraId="3161D4C1" w14:textId="77777777" w:rsidR="00783D13" w:rsidRPr="00BE682E" w:rsidRDefault="00783D13" w:rsidP="00783D13">
      <w:pPr>
        <w:numPr>
          <w:ilvl w:val="12"/>
          <w:numId w:val="0"/>
        </w:numPr>
        <w:tabs>
          <w:tab w:val="left" w:pos="567"/>
        </w:tabs>
        <w:rPr>
          <w:sz w:val="22"/>
          <w:szCs w:val="22"/>
          <w:lang w:val="lt-LT"/>
        </w:rPr>
      </w:pPr>
      <w:r w:rsidRPr="00792FD1">
        <w:rPr>
          <w:sz w:val="22"/>
          <w:szCs w:val="22"/>
          <w:lang w:val="lt-LT"/>
        </w:rPr>
        <w:t>Šio vaistinio prep</w:t>
      </w:r>
      <w:r w:rsidRPr="00BE682E">
        <w:rPr>
          <w:sz w:val="22"/>
          <w:szCs w:val="22"/>
          <w:lang w:val="lt-LT"/>
        </w:rPr>
        <w:t>arato flakone yra mažiau kaip 1 </w:t>
      </w:r>
      <w:proofErr w:type="spellStart"/>
      <w:r w:rsidRPr="00792FD1">
        <w:rPr>
          <w:sz w:val="22"/>
          <w:szCs w:val="22"/>
          <w:lang w:val="lt-LT"/>
        </w:rPr>
        <w:t>mmol</w:t>
      </w:r>
      <w:proofErr w:type="spellEnd"/>
      <w:r w:rsidRPr="00792FD1">
        <w:rPr>
          <w:sz w:val="22"/>
          <w:szCs w:val="22"/>
          <w:lang w:val="lt-LT"/>
        </w:rPr>
        <w:t xml:space="preserve"> (23</w:t>
      </w:r>
      <w:r w:rsidRPr="00BE682E">
        <w:rPr>
          <w:sz w:val="22"/>
          <w:szCs w:val="22"/>
          <w:lang w:val="lt-LT"/>
        </w:rPr>
        <w:t> </w:t>
      </w:r>
      <w:r w:rsidRPr="00792FD1">
        <w:rPr>
          <w:sz w:val="22"/>
          <w:szCs w:val="22"/>
          <w:lang w:val="lt-LT"/>
        </w:rPr>
        <w:t>mg) natrio, t. y. jis beveik neturi reikšmės.</w:t>
      </w:r>
    </w:p>
    <w:p w14:paraId="112BC1DD" w14:textId="77777777" w:rsidR="003D1A55" w:rsidRPr="00BE682E" w:rsidRDefault="003D1A55" w:rsidP="003D1A55">
      <w:pPr>
        <w:tabs>
          <w:tab w:val="left" w:pos="567"/>
        </w:tabs>
        <w:rPr>
          <w:sz w:val="22"/>
          <w:szCs w:val="22"/>
          <w:lang w:val="lt-LT"/>
        </w:rPr>
      </w:pPr>
    </w:p>
    <w:p w14:paraId="56B8F547"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4.5</w:t>
      </w:r>
      <w:r w:rsidRPr="00BE682E">
        <w:rPr>
          <w:b/>
          <w:sz w:val="22"/>
          <w:szCs w:val="22"/>
          <w:lang w:val="lt-LT"/>
        </w:rPr>
        <w:tab/>
        <w:t>Sąveika su kitais vaistiniais preparatais ir kitokia sąveika</w:t>
      </w:r>
    </w:p>
    <w:p w14:paraId="10A69543" w14:textId="77777777" w:rsidR="003D1A55" w:rsidRPr="00BE682E" w:rsidRDefault="003D1A55" w:rsidP="003D1A55">
      <w:pPr>
        <w:keepNext/>
        <w:keepLines/>
        <w:tabs>
          <w:tab w:val="left" w:pos="567"/>
        </w:tabs>
        <w:ind w:left="567" w:hanging="567"/>
        <w:rPr>
          <w:sz w:val="22"/>
          <w:szCs w:val="22"/>
          <w:lang w:val="lt-LT"/>
        </w:rPr>
      </w:pPr>
    </w:p>
    <w:p w14:paraId="61B8F777" w14:textId="77777777" w:rsidR="003D1A55" w:rsidRPr="00BE682E" w:rsidRDefault="003D1A55" w:rsidP="003D1A55">
      <w:pPr>
        <w:pStyle w:val="Pagrindiniotekstotrauka2"/>
        <w:keepNext/>
        <w:keepLines/>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yra priešnuodis </w:t>
      </w:r>
      <w:proofErr w:type="spellStart"/>
      <w:r w:rsidRPr="00BE682E">
        <w:rPr>
          <w:sz w:val="22"/>
          <w:szCs w:val="22"/>
          <w:lang w:val="lt-LT"/>
        </w:rPr>
        <w:t>folio</w:t>
      </w:r>
      <w:proofErr w:type="spellEnd"/>
      <w:r w:rsidRPr="00BE682E">
        <w:rPr>
          <w:sz w:val="22"/>
          <w:szCs w:val="22"/>
          <w:lang w:val="lt-LT"/>
        </w:rPr>
        <w:t xml:space="preserve"> rūgšties antagonistams, pvz., </w:t>
      </w:r>
      <w:proofErr w:type="spellStart"/>
      <w:r w:rsidRPr="00BE682E">
        <w:rPr>
          <w:sz w:val="22"/>
          <w:szCs w:val="22"/>
          <w:lang w:val="lt-LT"/>
        </w:rPr>
        <w:t>metotreksatui</w:t>
      </w:r>
      <w:proofErr w:type="spellEnd"/>
      <w:r w:rsidRPr="00BE682E">
        <w:rPr>
          <w:sz w:val="22"/>
          <w:szCs w:val="22"/>
          <w:lang w:val="lt-LT"/>
        </w:rPr>
        <w:t xml:space="preserve">. Po </w:t>
      </w:r>
      <w:proofErr w:type="spellStart"/>
      <w:r w:rsidRPr="00BE682E">
        <w:rPr>
          <w:sz w:val="22"/>
          <w:szCs w:val="22"/>
          <w:lang w:val="lt-LT"/>
        </w:rPr>
        <w:t>metotreksato</w:t>
      </w:r>
      <w:proofErr w:type="spellEnd"/>
      <w:r w:rsidRPr="00BE682E">
        <w:rPr>
          <w:sz w:val="22"/>
          <w:szCs w:val="22"/>
          <w:lang w:val="lt-LT"/>
        </w:rPr>
        <w:t xml:space="preserve"> vartojimo perdozavus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gali būti panaikintas </w:t>
      </w:r>
      <w:proofErr w:type="spellStart"/>
      <w:r w:rsidRPr="00BE682E">
        <w:rPr>
          <w:sz w:val="22"/>
          <w:szCs w:val="22"/>
          <w:lang w:val="lt-LT"/>
        </w:rPr>
        <w:t>metotreksato</w:t>
      </w:r>
      <w:proofErr w:type="spellEnd"/>
      <w:r w:rsidRPr="00BE682E">
        <w:rPr>
          <w:sz w:val="22"/>
          <w:szCs w:val="22"/>
          <w:lang w:val="lt-LT"/>
        </w:rPr>
        <w:t xml:space="preserve"> gydantis poveikis („priešnuodžio poveikio viršijimas“).</w:t>
      </w:r>
    </w:p>
    <w:p w14:paraId="0FFA7F0D" w14:textId="77777777" w:rsidR="003D1A55" w:rsidRPr="00BE682E" w:rsidRDefault="003D1A55" w:rsidP="003D1A55">
      <w:pPr>
        <w:tabs>
          <w:tab w:val="left" w:pos="567"/>
        </w:tabs>
        <w:ind w:left="567" w:hanging="567"/>
        <w:rPr>
          <w:sz w:val="22"/>
          <w:szCs w:val="22"/>
          <w:lang w:val="lt-LT"/>
        </w:rPr>
      </w:pPr>
    </w:p>
    <w:p w14:paraId="17E8E201" w14:textId="77777777" w:rsidR="003D1A55" w:rsidRPr="00BE682E" w:rsidRDefault="003D1A55" w:rsidP="003D1A55">
      <w:pPr>
        <w:tabs>
          <w:tab w:val="left" w:pos="567"/>
        </w:tabs>
        <w:rPr>
          <w:sz w:val="22"/>
          <w:szCs w:val="22"/>
          <w:lang w:val="lt-LT"/>
        </w:rPr>
      </w:pPr>
      <w:r w:rsidRPr="00BE682E">
        <w:rPr>
          <w:sz w:val="22"/>
          <w:szCs w:val="22"/>
          <w:lang w:val="lt-LT"/>
        </w:rPr>
        <w:t xml:space="preserve">Kai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skiriamas kartu su </w:t>
      </w:r>
      <w:proofErr w:type="spellStart"/>
      <w:r w:rsidRPr="00BE682E">
        <w:rPr>
          <w:sz w:val="22"/>
          <w:szCs w:val="22"/>
          <w:lang w:val="lt-LT"/>
        </w:rPr>
        <w:t>folio</w:t>
      </w:r>
      <w:proofErr w:type="spellEnd"/>
      <w:r w:rsidRPr="00BE682E">
        <w:rPr>
          <w:sz w:val="22"/>
          <w:szCs w:val="22"/>
          <w:lang w:val="lt-LT"/>
        </w:rPr>
        <w:t xml:space="preserve"> rūgšties antagonistu (pvz., </w:t>
      </w:r>
      <w:proofErr w:type="spellStart"/>
      <w:r w:rsidRPr="00BE682E">
        <w:rPr>
          <w:sz w:val="22"/>
          <w:szCs w:val="22"/>
          <w:lang w:val="lt-LT"/>
        </w:rPr>
        <w:t>kotrimoksazoliu</w:t>
      </w:r>
      <w:proofErr w:type="spellEnd"/>
      <w:r w:rsidRPr="00BE682E">
        <w:rPr>
          <w:sz w:val="22"/>
          <w:szCs w:val="22"/>
          <w:lang w:val="lt-LT"/>
        </w:rPr>
        <w:t xml:space="preserve">, </w:t>
      </w:r>
      <w:proofErr w:type="spellStart"/>
      <w:r w:rsidRPr="00BE682E">
        <w:rPr>
          <w:sz w:val="22"/>
          <w:szCs w:val="22"/>
          <w:lang w:val="lt-LT"/>
        </w:rPr>
        <w:t>pirimetaminu</w:t>
      </w:r>
      <w:proofErr w:type="spellEnd"/>
      <w:r w:rsidRPr="00BE682E">
        <w:rPr>
          <w:sz w:val="22"/>
          <w:szCs w:val="22"/>
          <w:lang w:val="lt-LT"/>
        </w:rPr>
        <w:t xml:space="preserve">), </w:t>
      </w:r>
      <w:proofErr w:type="spellStart"/>
      <w:r w:rsidRPr="00BE682E">
        <w:rPr>
          <w:sz w:val="22"/>
          <w:szCs w:val="22"/>
          <w:lang w:val="lt-LT"/>
        </w:rPr>
        <w:t>folio</w:t>
      </w:r>
      <w:proofErr w:type="spellEnd"/>
      <w:r w:rsidRPr="00BE682E">
        <w:rPr>
          <w:sz w:val="22"/>
          <w:szCs w:val="22"/>
          <w:lang w:val="lt-LT"/>
        </w:rPr>
        <w:t xml:space="preserve"> rūgšties antagonisto veiksmingumas gali sumažėti arba visiškai išnykti.</w:t>
      </w:r>
    </w:p>
    <w:p w14:paraId="5C32F064" w14:textId="77777777" w:rsidR="003D1A55" w:rsidRPr="00BE682E" w:rsidRDefault="003D1A55" w:rsidP="003D1A55">
      <w:pPr>
        <w:tabs>
          <w:tab w:val="left" w:pos="567"/>
        </w:tabs>
        <w:ind w:left="567" w:hanging="567"/>
        <w:rPr>
          <w:sz w:val="22"/>
          <w:szCs w:val="22"/>
          <w:lang w:val="lt-LT"/>
        </w:rPr>
      </w:pPr>
    </w:p>
    <w:p w14:paraId="293D16BA" w14:textId="77777777" w:rsidR="003D1A55" w:rsidRPr="00BE682E" w:rsidRDefault="003D1A55" w:rsidP="003D1A55">
      <w:pPr>
        <w:pStyle w:val="Pagrindiniotekstotrauka"/>
        <w:tabs>
          <w:tab w:val="left" w:pos="567"/>
        </w:tabs>
        <w:ind w:left="0"/>
        <w:rPr>
          <w:sz w:val="22"/>
          <w:szCs w:val="22"/>
          <w:lang w:val="lt-LT"/>
        </w:rPr>
      </w:pPr>
      <w:r w:rsidRPr="00BE682E">
        <w:rPr>
          <w:sz w:val="22"/>
          <w:szCs w:val="22"/>
          <w:lang w:val="lt-LT"/>
        </w:rPr>
        <w:t xml:space="preserve">Nustatyta, kad kartu vartojant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levofolinatą</w:t>
      </w:r>
      <w:proofErr w:type="spellEnd"/>
      <w:r w:rsidRPr="00BE682E">
        <w:rPr>
          <w:sz w:val="22"/>
          <w:szCs w:val="22"/>
          <w:lang w:val="lt-LT"/>
        </w:rPr>
        <w:t xml:space="preserve"> ir 5</w:t>
      </w:r>
      <w:r w:rsidRPr="00BE682E">
        <w:rPr>
          <w:sz w:val="22"/>
          <w:szCs w:val="22"/>
          <w:lang w:val="lt-LT"/>
        </w:rPr>
        <w:noBreakHyphen/>
        <w:t>fluorouracilą, sustiprėja 5</w:t>
      </w:r>
      <w:r w:rsidRPr="00BE682E">
        <w:rPr>
          <w:sz w:val="22"/>
          <w:szCs w:val="22"/>
          <w:lang w:val="lt-LT"/>
        </w:rPr>
        <w:noBreakHyphen/>
        <w:t>fluorouracilo veiksmingumas ir toksinis poveikis. Gyvybei pavojingas viduriavimas buvo stebėtas skyrus 600 mg/m² 5</w:t>
      </w:r>
      <w:r w:rsidRPr="00BE682E">
        <w:rPr>
          <w:sz w:val="22"/>
          <w:szCs w:val="22"/>
          <w:lang w:val="lt-LT"/>
        </w:rPr>
        <w:noBreakHyphen/>
        <w:t>fluorouracilo (</w:t>
      </w:r>
      <w:proofErr w:type="spellStart"/>
      <w:r w:rsidRPr="00BE682E">
        <w:rPr>
          <w:i/>
          <w:sz w:val="22"/>
          <w:szCs w:val="22"/>
          <w:lang w:val="lt-LT"/>
        </w:rPr>
        <w:t>bolus</w:t>
      </w:r>
      <w:proofErr w:type="spellEnd"/>
      <w:r w:rsidRPr="00BE682E">
        <w:rPr>
          <w:sz w:val="22"/>
          <w:szCs w:val="22"/>
          <w:lang w:val="lt-LT"/>
        </w:rPr>
        <w:t xml:space="preserve"> į veną kas savaitę) kartu su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levofolinatu</w:t>
      </w:r>
      <w:proofErr w:type="spellEnd"/>
      <w:r w:rsidRPr="00BE682E">
        <w:rPr>
          <w:sz w:val="22"/>
          <w:szCs w:val="22"/>
          <w:lang w:val="lt-LT"/>
        </w:rPr>
        <w:t xml:space="preserve">. Kai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ir 5</w:t>
      </w:r>
      <w:r w:rsidRPr="00BE682E">
        <w:rPr>
          <w:sz w:val="22"/>
          <w:szCs w:val="22"/>
          <w:lang w:val="lt-LT"/>
        </w:rPr>
        <w:noBreakHyphen/>
        <w:t>fluorouracilas vartojami kartu, 5</w:t>
      </w:r>
      <w:r w:rsidRPr="00BE682E">
        <w:rPr>
          <w:sz w:val="22"/>
          <w:szCs w:val="22"/>
          <w:lang w:val="lt-LT"/>
        </w:rPr>
        <w:noBreakHyphen/>
        <w:t>fluorouracilo dozę reikia sumažinti labiau nei tuomet, kai 5</w:t>
      </w:r>
      <w:r w:rsidRPr="00BE682E">
        <w:rPr>
          <w:sz w:val="22"/>
          <w:szCs w:val="22"/>
          <w:lang w:val="lt-LT"/>
        </w:rPr>
        <w:noBreakHyphen/>
        <w:t>fluorouracilas skiriamas vienas (žr. 4.2, 4.4 ir 4.8 skyrius).</w:t>
      </w:r>
    </w:p>
    <w:p w14:paraId="279DB4B7" w14:textId="77777777" w:rsidR="003D1A55" w:rsidRPr="00BE682E" w:rsidRDefault="003D1A55" w:rsidP="003D1A55">
      <w:pPr>
        <w:tabs>
          <w:tab w:val="left" w:pos="567"/>
        </w:tabs>
        <w:rPr>
          <w:sz w:val="22"/>
          <w:szCs w:val="22"/>
          <w:lang w:val="lt-LT"/>
        </w:rPr>
      </w:pPr>
    </w:p>
    <w:p w14:paraId="682A8D78" w14:textId="77777777" w:rsidR="003D1A55" w:rsidRPr="00BE682E" w:rsidRDefault="003D1A55" w:rsidP="003D1A55">
      <w:pPr>
        <w:keepNext/>
        <w:keepLines/>
        <w:tabs>
          <w:tab w:val="left" w:pos="567"/>
        </w:tabs>
        <w:rPr>
          <w:b/>
          <w:sz w:val="22"/>
          <w:szCs w:val="22"/>
          <w:lang w:val="lt-LT"/>
        </w:rPr>
      </w:pPr>
      <w:proofErr w:type="spellStart"/>
      <w:r w:rsidRPr="00BE682E">
        <w:rPr>
          <w:sz w:val="22"/>
          <w:szCs w:val="22"/>
          <w:lang w:val="lt-LT"/>
        </w:rPr>
        <w:lastRenderedPageBreak/>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gali slopinti </w:t>
      </w:r>
      <w:proofErr w:type="spellStart"/>
      <w:r w:rsidRPr="00BE682E">
        <w:rPr>
          <w:sz w:val="22"/>
          <w:szCs w:val="22"/>
          <w:lang w:val="lt-LT"/>
        </w:rPr>
        <w:t>priešepilepsinių</w:t>
      </w:r>
      <w:proofErr w:type="spellEnd"/>
      <w:r w:rsidRPr="00BE682E">
        <w:rPr>
          <w:sz w:val="22"/>
          <w:szCs w:val="22"/>
          <w:lang w:val="lt-LT"/>
        </w:rPr>
        <w:t xml:space="preserve"> preparatų poveikį: </w:t>
      </w:r>
      <w:proofErr w:type="spellStart"/>
      <w:r w:rsidRPr="00BE682E">
        <w:rPr>
          <w:sz w:val="22"/>
          <w:szCs w:val="22"/>
          <w:lang w:val="lt-LT"/>
        </w:rPr>
        <w:t>fenobarbitalio</w:t>
      </w:r>
      <w:proofErr w:type="spellEnd"/>
      <w:r w:rsidRPr="00BE682E">
        <w:rPr>
          <w:sz w:val="22"/>
          <w:szCs w:val="22"/>
          <w:lang w:val="lt-LT"/>
        </w:rPr>
        <w:t xml:space="preserve">, </w:t>
      </w:r>
      <w:proofErr w:type="spellStart"/>
      <w:r w:rsidRPr="00BE682E">
        <w:rPr>
          <w:sz w:val="22"/>
          <w:szCs w:val="22"/>
          <w:lang w:val="lt-LT"/>
        </w:rPr>
        <w:t>primidono</w:t>
      </w:r>
      <w:proofErr w:type="spellEnd"/>
      <w:r w:rsidRPr="00BE682E">
        <w:rPr>
          <w:sz w:val="22"/>
          <w:szCs w:val="22"/>
          <w:lang w:val="lt-LT"/>
        </w:rPr>
        <w:t xml:space="preserve">, </w:t>
      </w:r>
      <w:proofErr w:type="spellStart"/>
      <w:r w:rsidRPr="00BE682E">
        <w:rPr>
          <w:sz w:val="22"/>
          <w:szCs w:val="22"/>
          <w:lang w:val="lt-LT"/>
        </w:rPr>
        <w:t>fenitoino</w:t>
      </w:r>
      <w:proofErr w:type="spellEnd"/>
      <w:r w:rsidRPr="00BE682E">
        <w:rPr>
          <w:sz w:val="22"/>
          <w:szCs w:val="22"/>
          <w:lang w:val="lt-LT"/>
        </w:rPr>
        <w:t xml:space="preserve"> ir </w:t>
      </w:r>
      <w:proofErr w:type="spellStart"/>
      <w:r w:rsidRPr="00BE682E">
        <w:rPr>
          <w:sz w:val="22"/>
          <w:szCs w:val="22"/>
          <w:lang w:val="lt-LT"/>
        </w:rPr>
        <w:t>sukcinimidų</w:t>
      </w:r>
      <w:proofErr w:type="spellEnd"/>
      <w:r w:rsidRPr="00BE682E">
        <w:rPr>
          <w:sz w:val="22"/>
          <w:szCs w:val="22"/>
          <w:lang w:val="lt-LT"/>
        </w:rPr>
        <w:t xml:space="preserve">, ir gali didinti traukulių dažnį (gali būti stebimas sumažėjęs </w:t>
      </w:r>
      <w:proofErr w:type="spellStart"/>
      <w:r w:rsidRPr="00BE682E">
        <w:rPr>
          <w:sz w:val="22"/>
          <w:szCs w:val="22"/>
          <w:lang w:val="lt-LT"/>
        </w:rPr>
        <w:t>prieštraukulinių</w:t>
      </w:r>
      <w:proofErr w:type="spellEnd"/>
      <w:r w:rsidRPr="00BE682E">
        <w:rPr>
          <w:sz w:val="22"/>
          <w:szCs w:val="22"/>
          <w:lang w:val="lt-LT"/>
        </w:rPr>
        <w:t xml:space="preserve"> vaistinių preparatų fermentinių </w:t>
      </w:r>
      <w:proofErr w:type="spellStart"/>
      <w:r w:rsidRPr="00BE682E">
        <w:rPr>
          <w:sz w:val="22"/>
          <w:szCs w:val="22"/>
          <w:lang w:val="lt-LT"/>
        </w:rPr>
        <w:t>induktorių</w:t>
      </w:r>
      <w:proofErr w:type="spellEnd"/>
      <w:r w:rsidRPr="00BE682E">
        <w:rPr>
          <w:sz w:val="22"/>
          <w:szCs w:val="22"/>
          <w:lang w:val="lt-LT"/>
        </w:rPr>
        <w:t xml:space="preserve"> kiekis, kadangi didėja kepenų metabolizmas, nes </w:t>
      </w:r>
      <w:proofErr w:type="spellStart"/>
      <w:r w:rsidRPr="00BE682E">
        <w:rPr>
          <w:sz w:val="22"/>
          <w:szCs w:val="22"/>
          <w:lang w:val="lt-LT"/>
        </w:rPr>
        <w:t>folatai</w:t>
      </w:r>
      <w:proofErr w:type="spellEnd"/>
      <w:r w:rsidRPr="00BE682E">
        <w:rPr>
          <w:sz w:val="22"/>
          <w:szCs w:val="22"/>
          <w:lang w:val="lt-LT"/>
        </w:rPr>
        <w:t xml:space="preserve"> yra vieni iš </w:t>
      </w:r>
      <w:proofErr w:type="spellStart"/>
      <w:r w:rsidRPr="00BE682E">
        <w:rPr>
          <w:sz w:val="22"/>
          <w:szCs w:val="22"/>
          <w:lang w:val="lt-LT"/>
        </w:rPr>
        <w:t>kofaktorių</w:t>
      </w:r>
      <w:proofErr w:type="spellEnd"/>
      <w:r w:rsidRPr="00BE682E">
        <w:rPr>
          <w:sz w:val="22"/>
          <w:szCs w:val="22"/>
          <w:lang w:val="lt-LT"/>
        </w:rPr>
        <w:t>) (žr. 4.4 ir 4.8 skyrius).</w:t>
      </w:r>
    </w:p>
    <w:p w14:paraId="43822F40" w14:textId="77777777" w:rsidR="003D1A55" w:rsidRPr="00BE682E" w:rsidRDefault="003D1A55" w:rsidP="003D1A55">
      <w:pPr>
        <w:tabs>
          <w:tab w:val="left" w:pos="567"/>
        </w:tabs>
        <w:autoSpaceDE w:val="0"/>
        <w:autoSpaceDN w:val="0"/>
        <w:adjustRightInd w:val="0"/>
        <w:rPr>
          <w:sz w:val="22"/>
          <w:szCs w:val="22"/>
          <w:lang w:val="lt-LT"/>
        </w:rPr>
      </w:pPr>
    </w:p>
    <w:p w14:paraId="745B9159"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4.6</w:t>
      </w:r>
      <w:r w:rsidRPr="00BE682E">
        <w:rPr>
          <w:b/>
          <w:sz w:val="22"/>
          <w:szCs w:val="22"/>
          <w:lang w:val="lt-LT"/>
        </w:rPr>
        <w:tab/>
        <w:t>Vaisingumas, nėštumo ir žindymo laikotarpis</w:t>
      </w:r>
    </w:p>
    <w:p w14:paraId="77E40122" w14:textId="77777777" w:rsidR="003D1A55" w:rsidRPr="00BE682E" w:rsidRDefault="003D1A55" w:rsidP="003D1A55">
      <w:pPr>
        <w:keepNext/>
        <w:keepLines/>
        <w:tabs>
          <w:tab w:val="left" w:pos="567"/>
        </w:tabs>
        <w:ind w:left="567" w:hanging="567"/>
        <w:rPr>
          <w:sz w:val="22"/>
          <w:szCs w:val="22"/>
          <w:lang w:val="lt-LT"/>
        </w:rPr>
      </w:pPr>
    </w:p>
    <w:p w14:paraId="010C74A9" w14:textId="77777777" w:rsidR="003D1A55" w:rsidRPr="00BE682E" w:rsidRDefault="003D1A55" w:rsidP="003D1A55">
      <w:pPr>
        <w:keepNext/>
        <w:keepLines/>
        <w:tabs>
          <w:tab w:val="left" w:pos="567"/>
        </w:tabs>
        <w:rPr>
          <w:sz w:val="22"/>
          <w:szCs w:val="22"/>
          <w:u w:val="single"/>
          <w:lang w:val="lt-LT"/>
        </w:rPr>
      </w:pPr>
      <w:r w:rsidRPr="00BE682E">
        <w:rPr>
          <w:sz w:val="22"/>
          <w:szCs w:val="22"/>
          <w:u w:val="single"/>
          <w:lang w:val="lt-LT"/>
        </w:rPr>
        <w:t>Nėštumas</w:t>
      </w:r>
    </w:p>
    <w:p w14:paraId="55E41BE2" w14:textId="77777777" w:rsidR="003D1A55" w:rsidRPr="00BE682E" w:rsidRDefault="003D1A55" w:rsidP="003D1A55">
      <w:pPr>
        <w:tabs>
          <w:tab w:val="left" w:pos="567"/>
        </w:tabs>
        <w:rPr>
          <w:sz w:val="22"/>
          <w:szCs w:val="22"/>
          <w:u w:val="double"/>
          <w:lang w:val="lt-LT"/>
        </w:rPr>
      </w:pPr>
      <w:r w:rsidRPr="00BE682E">
        <w:rPr>
          <w:sz w:val="22"/>
          <w:szCs w:val="22"/>
          <w:lang w:val="lt-LT"/>
        </w:rPr>
        <w:t xml:space="preserve">Pakankamų ir gerai kontroliuojamų klinikinių tyrimų su nėščiomis ar žindančiomis moterims atlikta nebuvo. Nebuvo atlikta jokių specialių toksinio poveikio reprodukcinei sistemai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tyrimų su gyvūnais. Nėra jokių duomenų, kad </w:t>
      </w:r>
      <w:proofErr w:type="spellStart"/>
      <w:r w:rsidRPr="00BE682E">
        <w:rPr>
          <w:sz w:val="22"/>
          <w:szCs w:val="22"/>
          <w:lang w:val="lt-LT"/>
        </w:rPr>
        <w:t>folino</w:t>
      </w:r>
      <w:proofErr w:type="spellEnd"/>
      <w:r w:rsidRPr="00BE682E">
        <w:rPr>
          <w:sz w:val="22"/>
          <w:szCs w:val="22"/>
          <w:lang w:val="lt-LT"/>
        </w:rPr>
        <w:t xml:space="preserve"> rūgštis turi pavojingą poveikį, jei skiriama nėštumo metu. Nėštumo metu </w:t>
      </w:r>
      <w:proofErr w:type="spellStart"/>
      <w:r w:rsidRPr="00BE682E">
        <w:rPr>
          <w:sz w:val="22"/>
          <w:szCs w:val="22"/>
          <w:lang w:val="lt-LT"/>
        </w:rPr>
        <w:t>metotreksatas</w:t>
      </w:r>
      <w:proofErr w:type="spellEnd"/>
      <w:r w:rsidRPr="00BE682E">
        <w:rPr>
          <w:sz w:val="22"/>
          <w:szCs w:val="22"/>
          <w:lang w:val="lt-LT"/>
        </w:rPr>
        <w:t xml:space="preserve"> gali būti skiriamas tik esant griežtoms indikacijoms, kai vaistinio preparato poveikio nauda moteriai yra didesnė už galimą riziką vaisiui. Jei nepaisant nėštumo reikia taikyti gydymą </w:t>
      </w:r>
      <w:proofErr w:type="spellStart"/>
      <w:r w:rsidRPr="00BE682E">
        <w:rPr>
          <w:sz w:val="22"/>
          <w:szCs w:val="22"/>
          <w:lang w:val="lt-LT"/>
        </w:rPr>
        <w:t>metotreksatu</w:t>
      </w:r>
      <w:proofErr w:type="spellEnd"/>
      <w:r w:rsidRPr="00BE682E">
        <w:rPr>
          <w:sz w:val="22"/>
          <w:szCs w:val="22"/>
          <w:lang w:val="lt-LT"/>
        </w:rPr>
        <w:t xml:space="preserve"> ar kitais </w:t>
      </w:r>
      <w:proofErr w:type="spellStart"/>
      <w:r w:rsidRPr="00BE682E">
        <w:rPr>
          <w:sz w:val="22"/>
          <w:szCs w:val="22"/>
          <w:lang w:val="lt-LT"/>
        </w:rPr>
        <w:t>folatų</w:t>
      </w:r>
      <w:proofErr w:type="spellEnd"/>
      <w:r w:rsidRPr="00BE682E">
        <w:rPr>
          <w:sz w:val="22"/>
          <w:szCs w:val="22"/>
          <w:lang w:val="lt-LT"/>
        </w:rPr>
        <w:t xml:space="preserve"> antagonistais, nėra jokių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vartojimo apribojimų mažinant toksinį arba neutralizuojantį poveikį.</w:t>
      </w:r>
    </w:p>
    <w:p w14:paraId="2B0E988D" w14:textId="77777777" w:rsidR="003D1A55" w:rsidRPr="00BE682E" w:rsidRDefault="003D1A55" w:rsidP="003D1A55">
      <w:pPr>
        <w:tabs>
          <w:tab w:val="left" w:pos="567"/>
        </w:tabs>
        <w:rPr>
          <w:i/>
          <w:sz w:val="22"/>
          <w:szCs w:val="22"/>
          <w:lang w:val="lt-LT"/>
        </w:rPr>
      </w:pPr>
    </w:p>
    <w:p w14:paraId="69FF2A4B" w14:textId="77777777" w:rsidR="003D1A55" w:rsidRPr="00BE682E" w:rsidRDefault="003D1A55" w:rsidP="003D1A55">
      <w:pPr>
        <w:tabs>
          <w:tab w:val="left" w:pos="567"/>
        </w:tabs>
        <w:rPr>
          <w:sz w:val="22"/>
          <w:szCs w:val="22"/>
          <w:lang w:val="lt-LT"/>
        </w:rPr>
      </w:pPr>
      <w:r w:rsidRPr="00BE682E">
        <w:rPr>
          <w:sz w:val="22"/>
          <w:szCs w:val="22"/>
          <w:lang w:val="lt-LT"/>
        </w:rPr>
        <w:t>5</w:t>
      </w:r>
      <w:r w:rsidRPr="00BE682E">
        <w:rPr>
          <w:sz w:val="22"/>
          <w:szCs w:val="22"/>
          <w:lang w:val="lt-LT"/>
        </w:rPr>
        <w:noBreakHyphen/>
        <w:t xml:space="preserve">fluorouracilo negalima vartoti nėštumo ir žindymo metu, tai taip pat taikoma kombinuotam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vartojimui su 5</w:t>
      </w:r>
      <w:r w:rsidRPr="00BE682E">
        <w:rPr>
          <w:sz w:val="22"/>
          <w:szCs w:val="22"/>
          <w:lang w:val="lt-LT"/>
        </w:rPr>
        <w:noBreakHyphen/>
        <w:t>fluorouracilu.</w:t>
      </w:r>
    </w:p>
    <w:p w14:paraId="7D066D9D" w14:textId="77777777" w:rsidR="003D1A55" w:rsidRPr="00BE682E" w:rsidRDefault="003D1A55" w:rsidP="003D1A55">
      <w:pPr>
        <w:tabs>
          <w:tab w:val="left" w:pos="0"/>
        </w:tabs>
        <w:rPr>
          <w:sz w:val="22"/>
          <w:szCs w:val="22"/>
          <w:lang w:val="lt-LT"/>
        </w:rPr>
      </w:pPr>
    </w:p>
    <w:p w14:paraId="7AA80F3A" w14:textId="77777777" w:rsidR="003D1A55" w:rsidRPr="00BE682E" w:rsidRDefault="003D1A55" w:rsidP="003D1A55">
      <w:pPr>
        <w:tabs>
          <w:tab w:val="left" w:pos="567"/>
        </w:tabs>
        <w:rPr>
          <w:sz w:val="22"/>
          <w:szCs w:val="22"/>
          <w:lang w:val="lt-LT"/>
        </w:rPr>
      </w:pPr>
      <w:r w:rsidRPr="00BE682E">
        <w:rPr>
          <w:sz w:val="22"/>
          <w:szCs w:val="22"/>
          <w:lang w:val="lt-LT"/>
        </w:rPr>
        <w:t xml:space="preserve">Taip pat žr. </w:t>
      </w:r>
      <w:proofErr w:type="spellStart"/>
      <w:r w:rsidRPr="00BE682E">
        <w:rPr>
          <w:sz w:val="22"/>
          <w:szCs w:val="22"/>
          <w:lang w:val="lt-LT"/>
        </w:rPr>
        <w:t>metotreksato</w:t>
      </w:r>
      <w:proofErr w:type="spellEnd"/>
      <w:r w:rsidRPr="00BE682E">
        <w:rPr>
          <w:sz w:val="22"/>
          <w:szCs w:val="22"/>
          <w:lang w:val="lt-LT"/>
        </w:rPr>
        <w:t xml:space="preserve">, kitų </w:t>
      </w:r>
      <w:proofErr w:type="spellStart"/>
      <w:r w:rsidRPr="00BE682E">
        <w:rPr>
          <w:sz w:val="22"/>
          <w:szCs w:val="22"/>
          <w:lang w:val="lt-LT"/>
        </w:rPr>
        <w:t>folatų</w:t>
      </w:r>
      <w:proofErr w:type="spellEnd"/>
      <w:r w:rsidRPr="00BE682E">
        <w:rPr>
          <w:sz w:val="22"/>
          <w:szCs w:val="22"/>
          <w:lang w:val="lt-LT"/>
        </w:rPr>
        <w:t xml:space="preserve"> antagonistų ir 5</w:t>
      </w:r>
      <w:r w:rsidRPr="00BE682E">
        <w:rPr>
          <w:sz w:val="22"/>
          <w:szCs w:val="22"/>
          <w:lang w:val="lt-LT"/>
        </w:rPr>
        <w:noBreakHyphen/>
        <w:t>fluorouracilo sudėtyje turinčių preparatų charakteristikų santraukas.</w:t>
      </w:r>
    </w:p>
    <w:p w14:paraId="1C5D1331" w14:textId="77777777" w:rsidR="003D1A55" w:rsidRPr="00BE682E" w:rsidRDefault="003D1A55" w:rsidP="003D1A55">
      <w:pPr>
        <w:tabs>
          <w:tab w:val="left" w:pos="567"/>
        </w:tabs>
        <w:rPr>
          <w:sz w:val="22"/>
          <w:szCs w:val="22"/>
          <w:lang w:val="lt-LT"/>
        </w:rPr>
      </w:pPr>
    </w:p>
    <w:p w14:paraId="39B600AA" w14:textId="77777777" w:rsidR="003D1A55" w:rsidRPr="00BE682E" w:rsidRDefault="003D1A55" w:rsidP="003D1A55">
      <w:pPr>
        <w:tabs>
          <w:tab w:val="left" w:pos="567"/>
        </w:tabs>
        <w:rPr>
          <w:iCs/>
          <w:sz w:val="22"/>
          <w:szCs w:val="22"/>
          <w:u w:val="single"/>
          <w:lang w:val="lt-LT"/>
        </w:rPr>
      </w:pPr>
      <w:r w:rsidRPr="00BE682E">
        <w:rPr>
          <w:iCs/>
          <w:sz w:val="22"/>
          <w:szCs w:val="22"/>
          <w:u w:val="single"/>
          <w:lang w:val="lt-LT"/>
        </w:rPr>
        <w:t>Žindymas</w:t>
      </w:r>
    </w:p>
    <w:p w14:paraId="164446A3" w14:textId="77777777" w:rsidR="003D1A55" w:rsidRPr="00BE682E" w:rsidRDefault="003D1A55" w:rsidP="003D1A55">
      <w:pPr>
        <w:tabs>
          <w:tab w:val="left" w:pos="567"/>
        </w:tabs>
        <w:rPr>
          <w:sz w:val="22"/>
          <w:szCs w:val="22"/>
          <w:lang w:val="lt-LT"/>
        </w:rPr>
      </w:pPr>
      <w:r w:rsidRPr="00BE682E">
        <w:rPr>
          <w:sz w:val="22"/>
          <w:szCs w:val="22"/>
          <w:lang w:val="lt-LT"/>
        </w:rPr>
        <w:t xml:space="preserve">Nėra žinoma, ar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yra išskiriamas į gydomų moterų pieną.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vienas gali būti naudojamas žindymo metu, jei tai yra būtina pagal terapines indikacijas.</w:t>
      </w:r>
    </w:p>
    <w:p w14:paraId="54569CA0" w14:textId="77777777" w:rsidR="003D1A55" w:rsidRPr="00BE682E" w:rsidRDefault="003D1A55" w:rsidP="003D1A55">
      <w:pPr>
        <w:tabs>
          <w:tab w:val="left" w:pos="567"/>
        </w:tabs>
        <w:rPr>
          <w:sz w:val="22"/>
          <w:szCs w:val="22"/>
          <w:lang w:val="lt-LT"/>
        </w:rPr>
      </w:pPr>
      <w:r w:rsidRPr="00BE682E">
        <w:rPr>
          <w:sz w:val="22"/>
          <w:szCs w:val="22"/>
          <w:lang w:val="lt-LT"/>
        </w:rPr>
        <w:t xml:space="preserve">Tačiau </w:t>
      </w:r>
      <w:proofErr w:type="spellStart"/>
      <w:r w:rsidRPr="00BE682E">
        <w:rPr>
          <w:sz w:val="22"/>
          <w:szCs w:val="22"/>
          <w:lang w:val="lt-LT"/>
        </w:rPr>
        <w:t>metotreksatas</w:t>
      </w:r>
      <w:proofErr w:type="spellEnd"/>
      <w:r w:rsidRPr="00BE682E">
        <w:rPr>
          <w:sz w:val="22"/>
          <w:szCs w:val="22"/>
          <w:lang w:val="lt-LT"/>
        </w:rPr>
        <w:t xml:space="preserve"> arba 5</w:t>
      </w:r>
      <w:r w:rsidRPr="00BE682E">
        <w:rPr>
          <w:sz w:val="22"/>
          <w:szCs w:val="22"/>
          <w:lang w:val="lt-LT"/>
        </w:rPr>
        <w:noBreakHyphen/>
        <w:t>fluorouracilas išsiskiria į gydomų moterų pieną, ir abiejų veikliųjų medžiagų negalima vartoti žindymo metu. Prieš pradedant tokį gydymą, žindymą reikia nutraukti.</w:t>
      </w:r>
    </w:p>
    <w:p w14:paraId="19C395EC" w14:textId="77777777" w:rsidR="003D1A55" w:rsidRPr="00BE682E" w:rsidRDefault="003D1A55" w:rsidP="003D1A55">
      <w:pPr>
        <w:tabs>
          <w:tab w:val="left" w:pos="567"/>
        </w:tabs>
        <w:rPr>
          <w:sz w:val="22"/>
          <w:szCs w:val="22"/>
          <w:lang w:val="lt-LT"/>
        </w:rPr>
      </w:pPr>
    </w:p>
    <w:p w14:paraId="7F5B3282" w14:textId="77777777" w:rsidR="003D1A55" w:rsidRPr="00BE682E" w:rsidRDefault="003D1A55" w:rsidP="003D1A55">
      <w:pPr>
        <w:tabs>
          <w:tab w:val="left" w:pos="567"/>
        </w:tabs>
        <w:rPr>
          <w:sz w:val="22"/>
          <w:szCs w:val="22"/>
          <w:u w:val="single"/>
          <w:lang w:val="lt-LT"/>
        </w:rPr>
      </w:pPr>
      <w:r w:rsidRPr="00BE682E">
        <w:rPr>
          <w:sz w:val="22"/>
          <w:szCs w:val="22"/>
          <w:u w:val="single"/>
          <w:lang w:val="lt-LT"/>
        </w:rPr>
        <w:t>Vaisingumas</w:t>
      </w:r>
    </w:p>
    <w:p w14:paraId="68AD92C5" w14:textId="77777777" w:rsidR="003D1A55" w:rsidRPr="00BE682E" w:rsidRDefault="003D1A55" w:rsidP="003D1A55">
      <w:pPr>
        <w:tabs>
          <w:tab w:val="left" w:pos="567"/>
        </w:tabs>
        <w:rPr>
          <w:sz w:val="22"/>
          <w:szCs w:val="22"/>
          <w:lang w:val="lt-LT"/>
        </w:rPr>
      </w:pPr>
      <w:r w:rsidRPr="00BE682E">
        <w:rPr>
          <w:sz w:val="22"/>
          <w:szCs w:val="22"/>
          <w:lang w:val="lt-LT"/>
        </w:rPr>
        <w:t>Duomenų apie atskirai vartojamos folinės rūgšties poveikį vaisingumui ir bendrai reprodukcijai nėra.</w:t>
      </w:r>
    </w:p>
    <w:p w14:paraId="65E47EFC" w14:textId="77777777" w:rsidR="003D1A55" w:rsidRPr="00BE682E" w:rsidRDefault="003D1A55" w:rsidP="003D1A55">
      <w:pPr>
        <w:tabs>
          <w:tab w:val="left" w:pos="567"/>
        </w:tabs>
        <w:rPr>
          <w:sz w:val="22"/>
          <w:szCs w:val="22"/>
          <w:lang w:val="lt-LT"/>
        </w:rPr>
      </w:pPr>
    </w:p>
    <w:p w14:paraId="09E86736"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4.7</w:t>
      </w:r>
      <w:r w:rsidRPr="00BE682E">
        <w:rPr>
          <w:b/>
          <w:sz w:val="22"/>
          <w:szCs w:val="22"/>
          <w:lang w:val="lt-LT"/>
        </w:rPr>
        <w:tab/>
        <w:t>Poveikis gebėjimui vairuoti ir valdyti mechanizmus</w:t>
      </w:r>
    </w:p>
    <w:p w14:paraId="33CC380B" w14:textId="77777777" w:rsidR="003D1A55" w:rsidRPr="00BE682E" w:rsidRDefault="003D1A55" w:rsidP="003D1A55">
      <w:pPr>
        <w:tabs>
          <w:tab w:val="left" w:pos="567"/>
        </w:tabs>
        <w:ind w:left="567" w:hanging="567"/>
        <w:rPr>
          <w:sz w:val="22"/>
          <w:szCs w:val="22"/>
          <w:lang w:val="lt-LT"/>
        </w:rPr>
      </w:pPr>
    </w:p>
    <w:p w14:paraId="3C8EC507" w14:textId="77777777" w:rsidR="003D1A55" w:rsidRPr="00BE682E" w:rsidRDefault="003D1A55" w:rsidP="003D1A55">
      <w:pPr>
        <w:pStyle w:val="Pagrindiniotekstotrauka2"/>
        <w:tabs>
          <w:tab w:val="left" w:pos="567"/>
        </w:tabs>
        <w:ind w:left="0"/>
        <w:jc w:val="left"/>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gebėjimo vairuoti ir valdyti mechanizmus neveikia arba veikia nereikšmingai. Bendra paciento būklė bus reikšmingesnė už bet kokius šio vaistinio preparato sukeltus poveikius.</w:t>
      </w:r>
    </w:p>
    <w:p w14:paraId="4C297EE0" w14:textId="77777777" w:rsidR="003D1A55" w:rsidRPr="00BE682E" w:rsidRDefault="003D1A55" w:rsidP="003D1A55">
      <w:pPr>
        <w:tabs>
          <w:tab w:val="left" w:pos="567"/>
        </w:tabs>
        <w:rPr>
          <w:sz w:val="22"/>
          <w:szCs w:val="22"/>
          <w:lang w:val="lt-LT"/>
        </w:rPr>
      </w:pPr>
    </w:p>
    <w:p w14:paraId="6EF52F57"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4.8</w:t>
      </w:r>
      <w:r w:rsidRPr="00BE682E">
        <w:rPr>
          <w:b/>
          <w:sz w:val="22"/>
          <w:szCs w:val="22"/>
          <w:lang w:val="lt-LT"/>
        </w:rPr>
        <w:tab/>
        <w:t>Nepageidaujamas poveikis</w:t>
      </w:r>
    </w:p>
    <w:p w14:paraId="4F25FFE3" w14:textId="77777777" w:rsidR="003D1A55" w:rsidRPr="00BE682E" w:rsidRDefault="003D1A55" w:rsidP="003D1A55">
      <w:pPr>
        <w:tabs>
          <w:tab w:val="left" w:pos="567"/>
        </w:tabs>
        <w:ind w:left="567" w:hanging="567"/>
        <w:rPr>
          <w:sz w:val="22"/>
          <w:szCs w:val="22"/>
          <w:lang w:val="lt-LT"/>
        </w:rPr>
      </w:pPr>
    </w:p>
    <w:p w14:paraId="7FD674DD" w14:textId="77777777" w:rsidR="003D1A55" w:rsidRPr="00BE682E" w:rsidRDefault="003D1A55" w:rsidP="003D1A55">
      <w:pPr>
        <w:pStyle w:val="Antrat7"/>
        <w:tabs>
          <w:tab w:val="clear" w:pos="158"/>
          <w:tab w:val="left" w:pos="708"/>
        </w:tabs>
        <w:ind w:left="0"/>
        <w:rPr>
          <w:b/>
          <w:color w:val="000000"/>
          <w:sz w:val="22"/>
          <w:szCs w:val="22"/>
          <w:lang w:val="lt-LT"/>
        </w:rPr>
      </w:pPr>
      <w:r w:rsidRPr="00BE682E">
        <w:rPr>
          <w:rFonts w:ascii="Times New Roman" w:hAnsi="Times New Roman"/>
          <w:b/>
          <w:color w:val="000000"/>
          <w:sz w:val="22"/>
          <w:szCs w:val="22"/>
          <w:lang w:val="lt-LT"/>
        </w:rPr>
        <w:t>Dažniai</w:t>
      </w:r>
    </w:p>
    <w:p w14:paraId="614E3479" w14:textId="169C1CD0" w:rsidR="003D1A55" w:rsidRPr="00BE682E" w:rsidRDefault="003D1A55" w:rsidP="003D1A55">
      <w:pPr>
        <w:pStyle w:val="Antrat7"/>
        <w:numPr>
          <w:ilvl w:val="0"/>
          <w:numId w:val="4"/>
        </w:numPr>
        <w:tabs>
          <w:tab w:val="clear" w:pos="158"/>
          <w:tab w:val="clear" w:pos="567"/>
          <w:tab w:val="clear" w:pos="1287"/>
        </w:tabs>
        <w:ind w:left="567" w:hanging="567"/>
        <w:rPr>
          <w:color w:val="000000"/>
          <w:sz w:val="22"/>
          <w:szCs w:val="22"/>
          <w:lang w:val="lt-LT"/>
        </w:rPr>
      </w:pPr>
      <w:r w:rsidRPr="00BE682E">
        <w:rPr>
          <w:rFonts w:ascii="Times New Roman" w:hAnsi="Times New Roman"/>
          <w:color w:val="000000"/>
          <w:sz w:val="22"/>
          <w:szCs w:val="22"/>
          <w:lang w:val="lt-LT"/>
        </w:rPr>
        <w:t>Labai dažn</w:t>
      </w:r>
      <w:r w:rsidR="00434D80">
        <w:rPr>
          <w:rFonts w:ascii="Times New Roman" w:hAnsi="Times New Roman"/>
          <w:color w:val="000000"/>
          <w:sz w:val="22"/>
          <w:szCs w:val="22"/>
          <w:lang w:val="lt-LT"/>
        </w:rPr>
        <w:t>as</w:t>
      </w:r>
      <w:r w:rsidRPr="00BE682E">
        <w:rPr>
          <w:rFonts w:ascii="Times New Roman" w:hAnsi="Times New Roman"/>
          <w:color w:val="000000"/>
          <w:sz w:val="22"/>
          <w:szCs w:val="22"/>
          <w:lang w:val="lt-LT"/>
        </w:rPr>
        <w:t xml:space="preserve"> (≥</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w:t>
      </w:r>
    </w:p>
    <w:p w14:paraId="103FFF45" w14:textId="7E0A2556" w:rsidR="003D1A55" w:rsidRPr="00BE682E" w:rsidRDefault="003D1A55" w:rsidP="003D1A55">
      <w:pPr>
        <w:pStyle w:val="Antrat7"/>
        <w:numPr>
          <w:ilvl w:val="0"/>
          <w:numId w:val="4"/>
        </w:numPr>
        <w:tabs>
          <w:tab w:val="clear" w:pos="158"/>
          <w:tab w:val="clear" w:pos="567"/>
          <w:tab w:val="clear" w:pos="1287"/>
        </w:tabs>
        <w:ind w:left="567" w:hanging="567"/>
        <w:rPr>
          <w:color w:val="000000"/>
          <w:sz w:val="22"/>
          <w:szCs w:val="22"/>
          <w:lang w:val="lt-LT"/>
        </w:rPr>
      </w:pPr>
      <w:r w:rsidRPr="00BE682E">
        <w:rPr>
          <w:rFonts w:ascii="Times New Roman" w:hAnsi="Times New Roman"/>
          <w:color w:val="000000"/>
          <w:sz w:val="22"/>
          <w:szCs w:val="22"/>
          <w:lang w:val="lt-LT"/>
        </w:rPr>
        <w:t>Dažn</w:t>
      </w:r>
      <w:r w:rsidR="00434D80">
        <w:rPr>
          <w:rFonts w:ascii="Times New Roman" w:hAnsi="Times New Roman"/>
          <w:color w:val="000000"/>
          <w:sz w:val="22"/>
          <w:szCs w:val="22"/>
          <w:lang w:val="lt-LT"/>
        </w:rPr>
        <w:t>as</w:t>
      </w:r>
      <w:r w:rsidRPr="00BE682E">
        <w:rPr>
          <w:rFonts w:ascii="Times New Roman" w:hAnsi="Times New Roman"/>
          <w:color w:val="000000"/>
          <w:sz w:val="22"/>
          <w:szCs w:val="22"/>
          <w:lang w:val="lt-LT"/>
        </w:rPr>
        <w:t xml:space="preserve"> (nuo ≥</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1/100 iki &lt;</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w:t>
      </w:r>
    </w:p>
    <w:p w14:paraId="0230B078" w14:textId="664742E9" w:rsidR="003D1A55" w:rsidRPr="00BE682E" w:rsidRDefault="003D1A55" w:rsidP="003D1A55">
      <w:pPr>
        <w:pStyle w:val="Antrat7"/>
        <w:numPr>
          <w:ilvl w:val="0"/>
          <w:numId w:val="4"/>
        </w:numPr>
        <w:tabs>
          <w:tab w:val="clear" w:pos="158"/>
          <w:tab w:val="clear" w:pos="567"/>
          <w:tab w:val="clear" w:pos="1287"/>
        </w:tabs>
        <w:ind w:left="567" w:hanging="567"/>
        <w:rPr>
          <w:color w:val="000000"/>
          <w:sz w:val="22"/>
          <w:szCs w:val="22"/>
          <w:lang w:val="lt-LT"/>
        </w:rPr>
      </w:pPr>
      <w:r w:rsidRPr="00BE682E">
        <w:rPr>
          <w:rFonts w:ascii="Times New Roman" w:hAnsi="Times New Roman"/>
          <w:color w:val="000000"/>
          <w:sz w:val="22"/>
          <w:szCs w:val="22"/>
          <w:lang w:val="lt-LT"/>
        </w:rPr>
        <w:t>Nedažn</w:t>
      </w:r>
      <w:r w:rsidR="00332345">
        <w:rPr>
          <w:rFonts w:ascii="Times New Roman" w:hAnsi="Times New Roman"/>
          <w:color w:val="000000"/>
          <w:sz w:val="22"/>
          <w:szCs w:val="22"/>
          <w:lang w:val="lt-LT"/>
        </w:rPr>
        <w:t>as</w:t>
      </w:r>
      <w:r w:rsidRPr="00BE682E">
        <w:rPr>
          <w:rFonts w:ascii="Times New Roman" w:hAnsi="Times New Roman"/>
          <w:color w:val="000000"/>
          <w:sz w:val="22"/>
          <w:szCs w:val="22"/>
          <w:lang w:val="lt-LT"/>
        </w:rPr>
        <w:t xml:space="preserve"> (nuo ≥</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w:t>
      </w:r>
      <w:r w:rsidR="00301062">
        <w:rPr>
          <w:rFonts w:ascii="Times New Roman" w:hAnsi="Times New Roman"/>
          <w:color w:val="000000"/>
          <w:sz w:val="22"/>
          <w:szCs w:val="22"/>
          <w:lang w:val="lt-LT"/>
        </w:rPr>
        <w:t xml:space="preserve"> </w:t>
      </w:r>
      <w:r w:rsidRPr="00BE682E">
        <w:rPr>
          <w:rFonts w:ascii="Times New Roman" w:hAnsi="Times New Roman"/>
          <w:color w:val="000000"/>
          <w:sz w:val="22"/>
          <w:szCs w:val="22"/>
          <w:lang w:val="lt-LT"/>
        </w:rPr>
        <w:t>000 iki &lt;</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1/100)</w:t>
      </w:r>
    </w:p>
    <w:p w14:paraId="20EE9A20" w14:textId="56DEC96C" w:rsidR="003D1A55" w:rsidRPr="00BE682E" w:rsidRDefault="003D1A55" w:rsidP="003D1A55">
      <w:pPr>
        <w:pStyle w:val="Antrat7"/>
        <w:numPr>
          <w:ilvl w:val="0"/>
          <w:numId w:val="4"/>
        </w:numPr>
        <w:tabs>
          <w:tab w:val="clear" w:pos="158"/>
          <w:tab w:val="clear" w:pos="567"/>
          <w:tab w:val="clear" w:pos="1287"/>
        </w:tabs>
        <w:ind w:left="567" w:hanging="567"/>
        <w:rPr>
          <w:color w:val="000000"/>
          <w:sz w:val="22"/>
          <w:szCs w:val="22"/>
          <w:lang w:val="lt-LT"/>
        </w:rPr>
      </w:pPr>
      <w:r w:rsidRPr="00BE682E">
        <w:rPr>
          <w:rFonts w:ascii="Times New Roman" w:hAnsi="Times New Roman"/>
          <w:color w:val="000000"/>
          <w:sz w:val="22"/>
          <w:szCs w:val="22"/>
          <w:lang w:val="lt-LT"/>
        </w:rPr>
        <w:t>Ret</w:t>
      </w:r>
      <w:r w:rsidR="00332345">
        <w:rPr>
          <w:rFonts w:ascii="Times New Roman" w:hAnsi="Times New Roman"/>
          <w:color w:val="000000"/>
          <w:sz w:val="22"/>
          <w:szCs w:val="22"/>
          <w:lang w:val="lt-LT"/>
        </w:rPr>
        <w:t>as</w:t>
      </w:r>
      <w:r w:rsidRPr="00BE682E">
        <w:rPr>
          <w:rFonts w:ascii="Times New Roman" w:hAnsi="Times New Roman"/>
          <w:color w:val="000000"/>
          <w:sz w:val="22"/>
          <w:szCs w:val="22"/>
          <w:lang w:val="lt-LT"/>
        </w:rPr>
        <w:t xml:space="preserve"> (nuo ≥</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w:t>
      </w:r>
      <w:r w:rsidR="00301062">
        <w:rPr>
          <w:rFonts w:ascii="Times New Roman" w:hAnsi="Times New Roman"/>
          <w:color w:val="000000"/>
          <w:sz w:val="22"/>
          <w:szCs w:val="22"/>
          <w:lang w:val="lt-LT"/>
        </w:rPr>
        <w:t xml:space="preserve">  </w:t>
      </w:r>
      <w:r w:rsidRPr="00BE682E">
        <w:rPr>
          <w:rFonts w:ascii="Times New Roman" w:hAnsi="Times New Roman"/>
          <w:color w:val="000000"/>
          <w:sz w:val="22"/>
          <w:szCs w:val="22"/>
          <w:lang w:val="lt-LT"/>
        </w:rPr>
        <w:t>000 iki &lt;</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1/1000)</w:t>
      </w:r>
    </w:p>
    <w:p w14:paraId="7C9B8FBF" w14:textId="3BE219D6" w:rsidR="003D1A55" w:rsidRPr="00BE682E" w:rsidRDefault="003D1A55" w:rsidP="003D1A55">
      <w:pPr>
        <w:pStyle w:val="Antrat7"/>
        <w:numPr>
          <w:ilvl w:val="0"/>
          <w:numId w:val="4"/>
        </w:numPr>
        <w:tabs>
          <w:tab w:val="clear" w:pos="158"/>
          <w:tab w:val="clear" w:pos="567"/>
          <w:tab w:val="clear" w:pos="1287"/>
        </w:tabs>
        <w:ind w:left="567" w:hanging="567"/>
        <w:rPr>
          <w:color w:val="000000"/>
          <w:sz w:val="22"/>
          <w:szCs w:val="22"/>
          <w:lang w:val="lt-LT"/>
        </w:rPr>
      </w:pPr>
      <w:r w:rsidRPr="00BE682E">
        <w:rPr>
          <w:rFonts w:ascii="Times New Roman" w:hAnsi="Times New Roman"/>
          <w:color w:val="000000"/>
          <w:sz w:val="22"/>
          <w:szCs w:val="22"/>
          <w:lang w:val="lt-LT"/>
        </w:rPr>
        <w:t>Labai ret</w:t>
      </w:r>
      <w:r w:rsidR="00332345">
        <w:rPr>
          <w:rFonts w:ascii="Times New Roman" w:hAnsi="Times New Roman"/>
          <w:color w:val="000000"/>
          <w:sz w:val="22"/>
          <w:szCs w:val="22"/>
          <w:lang w:val="lt-LT"/>
        </w:rPr>
        <w:t>as</w:t>
      </w:r>
      <w:r w:rsidRPr="00BE682E">
        <w:rPr>
          <w:rFonts w:ascii="Times New Roman" w:hAnsi="Times New Roman"/>
          <w:color w:val="000000"/>
          <w:sz w:val="22"/>
          <w:szCs w:val="22"/>
          <w:lang w:val="lt-LT"/>
        </w:rPr>
        <w:t xml:space="preserve"> (&lt;</w:t>
      </w:r>
      <w:r w:rsidRPr="00BE682E">
        <w:rPr>
          <w:rFonts w:ascii="Times New Roman" w:hAnsi="Times New Roman"/>
          <w:bCs/>
          <w:color w:val="000000"/>
          <w:sz w:val="22"/>
          <w:szCs w:val="22"/>
          <w:lang w:val="lt-LT"/>
        </w:rPr>
        <w:t> </w:t>
      </w:r>
      <w:r w:rsidRPr="00BE682E">
        <w:rPr>
          <w:rFonts w:ascii="Times New Roman" w:hAnsi="Times New Roman"/>
          <w:color w:val="000000"/>
          <w:sz w:val="22"/>
          <w:szCs w:val="22"/>
          <w:lang w:val="lt-LT"/>
        </w:rPr>
        <w:t>1/10</w:t>
      </w:r>
      <w:r w:rsidR="00301062">
        <w:rPr>
          <w:rFonts w:ascii="Times New Roman" w:hAnsi="Times New Roman"/>
          <w:color w:val="000000"/>
          <w:sz w:val="22"/>
          <w:szCs w:val="22"/>
          <w:lang w:val="lt-LT"/>
        </w:rPr>
        <w:t xml:space="preserve"> </w:t>
      </w:r>
      <w:r w:rsidRPr="00BE682E">
        <w:rPr>
          <w:rFonts w:ascii="Times New Roman" w:hAnsi="Times New Roman"/>
          <w:color w:val="000000"/>
          <w:sz w:val="22"/>
          <w:szCs w:val="22"/>
          <w:lang w:val="lt-LT"/>
        </w:rPr>
        <w:t>000), dažnis nežinomas (negali būti įvertintas pagal turimus duomenis).</w:t>
      </w:r>
    </w:p>
    <w:p w14:paraId="76E68639" w14:textId="77777777" w:rsidR="003D1A55" w:rsidRPr="00BE682E" w:rsidRDefault="003D1A55" w:rsidP="003D1A55">
      <w:pPr>
        <w:pStyle w:val="Pagrindiniotekstotrauka2"/>
        <w:tabs>
          <w:tab w:val="left" w:pos="567"/>
        </w:tabs>
        <w:ind w:left="0"/>
        <w:jc w:val="left"/>
        <w:rPr>
          <w:iCs/>
          <w:color w:val="000000"/>
          <w:sz w:val="22"/>
          <w:szCs w:val="22"/>
          <w:lang w:val="lt-LT"/>
        </w:rPr>
      </w:pPr>
    </w:p>
    <w:p w14:paraId="04B83205" w14:textId="77777777" w:rsidR="003D1A55" w:rsidRPr="00BE682E" w:rsidRDefault="003D1A55" w:rsidP="003D1A55">
      <w:pPr>
        <w:pStyle w:val="Pagrindiniotekstotrauka2"/>
        <w:keepNext/>
        <w:keepLines/>
        <w:tabs>
          <w:tab w:val="left" w:pos="567"/>
        </w:tabs>
        <w:ind w:left="0"/>
        <w:jc w:val="left"/>
        <w:rPr>
          <w:iCs/>
          <w:color w:val="000000"/>
          <w:sz w:val="22"/>
          <w:szCs w:val="22"/>
          <w:u w:val="single"/>
          <w:lang w:val="lt-LT"/>
        </w:rPr>
      </w:pPr>
      <w:r w:rsidRPr="00BE682E">
        <w:rPr>
          <w:iCs/>
          <w:color w:val="000000"/>
          <w:sz w:val="22"/>
          <w:szCs w:val="22"/>
          <w:u w:val="single"/>
          <w:lang w:val="lt-LT"/>
        </w:rPr>
        <w:lastRenderedPageBreak/>
        <w:t>Visos terapinės indikacijos</w:t>
      </w:r>
    </w:p>
    <w:p w14:paraId="2963A04A" w14:textId="77777777" w:rsidR="003D1A55" w:rsidRPr="00BE682E" w:rsidRDefault="003D1A55" w:rsidP="003D1A55">
      <w:pPr>
        <w:pStyle w:val="Pagrindiniotekstotrauka2"/>
        <w:keepNext/>
        <w:keepLines/>
        <w:tabs>
          <w:tab w:val="left" w:pos="567"/>
        </w:tabs>
        <w:ind w:left="0"/>
        <w:jc w:val="left"/>
        <w:rPr>
          <w:color w:val="000000"/>
          <w:sz w:val="22"/>
          <w:szCs w:val="22"/>
          <w:lang w:val="lt-LT"/>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4747"/>
      </w:tblGrid>
      <w:tr w:rsidR="003D1A55" w:rsidRPr="00A80292" w14:paraId="5EF56CA2" w14:textId="77777777" w:rsidTr="005728A1">
        <w:tc>
          <w:tcPr>
            <w:tcW w:w="4110" w:type="dxa"/>
          </w:tcPr>
          <w:p w14:paraId="6E0912BE" w14:textId="77777777" w:rsidR="003D1A55" w:rsidRPr="00BE682E" w:rsidRDefault="003D1A55" w:rsidP="005728A1">
            <w:pPr>
              <w:keepNext/>
              <w:keepLines/>
              <w:tabs>
                <w:tab w:val="left" w:pos="567"/>
              </w:tabs>
              <w:snapToGrid w:val="0"/>
              <w:rPr>
                <w:sz w:val="22"/>
                <w:szCs w:val="22"/>
                <w:lang w:val="lt-LT"/>
              </w:rPr>
            </w:pPr>
            <w:r w:rsidRPr="00BE682E">
              <w:rPr>
                <w:sz w:val="22"/>
                <w:szCs w:val="22"/>
                <w:lang w:val="lt-LT"/>
              </w:rPr>
              <w:t>Imuninės sistemos sutrikimai</w:t>
            </w:r>
          </w:p>
        </w:tc>
        <w:tc>
          <w:tcPr>
            <w:tcW w:w="4747" w:type="dxa"/>
          </w:tcPr>
          <w:p w14:paraId="6D20F762" w14:textId="6C060C45" w:rsidR="003D1A55" w:rsidRPr="00BE682E" w:rsidRDefault="003D1A55" w:rsidP="005728A1">
            <w:pPr>
              <w:pStyle w:val="Antrat7"/>
              <w:keepLines/>
              <w:tabs>
                <w:tab w:val="clear" w:pos="158"/>
                <w:tab w:val="left" w:pos="708"/>
              </w:tabs>
              <w:ind w:left="0"/>
              <w:rPr>
                <w:sz w:val="22"/>
                <w:szCs w:val="22"/>
                <w:u w:val="single"/>
                <w:lang w:val="lt-LT"/>
              </w:rPr>
            </w:pPr>
            <w:r w:rsidRPr="00BE682E">
              <w:rPr>
                <w:rFonts w:ascii="Times New Roman" w:hAnsi="Times New Roman"/>
                <w:color w:val="000000"/>
                <w:sz w:val="22"/>
                <w:szCs w:val="22"/>
                <w:u w:val="single"/>
                <w:lang w:val="lt-LT"/>
              </w:rPr>
              <w:t>Labai ret</w:t>
            </w:r>
            <w:r w:rsidR="00F607D8">
              <w:rPr>
                <w:rFonts w:ascii="Times New Roman" w:hAnsi="Times New Roman"/>
                <w:color w:val="000000"/>
                <w:sz w:val="22"/>
                <w:szCs w:val="22"/>
                <w:u w:val="single"/>
                <w:lang w:val="lt-LT"/>
              </w:rPr>
              <w:t>as</w:t>
            </w:r>
          </w:p>
          <w:p w14:paraId="24BF6E41" w14:textId="77777777" w:rsidR="003D1A55" w:rsidRPr="00BE682E" w:rsidRDefault="003D1A55" w:rsidP="005728A1">
            <w:pPr>
              <w:pStyle w:val="Antrat7"/>
              <w:keepLines/>
              <w:tabs>
                <w:tab w:val="clear" w:pos="158"/>
                <w:tab w:val="left" w:pos="708"/>
              </w:tabs>
              <w:ind w:left="0"/>
              <w:rPr>
                <w:sz w:val="22"/>
                <w:szCs w:val="22"/>
                <w:lang w:val="lt-LT"/>
              </w:rPr>
            </w:pPr>
            <w:r w:rsidRPr="00BE682E">
              <w:rPr>
                <w:rFonts w:ascii="Times New Roman" w:hAnsi="Times New Roman"/>
                <w:sz w:val="22"/>
                <w:szCs w:val="22"/>
                <w:lang w:val="lt-LT"/>
              </w:rPr>
              <w:t xml:space="preserve">Alerginės reakcijos, tame tarpe </w:t>
            </w:r>
            <w:proofErr w:type="spellStart"/>
            <w:r w:rsidRPr="00BE682E">
              <w:rPr>
                <w:rFonts w:ascii="Times New Roman" w:hAnsi="Times New Roman"/>
                <w:sz w:val="22"/>
                <w:szCs w:val="22"/>
                <w:lang w:val="lt-LT"/>
              </w:rPr>
              <w:t>anafilaktoidinės</w:t>
            </w:r>
            <w:proofErr w:type="spellEnd"/>
            <w:r w:rsidRPr="00BE682E">
              <w:rPr>
                <w:rFonts w:ascii="Times New Roman" w:hAnsi="Times New Roman"/>
                <w:sz w:val="22"/>
                <w:szCs w:val="22"/>
                <w:lang w:val="lt-LT"/>
              </w:rPr>
              <w:t xml:space="preserve"> </w:t>
            </w:r>
            <w:r w:rsidRPr="00BE682E">
              <w:rPr>
                <w:rFonts w:ascii="Times New Roman" w:hAnsi="Times New Roman"/>
                <w:bCs/>
                <w:sz w:val="22"/>
                <w:szCs w:val="22"/>
                <w:lang w:val="lt-LT" w:eastAsia="lt-LT"/>
              </w:rPr>
              <w:t xml:space="preserve">/ anafilaksinės </w:t>
            </w:r>
            <w:r w:rsidRPr="00BE682E">
              <w:rPr>
                <w:rFonts w:ascii="Times New Roman" w:hAnsi="Times New Roman"/>
                <w:sz w:val="22"/>
                <w:szCs w:val="22"/>
                <w:lang w:val="lt-LT"/>
              </w:rPr>
              <w:t>reakcijos ir dilgėlinė</w:t>
            </w:r>
          </w:p>
        </w:tc>
      </w:tr>
      <w:tr w:rsidR="003D1A55" w:rsidRPr="00A80292" w14:paraId="6405FAC7" w14:textId="77777777" w:rsidTr="005728A1">
        <w:tc>
          <w:tcPr>
            <w:tcW w:w="4110" w:type="dxa"/>
          </w:tcPr>
          <w:p w14:paraId="08556576" w14:textId="77777777" w:rsidR="003D1A55" w:rsidRPr="00BE682E" w:rsidRDefault="003D1A55" w:rsidP="005728A1">
            <w:pPr>
              <w:keepNext/>
              <w:keepLines/>
              <w:tabs>
                <w:tab w:val="left" w:pos="567"/>
              </w:tabs>
              <w:snapToGrid w:val="0"/>
              <w:rPr>
                <w:sz w:val="22"/>
                <w:szCs w:val="22"/>
                <w:lang w:val="lt-LT"/>
              </w:rPr>
            </w:pPr>
            <w:r w:rsidRPr="00BE682E">
              <w:rPr>
                <w:color w:val="000000"/>
                <w:sz w:val="22"/>
                <w:szCs w:val="22"/>
                <w:lang w:val="lt-LT"/>
              </w:rPr>
              <w:t>Psichikos sutrikimai</w:t>
            </w:r>
          </w:p>
        </w:tc>
        <w:tc>
          <w:tcPr>
            <w:tcW w:w="4747" w:type="dxa"/>
          </w:tcPr>
          <w:p w14:paraId="4F2214D7" w14:textId="3F1191A0" w:rsidR="003D1A55" w:rsidRPr="00BE682E" w:rsidRDefault="003D1A55" w:rsidP="005728A1">
            <w:pPr>
              <w:keepNext/>
              <w:keepLines/>
              <w:tabs>
                <w:tab w:val="left" w:pos="567"/>
              </w:tabs>
              <w:rPr>
                <w:sz w:val="22"/>
                <w:szCs w:val="22"/>
                <w:u w:val="single"/>
                <w:lang w:val="lt-LT"/>
              </w:rPr>
            </w:pPr>
            <w:r w:rsidRPr="00BE682E">
              <w:rPr>
                <w:sz w:val="22"/>
                <w:szCs w:val="22"/>
                <w:u w:val="single"/>
                <w:lang w:val="lt-LT"/>
              </w:rPr>
              <w:t>Ret</w:t>
            </w:r>
            <w:r w:rsidR="00F607D8">
              <w:rPr>
                <w:sz w:val="22"/>
                <w:szCs w:val="22"/>
                <w:u w:val="single"/>
                <w:lang w:val="lt-LT"/>
              </w:rPr>
              <w:t>as</w:t>
            </w:r>
          </w:p>
          <w:p w14:paraId="6986660D" w14:textId="77777777" w:rsidR="003D1A55" w:rsidRPr="00BE682E" w:rsidRDefault="003D1A55" w:rsidP="005728A1">
            <w:pPr>
              <w:keepNext/>
              <w:keepLines/>
              <w:tabs>
                <w:tab w:val="left" w:pos="567"/>
              </w:tabs>
              <w:snapToGrid w:val="0"/>
              <w:rPr>
                <w:sz w:val="22"/>
                <w:szCs w:val="22"/>
                <w:lang w:val="lt-LT"/>
              </w:rPr>
            </w:pPr>
            <w:r w:rsidRPr="00BE682E">
              <w:rPr>
                <w:sz w:val="22"/>
                <w:szCs w:val="22"/>
                <w:lang w:val="lt-LT"/>
              </w:rPr>
              <w:t>Nemiga, sujaudinimas ir depresija po didelių dozių</w:t>
            </w:r>
          </w:p>
        </w:tc>
      </w:tr>
      <w:tr w:rsidR="003D1A55" w:rsidRPr="00A80292" w14:paraId="60356EED" w14:textId="77777777" w:rsidTr="005728A1">
        <w:tc>
          <w:tcPr>
            <w:tcW w:w="4110" w:type="dxa"/>
          </w:tcPr>
          <w:p w14:paraId="5472A060" w14:textId="77777777" w:rsidR="003D1A55" w:rsidRPr="00BE682E" w:rsidRDefault="003D1A55" w:rsidP="005728A1">
            <w:pPr>
              <w:keepNext/>
              <w:keepLines/>
              <w:tabs>
                <w:tab w:val="left" w:pos="567"/>
              </w:tabs>
              <w:snapToGrid w:val="0"/>
              <w:rPr>
                <w:color w:val="000000"/>
                <w:sz w:val="22"/>
                <w:szCs w:val="22"/>
                <w:lang w:val="lt-LT"/>
              </w:rPr>
            </w:pPr>
            <w:r w:rsidRPr="00BE682E">
              <w:rPr>
                <w:color w:val="000000"/>
                <w:sz w:val="22"/>
                <w:szCs w:val="22"/>
                <w:lang w:val="lt-LT"/>
              </w:rPr>
              <w:t>Nervų sistemos sutrikimai</w:t>
            </w:r>
          </w:p>
        </w:tc>
        <w:tc>
          <w:tcPr>
            <w:tcW w:w="4747" w:type="dxa"/>
          </w:tcPr>
          <w:p w14:paraId="4C7F54EC" w14:textId="200C89F5" w:rsidR="003D1A55" w:rsidRPr="00BE682E" w:rsidRDefault="003D1A55" w:rsidP="005728A1">
            <w:pPr>
              <w:keepNext/>
              <w:keepLines/>
              <w:tabs>
                <w:tab w:val="left" w:pos="567"/>
              </w:tabs>
              <w:rPr>
                <w:color w:val="000000"/>
                <w:sz w:val="22"/>
                <w:szCs w:val="22"/>
                <w:lang w:val="lt-LT" w:eastAsia="lt-LT"/>
              </w:rPr>
            </w:pPr>
            <w:r w:rsidRPr="00BE682E">
              <w:rPr>
                <w:color w:val="000000"/>
                <w:sz w:val="22"/>
                <w:szCs w:val="22"/>
                <w:u w:val="single"/>
                <w:lang w:val="lt-LT"/>
              </w:rPr>
              <w:t>Ret</w:t>
            </w:r>
            <w:r w:rsidR="00F607D8">
              <w:rPr>
                <w:color w:val="000000"/>
                <w:sz w:val="22"/>
                <w:szCs w:val="22"/>
                <w:u w:val="single"/>
                <w:lang w:val="lt-LT"/>
              </w:rPr>
              <w:t>as</w:t>
            </w:r>
          </w:p>
          <w:p w14:paraId="4BE9B79A" w14:textId="77777777" w:rsidR="003D1A55" w:rsidRPr="00BE682E" w:rsidRDefault="003D1A55" w:rsidP="005728A1">
            <w:pPr>
              <w:keepNext/>
              <w:keepLines/>
              <w:tabs>
                <w:tab w:val="left" w:pos="567"/>
              </w:tabs>
              <w:rPr>
                <w:sz w:val="22"/>
                <w:szCs w:val="22"/>
                <w:u w:val="single"/>
                <w:lang w:val="lt-LT"/>
              </w:rPr>
            </w:pPr>
            <w:r w:rsidRPr="00BE682E">
              <w:rPr>
                <w:color w:val="000000"/>
                <w:sz w:val="22"/>
                <w:szCs w:val="22"/>
                <w:lang w:val="lt-LT"/>
              </w:rPr>
              <w:t>Epilepsijos priepuolių dažnio padidėjimas (taip pat žr. 4.5 skyrių)</w:t>
            </w:r>
          </w:p>
        </w:tc>
      </w:tr>
      <w:tr w:rsidR="003D1A55" w:rsidRPr="00A80292" w14:paraId="1E3F95ED" w14:textId="77777777" w:rsidTr="005728A1">
        <w:tc>
          <w:tcPr>
            <w:tcW w:w="4110" w:type="dxa"/>
          </w:tcPr>
          <w:p w14:paraId="7CED6E15" w14:textId="77777777" w:rsidR="003D1A55" w:rsidRPr="00BE682E" w:rsidRDefault="003D1A55" w:rsidP="005728A1">
            <w:pPr>
              <w:keepNext/>
              <w:keepLines/>
              <w:tabs>
                <w:tab w:val="left" w:pos="567"/>
              </w:tabs>
              <w:snapToGrid w:val="0"/>
              <w:rPr>
                <w:sz w:val="22"/>
                <w:szCs w:val="22"/>
                <w:lang w:val="lt-LT"/>
              </w:rPr>
            </w:pPr>
            <w:r w:rsidRPr="00BE682E">
              <w:rPr>
                <w:color w:val="000000"/>
                <w:sz w:val="22"/>
                <w:szCs w:val="22"/>
                <w:lang w:val="lt-LT"/>
              </w:rPr>
              <w:t>Virškinimo trakto sutrikimai</w:t>
            </w:r>
          </w:p>
        </w:tc>
        <w:tc>
          <w:tcPr>
            <w:tcW w:w="4747" w:type="dxa"/>
          </w:tcPr>
          <w:p w14:paraId="3BA522BA" w14:textId="1C1545E3" w:rsidR="003D1A55" w:rsidRPr="00BE682E" w:rsidRDefault="003D1A55" w:rsidP="005728A1">
            <w:pPr>
              <w:keepNext/>
              <w:keepLines/>
              <w:tabs>
                <w:tab w:val="left" w:pos="567"/>
              </w:tabs>
              <w:rPr>
                <w:sz w:val="22"/>
                <w:szCs w:val="22"/>
                <w:u w:val="single"/>
                <w:lang w:val="lt-LT"/>
              </w:rPr>
            </w:pPr>
            <w:r w:rsidRPr="00BE682E">
              <w:rPr>
                <w:sz w:val="22"/>
                <w:szCs w:val="22"/>
                <w:u w:val="single"/>
                <w:lang w:val="lt-LT"/>
              </w:rPr>
              <w:t>Ret</w:t>
            </w:r>
            <w:r w:rsidR="00F607D8">
              <w:rPr>
                <w:sz w:val="22"/>
                <w:szCs w:val="22"/>
                <w:u w:val="single"/>
                <w:lang w:val="lt-LT"/>
              </w:rPr>
              <w:t>as</w:t>
            </w:r>
          </w:p>
          <w:p w14:paraId="4932003A" w14:textId="77777777" w:rsidR="003D1A55" w:rsidRPr="00BE682E" w:rsidRDefault="003D1A55" w:rsidP="005728A1">
            <w:pPr>
              <w:keepNext/>
              <w:keepLines/>
              <w:tabs>
                <w:tab w:val="left" w:pos="567"/>
              </w:tabs>
              <w:snapToGrid w:val="0"/>
              <w:rPr>
                <w:sz w:val="22"/>
                <w:szCs w:val="22"/>
                <w:lang w:val="lt-LT"/>
              </w:rPr>
            </w:pPr>
            <w:r w:rsidRPr="00BE682E">
              <w:rPr>
                <w:sz w:val="22"/>
                <w:szCs w:val="22"/>
                <w:lang w:val="lt-LT"/>
              </w:rPr>
              <w:t>Virškinimo trakto sutrikimai po didelių dozių</w:t>
            </w:r>
          </w:p>
        </w:tc>
      </w:tr>
      <w:tr w:rsidR="003D1A55" w:rsidRPr="00A80292" w14:paraId="5B14212A" w14:textId="77777777" w:rsidTr="005728A1">
        <w:tc>
          <w:tcPr>
            <w:tcW w:w="4110" w:type="dxa"/>
          </w:tcPr>
          <w:p w14:paraId="08676B4F" w14:textId="77777777" w:rsidR="003D1A55" w:rsidRPr="00BE682E" w:rsidRDefault="003D1A55" w:rsidP="005728A1">
            <w:pPr>
              <w:keepNext/>
              <w:keepLines/>
              <w:tabs>
                <w:tab w:val="left" w:pos="567"/>
              </w:tabs>
              <w:snapToGrid w:val="0"/>
              <w:rPr>
                <w:sz w:val="22"/>
                <w:szCs w:val="22"/>
                <w:lang w:val="lt-LT"/>
              </w:rPr>
            </w:pPr>
            <w:r w:rsidRPr="00BE682E">
              <w:rPr>
                <w:sz w:val="22"/>
                <w:szCs w:val="22"/>
                <w:lang w:val="lt-LT"/>
              </w:rPr>
              <w:t xml:space="preserve">Bendrieji </w:t>
            </w:r>
            <w:r w:rsidRPr="00BE682E">
              <w:rPr>
                <w:color w:val="000000"/>
                <w:sz w:val="22"/>
                <w:szCs w:val="22"/>
                <w:lang w:val="lt-LT"/>
              </w:rPr>
              <w:t>sutrikimai ir vartojimo vietos pažeidimai</w:t>
            </w:r>
          </w:p>
        </w:tc>
        <w:tc>
          <w:tcPr>
            <w:tcW w:w="4747" w:type="dxa"/>
          </w:tcPr>
          <w:p w14:paraId="028C70BF" w14:textId="7726CCAF" w:rsidR="003D1A55" w:rsidRPr="00BE682E" w:rsidRDefault="003D1A55" w:rsidP="005728A1">
            <w:pPr>
              <w:pStyle w:val="Pagrindinistekstas3"/>
              <w:keepNext/>
              <w:keepLines/>
              <w:numPr>
                <w:ilvl w:val="12"/>
                <w:numId w:val="0"/>
              </w:numPr>
              <w:tabs>
                <w:tab w:val="left" w:pos="567"/>
              </w:tabs>
              <w:spacing w:after="0"/>
              <w:rPr>
                <w:color w:val="000000"/>
                <w:sz w:val="22"/>
                <w:szCs w:val="22"/>
                <w:u w:val="single"/>
                <w:lang w:val="lt-LT"/>
              </w:rPr>
            </w:pPr>
            <w:r w:rsidRPr="00BE682E">
              <w:rPr>
                <w:color w:val="000000"/>
                <w:sz w:val="22"/>
                <w:szCs w:val="22"/>
                <w:u w:val="single"/>
                <w:lang w:val="lt-LT"/>
              </w:rPr>
              <w:t>Nedažn</w:t>
            </w:r>
            <w:r w:rsidR="00F607D8">
              <w:rPr>
                <w:color w:val="000000"/>
                <w:sz w:val="22"/>
                <w:szCs w:val="22"/>
                <w:u w:val="single"/>
                <w:lang w:val="lt-LT"/>
              </w:rPr>
              <w:t>as</w:t>
            </w:r>
          </w:p>
          <w:p w14:paraId="60CE07F5" w14:textId="77777777" w:rsidR="003D1A55" w:rsidRPr="00BE682E" w:rsidRDefault="003D1A55" w:rsidP="005728A1">
            <w:pPr>
              <w:pStyle w:val="Pagrindinistekstas3"/>
              <w:keepNext/>
              <w:keepLines/>
              <w:numPr>
                <w:ilvl w:val="12"/>
                <w:numId w:val="0"/>
              </w:numPr>
              <w:tabs>
                <w:tab w:val="left" w:pos="567"/>
              </w:tabs>
              <w:spacing w:after="0"/>
              <w:rPr>
                <w:sz w:val="22"/>
                <w:szCs w:val="22"/>
                <w:lang w:val="lt-LT"/>
              </w:rPr>
            </w:pPr>
            <w:r w:rsidRPr="00BE682E">
              <w:rPr>
                <w:sz w:val="22"/>
                <w:szCs w:val="22"/>
                <w:lang w:val="lt-LT"/>
              </w:rPr>
              <w:t xml:space="preserve">Po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injekcinio tirpalo vartojimo buvo stebėtas karščiavimas</w:t>
            </w:r>
          </w:p>
        </w:tc>
      </w:tr>
    </w:tbl>
    <w:p w14:paraId="2E492CF6" w14:textId="77777777" w:rsidR="003D1A55" w:rsidRPr="00BE682E" w:rsidRDefault="003D1A55" w:rsidP="003D1A55">
      <w:pPr>
        <w:tabs>
          <w:tab w:val="left" w:pos="567"/>
        </w:tabs>
        <w:rPr>
          <w:sz w:val="22"/>
          <w:szCs w:val="22"/>
          <w:lang w:val="lt-LT"/>
        </w:rPr>
      </w:pPr>
    </w:p>
    <w:p w14:paraId="484EB800" w14:textId="77777777" w:rsidR="003D1A55" w:rsidRPr="00BE682E" w:rsidRDefault="003D1A55" w:rsidP="003D1A55">
      <w:pPr>
        <w:pStyle w:val="Pagrindinistekstas3"/>
        <w:keepNext/>
        <w:keepLines/>
        <w:numPr>
          <w:ilvl w:val="12"/>
          <w:numId w:val="0"/>
        </w:numPr>
        <w:tabs>
          <w:tab w:val="left" w:pos="567"/>
        </w:tabs>
        <w:spacing w:after="0"/>
        <w:rPr>
          <w:sz w:val="22"/>
          <w:szCs w:val="22"/>
          <w:u w:val="single"/>
          <w:lang w:val="lt-LT"/>
        </w:rPr>
      </w:pPr>
      <w:r w:rsidRPr="00BE682E">
        <w:rPr>
          <w:sz w:val="22"/>
          <w:szCs w:val="22"/>
          <w:u w:val="single"/>
          <w:lang w:val="lt-LT"/>
        </w:rPr>
        <w:t>Kombinuotas gydymas su 5</w:t>
      </w:r>
      <w:r w:rsidRPr="00BE682E">
        <w:rPr>
          <w:sz w:val="22"/>
          <w:szCs w:val="22"/>
          <w:u w:val="single"/>
          <w:lang w:val="lt-LT"/>
        </w:rPr>
        <w:noBreakHyphen/>
        <w:t>fluorouracilu</w:t>
      </w:r>
    </w:p>
    <w:p w14:paraId="0EF5C1A7" w14:textId="77777777" w:rsidR="003D1A55" w:rsidRPr="00BE682E" w:rsidRDefault="003D1A55" w:rsidP="003D1A55">
      <w:pPr>
        <w:pStyle w:val="Pagrindinistekstas3"/>
        <w:keepNext/>
        <w:keepLines/>
        <w:numPr>
          <w:ilvl w:val="12"/>
          <w:numId w:val="0"/>
        </w:numPr>
        <w:tabs>
          <w:tab w:val="left" w:pos="567"/>
        </w:tabs>
        <w:spacing w:after="0"/>
        <w:rPr>
          <w:sz w:val="22"/>
          <w:szCs w:val="22"/>
          <w:lang w:val="lt-LT"/>
        </w:rPr>
      </w:pPr>
      <w:r w:rsidRPr="00BE682E">
        <w:rPr>
          <w:sz w:val="22"/>
          <w:szCs w:val="22"/>
          <w:lang w:val="lt-LT"/>
        </w:rPr>
        <w:t>Bendrai saugumo profilis taikomam 5</w:t>
      </w:r>
      <w:r w:rsidRPr="00BE682E">
        <w:rPr>
          <w:sz w:val="22"/>
          <w:szCs w:val="22"/>
          <w:lang w:val="lt-LT"/>
        </w:rPr>
        <w:noBreakHyphen/>
        <w:t>fluorouracilo režimui priklauso nuo 5</w:t>
      </w:r>
      <w:r w:rsidRPr="00BE682E">
        <w:rPr>
          <w:sz w:val="22"/>
          <w:szCs w:val="22"/>
          <w:lang w:val="lt-LT"/>
        </w:rPr>
        <w:noBreakHyphen/>
        <w:t>fluorouracilo indukuoto toksinio poveikio padidėjimo.</w:t>
      </w:r>
    </w:p>
    <w:p w14:paraId="0512DB7E" w14:textId="77777777" w:rsidR="003D1A55" w:rsidRPr="00BE682E" w:rsidRDefault="003D1A55" w:rsidP="003D1A55">
      <w:pPr>
        <w:pStyle w:val="Pagrindinistekstas3"/>
        <w:keepNext/>
        <w:keepLines/>
        <w:numPr>
          <w:ilvl w:val="12"/>
          <w:numId w:val="0"/>
        </w:numPr>
        <w:tabs>
          <w:tab w:val="left" w:pos="567"/>
        </w:tabs>
        <w:spacing w:after="0"/>
        <w:rPr>
          <w:sz w:val="22"/>
          <w:szCs w:val="22"/>
          <w:lang w:val="lt-LT"/>
        </w:rPr>
      </w:pPr>
    </w:p>
    <w:tbl>
      <w:tblPr>
        <w:tblW w:w="8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4747"/>
      </w:tblGrid>
      <w:tr w:rsidR="003D1A55" w:rsidRPr="00A80292" w14:paraId="48D6A275" w14:textId="77777777" w:rsidTr="005728A1">
        <w:tc>
          <w:tcPr>
            <w:tcW w:w="4110" w:type="dxa"/>
            <w:tcBorders>
              <w:top w:val="single" w:sz="4" w:space="0" w:color="auto"/>
              <w:left w:val="single" w:sz="4" w:space="0" w:color="auto"/>
              <w:bottom w:val="single" w:sz="4" w:space="0" w:color="auto"/>
              <w:right w:val="single" w:sz="4" w:space="0" w:color="auto"/>
            </w:tcBorders>
          </w:tcPr>
          <w:p w14:paraId="3F7B309D" w14:textId="77777777" w:rsidR="003D1A55" w:rsidRPr="00BE682E" w:rsidRDefault="003D1A55" w:rsidP="005728A1">
            <w:pPr>
              <w:pStyle w:val="Pagrindinistekstas3"/>
              <w:keepNext/>
              <w:keepLines/>
              <w:numPr>
                <w:ilvl w:val="12"/>
                <w:numId w:val="0"/>
              </w:numPr>
              <w:spacing w:after="0"/>
              <w:rPr>
                <w:sz w:val="22"/>
                <w:szCs w:val="22"/>
                <w:lang w:val="lt-LT"/>
              </w:rPr>
            </w:pPr>
            <w:r w:rsidRPr="00BE682E">
              <w:rPr>
                <w:sz w:val="22"/>
                <w:szCs w:val="22"/>
                <w:lang w:val="lt-LT"/>
              </w:rPr>
              <w:t>Kraujo ir limfinės sistemos sutrikimai</w:t>
            </w:r>
          </w:p>
        </w:tc>
        <w:tc>
          <w:tcPr>
            <w:tcW w:w="4747" w:type="dxa"/>
            <w:tcBorders>
              <w:top w:val="single" w:sz="4" w:space="0" w:color="auto"/>
              <w:left w:val="single" w:sz="4" w:space="0" w:color="auto"/>
              <w:bottom w:val="single" w:sz="4" w:space="0" w:color="auto"/>
              <w:right w:val="single" w:sz="4" w:space="0" w:color="auto"/>
            </w:tcBorders>
          </w:tcPr>
          <w:p w14:paraId="7404C795" w14:textId="268750C2" w:rsidR="003D1A55" w:rsidRPr="00BE682E" w:rsidRDefault="003D1A55" w:rsidP="005728A1">
            <w:pPr>
              <w:pStyle w:val="Pagrindinistekstas3"/>
              <w:keepNext/>
              <w:keepLines/>
              <w:numPr>
                <w:ilvl w:val="12"/>
                <w:numId w:val="0"/>
              </w:numPr>
              <w:spacing w:after="0"/>
              <w:rPr>
                <w:sz w:val="22"/>
                <w:szCs w:val="22"/>
                <w:u w:val="single"/>
                <w:lang w:val="lt-LT"/>
              </w:rPr>
            </w:pPr>
            <w:r w:rsidRPr="00BE682E">
              <w:rPr>
                <w:sz w:val="22"/>
                <w:szCs w:val="22"/>
                <w:u w:val="single"/>
                <w:lang w:val="lt-LT"/>
              </w:rPr>
              <w:t>Labai dažn</w:t>
            </w:r>
            <w:r w:rsidR="00590491">
              <w:rPr>
                <w:sz w:val="22"/>
                <w:szCs w:val="22"/>
                <w:u w:val="single"/>
                <w:lang w:val="lt-LT"/>
              </w:rPr>
              <w:t>as</w:t>
            </w:r>
          </w:p>
          <w:p w14:paraId="76698315" w14:textId="77777777" w:rsidR="003D1A55" w:rsidRPr="00BE682E" w:rsidRDefault="003D1A55" w:rsidP="005728A1">
            <w:pPr>
              <w:pStyle w:val="Pagrindinistekstas3"/>
              <w:keepNext/>
              <w:keepLines/>
              <w:numPr>
                <w:ilvl w:val="12"/>
                <w:numId w:val="0"/>
              </w:numPr>
              <w:spacing w:after="0"/>
              <w:rPr>
                <w:sz w:val="22"/>
                <w:szCs w:val="22"/>
                <w:lang w:val="lt-LT"/>
              </w:rPr>
            </w:pPr>
            <w:r w:rsidRPr="00BE682E">
              <w:rPr>
                <w:sz w:val="22"/>
                <w:szCs w:val="22"/>
                <w:lang w:val="lt-LT"/>
              </w:rPr>
              <w:t>Kaulų čiulpų nepakankamumas, įskaitant mirties atvejus</w:t>
            </w:r>
          </w:p>
        </w:tc>
      </w:tr>
      <w:tr w:rsidR="003D1A55" w:rsidRPr="00BE682E" w14:paraId="60E819B9" w14:textId="77777777" w:rsidTr="005728A1">
        <w:tc>
          <w:tcPr>
            <w:tcW w:w="4110" w:type="dxa"/>
            <w:tcBorders>
              <w:top w:val="single" w:sz="4" w:space="0" w:color="auto"/>
              <w:left w:val="single" w:sz="4" w:space="0" w:color="auto"/>
              <w:bottom w:val="single" w:sz="4" w:space="0" w:color="auto"/>
              <w:right w:val="single" w:sz="4" w:space="0" w:color="auto"/>
            </w:tcBorders>
          </w:tcPr>
          <w:p w14:paraId="6D2336A5" w14:textId="77777777" w:rsidR="003D1A55" w:rsidRPr="00BE682E" w:rsidRDefault="003D1A55" w:rsidP="005728A1">
            <w:pPr>
              <w:pStyle w:val="Pagrindinistekstas3"/>
              <w:keepNext/>
              <w:keepLines/>
              <w:numPr>
                <w:ilvl w:val="12"/>
                <w:numId w:val="0"/>
              </w:numPr>
              <w:spacing w:after="0"/>
              <w:rPr>
                <w:sz w:val="22"/>
                <w:szCs w:val="22"/>
                <w:lang w:val="lt-LT"/>
              </w:rPr>
            </w:pPr>
            <w:r w:rsidRPr="00BE682E">
              <w:rPr>
                <w:sz w:val="22"/>
                <w:szCs w:val="22"/>
                <w:lang w:val="lt-LT"/>
              </w:rPr>
              <w:t>Metabolizmo ir mitybos sutrikimai</w:t>
            </w:r>
          </w:p>
        </w:tc>
        <w:tc>
          <w:tcPr>
            <w:tcW w:w="4747" w:type="dxa"/>
            <w:tcBorders>
              <w:top w:val="single" w:sz="4" w:space="0" w:color="auto"/>
              <w:left w:val="single" w:sz="4" w:space="0" w:color="auto"/>
              <w:bottom w:val="single" w:sz="4" w:space="0" w:color="auto"/>
              <w:right w:val="single" w:sz="4" w:space="0" w:color="auto"/>
            </w:tcBorders>
          </w:tcPr>
          <w:p w14:paraId="7AF45777" w14:textId="77777777" w:rsidR="003D1A55" w:rsidRPr="00BE682E" w:rsidRDefault="003D1A55" w:rsidP="005728A1">
            <w:pPr>
              <w:pStyle w:val="Pagrindinistekstas3"/>
              <w:keepNext/>
              <w:keepLines/>
              <w:numPr>
                <w:ilvl w:val="12"/>
                <w:numId w:val="0"/>
              </w:numPr>
              <w:spacing w:after="0"/>
              <w:rPr>
                <w:sz w:val="22"/>
                <w:szCs w:val="22"/>
                <w:u w:val="single"/>
                <w:lang w:val="lt-LT"/>
              </w:rPr>
            </w:pPr>
            <w:r w:rsidRPr="00BE682E">
              <w:rPr>
                <w:sz w:val="22"/>
                <w:szCs w:val="22"/>
                <w:u w:val="single"/>
                <w:lang w:val="lt-LT"/>
              </w:rPr>
              <w:t>Dažnis nežinomas</w:t>
            </w:r>
          </w:p>
          <w:p w14:paraId="0ACC766E" w14:textId="77777777" w:rsidR="003D1A55" w:rsidRPr="00BE682E" w:rsidRDefault="003D1A55" w:rsidP="005728A1">
            <w:pPr>
              <w:pStyle w:val="Pagrindinistekstas3"/>
              <w:keepNext/>
              <w:keepLines/>
              <w:numPr>
                <w:ilvl w:val="12"/>
                <w:numId w:val="0"/>
              </w:numPr>
              <w:spacing w:after="0"/>
              <w:rPr>
                <w:sz w:val="22"/>
                <w:szCs w:val="22"/>
                <w:lang w:val="lt-LT"/>
              </w:rPr>
            </w:pPr>
            <w:proofErr w:type="spellStart"/>
            <w:r w:rsidRPr="00BE682E">
              <w:rPr>
                <w:sz w:val="22"/>
                <w:szCs w:val="22"/>
                <w:lang w:val="lt-LT"/>
              </w:rPr>
              <w:t>Hiperamonemija</w:t>
            </w:r>
            <w:proofErr w:type="spellEnd"/>
          </w:p>
        </w:tc>
      </w:tr>
      <w:tr w:rsidR="003D1A55" w:rsidRPr="00A80292" w14:paraId="40394FA7" w14:textId="77777777" w:rsidTr="005728A1">
        <w:tc>
          <w:tcPr>
            <w:tcW w:w="4110" w:type="dxa"/>
            <w:tcBorders>
              <w:top w:val="single" w:sz="4" w:space="0" w:color="auto"/>
              <w:left w:val="single" w:sz="4" w:space="0" w:color="auto"/>
              <w:bottom w:val="single" w:sz="4" w:space="0" w:color="auto"/>
              <w:right w:val="single" w:sz="4" w:space="0" w:color="auto"/>
            </w:tcBorders>
          </w:tcPr>
          <w:p w14:paraId="432FBE26" w14:textId="77777777" w:rsidR="003D1A55" w:rsidRPr="00BE682E" w:rsidRDefault="003D1A55" w:rsidP="005728A1">
            <w:pPr>
              <w:pStyle w:val="Pagrindinistekstas3"/>
              <w:keepNext/>
              <w:keepLines/>
              <w:numPr>
                <w:ilvl w:val="12"/>
                <w:numId w:val="0"/>
              </w:numPr>
              <w:spacing w:after="0"/>
              <w:rPr>
                <w:sz w:val="22"/>
                <w:szCs w:val="22"/>
                <w:lang w:val="lt-LT"/>
              </w:rPr>
            </w:pPr>
            <w:r w:rsidRPr="00BE682E">
              <w:rPr>
                <w:sz w:val="22"/>
                <w:szCs w:val="22"/>
                <w:lang w:val="lt-LT"/>
              </w:rPr>
              <w:t>Odos ir poodinio audinio sutrikimai</w:t>
            </w:r>
          </w:p>
        </w:tc>
        <w:tc>
          <w:tcPr>
            <w:tcW w:w="4747" w:type="dxa"/>
            <w:tcBorders>
              <w:top w:val="single" w:sz="4" w:space="0" w:color="auto"/>
              <w:left w:val="single" w:sz="4" w:space="0" w:color="auto"/>
              <w:bottom w:val="single" w:sz="4" w:space="0" w:color="auto"/>
              <w:right w:val="single" w:sz="4" w:space="0" w:color="auto"/>
            </w:tcBorders>
          </w:tcPr>
          <w:p w14:paraId="199E9FE2" w14:textId="3031EDA2" w:rsidR="003D1A55" w:rsidRPr="00BE682E" w:rsidRDefault="003D1A55" w:rsidP="005728A1">
            <w:pPr>
              <w:pStyle w:val="Pagrindinistekstas3"/>
              <w:keepNext/>
              <w:keepLines/>
              <w:numPr>
                <w:ilvl w:val="12"/>
                <w:numId w:val="0"/>
              </w:numPr>
              <w:spacing w:after="0"/>
              <w:rPr>
                <w:sz w:val="22"/>
                <w:szCs w:val="22"/>
                <w:u w:val="single"/>
                <w:lang w:val="lt-LT"/>
              </w:rPr>
            </w:pPr>
            <w:r w:rsidRPr="00BE682E">
              <w:rPr>
                <w:sz w:val="22"/>
                <w:szCs w:val="22"/>
                <w:u w:val="single"/>
                <w:lang w:val="lt-LT"/>
              </w:rPr>
              <w:t>Dažn</w:t>
            </w:r>
            <w:r w:rsidR="00590491">
              <w:rPr>
                <w:sz w:val="22"/>
                <w:szCs w:val="22"/>
                <w:u w:val="single"/>
                <w:lang w:val="lt-LT"/>
              </w:rPr>
              <w:t>as</w:t>
            </w:r>
          </w:p>
          <w:p w14:paraId="7568600A" w14:textId="77777777" w:rsidR="003D1A55" w:rsidRPr="00BE682E" w:rsidRDefault="003D1A55" w:rsidP="005728A1">
            <w:pPr>
              <w:pStyle w:val="Pagrindinistekstas3"/>
              <w:keepNext/>
              <w:keepLines/>
              <w:numPr>
                <w:ilvl w:val="12"/>
                <w:numId w:val="0"/>
              </w:numPr>
              <w:spacing w:after="0"/>
              <w:rPr>
                <w:sz w:val="22"/>
                <w:szCs w:val="22"/>
                <w:u w:val="single"/>
                <w:lang w:val="lt-LT"/>
              </w:rPr>
            </w:pPr>
            <w:r w:rsidRPr="00BE682E">
              <w:rPr>
                <w:sz w:val="22"/>
                <w:szCs w:val="22"/>
                <w:u w:val="single"/>
                <w:lang w:val="lt-LT"/>
              </w:rPr>
              <w:t xml:space="preserve">Delnų ir padų </w:t>
            </w:r>
            <w:proofErr w:type="spellStart"/>
            <w:r w:rsidRPr="00BE682E">
              <w:rPr>
                <w:sz w:val="22"/>
                <w:szCs w:val="22"/>
                <w:u w:val="single"/>
                <w:lang w:val="lt-LT"/>
              </w:rPr>
              <w:t>eritrodizestezija</w:t>
            </w:r>
            <w:proofErr w:type="spellEnd"/>
          </w:p>
        </w:tc>
      </w:tr>
      <w:tr w:rsidR="003D1A55" w:rsidRPr="00A80292" w14:paraId="0616FEA7" w14:textId="77777777" w:rsidTr="005728A1">
        <w:tc>
          <w:tcPr>
            <w:tcW w:w="4110" w:type="dxa"/>
            <w:tcBorders>
              <w:top w:val="single" w:sz="4" w:space="0" w:color="auto"/>
              <w:left w:val="single" w:sz="4" w:space="0" w:color="auto"/>
              <w:bottom w:val="single" w:sz="4" w:space="0" w:color="auto"/>
              <w:right w:val="single" w:sz="4" w:space="0" w:color="auto"/>
            </w:tcBorders>
          </w:tcPr>
          <w:p w14:paraId="71B1826C" w14:textId="77777777" w:rsidR="003D1A55" w:rsidRPr="00BE682E" w:rsidRDefault="003D1A55" w:rsidP="005728A1">
            <w:pPr>
              <w:pStyle w:val="Pagrindinistekstas3"/>
              <w:keepNext/>
              <w:keepLines/>
              <w:numPr>
                <w:ilvl w:val="12"/>
                <w:numId w:val="0"/>
              </w:numPr>
              <w:spacing w:after="0"/>
              <w:rPr>
                <w:sz w:val="22"/>
                <w:szCs w:val="22"/>
                <w:lang w:val="lt-LT"/>
              </w:rPr>
            </w:pPr>
            <w:r w:rsidRPr="00BE682E">
              <w:rPr>
                <w:sz w:val="22"/>
                <w:szCs w:val="22"/>
                <w:lang w:val="lt-LT"/>
              </w:rPr>
              <w:t>Bendrieji sutrikimai ir vartojimo vietos pažeidimai</w:t>
            </w:r>
          </w:p>
        </w:tc>
        <w:tc>
          <w:tcPr>
            <w:tcW w:w="4747" w:type="dxa"/>
            <w:tcBorders>
              <w:top w:val="single" w:sz="4" w:space="0" w:color="auto"/>
              <w:left w:val="single" w:sz="4" w:space="0" w:color="auto"/>
              <w:bottom w:val="single" w:sz="4" w:space="0" w:color="auto"/>
              <w:right w:val="single" w:sz="4" w:space="0" w:color="auto"/>
            </w:tcBorders>
          </w:tcPr>
          <w:p w14:paraId="41E55163" w14:textId="06761A73" w:rsidR="003D1A55" w:rsidRPr="00BE682E" w:rsidRDefault="003D1A55" w:rsidP="005728A1">
            <w:pPr>
              <w:pStyle w:val="Pagrindinistekstas3"/>
              <w:keepNext/>
              <w:keepLines/>
              <w:numPr>
                <w:ilvl w:val="12"/>
                <w:numId w:val="0"/>
              </w:numPr>
              <w:spacing w:after="0"/>
              <w:rPr>
                <w:sz w:val="22"/>
                <w:szCs w:val="22"/>
                <w:u w:val="single"/>
                <w:lang w:val="lt-LT"/>
              </w:rPr>
            </w:pPr>
            <w:r w:rsidRPr="00BE682E">
              <w:rPr>
                <w:sz w:val="22"/>
                <w:szCs w:val="22"/>
                <w:u w:val="single"/>
                <w:lang w:val="lt-LT"/>
              </w:rPr>
              <w:t>Labai dažn</w:t>
            </w:r>
            <w:r w:rsidR="00590491">
              <w:rPr>
                <w:sz w:val="22"/>
                <w:szCs w:val="22"/>
                <w:u w:val="single"/>
                <w:lang w:val="lt-LT"/>
              </w:rPr>
              <w:t>as</w:t>
            </w:r>
          </w:p>
          <w:p w14:paraId="15700907" w14:textId="77777777" w:rsidR="003D1A55" w:rsidRPr="00BE682E" w:rsidRDefault="003D1A55" w:rsidP="005728A1">
            <w:pPr>
              <w:pStyle w:val="Pagrindinistekstas3"/>
              <w:keepNext/>
              <w:keepLines/>
              <w:numPr>
                <w:ilvl w:val="12"/>
                <w:numId w:val="0"/>
              </w:numPr>
              <w:spacing w:after="0"/>
              <w:rPr>
                <w:sz w:val="22"/>
                <w:szCs w:val="22"/>
                <w:lang w:val="lt-LT"/>
              </w:rPr>
            </w:pPr>
            <w:proofErr w:type="spellStart"/>
            <w:r w:rsidRPr="00BE682E">
              <w:rPr>
                <w:sz w:val="22"/>
                <w:szCs w:val="22"/>
                <w:lang w:val="lt-LT"/>
              </w:rPr>
              <w:t>Mukozitas</w:t>
            </w:r>
            <w:proofErr w:type="spellEnd"/>
            <w:r w:rsidRPr="00BE682E">
              <w:rPr>
                <w:sz w:val="22"/>
                <w:szCs w:val="22"/>
                <w:lang w:val="lt-LT"/>
              </w:rPr>
              <w:t xml:space="preserve">, įskaitant stomatitą ir </w:t>
            </w:r>
            <w:proofErr w:type="spellStart"/>
            <w:r w:rsidRPr="00BE682E">
              <w:rPr>
                <w:sz w:val="22"/>
                <w:szCs w:val="22"/>
                <w:lang w:val="lt-LT"/>
              </w:rPr>
              <w:t>cheilitą</w:t>
            </w:r>
            <w:proofErr w:type="spellEnd"/>
            <w:r w:rsidRPr="00BE682E">
              <w:rPr>
                <w:sz w:val="22"/>
                <w:szCs w:val="22"/>
                <w:lang w:val="lt-LT"/>
              </w:rPr>
              <w:t xml:space="preserve">. Buvo mirties nuo </w:t>
            </w:r>
            <w:proofErr w:type="spellStart"/>
            <w:r w:rsidRPr="00BE682E">
              <w:rPr>
                <w:sz w:val="22"/>
                <w:szCs w:val="22"/>
                <w:lang w:val="lt-LT"/>
              </w:rPr>
              <w:t>mukozito</w:t>
            </w:r>
            <w:proofErr w:type="spellEnd"/>
            <w:r w:rsidRPr="00BE682E">
              <w:rPr>
                <w:sz w:val="22"/>
                <w:szCs w:val="22"/>
                <w:lang w:val="lt-LT"/>
              </w:rPr>
              <w:t xml:space="preserve"> atvejų.</w:t>
            </w:r>
          </w:p>
        </w:tc>
      </w:tr>
    </w:tbl>
    <w:p w14:paraId="3B340D7B" w14:textId="77777777" w:rsidR="003D1A55" w:rsidRPr="00BE682E" w:rsidRDefault="003D1A55" w:rsidP="003D1A55">
      <w:pPr>
        <w:pStyle w:val="Pagrindinistekstas3"/>
        <w:keepNext/>
        <w:keepLines/>
        <w:numPr>
          <w:ilvl w:val="12"/>
          <w:numId w:val="0"/>
        </w:numPr>
        <w:tabs>
          <w:tab w:val="left" w:pos="567"/>
        </w:tabs>
        <w:spacing w:after="0"/>
        <w:rPr>
          <w:sz w:val="22"/>
          <w:szCs w:val="22"/>
          <w:lang w:val="lt-LT"/>
        </w:rPr>
      </w:pPr>
    </w:p>
    <w:p w14:paraId="56F60618" w14:textId="77777777" w:rsidR="003D1A55" w:rsidRPr="00BE682E" w:rsidRDefault="003D1A55" w:rsidP="003D1A55">
      <w:pPr>
        <w:keepNext/>
        <w:keepLines/>
        <w:tabs>
          <w:tab w:val="left" w:pos="567"/>
        </w:tabs>
        <w:rPr>
          <w:i/>
          <w:sz w:val="22"/>
          <w:szCs w:val="22"/>
          <w:u w:val="single"/>
          <w:lang w:val="lt-LT"/>
        </w:rPr>
      </w:pPr>
      <w:r w:rsidRPr="00BE682E">
        <w:rPr>
          <w:i/>
          <w:sz w:val="22"/>
          <w:szCs w:val="22"/>
          <w:u w:val="single"/>
          <w:lang w:val="lt-LT"/>
        </w:rPr>
        <w:t>Režimas kas mėnesį</w:t>
      </w:r>
    </w:p>
    <w:p w14:paraId="37549B77" w14:textId="77777777" w:rsidR="003D1A55" w:rsidRPr="00BE682E" w:rsidRDefault="003D1A55" w:rsidP="003D1A55">
      <w:pPr>
        <w:keepNext/>
        <w:keepLines/>
        <w:tabs>
          <w:tab w:val="left" w:pos="567"/>
        </w:tabs>
        <w:rPr>
          <w:i/>
          <w:sz w:val="22"/>
          <w:szCs w:val="22"/>
          <w:lang w:val="lt-LT"/>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112"/>
      </w:tblGrid>
      <w:tr w:rsidR="003D1A55" w:rsidRPr="00A80292" w14:paraId="57ABB75A" w14:textId="77777777" w:rsidTr="005728A1">
        <w:tc>
          <w:tcPr>
            <w:tcW w:w="4677" w:type="dxa"/>
          </w:tcPr>
          <w:p w14:paraId="43DCE86A" w14:textId="77777777" w:rsidR="003D1A55" w:rsidRPr="00BE682E" w:rsidRDefault="003D1A55" w:rsidP="005728A1">
            <w:pPr>
              <w:pStyle w:val="Pagrindinistekstas3"/>
              <w:keepNext/>
              <w:keepLines/>
              <w:numPr>
                <w:ilvl w:val="12"/>
                <w:numId w:val="0"/>
              </w:numPr>
              <w:tabs>
                <w:tab w:val="left" w:pos="567"/>
              </w:tabs>
              <w:spacing w:after="0"/>
              <w:rPr>
                <w:sz w:val="22"/>
                <w:szCs w:val="22"/>
                <w:lang w:val="lt-LT"/>
              </w:rPr>
            </w:pPr>
            <w:r w:rsidRPr="00BE682E">
              <w:rPr>
                <w:sz w:val="22"/>
                <w:szCs w:val="22"/>
                <w:lang w:val="lt-LT"/>
              </w:rPr>
              <w:t>Virškinimo trakto sutrikimai</w:t>
            </w:r>
          </w:p>
        </w:tc>
        <w:tc>
          <w:tcPr>
            <w:tcW w:w="4112" w:type="dxa"/>
          </w:tcPr>
          <w:p w14:paraId="0CCD0F97" w14:textId="7BE162E6" w:rsidR="003D1A55" w:rsidRPr="00BE682E" w:rsidRDefault="003D1A55" w:rsidP="005728A1">
            <w:pPr>
              <w:pStyle w:val="Pagrindinistekstas3"/>
              <w:keepNext/>
              <w:keepLines/>
              <w:numPr>
                <w:ilvl w:val="12"/>
                <w:numId w:val="0"/>
              </w:numPr>
              <w:tabs>
                <w:tab w:val="left" w:pos="567"/>
              </w:tabs>
              <w:spacing w:after="0"/>
              <w:rPr>
                <w:sz w:val="22"/>
                <w:szCs w:val="22"/>
                <w:u w:val="single"/>
                <w:lang w:val="lt-LT"/>
              </w:rPr>
            </w:pPr>
            <w:r w:rsidRPr="00BE682E">
              <w:rPr>
                <w:sz w:val="22"/>
                <w:szCs w:val="22"/>
                <w:u w:val="single"/>
                <w:lang w:val="lt-LT"/>
              </w:rPr>
              <w:t>Labai dažn</w:t>
            </w:r>
            <w:r w:rsidR="000D59E6">
              <w:rPr>
                <w:sz w:val="22"/>
                <w:szCs w:val="22"/>
                <w:u w:val="single"/>
                <w:lang w:val="lt-LT"/>
              </w:rPr>
              <w:t>as</w:t>
            </w:r>
          </w:p>
          <w:p w14:paraId="31DBC89B" w14:textId="77777777" w:rsidR="003D1A55" w:rsidRPr="00BE682E" w:rsidRDefault="003D1A55" w:rsidP="005728A1">
            <w:pPr>
              <w:pStyle w:val="Pagrindinistekstas3"/>
              <w:keepNext/>
              <w:keepLines/>
              <w:numPr>
                <w:ilvl w:val="12"/>
                <w:numId w:val="0"/>
              </w:numPr>
              <w:tabs>
                <w:tab w:val="left" w:pos="567"/>
              </w:tabs>
              <w:spacing w:after="0"/>
              <w:rPr>
                <w:sz w:val="22"/>
                <w:szCs w:val="22"/>
                <w:lang w:val="lt-LT"/>
              </w:rPr>
            </w:pPr>
            <w:r w:rsidRPr="00BE682E">
              <w:rPr>
                <w:sz w:val="22"/>
                <w:szCs w:val="22"/>
                <w:lang w:val="lt-LT"/>
              </w:rPr>
              <w:t>Vėmimas ir pykinimas</w:t>
            </w:r>
          </w:p>
        </w:tc>
      </w:tr>
    </w:tbl>
    <w:p w14:paraId="71A5D7C0" w14:textId="77777777" w:rsidR="003D1A55" w:rsidRPr="00BE682E" w:rsidRDefault="003D1A55" w:rsidP="003D1A55">
      <w:pPr>
        <w:tabs>
          <w:tab w:val="left" w:pos="567"/>
        </w:tabs>
        <w:rPr>
          <w:sz w:val="22"/>
          <w:szCs w:val="22"/>
          <w:lang w:val="lt-LT"/>
        </w:rPr>
      </w:pPr>
    </w:p>
    <w:p w14:paraId="0252DBB6" w14:textId="77777777" w:rsidR="003D1A55" w:rsidRPr="00BE682E" w:rsidRDefault="003D1A55" w:rsidP="003D1A55">
      <w:pPr>
        <w:pStyle w:val="Pagrindinistekstas3"/>
        <w:numPr>
          <w:ilvl w:val="12"/>
          <w:numId w:val="0"/>
        </w:numPr>
        <w:tabs>
          <w:tab w:val="left" w:pos="567"/>
        </w:tabs>
        <w:spacing w:after="0"/>
        <w:rPr>
          <w:sz w:val="22"/>
          <w:szCs w:val="22"/>
          <w:lang w:val="lt-LT"/>
        </w:rPr>
      </w:pPr>
      <w:r w:rsidRPr="00BE682E">
        <w:rPr>
          <w:sz w:val="22"/>
          <w:szCs w:val="22"/>
          <w:lang w:val="lt-LT"/>
        </w:rPr>
        <w:t>Nėra kitų 5</w:t>
      </w:r>
      <w:r w:rsidRPr="00BE682E">
        <w:rPr>
          <w:sz w:val="22"/>
          <w:szCs w:val="22"/>
          <w:lang w:val="lt-LT"/>
        </w:rPr>
        <w:noBreakHyphen/>
        <w:t xml:space="preserve">fluorouracilo indukuotų toksinių poveikių sustiprinimo (pvz., </w:t>
      </w:r>
      <w:proofErr w:type="spellStart"/>
      <w:r w:rsidRPr="00BE682E">
        <w:rPr>
          <w:sz w:val="22"/>
          <w:szCs w:val="22"/>
          <w:lang w:val="lt-LT"/>
        </w:rPr>
        <w:t>neurotoksinio</w:t>
      </w:r>
      <w:proofErr w:type="spellEnd"/>
      <w:r w:rsidRPr="00BE682E">
        <w:rPr>
          <w:sz w:val="22"/>
          <w:szCs w:val="22"/>
          <w:lang w:val="lt-LT"/>
        </w:rPr>
        <w:t xml:space="preserve"> poveikio).</w:t>
      </w:r>
    </w:p>
    <w:p w14:paraId="3FC38B71" w14:textId="77777777" w:rsidR="003D1A55" w:rsidRPr="00BE682E" w:rsidRDefault="003D1A55" w:rsidP="003D1A55">
      <w:pPr>
        <w:pStyle w:val="Pagrindinistekstas3"/>
        <w:numPr>
          <w:ilvl w:val="12"/>
          <w:numId w:val="0"/>
        </w:numPr>
        <w:tabs>
          <w:tab w:val="left" w:pos="567"/>
        </w:tabs>
        <w:spacing w:after="0"/>
        <w:rPr>
          <w:i/>
          <w:sz w:val="22"/>
          <w:szCs w:val="22"/>
          <w:lang w:val="lt-LT"/>
        </w:rPr>
      </w:pPr>
    </w:p>
    <w:p w14:paraId="4BC93BFA" w14:textId="77777777" w:rsidR="003D1A55" w:rsidRPr="00BE682E" w:rsidRDefault="003D1A55" w:rsidP="003D1A55">
      <w:pPr>
        <w:tabs>
          <w:tab w:val="left" w:pos="567"/>
        </w:tabs>
        <w:rPr>
          <w:sz w:val="22"/>
          <w:szCs w:val="22"/>
          <w:u w:val="single"/>
          <w:lang w:val="lt-LT"/>
        </w:rPr>
      </w:pPr>
      <w:r w:rsidRPr="00BE682E">
        <w:rPr>
          <w:i/>
          <w:sz w:val="22"/>
          <w:szCs w:val="22"/>
          <w:u w:val="single"/>
          <w:lang w:val="lt-LT"/>
        </w:rPr>
        <w:t>Režimas kas savaitę</w:t>
      </w:r>
    </w:p>
    <w:p w14:paraId="020ED312" w14:textId="77777777" w:rsidR="003D1A55" w:rsidRPr="00BE682E" w:rsidRDefault="003D1A55" w:rsidP="003D1A55">
      <w:pPr>
        <w:tabs>
          <w:tab w:val="left" w:pos="567"/>
        </w:tabs>
        <w:rPr>
          <w:sz w:val="22"/>
          <w:szCs w:val="22"/>
          <w:lang w:val="lt-LT"/>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7"/>
        <w:gridCol w:w="4112"/>
      </w:tblGrid>
      <w:tr w:rsidR="003D1A55" w:rsidRPr="00A80292" w14:paraId="45882DAA" w14:textId="77777777" w:rsidTr="005728A1">
        <w:tc>
          <w:tcPr>
            <w:tcW w:w="4677" w:type="dxa"/>
          </w:tcPr>
          <w:p w14:paraId="0DC40693" w14:textId="77777777" w:rsidR="003D1A55" w:rsidRPr="00BE682E" w:rsidRDefault="003D1A55" w:rsidP="005728A1">
            <w:pPr>
              <w:pStyle w:val="Pagrindinistekstas3"/>
              <w:numPr>
                <w:ilvl w:val="12"/>
                <w:numId w:val="0"/>
              </w:numPr>
              <w:tabs>
                <w:tab w:val="left" w:pos="567"/>
              </w:tabs>
              <w:spacing w:after="0"/>
              <w:rPr>
                <w:sz w:val="22"/>
                <w:szCs w:val="22"/>
                <w:lang w:val="lt-LT"/>
              </w:rPr>
            </w:pPr>
            <w:r w:rsidRPr="00BE682E">
              <w:rPr>
                <w:sz w:val="22"/>
                <w:szCs w:val="22"/>
                <w:lang w:val="lt-LT"/>
              </w:rPr>
              <w:t>Virškinimo trakto sutrikimai</w:t>
            </w:r>
          </w:p>
          <w:p w14:paraId="343CEF40" w14:textId="77777777" w:rsidR="003D1A55" w:rsidRPr="00BE682E" w:rsidRDefault="003D1A55" w:rsidP="005728A1">
            <w:pPr>
              <w:pStyle w:val="Pagrindinistekstas3"/>
              <w:numPr>
                <w:ilvl w:val="12"/>
                <w:numId w:val="0"/>
              </w:numPr>
              <w:tabs>
                <w:tab w:val="left" w:pos="567"/>
              </w:tabs>
              <w:spacing w:after="0"/>
              <w:rPr>
                <w:color w:val="000000"/>
                <w:sz w:val="22"/>
                <w:szCs w:val="22"/>
                <w:lang w:val="lt-LT"/>
              </w:rPr>
            </w:pPr>
          </w:p>
        </w:tc>
        <w:tc>
          <w:tcPr>
            <w:tcW w:w="4112" w:type="dxa"/>
          </w:tcPr>
          <w:p w14:paraId="20B33D6C" w14:textId="109C0971" w:rsidR="003D1A55" w:rsidRPr="00BE682E" w:rsidRDefault="003D1A55" w:rsidP="005728A1">
            <w:pPr>
              <w:pStyle w:val="Pagrindinistekstas3"/>
              <w:numPr>
                <w:ilvl w:val="12"/>
                <w:numId w:val="0"/>
              </w:numPr>
              <w:tabs>
                <w:tab w:val="left" w:pos="567"/>
              </w:tabs>
              <w:spacing w:after="0"/>
              <w:rPr>
                <w:sz w:val="22"/>
                <w:szCs w:val="22"/>
                <w:u w:val="single"/>
                <w:lang w:val="lt-LT"/>
              </w:rPr>
            </w:pPr>
            <w:r w:rsidRPr="00BE682E">
              <w:rPr>
                <w:sz w:val="22"/>
                <w:szCs w:val="22"/>
                <w:u w:val="single"/>
                <w:lang w:val="lt-LT"/>
              </w:rPr>
              <w:t>Labai dažn</w:t>
            </w:r>
            <w:r w:rsidR="000D59E6">
              <w:rPr>
                <w:sz w:val="22"/>
                <w:szCs w:val="22"/>
                <w:u w:val="single"/>
                <w:lang w:val="lt-LT"/>
              </w:rPr>
              <w:t>as</w:t>
            </w:r>
          </w:p>
          <w:p w14:paraId="1748238A" w14:textId="77777777" w:rsidR="003D1A55" w:rsidRPr="00BE682E" w:rsidRDefault="003D1A55" w:rsidP="005728A1">
            <w:pPr>
              <w:pStyle w:val="Text"/>
              <w:tabs>
                <w:tab w:val="left" w:pos="567"/>
              </w:tabs>
              <w:spacing w:line="240" w:lineRule="auto"/>
              <w:ind w:left="0"/>
              <w:rPr>
                <w:lang w:val="lt-LT"/>
              </w:rPr>
            </w:pPr>
            <w:r w:rsidRPr="00BE682E">
              <w:rPr>
                <w:lang w:val="lt-LT"/>
              </w:rPr>
              <w:t>Viduriavimas su didesnio laipsnio toksiniais poveikiais, dehidratacija, reikalaujanti hospitalizacijos ir net mirtis</w:t>
            </w:r>
          </w:p>
        </w:tc>
      </w:tr>
    </w:tbl>
    <w:p w14:paraId="144CA602" w14:textId="77777777" w:rsidR="003D1A55" w:rsidRPr="00BE682E" w:rsidRDefault="003D1A55" w:rsidP="003D1A55">
      <w:pPr>
        <w:tabs>
          <w:tab w:val="left" w:pos="567"/>
        </w:tabs>
        <w:autoSpaceDE w:val="0"/>
        <w:autoSpaceDN w:val="0"/>
        <w:adjustRightInd w:val="0"/>
        <w:spacing w:line="260" w:lineRule="exact"/>
        <w:rPr>
          <w:sz w:val="22"/>
          <w:szCs w:val="22"/>
          <w:u w:val="single"/>
          <w:lang w:val="lt-LT"/>
        </w:rPr>
      </w:pPr>
    </w:p>
    <w:p w14:paraId="5B8946A2" w14:textId="77777777" w:rsidR="003D1A55" w:rsidRPr="00BE682E" w:rsidRDefault="003D1A55" w:rsidP="003D1A55">
      <w:pPr>
        <w:keepNext/>
        <w:keepLines/>
        <w:tabs>
          <w:tab w:val="left" w:pos="567"/>
        </w:tabs>
        <w:autoSpaceDE w:val="0"/>
        <w:autoSpaceDN w:val="0"/>
        <w:adjustRightInd w:val="0"/>
        <w:spacing w:line="260" w:lineRule="exact"/>
        <w:rPr>
          <w:sz w:val="22"/>
          <w:szCs w:val="22"/>
          <w:u w:val="single"/>
          <w:lang w:val="lt-LT"/>
        </w:rPr>
      </w:pPr>
      <w:r w:rsidRPr="00BE682E">
        <w:rPr>
          <w:sz w:val="22"/>
          <w:szCs w:val="22"/>
          <w:u w:val="single"/>
          <w:lang w:val="lt-LT"/>
        </w:rPr>
        <w:lastRenderedPageBreak/>
        <w:t>Pranešimas apie įtariamas nepageidaujamas reakcijas</w:t>
      </w:r>
    </w:p>
    <w:p w14:paraId="3C679FA0" w14:textId="69108463" w:rsidR="003D1A55" w:rsidRPr="00BE682E" w:rsidRDefault="003D1A55" w:rsidP="003D1A55">
      <w:pPr>
        <w:keepNext/>
        <w:keepLines/>
        <w:tabs>
          <w:tab w:val="left" w:pos="567"/>
        </w:tabs>
        <w:autoSpaceDE w:val="0"/>
        <w:autoSpaceDN w:val="0"/>
        <w:adjustRightInd w:val="0"/>
        <w:spacing w:line="260" w:lineRule="exact"/>
        <w:rPr>
          <w:sz w:val="22"/>
          <w:szCs w:val="22"/>
          <w:lang w:val="lt-LT"/>
        </w:rPr>
      </w:pPr>
      <w:r w:rsidRPr="00BE682E">
        <w:rPr>
          <w:sz w:val="22"/>
          <w:szCs w:val="22"/>
          <w:lang w:val="lt-LT"/>
        </w:rPr>
        <w:t xml:space="preserve">Svarbu pranešti apie įtariamas nepageidaujamas reakcijas, pastebėtas po vaistinio preparato </w:t>
      </w:r>
      <w:r w:rsidRPr="00BE682E">
        <w:rPr>
          <w:noProof/>
          <w:snapToGrid w:val="0"/>
          <w:sz w:val="22"/>
          <w:szCs w:val="22"/>
          <w:lang w:val="lt-LT"/>
        </w:rPr>
        <w:t>registracijos</w:t>
      </w:r>
      <w:r w:rsidRPr="00BE682E">
        <w:rPr>
          <w:sz w:val="22"/>
          <w:szCs w:val="22"/>
          <w:lang w:val="lt-LT"/>
        </w:rPr>
        <w:t xml:space="preserve">, nes tai leidžia nuolat stebėti vaistinio preparato naudos ir rizikos santykį. Sveikatos priežiūros </w:t>
      </w:r>
      <w:r w:rsidR="008760F2" w:rsidRPr="0026638E">
        <w:rPr>
          <w:noProof/>
          <w:snapToGrid w:val="0"/>
          <w:sz w:val="22"/>
          <w:lang w:val="lt-LT"/>
        </w:rPr>
        <w:t xml:space="preserve">ar farmacijos </w:t>
      </w:r>
      <w:r w:rsidRPr="00BE682E">
        <w:rPr>
          <w:sz w:val="22"/>
          <w:szCs w:val="22"/>
          <w:lang w:val="lt-LT"/>
        </w:rPr>
        <w:t xml:space="preserve">specialistai turi pranešti apie bet kokias įtariamas nepageidaujamas reakcijas, užpildę </w:t>
      </w:r>
      <w:r w:rsidR="008760F2" w:rsidRPr="008760F2">
        <w:rPr>
          <w:sz w:val="22"/>
          <w:szCs w:val="22"/>
          <w:lang w:val="lt-LT"/>
        </w:rPr>
        <w:t xml:space="preserve">ir pateikę pranešimo formą Valstybinės vaistų kontrolės tarnybos prie Lietuvos Respublikos sveikatos apsaugos ministerijos tinklalapyje </w:t>
      </w:r>
      <w:hyperlink r:id="rId7" w:history="1">
        <w:r w:rsidR="008760F2" w:rsidRPr="008760F2">
          <w:rPr>
            <w:rStyle w:val="Hipersaitas"/>
            <w:sz w:val="22"/>
            <w:szCs w:val="22"/>
            <w:lang w:val="lt-LT"/>
          </w:rPr>
          <w:t>https://vvkt.lrv.lt/lt/</w:t>
        </w:r>
      </w:hyperlink>
      <w:r w:rsidR="008760F2" w:rsidRPr="008760F2">
        <w:rPr>
          <w:sz w:val="22"/>
          <w:szCs w:val="22"/>
          <w:lang w:val="lt-LT"/>
        </w:rPr>
        <w:t xml:space="preserve"> nurodytais būdais</w:t>
      </w:r>
      <w:r w:rsidRPr="00BE682E">
        <w:rPr>
          <w:sz w:val="22"/>
          <w:szCs w:val="22"/>
          <w:lang w:val="lt-LT"/>
        </w:rPr>
        <w:t>.</w:t>
      </w:r>
    </w:p>
    <w:p w14:paraId="6E6390BE" w14:textId="77777777" w:rsidR="003D1A55" w:rsidRPr="00BE682E" w:rsidRDefault="003D1A55" w:rsidP="003D1A55">
      <w:pPr>
        <w:keepNext/>
        <w:keepLines/>
        <w:tabs>
          <w:tab w:val="left" w:pos="567"/>
        </w:tabs>
        <w:rPr>
          <w:sz w:val="22"/>
          <w:szCs w:val="22"/>
          <w:lang w:val="lt-LT"/>
        </w:rPr>
      </w:pPr>
    </w:p>
    <w:p w14:paraId="7CB4BE22"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4.9</w:t>
      </w:r>
      <w:r w:rsidRPr="00BE682E">
        <w:rPr>
          <w:b/>
          <w:sz w:val="22"/>
          <w:szCs w:val="22"/>
          <w:lang w:val="lt-LT"/>
        </w:rPr>
        <w:tab/>
        <w:t>Perdozavimas</w:t>
      </w:r>
    </w:p>
    <w:p w14:paraId="3CEF1AF5" w14:textId="77777777" w:rsidR="003D1A55" w:rsidRPr="00BE682E" w:rsidRDefault="003D1A55" w:rsidP="003D1A55">
      <w:pPr>
        <w:keepNext/>
        <w:keepLines/>
        <w:tabs>
          <w:tab w:val="left" w:pos="567"/>
        </w:tabs>
        <w:ind w:left="567" w:hanging="567"/>
        <w:rPr>
          <w:sz w:val="22"/>
          <w:szCs w:val="22"/>
          <w:lang w:val="lt-LT"/>
        </w:rPr>
      </w:pPr>
    </w:p>
    <w:p w14:paraId="3BEA058A"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r w:rsidRPr="00BE682E">
        <w:rPr>
          <w:sz w:val="22"/>
          <w:szCs w:val="22"/>
          <w:lang w:val="lt-LT"/>
        </w:rPr>
        <w:t xml:space="preserve">Nėra paminėta jokių pasekmių pacientams, kurie gavo daug didesnes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dozes už rekomenduojamą.</w:t>
      </w:r>
    </w:p>
    <w:p w14:paraId="1BE3657D"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r w:rsidRPr="00BE682E">
        <w:rPr>
          <w:sz w:val="22"/>
          <w:szCs w:val="22"/>
          <w:lang w:val="lt-LT"/>
        </w:rPr>
        <w:t>Nėra specifinio priešnuodžio.</w:t>
      </w:r>
    </w:p>
    <w:p w14:paraId="7DB92487"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p>
    <w:p w14:paraId="42BB511E" w14:textId="77777777" w:rsidR="003D1A55" w:rsidRPr="00BE682E" w:rsidRDefault="003D1A55" w:rsidP="003D1A55">
      <w:pPr>
        <w:pStyle w:val="Pagrindiniotekstotrauka3"/>
        <w:keepNext/>
        <w:keepLines/>
        <w:shd w:val="clear" w:color="auto" w:fill="auto"/>
        <w:tabs>
          <w:tab w:val="left" w:pos="567"/>
        </w:tabs>
        <w:ind w:left="0"/>
        <w:jc w:val="left"/>
        <w:rPr>
          <w:sz w:val="22"/>
          <w:szCs w:val="22"/>
          <w:lang w:val="lt-LT"/>
        </w:rPr>
      </w:pPr>
      <w:r w:rsidRPr="00BE682E">
        <w:rPr>
          <w:sz w:val="22"/>
          <w:szCs w:val="22"/>
          <w:lang w:val="lt-LT"/>
        </w:rPr>
        <w:t xml:space="preserve">Vartojant kartu su </w:t>
      </w:r>
      <w:proofErr w:type="spellStart"/>
      <w:r w:rsidRPr="00BE682E">
        <w:rPr>
          <w:sz w:val="22"/>
          <w:szCs w:val="22"/>
          <w:lang w:val="lt-LT"/>
        </w:rPr>
        <w:t>metotreksatu</w:t>
      </w:r>
      <w:proofErr w:type="spellEnd"/>
      <w:r w:rsidRPr="00BE682E">
        <w:rPr>
          <w:sz w:val="22"/>
          <w:szCs w:val="22"/>
          <w:lang w:val="lt-LT"/>
        </w:rPr>
        <w:t xml:space="preserve">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perdozavimas gali sąlygoti </w:t>
      </w:r>
      <w:proofErr w:type="spellStart"/>
      <w:r w:rsidRPr="00BE682E">
        <w:rPr>
          <w:sz w:val="22"/>
          <w:szCs w:val="22"/>
          <w:lang w:val="lt-LT"/>
        </w:rPr>
        <w:t>metotreksato</w:t>
      </w:r>
      <w:proofErr w:type="spellEnd"/>
      <w:r w:rsidRPr="00BE682E">
        <w:rPr>
          <w:sz w:val="22"/>
          <w:szCs w:val="22"/>
          <w:lang w:val="lt-LT"/>
        </w:rPr>
        <w:t xml:space="preserve"> efektyvumo sumažėjimą („priešnuodžio poveikio viršijimas“).</w:t>
      </w:r>
    </w:p>
    <w:p w14:paraId="2723D254" w14:textId="77777777" w:rsidR="003D1A55" w:rsidRPr="00BE682E" w:rsidRDefault="003D1A55" w:rsidP="003D1A55">
      <w:pPr>
        <w:keepNext/>
        <w:keepLines/>
        <w:numPr>
          <w:ilvl w:val="12"/>
          <w:numId w:val="0"/>
        </w:numPr>
        <w:tabs>
          <w:tab w:val="left" w:pos="567"/>
        </w:tabs>
        <w:rPr>
          <w:sz w:val="22"/>
          <w:szCs w:val="22"/>
          <w:lang w:val="lt-LT"/>
        </w:rPr>
      </w:pPr>
    </w:p>
    <w:p w14:paraId="24489F9B" w14:textId="77777777" w:rsidR="003D1A55" w:rsidRPr="00BE682E" w:rsidRDefault="003D1A55" w:rsidP="003D1A55">
      <w:pPr>
        <w:pStyle w:val="Pagrindiniotekstotrauka2"/>
        <w:keepNext/>
        <w:keepLines/>
        <w:tabs>
          <w:tab w:val="left" w:pos="567"/>
        </w:tabs>
        <w:ind w:left="0"/>
        <w:jc w:val="left"/>
        <w:rPr>
          <w:sz w:val="22"/>
          <w:szCs w:val="22"/>
          <w:lang w:val="lt-LT"/>
        </w:rPr>
      </w:pPr>
      <w:r w:rsidRPr="00BE682E">
        <w:rPr>
          <w:sz w:val="22"/>
          <w:szCs w:val="22"/>
          <w:lang w:val="lt-LT"/>
        </w:rPr>
        <w:t>Esant 5</w:t>
      </w:r>
      <w:r w:rsidRPr="00BE682E">
        <w:rPr>
          <w:sz w:val="22"/>
          <w:szCs w:val="22"/>
          <w:lang w:val="lt-LT"/>
        </w:rPr>
        <w:noBreakHyphen/>
        <w:t xml:space="preserve">fluorouracilo ir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kombinacijos perdozavimui, turi būti vadovaujamasi 5</w:t>
      </w:r>
      <w:r w:rsidRPr="00BE682E">
        <w:rPr>
          <w:sz w:val="22"/>
          <w:szCs w:val="22"/>
          <w:lang w:val="lt-LT"/>
        </w:rPr>
        <w:noBreakHyphen/>
        <w:t>fluorouracilo perdozavimo instrukcijomis.</w:t>
      </w:r>
    </w:p>
    <w:p w14:paraId="111FD4E7" w14:textId="77777777" w:rsidR="003D1A55" w:rsidRPr="00BE682E" w:rsidRDefault="003D1A55" w:rsidP="003D1A55">
      <w:pPr>
        <w:tabs>
          <w:tab w:val="left" w:pos="567"/>
        </w:tabs>
        <w:rPr>
          <w:sz w:val="22"/>
          <w:szCs w:val="22"/>
          <w:u w:val="single"/>
          <w:lang w:val="lt-LT"/>
        </w:rPr>
      </w:pPr>
    </w:p>
    <w:p w14:paraId="0D37625C" w14:textId="77777777" w:rsidR="003D1A55" w:rsidRPr="00BE682E" w:rsidRDefault="003D1A55" w:rsidP="003D1A55">
      <w:pPr>
        <w:tabs>
          <w:tab w:val="left" w:pos="567"/>
        </w:tabs>
        <w:rPr>
          <w:sz w:val="22"/>
          <w:szCs w:val="22"/>
          <w:u w:val="single"/>
          <w:lang w:val="lt-LT"/>
        </w:rPr>
      </w:pPr>
    </w:p>
    <w:p w14:paraId="20C51EFE"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5.</w:t>
      </w:r>
      <w:r w:rsidRPr="00BE682E">
        <w:rPr>
          <w:b/>
          <w:sz w:val="22"/>
          <w:szCs w:val="22"/>
          <w:lang w:val="lt-LT"/>
        </w:rPr>
        <w:tab/>
      </w:r>
      <w:r w:rsidRPr="00BE682E">
        <w:rPr>
          <w:b/>
          <w:caps/>
          <w:sz w:val="22"/>
          <w:szCs w:val="22"/>
          <w:lang w:val="lt-LT"/>
        </w:rPr>
        <w:t>FARMAKOLOGINĖS savybės</w:t>
      </w:r>
    </w:p>
    <w:p w14:paraId="4542B942" w14:textId="77777777" w:rsidR="003D1A55" w:rsidRPr="00BE682E" w:rsidRDefault="003D1A55" w:rsidP="003D1A55">
      <w:pPr>
        <w:keepNext/>
        <w:keepLines/>
        <w:tabs>
          <w:tab w:val="left" w:pos="567"/>
        </w:tabs>
        <w:rPr>
          <w:sz w:val="22"/>
          <w:szCs w:val="22"/>
          <w:lang w:val="lt-LT"/>
        </w:rPr>
      </w:pPr>
    </w:p>
    <w:p w14:paraId="2BCA01A7"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5.1</w:t>
      </w:r>
      <w:r w:rsidRPr="00BE682E">
        <w:rPr>
          <w:b/>
          <w:sz w:val="22"/>
          <w:szCs w:val="22"/>
          <w:lang w:val="lt-LT"/>
        </w:rPr>
        <w:tab/>
      </w:r>
      <w:proofErr w:type="spellStart"/>
      <w:r w:rsidRPr="00BE682E">
        <w:rPr>
          <w:b/>
          <w:sz w:val="22"/>
          <w:szCs w:val="22"/>
          <w:lang w:val="lt-LT"/>
        </w:rPr>
        <w:t>Farmakodinaminės</w:t>
      </w:r>
      <w:proofErr w:type="spellEnd"/>
      <w:r w:rsidRPr="00BE682E">
        <w:rPr>
          <w:b/>
          <w:sz w:val="22"/>
          <w:szCs w:val="22"/>
          <w:lang w:val="lt-LT"/>
        </w:rPr>
        <w:t xml:space="preserve"> savybės</w:t>
      </w:r>
    </w:p>
    <w:p w14:paraId="7FAE33FD" w14:textId="77777777" w:rsidR="003D1A55" w:rsidRPr="00BE682E" w:rsidRDefault="003D1A55" w:rsidP="003D1A55">
      <w:pPr>
        <w:keepNext/>
        <w:keepLines/>
        <w:tabs>
          <w:tab w:val="left" w:pos="567"/>
        </w:tabs>
        <w:ind w:left="567" w:hanging="567"/>
        <w:rPr>
          <w:sz w:val="22"/>
          <w:szCs w:val="22"/>
          <w:lang w:val="lt-LT"/>
        </w:rPr>
      </w:pPr>
    </w:p>
    <w:p w14:paraId="590D6652" w14:textId="3DEA4D20" w:rsidR="003D1A55" w:rsidRPr="00BE682E" w:rsidRDefault="003D1A55" w:rsidP="003D1A55">
      <w:pPr>
        <w:pStyle w:val="Pagrindiniotekstotrauka2"/>
        <w:keepNext/>
        <w:keepLines/>
        <w:tabs>
          <w:tab w:val="left" w:pos="567"/>
        </w:tabs>
        <w:ind w:left="0"/>
        <w:jc w:val="left"/>
        <w:rPr>
          <w:sz w:val="22"/>
          <w:szCs w:val="22"/>
          <w:lang w:val="lt-LT"/>
        </w:rPr>
      </w:pPr>
      <w:proofErr w:type="spellStart"/>
      <w:r w:rsidRPr="00BE682E">
        <w:rPr>
          <w:sz w:val="22"/>
          <w:szCs w:val="22"/>
          <w:lang w:val="lt-LT"/>
        </w:rPr>
        <w:t>Farmakoterapinė</w:t>
      </w:r>
      <w:proofErr w:type="spellEnd"/>
      <w:r w:rsidRPr="00BE682E">
        <w:rPr>
          <w:sz w:val="22"/>
          <w:szCs w:val="22"/>
          <w:lang w:val="lt-LT"/>
        </w:rPr>
        <w:t xml:space="preserve"> grupė: Detoksikuojantys preparatai vartojami gydant </w:t>
      </w:r>
      <w:proofErr w:type="spellStart"/>
      <w:r w:rsidRPr="00BE682E">
        <w:rPr>
          <w:sz w:val="22"/>
          <w:szCs w:val="22"/>
          <w:lang w:val="lt-LT"/>
        </w:rPr>
        <w:t>antinavikiniais</w:t>
      </w:r>
      <w:proofErr w:type="spellEnd"/>
      <w:r w:rsidRPr="00BE682E">
        <w:rPr>
          <w:sz w:val="22"/>
          <w:szCs w:val="22"/>
          <w:lang w:val="lt-LT"/>
        </w:rPr>
        <w:t xml:space="preserve"> vaistais, ATC kodas – V03AF</w:t>
      </w:r>
      <w:r w:rsidR="00C35BFE">
        <w:rPr>
          <w:sz w:val="22"/>
          <w:szCs w:val="22"/>
          <w:lang w:val="lt-LT"/>
        </w:rPr>
        <w:t>10</w:t>
      </w:r>
    </w:p>
    <w:p w14:paraId="721B49E7" w14:textId="77777777" w:rsidR="003D1A55" w:rsidRPr="00BE682E" w:rsidRDefault="003D1A55" w:rsidP="003D1A55">
      <w:pPr>
        <w:pStyle w:val="Pagrindiniotekstotrauka2"/>
        <w:tabs>
          <w:tab w:val="left" w:pos="567"/>
        </w:tabs>
        <w:ind w:left="0"/>
        <w:jc w:val="left"/>
        <w:rPr>
          <w:sz w:val="22"/>
          <w:szCs w:val="22"/>
          <w:lang w:val="lt-LT"/>
        </w:rPr>
      </w:pPr>
    </w:p>
    <w:p w14:paraId="1BEF1543" w14:textId="77777777" w:rsidR="003D1A55" w:rsidRPr="00BE682E" w:rsidRDefault="003D1A55" w:rsidP="003D1A55">
      <w:pPr>
        <w:tabs>
          <w:tab w:val="left" w:pos="567"/>
        </w:tabs>
        <w:rPr>
          <w:sz w:val="22"/>
          <w:szCs w:val="22"/>
          <w:u w:val="single"/>
          <w:lang w:val="lt-LT"/>
        </w:rPr>
      </w:pPr>
      <w:r w:rsidRPr="00BE682E">
        <w:rPr>
          <w:sz w:val="22"/>
          <w:szCs w:val="22"/>
          <w:u w:val="single"/>
          <w:lang w:val="lt-LT"/>
        </w:rPr>
        <w:t>Veikimo mechanizmas</w:t>
      </w:r>
    </w:p>
    <w:p w14:paraId="3E0F6602" w14:textId="77777777" w:rsidR="003D1A55" w:rsidRPr="00BE682E" w:rsidRDefault="003D1A55" w:rsidP="003D1A55">
      <w:pPr>
        <w:tabs>
          <w:tab w:val="left" w:pos="567"/>
        </w:tabs>
        <w:rPr>
          <w:sz w:val="22"/>
          <w:szCs w:val="22"/>
          <w:lang w:val="lt-LT"/>
        </w:rPr>
      </w:pPr>
      <w:proofErr w:type="spellStart"/>
      <w:r w:rsidRPr="00BE682E">
        <w:rPr>
          <w:sz w:val="22"/>
          <w:szCs w:val="22"/>
          <w:lang w:val="lt-LT"/>
        </w:rPr>
        <w:t>Folino</w:t>
      </w:r>
      <w:proofErr w:type="spellEnd"/>
      <w:r w:rsidRPr="00BE682E">
        <w:rPr>
          <w:sz w:val="22"/>
          <w:szCs w:val="22"/>
          <w:lang w:val="lt-LT"/>
        </w:rPr>
        <w:t xml:space="preserve"> rūgštis yra </w:t>
      </w:r>
      <w:proofErr w:type="spellStart"/>
      <w:r w:rsidRPr="00BE682E">
        <w:rPr>
          <w:sz w:val="22"/>
          <w:szCs w:val="22"/>
          <w:lang w:val="lt-LT"/>
        </w:rPr>
        <w:t>tetrahidrofolio</w:t>
      </w:r>
      <w:proofErr w:type="spellEnd"/>
      <w:r w:rsidRPr="00BE682E">
        <w:rPr>
          <w:sz w:val="22"/>
          <w:szCs w:val="22"/>
          <w:lang w:val="lt-LT"/>
        </w:rPr>
        <w:t xml:space="preserve"> rūgšties skruzdžių rūgšties darinys, </w:t>
      </w:r>
      <w:proofErr w:type="spellStart"/>
      <w:r w:rsidRPr="00BE682E">
        <w:rPr>
          <w:sz w:val="22"/>
          <w:szCs w:val="22"/>
          <w:lang w:val="lt-LT"/>
        </w:rPr>
        <w:t>t.y</w:t>
      </w:r>
      <w:proofErr w:type="spellEnd"/>
      <w:r w:rsidRPr="00BE682E">
        <w:rPr>
          <w:sz w:val="22"/>
          <w:szCs w:val="22"/>
          <w:lang w:val="lt-LT"/>
        </w:rPr>
        <w:t xml:space="preserve">. </w:t>
      </w:r>
      <w:proofErr w:type="spellStart"/>
      <w:r w:rsidRPr="00BE682E">
        <w:rPr>
          <w:sz w:val="22"/>
          <w:szCs w:val="22"/>
          <w:lang w:val="lt-LT"/>
        </w:rPr>
        <w:t>folio</w:t>
      </w:r>
      <w:proofErr w:type="spellEnd"/>
      <w:r w:rsidRPr="00BE682E">
        <w:rPr>
          <w:sz w:val="22"/>
          <w:szCs w:val="22"/>
          <w:lang w:val="lt-LT"/>
        </w:rPr>
        <w:t xml:space="preserve"> rūgšties veiklioji forma. </w:t>
      </w:r>
      <w:proofErr w:type="spellStart"/>
      <w:r w:rsidRPr="00BE682E">
        <w:rPr>
          <w:sz w:val="22"/>
          <w:szCs w:val="22"/>
          <w:lang w:val="lt-LT"/>
        </w:rPr>
        <w:t>Levofolino</w:t>
      </w:r>
      <w:proofErr w:type="spellEnd"/>
      <w:r w:rsidRPr="00BE682E">
        <w:rPr>
          <w:sz w:val="22"/>
          <w:szCs w:val="22"/>
          <w:lang w:val="lt-LT"/>
        </w:rPr>
        <w:t xml:space="preserve"> rūgštis yra biologiškai veiklus </w:t>
      </w:r>
      <w:proofErr w:type="spellStart"/>
      <w:r w:rsidRPr="00BE682E">
        <w:rPr>
          <w:sz w:val="22"/>
          <w:szCs w:val="22"/>
          <w:lang w:val="lt-LT"/>
        </w:rPr>
        <w:t>raceminės</w:t>
      </w:r>
      <w:proofErr w:type="spellEnd"/>
      <w:r w:rsidRPr="00BE682E">
        <w:rPr>
          <w:sz w:val="22"/>
          <w:szCs w:val="22"/>
          <w:lang w:val="lt-LT"/>
        </w:rPr>
        <w:t xml:space="preserve"> </w:t>
      </w:r>
      <w:proofErr w:type="spellStart"/>
      <w:r w:rsidRPr="00BE682E">
        <w:rPr>
          <w:sz w:val="22"/>
          <w:szCs w:val="22"/>
          <w:lang w:val="lt-LT"/>
        </w:rPr>
        <w:t>folino</w:t>
      </w:r>
      <w:proofErr w:type="spellEnd"/>
      <w:r w:rsidRPr="00BE682E">
        <w:rPr>
          <w:sz w:val="22"/>
          <w:szCs w:val="22"/>
          <w:lang w:val="lt-LT"/>
        </w:rPr>
        <w:t xml:space="preserve"> rūgšties l</w:t>
      </w:r>
      <w:r w:rsidRPr="00BE682E">
        <w:rPr>
          <w:sz w:val="22"/>
          <w:szCs w:val="22"/>
          <w:lang w:val="lt-LT"/>
        </w:rPr>
        <w:noBreakHyphen/>
        <w:t xml:space="preserve">izomeras. Jis dalyvauja įvairiuose </w:t>
      </w:r>
      <w:proofErr w:type="spellStart"/>
      <w:r w:rsidRPr="00BE682E">
        <w:rPr>
          <w:sz w:val="22"/>
          <w:szCs w:val="22"/>
          <w:lang w:val="lt-LT"/>
        </w:rPr>
        <w:t>metaboliniuose</w:t>
      </w:r>
      <w:proofErr w:type="spellEnd"/>
      <w:r w:rsidRPr="00BE682E">
        <w:rPr>
          <w:sz w:val="22"/>
          <w:szCs w:val="22"/>
          <w:lang w:val="lt-LT"/>
        </w:rPr>
        <w:t xml:space="preserve"> procesuose, tame tarpe </w:t>
      </w:r>
      <w:proofErr w:type="spellStart"/>
      <w:r w:rsidRPr="00BE682E">
        <w:rPr>
          <w:sz w:val="22"/>
          <w:szCs w:val="22"/>
          <w:lang w:val="lt-LT"/>
        </w:rPr>
        <w:t>purinų</w:t>
      </w:r>
      <w:proofErr w:type="spellEnd"/>
      <w:r w:rsidRPr="00BE682E">
        <w:rPr>
          <w:sz w:val="22"/>
          <w:szCs w:val="22"/>
          <w:lang w:val="lt-LT"/>
        </w:rPr>
        <w:t xml:space="preserve"> sintezėje, </w:t>
      </w:r>
      <w:proofErr w:type="spellStart"/>
      <w:r w:rsidRPr="00BE682E">
        <w:rPr>
          <w:sz w:val="22"/>
          <w:szCs w:val="22"/>
          <w:lang w:val="lt-LT"/>
        </w:rPr>
        <w:t>pirimidino</w:t>
      </w:r>
      <w:proofErr w:type="spellEnd"/>
      <w:r w:rsidRPr="00BE682E">
        <w:rPr>
          <w:sz w:val="22"/>
          <w:szCs w:val="22"/>
          <w:lang w:val="lt-LT"/>
        </w:rPr>
        <w:t xml:space="preserve"> nukleotidų sintezėje ir amino rūgščių metabolizme.</w:t>
      </w:r>
    </w:p>
    <w:p w14:paraId="6FC93D2E" w14:textId="77777777" w:rsidR="003D1A55" w:rsidRPr="00BE682E" w:rsidRDefault="003D1A55" w:rsidP="003D1A55">
      <w:pPr>
        <w:tabs>
          <w:tab w:val="left" w:pos="567"/>
        </w:tabs>
        <w:rPr>
          <w:sz w:val="22"/>
          <w:szCs w:val="22"/>
          <w:lang w:val="lt-LT"/>
        </w:rPr>
      </w:pPr>
    </w:p>
    <w:p w14:paraId="163D017A" w14:textId="77777777" w:rsidR="003D1A55" w:rsidRPr="00BE682E" w:rsidRDefault="003D1A55" w:rsidP="003D1A55">
      <w:pPr>
        <w:tabs>
          <w:tab w:val="left" w:pos="567"/>
        </w:tabs>
        <w:rPr>
          <w:sz w:val="22"/>
          <w:szCs w:val="22"/>
          <w:u w:val="single"/>
          <w:lang w:val="lt-LT"/>
        </w:rPr>
      </w:pPr>
      <w:proofErr w:type="spellStart"/>
      <w:r w:rsidRPr="00BE682E">
        <w:rPr>
          <w:sz w:val="22"/>
          <w:szCs w:val="22"/>
          <w:u w:val="single"/>
          <w:lang w:val="lt-LT"/>
        </w:rPr>
        <w:t>Farmakodinaminis</w:t>
      </w:r>
      <w:proofErr w:type="spellEnd"/>
      <w:r w:rsidRPr="00BE682E">
        <w:rPr>
          <w:sz w:val="22"/>
          <w:szCs w:val="22"/>
          <w:u w:val="single"/>
          <w:lang w:val="lt-LT"/>
        </w:rPr>
        <w:t xml:space="preserve"> poveikis</w:t>
      </w:r>
    </w:p>
    <w:p w14:paraId="3D6E7139" w14:textId="77777777" w:rsidR="003D1A55" w:rsidRPr="00BE682E" w:rsidRDefault="003D1A55" w:rsidP="003D1A55">
      <w:pPr>
        <w:tabs>
          <w:tab w:val="left" w:pos="567"/>
        </w:tabs>
        <w:rPr>
          <w:i/>
          <w:sz w:val="22"/>
          <w:szCs w:val="22"/>
          <w:lang w:val="lt-LT"/>
        </w:rPr>
      </w:pPr>
      <w:r w:rsidRPr="00BE682E">
        <w:rPr>
          <w:i/>
          <w:sz w:val="22"/>
          <w:szCs w:val="22"/>
          <w:lang w:val="lt-LT"/>
        </w:rPr>
        <w:t xml:space="preserve">Biocheminis pagalbinio gydymo </w:t>
      </w:r>
      <w:proofErr w:type="spellStart"/>
      <w:r w:rsidRPr="00BE682E">
        <w:rPr>
          <w:i/>
          <w:sz w:val="22"/>
          <w:szCs w:val="22"/>
          <w:lang w:val="lt-LT"/>
        </w:rPr>
        <w:t>dinatrio</w:t>
      </w:r>
      <w:proofErr w:type="spellEnd"/>
      <w:r w:rsidRPr="00BE682E">
        <w:rPr>
          <w:i/>
          <w:sz w:val="22"/>
          <w:szCs w:val="22"/>
          <w:lang w:val="lt-LT"/>
        </w:rPr>
        <w:t xml:space="preserve"> </w:t>
      </w:r>
      <w:proofErr w:type="spellStart"/>
      <w:r w:rsidRPr="00BE682E">
        <w:rPr>
          <w:i/>
          <w:sz w:val="22"/>
          <w:szCs w:val="22"/>
          <w:lang w:val="lt-LT"/>
        </w:rPr>
        <w:t>levofolinatu</w:t>
      </w:r>
      <w:proofErr w:type="spellEnd"/>
      <w:r w:rsidRPr="00BE682E">
        <w:rPr>
          <w:i/>
          <w:sz w:val="22"/>
          <w:szCs w:val="22"/>
          <w:lang w:val="lt-LT"/>
        </w:rPr>
        <w:t xml:space="preserve">, taikant </w:t>
      </w:r>
      <w:proofErr w:type="spellStart"/>
      <w:r w:rsidRPr="00BE682E">
        <w:rPr>
          <w:i/>
          <w:sz w:val="22"/>
          <w:szCs w:val="22"/>
          <w:lang w:val="lt-LT"/>
        </w:rPr>
        <w:t>metotreksato</w:t>
      </w:r>
      <w:proofErr w:type="spellEnd"/>
      <w:r w:rsidRPr="00BE682E">
        <w:rPr>
          <w:i/>
          <w:sz w:val="22"/>
          <w:szCs w:val="22"/>
          <w:lang w:val="lt-LT"/>
        </w:rPr>
        <w:t xml:space="preserve"> terapiją, pagrindimas</w:t>
      </w:r>
    </w:p>
    <w:p w14:paraId="50FA719F"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dažnai naudojama mažinant tokių </w:t>
      </w:r>
      <w:proofErr w:type="spellStart"/>
      <w:r w:rsidRPr="00BE682E">
        <w:rPr>
          <w:sz w:val="22"/>
          <w:szCs w:val="22"/>
          <w:lang w:val="lt-LT"/>
        </w:rPr>
        <w:t>folatų</w:t>
      </w:r>
      <w:proofErr w:type="spellEnd"/>
      <w:r w:rsidRPr="00BE682E">
        <w:rPr>
          <w:sz w:val="22"/>
          <w:szCs w:val="22"/>
          <w:lang w:val="lt-LT"/>
        </w:rPr>
        <w:t xml:space="preserve"> antagonistų kaip </w:t>
      </w:r>
      <w:proofErr w:type="spellStart"/>
      <w:r w:rsidRPr="00BE682E">
        <w:rPr>
          <w:sz w:val="22"/>
          <w:szCs w:val="22"/>
          <w:lang w:val="lt-LT"/>
        </w:rPr>
        <w:t>metotreksatas</w:t>
      </w:r>
      <w:proofErr w:type="spellEnd"/>
      <w:r w:rsidRPr="00BE682E">
        <w:rPr>
          <w:sz w:val="22"/>
          <w:szCs w:val="22"/>
          <w:lang w:val="lt-LT"/>
        </w:rPr>
        <w:t xml:space="preserve"> toksinį ir neutralizuojant poveikį. </w:t>
      </w:r>
      <w:proofErr w:type="spellStart"/>
      <w:r w:rsidRPr="00BE682E">
        <w:rPr>
          <w:sz w:val="22"/>
          <w:szCs w:val="22"/>
          <w:lang w:val="lt-LT"/>
        </w:rPr>
        <w:t>Levofolino</w:t>
      </w:r>
      <w:proofErr w:type="spellEnd"/>
      <w:r w:rsidRPr="00BE682E">
        <w:rPr>
          <w:sz w:val="22"/>
          <w:szCs w:val="22"/>
          <w:lang w:val="lt-LT"/>
        </w:rPr>
        <w:t xml:space="preserve"> rūgštis ir </w:t>
      </w:r>
      <w:proofErr w:type="spellStart"/>
      <w:r w:rsidRPr="00BE682E">
        <w:rPr>
          <w:sz w:val="22"/>
          <w:szCs w:val="22"/>
          <w:lang w:val="lt-LT"/>
        </w:rPr>
        <w:t>folatų</w:t>
      </w:r>
      <w:proofErr w:type="spellEnd"/>
      <w:r w:rsidRPr="00BE682E">
        <w:rPr>
          <w:sz w:val="22"/>
          <w:szCs w:val="22"/>
          <w:lang w:val="lt-LT"/>
        </w:rPr>
        <w:t xml:space="preserve"> antagonistai naudojasi tuo pačiu membraninio transporto nešėju ir konkuruoja dėl pateikimo į ląsteles, stimuliuoja </w:t>
      </w:r>
      <w:proofErr w:type="spellStart"/>
      <w:r w:rsidRPr="00BE682E">
        <w:rPr>
          <w:sz w:val="22"/>
          <w:szCs w:val="22"/>
          <w:lang w:val="lt-LT"/>
        </w:rPr>
        <w:t>folatų</w:t>
      </w:r>
      <w:proofErr w:type="spellEnd"/>
      <w:r w:rsidRPr="00BE682E">
        <w:rPr>
          <w:sz w:val="22"/>
          <w:szCs w:val="22"/>
          <w:lang w:val="lt-LT"/>
        </w:rPr>
        <w:t xml:space="preserve"> antagonistų pasišalinimą. Ji taip pat apsaugo ląsteles nuo </w:t>
      </w:r>
      <w:proofErr w:type="spellStart"/>
      <w:r w:rsidRPr="00BE682E">
        <w:rPr>
          <w:sz w:val="22"/>
          <w:szCs w:val="22"/>
          <w:lang w:val="lt-LT"/>
        </w:rPr>
        <w:t>folatų</w:t>
      </w:r>
      <w:proofErr w:type="spellEnd"/>
      <w:r w:rsidRPr="00BE682E">
        <w:rPr>
          <w:sz w:val="22"/>
          <w:szCs w:val="22"/>
          <w:lang w:val="lt-LT"/>
        </w:rPr>
        <w:t xml:space="preserve"> antagonistų poveikio papildant sumažėjusių </w:t>
      </w:r>
      <w:proofErr w:type="spellStart"/>
      <w:r w:rsidRPr="00BE682E">
        <w:rPr>
          <w:sz w:val="22"/>
          <w:szCs w:val="22"/>
          <w:lang w:val="lt-LT"/>
        </w:rPr>
        <w:t>folatų</w:t>
      </w:r>
      <w:proofErr w:type="spellEnd"/>
      <w:r w:rsidRPr="00BE682E">
        <w:rPr>
          <w:sz w:val="22"/>
          <w:szCs w:val="22"/>
          <w:lang w:val="lt-LT"/>
        </w:rPr>
        <w:t xml:space="preserve"> kiekį. </w:t>
      </w:r>
      <w:proofErr w:type="spellStart"/>
      <w:r w:rsidRPr="00BE682E">
        <w:rPr>
          <w:sz w:val="22"/>
          <w:szCs w:val="22"/>
          <w:lang w:val="lt-LT"/>
        </w:rPr>
        <w:t>Levofolino</w:t>
      </w:r>
      <w:proofErr w:type="spellEnd"/>
      <w:r w:rsidRPr="00BE682E">
        <w:rPr>
          <w:sz w:val="22"/>
          <w:szCs w:val="22"/>
          <w:lang w:val="lt-LT"/>
        </w:rPr>
        <w:t xml:space="preserve"> rūgščiai nereikalinga redukcija, kurioje dalyvauja fermentas </w:t>
      </w:r>
      <w:proofErr w:type="spellStart"/>
      <w:r w:rsidRPr="00BE682E">
        <w:rPr>
          <w:sz w:val="22"/>
          <w:szCs w:val="22"/>
          <w:lang w:val="lt-LT"/>
        </w:rPr>
        <w:t>dihidrofolatreduktazė</w:t>
      </w:r>
      <w:proofErr w:type="spellEnd"/>
      <w:r w:rsidRPr="00BE682E">
        <w:rPr>
          <w:sz w:val="22"/>
          <w:szCs w:val="22"/>
          <w:lang w:val="lt-LT"/>
        </w:rPr>
        <w:t>. Taip pat ji tarnauja kaip H4 </w:t>
      </w:r>
      <w:proofErr w:type="spellStart"/>
      <w:r w:rsidRPr="00BE682E">
        <w:rPr>
          <w:sz w:val="22"/>
          <w:szCs w:val="22"/>
          <w:lang w:val="lt-LT"/>
        </w:rPr>
        <w:t>folatų</w:t>
      </w:r>
      <w:proofErr w:type="spellEnd"/>
      <w:r w:rsidRPr="00BE682E">
        <w:rPr>
          <w:sz w:val="22"/>
          <w:szCs w:val="22"/>
          <w:lang w:val="lt-LT"/>
        </w:rPr>
        <w:t xml:space="preserve"> šaltinis; ji gali apeiti </w:t>
      </w:r>
      <w:proofErr w:type="spellStart"/>
      <w:r w:rsidRPr="00BE682E">
        <w:rPr>
          <w:sz w:val="22"/>
          <w:szCs w:val="22"/>
          <w:lang w:val="lt-LT"/>
        </w:rPr>
        <w:t>folatų</w:t>
      </w:r>
      <w:proofErr w:type="spellEnd"/>
      <w:r w:rsidRPr="00BE682E">
        <w:rPr>
          <w:sz w:val="22"/>
          <w:szCs w:val="22"/>
          <w:lang w:val="lt-LT"/>
        </w:rPr>
        <w:t xml:space="preserve"> antagonistų blokadą su </w:t>
      </w:r>
      <w:proofErr w:type="spellStart"/>
      <w:r w:rsidRPr="00BE682E">
        <w:rPr>
          <w:sz w:val="22"/>
          <w:szCs w:val="22"/>
          <w:lang w:val="lt-LT"/>
        </w:rPr>
        <w:t>dihidrofaltreduktaze</w:t>
      </w:r>
      <w:proofErr w:type="spellEnd"/>
      <w:r w:rsidRPr="00BE682E">
        <w:rPr>
          <w:sz w:val="22"/>
          <w:szCs w:val="22"/>
          <w:lang w:val="lt-LT"/>
        </w:rPr>
        <w:t xml:space="preserve"> ir būti šaltiniu įvairioms </w:t>
      </w:r>
      <w:proofErr w:type="spellStart"/>
      <w:r w:rsidRPr="00BE682E">
        <w:rPr>
          <w:sz w:val="22"/>
          <w:szCs w:val="22"/>
          <w:lang w:val="lt-LT"/>
        </w:rPr>
        <w:t>folio</w:t>
      </w:r>
      <w:proofErr w:type="spellEnd"/>
      <w:r w:rsidRPr="00BE682E">
        <w:rPr>
          <w:sz w:val="22"/>
          <w:szCs w:val="22"/>
          <w:lang w:val="lt-LT"/>
        </w:rPr>
        <w:t xml:space="preserve"> rūgšties </w:t>
      </w:r>
      <w:proofErr w:type="spellStart"/>
      <w:r w:rsidRPr="00BE682E">
        <w:rPr>
          <w:sz w:val="22"/>
          <w:szCs w:val="22"/>
          <w:lang w:val="lt-LT"/>
        </w:rPr>
        <w:t>kofermento</w:t>
      </w:r>
      <w:proofErr w:type="spellEnd"/>
      <w:r w:rsidRPr="00BE682E">
        <w:rPr>
          <w:sz w:val="22"/>
          <w:szCs w:val="22"/>
          <w:lang w:val="lt-LT"/>
        </w:rPr>
        <w:t xml:space="preserve"> formoms.</w:t>
      </w:r>
    </w:p>
    <w:p w14:paraId="32E5B967" w14:textId="77777777" w:rsidR="003D1A55" w:rsidRPr="00BE682E" w:rsidRDefault="003D1A55" w:rsidP="003D1A55">
      <w:pPr>
        <w:tabs>
          <w:tab w:val="left" w:pos="567"/>
        </w:tabs>
        <w:rPr>
          <w:sz w:val="22"/>
          <w:szCs w:val="22"/>
          <w:lang w:val="lt-LT"/>
        </w:rPr>
      </w:pPr>
    </w:p>
    <w:p w14:paraId="320679B0" w14:textId="77777777" w:rsidR="003D1A55" w:rsidRPr="00BE682E" w:rsidRDefault="003D1A55" w:rsidP="003D1A55">
      <w:pPr>
        <w:tabs>
          <w:tab w:val="left" w:pos="567"/>
        </w:tabs>
        <w:rPr>
          <w:i/>
          <w:sz w:val="22"/>
          <w:szCs w:val="22"/>
          <w:lang w:val="lt-LT"/>
        </w:rPr>
      </w:pPr>
      <w:r w:rsidRPr="00BE682E">
        <w:rPr>
          <w:i/>
          <w:sz w:val="22"/>
          <w:szCs w:val="22"/>
          <w:lang w:val="lt-LT"/>
        </w:rPr>
        <w:t xml:space="preserve">Biocheminis </w:t>
      </w:r>
      <w:proofErr w:type="spellStart"/>
      <w:r w:rsidRPr="00BE682E">
        <w:rPr>
          <w:i/>
          <w:sz w:val="22"/>
          <w:szCs w:val="22"/>
          <w:lang w:val="lt-LT"/>
        </w:rPr>
        <w:t>dinatrio</w:t>
      </w:r>
      <w:proofErr w:type="spellEnd"/>
      <w:r w:rsidRPr="00BE682E">
        <w:rPr>
          <w:i/>
          <w:sz w:val="22"/>
          <w:szCs w:val="22"/>
          <w:lang w:val="lt-LT"/>
        </w:rPr>
        <w:t xml:space="preserve"> </w:t>
      </w:r>
      <w:proofErr w:type="spellStart"/>
      <w:r w:rsidRPr="00BE682E">
        <w:rPr>
          <w:i/>
          <w:sz w:val="22"/>
          <w:szCs w:val="22"/>
          <w:lang w:val="lt-LT"/>
        </w:rPr>
        <w:t>levofolinato</w:t>
      </w:r>
      <w:proofErr w:type="spellEnd"/>
      <w:r w:rsidRPr="00BE682E">
        <w:rPr>
          <w:i/>
          <w:sz w:val="22"/>
          <w:szCs w:val="22"/>
          <w:lang w:val="lt-LT"/>
        </w:rPr>
        <w:t xml:space="preserve"> su 5</w:t>
      </w:r>
      <w:r w:rsidRPr="00BE682E">
        <w:rPr>
          <w:i/>
          <w:sz w:val="22"/>
          <w:szCs w:val="22"/>
          <w:lang w:val="lt-LT"/>
        </w:rPr>
        <w:noBreakHyphen/>
        <w:t>fluorouracilu kombinacijos pagrindimas:</w:t>
      </w:r>
    </w:p>
    <w:p w14:paraId="3D77238A" w14:textId="77777777" w:rsidR="003D1A55" w:rsidRPr="00BE682E" w:rsidRDefault="003D1A55" w:rsidP="003D1A55">
      <w:pPr>
        <w:tabs>
          <w:tab w:val="left" w:pos="567"/>
        </w:tabs>
        <w:rPr>
          <w:sz w:val="22"/>
          <w:szCs w:val="22"/>
          <w:lang w:val="lt-LT"/>
        </w:rPr>
      </w:pPr>
      <w:r w:rsidRPr="00BE682E">
        <w:rPr>
          <w:sz w:val="22"/>
          <w:szCs w:val="22"/>
          <w:lang w:val="lt-LT"/>
        </w:rPr>
        <w:t>5</w:t>
      </w:r>
      <w:r w:rsidRPr="00BE682E">
        <w:rPr>
          <w:sz w:val="22"/>
          <w:szCs w:val="22"/>
          <w:lang w:val="lt-LT"/>
        </w:rPr>
        <w:noBreakHyphen/>
        <w:t xml:space="preserve">fluorouracilas gali slopinti DNR sintezę susijungdamas su fermentu </w:t>
      </w:r>
      <w:proofErr w:type="spellStart"/>
      <w:r w:rsidRPr="00BE682E">
        <w:rPr>
          <w:sz w:val="22"/>
          <w:szCs w:val="22"/>
          <w:lang w:val="lt-LT"/>
        </w:rPr>
        <w:t>timidilatsintetaze</w:t>
      </w:r>
      <w:proofErr w:type="spellEnd"/>
      <w:r w:rsidRPr="00BE682E">
        <w:rPr>
          <w:sz w:val="22"/>
          <w:szCs w:val="22"/>
          <w:lang w:val="lt-LT"/>
        </w:rPr>
        <w:t xml:space="preserve">.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kombinacija su </w:t>
      </w:r>
      <w:proofErr w:type="spellStart"/>
      <w:r w:rsidRPr="00BE682E">
        <w:rPr>
          <w:sz w:val="22"/>
          <w:szCs w:val="22"/>
          <w:lang w:val="lt-LT"/>
        </w:rPr>
        <w:t>fluorouracilu</w:t>
      </w:r>
      <w:proofErr w:type="spellEnd"/>
      <w:r w:rsidRPr="00BE682E">
        <w:rPr>
          <w:sz w:val="22"/>
          <w:szCs w:val="22"/>
          <w:lang w:val="lt-LT"/>
        </w:rPr>
        <w:t xml:space="preserve"> sąlygoja stabilų trigubą kompleksą, sudarytą iš </w:t>
      </w:r>
      <w:proofErr w:type="spellStart"/>
      <w:r w:rsidRPr="00BE682E">
        <w:rPr>
          <w:sz w:val="22"/>
          <w:szCs w:val="22"/>
          <w:lang w:val="lt-LT"/>
        </w:rPr>
        <w:t>timidilatsintetazės</w:t>
      </w:r>
      <w:proofErr w:type="spellEnd"/>
      <w:r w:rsidRPr="00BE682E">
        <w:rPr>
          <w:sz w:val="22"/>
          <w:szCs w:val="22"/>
          <w:lang w:val="lt-LT"/>
        </w:rPr>
        <w:t>, 5</w:t>
      </w:r>
      <w:r w:rsidRPr="00BE682E">
        <w:rPr>
          <w:sz w:val="22"/>
          <w:szCs w:val="22"/>
          <w:lang w:val="lt-LT"/>
        </w:rPr>
        <w:noBreakHyphen/>
        <w:t>fluorodezoksiuridinmonofosfato ir 5,10</w:t>
      </w:r>
      <w:r w:rsidRPr="00BE682E">
        <w:rPr>
          <w:sz w:val="22"/>
          <w:szCs w:val="22"/>
          <w:lang w:val="lt-LT"/>
        </w:rPr>
        <w:noBreakHyphen/>
        <w:t xml:space="preserve">metilentetrahidrofolato. Tai sąlygoja pailgintą </w:t>
      </w:r>
      <w:proofErr w:type="spellStart"/>
      <w:r w:rsidRPr="00BE682E">
        <w:rPr>
          <w:sz w:val="22"/>
          <w:szCs w:val="22"/>
          <w:lang w:val="lt-LT"/>
        </w:rPr>
        <w:t>timidilatsintetazės</w:t>
      </w:r>
      <w:proofErr w:type="spellEnd"/>
      <w:r w:rsidRPr="00BE682E">
        <w:rPr>
          <w:sz w:val="22"/>
          <w:szCs w:val="22"/>
          <w:lang w:val="lt-LT"/>
        </w:rPr>
        <w:t xml:space="preserve"> blokadą su prailgintu DNR </w:t>
      </w:r>
      <w:proofErr w:type="spellStart"/>
      <w:r w:rsidRPr="00BE682E">
        <w:rPr>
          <w:sz w:val="22"/>
          <w:szCs w:val="22"/>
          <w:lang w:val="lt-LT"/>
        </w:rPr>
        <w:t>biosintezės</w:t>
      </w:r>
      <w:proofErr w:type="spellEnd"/>
      <w:r w:rsidRPr="00BE682E">
        <w:rPr>
          <w:sz w:val="22"/>
          <w:szCs w:val="22"/>
          <w:lang w:val="lt-LT"/>
        </w:rPr>
        <w:t xml:space="preserve"> slopinimu, kas lemia didesnį </w:t>
      </w:r>
      <w:proofErr w:type="spellStart"/>
      <w:r w:rsidRPr="00BE682E">
        <w:rPr>
          <w:sz w:val="22"/>
          <w:szCs w:val="22"/>
          <w:lang w:val="lt-LT"/>
        </w:rPr>
        <w:t>citotoksinį</w:t>
      </w:r>
      <w:proofErr w:type="spellEnd"/>
      <w:r w:rsidRPr="00BE682E">
        <w:rPr>
          <w:sz w:val="22"/>
          <w:szCs w:val="22"/>
          <w:lang w:val="lt-LT"/>
        </w:rPr>
        <w:t xml:space="preserve"> poveikį lyginant su 5</w:t>
      </w:r>
      <w:r w:rsidRPr="00BE682E">
        <w:rPr>
          <w:sz w:val="22"/>
          <w:szCs w:val="22"/>
          <w:lang w:val="lt-LT"/>
        </w:rPr>
        <w:noBreakHyphen/>
        <w:t xml:space="preserve">fluorouracilo </w:t>
      </w:r>
      <w:proofErr w:type="spellStart"/>
      <w:r w:rsidRPr="00BE682E">
        <w:rPr>
          <w:sz w:val="22"/>
          <w:szCs w:val="22"/>
          <w:lang w:val="lt-LT"/>
        </w:rPr>
        <w:t>monoterapija</w:t>
      </w:r>
      <w:proofErr w:type="spellEnd"/>
      <w:r w:rsidRPr="00BE682E">
        <w:rPr>
          <w:sz w:val="22"/>
          <w:szCs w:val="22"/>
          <w:lang w:val="lt-LT"/>
        </w:rPr>
        <w:t>.</w:t>
      </w:r>
    </w:p>
    <w:p w14:paraId="1E9B2D5E" w14:textId="77777777" w:rsidR="003D1A55" w:rsidRPr="00BE682E" w:rsidRDefault="003D1A55" w:rsidP="003D1A55">
      <w:pPr>
        <w:tabs>
          <w:tab w:val="left" w:pos="567"/>
        </w:tabs>
        <w:rPr>
          <w:sz w:val="22"/>
          <w:szCs w:val="22"/>
          <w:lang w:val="lt-LT"/>
        </w:rPr>
      </w:pPr>
    </w:p>
    <w:p w14:paraId="42282685"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5.2</w:t>
      </w:r>
      <w:r w:rsidRPr="00BE682E">
        <w:rPr>
          <w:b/>
          <w:sz w:val="22"/>
          <w:szCs w:val="22"/>
          <w:lang w:val="lt-LT"/>
        </w:rPr>
        <w:tab/>
      </w:r>
      <w:proofErr w:type="spellStart"/>
      <w:r w:rsidRPr="00BE682E">
        <w:rPr>
          <w:b/>
          <w:sz w:val="22"/>
          <w:szCs w:val="22"/>
          <w:lang w:val="lt-LT"/>
        </w:rPr>
        <w:t>Farmakokinetinės</w:t>
      </w:r>
      <w:proofErr w:type="spellEnd"/>
      <w:r w:rsidRPr="00BE682E">
        <w:rPr>
          <w:b/>
          <w:sz w:val="22"/>
          <w:szCs w:val="22"/>
          <w:lang w:val="lt-LT"/>
        </w:rPr>
        <w:t xml:space="preserve"> savybės</w:t>
      </w:r>
    </w:p>
    <w:p w14:paraId="195A9F13" w14:textId="77777777" w:rsidR="003D1A55" w:rsidRPr="00BE682E" w:rsidRDefault="003D1A55" w:rsidP="003D1A55">
      <w:pPr>
        <w:tabs>
          <w:tab w:val="left" w:pos="567"/>
        </w:tabs>
        <w:ind w:left="567" w:hanging="567"/>
        <w:rPr>
          <w:sz w:val="22"/>
          <w:szCs w:val="22"/>
          <w:lang w:val="lt-LT"/>
        </w:rPr>
      </w:pPr>
    </w:p>
    <w:p w14:paraId="44955ED0" w14:textId="77777777" w:rsidR="003D1A55" w:rsidRPr="00BE682E"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yra </w:t>
      </w:r>
      <w:proofErr w:type="spellStart"/>
      <w:r w:rsidRPr="00BE682E">
        <w:rPr>
          <w:sz w:val="22"/>
          <w:szCs w:val="22"/>
          <w:lang w:val="lt-LT"/>
        </w:rPr>
        <w:t>bioekvivalentiškas</w:t>
      </w:r>
      <w:proofErr w:type="spellEnd"/>
      <w:r w:rsidRPr="00BE682E">
        <w:rPr>
          <w:sz w:val="22"/>
          <w:szCs w:val="22"/>
          <w:lang w:val="lt-LT"/>
        </w:rPr>
        <w:t xml:space="preserve"> kalcio </w:t>
      </w:r>
      <w:proofErr w:type="spellStart"/>
      <w:r w:rsidRPr="00BE682E">
        <w:rPr>
          <w:sz w:val="22"/>
          <w:szCs w:val="22"/>
          <w:lang w:val="lt-LT"/>
        </w:rPr>
        <w:t>levofolinatui</w:t>
      </w:r>
      <w:proofErr w:type="spellEnd"/>
      <w:r w:rsidRPr="00BE682E">
        <w:rPr>
          <w:sz w:val="22"/>
          <w:szCs w:val="22"/>
          <w:lang w:val="lt-LT"/>
        </w:rPr>
        <w:t xml:space="preserve"> bei </w:t>
      </w:r>
      <w:proofErr w:type="spellStart"/>
      <w:r w:rsidRPr="00BE682E">
        <w:rPr>
          <w:sz w:val="22"/>
          <w:szCs w:val="22"/>
          <w:lang w:val="lt-LT"/>
        </w:rPr>
        <w:t>racematui</w:t>
      </w:r>
      <w:proofErr w:type="spellEnd"/>
      <w:r w:rsidRPr="00BE682E">
        <w:rPr>
          <w:sz w:val="22"/>
          <w:szCs w:val="22"/>
          <w:lang w:val="lt-LT"/>
        </w:rPr>
        <w:t xml:space="preserve">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folinatui</w:t>
      </w:r>
      <w:proofErr w:type="spellEnd"/>
      <w:r w:rsidRPr="00BE682E">
        <w:rPr>
          <w:sz w:val="22"/>
          <w:szCs w:val="22"/>
          <w:lang w:val="lt-LT"/>
        </w:rPr>
        <w:t xml:space="preserve">, atsižvelgiant į </w:t>
      </w:r>
      <w:proofErr w:type="spellStart"/>
      <w:r w:rsidRPr="00BE682E">
        <w:rPr>
          <w:sz w:val="22"/>
          <w:szCs w:val="22"/>
          <w:lang w:val="lt-LT"/>
        </w:rPr>
        <w:t>levofolino</w:t>
      </w:r>
      <w:proofErr w:type="spellEnd"/>
      <w:r w:rsidRPr="00BE682E">
        <w:rPr>
          <w:sz w:val="22"/>
          <w:szCs w:val="22"/>
          <w:lang w:val="lt-LT"/>
        </w:rPr>
        <w:t xml:space="preserve"> rūgšties ir pagrindinio veiklaus metabolito 5</w:t>
      </w:r>
      <w:r w:rsidRPr="00BE682E">
        <w:rPr>
          <w:sz w:val="22"/>
          <w:szCs w:val="22"/>
          <w:lang w:val="lt-LT"/>
        </w:rPr>
        <w:noBreakHyphen/>
        <w:t>metiltetrahidrofolio rūgšties plazmos koncentracijas po skyrimo į veną tomis pačiomis aktyvaus izomero molinėmis dozėmis.</w:t>
      </w:r>
    </w:p>
    <w:p w14:paraId="31633345" w14:textId="77777777" w:rsidR="003D1A55" w:rsidRPr="00BE682E" w:rsidRDefault="003D1A55" w:rsidP="003D1A55">
      <w:pPr>
        <w:tabs>
          <w:tab w:val="left" w:pos="567"/>
        </w:tabs>
        <w:ind w:left="567" w:hanging="567"/>
        <w:rPr>
          <w:sz w:val="22"/>
          <w:szCs w:val="22"/>
          <w:lang w:val="lt-LT"/>
        </w:rPr>
      </w:pPr>
    </w:p>
    <w:p w14:paraId="45B2B283" w14:textId="77777777" w:rsidR="003D1A55" w:rsidRPr="00BE682E" w:rsidRDefault="003D1A55" w:rsidP="003D1A55">
      <w:pPr>
        <w:tabs>
          <w:tab w:val="left" w:pos="567"/>
        </w:tabs>
        <w:rPr>
          <w:sz w:val="22"/>
          <w:szCs w:val="22"/>
          <w:u w:val="single"/>
          <w:lang w:val="lt-LT"/>
        </w:rPr>
      </w:pPr>
      <w:r w:rsidRPr="00BE682E">
        <w:rPr>
          <w:sz w:val="22"/>
          <w:szCs w:val="22"/>
          <w:u w:val="single"/>
          <w:lang w:val="lt-LT"/>
        </w:rPr>
        <w:t>Pasiskirstymas</w:t>
      </w:r>
    </w:p>
    <w:p w14:paraId="73771A43" w14:textId="77777777" w:rsidR="003D1A55" w:rsidRPr="00BE682E" w:rsidRDefault="003D1A55" w:rsidP="003D1A55">
      <w:pPr>
        <w:tabs>
          <w:tab w:val="left" w:pos="567"/>
        </w:tabs>
        <w:rPr>
          <w:sz w:val="22"/>
          <w:szCs w:val="22"/>
          <w:lang w:val="lt-LT"/>
        </w:rPr>
      </w:pPr>
      <w:proofErr w:type="spellStart"/>
      <w:r w:rsidRPr="00BE682E">
        <w:rPr>
          <w:sz w:val="22"/>
          <w:szCs w:val="22"/>
          <w:lang w:val="lt-LT"/>
        </w:rPr>
        <w:lastRenderedPageBreak/>
        <w:t>Levofolino</w:t>
      </w:r>
      <w:proofErr w:type="spellEnd"/>
      <w:r w:rsidRPr="00BE682E">
        <w:rPr>
          <w:sz w:val="22"/>
          <w:szCs w:val="22"/>
          <w:lang w:val="lt-LT"/>
        </w:rPr>
        <w:t xml:space="preserve"> rūgšties surišimas su baltymais yra apie 27 %. Pasiskirstymo tūris yra apie 17,5 litro.</w:t>
      </w:r>
    </w:p>
    <w:p w14:paraId="3B3771E7" w14:textId="77777777" w:rsidR="003D1A55" w:rsidRPr="00BE682E" w:rsidRDefault="003D1A55" w:rsidP="003D1A55">
      <w:pPr>
        <w:tabs>
          <w:tab w:val="left" w:pos="567"/>
        </w:tabs>
        <w:ind w:left="567" w:hanging="567"/>
        <w:rPr>
          <w:i/>
          <w:sz w:val="22"/>
          <w:szCs w:val="22"/>
          <w:lang w:val="lt-LT"/>
        </w:rPr>
      </w:pPr>
    </w:p>
    <w:p w14:paraId="5919849B" w14:textId="77777777" w:rsidR="003D1A55" w:rsidRPr="00BE682E" w:rsidRDefault="003D1A55" w:rsidP="003D1A55">
      <w:pPr>
        <w:tabs>
          <w:tab w:val="left" w:pos="567"/>
        </w:tabs>
        <w:rPr>
          <w:iCs/>
          <w:sz w:val="22"/>
          <w:szCs w:val="22"/>
          <w:u w:val="single"/>
          <w:lang w:val="lt-LT"/>
        </w:rPr>
      </w:pPr>
      <w:proofErr w:type="spellStart"/>
      <w:r w:rsidRPr="00BE682E">
        <w:rPr>
          <w:iCs/>
          <w:sz w:val="22"/>
          <w:szCs w:val="22"/>
          <w:u w:val="single"/>
          <w:lang w:val="lt-LT"/>
        </w:rPr>
        <w:t>Biotransformacija</w:t>
      </w:r>
      <w:proofErr w:type="spellEnd"/>
    </w:p>
    <w:p w14:paraId="43011868"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 xml:space="preserve">Aktyvi </w:t>
      </w:r>
      <w:proofErr w:type="spellStart"/>
      <w:r w:rsidRPr="00BE682E">
        <w:rPr>
          <w:sz w:val="22"/>
          <w:szCs w:val="22"/>
          <w:lang w:val="lt-LT"/>
        </w:rPr>
        <w:t>izomerinė</w:t>
      </w:r>
      <w:proofErr w:type="spellEnd"/>
      <w:r w:rsidRPr="00BE682E">
        <w:rPr>
          <w:sz w:val="22"/>
          <w:szCs w:val="22"/>
          <w:lang w:val="lt-LT"/>
        </w:rPr>
        <w:t xml:space="preserve"> forma </w:t>
      </w:r>
      <w:proofErr w:type="spellStart"/>
      <w:r w:rsidRPr="00BE682E">
        <w:rPr>
          <w:sz w:val="22"/>
          <w:szCs w:val="22"/>
          <w:lang w:val="lt-LT"/>
        </w:rPr>
        <w:t>levofolino</w:t>
      </w:r>
      <w:proofErr w:type="spellEnd"/>
      <w:r w:rsidRPr="00BE682E">
        <w:rPr>
          <w:sz w:val="22"/>
          <w:szCs w:val="22"/>
          <w:lang w:val="lt-LT"/>
        </w:rPr>
        <w:t xml:space="preserve"> rūgštis (1</w:t>
      </w:r>
      <w:r w:rsidRPr="00BE682E">
        <w:rPr>
          <w:sz w:val="22"/>
          <w:szCs w:val="22"/>
          <w:lang w:val="lt-LT"/>
        </w:rPr>
        <w:noBreakHyphen/>
        <w:t>5</w:t>
      </w:r>
      <w:r w:rsidRPr="00BE682E">
        <w:rPr>
          <w:sz w:val="22"/>
          <w:szCs w:val="22"/>
          <w:lang w:val="lt-LT"/>
        </w:rPr>
        <w:noBreakHyphen/>
        <w:t xml:space="preserve">formiltetrahidrofolio rūgštis) yra greitai </w:t>
      </w:r>
      <w:proofErr w:type="spellStart"/>
      <w:r w:rsidRPr="00BE682E">
        <w:rPr>
          <w:sz w:val="22"/>
          <w:szCs w:val="22"/>
          <w:lang w:val="lt-LT"/>
        </w:rPr>
        <w:t>metabolizuojama</w:t>
      </w:r>
      <w:proofErr w:type="spellEnd"/>
      <w:r w:rsidRPr="00BE682E">
        <w:rPr>
          <w:sz w:val="22"/>
          <w:szCs w:val="22"/>
          <w:lang w:val="lt-LT"/>
        </w:rPr>
        <w:t xml:space="preserve"> iki 5</w:t>
      </w:r>
      <w:r w:rsidRPr="00BE682E">
        <w:rPr>
          <w:sz w:val="22"/>
          <w:szCs w:val="22"/>
          <w:lang w:val="lt-LT"/>
        </w:rPr>
        <w:noBreakHyphen/>
        <w:t xml:space="preserve">metiltetrahidrofolio rūgšties kepenyse. Yra nustatyta, kad šis virsmas nėra susijęs su </w:t>
      </w:r>
      <w:proofErr w:type="spellStart"/>
      <w:r w:rsidRPr="00BE682E">
        <w:rPr>
          <w:sz w:val="22"/>
          <w:szCs w:val="22"/>
          <w:lang w:val="lt-LT"/>
        </w:rPr>
        <w:t>dihidrofolatreduktazės</w:t>
      </w:r>
      <w:proofErr w:type="spellEnd"/>
      <w:r w:rsidRPr="00BE682E">
        <w:rPr>
          <w:sz w:val="22"/>
          <w:szCs w:val="22"/>
          <w:lang w:val="lt-LT"/>
        </w:rPr>
        <w:t xml:space="preserve"> buvimu. </w:t>
      </w:r>
    </w:p>
    <w:p w14:paraId="1C122F6A" w14:textId="77777777" w:rsidR="003D1A55" w:rsidRPr="00BE682E" w:rsidRDefault="003D1A55" w:rsidP="003D1A55">
      <w:pPr>
        <w:pStyle w:val="Pagrindiniotekstotrauka2"/>
        <w:tabs>
          <w:tab w:val="left" w:pos="567"/>
        </w:tabs>
        <w:ind w:left="0"/>
        <w:jc w:val="left"/>
        <w:rPr>
          <w:sz w:val="22"/>
          <w:szCs w:val="22"/>
          <w:lang w:val="lt-LT"/>
        </w:rPr>
      </w:pPr>
    </w:p>
    <w:p w14:paraId="00B1C2FD" w14:textId="77777777" w:rsidR="003D1A55" w:rsidRPr="00BE682E" w:rsidRDefault="003D1A55" w:rsidP="003D1A55">
      <w:pPr>
        <w:pStyle w:val="Pagrindiniotekstotrauka2"/>
        <w:tabs>
          <w:tab w:val="left" w:pos="567"/>
        </w:tabs>
        <w:ind w:left="0"/>
        <w:jc w:val="left"/>
        <w:rPr>
          <w:sz w:val="22"/>
          <w:szCs w:val="22"/>
          <w:u w:val="single"/>
          <w:lang w:val="lt-LT"/>
        </w:rPr>
      </w:pPr>
      <w:r w:rsidRPr="00BE682E">
        <w:rPr>
          <w:sz w:val="22"/>
          <w:szCs w:val="22"/>
          <w:u w:val="single"/>
          <w:lang w:val="lt-LT"/>
        </w:rPr>
        <w:t>Eliminacija</w:t>
      </w:r>
    </w:p>
    <w:p w14:paraId="3E921058" w14:textId="77777777" w:rsidR="003D1A55" w:rsidRPr="00BE682E" w:rsidRDefault="003D1A55" w:rsidP="003D1A55">
      <w:pPr>
        <w:pStyle w:val="Pagrindiniotekstotrauka2"/>
        <w:tabs>
          <w:tab w:val="left" w:pos="567"/>
        </w:tabs>
        <w:ind w:left="0"/>
        <w:jc w:val="left"/>
        <w:rPr>
          <w:sz w:val="22"/>
          <w:szCs w:val="22"/>
          <w:u w:val="single"/>
          <w:lang w:val="lt-LT"/>
        </w:rPr>
      </w:pPr>
      <w:r w:rsidRPr="00BE682E">
        <w:rPr>
          <w:sz w:val="22"/>
          <w:szCs w:val="22"/>
          <w:lang w:val="lt-LT"/>
        </w:rPr>
        <w:t xml:space="preserve">Apie 20 % dozės į veną yra pašalinama nepakitusios </w:t>
      </w:r>
      <w:proofErr w:type="spellStart"/>
      <w:r w:rsidRPr="00BE682E">
        <w:rPr>
          <w:sz w:val="22"/>
          <w:szCs w:val="22"/>
          <w:lang w:val="lt-LT"/>
        </w:rPr>
        <w:t>levofolino</w:t>
      </w:r>
      <w:proofErr w:type="spellEnd"/>
      <w:r w:rsidRPr="00BE682E">
        <w:rPr>
          <w:sz w:val="22"/>
          <w:szCs w:val="22"/>
          <w:lang w:val="lt-LT"/>
        </w:rPr>
        <w:t xml:space="preserve"> rūgšties forma su šlapimu. </w:t>
      </w:r>
      <w:proofErr w:type="spellStart"/>
      <w:r w:rsidRPr="00BE682E">
        <w:rPr>
          <w:sz w:val="22"/>
          <w:szCs w:val="22"/>
          <w:lang w:val="lt-LT"/>
        </w:rPr>
        <w:t>Levofolino</w:t>
      </w:r>
      <w:proofErr w:type="spellEnd"/>
      <w:r w:rsidRPr="00BE682E">
        <w:rPr>
          <w:sz w:val="22"/>
          <w:szCs w:val="22"/>
          <w:lang w:val="lt-LT"/>
        </w:rPr>
        <w:t xml:space="preserve"> rūgšties klirensas yra apie 205 ml/min. Po skyrimo į veną, </w:t>
      </w:r>
      <w:proofErr w:type="spellStart"/>
      <w:r w:rsidRPr="00BE682E">
        <w:rPr>
          <w:sz w:val="22"/>
          <w:szCs w:val="22"/>
          <w:lang w:val="lt-LT"/>
        </w:rPr>
        <w:t>levofolino</w:t>
      </w:r>
      <w:proofErr w:type="spellEnd"/>
      <w:r w:rsidRPr="00BE682E">
        <w:rPr>
          <w:sz w:val="22"/>
          <w:szCs w:val="22"/>
          <w:lang w:val="lt-LT"/>
        </w:rPr>
        <w:t xml:space="preserve"> rūgšties ir veiklaus metabolito 5</w:t>
      </w:r>
      <w:r w:rsidRPr="00BE682E">
        <w:rPr>
          <w:sz w:val="22"/>
          <w:szCs w:val="22"/>
          <w:lang w:val="lt-LT"/>
        </w:rPr>
        <w:noBreakHyphen/>
        <w:t>metiltetrahidrofolio rūgšties pusinės eliminacijos laikas yra atitinkamai 0,5 ir 6,5 valandos.</w:t>
      </w:r>
    </w:p>
    <w:p w14:paraId="0489CECC" w14:textId="77777777" w:rsidR="003D1A55" w:rsidRPr="00BE682E" w:rsidRDefault="003D1A55" w:rsidP="003D1A55">
      <w:pPr>
        <w:tabs>
          <w:tab w:val="left" w:pos="567"/>
        </w:tabs>
        <w:rPr>
          <w:sz w:val="22"/>
          <w:szCs w:val="22"/>
          <w:lang w:val="lt-LT"/>
        </w:rPr>
      </w:pPr>
    </w:p>
    <w:p w14:paraId="35CF2A59"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5.3</w:t>
      </w:r>
      <w:r w:rsidRPr="00BE682E">
        <w:rPr>
          <w:b/>
          <w:sz w:val="22"/>
          <w:szCs w:val="22"/>
          <w:lang w:val="lt-LT"/>
        </w:rPr>
        <w:tab/>
      </w:r>
      <w:proofErr w:type="spellStart"/>
      <w:r w:rsidRPr="00BE682E">
        <w:rPr>
          <w:b/>
          <w:sz w:val="22"/>
          <w:szCs w:val="22"/>
          <w:lang w:val="lt-LT"/>
        </w:rPr>
        <w:t>Ikiklinikinių</w:t>
      </w:r>
      <w:proofErr w:type="spellEnd"/>
      <w:r w:rsidRPr="00BE682E">
        <w:rPr>
          <w:b/>
          <w:sz w:val="22"/>
          <w:szCs w:val="22"/>
          <w:lang w:val="lt-LT"/>
        </w:rPr>
        <w:t xml:space="preserve"> saugumo tyrimų duomenys</w:t>
      </w:r>
    </w:p>
    <w:p w14:paraId="679861AF" w14:textId="77777777" w:rsidR="003D1A55" w:rsidRPr="00BE682E" w:rsidRDefault="003D1A55" w:rsidP="003D1A55">
      <w:pPr>
        <w:tabs>
          <w:tab w:val="left" w:pos="567"/>
        </w:tabs>
        <w:ind w:left="567" w:hanging="567"/>
        <w:rPr>
          <w:sz w:val="22"/>
          <w:szCs w:val="22"/>
          <w:lang w:val="lt-LT"/>
        </w:rPr>
      </w:pPr>
    </w:p>
    <w:p w14:paraId="5BE8701B" w14:textId="77777777" w:rsidR="003D1A55" w:rsidRPr="00BE682E" w:rsidRDefault="003D1A55" w:rsidP="003D1A55">
      <w:pPr>
        <w:pStyle w:val="Pagrindiniotekstotrauka2"/>
        <w:tabs>
          <w:tab w:val="left" w:pos="567"/>
        </w:tabs>
        <w:ind w:left="0"/>
        <w:jc w:val="left"/>
        <w:rPr>
          <w:sz w:val="22"/>
          <w:szCs w:val="22"/>
          <w:lang w:val="lt-LT"/>
        </w:rPr>
      </w:pPr>
      <w:r w:rsidRPr="00BE682E">
        <w:rPr>
          <w:sz w:val="22"/>
          <w:szCs w:val="22"/>
          <w:lang w:val="lt-LT"/>
        </w:rPr>
        <w:t>Kombinuoto vartojimo su 5</w:t>
      </w:r>
      <w:r w:rsidRPr="00BE682E">
        <w:rPr>
          <w:sz w:val="22"/>
          <w:szCs w:val="22"/>
          <w:lang w:val="lt-LT"/>
        </w:rPr>
        <w:noBreakHyphen/>
        <w:t>fluorouracilu toksinio poveikio tyrimai nebuvo atlikti.</w:t>
      </w:r>
    </w:p>
    <w:p w14:paraId="7F21AD79" w14:textId="77777777" w:rsidR="003D1A55" w:rsidRPr="00BE682E" w:rsidRDefault="003D1A55" w:rsidP="003D1A55">
      <w:pPr>
        <w:pStyle w:val="Pagrindiniotekstotrauka"/>
        <w:tabs>
          <w:tab w:val="left" w:pos="567"/>
        </w:tabs>
        <w:ind w:left="0"/>
        <w:rPr>
          <w:sz w:val="22"/>
          <w:szCs w:val="22"/>
          <w:lang w:val="lt-LT"/>
        </w:rPr>
      </w:pPr>
      <w:r w:rsidRPr="00BE682E">
        <w:rPr>
          <w:sz w:val="22"/>
          <w:szCs w:val="22"/>
          <w:lang w:val="lt-LT"/>
        </w:rPr>
        <w:t>Nėra jokios papildomos informacijos, svarbios vaistą skiriančiam asmeniui, kuri nebūtų pateikta atitinkamuose šio preparato charakteristikų santraukos skyriuose.</w:t>
      </w:r>
    </w:p>
    <w:p w14:paraId="4A08E9DA" w14:textId="77777777" w:rsidR="003D1A55" w:rsidRPr="00BE682E" w:rsidRDefault="003D1A55" w:rsidP="003D1A55">
      <w:pPr>
        <w:tabs>
          <w:tab w:val="left" w:pos="567"/>
        </w:tabs>
        <w:rPr>
          <w:sz w:val="22"/>
          <w:szCs w:val="22"/>
          <w:lang w:val="lt-LT"/>
        </w:rPr>
      </w:pPr>
    </w:p>
    <w:p w14:paraId="53002371" w14:textId="77777777" w:rsidR="003D1A55" w:rsidRPr="00BE682E" w:rsidRDefault="003D1A55" w:rsidP="003D1A55">
      <w:pPr>
        <w:tabs>
          <w:tab w:val="left" w:pos="567"/>
        </w:tabs>
        <w:rPr>
          <w:sz w:val="22"/>
          <w:szCs w:val="22"/>
          <w:lang w:val="lt-LT"/>
        </w:rPr>
      </w:pPr>
    </w:p>
    <w:p w14:paraId="475C7852"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6.</w:t>
      </w:r>
      <w:r w:rsidRPr="00BE682E">
        <w:rPr>
          <w:b/>
          <w:sz w:val="22"/>
          <w:szCs w:val="22"/>
          <w:lang w:val="lt-LT"/>
        </w:rPr>
        <w:tab/>
      </w:r>
      <w:r w:rsidRPr="00BE682E">
        <w:rPr>
          <w:b/>
          <w:caps/>
          <w:sz w:val="22"/>
          <w:szCs w:val="22"/>
          <w:lang w:val="lt-LT"/>
        </w:rPr>
        <w:t>FARMACINĖ INFORMACIJA</w:t>
      </w:r>
    </w:p>
    <w:p w14:paraId="4180CC90" w14:textId="77777777" w:rsidR="003D1A55" w:rsidRPr="00BE682E" w:rsidRDefault="003D1A55" w:rsidP="003D1A55">
      <w:pPr>
        <w:keepNext/>
        <w:keepLines/>
        <w:tabs>
          <w:tab w:val="left" w:pos="567"/>
        </w:tabs>
        <w:rPr>
          <w:sz w:val="22"/>
          <w:szCs w:val="22"/>
          <w:lang w:val="lt-LT"/>
        </w:rPr>
      </w:pPr>
    </w:p>
    <w:p w14:paraId="053483F0" w14:textId="77777777" w:rsidR="003D1A55" w:rsidRPr="00BE682E" w:rsidRDefault="003D1A55" w:rsidP="003D1A55">
      <w:pPr>
        <w:keepNext/>
        <w:keepLines/>
        <w:tabs>
          <w:tab w:val="left" w:pos="567"/>
        </w:tabs>
        <w:rPr>
          <w:b/>
          <w:sz w:val="22"/>
          <w:szCs w:val="22"/>
          <w:lang w:val="lt-LT"/>
        </w:rPr>
      </w:pPr>
      <w:r w:rsidRPr="00BE682E">
        <w:rPr>
          <w:b/>
          <w:sz w:val="22"/>
          <w:szCs w:val="22"/>
          <w:lang w:val="lt-LT"/>
        </w:rPr>
        <w:t>6.1</w:t>
      </w:r>
      <w:r w:rsidRPr="00BE682E">
        <w:rPr>
          <w:b/>
          <w:sz w:val="22"/>
          <w:szCs w:val="22"/>
          <w:lang w:val="lt-LT"/>
        </w:rPr>
        <w:tab/>
        <w:t>Pagalbinių medžiagų sąrašas</w:t>
      </w:r>
    </w:p>
    <w:p w14:paraId="4AB63693" w14:textId="77777777" w:rsidR="003D1A55" w:rsidRPr="00BE682E" w:rsidRDefault="003D1A55" w:rsidP="003D1A55">
      <w:pPr>
        <w:keepNext/>
        <w:keepLines/>
        <w:tabs>
          <w:tab w:val="left" w:pos="567"/>
        </w:tabs>
        <w:rPr>
          <w:sz w:val="22"/>
          <w:szCs w:val="22"/>
          <w:lang w:val="lt-LT"/>
        </w:rPr>
      </w:pPr>
    </w:p>
    <w:p w14:paraId="4B587B92" w14:textId="77777777" w:rsidR="003D1A55" w:rsidRPr="00BE682E" w:rsidRDefault="003D1A55" w:rsidP="003D1A55">
      <w:pPr>
        <w:keepNext/>
        <w:keepLines/>
        <w:tabs>
          <w:tab w:val="left" w:pos="0"/>
        </w:tabs>
        <w:rPr>
          <w:sz w:val="22"/>
          <w:szCs w:val="22"/>
          <w:lang w:val="lt-LT"/>
        </w:rPr>
      </w:pPr>
      <w:r w:rsidRPr="00BE682E">
        <w:rPr>
          <w:sz w:val="22"/>
          <w:szCs w:val="22"/>
          <w:lang w:val="lt-LT"/>
        </w:rPr>
        <w:t>Natrio hidroksidas (pH sureguliavimui)</w:t>
      </w:r>
    </w:p>
    <w:p w14:paraId="1C896589" w14:textId="77777777" w:rsidR="003D1A55" w:rsidRPr="00BE682E" w:rsidRDefault="003D1A55" w:rsidP="003D1A55">
      <w:pPr>
        <w:tabs>
          <w:tab w:val="left" w:pos="0"/>
        </w:tabs>
        <w:rPr>
          <w:sz w:val="22"/>
          <w:szCs w:val="22"/>
          <w:lang w:val="lt-LT"/>
        </w:rPr>
      </w:pPr>
      <w:r w:rsidRPr="00BE682E">
        <w:rPr>
          <w:sz w:val="22"/>
          <w:szCs w:val="22"/>
          <w:lang w:val="lt-LT"/>
        </w:rPr>
        <w:t>Vandenilio chlorido rūgštis (pH sureguliavimui)</w:t>
      </w:r>
    </w:p>
    <w:p w14:paraId="5E08F5E9" w14:textId="77777777" w:rsidR="003D1A55" w:rsidRPr="00BE682E" w:rsidRDefault="003D1A55" w:rsidP="003D1A55">
      <w:pPr>
        <w:tabs>
          <w:tab w:val="left" w:pos="0"/>
        </w:tabs>
        <w:rPr>
          <w:sz w:val="22"/>
          <w:szCs w:val="22"/>
          <w:lang w:val="lt-LT"/>
        </w:rPr>
      </w:pPr>
      <w:r w:rsidRPr="00BE682E">
        <w:rPr>
          <w:sz w:val="22"/>
          <w:szCs w:val="22"/>
          <w:lang w:val="lt-LT"/>
        </w:rPr>
        <w:t>Injekcinis vanduo</w:t>
      </w:r>
    </w:p>
    <w:p w14:paraId="18CECDE1" w14:textId="77777777" w:rsidR="003D1A55" w:rsidRPr="00BE682E" w:rsidRDefault="003D1A55" w:rsidP="003D1A55">
      <w:pPr>
        <w:tabs>
          <w:tab w:val="left" w:pos="567"/>
        </w:tabs>
        <w:rPr>
          <w:sz w:val="22"/>
          <w:szCs w:val="22"/>
          <w:lang w:val="lt-LT"/>
        </w:rPr>
      </w:pPr>
    </w:p>
    <w:p w14:paraId="50BCE93C"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6.2</w:t>
      </w:r>
      <w:r w:rsidRPr="00BE682E">
        <w:rPr>
          <w:b/>
          <w:sz w:val="22"/>
          <w:szCs w:val="22"/>
          <w:lang w:val="lt-LT"/>
        </w:rPr>
        <w:tab/>
        <w:t>Nesuderinamumas</w:t>
      </w:r>
    </w:p>
    <w:p w14:paraId="7A4C7AFC" w14:textId="77777777" w:rsidR="003D1A55" w:rsidRPr="00BE682E" w:rsidRDefault="003D1A55" w:rsidP="003D1A55">
      <w:pPr>
        <w:tabs>
          <w:tab w:val="left" w:pos="567"/>
        </w:tabs>
        <w:ind w:left="567" w:hanging="567"/>
        <w:rPr>
          <w:sz w:val="22"/>
          <w:szCs w:val="22"/>
          <w:lang w:val="lt-LT"/>
        </w:rPr>
      </w:pPr>
    </w:p>
    <w:p w14:paraId="63170DBB"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Šio vaistinio preparato negalima maišyti su kitais, išskyrus nurodytus 6.6 skyriuje.</w:t>
      </w:r>
    </w:p>
    <w:p w14:paraId="0676A643" w14:textId="77777777" w:rsidR="003D1A55" w:rsidRPr="00BE682E" w:rsidRDefault="003D1A55" w:rsidP="003D1A55">
      <w:pPr>
        <w:tabs>
          <w:tab w:val="left" w:pos="567"/>
        </w:tabs>
        <w:ind w:left="567" w:hanging="567"/>
        <w:rPr>
          <w:sz w:val="22"/>
          <w:szCs w:val="22"/>
          <w:lang w:val="lt-LT"/>
        </w:rPr>
      </w:pPr>
    </w:p>
    <w:p w14:paraId="10D51E53"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6.3</w:t>
      </w:r>
      <w:r w:rsidRPr="00BE682E">
        <w:rPr>
          <w:b/>
          <w:sz w:val="22"/>
          <w:szCs w:val="22"/>
          <w:lang w:val="lt-LT"/>
        </w:rPr>
        <w:tab/>
        <w:t>Tinkamumo laikas</w:t>
      </w:r>
    </w:p>
    <w:p w14:paraId="5AF922A7" w14:textId="77777777" w:rsidR="003D1A55" w:rsidRPr="00BE682E" w:rsidRDefault="003D1A55" w:rsidP="003D1A55">
      <w:pPr>
        <w:tabs>
          <w:tab w:val="left" w:pos="567"/>
        </w:tabs>
        <w:ind w:left="567" w:hanging="567"/>
        <w:rPr>
          <w:sz w:val="22"/>
          <w:szCs w:val="22"/>
          <w:lang w:val="lt-LT"/>
        </w:rPr>
      </w:pPr>
    </w:p>
    <w:p w14:paraId="22B34BF8"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3 metai</w:t>
      </w:r>
    </w:p>
    <w:p w14:paraId="537620C4" w14:textId="77777777" w:rsidR="003D1A55" w:rsidRPr="00BE682E" w:rsidRDefault="003D1A55" w:rsidP="003D1A55">
      <w:pPr>
        <w:pStyle w:val="Pagrindiniotekstotrauka2"/>
        <w:tabs>
          <w:tab w:val="left" w:pos="0"/>
        </w:tabs>
        <w:ind w:left="0"/>
        <w:jc w:val="left"/>
        <w:rPr>
          <w:sz w:val="22"/>
          <w:szCs w:val="22"/>
          <w:lang w:val="lt-LT"/>
        </w:rPr>
      </w:pPr>
    </w:p>
    <w:p w14:paraId="75D3D777"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Sumaišius su 5</w:t>
      </w:r>
      <w:r w:rsidRPr="00BE682E">
        <w:rPr>
          <w:sz w:val="22"/>
          <w:szCs w:val="22"/>
          <w:lang w:val="lt-LT"/>
        </w:rPr>
        <w:noBreakHyphen/>
        <w:t>fluorouracilu arba praskiedus 9 mg/ml (0,9 %) natrio chlorido tirpalu arba 5 % gliukozės tirpalu (žr. 6.6 skyrių):</w:t>
      </w:r>
    </w:p>
    <w:p w14:paraId="5AFDEF62"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Cheminis ir fizinis stabilumas išlieka 72 valandas esant 20 °C – 25 °C temperatūrai.</w:t>
      </w:r>
    </w:p>
    <w:p w14:paraId="5AD565E1" w14:textId="77777777" w:rsidR="003D1A55" w:rsidRPr="00BE682E" w:rsidRDefault="003D1A55" w:rsidP="003D1A55">
      <w:pPr>
        <w:pStyle w:val="Pagrindiniotekstotrauka2"/>
        <w:tabs>
          <w:tab w:val="left" w:pos="0"/>
        </w:tabs>
        <w:ind w:left="0"/>
        <w:jc w:val="left"/>
        <w:rPr>
          <w:strike/>
          <w:sz w:val="22"/>
          <w:szCs w:val="22"/>
          <w:lang w:val="lt-LT"/>
        </w:rPr>
      </w:pPr>
    </w:p>
    <w:p w14:paraId="47B25C6D" w14:textId="77777777" w:rsidR="003D1A55" w:rsidRPr="00BE682E" w:rsidRDefault="003D1A55" w:rsidP="003D1A55">
      <w:pPr>
        <w:pStyle w:val="Pagrindiniotekstotrauka2"/>
        <w:tabs>
          <w:tab w:val="left" w:pos="0"/>
        </w:tabs>
        <w:ind w:left="0"/>
        <w:jc w:val="left"/>
        <w:rPr>
          <w:b/>
          <w:strike/>
          <w:sz w:val="22"/>
          <w:szCs w:val="22"/>
          <w:lang w:val="lt-LT"/>
        </w:rPr>
      </w:pPr>
      <w:r w:rsidRPr="00BE682E">
        <w:rPr>
          <w:sz w:val="22"/>
          <w:szCs w:val="22"/>
          <w:lang w:val="lt-LT"/>
        </w:rPr>
        <w:t xml:space="preserve">Mikrobiologiniu požiūriu, preparatas turi būti suvartojamas nedelsiant. Jei nesuvartojamas tuoj pat, už saugojimo laiką ir sąlygas atsako vartotojas. Saugojimo laikas ir sąlygos negali būti ilgesnis nei 24 valandos esant 2 °C – 8 °C temperatūrai, nebent praskiedimas buvo atliekamas kontroliuojamomis ir patvirtintomis </w:t>
      </w:r>
      <w:proofErr w:type="spellStart"/>
      <w:r w:rsidRPr="00BE682E">
        <w:rPr>
          <w:sz w:val="22"/>
          <w:szCs w:val="22"/>
          <w:lang w:val="lt-LT"/>
        </w:rPr>
        <w:t>aseptinėmis</w:t>
      </w:r>
      <w:proofErr w:type="spellEnd"/>
      <w:r w:rsidRPr="00BE682E">
        <w:rPr>
          <w:sz w:val="22"/>
          <w:szCs w:val="22"/>
          <w:lang w:val="lt-LT"/>
        </w:rPr>
        <w:t xml:space="preserve"> sąlygomis.</w:t>
      </w:r>
    </w:p>
    <w:p w14:paraId="2090ACD3" w14:textId="77777777" w:rsidR="003D1A55" w:rsidRPr="00BE682E" w:rsidRDefault="003D1A55" w:rsidP="003D1A55">
      <w:pPr>
        <w:pStyle w:val="Pagrindiniotekstotrauka2"/>
        <w:tabs>
          <w:tab w:val="left" w:pos="567"/>
        </w:tabs>
        <w:ind w:left="0"/>
        <w:jc w:val="left"/>
        <w:rPr>
          <w:strike/>
          <w:sz w:val="22"/>
          <w:szCs w:val="22"/>
          <w:lang w:val="lt-LT"/>
        </w:rPr>
      </w:pPr>
    </w:p>
    <w:p w14:paraId="6942CB5B"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6.4</w:t>
      </w:r>
      <w:r w:rsidRPr="00BE682E">
        <w:rPr>
          <w:b/>
          <w:sz w:val="22"/>
          <w:szCs w:val="22"/>
          <w:lang w:val="lt-LT"/>
        </w:rPr>
        <w:tab/>
        <w:t>Specialios laikymo sąlygos</w:t>
      </w:r>
    </w:p>
    <w:p w14:paraId="42803E72" w14:textId="77777777" w:rsidR="003D1A55" w:rsidRPr="00BE682E" w:rsidRDefault="003D1A55" w:rsidP="003D1A55">
      <w:pPr>
        <w:keepNext/>
        <w:keepLines/>
        <w:tabs>
          <w:tab w:val="left" w:pos="567"/>
        </w:tabs>
        <w:ind w:left="567" w:hanging="567"/>
        <w:rPr>
          <w:sz w:val="22"/>
          <w:szCs w:val="22"/>
          <w:lang w:val="lt-LT"/>
        </w:rPr>
      </w:pPr>
    </w:p>
    <w:p w14:paraId="4CE873D4" w14:textId="77777777" w:rsidR="003D1A55" w:rsidRPr="00BE682E" w:rsidRDefault="003D1A55" w:rsidP="003D1A55">
      <w:pPr>
        <w:pStyle w:val="Pagrindiniotekstotrauka2"/>
        <w:keepNext/>
        <w:keepLines/>
        <w:tabs>
          <w:tab w:val="left" w:pos="0"/>
        </w:tabs>
        <w:ind w:left="0"/>
        <w:jc w:val="left"/>
        <w:rPr>
          <w:sz w:val="22"/>
          <w:szCs w:val="22"/>
          <w:lang w:val="lt-LT"/>
        </w:rPr>
      </w:pPr>
      <w:r w:rsidRPr="00BE682E">
        <w:rPr>
          <w:sz w:val="22"/>
          <w:szCs w:val="22"/>
          <w:lang w:val="lt-LT"/>
        </w:rPr>
        <w:t>Laikyti šaldytuve (2 °C – 8 °C). Flakoną laikyti išorinėje dėžutėje, kad preparatas būtų apsaugotas nuo šviesos.</w:t>
      </w:r>
    </w:p>
    <w:p w14:paraId="0CB072BF" w14:textId="77777777" w:rsidR="003D1A55" w:rsidRPr="00BE682E" w:rsidRDefault="003D1A55" w:rsidP="003D1A55">
      <w:pPr>
        <w:pStyle w:val="Pagrindiniotekstotrauka2"/>
        <w:keepNext/>
        <w:keepLines/>
        <w:tabs>
          <w:tab w:val="left" w:pos="0"/>
        </w:tabs>
        <w:ind w:left="0"/>
        <w:jc w:val="left"/>
        <w:rPr>
          <w:sz w:val="22"/>
          <w:szCs w:val="22"/>
          <w:lang w:val="lt-LT"/>
        </w:rPr>
      </w:pPr>
    </w:p>
    <w:p w14:paraId="682EBDFC" w14:textId="77777777" w:rsidR="003D1A55" w:rsidRPr="00BE682E" w:rsidRDefault="003D1A55" w:rsidP="003D1A55">
      <w:pPr>
        <w:pStyle w:val="Pagrindiniotekstotrauka2"/>
        <w:keepNext/>
        <w:keepLines/>
        <w:tabs>
          <w:tab w:val="left" w:pos="0"/>
        </w:tabs>
        <w:ind w:left="0"/>
        <w:jc w:val="left"/>
        <w:rPr>
          <w:sz w:val="22"/>
          <w:szCs w:val="22"/>
          <w:lang w:val="lt-LT"/>
        </w:rPr>
      </w:pPr>
      <w:r w:rsidRPr="00BE682E">
        <w:rPr>
          <w:sz w:val="22"/>
          <w:szCs w:val="22"/>
          <w:lang w:val="lt-LT"/>
        </w:rPr>
        <w:t>Praskiesto vaistinio preparato laikymo sąlygos pateikiamos 6.3 skyriuje.</w:t>
      </w:r>
    </w:p>
    <w:p w14:paraId="643B5A04" w14:textId="77777777" w:rsidR="003D1A55" w:rsidRPr="00BE682E" w:rsidRDefault="003D1A55" w:rsidP="003D1A55">
      <w:pPr>
        <w:tabs>
          <w:tab w:val="left" w:pos="567"/>
        </w:tabs>
        <w:rPr>
          <w:sz w:val="22"/>
          <w:szCs w:val="22"/>
          <w:lang w:val="lt-LT"/>
        </w:rPr>
      </w:pPr>
    </w:p>
    <w:p w14:paraId="53F933C1"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6.5</w:t>
      </w:r>
      <w:r w:rsidRPr="00BE682E">
        <w:rPr>
          <w:b/>
          <w:sz w:val="22"/>
          <w:szCs w:val="22"/>
          <w:lang w:val="lt-LT"/>
        </w:rPr>
        <w:tab/>
      </w:r>
      <w:proofErr w:type="spellStart"/>
      <w:r w:rsidRPr="00BE682E">
        <w:rPr>
          <w:b/>
          <w:sz w:val="22"/>
          <w:szCs w:val="22"/>
          <w:lang w:val="lt-LT"/>
        </w:rPr>
        <w:t>Talpyklės</w:t>
      </w:r>
      <w:proofErr w:type="spellEnd"/>
      <w:r w:rsidRPr="00BE682E">
        <w:rPr>
          <w:b/>
          <w:sz w:val="22"/>
          <w:szCs w:val="22"/>
          <w:lang w:val="lt-LT"/>
        </w:rPr>
        <w:t xml:space="preserve"> pobūdis ir jos turinys</w:t>
      </w:r>
    </w:p>
    <w:p w14:paraId="1A4346F6" w14:textId="77777777" w:rsidR="003D1A55" w:rsidRPr="00BE682E" w:rsidRDefault="003D1A55" w:rsidP="003D1A55">
      <w:pPr>
        <w:tabs>
          <w:tab w:val="left" w:pos="567"/>
        </w:tabs>
        <w:ind w:left="567" w:hanging="567"/>
        <w:rPr>
          <w:b/>
          <w:sz w:val="22"/>
          <w:szCs w:val="22"/>
          <w:lang w:val="lt-LT"/>
        </w:rPr>
      </w:pPr>
    </w:p>
    <w:p w14:paraId="220608A9" w14:textId="77777777" w:rsidR="003D1A55" w:rsidRPr="00BE682E" w:rsidRDefault="003D1A55" w:rsidP="003D1A55">
      <w:pPr>
        <w:tabs>
          <w:tab w:val="left" w:pos="0"/>
        </w:tabs>
        <w:rPr>
          <w:sz w:val="22"/>
          <w:szCs w:val="22"/>
          <w:lang w:val="lt-LT"/>
        </w:rPr>
      </w:pPr>
      <w:r w:rsidRPr="00BE682E">
        <w:rPr>
          <w:sz w:val="22"/>
          <w:szCs w:val="22"/>
          <w:lang w:val="lt-LT"/>
        </w:rPr>
        <w:t xml:space="preserve">Bespalvio I tipo stiklo flakonai (I tipo) su </w:t>
      </w:r>
      <w:proofErr w:type="spellStart"/>
      <w:r w:rsidRPr="00BE682E">
        <w:rPr>
          <w:sz w:val="22"/>
          <w:szCs w:val="22"/>
          <w:lang w:val="lt-LT"/>
        </w:rPr>
        <w:t>bromobutilo</w:t>
      </w:r>
      <w:proofErr w:type="spellEnd"/>
      <w:r w:rsidRPr="00BE682E">
        <w:rPr>
          <w:sz w:val="22"/>
          <w:szCs w:val="22"/>
          <w:lang w:val="lt-LT"/>
        </w:rPr>
        <w:t xml:space="preserve"> gumos kamščiais ir aliuminio nuplėšiamais dangteliais.</w:t>
      </w:r>
    </w:p>
    <w:p w14:paraId="5C870533" w14:textId="77777777" w:rsidR="003D1A55" w:rsidRPr="00BE682E" w:rsidRDefault="003D1A55" w:rsidP="003D1A55">
      <w:pPr>
        <w:tabs>
          <w:tab w:val="left" w:pos="0"/>
        </w:tabs>
        <w:rPr>
          <w:sz w:val="22"/>
          <w:szCs w:val="22"/>
          <w:lang w:val="lt-LT"/>
        </w:rPr>
      </w:pPr>
    </w:p>
    <w:p w14:paraId="42DF4C25" w14:textId="77777777" w:rsidR="003D1A55" w:rsidRPr="00BE682E" w:rsidRDefault="003D1A55" w:rsidP="003D1A55">
      <w:pPr>
        <w:tabs>
          <w:tab w:val="left" w:pos="0"/>
        </w:tabs>
        <w:rPr>
          <w:sz w:val="22"/>
          <w:szCs w:val="22"/>
          <w:lang w:val="lt-LT"/>
        </w:rPr>
      </w:pPr>
      <w:r w:rsidRPr="00BE682E">
        <w:rPr>
          <w:sz w:val="22"/>
          <w:szCs w:val="22"/>
          <w:lang w:val="lt-LT"/>
        </w:rPr>
        <w:lastRenderedPageBreak/>
        <w:t>Pakuočių dydžiai: Flakonai po 1 ml, 4 ml arba 9 ml injekcinio ar infuzinio tirpalo pakuotėse po 1 arba 5 flakonus.</w:t>
      </w:r>
    </w:p>
    <w:p w14:paraId="0B790063" w14:textId="77777777" w:rsidR="003D1A55" w:rsidRPr="00BE682E" w:rsidRDefault="003D1A55" w:rsidP="003D1A55">
      <w:pPr>
        <w:tabs>
          <w:tab w:val="left" w:pos="0"/>
        </w:tabs>
        <w:rPr>
          <w:sz w:val="22"/>
          <w:szCs w:val="22"/>
          <w:lang w:val="lt-LT"/>
        </w:rPr>
      </w:pPr>
      <w:r w:rsidRPr="00BE682E">
        <w:rPr>
          <w:sz w:val="22"/>
          <w:szCs w:val="22"/>
          <w:lang w:val="lt-LT"/>
        </w:rPr>
        <w:t>Gali būti tiekiamos ne visų dydžių pakuotės.</w:t>
      </w:r>
    </w:p>
    <w:p w14:paraId="3C107A61" w14:textId="77777777" w:rsidR="003D1A55" w:rsidRPr="00BE682E" w:rsidRDefault="003D1A55" w:rsidP="003D1A55">
      <w:pPr>
        <w:tabs>
          <w:tab w:val="left" w:pos="0"/>
        </w:tabs>
        <w:rPr>
          <w:sz w:val="22"/>
          <w:szCs w:val="22"/>
          <w:lang w:val="lt-LT"/>
        </w:rPr>
      </w:pPr>
    </w:p>
    <w:p w14:paraId="5F33BFB7"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6.6</w:t>
      </w:r>
      <w:r w:rsidRPr="00BE682E">
        <w:rPr>
          <w:b/>
          <w:sz w:val="22"/>
          <w:szCs w:val="22"/>
          <w:lang w:val="lt-LT"/>
        </w:rPr>
        <w:tab/>
        <w:t>Specialūs reikalavimai atliekoms tvarkyti ir vaistiniam preparatui ruošti</w:t>
      </w:r>
    </w:p>
    <w:p w14:paraId="5F4EBF92" w14:textId="77777777" w:rsidR="003D1A55" w:rsidRPr="00BE682E" w:rsidRDefault="003D1A55" w:rsidP="003D1A55">
      <w:pPr>
        <w:tabs>
          <w:tab w:val="left" w:pos="567"/>
        </w:tabs>
        <w:ind w:left="567" w:hanging="567"/>
        <w:rPr>
          <w:sz w:val="22"/>
          <w:szCs w:val="22"/>
          <w:lang w:val="lt-LT"/>
        </w:rPr>
      </w:pPr>
    </w:p>
    <w:p w14:paraId="6B183A0C" w14:textId="77777777" w:rsidR="003D1A55" w:rsidRPr="00BE682E" w:rsidRDefault="003D1A55" w:rsidP="003D1A55">
      <w:pPr>
        <w:pStyle w:val="Pagrindiniotekstotrauka2"/>
        <w:tabs>
          <w:tab w:val="left" w:pos="0"/>
        </w:tabs>
        <w:ind w:left="0"/>
        <w:jc w:val="left"/>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skiriama į veną, arba neskiesta injekcijos būdu, arba skiesta infuzijos būdu. Infuzinio tirpalo paruošimas turi būti atliekamas </w:t>
      </w:r>
      <w:proofErr w:type="spellStart"/>
      <w:r w:rsidRPr="00BE682E">
        <w:rPr>
          <w:sz w:val="22"/>
          <w:szCs w:val="22"/>
          <w:lang w:val="lt-LT"/>
        </w:rPr>
        <w:t>aseptinėmis</w:t>
      </w:r>
      <w:proofErr w:type="spellEnd"/>
      <w:r w:rsidRPr="00BE682E">
        <w:rPr>
          <w:sz w:val="22"/>
          <w:szCs w:val="22"/>
          <w:lang w:val="lt-LT"/>
        </w:rPr>
        <w:t xml:space="preserve"> sąlygomis. Injekcinis ar infuzinis tirpalas turi būti skiedžiamas su 9 mg/ml (0,9 %) natrio chlorido tirpalu arba 5 % gliukozės tirpalu.</w:t>
      </w:r>
    </w:p>
    <w:p w14:paraId="1B77E1C9" w14:textId="77777777" w:rsidR="003D1A55" w:rsidRPr="00BE682E" w:rsidRDefault="003D1A55" w:rsidP="003D1A55">
      <w:pPr>
        <w:pStyle w:val="Pagrindiniotekstotrauka2"/>
        <w:tabs>
          <w:tab w:val="left" w:pos="0"/>
        </w:tabs>
        <w:ind w:left="0"/>
        <w:jc w:val="left"/>
        <w:rPr>
          <w:sz w:val="22"/>
          <w:szCs w:val="22"/>
          <w:lang w:val="lt-LT"/>
        </w:rPr>
      </w:pPr>
    </w:p>
    <w:p w14:paraId="611DA692" w14:textId="77777777" w:rsidR="003D1A55" w:rsidRPr="00BE682E" w:rsidRDefault="003D1A55" w:rsidP="003D1A55">
      <w:pPr>
        <w:pStyle w:val="Pagrindiniotekstotrauka2"/>
        <w:shd w:val="clear" w:color="auto" w:fill="FFFFFF"/>
        <w:tabs>
          <w:tab w:val="left" w:pos="0"/>
        </w:tabs>
        <w:ind w:left="0"/>
        <w:jc w:val="left"/>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suderinama su 5</w:t>
      </w:r>
      <w:r w:rsidRPr="00BE682E">
        <w:rPr>
          <w:sz w:val="22"/>
          <w:szCs w:val="22"/>
          <w:lang w:val="lt-LT"/>
        </w:rPr>
        <w:noBreakHyphen/>
        <w:t>fluorouracilu.</w:t>
      </w:r>
    </w:p>
    <w:p w14:paraId="498C24FA" w14:textId="77777777" w:rsidR="003D1A55" w:rsidRPr="00BE682E" w:rsidRDefault="003D1A55" w:rsidP="003D1A55">
      <w:pPr>
        <w:pStyle w:val="Pagrindiniotekstotrauka2"/>
        <w:shd w:val="clear" w:color="auto" w:fill="FFFFFF"/>
        <w:tabs>
          <w:tab w:val="left" w:pos="0"/>
        </w:tabs>
        <w:ind w:left="0"/>
        <w:jc w:val="left"/>
        <w:rPr>
          <w:sz w:val="22"/>
          <w:szCs w:val="22"/>
          <w:lang w:val="lt-LT"/>
        </w:rPr>
      </w:pPr>
    </w:p>
    <w:p w14:paraId="207360EA"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Gali būti vartojami tik skaidrūs be matomų kietų dalelių tirpalai.</w:t>
      </w:r>
    </w:p>
    <w:p w14:paraId="0559BF89" w14:textId="77777777" w:rsidR="003D1A55" w:rsidRPr="00BE682E" w:rsidRDefault="003D1A55" w:rsidP="003D1A55">
      <w:pPr>
        <w:pStyle w:val="Pagrindiniotekstotrauka2"/>
        <w:tabs>
          <w:tab w:val="left" w:pos="0"/>
        </w:tabs>
        <w:ind w:left="0"/>
        <w:jc w:val="left"/>
        <w:rPr>
          <w:sz w:val="22"/>
          <w:szCs w:val="22"/>
          <w:lang w:val="lt-LT"/>
        </w:rPr>
      </w:pPr>
    </w:p>
    <w:p w14:paraId="5F15AC08" w14:textId="77777777" w:rsidR="003D1A55" w:rsidRPr="00BE682E" w:rsidRDefault="003D1A55" w:rsidP="003D1A55">
      <w:pPr>
        <w:pStyle w:val="Pagrindiniotekstotrauka2"/>
        <w:tabs>
          <w:tab w:val="left" w:pos="0"/>
        </w:tabs>
        <w:ind w:left="0"/>
        <w:jc w:val="left"/>
        <w:rPr>
          <w:sz w:val="22"/>
          <w:szCs w:val="22"/>
          <w:lang w:val="lt-LT"/>
        </w:rPr>
      </w:pPr>
      <w:r w:rsidRPr="00BE682E">
        <w:rPr>
          <w:sz w:val="22"/>
          <w:szCs w:val="22"/>
          <w:lang w:val="lt-LT"/>
        </w:rPr>
        <w:t>Tik vienkartiniam vartojimui. Nesuvartotą vaistinį preparatą ar atliekas reikia tvarkyti laikantis vietinių reikalavimų.</w:t>
      </w:r>
    </w:p>
    <w:p w14:paraId="5D7590C3" w14:textId="77777777" w:rsidR="003D1A55" w:rsidRPr="00BE682E" w:rsidRDefault="003D1A55" w:rsidP="003D1A55">
      <w:pPr>
        <w:tabs>
          <w:tab w:val="left" w:pos="567"/>
        </w:tabs>
        <w:rPr>
          <w:sz w:val="22"/>
          <w:szCs w:val="22"/>
          <w:lang w:val="lt-LT"/>
        </w:rPr>
      </w:pPr>
    </w:p>
    <w:p w14:paraId="023F6B3A" w14:textId="77777777" w:rsidR="003D1A55" w:rsidRPr="00BE682E" w:rsidRDefault="003D1A55" w:rsidP="003D1A55">
      <w:pPr>
        <w:tabs>
          <w:tab w:val="left" w:pos="567"/>
        </w:tabs>
        <w:rPr>
          <w:sz w:val="22"/>
          <w:szCs w:val="22"/>
          <w:lang w:val="lt-LT"/>
        </w:rPr>
      </w:pPr>
    </w:p>
    <w:p w14:paraId="56013023" w14:textId="77777777" w:rsidR="003D1A55" w:rsidRPr="00BE682E" w:rsidRDefault="003D1A55" w:rsidP="003D1A55">
      <w:pPr>
        <w:keepNext/>
        <w:keepLines/>
        <w:tabs>
          <w:tab w:val="left" w:pos="567"/>
        </w:tabs>
        <w:ind w:left="567" w:hanging="567"/>
        <w:rPr>
          <w:b/>
          <w:sz w:val="22"/>
          <w:szCs w:val="22"/>
          <w:lang w:val="lt-LT"/>
        </w:rPr>
      </w:pPr>
      <w:r w:rsidRPr="00BE682E">
        <w:rPr>
          <w:b/>
          <w:sz w:val="22"/>
          <w:szCs w:val="22"/>
          <w:lang w:val="lt-LT"/>
        </w:rPr>
        <w:t>7.</w:t>
      </w:r>
      <w:r w:rsidRPr="00BE682E">
        <w:rPr>
          <w:b/>
          <w:sz w:val="22"/>
          <w:szCs w:val="22"/>
          <w:lang w:val="lt-LT"/>
        </w:rPr>
        <w:tab/>
      </w:r>
      <w:r w:rsidRPr="00BE682E">
        <w:rPr>
          <w:b/>
          <w:caps/>
          <w:noProof/>
          <w:sz w:val="22"/>
          <w:szCs w:val="22"/>
          <w:lang w:val="lt-LT"/>
        </w:rPr>
        <w:t>REGISTRUOTOJAS</w:t>
      </w:r>
      <w:r w:rsidRPr="00BE682E" w:rsidDel="005372BD">
        <w:rPr>
          <w:b/>
          <w:caps/>
          <w:sz w:val="22"/>
          <w:szCs w:val="22"/>
          <w:lang w:val="lt-LT"/>
        </w:rPr>
        <w:t xml:space="preserve"> </w:t>
      </w:r>
    </w:p>
    <w:p w14:paraId="06A0A508" w14:textId="77777777" w:rsidR="003D1A55" w:rsidRPr="00BE682E" w:rsidRDefault="003D1A55" w:rsidP="003D1A55">
      <w:pPr>
        <w:keepNext/>
        <w:keepLines/>
        <w:tabs>
          <w:tab w:val="left" w:pos="567"/>
        </w:tabs>
        <w:ind w:left="567" w:hanging="567"/>
        <w:rPr>
          <w:sz w:val="22"/>
          <w:szCs w:val="22"/>
          <w:lang w:val="lt-LT"/>
        </w:rPr>
      </w:pPr>
    </w:p>
    <w:p w14:paraId="5BE7E71E" w14:textId="77777777" w:rsidR="003D1A55" w:rsidRPr="00BE682E" w:rsidRDefault="003D1A55" w:rsidP="003D1A55">
      <w:pPr>
        <w:keepNext/>
        <w:keepLines/>
        <w:tabs>
          <w:tab w:val="left" w:pos="0"/>
        </w:tabs>
        <w:rPr>
          <w:sz w:val="22"/>
          <w:szCs w:val="22"/>
          <w:lang w:val="lt-LT"/>
        </w:rPr>
      </w:pPr>
      <w:proofErr w:type="spellStart"/>
      <w:r w:rsidRPr="00BE682E">
        <w:rPr>
          <w:sz w:val="22"/>
          <w:szCs w:val="22"/>
          <w:lang w:val="lt-LT"/>
        </w:rPr>
        <w:t>medac</w:t>
      </w:r>
      <w:proofErr w:type="spellEnd"/>
    </w:p>
    <w:p w14:paraId="6A9A411D" w14:textId="77777777" w:rsidR="003D1A55" w:rsidRPr="00BE682E" w:rsidRDefault="003D1A55" w:rsidP="003D1A55">
      <w:pPr>
        <w:tabs>
          <w:tab w:val="left" w:pos="0"/>
        </w:tabs>
        <w:rPr>
          <w:sz w:val="22"/>
          <w:szCs w:val="22"/>
          <w:lang w:val="lt-LT"/>
        </w:rPr>
      </w:pPr>
      <w:proofErr w:type="spellStart"/>
      <w:r w:rsidRPr="00BE682E">
        <w:rPr>
          <w:sz w:val="22"/>
          <w:szCs w:val="22"/>
          <w:lang w:val="lt-LT"/>
        </w:rPr>
        <w:t>Gesellschaft</w:t>
      </w:r>
      <w:proofErr w:type="spellEnd"/>
      <w:r w:rsidRPr="00BE682E">
        <w:rPr>
          <w:sz w:val="22"/>
          <w:szCs w:val="22"/>
          <w:lang w:val="lt-LT"/>
        </w:rPr>
        <w:t xml:space="preserve"> </w:t>
      </w:r>
      <w:proofErr w:type="spellStart"/>
      <w:r w:rsidRPr="00BE682E">
        <w:rPr>
          <w:sz w:val="22"/>
          <w:szCs w:val="22"/>
          <w:lang w:val="lt-LT"/>
        </w:rPr>
        <w:t>für</w:t>
      </w:r>
      <w:proofErr w:type="spellEnd"/>
      <w:r w:rsidRPr="00BE682E">
        <w:rPr>
          <w:sz w:val="22"/>
          <w:szCs w:val="22"/>
          <w:lang w:val="lt-LT"/>
        </w:rPr>
        <w:t xml:space="preserve"> </w:t>
      </w:r>
      <w:proofErr w:type="spellStart"/>
      <w:r w:rsidRPr="00BE682E">
        <w:rPr>
          <w:sz w:val="22"/>
          <w:szCs w:val="22"/>
          <w:lang w:val="lt-LT"/>
        </w:rPr>
        <w:t>klinische</w:t>
      </w:r>
      <w:proofErr w:type="spellEnd"/>
      <w:r w:rsidRPr="00BE682E">
        <w:rPr>
          <w:sz w:val="22"/>
          <w:szCs w:val="22"/>
          <w:lang w:val="lt-LT"/>
        </w:rPr>
        <w:t xml:space="preserve"> </w:t>
      </w:r>
      <w:proofErr w:type="spellStart"/>
      <w:r w:rsidRPr="00BE682E">
        <w:rPr>
          <w:sz w:val="22"/>
          <w:szCs w:val="22"/>
          <w:lang w:val="lt-LT"/>
        </w:rPr>
        <w:t>Spezialpräparate</w:t>
      </w:r>
      <w:proofErr w:type="spellEnd"/>
      <w:r w:rsidRPr="00BE682E">
        <w:rPr>
          <w:sz w:val="22"/>
          <w:szCs w:val="22"/>
          <w:lang w:val="lt-LT"/>
        </w:rPr>
        <w:t xml:space="preserve"> </w:t>
      </w:r>
      <w:proofErr w:type="spellStart"/>
      <w:r w:rsidRPr="00BE682E">
        <w:rPr>
          <w:sz w:val="22"/>
          <w:szCs w:val="22"/>
          <w:lang w:val="lt-LT"/>
        </w:rPr>
        <w:t>mbH</w:t>
      </w:r>
      <w:proofErr w:type="spellEnd"/>
    </w:p>
    <w:p w14:paraId="3AC0DFDC" w14:textId="77777777" w:rsidR="003D1A55" w:rsidRPr="00BE682E" w:rsidRDefault="003D1A55" w:rsidP="003D1A55">
      <w:pPr>
        <w:rPr>
          <w:rFonts w:eastAsia="Calibri"/>
          <w:sz w:val="22"/>
          <w:szCs w:val="22"/>
          <w:lang w:val="lt-LT"/>
        </w:rPr>
      </w:pPr>
      <w:proofErr w:type="spellStart"/>
      <w:r w:rsidRPr="00BE682E">
        <w:rPr>
          <w:rFonts w:eastAsia="Calibri"/>
          <w:sz w:val="22"/>
          <w:szCs w:val="22"/>
          <w:lang w:val="lt-LT"/>
        </w:rPr>
        <w:t>Theaterstr</w:t>
      </w:r>
      <w:proofErr w:type="spellEnd"/>
      <w:r w:rsidRPr="00BE682E">
        <w:rPr>
          <w:rFonts w:eastAsia="Calibri"/>
          <w:sz w:val="22"/>
          <w:szCs w:val="22"/>
          <w:lang w:val="lt-LT"/>
        </w:rPr>
        <w:t>. 6</w:t>
      </w:r>
    </w:p>
    <w:p w14:paraId="1458CB19" w14:textId="77777777" w:rsidR="003D1A55" w:rsidRPr="00BE682E" w:rsidRDefault="003D1A55" w:rsidP="003D1A55">
      <w:pPr>
        <w:tabs>
          <w:tab w:val="left" w:pos="0"/>
        </w:tabs>
        <w:rPr>
          <w:sz w:val="22"/>
          <w:szCs w:val="22"/>
          <w:lang w:val="lt-LT"/>
        </w:rPr>
      </w:pPr>
      <w:r w:rsidRPr="00BE682E">
        <w:rPr>
          <w:rFonts w:eastAsia="Calibri"/>
          <w:sz w:val="22"/>
          <w:szCs w:val="22"/>
          <w:lang w:val="lt-LT"/>
        </w:rPr>
        <w:t>22880 </w:t>
      </w:r>
      <w:proofErr w:type="spellStart"/>
      <w:r w:rsidRPr="00BE682E">
        <w:rPr>
          <w:rFonts w:eastAsia="Calibri"/>
          <w:sz w:val="22"/>
          <w:szCs w:val="22"/>
          <w:lang w:val="lt-LT"/>
        </w:rPr>
        <w:t>Wedel</w:t>
      </w:r>
      <w:proofErr w:type="spellEnd"/>
    </w:p>
    <w:p w14:paraId="2D743F32" w14:textId="77777777" w:rsidR="003D1A55" w:rsidRPr="00BE682E" w:rsidRDefault="003D1A55" w:rsidP="003D1A55">
      <w:pPr>
        <w:tabs>
          <w:tab w:val="left" w:pos="0"/>
        </w:tabs>
        <w:rPr>
          <w:sz w:val="22"/>
          <w:szCs w:val="22"/>
          <w:lang w:val="lt-LT"/>
        </w:rPr>
      </w:pPr>
      <w:r w:rsidRPr="00BE682E">
        <w:rPr>
          <w:sz w:val="22"/>
          <w:szCs w:val="22"/>
          <w:lang w:val="lt-LT"/>
        </w:rPr>
        <w:t>Vokietija</w:t>
      </w:r>
    </w:p>
    <w:p w14:paraId="5FA93515" w14:textId="77777777" w:rsidR="003D1A55" w:rsidRPr="00BE682E" w:rsidRDefault="003D1A55" w:rsidP="003D1A55">
      <w:pPr>
        <w:tabs>
          <w:tab w:val="left" w:pos="0"/>
        </w:tabs>
        <w:rPr>
          <w:sz w:val="22"/>
          <w:szCs w:val="22"/>
          <w:lang w:val="lt-LT"/>
        </w:rPr>
      </w:pPr>
    </w:p>
    <w:p w14:paraId="79665140" w14:textId="77777777" w:rsidR="003D1A55" w:rsidRPr="00BE682E" w:rsidRDefault="003D1A55" w:rsidP="003D1A55">
      <w:pPr>
        <w:tabs>
          <w:tab w:val="left" w:pos="0"/>
        </w:tabs>
        <w:rPr>
          <w:sz w:val="22"/>
          <w:szCs w:val="22"/>
          <w:lang w:val="lt-LT"/>
        </w:rPr>
      </w:pPr>
    </w:p>
    <w:p w14:paraId="6547F04B"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8.</w:t>
      </w:r>
      <w:r w:rsidRPr="00BE682E">
        <w:rPr>
          <w:b/>
          <w:sz w:val="22"/>
          <w:szCs w:val="22"/>
          <w:lang w:val="lt-LT"/>
        </w:rPr>
        <w:tab/>
      </w:r>
      <w:r w:rsidRPr="00BE682E">
        <w:rPr>
          <w:b/>
          <w:caps/>
          <w:noProof/>
          <w:sz w:val="22"/>
          <w:szCs w:val="22"/>
          <w:lang w:val="lt-LT"/>
        </w:rPr>
        <w:t xml:space="preserve">REGISTRACIJOS PAŽYMĖJIMO </w:t>
      </w:r>
      <w:r w:rsidRPr="00BE682E">
        <w:rPr>
          <w:b/>
          <w:caps/>
          <w:sz w:val="22"/>
          <w:szCs w:val="22"/>
          <w:lang w:val="lt-LT"/>
        </w:rPr>
        <w:t>numeris</w:t>
      </w:r>
      <w:r w:rsidRPr="00BE682E">
        <w:rPr>
          <w:b/>
          <w:sz w:val="22"/>
          <w:szCs w:val="22"/>
          <w:lang w:val="lt-LT"/>
        </w:rPr>
        <w:t xml:space="preserve"> </w:t>
      </w:r>
      <w:r w:rsidRPr="00BE682E">
        <w:rPr>
          <w:b/>
          <w:caps/>
          <w:sz w:val="22"/>
          <w:szCs w:val="22"/>
          <w:lang w:val="lt-LT"/>
        </w:rPr>
        <w:t>(-IAI)</w:t>
      </w:r>
    </w:p>
    <w:p w14:paraId="13DA6AC1" w14:textId="77777777" w:rsidR="003D1A55" w:rsidRPr="00BE682E" w:rsidRDefault="003D1A55" w:rsidP="003D1A55">
      <w:pPr>
        <w:tabs>
          <w:tab w:val="left" w:pos="567"/>
        </w:tabs>
        <w:rPr>
          <w:sz w:val="22"/>
          <w:szCs w:val="22"/>
          <w:lang w:val="lt-LT"/>
        </w:rPr>
      </w:pPr>
    </w:p>
    <w:p w14:paraId="3D3E2B1B" w14:textId="77777777" w:rsidR="003D1A55" w:rsidRPr="00BE682E" w:rsidRDefault="003D1A55" w:rsidP="003D1A55">
      <w:pPr>
        <w:tabs>
          <w:tab w:val="left" w:pos="0"/>
        </w:tabs>
        <w:rPr>
          <w:sz w:val="22"/>
          <w:szCs w:val="22"/>
          <w:lang w:val="lt-LT"/>
        </w:rPr>
      </w:pPr>
      <w:r w:rsidRPr="00BE682E">
        <w:rPr>
          <w:sz w:val="22"/>
          <w:szCs w:val="22"/>
          <w:lang w:val="lt-LT"/>
        </w:rPr>
        <w:t>(1 ml), N1 - LT/1/08/0994/001</w:t>
      </w:r>
    </w:p>
    <w:p w14:paraId="15087F1B" w14:textId="77777777" w:rsidR="003D1A55" w:rsidRPr="00BE682E" w:rsidRDefault="003D1A55" w:rsidP="003D1A55">
      <w:pPr>
        <w:tabs>
          <w:tab w:val="left" w:pos="0"/>
        </w:tabs>
        <w:rPr>
          <w:sz w:val="22"/>
          <w:szCs w:val="22"/>
          <w:lang w:val="lt-LT"/>
        </w:rPr>
      </w:pPr>
      <w:r w:rsidRPr="00BE682E">
        <w:rPr>
          <w:sz w:val="22"/>
          <w:szCs w:val="22"/>
          <w:lang w:val="lt-LT"/>
        </w:rPr>
        <w:t>(1 ml), N5 - LT/1/08/0994/002</w:t>
      </w:r>
    </w:p>
    <w:p w14:paraId="0200EF8D" w14:textId="77777777" w:rsidR="003D1A55" w:rsidRPr="00BE682E" w:rsidRDefault="003D1A55" w:rsidP="003D1A55">
      <w:pPr>
        <w:tabs>
          <w:tab w:val="left" w:pos="0"/>
        </w:tabs>
        <w:rPr>
          <w:sz w:val="22"/>
          <w:szCs w:val="22"/>
          <w:lang w:val="lt-LT"/>
        </w:rPr>
      </w:pPr>
      <w:r w:rsidRPr="00BE682E">
        <w:rPr>
          <w:sz w:val="22"/>
          <w:szCs w:val="22"/>
          <w:lang w:val="lt-LT"/>
        </w:rPr>
        <w:t>(4 ml), N1 - LT/1/08/0994/003</w:t>
      </w:r>
    </w:p>
    <w:p w14:paraId="78F2A54C" w14:textId="77777777" w:rsidR="003D1A55" w:rsidRPr="00BE682E" w:rsidRDefault="003D1A55" w:rsidP="003D1A55">
      <w:pPr>
        <w:tabs>
          <w:tab w:val="left" w:pos="0"/>
        </w:tabs>
        <w:rPr>
          <w:sz w:val="22"/>
          <w:szCs w:val="22"/>
          <w:lang w:val="lt-LT"/>
        </w:rPr>
      </w:pPr>
      <w:r w:rsidRPr="00BE682E">
        <w:rPr>
          <w:sz w:val="22"/>
          <w:szCs w:val="22"/>
          <w:lang w:val="lt-LT"/>
        </w:rPr>
        <w:t>(4 ml), N5 - LT/1/08/0994/004</w:t>
      </w:r>
    </w:p>
    <w:p w14:paraId="0FBC53D8" w14:textId="77777777" w:rsidR="003D1A55" w:rsidRPr="00BE682E" w:rsidRDefault="003D1A55" w:rsidP="003D1A55">
      <w:pPr>
        <w:tabs>
          <w:tab w:val="left" w:pos="0"/>
        </w:tabs>
        <w:rPr>
          <w:sz w:val="22"/>
          <w:szCs w:val="22"/>
          <w:lang w:val="lt-LT"/>
        </w:rPr>
      </w:pPr>
      <w:r w:rsidRPr="00BE682E">
        <w:rPr>
          <w:sz w:val="22"/>
          <w:szCs w:val="22"/>
          <w:lang w:val="lt-LT"/>
        </w:rPr>
        <w:t>(9 ml), N1 - LT/1/08/0994/005</w:t>
      </w:r>
    </w:p>
    <w:p w14:paraId="46E939FE" w14:textId="77777777" w:rsidR="003D1A55" w:rsidRPr="00BE682E" w:rsidRDefault="003D1A55" w:rsidP="003D1A55">
      <w:pPr>
        <w:tabs>
          <w:tab w:val="left" w:pos="0"/>
        </w:tabs>
        <w:rPr>
          <w:sz w:val="22"/>
          <w:szCs w:val="22"/>
          <w:lang w:val="lt-LT"/>
        </w:rPr>
      </w:pPr>
      <w:r w:rsidRPr="00BE682E">
        <w:rPr>
          <w:sz w:val="22"/>
          <w:szCs w:val="22"/>
          <w:lang w:val="lt-LT"/>
        </w:rPr>
        <w:t>(9 ml), N5 - LT/1/08/0994/006</w:t>
      </w:r>
    </w:p>
    <w:p w14:paraId="7C62ABC6" w14:textId="77777777" w:rsidR="003D1A55" w:rsidRPr="00BE682E" w:rsidRDefault="003D1A55" w:rsidP="003D1A55">
      <w:pPr>
        <w:tabs>
          <w:tab w:val="left" w:pos="0"/>
        </w:tabs>
        <w:rPr>
          <w:sz w:val="22"/>
          <w:szCs w:val="22"/>
          <w:lang w:val="lt-LT"/>
        </w:rPr>
      </w:pPr>
    </w:p>
    <w:p w14:paraId="7064B759" w14:textId="77777777" w:rsidR="003D1A55" w:rsidRPr="00BE682E" w:rsidRDefault="003D1A55" w:rsidP="003D1A55">
      <w:pPr>
        <w:tabs>
          <w:tab w:val="left" w:pos="567"/>
        </w:tabs>
        <w:ind w:left="567" w:hanging="567"/>
        <w:rPr>
          <w:sz w:val="22"/>
          <w:szCs w:val="22"/>
          <w:lang w:val="lt-LT"/>
        </w:rPr>
      </w:pPr>
    </w:p>
    <w:p w14:paraId="62DACB3D" w14:textId="77777777" w:rsidR="003D1A55" w:rsidRPr="00BE682E" w:rsidRDefault="003D1A55" w:rsidP="003D1A55">
      <w:pPr>
        <w:tabs>
          <w:tab w:val="left" w:pos="567"/>
        </w:tabs>
        <w:ind w:left="567" w:hanging="567"/>
        <w:rPr>
          <w:b/>
          <w:sz w:val="22"/>
          <w:szCs w:val="22"/>
          <w:lang w:val="lt-LT"/>
        </w:rPr>
      </w:pPr>
      <w:r w:rsidRPr="00BE682E">
        <w:rPr>
          <w:b/>
          <w:sz w:val="22"/>
          <w:szCs w:val="22"/>
          <w:lang w:val="lt-LT"/>
        </w:rPr>
        <w:t>9.</w:t>
      </w:r>
      <w:r w:rsidRPr="00BE682E">
        <w:rPr>
          <w:b/>
          <w:sz w:val="22"/>
          <w:szCs w:val="22"/>
          <w:lang w:val="lt-LT"/>
        </w:rPr>
        <w:tab/>
      </w:r>
      <w:r w:rsidRPr="00BE682E">
        <w:rPr>
          <w:b/>
          <w:caps/>
          <w:noProof/>
          <w:sz w:val="22"/>
          <w:szCs w:val="22"/>
          <w:lang w:val="lt-LT"/>
        </w:rPr>
        <w:t xml:space="preserve">REGISTRAVIMO / PERREGISTRAVIMO </w:t>
      </w:r>
      <w:r w:rsidRPr="00BE682E">
        <w:rPr>
          <w:b/>
          <w:caps/>
          <w:sz w:val="22"/>
          <w:szCs w:val="22"/>
          <w:lang w:val="lt-LT"/>
        </w:rPr>
        <w:t>data</w:t>
      </w:r>
    </w:p>
    <w:p w14:paraId="7EB3D160" w14:textId="77777777" w:rsidR="003D1A55" w:rsidRPr="00BE682E" w:rsidRDefault="003D1A55" w:rsidP="003D1A55">
      <w:pPr>
        <w:tabs>
          <w:tab w:val="left" w:pos="567"/>
        </w:tabs>
        <w:rPr>
          <w:sz w:val="22"/>
          <w:szCs w:val="22"/>
          <w:lang w:val="lt-LT"/>
        </w:rPr>
      </w:pPr>
    </w:p>
    <w:p w14:paraId="5374577F" w14:textId="77777777" w:rsidR="003D1A55" w:rsidRPr="00BE682E" w:rsidRDefault="003D1A55" w:rsidP="003D1A55">
      <w:pPr>
        <w:tabs>
          <w:tab w:val="left" w:pos="0"/>
        </w:tabs>
        <w:rPr>
          <w:sz w:val="22"/>
          <w:szCs w:val="22"/>
          <w:lang w:val="lt-LT"/>
        </w:rPr>
      </w:pPr>
      <w:r w:rsidRPr="00BE682E">
        <w:rPr>
          <w:noProof/>
          <w:snapToGrid w:val="0"/>
          <w:sz w:val="22"/>
          <w:szCs w:val="22"/>
          <w:lang w:val="lt-LT"/>
        </w:rPr>
        <w:t>Registravimo data</w:t>
      </w:r>
      <w:r w:rsidRPr="00BE682E">
        <w:rPr>
          <w:sz w:val="22"/>
          <w:szCs w:val="22"/>
          <w:lang w:val="lt-LT"/>
        </w:rPr>
        <w:t xml:space="preserve"> 2008 m. sausio mėn. 25 d.</w:t>
      </w:r>
    </w:p>
    <w:p w14:paraId="314D7449" w14:textId="77777777" w:rsidR="003D1A55" w:rsidRPr="00BE682E" w:rsidRDefault="003D1A55" w:rsidP="003D1A55">
      <w:pPr>
        <w:rPr>
          <w:rFonts w:eastAsia="SimSun"/>
          <w:sz w:val="22"/>
          <w:szCs w:val="22"/>
          <w:lang w:val="lt-LT"/>
        </w:rPr>
      </w:pPr>
      <w:r w:rsidRPr="00BE682E">
        <w:rPr>
          <w:noProof/>
          <w:snapToGrid w:val="0"/>
          <w:sz w:val="22"/>
          <w:szCs w:val="22"/>
          <w:lang w:val="lt-LT"/>
        </w:rPr>
        <w:t xml:space="preserve">Paskutinio perregistravimo data </w:t>
      </w:r>
      <w:r w:rsidRPr="00BE682E">
        <w:rPr>
          <w:rFonts w:eastAsia="SimSun"/>
          <w:sz w:val="22"/>
          <w:szCs w:val="22"/>
          <w:lang w:val="lt-LT"/>
        </w:rPr>
        <w:t>2013 m. liepos mėn. 11 d.</w:t>
      </w:r>
    </w:p>
    <w:p w14:paraId="0372E37F" w14:textId="77777777" w:rsidR="003D1A55" w:rsidRPr="00BE682E" w:rsidRDefault="003D1A55" w:rsidP="003D1A55">
      <w:pPr>
        <w:tabs>
          <w:tab w:val="left" w:pos="0"/>
        </w:tabs>
        <w:rPr>
          <w:sz w:val="22"/>
          <w:szCs w:val="22"/>
          <w:lang w:val="lt-LT"/>
        </w:rPr>
      </w:pPr>
    </w:p>
    <w:p w14:paraId="698E43D8" w14:textId="77777777" w:rsidR="003D1A55" w:rsidRPr="00BE682E" w:rsidRDefault="003D1A55" w:rsidP="003D1A55">
      <w:pPr>
        <w:tabs>
          <w:tab w:val="left" w:pos="0"/>
        </w:tabs>
        <w:rPr>
          <w:sz w:val="22"/>
          <w:szCs w:val="22"/>
          <w:lang w:val="lt-LT"/>
        </w:rPr>
      </w:pPr>
    </w:p>
    <w:p w14:paraId="11CDA4F7" w14:textId="77777777" w:rsidR="003D1A55" w:rsidRPr="00BE682E" w:rsidRDefault="003D1A55" w:rsidP="003D1A55">
      <w:pPr>
        <w:keepNext/>
        <w:keepLines/>
        <w:tabs>
          <w:tab w:val="left" w:pos="567"/>
        </w:tabs>
        <w:ind w:left="567" w:hanging="567"/>
        <w:rPr>
          <w:b/>
          <w:caps/>
          <w:sz w:val="22"/>
          <w:szCs w:val="22"/>
          <w:lang w:val="lt-LT"/>
        </w:rPr>
      </w:pPr>
      <w:r w:rsidRPr="00BE682E">
        <w:rPr>
          <w:b/>
          <w:sz w:val="22"/>
          <w:szCs w:val="22"/>
          <w:lang w:val="lt-LT"/>
        </w:rPr>
        <w:t>10.</w:t>
      </w:r>
      <w:r w:rsidRPr="00BE682E">
        <w:rPr>
          <w:b/>
          <w:sz w:val="22"/>
          <w:szCs w:val="22"/>
          <w:lang w:val="lt-LT"/>
        </w:rPr>
        <w:tab/>
      </w:r>
      <w:r w:rsidRPr="00BE682E">
        <w:rPr>
          <w:b/>
          <w:caps/>
          <w:sz w:val="22"/>
          <w:szCs w:val="22"/>
          <w:lang w:val="lt-LT"/>
        </w:rPr>
        <w:t>TEKSTO PERŽIŪROS DATA</w:t>
      </w:r>
    </w:p>
    <w:p w14:paraId="193E5600" w14:textId="77777777" w:rsidR="003D1A55" w:rsidRPr="00BE682E" w:rsidRDefault="003D1A55" w:rsidP="003D1A55">
      <w:pPr>
        <w:rPr>
          <w:sz w:val="22"/>
          <w:szCs w:val="22"/>
          <w:lang w:val="lt-LT"/>
        </w:rPr>
      </w:pPr>
    </w:p>
    <w:p w14:paraId="6729DD31" w14:textId="4C785BD8" w:rsidR="00923131" w:rsidRPr="00BE682E" w:rsidRDefault="00923131" w:rsidP="003D1A55">
      <w:pPr>
        <w:keepNext/>
        <w:keepLines/>
        <w:shd w:val="clear" w:color="auto" w:fill="FFFFFF"/>
        <w:tabs>
          <w:tab w:val="left" w:pos="0"/>
        </w:tabs>
        <w:rPr>
          <w:sz w:val="22"/>
          <w:szCs w:val="22"/>
          <w:lang w:val="lt-LT"/>
        </w:rPr>
      </w:pPr>
      <w:r w:rsidRPr="00923131">
        <w:rPr>
          <w:sz w:val="22"/>
          <w:szCs w:val="22"/>
          <w:lang w:val="lt-LT"/>
        </w:rPr>
        <w:t>2026 m. kovo 27 d.</w:t>
      </w:r>
    </w:p>
    <w:p w14:paraId="526A4ABE" w14:textId="77777777" w:rsidR="003D1A55" w:rsidRPr="00BE682E" w:rsidRDefault="003D1A55" w:rsidP="003D1A55">
      <w:pPr>
        <w:keepNext/>
        <w:keepLines/>
        <w:shd w:val="clear" w:color="auto" w:fill="FFFFFF"/>
        <w:tabs>
          <w:tab w:val="left" w:pos="0"/>
        </w:tabs>
        <w:rPr>
          <w:sz w:val="22"/>
          <w:szCs w:val="22"/>
          <w:lang w:val="lt-LT"/>
        </w:rPr>
      </w:pPr>
    </w:p>
    <w:p w14:paraId="52C238D5"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r w:rsidRPr="00BE682E">
        <w:rPr>
          <w:rFonts w:eastAsia="SimSun"/>
          <w:sz w:val="22"/>
          <w:szCs w:val="22"/>
          <w:lang w:val="lt-LT"/>
        </w:rPr>
        <w:t>Išsami informacija apie šį vaistinį preparatą pateikiama Valstybinės vaistų kontrolės tarnybos prie Lietuvos Respublikos sveikatos apsaugos ministerijos tinklalapyje</w:t>
      </w:r>
      <w:r w:rsidRPr="00BE682E">
        <w:rPr>
          <w:rFonts w:eastAsia="SimSun"/>
          <w:i/>
          <w:sz w:val="22"/>
          <w:szCs w:val="22"/>
          <w:lang w:val="lt-LT"/>
        </w:rPr>
        <w:t xml:space="preserve"> </w:t>
      </w:r>
      <w:hyperlink r:id="rId8" w:history="1">
        <w:r w:rsidRPr="00BE682E">
          <w:rPr>
            <w:rFonts w:eastAsia="SimSun"/>
            <w:color w:val="0000FF"/>
            <w:sz w:val="22"/>
            <w:szCs w:val="22"/>
            <w:u w:val="single"/>
            <w:lang w:val="lt-LT"/>
          </w:rPr>
          <w:t>http://www.vvkt.lt</w:t>
        </w:r>
      </w:hyperlink>
    </w:p>
    <w:p w14:paraId="000B2D1B"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7CE2399"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A3886AA"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75930650"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2466341C"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7FE9D230"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831683C"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2A7895BF"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6F1592F5"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29B3A14A"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6B3F5717"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77FD0AEF"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1995D26"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33974B0E"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E27202B"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E09E16B"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6C19B0DE"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30A31D2D"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7CA309CE"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15BC2876"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6E68FDD2"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CDE6204"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0A630FB2"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155DC3C8"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92C9843"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4EDA1C8E"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02A1D9BB" w14:textId="77777777" w:rsidR="003D1A55" w:rsidRPr="00BE682E" w:rsidRDefault="003D1A55" w:rsidP="003D1A55">
      <w:pPr>
        <w:jc w:val="center"/>
        <w:rPr>
          <w:sz w:val="22"/>
          <w:szCs w:val="22"/>
          <w:lang w:val="lt-LT"/>
        </w:rPr>
      </w:pPr>
    </w:p>
    <w:p w14:paraId="162A7FBA" w14:textId="77777777" w:rsidR="003D1A55" w:rsidRPr="00BE682E" w:rsidRDefault="003D1A55" w:rsidP="003D1A55">
      <w:pPr>
        <w:jc w:val="center"/>
        <w:rPr>
          <w:sz w:val="22"/>
          <w:szCs w:val="22"/>
          <w:lang w:val="lt-LT"/>
        </w:rPr>
      </w:pPr>
    </w:p>
    <w:p w14:paraId="7772BD2A" w14:textId="77777777" w:rsidR="003D1A55" w:rsidRPr="00BE682E" w:rsidRDefault="003D1A55" w:rsidP="003D1A55">
      <w:pPr>
        <w:jc w:val="center"/>
        <w:rPr>
          <w:sz w:val="22"/>
          <w:szCs w:val="22"/>
          <w:lang w:val="lt-LT"/>
        </w:rPr>
      </w:pPr>
    </w:p>
    <w:p w14:paraId="07CFE6C1" w14:textId="77777777" w:rsidR="003D1A55" w:rsidRPr="00BE682E" w:rsidRDefault="003D1A55" w:rsidP="003D1A55">
      <w:pPr>
        <w:jc w:val="center"/>
        <w:rPr>
          <w:sz w:val="22"/>
          <w:szCs w:val="22"/>
          <w:lang w:val="lt-LT"/>
        </w:rPr>
      </w:pPr>
    </w:p>
    <w:p w14:paraId="4DD41C35" w14:textId="77777777" w:rsidR="003D1A55" w:rsidRPr="00BE682E" w:rsidRDefault="003D1A55" w:rsidP="003D1A55">
      <w:pPr>
        <w:jc w:val="center"/>
        <w:rPr>
          <w:b/>
          <w:sz w:val="22"/>
          <w:szCs w:val="22"/>
          <w:lang w:val="lt-LT"/>
        </w:rPr>
      </w:pPr>
      <w:r w:rsidRPr="00BE682E">
        <w:rPr>
          <w:b/>
          <w:sz w:val="22"/>
          <w:szCs w:val="22"/>
          <w:lang w:val="lt-LT"/>
        </w:rPr>
        <w:t>II PRIEDAS</w:t>
      </w:r>
    </w:p>
    <w:p w14:paraId="5D4AE988" w14:textId="77777777" w:rsidR="003D1A55" w:rsidRPr="00BE682E" w:rsidRDefault="003D1A55" w:rsidP="003D1A55">
      <w:pPr>
        <w:jc w:val="center"/>
        <w:rPr>
          <w:b/>
          <w:sz w:val="22"/>
          <w:szCs w:val="22"/>
          <w:lang w:val="lt-LT"/>
        </w:rPr>
      </w:pPr>
    </w:p>
    <w:p w14:paraId="1DEDDCCD" w14:textId="77777777" w:rsidR="003D1A55" w:rsidRPr="00BE682E" w:rsidRDefault="003D1A55" w:rsidP="003D1A55">
      <w:pPr>
        <w:jc w:val="center"/>
        <w:rPr>
          <w:b/>
          <w:sz w:val="22"/>
          <w:szCs w:val="22"/>
          <w:lang w:val="lt-LT"/>
        </w:rPr>
      </w:pPr>
      <w:r w:rsidRPr="00BE682E">
        <w:rPr>
          <w:b/>
          <w:sz w:val="22"/>
          <w:szCs w:val="22"/>
          <w:lang w:val="lt-LT"/>
        </w:rPr>
        <w:t>RINKODAROS SĄLYGOS</w:t>
      </w:r>
    </w:p>
    <w:p w14:paraId="493C6882" w14:textId="77777777" w:rsidR="003D1A55" w:rsidRPr="00BE682E" w:rsidRDefault="003D1A55" w:rsidP="003D1A55">
      <w:pPr>
        <w:ind w:left="1620" w:hanging="540"/>
        <w:rPr>
          <w:b/>
          <w:sz w:val="22"/>
          <w:szCs w:val="22"/>
          <w:lang w:val="lt-LT"/>
        </w:rPr>
      </w:pPr>
    </w:p>
    <w:p w14:paraId="2D821A5F" w14:textId="77777777" w:rsidR="003D1A55" w:rsidRPr="00BE682E" w:rsidRDefault="003D1A55" w:rsidP="003D1A55">
      <w:pPr>
        <w:ind w:left="1620" w:hanging="540"/>
        <w:rPr>
          <w:b/>
          <w:sz w:val="22"/>
          <w:szCs w:val="22"/>
          <w:highlight w:val="yellow"/>
          <w:lang w:val="lt-LT"/>
        </w:rPr>
      </w:pPr>
      <w:r w:rsidRPr="00BE682E">
        <w:rPr>
          <w:b/>
          <w:sz w:val="22"/>
          <w:szCs w:val="22"/>
          <w:lang w:val="lt-LT"/>
        </w:rPr>
        <w:t>A.</w:t>
      </w:r>
      <w:r w:rsidRPr="00BE682E">
        <w:rPr>
          <w:b/>
          <w:sz w:val="22"/>
          <w:szCs w:val="22"/>
          <w:lang w:val="lt-LT"/>
        </w:rPr>
        <w:tab/>
        <w:t>GAMINTOJAS (-AI), ATSAKINGAS (-I)  UŽ SERIJŲ IŠLEIDIMĄ</w:t>
      </w:r>
    </w:p>
    <w:p w14:paraId="733A6B80" w14:textId="77777777" w:rsidR="003D1A55" w:rsidRPr="00BE682E" w:rsidRDefault="003D1A55" w:rsidP="003D1A55">
      <w:pPr>
        <w:ind w:left="1620" w:hanging="540"/>
        <w:rPr>
          <w:b/>
          <w:sz w:val="22"/>
          <w:szCs w:val="22"/>
          <w:highlight w:val="yellow"/>
          <w:lang w:val="lt-LT"/>
        </w:rPr>
      </w:pPr>
    </w:p>
    <w:p w14:paraId="233B0829" w14:textId="77777777" w:rsidR="003D1A55" w:rsidRPr="001871E5" w:rsidRDefault="003D1A55" w:rsidP="003D1A55">
      <w:pPr>
        <w:ind w:left="1620" w:hanging="540"/>
        <w:rPr>
          <w:b/>
          <w:sz w:val="22"/>
          <w:szCs w:val="22"/>
          <w:lang w:val="lt-LT"/>
        </w:rPr>
      </w:pPr>
      <w:r w:rsidRPr="001871E5">
        <w:rPr>
          <w:b/>
          <w:sz w:val="22"/>
          <w:szCs w:val="22"/>
          <w:lang w:val="lt-LT"/>
        </w:rPr>
        <w:t>B.</w:t>
      </w:r>
      <w:r w:rsidRPr="001871E5">
        <w:rPr>
          <w:b/>
          <w:sz w:val="22"/>
          <w:szCs w:val="22"/>
          <w:lang w:val="lt-LT"/>
        </w:rPr>
        <w:tab/>
        <w:t>TIEKIMO IR VARTOJIMO SĄLYGOS IR APRIBOJIMAI</w:t>
      </w:r>
    </w:p>
    <w:p w14:paraId="2AB4CDB6" w14:textId="77777777" w:rsidR="003D1A55" w:rsidRPr="001871E5" w:rsidRDefault="003D1A55" w:rsidP="003D1A55">
      <w:pPr>
        <w:ind w:left="1620" w:hanging="540"/>
        <w:rPr>
          <w:b/>
          <w:sz w:val="22"/>
          <w:szCs w:val="22"/>
          <w:highlight w:val="yellow"/>
          <w:lang w:val="lt-LT"/>
        </w:rPr>
      </w:pPr>
    </w:p>
    <w:p w14:paraId="75447729" w14:textId="77777777" w:rsidR="003D1A55" w:rsidRPr="001871E5" w:rsidRDefault="003D1A55" w:rsidP="003D1A55">
      <w:pPr>
        <w:jc w:val="center"/>
        <w:rPr>
          <w:sz w:val="22"/>
          <w:szCs w:val="22"/>
          <w:lang w:val="lt-LT"/>
        </w:rPr>
      </w:pPr>
    </w:p>
    <w:p w14:paraId="5E9C5B00" w14:textId="77777777" w:rsidR="003D1A55" w:rsidRPr="001871E5" w:rsidRDefault="003D1A55" w:rsidP="003D1A55">
      <w:pPr>
        <w:tabs>
          <w:tab w:val="left" w:pos="567"/>
        </w:tabs>
        <w:rPr>
          <w:sz w:val="22"/>
          <w:szCs w:val="22"/>
          <w:lang w:val="lt-LT"/>
        </w:rPr>
      </w:pPr>
    </w:p>
    <w:p w14:paraId="2F5BF9A0" w14:textId="77777777" w:rsidR="003D1A55" w:rsidRPr="001871E5" w:rsidRDefault="003D1A55" w:rsidP="003D1A55">
      <w:pPr>
        <w:tabs>
          <w:tab w:val="left" w:pos="567"/>
        </w:tabs>
        <w:rPr>
          <w:b/>
          <w:sz w:val="22"/>
          <w:szCs w:val="22"/>
          <w:u w:val="single"/>
          <w:lang w:val="lt-LT"/>
        </w:rPr>
      </w:pPr>
      <w:r w:rsidRPr="001871E5">
        <w:rPr>
          <w:sz w:val="22"/>
          <w:szCs w:val="22"/>
          <w:lang w:val="lt-LT"/>
        </w:rPr>
        <w:br w:type="page"/>
      </w:r>
      <w:r w:rsidRPr="001871E5">
        <w:rPr>
          <w:b/>
          <w:sz w:val="22"/>
          <w:szCs w:val="22"/>
          <w:u w:val="single"/>
          <w:lang w:val="lt-LT"/>
        </w:rPr>
        <w:lastRenderedPageBreak/>
        <w:t>A.</w:t>
      </w:r>
      <w:r w:rsidRPr="001871E5">
        <w:rPr>
          <w:b/>
          <w:sz w:val="22"/>
          <w:szCs w:val="22"/>
          <w:u w:val="single"/>
          <w:lang w:val="lt-LT"/>
        </w:rPr>
        <w:tab/>
        <w:t>GAMINTOJAS (-AI), ATSAKINGAS (-I) UŽ SERIJŲ IŠLEIDIMĄ</w:t>
      </w:r>
    </w:p>
    <w:p w14:paraId="768434CE" w14:textId="77777777" w:rsidR="003D1A55" w:rsidRPr="001871E5" w:rsidRDefault="003D1A55" w:rsidP="003D1A55">
      <w:pPr>
        <w:tabs>
          <w:tab w:val="left" w:pos="567"/>
        </w:tabs>
        <w:rPr>
          <w:sz w:val="22"/>
          <w:szCs w:val="22"/>
          <w:u w:val="single"/>
          <w:lang w:val="lt-LT"/>
        </w:rPr>
      </w:pPr>
    </w:p>
    <w:p w14:paraId="48EAC031" w14:textId="77777777" w:rsidR="003D1A55" w:rsidRPr="001871E5" w:rsidRDefault="003D1A55" w:rsidP="003D1A55">
      <w:pPr>
        <w:rPr>
          <w:sz w:val="22"/>
          <w:szCs w:val="22"/>
          <w:u w:val="single"/>
          <w:lang w:val="lt-LT"/>
        </w:rPr>
      </w:pPr>
      <w:r w:rsidRPr="001871E5">
        <w:rPr>
          <w:sz w:val="22"/>
          <w:szCs w:val="22"/>
          <w:u w:val="single"/>
          <w:lang w:val="lt-LT"/>
        </w:rPr>
        <w:t>Gamintojo (-ų), atsakingo (-ų) už serijų išleidimą, pavadinimas (-ai) ir adresas (-ai)</w:t>
      </w:r>
    </w:p>
    <w:p w14:paraId="70DBED4B" w14:textId="77777777" w:rsidR="003D1A55" w:rsidRPr="001871E5" w:rsidRDefault="003D1A55" w:rsidP="003D1A55">
      <w:pPr>
        <w:rPr>
          <w:sz w:val="22"/>
          <w:szCs w:val="22"/>
          <w:lang w:val="lt-LT"/>
        </w:rPr>
      </w:pPr>
    </w:p>
    <w:p w14:paraId="402B39C0" w14:textId="77777777" w:rsidR="003D1A55" w:rsidRPr="00BE682E" w:rsidRDefault="003D1A55" w:rsidP="003D1A55">
      <w:pPr>
        <w:jc w:val="both"/>
        <w:rPr>
          <w:sz w:val="22"/>
          <w:szCs w:val="22"/>
          <w:lang w:val="lt-LT"/>
        </w:rPr>
      </w:pPr>
      <w:proofErr w:type="spellStart"/>
      <w:r w:rsidRPr="00BE682E">
        <w:rPr>
          <w:sz w:val="22"/>
          <w:szCs w:val="22"/>
          <w:lang w:val="lt-LT"/>
        </w:rPr>
        <w:t>medac</w:t>
      </w:r>
      <w:proofErr w:type="spellEnd"/>
    </w:p>
    <w:p w14:paraId="55535CFB" w14:textId="77777777" w:rsidR="003D1A55" w:rsidRPr="00BE682E" w:rsidRDefault="003D1A55" w:rsidP="003D1A55">
      <w:pPr>
        <w:jc w:val="both"/>
        <w:rPr>
          <w:sz w:val="22"/>
          <w:szCs w:val="22"/>
          <w:lang w:val="lt-LT"/>
        </w:rPr>
      </w:pPr>
      <w:proofErr w:type="spellStart"/>
      <w:r w:rsidRPr="00BE682E">
        <w:rPr>
          <w:sz w:val="22"/>
          <w:szCs w:val="22"/>
          <w:lang w:val="lt-LT"/>
        </w:rPr>
        <w:t>Gesellschaft</w:t>
      </w:r>
      <w:proofErr w:type="spellEnd"/>
      <w:r w:rsidRPr="00BE682E">
        <w:rPr>
          <w:sz w:val="22"/>
          <w:szCs w:val="22"/>
          <w:lang w:val="lt-LT"/>
        </w:rPr>
        <w:t xml:space="preserve"> </w:t>
      </w:r>
      <w:proofErr w:type="spellStart"/>
      <w:r w:rsidRPr="00BE682E">
        <w:rPr>
          <w:sz w:val="22"/>
          <w:szCs w:val="22"/>
          <w:lang w:val="lt-LT"/>
        </w:rPr>
        <w:t>für</w:t>
      </w:r>
      <w:proofErr w:type="spellEnd"/>
      <w:r w:rsidRPr="00BE682E">
        <w:rPr>
          <w:sz w:val="22"/>
          <w:szCs w:val="22"/>
          <w:lang w:val="lt-LT"/>
        </w:rPr>
        <w:t xml:space="preserve"> </w:t>
      </w:r>
      <w:proofErr w:type="spellStart"/>
      <w:r w:rsidRPr="00BE682E">
        <w:rPr>
          <w:sz w:val="22"/>
          <w:szCs w:val="22"/>
          <w:lang w:val="lt-LT"/>
        </w:rPr>
        <w:t>klinische</w:t>
      </w:r>
      <w:proofErr w:type="spellEnd"/>
      <w:r w:rsidRPr="00BE682E">
        <w:rPr>
          <w:sz w:val="22"/>
          <w:szCs w:val="22"/>
          <w:lang w:val="lt-LT"/>
        </w:rPr>
        <w:t xml:space="preserve"> </w:t>
      </w:r>
      <w:proofErr w:type="spellStart"/>
      <w:r w:rsidRPr="00BE682E">
        <w:rPr>
          <w:sz w:val="22"/>
          <w:szCs w:val="22"/>
          <w:lang w:val="lt-LT"/>
        </w:rPr>
        <w:t>Spezialpräparate</w:t>
      </w:r>
      <w:proofErr w:type="spellEnd"/>
      <w:r w:rsidRPr="00BE682E">
        <w:rPr>
          <w:sz w:val="22"/>
          <w:szCs w:val="22"/>
          <w:lang w:val="lt-LT"/>
        </w:rPr>
        <w:t xml:space="preserve"> </w:t>
      </w:r>
      <w:proofErr w:type="spellStart"/>
      <w:r w:rsidRPr="00BE682E">
        <w:rPr>
          <w:sz w:val="22"/>
          <w:szCs w:val="22"/>
          <w:lang w:val="lt-LT"/>
        </w:rPr>
        <w:t>mbH</w:t>
      </w:r>
      <w:proofErr w:type="spellEnd"/>
    </w:p>
    <w:p w14:paraId="7A22E80A" w14:textId="77777777" w:rsidR="003D1A55" w:rsidRPr="00BE682E" w:rsidRDefault="003D1A55" w:rsidP="003D1A55">
      <w:pPr>
        <w:jc w:val="both"/>
        <w:rPr>
          <w:sz w:val="22"/>
          <w:szCs w:val="22"/>
          <w:lang w:val="lt-LT"/>
        </w:rPr>
      </w:pPr>
      <w:proofErr w:type="spellStart"/>
      <w:r w:rsidRPr="00BE682E">
        <w:rPr>
          <w:sz w:val="22"/>
          <w:szCs w:val="22"/>
          <w:lang w:val="lt-LT"/>
        </w:rPr>
        <w:t>Theaterstr</w:t>
      </w:r>
      <w:proofErr w:type="spellEnd"/>
      <w:r w:rsidRPr="00BE682E">
        <w:rPr>
          <w:sz w:val="22"/>
          <w:szCs w:val="22"/>
          <w:lang w:val="lt-LT"/>
        </w:rPr>
        <w:t>. 6</w:t>
      </w:r>
    </w:p>
    <w:p w14:paraId="282CC630" w14:textId="77777777" w:rsidR="003D1A55" w:rsidRPr="001871E5" w:rsidRDefault="003D1A55" w:rsidP="003D1A55">
      <w:pPr>
        <w:jc w:val="both"/>
        <w:rPr>
          <w:sz w:val="22"/>
          <w:szCs w:val="22"/>
          <w:lang w:val="lt-LT"/>
        </w:rPr>
      </w:pPr>
      <w:r w:rsidRPr="001871E5">
        <w:rPr>
          <w:sz w:val="22"/>
          <w:szCs w:val="22"/>
          <w:lang w:val="lt-LT"/>
        </w:rPr>
        <w:t xml:space="preserve">22880 </w:t>
      </w:r>
      <w:proofErr w:type="spellStart"/>
      <w:r w:rsidRPr="001871E5">
        <w:rPr>
          <w:sz w:val="22"/>
          <w:szCs w:val="22"/>
          <w:lang w:val="lt-LT"/>
        </w:rPr>
        <w:t>Wedel</w:t>
      </w:r>
      <w:proofErr w:type="spellEnd"/>
    </w:p>
    <w:p w14:paraId="58BBF155" w14:textId="77777777" w:rsidR="003D1A55" w:rsidRPr="001871E5" w:rsidRDefault="003D1A55" w:rsidP="003D1A55">
      <w:pPr>
        <w:jc w:val="both"/>
        <w:rPr>
          <w:sz w:val="22"/>
          <w:szCs w:val="22"/>
          <w:lang w:val="lt-LT"/>
        </w:rPr>
      </w:pPr>
      <w:r w:rsidRPr="001871E5">
        <w:rPr>
          <w:sz w:val="22"/>
          <w:szCs w:val="22"/>
          <w:lang w:val="lt-LT"/>
        </w:rPr>
        <w:t>Vokietija</w:t>
      </w:r>
    </w:p>
    <w:p w14:paraId="3D26382D" w14:textId="77777777" w:rsidR="003D1A55" w:rsidRPr="001871E5" w:rsidRDefault="003D1A55" w:rsidP="003D1A55">
      <w:pPr>
        <w:numPr>
          <w:ilvl w:val="12"/>
          <w:numId w:val="0"/>
        </w:numPr>
        <w:ind w:right="-2"/>
        <w:rPr>
          <w:sz w:val="22"/>
          <w:szCs w:val="22"/>
          <w:lang w:val="lt-LT"/>
        </w:rPr>
      </w:pPr>
    </w:p>
    <w:p w14:paraId="17E38FCA" w14:textId="77777777" w:rsidR="003D1A55" w:rsidRPr="00BE682E" w:rsidRDefault="003D1A55" w:rsidP="003D1A55">
      <w:pPr>
        <w:rPr>
          <w:sz w:val="22"/>
          <w:szCs w:val="22"/>
          <w:highlight w:val="yellow"/>
          <w:lang w:val="lt-LT"/>
        </w:rPr>
      </w:pPr>
    </w:p>
    <w:p w14:paraId="100FFA3F" w14:textId="77777777" w:rsidR="003D1A55" w:rsidRPr="00BE682E" w:rsidRDefault="003D1A55" w:rsidP="003D1A55">
      <w:pPr>
        <w:ind w:left="540" w:hanging="540"/>
        <w:rPr>
          <w:b/>
          <w:sz w:val="22"/>
          <w:szCs w:val="22"/>
          <w:lang w:val="lt-LT"/>
        </w:rPr>
      </w:pPr>
      <w:bookmarkStart w:id="2" w:name="_Toc129243129"/>
      <w:bookmarkStart w:id="3" w:name="_Toc129243254"/>
      <w:r w:rsidRPr="00BE682E">
        <w:rPr>
          <w:b/>
          <w:sz w:val="22"/>
          <w:szCs w:val="22"/>
          <w:lang w:val="lt-LT"/>
        </w:rPr>
        <w:t>B.</w:t>
      </w:r>
      <w:r w:rsidRPr="00BE682E">
        <w:rPr>
          <w:b/>
          <w:sz w:val="22"/>
          <w:szCs w:val="22"/>
          <w:lang w:val="lt-LT"/>
        </w:rPr>
        <w:tab/>
      </w:r>
      <w:bookmarkEnd w:id="2"/>
      <w:bookmarkEnd w:id="3"/>
      <w:r w:rsidRPr="00BE682E">
        <w:rPr>
          <w:b/>
          <w:sz w:val="22"/>
          <w:szCs w:val="22"/>
          <w:lang w:val="lt-LT"/>
        </w:rPr>
        <w:t>TIEKIMO IR VARTOJIMO SĄLYGOS IR APRIBOJIMAI</w:t>
      </w:r>
    </w:p>
    <w:p w14:paraId="50000FC3" w14:textId="77777777" w:rsidR="003D1A55" w:rsidRPr="00BE682E" w:rsidRDefault="003D1A55" w:rsidP="003D1A55">
      <w:pPr>
        <w:rPr>
          <w:sz w:val="22"/>
          <w:szCs w:val="22"/>
          <w:lang w:val="lt-LT"/>
        </w:rPr>
      </w:pPr>
    </w:p>
    <w:p w14:paraId="2D69939E" w14:textId="77777777" w:rsidR="003D1A55" w:rsidRPr="00BE682E" w:rsidRDefault="003D1A55" w:rsidP="003D1A55">
      <w:pPr>
        <w:rPr>
          <w:sz w:val="22"/>
          <w:szCs w:val="22"/>
          <w:lang w:val="lt-LT"/>
        </w:rPr>
      </w:pPr>
      <w:r w:rsidRPr="00BE682E">
        <w:rPr>
          <w:sz w:val="22"/>
          <w:szCs w:val="22"/>
          <w:lang w:val="lt-LT"/>
        </w:rPr>
        <w:t>Receptinis vaistinis preparatas.</w:t>
      </w:r>
    </w:p>
    <w:p w14:paraId="4650DDD4" w14:textId="77777777" w:rsidR="003D1A55" w:rsidRPr="00BE682E" w:rsidRDefault="003D1A55" w:rsidP="003D1A55">
      <w:pPr>
        <w:rPr>
          <w:sz w:val="22"/>
          <w:szCs w:val="22"/>
          <w:lang w:val="lt-LT"/>
        </w:rPr>
      </w:pPr>
    </w:p>
    <w:p w14:paraId="275AE828" w14:textId="77777777" w:rsidR="003D1A55" w:rsidRPr="00BE682E" w:rsidRDefault="003D1A55" w:rsidP="003D1A55">
      <w:pPr>
        <w:rPr>
          <w:sz w:val="22"/>
          <w:szCs w:val="22"/>
          <w:lang w:val="lt-LT"/>
        </w:rPr>
      </w:pPr>
    </w:p>
    <w:p w14:paraId="65890DB6" w14:textId="77777777" w:rsidR="003D1A55" w:rsidRPr="00BE682E" w:rsidRDefault="003D1A55" w:rsidP="003D1A55">
      <w:pPr>
        <w:rPr>
          <w:sz w:val="22"/>
          <w:szCs w:val="22"/>
          <w:lang w:val="lt-LT"/>
        </w:rPr>
      </w:pPr>
    </w:p>
    <w:p w14:paraId="55DFEE62" w14:textId="77777777" w:rsidR="003D1A55" w:rsidRPr="00BE682E" w:rsidRDefault="003D1A55" w:rsidP="003D1A55">
      <w:pPr>
        <w:rPr>
          <w:sz w:val="22"/>
          <w:szCs w:val="22"/>
          <w:lang w:val="lt-LT"/>
        </w:rPr>
      </w:pPr>
    </w:p>
    <w:p w14:paraId="0AC91BB1" w14:textId="77777777" w:rsidR="003D1A55" w:rsidRPr="00BE682E" w:rsidRDefault="003D1A55" w:rsidP="003D1A55">
      <w:pPr>
        <w:rPr>
          <w:sz w:val="22"/>
          <w:szCs w:val="22"/>
          <w:lang w:val="lt-LT"/>
        </w:rPr>
      </w:pPr>
    </w:p>
    <w:p w14:paraId="603812F7" w14:textId="77777777" w:rsidR="003D1A55" w:rsidRPr="00BE682E" w:rsidRDefault="003D1A55" w:rsidP="003D1A55">
      <w:pPr>
        <w:rPr>
          <w:sz w:val="22"/>
          <w:szCs w:val="22"/>
          <w:lang w:val="lt-LT"/>
        </w:rPr>
      </w:pPr>
    </w:p>
    <w:p w14:paraId="623C7A60" w14:textId="77777777" w:rsidR="003D1A55" w:rsidRPr="00BE682E" w:rsidRDefault="003D1A55" w:rsidP="003D1A55">
      <w:pPr>
        <w:rPr>
          <w:sz w:val="22"/>
          <w:szCs w:val="22"/>
          <w:highlight w:val="yellow"/>
          <w:lang w:val="lt-LT"/>
        </w:rPr>
      </w:pPr>
    </w:p>
    <w:p w14:paraId="452F9D40" w14:textId="77777777" w:rsidR="003D1A55" w:rsidRPr="00BE682E" w:rsidRDefault="003D1A55" w:rsidP="003D1A55">
      <w:pPr>
        <w:tabs>
          <w:tab w:val="left" w:pos="567"/>
        </w:tabs>
        <w:ind w:left="567" w:hanging="567"/>
        <w:jc w:val="center"/>
        <w:outlineLvl w:val="0"/>
        <w:rPr>
          <w:b/>
          <w:caps/>
          <w:sz w:val="22"/>
          <w:szCs w:val="22"/>
          <w:lang w:val="lt-LT"/>
        </w:rPr>
      </w:pPr>
      <w:r w:rsidRPr="00BE682E">
        <w:rPr>
          <w:sz w:val="22"/>
          <w:szCs w:val="22"/>
          <w:lang w:val="lt-LT"/>
        </w:rPr>
        <w:br w:type="page"/>
      </w:r>
    </w:p>
    <w:p w14:paraId="4EB07B10" w14:textId="77777777" w:rsidR="003D1A55" w:rsidRPr="00BE682E" w:rsidRDefault="003D1A55" w:rsidP="003D1A55">
      <w:pPr>
        <w:tabs>
          <w:tab w:val="left" w:pos="567"/>
        </w:tabs>
        <w:ind w:left="567" w:hanging="567"/>
        <w:jc w:val="center"/>
        <w:outlineLvl w:val="0"/>
        <w:rPr>
          <w:b/>
          <w:caps/>
          <w:sz w:val="22"/>
          <w:szCs w:val="22"/>
          <w:lang w:val="lt-LT"/>
        </w:rPr>
      </w:pPr>
    </w:p>
    <w:p w14:paraId="636DF458" w14:textId="77777777" w:rsidR="003D1A55" w:rsidRPr="00BE682E" w:rsidRDefault="003D1A55" w:rsidP="003D1A55">
      <w:pPr>
        <w:tabs>
          <w:tab w:val="left" w:pos="567"/>
        </w:tabs>
        <w:ind w:left="567" w:hanging="567"/>
        <w:jc w:val="center"/>
        <w:outlineLvl w:val="0"/>
        <w:rPr>
          <w:b/>
          <w:caps/>
          <w:sz w:val="22"/>
          <w:szCs w:val="22"/>
          <w:lang w:val="lt-LT"/>
        </w:rPr>
      </w:pPr>
    </w:p>
    <w:p w14:paraId="0C43C484" w14:textId="77777777" w:rsidR="003D1A55" w:rsidRPr="00BE682E" w:rsidRDefault="003D1A55" w:rsidP="003D1A55">
      <w:pPr>
        <w:tabs>
          <w:tab w:val="left" w:pos="567"/>
        </w:tabs>
        <w:ind w:left="567" w:hanging="567"/>
        <w:jc w:val="center"/>
        <w:outlineLvl w:val="0"/>
        <w:rPr>
          <w:b/>
          <w:caps/>
          <w:sz w:val="22"/>
          <w:szCs w:val="22"/>
          <w:lang w:val="lt-LT"/>
        </w:rPr>
      </w:pPr>
    </w:p>
    <w:p w14:paraId="1ED6A8B0" w14:textId="77777777" w:rsidR="003D1A55" w:rsidRPr="00BE682E" w:rsidRDefault="003D1A55" w:rsidP="003D1A55">
      <w:pPr>
        <w:tabs>
          <w:tab w:val="left" w:pos="567"/>
        </w:tabs>
        <w:ind w:left="567" w:hanging="567"/>
        <w:jc w:val="center"/>
        <w:outlineLvl w:val="0"/>
        <w:rPr>
          <w:b/>
          <w:caps/>
          <w:sz w:val="22"/>
          <w:szCs w:val="22"/>
          <w:lang w:val="lt-LT"/>
        </w:rPr>
      </w:pPr>
    </w:p>
    <w:p w14:paraId="2C122C46" w14:textId="77777777" w:rsidR="003D1A55" w:rsidRPr="00BE682E" w:rsidRDefault="003D1A55" w:rsidP="003D1A55">
      <w:pPr>
        <w:tabs>
          <w:tab w:val="left" w:pos="567"/>
        </w:tabs>
        <w:ind w:left="567" w:hanging="567"/>
        <w:jc w:val="center"/>
        <w:outlineLvl w:val="0"/>
        <w:rPr>
          <w:b/>
          <w:caps/>
          <w:sz w:val="22"/>
          <w:szCs w:val="22"/>
          <w:lang w:val="lt-LT"/>
        </w:rPr>
      </w:pPr>
    </w:p>
    <w:p w14:paraId="50394615" w14:textId="77777777" w:rsidR="003D1A55" w:rsidRPr="00BE682E" w:rsidRDefault="003D1A55" w:rsidP="003D1A55">
      <w:pPr>
        <w:tabs>
          <w:tab w:val="left" w:pos="567"/>
        </w:tabs>
        <w:ind w:left="567" w:hanging="567"/>
        <w:jc w:val="center"/>
        <w:outlineLvl w:val="0"/>
        <w:rPr>
          <w:b/>
          <w:caps/>
          <w:sz w:val="22"/>
          <w:szCs w:val="22"/>
          <w:lang w:val="lt-LT"/>
        </w:rPr>
      </w:pPr>
    </w:p>
    <w:p w14:paraId="40426680" w14:textId="77777777" w:rsidR="003D1A55" w:rsidRPr="00BE682E" w:rsidRDefault="003D1A55" w:rsidP="003D1A55">
      <w:pPr>
        <w:tabs>
          <w:tab w:val="left" w:pos="567"/>
        </w:tabs>
        <w:ind w:left="567" w:hanging="567"/>
        <w:jc w:val="center"/>
        <w:outlineLvl w:val="0"/>
        <w:rPr>
          <w:b/>
          <w:caps/>
          <w:sz w:val="22"/>
          <w:szCs w:val="22"/>
          <w:lang w:val="lt-LT"/>
        </w:rPr>
      </w:pPr>
    </w:p>
    <w:p w14:paraId="4E63124B" w14:textId="77777777" w:rsidR="003D1A55" w:rsidRPr="00BE682E" w:rsidRDefault="003D1A55" w:rsidP="003D1A55">
      <w:pPr>
        <w:tabs>
          <w:tab w:val="left" w:pos="567"/>
        </w:tabs>
        <w:ind w:left="567" w:hanging="567"/>
        <w:jc w:val="center"/>
        <w:outlineLvl w:val="0"/>
        <w:rPr>
          <w:b/>
          <w:caps/>
          <w:sz w:val="22"/>
          <w:szCs w:val="22"/>
          <w:lang w:val="lt-LT"/>
        </w:rPr>
      </w:pPr>
    </w:p>
    <w:p w14:paraId="49C1A043" w14:textId="77777777" w:rsidR="003D1A55" w:rsidRPr="00BE682E" w:rsidRDefault="003D1A55" w:rsidP="003D1A55">
      <w:pPr>
        <w:tabs>
          <w:tab w:val="left" w:pos="567"/>
        </w:tabs>
        <w:ind w:left="567" w:hanging="567"/>
        <w:jc w:val="center"/>
        <w:outlineLvl w:val="0"/>
        <w:rPr>
          <w:b/>
          <w:caps/>
          <w:sz w:val="22"/>
          <w:szCs w:val="22"/>
          <w:lang w:val="lt-LT"/>
        </w:rPr>
      </w:pPr>
    </w:p>
    <w:p w14:paraId="242DFC17" w14:textId="77777777" w:rsidR="003D1A55" w:rsidRPr="00BE682E" w:rsidRDefault="003D1A55" w:rsidP="003D1A55">
      <w:pPr>
        <w:tabs>
          <w:tab w:val="left" w:pos="567"/>
        </w:tabs>
        <w:ind w:left="567" w:hanging="567"/>
        <w:jc w:val="center"/>
        <w:outlineLvl w:val="0"/>
        <w:rPr>
          <w:b/>
          <w:caps/>
          <w:sz w:val="22"/>
          <w:szCs w:val="22"/>
          <w:lang w:val="lt-LT"/>
        </w:rPr>
      </w:pPr>
    </w:p>
    <w:p w14:paraId="132CB85A" w14:textId="77777777" w:rsidR="003D1A55" w:rsidRPr="00BE682E" w:rsidRDefault="003D1A55" w:rsidP="003D1A55">
      <w:pPr>
        <w:tabs>
          <w:tab w:val="left" w:pos="567"/>
        </w:tabs>
        <w:ind w:left="567" w:hanging="567"/>
        <w:jc w:val="center"/>
        <w:outlineLvl w:val="0"/>
        <w:rPr>
          <w:b/>
          <w:caps/>
          <w:sz w:val="22"/>
          <w:szCs w:val="22"/>
          <w:lang w:val="lt-LT"/>
        </w:rPr>
      </w:pPr>
    </w:p>
    <w:p w14:paraId="35A91ECD" w14:textId="77777777" w:rsidR="003D1A55" w:rsidRPr="00BE682E" w:rsidRDefault="003D1A55" w:rsidP="003D1A55">
      <w:pPr>
        <w:tabs>
          <w:tab w:val="left" w:pos="567"/>
        </w:tabs>
        <w:ind w:left="567" w:hanging="567"/>
        <w:jc w:val="center"/>
        <w:outlineLvl w:val="0"/>
        <w:rPr>
          <w:b/>
          <w:caps/>
          <w:sz w:val="22"/>
          <w:szCs w:val="22"/>
          <w:lang w:val="lt-LT"/>
        </w:rPr>
      </w:pPr>
    </w:p>
    <w:p w14:paraId="340F6A9A" w14:textId="77777777" w:rsidR="003D1A55" w:rsidRPr="00BE682E" w:rsidRDefault="003D1A55" w:rsidP="003D1A55">
      <w:pPr>
        <w:tabs>
          <w:tab w:val="left" w:pos="567"/>
        </w:tabs>
        <w:ind w:left="567" w:hanging="567"/>
        <w:jc w:val="center"/>
        <w:outlineLvl w:val="0"/>
        <w:rPr>
          <w:b/>
          <w:caps/>
          <w:sz w:val="22"/>
          <w:szCs w:val="22"/>
          <w:lang w:val="lt-LT"/>
        </w:rPr>
      </w:pPr>
    </w:p>
    <w:p w14:paraId="4E795E67" w14:textId="77777777" w:rsidR="003D1A55" w:rsidRPr="00BE682E" w:rsidRDefault="003D1A55" w:rsidP="003D1A55">
      <w:pPr>
        <w:tabs>
          <w:tab w:val="left" w:pos="567"/>
        </w:tabs>
        <w:ind w:left="567" w:hanging="567"/>
        <w:jc w:val="center"/>
        <w:outlineLvl w:val="0"/>
        <w:rPr>
          <w:b/>
          <w:caps/>
          <w:sz w:val="22"/>
          <w:szCs w:val="22"/>
          <w:lang w:val="lt-LT"/>
        </w:rPr>
      </w:pPr>
    </w:p>
    <w:p w14:paraId="212761B2" w14:textId="77777777" w:rsidR="003D1A55" w:rsidRPr="00BE682E" w:rsidRDefault="003D1A55" w:rsidP="003D1A55">
      <w:pPr>
        <w:tabs>
          <w:tab w:val="left" w:pos="567"/>
        </w:tabs>
        <w:ind w:left="567" w:hanging="567"/>
        <w:jc w:val="center"/>
        <w:outlineLvl w:val="0"/>
        <w:rPr>
          <w:b/>
          <w:caps/>
          <w:sz w:val="22"/>
          <w:szCs w:val="22"/>
          <w:lang w:val="lt-LT"/>
        </w:rPr>
      </w:pPr>
    </w:p>
    <w:p w14:paraId="7EDBC00E" w14:textId="77777777" w:rsidR="003D1A55" w:rsidRPr="00BE682E" w:rsidRDefault="003D1A55" w:rsidP="003D1A55">
      <w:pPr>
        <w:tabs>
          <w:tab w:val="left" w:pos="567"/>
        </w:tabs>
        <w:ind w:left="567" w:hanging="567"/>
        <w:jc w:val="center"/>
        <w:outlineLvl w:val="0"/>
        <w:rPr>
          <w:b/>
          <w:caps/>
          <w:sz w:val="22"/>
          <w:szCs w:val="22"/>
          <w:lang w:val="lt-LT"/>
        </w:rPr>
      </w:pPr>
    </w:p>
    <w:p w14:paraId="4F63C37C" w14:textId="77777777" w:rsidR="003D1A55" w:rsidRPr="00BE682E" w:rsidRDefault="003D1A55" w:rsidP="003D1A55">
      <w:pPr>
        <w:tabs>
          <w:tab w:val="left" w:pos="567"/>
        </w:tabs>
        <w:ind w:left="567" w:hanging="567"/>
        <w:jc w:val="center"/>
        <w:outlineLvl w:val="0"/>
        <w:rPr>
          <w:b/>
          <w:caps/>
          <w:sz w:val="22"/>
          <w:szCs w:val="22"/>
          <w:lang w:val="lt-LT"/>
        </w:rPr>
      </w:pPr>
    </w:p>
    <w:p w14:paraId="414F4330" w14:textId="77777777" w:rsidR="003D1A55" w:rsidRPr="00BE682E" w:rsidRDefault="003D1A55" w:rsidP="003D1A55">
      <w:pPr>
        <w:tabs>
          <w:tab w:val="left" w:pos="567"/>
        </w:tabs>
        <w:ind w:left="567" w:hanging="567"/>
        <w:jc w:val="center"/>
        <w:outlineLvl w:val="0"/>
        <w:rPr>
          <w:b/>
          <w:caps/>
          <w:sz w:val="22"/>
          <w:szCs w:val="22"/>
          <w:lang w:val="lt-LT"/>
        </w:rPr>
      </w:pPr>
    </w:p>
    <w:p w14:paraId="18D16BCC" w14:textId="77777777" w:rsidR="003D1A55" w:rsidRPr="00BE682E" w:rsidRDefault="003D1A55" w:rsidP="003D1A55">
      <w:pPr>
        <w:tabs>
          <w:tab w:val="left" w:pos="567"/>
        </w:tabs>
        <w:ind w:left="567" w:hanging="567"/>
        <w:jc w:val="center"/>
        <w:outlineLvl w:val="0"/>
        <w:rPr>
          <w:b/>
          <w:caps/>
          <w:sz w:val="22"/>
          <w:szCs w:val="22"/>
          <w:lang w:val="lt-LT"/>
        </w:rPr>
      </w:pPr>
    </w:p>
    <w:p w14:paraId="35211F0B" w14:textId="77777777" w:rsidR="003D1A55" w:rsidRPr="00BE682E" w:rsidRDefault="003D1A55" w:rsidP="003D1A55">
      <w:pPr>
        <w:tabs>
          <w:tab w:val="left" w:pos="567"/>
        </w:tabs>
        <w:ind w:left="567" w:hanging="567"/>
        <w:jc w:val="center"/>
        <w:outlineLvl w:val="0"/>
        <w:rPr>
          <w:b/>
          <w:caps/>
          <w:sz w:val="22"/>
          <w:szCs w:val="22"/>
          <w:lang w:val="lt-LT"/>
        </w:rPr>
      </w:pPr>
    </w:p>
    <w:p w14:paraId="52B0A9BC" w14:textId="77777777" w:rsidR="003D1A55" w:rsidRPr="00BE682E" w:rsidRDefault="003D1A55" w:rsidP="003D1A55">
      <w:pPr>
        <w:tabs>
          <w:tab w:val="left" w:pos="567"/>
        </w:tabs>
        <w:ind w:left="567" w:hanging="567"/>
        <w:jc w:val="center"/>
        <w:outlineLvl w:val="0"/>
        <w:rPr>
          <w:sz w:val="22"/>
          <w:szCs w:val="22"/>
          <w:lang w:val="lt-LT"/>
        </w:rPr>
      </w:pPr>
      <w:r w:rsidRPr="00BE682E">
        <w:rPr>
          <w:b/>
          <w:caps/>
          <w:sz w:val="22"/>
          <w:szCs w:val="22"/>
          <w:lang w:val="lt-LT"/>
        </w:rPr>
        <w:t>III PRIEDAS</w:t>
      </w:r>
    </w:p>
    <w:p w14:paraId="5E6C68BD" w14:textId="77777777" w:rsidR="003D1A55" w:rsidRPr="00BE682E" w:rsidRDefault="003D1A55" w:rsidP="003D1A55">
      <w:pPr>
        <w:rPr>
          <w:sz w:val="22"/>
          <w:szCs w:val="22"/>
          <w:lang w:val="lt-LT"/>
        </w:rPr>
      </w:pPr>
    </w:p>
    <w:p w14:paraId="7FFAF386" w14:textId="77777777" w:rsidR="003D1A55" w:rsidRPr="00BE682E" w:rsidRDefault="003D1A55" w:rsidP="003D1A55">
      <w:pPr>
        <w:tabs>
          <w:tab w:val="left" w:pos="567"/>
        </w:tabs>
        <w:ind w:left="567" w:hanging="567"/>
        <w:jc w:val="center"/>
        <w:outlineLvl w:val="0"/>
        <w:rPr>
          <w:sz w:val="22"/>
          <w:szCs w:val="22"/>
          <w:lang w:val="lt-LT"/>
        </w:rPr>
      </w:pPr>
      <w:bookmarkStart w:id="4" w:name="_Toc129243135"/>
      <w:bookmarkStart w:id="5" w:name="_Toc129243260"/>
      <w:r w:rsidRPr="00BE682E">
        <w:rPr>
          <w:b/>
          <w:caps/>
          <w:sz w:val="22"/>
          <w:szCs w:val="22"/>
          <w:lang w:val="lt-LT"/>
        </w:rPr>
        <w:t>ŽENKLINIMAS IR PAKUOTĖS LAPELIS</w:t>
      </w:r>
      <w:bookmarkEnd w:id="4"/>
      <w:bookmarkEnd w:id="5"/>
    </w:p>
    <w:p w14:paraId="595D45DA" w14:textId="77777777" w:rsidR="003D1A55" w:rsidRPr="00BE682E" w:rsidRDefault="003D1A55" w:rsidP="003D1A55">
      <w:pPr>
        <w:pStyle w:val="TTEMEASMCA"/>
        <w:ind w:left="360" w:firstLine="0"/>
        <w:rPr>
          <w:lang w:val="lt-LT"/>
        </w:rPr>
      </w:pPr>
      <w:r w:rsidRPr="00BE682E">
        <w:rPr>
          <w:b w:val="0"/>
          <w:lang w:val="lt-LT"/>
        </w:rPr>
        <w:br w:type="page"/>
      </w:r>
      <w:bookmarkStart w:id="6" w:name="_Toc129243136"/>
      <w:bookmarkStart w:id="7" w:name="_Toc129243261"/>
    </w:p>
    <w:p w14:paraId="6A4DA4DE" w14:textId="77777777" w:rsidR="003D1A55" w:rsidRPr="00BE682E" w:rsidRDefault="003D1A55" w:rsidP="003D1A55">
      <w:pPr>
        <w:tabs>
          <w:tab w:val="left" w:pos="567"/>
        </w:tabs>
        <w:ind w:left="360"/>
        <w:jc w:val="center"/>
        <w:outlineLvl w:val="0"/>
        <w:rPr>
          <w:b/>
          <w:caps/>
          <w:sz w:val="22"/>
          <w:szCs w:val="22"/>
          <w:lang w:val="lt-LT"/>
        </w:rPr>
      </w:pPr>
    </w:p>
    <w:p w14:paraId="3FBACF56" w14:textId="77777777" w:rsidR="003D1A55" w:rsidRPr="00BE682E" w:rsidRDefault="003D1A55" w:rsidP="003D1A55">
      <w:pPr>
        <w:tabs>
          <w:tab w:val="left" w:pos="567"/>
        </w:tabs>
        <w:ind w:left="360"/>
        <w:jc w:val="center"/>
        <w:outlineLvl w:val="0"/>
        <w:rPr>
          <w:b/>
          <w:caps/>
          <w:sz w:val="22"/>
          <w:szCs w:val="22"/>
          <w:lang w:val="lt-LT"/>
        </w:rPr>
      </w:pPr>
    </w:p>
    <w:p w14:paraId="7CB0E54A" w14:textId="77777777" w:rsidR="003D1A55" w:rsidRPr="00BE682E" w:rsidRDefault="003D1A55" w:rsidP="003D1A55">
      <w:pPr>
        <w:tabs>
          <w:tab w:val="left" w:pos="567"/>
        </w:tabs>
        <w:ind w:left="360"/>
        <w:jc w:val="center"/>
        <w:outlineLvl w:val="0"/>
        <w:rPr>
          <w:b/>
          <w:caps/>
          <w:sz w:val="22"/>
          <w:szCs w:val="22"/>
          <w:lang w:val="lt-LT"/>
        </w:rPr>
      </w:pPr>
    </w:p>
    <w:p w14:paraId="295939ED" w14:textId="77777777" w:rsidR="003D1A55" w:rsidRPr="00BE682E" w:rsidRDefault="003D1A55" w:rsidP="003D1A55">
      <w:pPr>
        <w:tabs>
          <w:tab w:val="left" w:pos="567"/>
        </w:tabs>
        <w:ind w:left="360"/>
        <w:jc w:val="center"/>
        <w:outlineLvl w:val="0"/>
        <w:rPr>
          <w:b/>
          <w:caps/>
          <w:sz w:val="22"/>
          <w:szCs w:val="22"/>
          <w:lang w:val="lt-LT"/>
        </w:rPr>
      </w:pPr>
    </w:p>
    <w:p w14:paraId="5F0FFE41" w14:textId="77777777" w:rsidR="003D1A55" w:rsidRPr="00BE682E" w:rsidRDefault="003D1A55" w:rsidP="003D1A55">
      <w:pPr>
        <w:tabs>
          <w:tab w:val="left" w:pos="567"/>
        </w:tabs>
        <w:ind w:left="360"/>
        <w:jc w:val="center"/>
        <w:outlineLvl w:val="0"/>
        <w:rPr>
          <w:b/>
          <w:caps/>
          <w:sz w:val="22"/>
          <w:szCs w:val="22"/>
          <w:lang w:val="lt-LT"/>
        </w:rPr>
      </w:pPr>
    </w:p>
    <w:p w14:paraId="0399F68F" w14:textId="77777777" w:rsidR="003D1A55" w:rsidRPr="00BE682E" w:rsidRDefault="003D1A55" w:rsidP="003D1A55">
      <w:pPr>
        <w:tabs>
          <w:tab w:val="left" w:pos="567"/>
        </w:tabs>
        <w:ind w:left="360"/>
        <w:jc w:val="center"/>
        <w:outlineLvl w:val="0"/>
        <w:rPr>
          <w:b/>
          <w:caps/>
          <w:sz w:val="22"/>
          <w:szCs w:val="22"/>
          <w:lang w:val="lt-LT"/>
        </w:rPr>
      </w:pPr>
    </w:p>
    <w:p w14:paraId="4494717D" w14:textId="77777777" w:rsidR="003D1A55" w:rsidRPr="00BE682E" w:rsidRDefault="003D1A55" w:rsidP="003D1A55">
      <w:pPr>
        <w:tabs>
          <w:tab w:val="left" w:pos="567"/>
        </w:tabs>
        <w:ind w:left="360"/>
        <w:jc w:val="center"/>
        <w:outlineLvl w:val="0"/>
        <w:rPr>
          <w:b/>
          <w:caps/>
          <w:sz w:val="22"/>
          <w:szCs w:val="22"/>
          <w:lang w:val="lt-LT"/>
        </w:rPr>
      </w:pPr>
    </w:p>
    <w:p w14:paraId="0DD2A254" w14:textId="77777777" w:rsidR="003D1A55" w:rsidRPr="00BE682E" w:rsidRDefault="003D1A55" w:rsidP="003D1A55">
      <w:pPr>
        <w:tabs>
          <w:tab w:val="left" w:pos="567"/>
        </w:tabs>
        <w:ind w:left="360"/>
        <w:jc w:val="center"/>
        <w:outlineLvl w:val="0"/>
        <w:rPr>
          <w:b/>
          <w:caps/>
          <w:sz w:val="22"/>
          <w:szCs w:val="22"/>
          <w:lang w:val="lt-LT"/>
        </w:rPr>
      </w:pPr>
    </w:p>
    <w:p w14:paraId="64AA22CA" w14:textId="77777777" w:rsidR="003D1A55" w:rsidRPr="00BE682E" w:rsidRDefault="003D1A55" w:rsidP="003D1A55">
      <w:pPr>
        <w:tabs>
          <w:tab w:val="left" w:pos="567"/>
        </w:tabs>
        <w:ind w:left="360"/>
        <w:jc w:val="center"/>
        <w:outlineLvl w:val="0"/>
        <w:rPr>
          <w:b/>
          <w:caps/>
          <w:sz w:val="22"/>
          <w:szCs w:val="22"/>
          <w:lang w:val="lt-LT"/>
        </w:rPr>
      </w:pPr>
    </w:p>
    <w:p w14:paraId="6E059B03" w14:textId="77777777" w:rsidR="003D1A55" w:rsidRPr="00BE682E" w:rsidRDefault="003D1A55" w:rsidP="003D1A55">
      <w:pPr>
        <w:tabs>
          <w:tab w:val="left" w:pos="567"/>
        </w:tabs>
        <w:ind w:left="360"/>
        <w:jc w:val="center"/>
        <w:outlineLvl w:val="0"/>
        <w:rPr>
          <w:b/>
          <w:caps/>
          <w:sz w:val="22"/>
          <w:szCs w:val="22"/>
          <w:lang w:val="lt-LT"/>
        </w:rPr>
      </w:pPr>
    </w:p>
    <w:p w14:paraId="6818B70D" w14:textId="77777777" w:rsidR="003D1A55" w:rsidRPr="00BE682E" w:rsidRDefault="003D1A55" w:rsidP="003D1A55">
      <w:pPr>
        <w:tabs>
          <w:tab w:val="left" w:pos="567"/>
        </w:tabs>
        <w:ind w:left="360"/>
        <w:jc w:val="center"/>
        <w:outlineLvl w:val="0"/>
        <w:rPr>
          <w:b/>
          <w:caps/>
          <w:sz w:val="22"/>
          <w:szCs w:val="22"/>
          <w:lang w:val="lt-LT"/>
        </w:rPr>
      </w:pPr>
    </w:p>
    <w:p w14:paraId="17335C65" w14:textId="77777777" w:rsidR="003D1A55" w:rsidRPr="00BE682E" w:rsidRDefault="003D1A55" w:rsidP="003D1A55">
      <w:pPr>
        <w:tabs>
          <w:tab w:val="left" w:pos="567"/>
        </w:tabs>
        <w:ind w:left="360"/>
        <w:jc w:val="center"/>
        <w:outlineLvl w:val="0"/>
        <w:rPr>
          <w:b/>
          <w:caps/>
          <w:sz w:val="22"/>
          <w:szCs w:val="22"/>
          <w:lang w:val="lt-LT"/>
        </w:rPr>
      </w:pPr>
    </w:p>
    <w:p w14:paraId="286C4D09" w14:textId="77777777" w:rsidR="003D1A55" w:rsidRPr="00BE682E" w:rsidRDefault="003D1A55" w:rsidP="003D1A55">
      <w:pPr>
        <w:tabs>
          <w:tab w:val="left" w:pos="567"/>
        </w:tabs>
        <w:ind w:left="360"/>
        <w:jc w:val="center"/>
        <w:outlineLvl w:val="0"/>
        <w:rPr>
          <w:b/>
          <w:caps/>
          <w:sz w:val="22"/>
          <w:szCs w:val="22"/>
          <w:lang w:val="lt-LT"/>
        </w:rPr>
      </w:pPr>
    </w:p>
    <w:p w14:paraId="5DD40A8A" w14:textId="77777777" w:rsidR="003D1A55" w:rsidRPr="00BE682E" w:rsidRDefault="003D1A55" w:rsidP="003D1A55">
      <w:pPr>
        <w:tabs>
          <w:tab w:val="left" w:pos="567"/>
        </w:tabs>
        <w:ind w:left="360"/>
        <w:jc w:val="center"/>
        <w:outlineLvl w:val="0"/>
        <w:rPr>
          <w:b/>
          <w:caps/>
          <w:sz w:val="22"/>
          <w:szCs w:val="22"/>
          <w:lang w:val="lt-LT"/>
        </w:rPr>
      </w:pPr>
    </w:p>
    <w:p w14:paraId="2AA539C9" w14:textId="77777777" w:rsidR="003D1A55" w:rsidRPr="00BE682E" w:rsidRDefault="003D1A55" w:rsidP="003D1A55">
      <w:pPr>
        <w:tabs>
          <w:tab w:val="left" w:pos="567"/>
        </w:tabs>
        <w:ind w:left="360"/>
        <w:jc w:val="center"/>
        <w:outlineLvl w:val="0"/>
        <w:rPr>
          <w:b/>
          <w:caps/>
          <w:sz w:val="22"/>
          <w:szCs w:val="22"/>
          <w:lang w:val="lt-LT"/>
        </w:rPr>
      </w:pPr>
    </w:p>
    <w:p w14:paraId="1FA68BD8" w14:textId="77777777" w:rsidR="003D1A55" w:rsidRPr="00BE682E" w:rsidRDefault="003D1A55" w:rsidP="003D1A55">
      <w:pPr>
        <w:tabs>
          <w:tab w:val="left" w:pos="567"/>
        </w:tabs>
        <w:ind w:left="360"/>
        <w:jc w:val="center"/>
        <w:outlineLvl w:val="0"/>
        <w:rPr>
          <w:b/>
          <w:caps/>
          <w:sz w:val="22"/>
          <w:szCs w:val="22"/>
          <w:lang w:val="lt-LT"/>
        </w:rPr>
      </w:pPr>
    </w:p>
    <w:p w14:paraId="534F9D4F" w14:textId="77777777" w:rsidR="003D1A55" w:rsidRPr="00BE682E" w:rsidRDefault="003D1A55" w:rsidP="003D1A55">
      <w:pPr>
        <w:tabs>
          <w:tab w:val="left" w:pos="567"/>
        </w:tabs>
        <w:ind w:left="360"/>
        <w:jc w:val="center"/>
        <w:outlineLvl w:val="0"/>
        <w:rPr>
          <w:b/>
          <w:caps/>
          <w:sz w:val="22"/>
          <w:szCs w:val="22"/>
          <w:lang w:val="lt-LT"/>
        </w:rPr>
      </w:pPr>
    </w:p>
    <w:p w14:paraId="3052B040" w14:textId="77777777" w:rsidR="003D1A55" w:rsidRPr="00BE682E" w:rsidRDefault="003D1A55" w:rsidP="003D1A55">
      <w:pPr>
        <w:tabs>
          <w:tab w:val="left" w:pos="567"/>
        </w:tabs>
        <w:ind w:left="360"/>
        <w:jc w:val="center"/>
        <w:outlineLvl w:val="0"/>
        <w:rPr>
          <w:b/>
          <w:caps/>
          <w:sz w:val="22"/>
          <w:szCs w:val="22"/>
          <w:lang w:val="lt-LT"/>
        </w:rPr>
      </w:pPr>
    </w:p>
    <w:p w14:paraId="6F4044D7" w14:textId="77777777" w:rsidR="003D1A55" w:rsidRPr="00BE682E" w:rsidRDefault="003D1A55" w:rsidP="003D1A55">
      <w:pPr>
        <w:tabs>
          <w:tab w:val="left" w:pos="567"/>
        </w:tabs>
        <w:ind w:left="360"/>
        <w:jc w:val="center"/>
        <w:outlineLvl w:val="0"/>
        <w:rPr>
          <w:b/>
          <w:caps/>
          <w:sz w:val="22"/>
          <w:szCs w:val="22"/>
          <w:lang w:val="lt-LT"/>
        </w:rPr>
      </w:pPr>
    </w:p>
    <w:p w14:paraId="0F9DD1C9" w14:textId="77777777" w:rsidR="003D1A55" w:rsidRPr="00BE682E" w:rsidRDefault="003D1A55" w:rsidP="003D1A55">
      <w:pPr>
        <w:tabs>
          <w:tab w:val="left" w:pos="567"/>
        </w:tabs>
        <w:ind w:left="360"/>
        <w:jc w:val="center"/>
        <w:outlineLvl w:val="0"/>
        <w:rPr>
          <w:b/>
          <w:caps/>
          <w:sz w:val="22"/>
          <w:szCs w:val="22"/>
          <w:lang w:val="lt-LT"/>
        </w:rPr>
      </w:pPr>
    </w:p>
    <w:p w14:paraId="3485D23A" w14:textId="77777777" w:rsidR="003D1A55" w:rsidRPr="00BE682E" w:rsidRDefault="003D1A55" w:rsidP="003D1A55">
      <w:pPr>
        <w:tabs>
          <w:tab w:val="left" w:pos="567"/>
        </w:tabs>
        <w:ind w:left="360"/>
        <w:jc w:val="center"/>
        <w:outlineLvl w:val="0"/>
        <w:rPr>
          <w:b/>
          <w:caps/>
          <w:sz w:val="22"/>
          <w:szCs w:val="22"/>
          <w:lang w:val="lt-LT"/>
        </w:rPr>
      </w:pPr>
    </w:p>
    <w:p w14:paraId="0CDEDC7B" w14:textId="77777777" w:rsidR="003D1A55" w:rsidRPr="00BE682E" w:rsidRDefault="003D1A55" w:rsidP="003D1A55">
      <w:pPr>
        <w:tabs>
          <w:tab w:val="left" w:pos="567"/>
        </w:tabs>
        <w:ind w:left="360"/>
        <w:jc w:val="center"/>
        <w:outlineLvl w:val="0"/>
        <w:rPr>
          <w:b/>
          <w:caps/>
          <w:sz w:val="22"/>
          <w:szCs w:val="22"/>
          <w:lang w:val="lt-LT"/>
        </w:rPr>
      </w:pPr>
    </w:p>
    <w:p w14:paraId="5CBD1341" w14:textId="77777777" w:rsidR="003D1A55" w:rsidRPr="00BE682E" w:rsidRDefault="003D1A55" w:rsidP="003D1A55">
      <w:pPr>
        <w:numPr>
          <w:ilvl w:val="0"/>
          <w:numId w:val="17"/>
        </w:numPr>
        <w:tabs>
          <w:tab w:val="left" w:pos="567"/>
        </w:tabs>
        <w:jc w:val="center"/>
        <w:outlineLvl w:val="0"/>
        <w:rPr>
          <w:b/>
          <w:caps/>
          <w:sz w:val="22"/>
          <w:szCs w:val="22"/>
          <w:lang w:val="lt-LT"/>
        </w:rPr>
      </w:pPr>
      <w:r w:rsidRPr="00BE682E">
        <w:rPr>
          <w:b/>
          <w:caps/>
          <w:sz w:val="22"/>
          <w:szCs w:val="22"/>
          <w:lang w:val="lt-LT"/>
        </w:rPr>
        <w:t>ŽENKLINIMAS</w:t>
      </w:r>
      <w:bookmarkEnd w:id="6"/>
      <w:bookmarkEnd w:id="7"/>
    </w:p>
    <w:p w14:paraId="5C9883C5" w14:textId="77777777" w:rsidR="003D1A55" w:rsidRPr="00BE682E" w:rsidRDefault="003D1A55" w:rsidP="003D1A55">
      <w:pPr>
        <w:tabs>
          <w:tab w:val="left" w:pos="567"/>
        </w:tabs>
        <w:ind w:left="567" w:hanging="567"/>
        <w:jc w:val="center"/>
        <w:outlineLvl w:val="0"/>
        <w:rPr>
          <w:b/>
          <w:caps/>
          <w:sz w:val="22"/>
          <w:szCs w:val="22"/>
          <w:lang w:val="lt-LT"/>
        </w:rPr>
      </w:pPr>
    </w:p>
    <w:p w14:paraId="620410A1" w14:textId="77777777" w:rsidR="003D1A55" w:rsidRPr="00BE682E" w:rsidRDefault="003D1A55" w:rsidP="003D1A55">
      <w:pPr>
        <w:tabs>
          <w:tab w:val="left" w:pos="567"/>
        </w:tabs>
        <w:ind w:left="567" w:hanging="567"/>
        <w:jc w:val="center"/>
        <w:outlineLvl w:val="0"/>
        <w:rPr>
          <w:b/>
          <w:caps/>
          <w:sz w:val="22"/>
          <w:szCs w:val="22"/>
          <w:lang w:val="lt-LT"/>
        </w:rPr>
      </w:pPr>
    </w:p>
    <w:p w14:paraId="50FED830" w14:textId="77777777" w:rsidR="003D1A55" w:rsidRPr="00BE682E" w:rsidRDefault="003D1A55" w:rsidP="003D1A55">
      <w:pPr>
        <w:tabs>
          <w:tab w:val="left" w:pos="567"/>
        </w:tabs>
        <w:ind w:left="567" w:hanging="567"/>
        <w:jc w:val="center"/>
        <w:outlineLvl w:val="0"/>
        <w:rPr>
          <w:b/>
          <w:caps/>
          <w:sz w:val="22"/>
          <w:szCs w:val="22"/>
          <w:lang w:val="lt-LT"/>
        </w:rPr>
      </w:pPr>
    </w:p>
    <w:p w14:paraId="5BB89243" w14:textId="77777777" w:rsidR="003D1A55" w:rsidRPr="00BE682E" w:rsidRDefault="003D1A55" w:rsidP="003D1A55">
      <w:pPr>
        <w:tabs>
          <w:tab w:val="left" w:pos="567"/>
        </w:tabs>
        <w:ind w:left="567" w:hanging="567"/>
        <w:jc w:val="center"/>
        <w:outlineLvl w:val="0"/>
        <w:rPr>
          <w:b/>
          <w:caps/>
          <w:sz w:val="22"/>
          <w:szCs w:val="22"/>
          <w:lang w:val="lt-LT"/>
        </w:rPr>
      </w:pPr>
    </w:p>
    <w:p w14:paraId="52CFF299" w14:textId="77777777" w:rsidR="003D1A55" w:rsidRPr="00BE682E" w:rsidRDefault="003D1A55" w:rsidP="003D1A55">
      <w:pPr>
        <w:tabs>
          <w:tab w:val="left" w:pos="567"/>
        </w:tabs>
        <w:ind w:left="567" w:hanging="567"/>
        <w:jc w:val="center"/>
        <w:outlineLvl w:val="0"/>
        <w:rPr>
          <w:b/>
          <w:caps/>
          <w:sz w:val="22"/>
          <w:szCs w:val="22"/>
          <w:lang w:val="lt-LT"/>
        </w:rPr>
      </w:pPr>
    </w:p>
    <w:p w14:paraId="0E9AC4C2" w14:textId="77777777" w:rsidR="003D1A55" w:rsidRPr="00BE682E" w:rsidRDefault="003D1A55" w:rsidP="003D1A55">
      <w:pPr>
        <w:tabs>
          <w:tab w:val="left" w:pos="567"/>
        </w:tabs>
        <w:ind w:left="567" w:hanging="567"/>
        <w:jc w:val="center"/>
        <w:outlineLvl w:val="0"/>
        <w:rPr>
          <w:b/>
          <w:caps/>
          <w:sz w:val="22"/>
          <w:szCs w:val="22"/>
          <w:lang w:val="lt-LT"/>
        </w:rPr>
      </w:pPr>
    </w:p>
    <w:p w14:paraId="627AEC8A" w14:textId="77777777" w:rsidR="003D1A55" w:rsidRPr="00BE682E" w:rsidRDefault="003D1A55" w:rsidP="003D1A55">
      <w:pPr>
        <w:tabs>
          <w:tab w:val="left" w:pos="567"/>
        </w:tabs>
        <w:ind w:left="567" w:hanging="567"/>
        <w:jc w:val="center"/>
        <w:outlineLvl w:val="0"/>
        <w:rPr>
          <w:b/>
          <w:caps/>
          <w:sz w:val="22"/>
          <w:szCs w:val="22"/>
          <w:lang w:val="lt-LT"/>
        </w:rPr>
      </w:pPr>
    </w:p>
    <w:p w14:paraId="20D14E77" w14:textId="77777777" w:rsidR="003D1A55" w:rsidRPr="00BE682E" w:rsidRDefault="003D1A55" w:rsidP="003D1A55">
      <w:pPr>
        <w:tabs>
          <w:tab w:val="left" w:pos="567"/>
        </w:tabs>
        <w:ind w:left="567" w:hanging="567"/>
        <w:jc w:val="center"/>
        <w:outlineLvl w:val="0"/>
        <w:rPr>
          <w:b/>
          <w:caps/>
          <w:sz w:val="22"/>
          <w:szCs w:val="22"/>
          <w:lang w:val="lt-LT"/>
        </w:rPr>
      </w:pPr>
    </w:p>
    <w:p w14:paraId="18BBE707" w14:textId="77777777" w:rsidR="003D1A55" w:rsidRPr="00BE682E" w:rsidRDefault="003D1A55" w:rsidP="003D1A55">
      <w:pPr>
        <w:tabs>
          <w:tab w:val="left" w:pos="567"/>
        </w:tabs>
        <w:ind w:left="567" w:hanging="567"/>
        <w:jc w:val="center"/>
        <w:outlineLvl w:val="0"/>
        <w:rPr>
          <w:b/>
          <w:caps/>
          <w:sz w:val="22"/>
          <w:szCs w:val="22"/>
          <w:lang w:val="lt-LT"/>
        </w:rPr>
      </w:pPr>
    </w:p>
    <w:p w14:paraId="7B9AA911" w14:textId="77777777" w:rsidR="003D1A55" w:rsidRPr="00BE682E" w:rsidRDefault="003D1A55" w:rsidP="003D1A55">
      <w:pPr>
        <w:tabs>
          <w:tab w:val="left" w:pos="567"/>
        </w:tabs>
        <w:ind w:left="567" w:hanging="567"/>
        <w:jc w:val="center"/>
        <w:outlineLvl w:val="0"/>
        <w:rPr>
          <w:b/>
          <w:caps/>
          <w:sz w:val="22"/>
          <w:szCs w:val="22"/>
          <w:lang w:val="lt-LT"/>
        </w:rPr>
      </w:pPr>
    </w:p>
    <w:p w14:paraId="7754F3D9" w14:textId="77777777" w:rsidR="003D1A55" w:rsidRPr="00BE682E" w:rsidRDefault="003D1A55" w:rsidP="003D1A55">
      <w:pPr>
        <w:tabs>
          <w:tab w:val="left" w:pos="567"/>
        </w:tabs>
        <w:ind w:left="567" w:hanging="567"/>
        <w:jc w:val="center"/>
        <w:outlineLvl w:val="0"/>
        <w:rPr>
          <w:b/>
          <w:caps/>
          <w:sz w:val="22"/>
          <w:szCs w:val="22"/>
          <w:lang w:val="lt-LT"/>
        </w:rPr>
      </w:pPr>
    </w:p>
    <w:p w14:paraId="111BC3A5" w14:textId="77777777" w:rsidR="003D1A55" w:rsidRPr="00BE682E" w:rsidRDefault="003D1A55" w:rsidP="003D1A55">
      <w:pPr>
        <w:tabs>
          <w:tab w:val="left" w:pos="567"/>
        </w:tabs>
        <w:ind w:left="567" w:hanging="567"/>
        <w:jc w:val="center"/>
        <w:outlineLvl w:val="0"/>
        <w:rPr>
          <w:b/>
          <w:caps/>
          <w:sz w:val="22"/>
          <w:szCs w:val="22"/>
          <w:lang w:val="lt-LT"/>
        </w:rPr>
      </w:pPr>
    </w:p>
    <w:p w14:paraId="712D5580" w14:textId="77777777" w:rsidR="003D1A55" w:rsidRPr="00BE682E" w:rsidRDefault="003D1A55" w:rsidP="003D1A55">
      <w:pPr>
        <w:tabs>
          <w:tab w:val="left" w:pos="567"/>
        </w:tabs>
        <w:ind w:left="567" w:hanging="567"/>
        <w:jc w:val="center"/>
        <w:outlineLvl w:val="0"/>
        <w:rPr>
          <w:b/>
          <w:caps/>
          <w:sz w:val="22"/>
          <w:szCs w:val="22"/>
          <w:lang w:val="lt-LT"/>
        </w:rPr>
      </w:pPr>
    </w:p>
    <w:p w14:paraId="7335F10E" w14:textId="77777777" w:rsidR="003D1A55" w:rsidRPr="00BE682E" w:rsidRDefault="003D1A55" w:rsidP="003D1A55">
      <w:pPr>
        <w:tabs>
          <w:tab w:val="left" w:pos="567"/>
        </w:tabs>
        <w:ind w:left="567" w:hanging="567"/>
        <w:jc w:val="center"/>
        <w:outlineLvl w:val="0"/>
        <w:rPr>
          <w:b/>
          <w:caps/>
          <w:sz w:val="22"/>
          <w:szCs w:val="22"/>
          <w:lang w:val="lt-LT"/>
        </w:rPr>
      </w:pPr>
    </w:p>
    <w:p w14:paraId="776D931B" w14:textId="77777777" w:rsidR="003D1A55" w:rsidRPr="00BE682E" w:rsidRDefault="003D1A55" w:rsidP="003D1A55">
      <w:pPr>
        <w:tabs>
          <w:tab w:val="left" w:pos="567"/>
        </w:tabs>
        <w:ind w:left="567" w:hanging="567"/>
        <w:jc w:val="center"/>
        <w:outlineLvl w:val="0"/>
        <w:rPr>
          <w:b/>
          <w:caps/>
          <w:sz w:val="22"/>
          <w:szCs w:val="22"/>
          <w:lang w:val="lt-LT"/>
        </w:rPr>
      </w:pPr>
    </w:p>
    <w:p w14:paraId="41B157BD" w14:textId="77777777" w:rsidR="003D1A55" w:rsidRPr="00BE682E" w:rsidRDefault="003D1A55" w:rsidP="003D1A55">
      <w:pPr>
        <w:tabs>
          <w:tab w:val="left" w:pos="567"/>
        </w:tabs>
        <w:ind w:left="567" w:hanging="567"/>
        <w:jc w:val="center"/>
        <w:outlineLvl w:val="0"/>
        <w:rPr>
          <w:b/>
          <w:caps/>
          <w:sz w:val="22"/>
          <w:szCs w:val="22"/>
          <w:lang w:val="lt-LT"/>
        </w:rPr>
      </w:pPr>
    </w:p>
    <w:p w14:paraId="4B7FBAE9" w14:textId="77777777" w:rsidR="003D1A55" w:rsidRPr="00BE682E" w:rsidRDefault="003D1A55" w:rsidP="003D1A55">
      <w:pPr>
        <w:tabs>
          <w:tab w:val="left" w:pos="567"/>
        </w:tabs>
        <w:ind w:left="567" w:hanging="567"/>
        <w:jc w:val="center"/>
        <w:outlineLvl w:val="0"/>
        <w:rPr>
          <w:b/>
          <w:caps/>
          <w:sz w:val="22"/>
          <w:szCs w:val="22"/>
          <w:lang w:val="lt-LT"/>
        </w:rPr>
      </w:pPr>
    </w:p>
    <w:p w14:paraId="7E3260E5" w14:textId="77777777" w:rsidR="003D1A55" w:rsidRPr="00BE682E" w:rsidRDefault="003D1A55" w:rsidP="003D1A55">
      <w:pPr>
        <w:tabs>
          <w:tab w:val="left" w:pos="567"/>
        </w:tabs>
        <w:ind w:left="567" w:hanging="567"/>
        <w:jc w:val="center"/>
        <w:outlineLvl w:val="0"/>
        <w:rPr>
          <w:b/>
          <w:caps/>
          <w:sz w:val="22"/>
          <w:szCs w:val="22"/>
          <w:lang w:val="lt-LT"/>
        </w:rPr>
      </w:pPr>
    </w:p>
    <w:p w14:paraId="6DBC32BD" w14:textId="77777777" w:rsidR="003D1A55" w:rsidRPr="00BE682E" w:rsidRDefault="003D1A55" w:rsidP="003D1A55">
      <w:pPr>
        <w:tabs>
          <w:tab w:val="left" w:pos="567"/>
        </w:tabs>
        <w:ind w:left="567" w:hanging="567"/>
        <w:jc w:val="center"/>
        <w:outlineLvl w:val="0"/>
        <w:rPr>
          <w:b/>
          <w:caps/>
          <w:sz w:val="22"/>
          <w:szCs w:val="22"/>
          <w:lang w:val="lt-LT"/>
        </w:rPr>
      </w:pPr>
    </w:p>
    <w:p w14:paraId="67F37F1C" w14:textId="77777777" w:rsidR="003D1A55" w:rsidRPr="00BE682E" w:rsidRDefault="003D1A55" w:rsidP="003D1A55">
      <w:pPr>
        <w:tabs>
          <w:tab w:val="left" w:pos="567"/>
        </w:tabs>
        <w:ind w:left="567" w:hanging="567"/>
        <w:jc w:val="center"/>
        <w:outlineLvl w:val="0"/>
        <w:rPr>
          <w:b/>
          <w:caps/>
          <w:sz w:val="22"/>
          <w:szCs w:val="22"/>
          <w:lang w:val="lt-LT"/>
        </w:rPr>
      </w:pPr>
    </w:p>
    <w:p w14:paraId="03603828" w14:textId="77777777" w:rsidR="003D1A55" w:rsidRPr="00BE682E" w:rsidRDefault="003D1A55" w:rsidP="003D1A55">
      <w:pPr>
        <w:tabs>
          <w:tab w:val="left" w:pos="567"/>
        </w:tabs>
        <w:ind w:left="567" w:hanging="567"/>
        <w:jc w:val="center"/>
        <w:outlineLvl w:val="0"/>
        <w:rPr>
          <w:b/>
          <w:caps/>
          <w:sz w:val="22"/>
          <w:szCs w:val="22"/>
          <w:lang w:val="lt-LT"/>
        </w:rPr>
      </w:pPr>
    </w:p>
    <w:p w14:paraId="1D5707FD" w14:textId="77777777" w:rsidR="003D1A55" w:rsidRPr="00BE682E" w:rsidRDefault="003D1A55" w:rsidP="003D1A55">
      <w:pPr>
        <w:tabs>
          <w:tab w:val="left" w:pos="567"/>
        </w:tabs>
        <w:ind w:left="567" w:hanging="567"/>
        <w:jc w:val="center"/>
        <w:outlineLvl w:val="0"/>
        <w:rPr>
          <w:b/>
          <w:caps/>
          <w:sz w:val="22"/>
          <w:szCs w:val="22"/>
          <w:lang w:val="lt-LT"/>
        </w:rPr>
      </w:pPr>
    </w:p>
    <w:p w14:paraId="2EDA23E4" w14:textId="77777777" w:rsidR="003D1A55" w:rsidRPr="00BE682E" w:rsidRDefault="003D1A55" w:rsidP="003D1A55">
      <w:pPr>
        <w:tabs>
          <w:tab w:val="left" w:pos="567"/>
        </w:tabs>
        <w:ind w:left="567" w:hanging="567"/>
        <w:jc w:val="center"/>
        <w:outlineLvl w:val="0"/>
        <w:rPr>
          <w:b/>
          <w:caps/>
          <w:sz w:val="22"/>
          <w:szCs w:val="22"/>
          <w:lang w:val="lt-LT"/>
        </w:rPr>
      </w:pPr>
    </w:p>
    <w:p w14:paraId="019FB766" w14:textId="77777777" w:rsidR="003D1A55" w:rsidRPr="00BE682E" w:rsidRDefault="003D1A55" w:rsidP="003D1A55">
      <w:pPr>
        <w:tabs>
          <w:tab w:val="left" w:pos="567"/>
        </w:tabs>
        <w:ind w:left="567" w:hanging="567"/>
        <w:outlineLvl w:val="0"/>
        <w:rPr>
          <w:b/>
          <w:bCs/>
          <w:sz w:val="22"/>
          <w:szCs w:val="22"/>
          <w:lang w:val="lt-LT"/>
        </w:rPr>
      </w:pPr>
      <w:r w:rsidRPr="00BE682E">
        <w:rPr>
          <w:b/>
          <w:caps/>
          <w:sz w:val="22"/>
          <w:szCs w:val="22"/>
          <w:lang w:val="lt-LT"/>
        </w:rPr>
        <w:br w:type="page"/>
      </w:r>
    </w:p>
    <w:p w14:paraId="674B882A"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rPr>
          <w:b/>
          <w:bCs/>
          <w:sz w:val="22"/>
          <w:szCs w:val="22"/>
          <w:lang w:val="lt-LT"/>
        </w:rPr>
      </w:pPr>
      <w:r w:rsidRPr="00BE682E">
        <w:rPr>
          <w:b/>
          <w:bCs/>
          <w:sz w:val="22"/>
          <w:szCs w:val="22"/>
          <w:lang w:val="lt-LT"/>
        </w:rPr>
        <w:lastRenderedPageBreak/>
        <w:t>INFORMACIJA ANT IŠORINĖS PAKUOTĖS</w:t>
      </w:r>
    </w:p>
    <w:p w14:paraId="57B3915E"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rPr>
          <w:sz w:val="22"/>
          <w:szCs w:val="22"/>
          <w:lang w:val="lt-LT"/>
        </w:rPr>
      </w:pPr>
    </w:p>
    <w:p w14:paraId="1EDCADD9"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BE682E">
        <w:rPr>
          <w:b/>
          <w:bCs/>
          <w:sz w:val="22"/>
          <w:szCs w:val="22"/>
          <w:lang w:val="lt-LT"/>
        </w:rPr>
        <w:t>KARTONO DĖŽUTĖ</w:t>
      </w:r>
    </w:p>
    <w:p w14:paraId="13062A7D" w14:textId="77777777" w:rsidR="003D1A55" w:rsidRPr="00BE682E" w:rsidRDefault="003D1A55" w:rsidP="003D1A55">
      <w:pPr>
        <w:tabs>
          <w:tab w:val="left" w:pos="567"/>
        </w:tabs>
        <w:rPr>
          <w:sz w:val="22"/>
          <w:szCs w:val="22"/>
          <w:lang w:val="lt-LT"/>
        </w:rPr>
      </w:pPr>
    </w:p>
    <w:p w14:paraId="6E98A9EA" w14:textId="77777777" w:rsidR="003D1A55" w:rsidRPr="00BE682E" w:rsidRDefault="003D1A55" w:rsidP="003D1A55">
      <w:pPr>
        <w:tabs>
          <w:tab w:val="left" w:pos="567"/>
        </w:tabs>
        <w:rPr>
          <w:sz w:val="22"/>
          <w:szCs w:val="22"/>
          <w:lang w:val="lt-LT"/>
        </w:rPr>
      </w:pPr>
    </w:p>
    <w:p w14:paraId="71BB7229"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E682E">
        <w:rPr>
          <w:b/>
          <w:bCs/>
          <w:sz w:val="22"/>
          <w:szCs w:val="22"/>
          <w:lang w:val="lt-LT"/>
        </w:rPr>
        <w:t>1.</w:t>
      </w:r>
      <w:r w:rsidRPr="00BE682E">
        <w:rPr>
          <w:b/>
          <w:bCs/>
          <w:sz w:val="22"/>
          <w:szCs w:val="22"/>
          <w:lang w:val="lt-LT"/>
        </w:rPr>
        <w:tab/>
        <w:t>VAISTINIO PREPARATO PAVADINIMAS</w:t>
      </w:r>
    </w:p>
    <w:p w14:paraId="3F178E59" w14:textId="77777777" w:rsidR="003D1A55" w:rsidRPr="00BE682E" w:rsidRDefault="003D1A55" w:rsidP="003D1A55">
      <w:pPr>
        <w:tabs>
          <w:tab w:val="left" w:pos="567"/>
        </w:tabs>
        <w:rPr>
          <w:sz w:val="22"/>
          <w:szCs w:val="22"/>
          <w:lang w:val="lt-LT"/>
        </w:rPr>
      </w:pPr>
    </w:p>
    <w:p w14:paraId="05BCC520" w14:textId="77777777" w:rsidR="003D1A55" w:rsidRPr="001871E5" w:rsidRDefault="003D1A55" w:rsidP="003D1A55">
      <w:pPr>
        <w:tabs>
          <w:tab w:val="left" w:pos="567"/>
          <w:tab w:val="center" w:pos="4153"/>
          <w:tab w:val="left" w:pos="6946"/>
          <w:tab w:val="right" w:pos="8306"/>
        </w:tabs>
        <w:rPr>
          <w:sz w:val="22"/>
          <w:szCs w:val="22"/>
          <w:lang w:val="lt-LT" w:eastAsia="lt-LT"/>
        </w:rPr>
      </w:pPr>
      <w:proofErr w:type="spellStart"/>
      <w:r w:rsidRPr="001871E5">
        <w:rPr>
          <w:sz w:val="22"/>
          <w:szCs w:val="22"/>
          <w:lang w:val="lt-LT" w:eastAsia="lt-LT"/>
        </w:rPr>
        <w:t>Levofolino</w:t>
      </w:r>
      <w:proofErr w:type="spellEnd"/>
      <w:r w:rsidRPr="001871E5">
        <w:rPr>
          <w:sz w:val="22"/>
          <w:szCs w:val="22"/>
          <w:lang w:val="lt-LT" w:eastAsia="lt-LT"/>
        </w:rPr>
        <w:t xml:space="preserve"> rūgštis </w:t>
      </w:r>
      <w:proofErr w:type="spellStart"/>
      <w:r w:rsidRPr="001871E5">
        <w:rPr>
          <w:sz w:val="22"/>
          <w:szCs w:val="22"/>
          <w:lang w:val="lt-LT" w:eastAsia="lt-LT"/>
        </w:rPr>
        <w:t>medac</w:t>
      </w:r>
      <w:proofErr w:type="spellEnd"/>
      <w:r w:rsidRPr="001871E5">
        <w:rPr>
          <w:sz w:val="22"/>
          <w:szCs w:val="22"/>
          <w:lang w:val="lt-LT" w:eastAsia="lt-LT"/>
        </w:rPr>
        <w:t xml:space="preserve"> 50 mg/ml injekcinis/infuzinis tirpalas</w:t>
      </w:r>
    </w:p>
    <w:p w14:paraId="35E31978"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w:t>
      </w:r>
    </w:p>
    <w:p w14:paraId="6454D6F3" w14:textId="77777777" w:rsidR="003D1A55" w:rsidRPr="00BE682E" w:rsidRDefault="003D1A55" w:rsidP="003D1A55">
      <w:pPr>
        <w:tabs>
          <w:tab w:val="left" w:pos="567"/>
        </w:tabs>
        <w:rPr>
          <w:sz w:val="22"/>
          <w:szCs w:val="22"/>
          <w:lang w:val="lt-LT"/>
        </w:rPr>
      </w:pPr>
    </w:p>
    <w:p w14:paraId="25C7179F" w14:textId="77777777" w:rsidR="003D1A55" w:rsidRPr="00BE682E" w:rsidRDefault="003D1A55" w:rsidP="003D1A55">
      <w:pPr>
        <w:tabs>
          <w:tab w:val="left" w:pos="567"/>
        </w:tabs>
        <w:rPr>
          <w:sz w:val="22"/>
          <w:szCs w:val="22"/>
          <w:lang w:val="lt-LT"/>
        </w:rPr>
      </w:pPr>
    </w:p>
    <w:p w14:paraId="61E20574"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b/>
          <w:bCs/>
          <w:sz w:val="22"/>
          <w:szCs w:val="22"/>
          <w:lang w:val="lt-LT"/>
        </w:rPr>
      </w:pPr>
      <w:r w:rsidRPr="00BE682E">
        <w:rPr>
          <w:b/>
          <w:bCs/>
          <w:sz w:val="22"/>
          <w:szCs w:val="22"/>
          <w:lang w:val="lt-LT"/>
        </w:rPr>
        <w:t>2.</w:t>
      </w:r>
      <w:r w:rsidRPr="00BE682E">
        <w:rPr>
          <w:b/>
          <w:bCs/>
          <w:sz w:val="22"/>
          <w:szCs w:val="22"/>
          <w:lang w:val="lt-LT"/>
        </w:rPr>
        <w:tab/>
        <w:t>VEIKLIOJI (-IOS) MEDŽIAGA (-OS) IR JOS (-Ų) KIEKIS (-IAI)</w:t>
      </w:r>
    </w:p>
    <w:p w14:paraId="36F8130D" w14:textId="77777777" w:rsidR="003D1A55" w:rsidRPr="00BE682E" w:rsidRDefault="003D1A55" w:rsidP="003D1A55">
      <w:pPr>
        <w:tabs>
          <w:tab w:val="left" w:pos="567"/>
        </w:tabs>
        <w:rPr>
          <w:sz w:val="22"/>
          <w:szCs w:val="22"/>
          <w:lang w:val="lt-LT"/>
        </w:rPr>
      </w:pPr>
    </w:p>
    <w:p w14:paraId="65FFA061" w14:textId="77777777" w:rsidR="003D1A55" w:rsidRPr="00BE682E" w:rsidRDefault="003D1A55" w:rsidP="003D1A55">
      <w:pPr>
        <w:tabs>
          <w:tab w:val="left" w:pos="567"/>
        </w:tabs>
        <w:rPr>
          <w:sz w:val="22"/>
          <w:szCs w:val="22"/>
          <w:lang w:val="lt-LT"/>
        </w:rPr>
      </w:pPr>
      <w:r w:rsidRPr="00BE682E">
        <w:rPr>
          <w:sz w:val="22"/>
          <w:szCs w:val="22"/>
          <w:lang w:val="lt-LT"/>
        </w:rPr>
        <w:t xml:space="preserve">Viename ml tirpalo yra 50 mg </w:t>
      </w:r>
      <w:proofErr w:type="spellStart"/>
      <w:r w:rsidRPr="00BE682E">
        <w:rPr>
          <w:sz w:val="22"/>
          <w:szCs w:val="22"/>
          <w:lang w:val="lt-LT"/>
        </w:rPr>
        <w:t>levofolino</w:t>
      </w:r>
      <w:proofErr w:type="spellEnd"/>
      <w:r w:rsidRPr="00BE682E">
        <w:rPr>
          <w:sz w:val="22"/>
          <w:szCs w:val="22"/>
          <w:lang w:val="lt-LT"/>
        </w:rPr>
        <w:t xml:space="preserve"> rūgšties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pavidale).</w:t>
      </w:r>
    </w:p>
    <w:p w14:paraId="1AB88E18" w14:textId="77777777" w:rsidR="003D1A55" w:rsidRPr="00BE682E" w:rsidRDefault="003D1A55" w:rsidP="003D1A55">
      <w:pPr>
        <w:tabs>
          <w:tab w:val="left" w:pos="567"/>
        </w:tabs>
        <w:rPr>
          <w:sz w:val="22"/>
          <w:szCs w:val="22"/>
          <w:lang w:val="lt-LT"/>
        </w:rPr>
      </w:pPr>
    </w:p>
    <w:p w14:paraId="352FF4ED" w14:textId="77777777" w:rsidR="003D1A55" w:rsidRPr="00BE682E" w:rsidRDefault="003D1A55" w:rsidP="003D1A55">
      <w:pPr>
        <w:tabs>
          <w:tab w:val="left" w:pos="567"/>
        </w:tabs>
        <w:rPr>
          <w:sz w:val="22"/>
          <w:szCs w:val="22"/>
          <w:lang w:val="lt-LT"/>
        </w:rPr>
      </w:pPr>
      <w:r w:rsidRPr="00BE682E">
        <w:rPr>
          <w:sz w:val="22"/>
          <w:szCs w:val="22"/>
          <w:lang w:val="lt-LT"/>
        </w:rPr>
        <w:t xml:space="preserve">Viename 1 ml injekcinio/infuzinio tirpalo flakone yra 50 mg </w:t>
      </w:r>
      <w:proofErr w:type="spellStart"/>
      <w:r w:rsidRPr="00BE682E">
        <w:rPr>
          <w:sz w:val="22"/>
          <w:szCs w:val="22"/>
          <w:lang w:val="lt-LT"/>
        </w:rPr>
        <w:t>levofolino</w:t>
      </w:r>
      <w:proofErr w:type="spellEnd"/>
      <w:r w:rsidRPr="00BE682E">
        <w:rPr>
          <w:sz w:val="22"/>
          <w:szCs w:val="22"/>
          <w:lang w:val="lt-LT"/>
        </w:rPr>
        <w:t xml:space="preserve"> rūgšties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pavidalu).</w:t>
      </w:r>
    </w:p>
    <w:p w14:paraId="0BD40982" w14:textId="77777777" w:rsidR="003D1A55" w:rsidRPr="00BE682E" w:rsidRDefault="003D1A55" w:rsidP="003D1A55">
      <w:pPr>
        <w:tabs>
          <w:tab w:val="left" w:pos="567"/>
        </w:tabs>
        <w:rPr>
          <w:sz w:val="22"/>
          <w:szCs w:val="22"/>
          <w:lang w:val="lt-LT"/>
        </w:rPr>
      </w:pPr>
      <w:r w:rsidRPr="00BE682E">
        <w:rPr>
          <w:sz w:val="22"/>
          <w:szCs w:val="22"/>
          <w:highlight w:val="lightGray"/>
          <w:lang w:val="lt-LT"/>
        </w:rPr>
        <w:t xml:space="preserve">Viename 4 ml injekcinio/infuzinio tirpalo flakone yra 200 mg </w:t>
      </w:r>
      <w:proofErr w:type="spellStart"/>
      <w:r w:rsidRPr="00BE682E">
        <w:rPr>
          <w:sz w:val="22"/>
          <w:szCs w:val="22"/>
          <w:highlight w:val="lightGray"/>
          <w:lang w:val="lt-LT"/>
        </w:rPr>
        <w:t>levofolino</w:t>
      </w:r>
      <w:proofErr w:type="spellEnd"/>
      <w:r w:rsidRPr="00BE682E">
        <w:rPr>
          <w:sz w:val="22"/>
          <w:szCs w:val="22"/>
          <w:highlight w:val="lightGray"/>
          <w:lang w:val="lt-LT"/>
        </w:rPr>
        <w:t xml:space="preserve"> rūgšties (</w:t>
      </w:r>
      <w:proofErr w:type="spellStart"/>
      <w:r w:rsidRPr="00BE682E">
        <w:rPr>
          <w:sz w:val="22"/>
          <w:szCs w:val="22"/>
          <w:highlight w:val="lightGray"/>
          <w:lang w:val="lt-LT"/>
        </w:rPr>
        <w:t>dinatrio</w:t>
      </w:r>
      <w:proofErr w:type="spellEnd"/>
      <w:r w:rsidRPr="00BE682E">
        <w:rPr>
          <w:sz w:val="22"/>
          <w:szCs w:val="22"/>
          <w:highlight w:val="lightGray"/>
          <w:lang w:val="lt-LT"/>
        </w:rPr>
        <w:t xml:space="preserve"> </w:t>
      </w:r>
      <w:proofErr w:type="spellStart"/>
      <w:r w:rsidRPr="00BE682E">
        <w:rPr>
          <w:sz w:val="22"/>
          <w:szCs w:val="22"/>
          <w:highlight w:val="lightGray"/>
          <w:lang w:val="lt-LT"/>
        </w:rPr>
        <w:t>levofolinato</w:t>
      </w:r>
      <w:proofErr w:type="spellEnd"/>
      <w:r w:rsidRPr="00BE682E">
        <w:rPr>
          <w:sz w:val="22"/>
          <w:szCs w:val="22"/>
          <w:highlight w:val="lightGray"/>
          <w:lang w:val="lt-LT"/>
        </w:rPr>
        <w:t xml:space="preserve"> pavidalu).</w:t>
      </w:r>
    </w:p>
    <w:p w14:paraId="607D78CC" w14:textId="77777777" w:rsidR="003D1A55" w:rsidRPr="00BE682E" w:rsidRDefault="003D1A55" w:rsidP="003D1A55">
      <w:pPr>
        <w:tabs>
          <w:tab w:val="left" w:pos="567"/>
        </w:tabs>
        <w:rPr>
          <w:sz w:val="22"/>
          <w:szCs w:val="22"/>
          <w:lang w:val="lt-LT"/>
        </w:rPr>
      </w:pPr>
      <w:r w:rsidRPr="00BE682E">
        <w:rPr>
          <w:sz w:val="22"/>
          <w:szCs w:val="22"/>
          <w:highlight w:val="lightGray"/>
          <w:lang w:val="lt-LT"/>
        </w:rPr>
        <w:t xml:space="preserve">Viename 9 ml injekcinio/infuzinio tirpalo flakone yra 450 mg </w:t>
      </w:r>
      <w:proofErr w:type="spellStart"/>
      <w:r w:rsidRPr="00BE682E">
        <w:rPr>
          <w:sz w:val="22"/>
          <w:szCs w:val="22"/>
          <w:highlight w:val="lightGray"/>
          <w:lang w:val="lt-LT"/>
        </w:rPr>
        <w:t>levofolino</w:t>
      </w:r>
      <w:proofErr w:type="spellEnd"/>
      <w:r w:rsidRPr="00BE682E">
        <w:rPr>
          <w:sz w:val="22"/>
          <w:szCs w:val="22"/>
          <w:highlight w:val="lightGray"/>
          <w:lang w:val="lt-LT"/>
        </w:rPr>
        <w:t xml:space="preserve"> rūgšties (</w:t>
      </w:r>
      <w:proofErr w:type="spellStart"/>
      <w:r w:rsidRPr="00BE682E">
        <w:rPr>
          <w:sz w:val="22"/>
          <w:szCs w:val="22"/>
          <w:highlight w:val="lightGray"/>
          <w:lang w:val="lt-LT"/>
        </w:rPr>
        <w:t>dinatrio</w:t>
      </w:r>
      <w:proofErr w:type="spellEnd"/>
      <w:r w:rsidRPr="00BE682E">
        <w:rPr>
          <w:sz w:val="22"/>
          <w:szCs w:val="22"/>
          <w:highlight w:val="lightGray"/>
          <w:lang w:val="lt-LT"/>
        </w:rPr>
        <w:t xml:space="preserve"> </w:t>
      </w:r>
      <w:proofErr w:type="spellStart"/>
      <w:r w:rsidRPr="00BE682E">
        <w:rPr>
          <w:sz w:val="22"/>
          <w:szCs w:val="22"/>
          <w:highlight w:val="lightGray"/>
          <w:lang w:val="lt-LT"/>
        </w:rPr>
        <w:t>levofolinato</w:t>
      </w:r>
      <w:proofErr w:type="spellEnd"/>
      <w:r w:rsidRPr="00BE682E">
        <w:rPr>
          <w:sz w:val="22"/>
          <w:szCs w:val="22"/>
          <w:highlight w:val="lightGray"/>
          <w:lang w:val="lt-LT"/>
        </w:rPr>
        <w:t xml:space="preserve"> pavidalu).</w:t>
      </w:r>
    </w:p>
    <w:p w14:paraId="48900945" w14:textId="77777777" w:rsidR="003D1A55" w:rsidRPr="00BE682E" w:rsidRDefault="003D1A55" w:rsidP="003D1A55">
      <w:pPr>
        <w:tabs>
          <w:tab w:val="left" w:pos="567"/>
        </w:tabs>
        <w:rPr>
          <w:sz w:val="22"/>
          <w:szCs w:val="22"/>
          <w:lang w:val="lt-LT"/>
        </w:rPr>
      </w:pPr>
    </w:p>
    <w:p w14:paraId="58C069C4" w14:textId="77777777" w:rsidR="003D1A55" w:rsidRPr="00BE682E" w:rsidRDefault="003D1A55" w:rsidP="003D1A55">
      <w:pPr>
        <w:tabs>
          <w:tab w:val="left" w:pos="567"/>
        </w:tabs>
        <w:rPr>
          <w:sz w:val="22"/>
          <w:szCs w:val="22"/>
          <w:lang w:val="lt-LT"/>
        </w:rPr>
      </w:pPr>
    </w:p>
    <w:p w14:paraId="68A66BE7"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BE682E">
        <w:rPr>
          <w:b/>
          <w:bCs/>
          <w:sz w:val="22"/>
          <w:szCs w:val="22"/>
          <w:lang w:val="lt-LT"/>
        </w:rPr>
        <w:t>3.</w:t>
      </w:r>
      <w:r w:rsidRPr="00BE682E">
        <w:rPr>
          <w:b/>
          <w:bCs/>
          <w:sz w:val="22"/>
          <w:szCs w:val="22"/>
          <w:lang w:val="lt-LT"/>
        </w:rPr>
        <w:tab/>
        <w:t>PAGALBINIŲ MEDŽIAGŲ SĄRAŠAS</w:t>
      </w:r>
    </w:p>
    <w:p w14:paraId="538665BE" w14:textId="77777777" w:rsidR="003D1A55" w:rsidRPr="00BE682E" w:rsidRDefault="003D1A55" w:rsidP="003D1A55">
      <w:pPr>
        <w:tabs>
          <w:tab w:val="left" w:pos="567"/>
        </w:tabs>
        <w:rPr>
          <w:sz w:val="22"/>
          <w:szCs w:val="22"/>
          <w:lang w:val="lt-LT"/>
        </w:rPr>
      </w:pPr>
    </w:p>
    <w:p w14:paraId="65FA0848" w14:textId="77777777" w:rsidR="003D1A55" w:rsidRPr="00BE682E" w:rsidRDefault="003D1A55" w:rsidP="003D1A55">
      <w:pPr>
        <w:tabs>
          <w:tab w:val="left" w:pos="567"/>
        </w:tabs>
        <w:rPr>
          <w:sz w:val="22"/>
          <w:szCs w:val="22"/>
          <w:lang w:val="lt-LT"/>
        </w:rPr>
      </w:pPr>
      <w:r w:rsidRPr="00BE682E">
        <w:rPr>
          <w:sz w:val="22"/>
          <w:szCs w:val="22"/>
          <w:lang w:val="lt-LT"/>
        </w:rPr>
        <w:t>Pagalbinės medžiagos: natrio hidroksidas, vandenilio chlorido rūgštis, injekcinis vanduo.</w:t>
      </w:r>
    </w:p>
    <w:p w14:paraId="441C9F54" w14:textId="77777777" w:rsidR="003D1A55" w:rsidRPr="00BE682E" w:rsidRDefault="00FB2107" w:rsidP="003D1A55">
      <w:pPr>
        <w:tabs>
          <w:tab w:val="left" w:pos="567"/>
        </w:tabs>
        <w:rPr>
          <w:sz w:val="22"/>
          <w:szCs w:val="22"/>
          <w:lang w:val="lt-LT"/>
        </w:rPr>
      </w:pPr>
      <w:r w:rsidRPr="001871E5">
        <w:rPr>
          <w:sz w:val="22"/>
          <w:szCs w:val="22"/>
          <w:lang w:val="lt-LT"/>
        </w:rPr>
        <w:t>S</w:t>
      </w:r>
      <w:r w:rsidRPr="00BE682E">
        <w:rPr>
          <w:sz w:val="22"/>
          <w:szCs w:val="22"/>
          <w:lang w:val="lt-LT"/>
        </w:rPr>
        <w:t>udėtyje yra natrio</w:t>
      </w:r>
      <w:r w:rsidRPr="001871E5">
        <w:rPr>
          <w:sz w:val="22"/>
          <w:szCs w:val="22"/>
          <w:lang w:val="lt-LT"/>
        </w:rPr>
        <w:t>. Prieš vartojimą perskaitykite pakuotės lapelį</w:t>
      </w:r>
      <w:r w:rsidR="00BE682E" w:rsidRPr="00BE682E">
        <w:rPr>
          <w:sz w:val="22"/>
          <w:szCs w:val="22"/>
          <w:lang w:val="lt-LT"/>
        </w:rPr>
        <w:t>.</w:t>
      </w:r>
    </w:p>
    <w:p w14:paraId="191925F2" w14:textId="77777777" w:rsidR="00BE682E" w:rsidRPr="00BE682E" w:rsidRDefault="00BE682E" w:rsidP="003D1A55">
      <w:pPr>
        <w:tabs>
          <w:tab w:val="left" w:pos="567"/>
        </w:tabs>
        <w:rPr>
          <w:sz w:val="22"/>
          <w:szCs w:val="22"/>
          <w:lang w:val="lt-LT"/>
        </w:rPr>
      </w:pPr>
    </w:p>
    <w:p w14:paraId="74D172E0" w14:textId="77777777" w:rsidR="003D1A55" w:rsidRPr="00BE682E" w:rsidRDefault="003D1A55" w:rsidP="003D1A55">
      <w:pPr>
        <w:tabs>
          <w:tab w:val="left" w:pos="567"/>
        </w:tabs>
        <w:rPr>
          <w:sz w:val="22"/>
          <w:szCs w:val="22"/>
          <w:lang w:val="lt-LT"/>
        </w:rPr>
      </w:pPr>
    </w:p>
    <w:p w14:paraId="223103E6"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871E5">
        <w:rPr>
          <w:b/>
          <w:bCs/>
          <w:sz w:val="22"/>
          <w:szCs w:val="22"/>
          <w:lang w:val="lt-LT"/>
        </w:rPr>
        <w:t>4.</w:t>
      </w:r>
      <w:r w:rsidRPr="001871E5">
        <w:rPr>
          <w:b/>
          <w:bCs/>
          <w:sz w:val="22"/>
          <w:szCs w:val="22"/>
          <w:lang w:val="lt-LT"/>
        </w:rPr>
        <w:tab/>
        <w:t>FARMACINĖ FORMA IR KIEKIS PAKUOTĖJE</w:t>
      </w:r>
    </w:p>
    <w:p w14:paraId="4D6F403B" w14:textId="77777777" w:rsidR="003D1A55" w:rsidRPr="001871E5" w:rsidRDefault="003D1A55" w:rsidP="003D1A55">
      <w:pPr>
        <w:tabs>
          <w:tab w:val="left" w:pos="567"/>
        </w:tabs>
        <w:rPr>
          <w:sz w:val="22"/>
          <w:szCs w:val="22"/>
          <w:lang w:val="lt-LT"/>
        </w:rPr>
      </w:pPr>
    </w:p>
    <w:p w14:paraId="400001AF" w14:textId="77777777" w:rsidR="003D1A55" w:rsidRPr="00BE682E" w:rsidRDefault="003D1A55" w:rsidP="003D1A55">
      <w:pPr>
        <w:tabs>
          <w:tab w:val="left" w:pos="567"/>
        </w:tabs>
        <w:rPr>
          <w:sz w:val="22"/>
          <w:szCs w:val="22"/>
          <w:lang w:val="lt-LT"/>
        </w:rPr>
      </w:pPr>
      <w:r w:rsidRPr="00BE682E">
        <w:rPr>
          <w:sz w:val="22"/>
          <w:szCs w:val="22"/>
          <w:lang w:val="lt-LT"/>
        </w:rPr>
        <w:t>Injekcinis/infuzinis tirpalas</w:t>
      </w:r>
    </w:p>
    <w:p w14:paraId="5B4D5FC7" w14:textId="77777777" w:rsidR="003D1A55" w:rsidRPr="00BE682E" w:rsidRDefault="003D1A55" w:rsidP="003D1A55">
      <w:pPr>
        <w:tabs>
          <w:tab w:val="left" w:pos="567"/>
        </w:tabs>
        <w:rPr>
          <w:sz w:val="22"/>
          <w:szCs w:val="22"/>
          <w:lang w:val="lt-LT"/>
        </w:rPr>
      </w:pPr>
    </w:p>
    <w:p w14:paraId="426040E4" w14:textId="77777777" w:rsidR="003D1A55" w:rsidRPr="001871E5" w:rsidRDefault="003D1A55" w:rsidP="003D1A55">
      <w:pPr>
        <w:tabs>
          <w:tab w:val="left" w:pos="567"/>
        </w:tabs>
        <w:rPr>
          <w:sz w:val="22"/>
          <w:szCs w:val="22"/>
          <w:lang w:val="lt-LT"/>
        </w:rPr>
      </w:pPr>
      <w:r w:rsidRPr="001871E5">
        <w:rPr>
          <w:sz w:val="22"/>
          <w:szCs w:val="22"/>
          <w:lang w:val="lt-LT"/>
        </w:rPr>
        <w:t>50 mg/1 ml</w:t>
      </w:r>
    </w:p>
    <w:p w14:paraId="01A63E61" w14:textId="77777777" w:rsidR="003D1A55" w:rsidRPr="001871E5" w:rsidRDefault="003D1A55" w:rsidP="003D1A55">
      <w:pPr>
        <w:tabs>
          <w:tab w:val="left" w:pos="567"/>
        </w:tabs>
        <w:rPr>
          <w:sz w:val="22"/>
          <w:szCs w:val="22"/>
          <w:lang w:val="lt-LT"/>
        </w:rPr>
      </w:pPr>
      <w:r w:rsidRPr="001871E5">
        <w:rPr>
          <w:sz w:val="22"/>
          <w:szCs w:val="22"/>
          <w:highlight w:val="lightGray"/>
          <w:lang w:val="lt-LT"/>
        </w:rPr>
        <w:t>200 mg/4 ml</w:t>
      </w:r>
    </w:p>
    <w:p w14:paraId="61B3B0A8" w14:textId="77777777" w:rsidR="003D1A55" w:rsidRPr="001871E5" w:rsidRDefault="003D1A55" w:rsidP="003D1A55">
      <w:pPr>
        <w:tabs>
          <w:tab w:val="left" w:pos="567"/>
        </w:tabs>
        <w:rPr>
          <w:sz w:val="22"/>
          <w:szCs w:val="22"/>
          <w:lang w:val="lt-LT"/>
        </w:rPr>
      </w:pPr>
      <w:r w:rsidRPr="001871E5">
        <w:rPr>
          <w:sz w:val="22"/>
          <w:szCs w:val="22"/>
          <w:highlight w:val="lightGray"/>
          <w:lang w:val="lt-LT"/>
        </w:rPr>
        <w:t>450 mg/9 ml</w:t>
      </w:r>
    </w:p>
    <w:p w14:paraId="458CF752" w14:textId="77777777" w:rsidR="003D1A55" w:rsidRPr="001871E5" w:rsidRDefault="003D1A55" w:rsidP="003D1A55">
      <w:pPr>
        <w:tabs>
          <w:tab w:val="left" w:pos="567"/>
        </w:tabs>
        <w:rPr>
          <w:sz w:val="22"/>
          <w:szCs w:val="22"/>
          <w:lang w:val="lt-LT"/>
        </w:rPr>
      </w:pPr>
    </w:p>
    <w:p w14:paraId="4BF8E55F" w14:textId="77777777" w:rsidR="003D1A55" w:rsidRPr="00BE682E" w:rsidRDefault="003D1A55" w:rsidP="003D1A55">
      <w:pPr>
        <w:tabs>
          <w:tab w:val="left" w:pos="567"/>
        </w:tabs>
        <w:rPr>
          <w:sz w:val="22"/>
          <w:szCs w:val="22"/>
          <w:lang w:val="lt-LT"/>
        </w:rPr>
      </w:pPr>
      <w:r w:rsidRPr="00BE682E">
        <w:rPr>
          <w:sz w:val="22"/>
          <w:szCs w:val="22"/>
          <w:lang w:val="lt-LT"/>
        </w:rPr>
        <w:t>1 flakonas</w:t>
      </w:r>
    </w:p>
    <w:p w14:paraId="26844C86" w14:textId="77777777" w:rsidR="003D1A55" w:rsidRPr="00BE682E" w:rsidRDefault="003D1A55" w:rsidP="003D1A55">
      <w:pPr>
        <w:tabs>
          <w:tab w:val="left" w:pos="567"/>
        </w:tabs>
        <w:rPr>
          <w:sz w:val="22"/>
          <w:szCs w:val="22"/>
          <w:lang w:val="lt-LT"/>
        </w:rPr>
      </w:pPr>
    </w:p>
    <w:p w14:paraId="3C787072" w14:textId="77777777" w:rsidR="003D1A55" w:rsidRPr="00BE682E" w:rsidRDefault="003D1A55" w:rsidP="003D1A55">
      <w:pPr>
        <w:tabs>
          <w:tab w:val="left" w:pos="567"/>
        </w:tabs>
        <w:rPr>
          <w:sz w:val="22"/>
          <w:szCs w:val="22"/>
          <w:lang w:val="lt-LT"/>
        </w:rPr>
      </w:pPr>
    </w:p>
    <w:p w14:paraId="737E8EFE"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BE682E">
        <w:rPr>
          <w:b/>
          <w:bCs/>
          <w:sz w:val="22"/>
          <w:szCs w:val="22"/>
          <w:lang w:val="lt-LT"/>
        </w:rPr>
        <w:t>5.</w:t>
      </w:r>
      <w:r w:rsidRPr="00BE682E">
        <w:rPr>
          <w:b/>
          <w:bCs/>
          <w:sz w:val="22"/>
          <w:szCs w:val="22"/>
          <w:lang w:val="lt-LT"/>
        </w:rPr>
        <w:tab/>
        <w:t>VARTOJIMO METODAS IR BŪDAS (-AI)</w:t>
      </w:r>
    </w:p>
    <w:p w14:paraId="59408E59" w14:textId="77777777" w:rsidR="003D1A55" w:rsidRPr="00BE682E" w:rsidRDefault="003D1A55" w:rsidP="003D1A55">
      <w:pPr>
        <w:tabs>
          <w:tab w:val="left" w:pos="567"/>
        </w:tabs>
        <w:rPr>
          <w:i/>
          <w:iCs/>
          <w:sz w:val="22"/>
          <w:szCs w:val="22"/>
          <w:lang w:val="lt-LT"/>
        </w:rPr>
      </w:pPr>
    </w:p>
    <w:p w14:paraId="1CA1D1B6" w14:textId="77777777" w:rsidR="003D1A55" w:rsidRPr="00BE682E" w:rsidRDefault="003D1A55" w:rsidP="003D1A55">
      <w:pPr>
        <w:tabs>
          <w:tab w:val="left" w:pos="567"/>
        </w:tabs>
        <w:rPr>
          <w:sz w:val="22"/>
          <w:szCs w:val="22"/>
          <w:lang w:val="lt-LT"/>
        </w:rPr>
      </w:pPr>
      <w:r w:rsidRPr="00BE682E">
        <w:rPr>
          <w:sz w:val="22"/>
          <w:szCs w:val="22"/>
          <w:lang w:val="lt-LT"/>
        </w:rPr>
        <w:t xml:space="preserve">Leisti tik į veną. </w:t>
      </w:r>
      <w:r w:rsidR="00FB2107" w:rsidRPr="001871E5">
        <w:rPr>
          <w:sz w:val="22"/>
          <w:szCs w:val="22"/>
          <w:highlight w:val="lightGray"/>
          <w:lang w:val="lt-LT"/>
        </w:rPr>
        <w:t>&lt;</w:t>
      </w:r>
      <w:r w:rsidRPr="001871E5">
        <w:rPr>
          <w:sz w:val="22"/>
          <w:szCs w:val="22"/>
          <w:highlight w:val="lightGray"/>
          <w:lang w:val="lt-LT"/>
        </w:rPr>
        <w:t>Prieš vartojimą perskaitykite pakuotės lapelį.</w:t>
      </w:r>
      <w:r w:rsidR="00FB2107" w:rsidRPr="001871E5">
        <w:rPr>
          <w:sz w:val="22"/>
          <w:szCs w:val="22"/>
          <w:highlight w:val="lightGray"/>
          <w:lang w:val="lt-LT"/>
        </w:rPr>
        <w:t>&gt;</w:t>
      </w:r>
    </w:p>
    <w:p w14:paraId="06F703BE" w14:textId="77777777" w:rsidR="003D1A55" w:rsidRPr="00BE682E" w:rsidRDefault="003D1A55" w:rsidP="003D1A55">
      <w:pPr>
        <w:tabs>
          <w:tab w:val="left" w:pos="567"/>
        </w:tabs>
        <w:rPr>
          <w:sz w:val="22"/>
          <w:szCs w:val="22"/>
          <w:lang w:val="lt-LT"/>
        </w:rPr>
      </w:pPr>
    </w:p>
    <w:p w14:paraId="4D575495" w14:textId="77777777" w:rsidR="003D1A55" w:rsidRPr="00BE682E" w:rsidRDefault="003D1A55" w:rsidP="003D1A55">
      <w:pPr>
        <w:tabs>
          <w:tab w:val="left" w:pos="567"/>
        </w:tabs>
        <w:rPr>
          <w:sz w:val="22"/>
          <w:szCs w:val="22"/>
          <w:lang w:val="lt-LT"/>
        </w:rPr>
      </w:pPr>
    </w:p>
    <w:p w14:paraId="2A54B9B0"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BE682E">
        <w:rPr>
          <w:b/>
          <w:bCs/>
          <w:sz w:val="22"/>
          <w:szCs w:val="22"/>
          <w:lang w:val="lt-LT"/>
        </w:rPr>
        <w:t>6.</w:t>
      </w:r>
      <w:r w:rsidRPr="00BE682E">
        <w:rPr>
          <w:b/>
          <w:bCs/>
          <w:sz w:val="22"/>
          <w:szCs w:val="22"/>
          <w:lang w:val="lt-LT"/>
        </w:rPr>
        <w:tab/>
        <w:t xml:space="preserve">SPECIALUS ĮSPĖJIMAS, KAD VAISTINĮ PREPARATĄ BŪTINA LAIKYTI VAIKAMS </w:t>
      </w:r>
      <w:r w:rsidRPr="00BE682E">
        <w:rPr>
          <w:b/>
          <w:bCs/>
          <w:noProof/>
          <w:sz w:val="22"/>
          <w:szCs w:val="22"/>
          <w:lang w:val="lt-LT"/>
        </w:rPr>
        <w:t>NEPASTEBIMOJE</w:t>
      </w:r>
      <w:r w:rsidRPr="00BE682E">
        <w:rPr>
          <w:b/>
          <w:bCs/>
          <w:sz w:val="22"/>
          <w:szCs w:val="22"/>
          <w:lang w:val="lt-LT"/>
        </w:rPr>
        <w:t xml:space="preserve"> IR NEPASIEKIAMOJE VIETOJE</w:t>
      </w:r>
    </w:p>
    <w:p w14:paraId="0F645B73" w14:textId="77777777" w:rsidR="003D1A55" w:rsidRPr="00BE682E" w:rsidRDefault="003D1A55" w:rsidP="003D1A55">
      <w:pPr>
        <w:tabs>
          <w:tab w:val="left" w:pos="567"/>
        </w:tabs>
        <w:rPr>
          <w:sz w:val="22"/>
          <w:szCs w:val="22"/>
          <w:lang w:val="lt-LT"/>
        </w:rPr>
      </w:pPr>
    </w:p>
    <w:p w14:paraId="1814FB55" w14:textId="77777777" w:rsidR="003D1A55" w:rsidRPr="00BE682E" w:rsidRDefault="003D1A55" w:rsidP="003D1A55">
      <w:pPr>
        <w:tabs>
          <w:tab w:val="left" w:pos="567"/>
        </w:tabs>
        <w:outlineLvl w:val="0"/>
        <w:rPr>
          <w:sz w:val="22"/>
          <w:szCs w:val="22"/>
          <w:lang w:val="lt-LT"/>
        </w:rPr>
      </w:pPr>
      <w:r w:rsidRPr="00BE682E">
        <w:rPr>
          <w:sz w:val="22"/>
          <w:szCs w:val="22"/>
          <w:lang w:val="lt-LT"/>
        </w:rPr>
        <w:t>Laikyti vaikams nepastebimoje ir nepasiekiamoje vietoje.</w:t>
      </w:r>
    </w:p>
    <w:p w14:paraId="77FABA53" w14:textId="77777777" w:rsidR="003D1A55" w:rsidRPr="00BE682E" w:rsidRDefault="003D1A55" w:rsidP="003D1A55">
      <w:pPr>
        <w:tabs>
          <w:tab w:val="left" w:pos="567"/>
        </w:tabs>
        <w:rPr>
          <w:sz w:val="22"/>
          <w:szCs w:val="22"/>
          <w:lang w:val="lt-LT"/>
        </w:rPr>
      </w:pPr>
    </w:p>
    <w:p w14:paraId="68CB092C" w14:textId="77777777" w:rsidR="003D1A55" w:rsidRPr="00BE682E" w:rsidRDefault="003D1A55" w:rsidP="003D1A55">
      <w:pPr>
        <w:tabs>
          <w:tab w:val="left" w:pos="567"/>
        </w:tabs>
        <w:rPr>
          <w:sz w:val="22"/>
          <w:szCs w:val="22"/>
          <w:lang w:val="lt-LT"/>
        </w:rPr>
      </w:pPr>
    </w:p>
    <w:p w14:paraId="502BC31C"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BE682E">
        <w:rPr>
          <w:b/>
          <w:bCs/>
          <w:sz w:val="22"/>
          <w:szCs w:val="22"/>
          <w:lang w:val="lt-LT"/>
        </w:rPr>
        <w:t>7.</w:t>
      </w:r>
      <w:r w:rsidRPr="00BE682E">
        <w:rPr>
          <w:b/>
          <w:bCs/>
          <w:sz w:val="22"/>
          <w:szCs w:val="22"/>
          <w:lang w:val="lt-LT"/>
        </w:rPr>
        <w:tab/>
        <w:t>KITAS (-I) SPECIALUS (-ŪS) ĮSPĖJIMAS (-AI) (JEI REIKIA)</w:t>
      </w:r>
    </w:p>
    <w:p w14:paraId="39E8F91E" w14:textId="77777777" w:rsidR="003D1A55" w:rsidRPr="00BE682E" w:rsidRDefault="003D1A55" w:rsidP="003D1A55">
      <w:pPr>
        <w:tabs>
          <w:tab w:val="left" w:pos="567"/>
        </w:tabs>
        <w:rPr>
          <w:sz w:val="22"/>
          <w:szCs w:val="22"/>
          <w:lang w:val="lt-LT"/>
        </w:rPr>
      </w:pPr>
    </w:p>
    <w:p w14:paraId="39A9B59C" w14:textId="77777777" w:rsidR="003D1A55" w:rsidRPr="00BE682E" w:rsidRDefault="003D1A55" w:rsidP="003D1A55">
      <w:pPr>
        <w:tabs>
          <w:tab w:val="left" w:pos="567"/>
        </w:tabs>
        <w:rPr>
          <w:sz w:val="22"/>
          <w:szCs w:val="22"/>
          <w:lang w:val="lt-LT"/>
        </w:rPr>
      </w:pPr>
    </w:p>
    <w:p w14:paraId="3EA906FA"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highlight w:val="lightGray"/>
          <w:lang w:val="lt-LT"/>
        </w:rPr>
      </w:pPr>
      <w:r w:rsidRPr="001871E5">
        <w:rPr>
          <w:b/>
          <w:bCs/>
          <w:sz w:val="22"/>
          <w:szCs w:val="22"/>
          <w:lang w:val="lt-LT"/>
        </w:rPr>
        <w:t>8.</w:t>
      </w:r>
      <w:r w:rsidRPr="001871E5">
        <w:rPr>
          <w:b/>
          <w:bCs/>
          <w:sz w:val="22"/>
          <w:szCs w:val="22"/>
          <w:lang w:val="lt-LT"/>
        </w:rPr>
        <w:tab/>
        <w:t>TINKAMUMO LAIKAS</w:t>
      </w:r>
    </w:p>
    <w:p w14:paraId="757D6E79" w14:textId="77777777" w:rsidR="003D1A55" w:rsidRPr="001871E5" w:rsidRDefault="003D1A55" w:rsidP="003D1A55">
      <w:pPr>
        <w:tabs>
          <w:tab w:val="left" w:pos="567"/>
        </w:tabs>
        <w:rPr>
          <w:sz w:val="22"/>
          <w:szCs w:val="22"/>
          <w:lang w:val="lt-LT"/>
        </w:rPr>
      </w:pPr>
    </w:p>
    <w:p w14:paraId="68040700" w14:textId="77777777" w:rsidR="003D1A55" w:rsidRPr="001871E5" w:rsidRDefault="003D1A55" w:rsidP="003D1A55">
      <w:pPr>
        <w:tabs>
          <w:tab w:val="left" w:pos="567"/>
        </w:tabs>
        <w:rPr>
          <w:sz w:val="22"/>
          <w:szCs w:val="22"/>
          <w:lang w:val="lt-LT"/>
        </w:rPr>
      </w:pPr>
      <w:r w:rsidRPr="001871E5">
        <w:rPr>
          <w:sz w:val="22"/>
          <w:szCs w:val="22"/>
          <w:lang w:val="lt-LT"/>
        </w:rPr>
        <w:t xml:space="preserve">Tinka iki: </w:t>
      </w:r>
      <w:r w:rsidRPr="001871E5">
        <w:rPr>
          <w:sz w:val="22"/>
          <w:szCs w:val="22"/>
          <w:highlight w:val="lightGray"/>
          <w:lang w:val="lt-LT"/>
        </w:rPr>
        <w:t>mm/MMMM</w:t>
      </w:r>
    </w:p>
    <w:p w14:paraId="7D8D6C54" w14:textId="77777777" w:rsidR="003D1A55" w:rsidRPr="001871E5" w:rsidRDefault="003D1A55" w:rsidP="003D1A55">
      <w:pPr>
        <w:tabs>
          <w:tab w:val="left" w:pos="567"/>
        </w:tabs>
        <w:rPr>
          <w:sz w:val="22"/>
          <w:szCs w:val="22"/>
          <w:lang w:val="lt-LT"/>
        </w:rPr>
      </w:pPr>
    </w:p>
    <w:p w14:paraId="3581D0D8" w14:textId="77777777" w:rsidR="003D1A55" w:rsidRPr="001871E5" w:rsidRDefault="003D1A55" w:rsidP="003D1A55">
      <w:pPr>
        <w:tabs>
          <w:tab w:val="left" w:pos="567"/>
        </w:tabs>
        <w:rPr>
          <w:sz w:val="22"/>
          <w:szCs w:val="22"/>
          <w:lang w:val="lt-LT"/>
        </w:rPr>
      </w:pPr>
    </w:p>
    <w:p w14:paraId="5035D1E6"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lang w:val="lt-LT"/>
        </w:rPr>
      </w:pPr>
      <w:r w:rsidRPr="001871E5">
        <w:rPr>
          <w:b/>
          <w:bCs/>
          <w:sz w:val="22"/>
          <w:szCs w:val="22"/>
          <w:lang w:val="lt-LT"/>
        </w:rPr>
        <w:t>9.</w:t>
      </w:r>
      <w:r w:rsidRPr="001871E5">
        <w:rPr>
          <w:b/>
          <w:bCs/>
          <w:sz w:val="22"/>
          <w:szCs w:val="22"/>
          <w:lang w:val="lt-LT"/>
        </w:rPr>
        <w:tab/>
        <w:t>SPECIALIOS LAIKYMO SĄLYGOS</w:t>
      </w:r>
    </w:p>
    <w:p w14:paraId="3BC23FD1" w14:textId="77777777" w:rsidR="003D1A55" w:rsidRPr="001871E5" w:rsidRDefault="003D1A55" w:rsidP="003D1A55">
      <w:pPr>
        <w:tabs>
          <w:tab w:val="left" w:pos="567"/>
        </w:tabs>
        <w:ind w:left="567" w:hanging="567"/>
        <w:rPr>
          <w:sz w:val="22"/>
          <w:szCs w:val="22"/>
          <w:lang w:val="lt-LT"/>
        </w:rPr>
      </w:pPr>
    </w:p>
    <w:p w14:paraId="261717E8" w14:textId="77777777" w:rsidR="003D1A55" w:rsidRPr="001871E5" w:rsidRDefault="003D1A55" w:rsidP="003D1A55">
      <w:pPr>
        <w:tabs>
          <w:tab w:val="left" w:pos="567"/>
        </w:tabs>
        <w:ind w:left="567" w:hanging="567"/>
        <w:rPr>
          <w:sz w:val="22"/>
          <w:szCs w:val="22"/>
          <w:lang w:val="lt-LT"/>
        </w:rPr>
      </w:pPr>
      <w:r w:rsidRPr="001871E5">
        <w:rPr>
          <w:sz w:val="22"/>
          <w:szCs w:val="22"/>
          <w:lang w:val="lt-LT"/>
        </w:rPr>
        <w:t>Laikyti šaldytuve (2 °C – 8 °C).</w:t>
      </w:r>
    </w:p>
    <w:p w14:paraId="5EFCF718" w14:textId="77777777" w:rsidR="003D1A55" w:rsidRPr="001871E5" w:rsidRDefault="003D1A55" w:rsidP="003D1A55">
      <w:pPr>
        <w:tabs>
          <w:tab w:val="left" w:pos="567"/>
        </w:tabs>
        <w:ind w:left="567" w:hanging="567"/>
        <w:rPr>
          <w:sz w:val="22"/>
          <w:szCs w:val="22"/>
          <w:lang w:val="lt-LT"/>
        </w:rPr>
      </w:pPr>
      <w:r w:rsidRPr="001871E5">
        <w:rPr>
          <w:sz w:val="22"/>
          <w:szCs w:val="22"/>
          <w:lang w:val="lt-LT"/>
        </w:rPr>
        <w:t>Flakoną laikyti išorinėje dėžutėje, kad preparatas būtų apsaugotas nuo šviesos.</w:t>
      </w:r>
    </w:p>
    <w:p w14:paraId="29A04F6D" w14:textId="77777777" w:rsidR="003D1A55" w:rsidRPr="001871E5" w:rsidRDefault="003D1A55" w:rsidP="003D1A55">
      <w:pPr>
        <w:tabs>
          <w:tab w:val="left" w:pos="567"/>
        </w:tabs>
        <w:ind w:left="567" w:hanging="567"/>
        <w:rPr>
          <w:sz w:val="22"/>
          <w:szCs w:val="22"/>
          <w:lang w:val="lt-LT"/>
        </w:rPr>
      </w:pPr>
    </w:p>
    <w:p w14:paraId="0613DE2B" w14:textId="77777777" w:rsidR="003D1A55" w:rsidRPr="001871E5" w:rsidRDefault="003D1A55" w:rsidP="003D1A55">
      <w:pPr>
        <w:tabs>
          <w:tab w:val="left" w:pos="567"/>
        </w:tabs>
        <w:ind w:left="567" w:hanging="567"/>
        <w:rPr>
          <w:sz w:val="22"/>
          <w:szCs w:val="22"/>
          <w:lang w:val="lt-LT"/>
        </w:rPr>
      </w:pPr>
    </w:p>
    <w:p w14:paraId="433EDBBB"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ind w:left="540" w:hanging="540"/>
        <w:outlineLvl w:val="0"/>
        <w:rPr>
          <w:b/>
          <w:bCs/>
          <w:sz w:val="22"/>
          <w:szCs w:val="22"/>
          <w:lang w:val="lt-LT"/>
        </w:rPr>
      </w:pPr>
      <w:r w:rsidRPr="001871E5">
        <w:rPr>
          <w:b/>
          <w:bCs/>
          <w:sz w:val="22"/>
          <w:szCs w:val="22"/>
          <w:lang w:val="lt-LT"/>
        </w:rPr>
        <w:t>10.</w:t>
      </w:r>
      <w:r w:rsidRPr="001871E5">
        <w:rPr>
          <w:b/>
          <w:bCs/>
          <w:sz w:val="22"/>
          <w:szCs w:val="22"/>
          <w:lang w:val="lt-LT"/>
        </w:rPr>
        <w:tab/>
      </w:r>
      <w:r w:rsidRPr="001871E5">
        <w:rPr>
          <w:b/>
          <w:bCs/>
          <w:caps/>
          <w:sz w:val="22"/>
          <w:szCs w:val="22"/>
          <w:lang w:val="lt-LT"/>
        </w:rPr>
        <w:t>specialios atsargumo priemonės DĖL NESUVARTOTO VAISTINIO PREPARATO AR JO ATLIEK</w:t>
      </w:r>
      <w:r w:rsidRPr="001871E5">
        <w:rPr>
          <w:b/>
          <w:bCs/>
          <w:sz w:val="22"/>
          <w:szCs w:val="22"/>
          <w:lang w:val="lt-LT"/>
        </w:rPr>
        <w:t>Ų</w:t>
      </w:r>
      <w:r w:rsidRPr="001871E5">
        <w:rPr>
          <w:b/>
          <w:bCs/>
          <w:caps/>
          <w:sz w:val="22"/>
          <w:szCs w:val="22"/>
          <w:lang w:val="lt-LT"/>
        </w:rPr>
        <w:t xml:space="preserve"> TVARKYMO (jei reikia)</w:t>
      </w:r>
    </w:p>
    <w:p w14:paraId="5D80730B" w14:textId="77777777" w:rsidR="003D1A55" w:rsidRPr="001871E5" w:rsidRDefault="003D1A55" w:rsidP="003D1A55">
      <w:pPr>
        <w:tabs>
          <w:tab w:val="left" w:pos="567"/>
        </w:tabs>
        <w:rPr>
          <w:sz w:val="22"/>
          <w:szCs w:val="22"/>
          <w:lang w:val="lt-LT"/>
        </w:rPr>
      </w:pPr>
    </w:p>
    <w:p w14:paraId="23CA4C3B" w14:textId="77777777" w:rsidR="003D1A55" w:rsidRPr="001871E5" w:rsidRDefault="003D1A55" w:rsidP="003D1A55">
      <w:pPr>
        <w:tabs>
          <w:tab w:val="left" w:pos="567"/>
        </w:tabs>
        <w:rPr>
          <w:sz w:val="22"/>
          <w:szCs w:val="22"/>
          <w:lang w:val="lt-LT"/>
        </w:rPr>
      </w:pPr>
      <w:r w:rsidRPr="001871E5">
        <w:rPr>
          <w:sz w:val="22"/>
          <w:szCs w:val="22"/>
          <w:lang w:val="lt-LT"/>
        </w:rPr>
        <w:t>Tik vienkartiniam vartojimui. Nesuvartotą preparatą tinkamai išmesti.</w:t>
      </w:r>
    </w:p>
    <w:p w14:paraId="22DB481B" w14:textId="77777777" w:rsidR="003D1A55" w:rsidRPr="001871E5" w:rsidRDefault="003D1A55" w:rsidP="003D1A55">
      <w:pPr>
        <w:tabs>
          <w:tab w:val="left" w:pos="567"/>
        </w:tabs>
        <w:rPr>
          <w:sz w:val="22"/>
          <w:szCs w:val="22"/>
          <w:lang w:val="lt-LT"/>
        </w:rPr>
      </w:pPr>
    </w:p>
    <w:p w14:paraId="5169F106" w14:textId="77777777" w:rsidR="003D1A55" w:rsidRPr="001871E5" w:rsidRDefault="003D1A55" w:rsidP="003D1A55">
      <w:pPr>
        <w:tabs>
          <w:tab w:val="left" w:pos="567"/>
        </w:tabs>
        <w:rPr>
          <w:sz w:val="22"/>
          <w:szCs w:val="22"/>
          <w:lang w:val="lt-LT"/>
        </w:rPr>
      </w:pPr>
    </w:p>
    <w:p w14:paraId="68505C60"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bCs/>
          <w:sz w:val="22"/>
          <w:szCs w:val="22"/>
          <w:lang w:val="lt-LT"/>
        </w:rPr>
      </w:pPr>
      <w:r w:rsidRPr="00BE682E">
        <w:rPr>
          <w:b/>
          <w:bCs/>
          <w:sz w:val="22"/>
          <w:szCs w:val="22"/>
          <w:lang w:val="lt-LT"/>
        </w:rPr>
        <w:t>11.</w:t>
      </w:r>
      <w:r w:rsidRPr="00BE682E">
        <w:rPr>
          <w:b/>
          <w:bCs/>
          <w:sz w:val="22"/>
          <w:szCs w:val="22"/>
          <w:lang w:val="lt-LT"/>
        </w:rPr>
        <w:tab/>
      </w:r>
      <w:r w:rsidRPr="00BE682E">
        <w:rPr>
          <w:b/>
          <w:bCs/>
          <w:caps/>
          <w:sz w:val="22"/>
          <w:szCs w:val="22"/>
          <w:lang w:val="lt-LT"/>
        </w:rPr>
        <w:t>R</w:t>
      </w:r>
      <w:r w:rsidRPr="00BE682E">
        <w:rPr>
          <w:b/>
          <w:bCs/>
          <w:sz w:val="22"/>
          <w:szCs w:val="22"/>
          <w:lang w:val="lt-LT"/>
        </w:rPr>
        <w:t>EGISTRUOTOJO PAVADINIMAS IR ADRESAS</w:t>
      </w:r>
    </w:p>
    <w:p w14:paraId="6DF4CFF9" w14:textId="77777777" w:rsidR="003D1A55" w:rsidRPr="00BE682E" w:rsidRDefault="003D1A55" w:rsidP="003D1A55">
      <w:pPr>
        <w:tabs>
          <w:tab w:val="left" w:pos="567"/>
        </w:tabs>
        <w:rPr>
          <w:sz w:val="22"/>
          <w:szCs w:val="22"/>
          <w:lang w:val="lt-LT"/>
        </w:rPr>
      </w:pPr>
    </w:p>
    <w:p w14:paraId="63DB8262" w14:textId="77777777" w:rsidR="003D1A55" w:rsidRPr="00BE682E" w:rsidRDefault="003D1A55" w:rsidP="003D1A55">
      <w:pPr>
        <w:tabs>
          <w:tab w:val="left" w:pos="567"/>
        </w:tabs>
        <w:rPr>
          <w:sz w:val="22"/>
          <w:szCs w:val="22"/>
          <w:lang w:val="lt-LT"/>
        </w:rPr>
      </w:pPr>
      <w:proofErr w:type="spellStart"/>
      <w:r w:rsidRPr="00BE682E">
        <w:rPr>
          <w:sz w:val="22"/>
          <w:szCs w:val="22"/>
          <w:lang w:val="lt-LT"/>
        </w:rPr>
        <w:t>medac</w:t>
      </w:r>
      <w:proofErr w:type="spellEnd"/>
    </w:p>
    <w:p w14:paraId="7725DE69" w14:textId="77777777" w:rsidR="003D1A55" w:rsidRPr="00BE682E" w:rsidRDefault="003D1A55" w:rsidP="003D1A55">
      <w:pPr>
        <w:tabs>
          <w:tab w:val="left" w:pos="567"/>
        </w:tabs>
        <w:rPr>
          <w:sz w:val="22"/>
          <w:szCs w:val="22"/>
          <w:lang w:val="lt-LT"/>
        </w:rPr>
      </w:pPr>
      <w:proofErr w:type="spellStart"/>
      <w:r w:rsidRPr="00BE682E">
        <w:rPr>
          <w:sz w:val="22"/>
          <w:szCs w:val="22"/>
          <w:lang w:val="lt-LT"/>
        </w:rPr>
        <w:t>Gesellschaft</w:t>
      </w:r>
      <w:proofErr w:type="spellEnd"/>
      <w:r w:rsidRPr="00BE682E">
        <w:rPr>
          <w:sz w:val="22"/>
          <w:szCs w:val="22"/>
          <w:lang w:val="lt-LT"/>
        </w:rPr>
        <w:t xml:space="preserve"> </w:t>
      </w:r>
      <w:proofErr w:type="spellStart"/>
      <w:r w:rsidRPr="00BE682E">
        <w:rPr>
          <w:sz w:val="22"/>
          <w:szCs w:val="22"/>
          <w:lang w:val="lt-LT"/>
        </w:rPr>
        <w:t>für</w:t>
      </w:r>
      <w:proofErr w:type="spellEnd"/>
      <w:r w:rsidRPr="00BE682E">
        <w:rPr>
          <w:sz w:val="22"/>
          <w:szCs w:val="22"/>
          <w:lang w:val="lt-LT"/>
        </w:rPr>
        <w:t xml:space="preserve"> </w:t>
      </w:r>
      <w:proofErr w:type="spellStart"/>
      <w:r w:rsidRPr="00BE682E">
        <w:rPr>
          <w:sz w:val="22"/>
          <w:szCs w:val="22"/>
          <w:lang w:val="lt-LT"/>
        </w:rPr>
        <w:t>klinische</w:t>
      </w:r>
      <w:proofErr w:type="spellEnd"/>
    </w:p>
    <w:p w14:paraId="02D2692B" w14:textId="77777777" w:rsidR="003D1A55" w:rsidRPr="00BE682E" w:rsidRDefault="003D1A55" w:rsidP="003D1A55">
      <w:pPr>
        <w:tabs>
          <w:tab w:val="left" w:pos="567"/>
        </w:tabs>
        <w:rPr>
          <w:sz w:val="22"/>
          <w:szCs w:val="22"/>
          <w:lang w:val="lt-LT"/>
        </w:rPr>
      </w:pPr>
      <w:proofErr w:type="spellStart"/>
      <w:r w:rsidRPr="00BE682E">
        <w:rPr>
          <w:sz w:val="22"/>
          <w:szCs w:val="22"/>
          <w:lang w:val="lt-LT"/>
        </w:rPr>
        <w:t>Spezialpräparate</w:t>
      </w:r>
      <w:proofErr w:type="spellEnd"/>
      <w:r w:rsidRPr="00BE682E">
        <w:rPr>
          <w:sz w:val="22"/>
          <w:szCs w:val="22"/>
          <w:lang w:val="lt-LT"/>
        </w:rPr>
        <w:t xml:space="preserve"> </w:t>
      </w:r>
      <w:proofErr w:type="spellStart"/>
      <w:r w:rsidRPr="00BE682E">
        <w:rPr>
          <w:sz w:val="22"/>
          <w:szCs w:val="22"/>
          <w:lang w:val="lt-LT"/>
        </w:rPr>
        <w:t>mbH</w:t>
      </w:r>
      <w:proofErr w:type="spellEnd"/>
    </w:p>
    <w:p w14:paraId="5D195662" w14:textId="77777777" w:rsidR="003D1A55" w:rsidRPr="00BE682E" w:rsidRDefault="003D1A55" w:rsidP="003D1A55">
      <w:pPr>
        <w:rPr>
          <w:sz w:val="22"/>
          <w:szCs w:val="22"/>
          <w:lang w:val="lt-LT"/>
        </w:rPr>
      </w:pPr>
      <w:proofErr w:type="spellStart"/>
      <w:r w:rsidRPr="00BE682E">
        <w:rPr>
          <w:sz w:val="22"/>
          <w:szCs w:val="22"/>
          <w:lang w:val="lt-LT"/>
        </w:rPr>
        <w:t>Theaterstr</w:t>
      </w:r>
      <w:proofErr w:type="spellEnd"/>
      <w:r w:rsidRPr="00BE682E">
        <w:rPr>
          <w:sz w:val="22"/>
          <w:szCs w:val="22"/>
          <w:lang w:val="lt-LT"/>
        </w:rPr>
        <w:t>. 6</w:t>
      </w:r>
    </w:p>
    <w:p w14:paraId="3013DD8C" w14:textId="77777777" w:rsidR="003D1A55" w:rsidRPr="00BE682E" w:rsidRDefault="003D1A55" w:rsidP="003D1A55">
      <w:pPr>
        <w:tabs>
          <w:tab w:val="left" w:pos="567"/>
        </w:tabs>
        <w:rPr>
          <w:sz w:val="22"/>
          <w:szCs w:val="22"/>
          <w:lang w:val="lt-LT"/>
        </w:rPr>
      </w:pPr>
      <w:r w:rsidRPr="00BE682E">
        <w:rPr>
          <w:sz w:val="22"/>
          <w:szCs w:val="22"/>
          <w:lang w:val="lt-LT"/>
        </w:rPr>
        <w:t xml:space="preserve">22880 </w:t>
      </w:r>
      <w:proofErr w:type="spellStart"/>
      <w:r w:rsidRPr="00BE682E">
        <w:rPr>
          <w:sz w:val="22"/>
          <w:szCs w:val="22"/>
          <w:lang w:val="lt-LT"/>
        </w:rPr>
        <w:t>Wedel</w:t>
      </w:r>
      <w:proofErr w:type="spellEnd"/>
    </w:p>
    <w:p w14:paraId="05271C94" w14:textId="77777777" w:rsidR="003D1A55" w:rsidRPr="00BE682E" w:rsidRDefault="003D1A55" w:rsidP="003D1A55">
      <w:pPr>
        <w:tabs>
          <w:tab w:val="left" w:pos="567"/>
        </w:tabs>
        <w:rPr>
          <w:sz w:val="22"/>
          <w:szCs w:val="22"/>
          <w:lang w:val="lt-LT"/>
        </w:rPr>
      </w:pPr>
      <w:r w:rsidRPr="00BE682E">
        <w:rPr>
          <w:sz w:val="22"/>
          <w:szCs w:val="22"/>
          <w:lang w:val="lt-LT"/>
        </w:rPr>
        <w:t>Vokietija</w:t>
      </w:r>
    </w:p>
    <w:p w14:paraId="48800FA4" w14:textId="77777777" w:rsidR="003D1A55" w:rsidRPr="00BE682E" w:rsidRDefault="003D1A55" w:rsidP="003D1A55">
      <w:pPr>
        <w:tabs>
          <w:tab w:val="left" w:pos="567"/>
        </w:tabs>
        <w:rPr>
          <w:sz w:val="22"/>
          <w:szCs w:val="22"/>
          <w:lang w:val="lt-LT"/>
        </w:rPr>
      </w:pPr>
    </w:p>
    <w:p w14:paraId="73E4D10E" w14:textId="77777777" w:rsidR="003D1A55" w:rsidRPr="00BE682E" w:rsidRDefault="003D1A55" w:rsidP="003D1A55">
      <w:pPr>
        <w:tabs>
          <w:tab w:val="left" w:pos="567"/>
        </w:tabs>
        <w:rPr>
          <w:sz w:val="22"/>
          <w:szCs w:val="22"/>
          <w:lang w:val="lt-LT"/>
        </w:rPr>
      </w:pPr>
    </w:p>
    <w:p w14:paraId="2C34F50E"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E682E">
        <w:rPr>
          <w:b/>
          <w:bCs/>
          <w:sz w:val="22"/>
          <w:szCs w:val="22"/>
          <w:lang w:val="lt-LT"/>
        </w:rPr>
        <w:t>12.</w:t>
      </w:r>
      <w:r w:rsidRPr="00BE682E">
        <w:rPr>
          <w:b/>
          <w:bCs/>
          <w:sz w:val="22"/>
          <w:szCs w:val="22"/>
          <w:lang w:val="lt-LT"/>
        </w:rPr>
        <w:tab/>
        <w:t>REGISTRACIJOS PAŽYMĖJIMO NUMERIS</w:t>
      </w:r>
    </w:p>
    <w:p w14:paraId="06A9F461" w14:textId="77777777" w:rsidR="003D1A55" w:rsidRPr="00BE682E" w:rsidRDefault="003D1A55" w:rsidP="003D1A55">
      <w:pPr>
        <w:tabs>
          <w:tab w:val="left" w:pos="567"/>
        </w:tabs>
        <w:rPr>
          <w:sz w:val="22"/>
          <w:szCs w:val="22"/>
          <w:lang w:val="lt-LT"/>
        </w:rPr>
      </w:pPr>
    </w:p>
    <w:p w14:paraId="4110DBFE" w14:textId="77777777" w:rsidR="003D1A55" w:rsidRPr="001871E5" w:rsidRDefault="003D1A55" w:rsidP="003D1A55">
      <w:pPr>
        <w:tabs>
          <w:tab w:val="left" w:pos="567"/>
        </w:tabs>
        <w:rPr>
          <w:sz w:val="22"/>
          <w:szCs w:val="22"/>
          <w:lang w:val="lt-LT"/>
        </w:rPr>
      </w:pPr>
      <w:r w:rsidRPr="001871E5">
        <w:rPr>
          <w:sz w:val="22"/>
          <w:szCs w:val="22"/>
          <w:lang w:val="lt-LT"/>
        </w:rPr>
        <w:t>1 ml – LT/1/08/0994/001</w:t>
      </w:r>
    </w:p>
    <w:p w14:paraId="3ED4864D" w14:textId="77777777" w:rsidR="003D1A55" w:rsidRPr="001871E5" w:rsidRDefault="003D1A55" w:rsidP="003D1A55">
      <w:pPr>
        <w:tabs>
          <w:tab w:val="left" w:pos="567"/>
        </w:tabs>
        <w:rPr>
          <w:sz w:val="22"/>
          <w:szCs w:val="22"/>
          <w:lang w:val="lt-LT"/>
        </w:rPr>
      </w:pPr>
      <w:r w:rsidRPr="001871E5">
        <w:rPr>
          <w:sz w:val="22"/>
          <w:szCs w:val="22"/>
          <w:highlight w:val="lightGray"/>
          <w:lang w:val="lt-LT"/>
        </w:rPr>
        <w:t>4 ml – LT/1/08/0994/003</w:t>
      </w:r>
    </w:p>
    <w:p w14:paraId="7A310871" w14:textId="77777777" w:rsidR="003D1A55" w:rsidRPr="001871E5" w:rsidRDefault="003D1A55" w:rsidP="003D1A55">
      <w:pPr>
        <w:tabs>
          <w:tab w:val="left" w:pos="567"/>
        </w:tabs>
        <w:rPr>
          <w:sz w:val="22"/>
          <w:szCs w:val="22"/>
          <w:lang w:val="lt-LT"/>
        </w:rPr>
      </w:pPr>
      <w:r w:rsidRPr="001871E5">
        <w:rPr>
          <w:sz w:val="22"/>
          <w:szCs w:val="22"/>
          <w:highlight w:val="lightGray"/>
          <w:lang w:val="lt-LT"/>
        </w:rPr>
        <w:t>9 ml – LT/1/08/0994/005</w:t>
      </w:r>
    </w:p>
    <w:p w14:paraId="461DDA66" w14:textId="77777777" w:rsidR="003D1A55" w:rsidRPr="001871E5" w:rsidRDefault="003D1A55" w:rsidP="003D1A55">
      <w:pPr>
        <w:tabs>
          <w:tab w:val="left" w:pos="567"/>
        </w:tabs>
        <w:rPr>
          <w:sz w:val="22"/>
          <w:szCs w:val="22"/>
          <w:lang w:val="lt-LT"/>
        </w:rPr>
      </w:pPr>
    </w:p>
    <w:p w14:paraId="025064EF" w14:textId="77777777" w:rsidR="003D1A55" w:rsidRPr="001871E5" w:rsidRDefault="003D1A55" w:rsidP="003D1A55">
      <w:pPr>
        <w:tabs>
          <w:tab w:val="left" w:pos="567"/>
        </w:tabs>
        <w:rPr>
          <w:sz w:val="22"/>
          <w:szCs w:val="22"/>
          <w:lang w:val="lt-LT"/>
        </w:rPr>
      </w:pPr>
    </w:p>
    <w:p w14:paraId="613CCB30"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E682E">
        <w:rPr>
          <w:b/>
          <w:bCs/>
          <w:sz w:val="22"/>
          <w:szCs w:val="22"/>
          <w:lang w:val="lt-LT"/>
        </w:rPr>
        <w:t>13.</w:t>
      </w:r>
      <w:r w:rsidRPr="00BE682E">
        <w:rPr>
          <w:b/>
          <w:bCs/>
          <w:sz w:val="22"/>
          <w:szCs w:val="22"/>
          <w:lang w:val="lt-LT"/>
        </w:rPr>
        <w:tab/>
        <w:t>SERIJOS NUMERIS</w:t>
      </w:r>
    </w:p>
    <w:p w14:paraId="744BCA47" w14:textId="77777777" w:rsidR="003D1A55" w:rsidRPr="00BE682E" w:rsidRDefault="003D1A55" w:rsidP="003D1A55">
      <w:pPr>
        <w:tabs>
          <w:tab w:val="left" w:pos="567"/>
        </w:tabs>
        <w:rPr>
          <w:sz w:val="22"/>
          <w:szCs w:val="22"/>
          <w:lang w:val="lt-LT"/>
        </w:rPr>
      </w:pPr>
    </w:p>
    <w:p w14:paraId="1A9BEE78" w14:textId="77777777" w:rsidR="003D1A55" w:rsidRPr="00BE682E" w:rsidRDefault="003D1A55" w:rsidP="003D1A55">
      <w:pPr>
        <w:tabs>
          <w:tab w:val="left" w:pos="567"/>
        </w:tabs>
        <w:rPr>
          <w:sz w:val="22"/>
          <w:szCs w:val="22"/>
          <w:lang w:val="lt-LT"/>
        </w:rPr>
      </w:pPr>
      <w:r w:rsidRPr="00BE682E">
        <w:rPr>
          <w:sz w:val="22"/>
          <w:szCs w:val="22"/>
          <w:lang w:val="lt-LT"/>
        </w:rPr>
        <w:t>Serija:</w:t>
      </w:r>
    </w:p>
    <w:p w14:paraId="6B1841FD" w14:textId="77777777" w:rsidR="003D1A55" w:rsidRPr="00BE682E" w:rsidRDefault="003D1A55" w:rsidP="003D1A55">
      <w:pPr>
        <w:tabs>
          <w:tab w:val="left" w:pos="567"/>
        </w:tabs>
        <w:rPr>
          <w:sz w:val="22"/>
          <w:szCs w:val="22"/>
          <w:lang w:val="lt-LT"/>
        </w:rPr>
      </w:pPr>
    </w:p>
    <w:p w14:paraId="1CA8834B" w14:textId="77777777" w:rsidR="003D1A55" w:rsidRPr="00BE682E" w:rsidRDefault="003D1A55" w:rsidP="003D1A55">
      <w:pPr>
        <w:tabs>
          <w:tab w:val="left" w:pos="567"/>
        </w:tabs>
        <w:rPr>
          <w:sz w:val="22"/>
          <w:szCs w:val="22"/>
          <w:lang w:val="lt-LT"/>
        </w:rPr>
      </w:pPr>
    </w:p>
    <w:p w14:paraId="07C19BCE"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E682E">
        <w:rPr>
          <w:b/>
          <w:bCs/>
          <w:sz w:val="22"/>
          <w:szCs w:val="22"/>
          <w:lang w:val="lt-LT"/>
        </w:rPr>
        <w:t>14.</w:t>
      </w:r>
      <w:r w:rsidRPr="00BE682E">
        <w:rPr>
          <w:b/>
          <w:bCs/>
          <w:sz w:val="22"/>
          <w:szCs w:val="22"/>
          <w:lang w:val="lt-LT"/>
        </w:rPr>
        <w:tab/>
        <w:t>PARDAVIMO (IŠDAVIMO) TVARKA</w:t>
      </w:r>
    </w:p>
    <w:p w14:paraId="2982F339" w14:textId="77777777" w:rsidR="003D1A55" w:rsidRPr="00BE682E" w:rsidRDefault="003D1A55" w:rsidP="003D1A55">
      <w:pPr>
        <w:tabs>
          <w:tab w:val="left" w:pos="567"/>
        </w:tabs>
        <w:rPr>
          <w:sz w:val="22"/>
          <w:szCs w:val="22"/>
          <w:lang w:val="lt-LT"/>
        </w:rPr>
      </w:pPr>
    </w:p>
    <w:p w14:paraId="1FB98CD4" w14:textId="77777777" w:rsidR="003D1A55" w:rsidRPr="00BE682E" w:rsidRDefault="003D1A55" w:rsidP="003D1A55">
      <w:pPr>
        <w:tabs>
          <w:tab w:val="left" w:pos="567"/>
        </w:tabs>
        <w:rPr>
          <w:sz w:val="22"/>
          <w:szCs w:val="22"/>
          <w:lang w:val="lt-LT"/>
        </w:rPr>
      </w:pPr>
      <w:r w:rsidRPr="00BE682E">
        <w:rPr>
          <w:sz w:val="22"/>
          <w:szCs w:val="22"/>
          <w:lang w:val="lt-LT"/>
        </w:rPr>
        <w:t>Receptinis vaistinis preparatas.</w:t>
      </w:r>
    </w:p>
    <w:p w14:paraId="2C5C608E" w14:textId="77777777" w:rsidR="003D1A55" w:rsidRPr="00BE682E" w:rsidRDefault="003D1A55" w:rsidP="003D1A55">
      <w:pPr>
        <w:tabs>
          <w:tab w:val="left" w:pos="567"/>
        </w:tabs>
        <w:rPr>
          <w:sz w:val="22"/>
          <w:szCs w:val="22"/>
          <w:lang w:val="lt-LT"/>
        </w:rPr>
      </w:pPr>
    </w:p>
    <w:p w14:paraId="6EF1029F" w14:textId="77777777" w:rsidR="003D1A55" w:rsidRPr="00BE682E" w:rsidRDefault="003D1A55" w:rsidP="003D1A55">
      <w:pPr>
        <w:tabs>
          <w:tab w:val="left" w:pos="567"/>
        </w:tabs>
        <w:rPr>
          <w:sz w:val="22"/>
          <w:szCs w:val="22"/>
          <w:lang w:val="lt-LT"/>
        </w:rPr>
      </w:pPr>
    </w:p>
    <w:p w14:paraId="2EFE8234"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E682E">
        <w:rPr>
          <w:b/>
          <w:bCs/>
          <w:sz w:val="22"/>
          <w:szCs w:val="22"/>
          <w:lang w:val="lt-LT"/>
        </w:rPr>
        <w:t>15.</w:t>
      </w:r>
      <w:r w:rsidRPr="00BE682E">
        <w:rPr>
          <w:b/>
          <w:bCs/>
          <w:sz w:val="22"/>
          <w:szCs w:val="22"/>
          <w:lang w:val="lt-LT"/>
        </w:rPr>
        <w:tab/>
        <w:t>VARTOJIMO INSTRUKCIJA</w:t>
      </w:r>
    </w:p>
    <w:p w14:paraId="74D5C2DA" w14:textId="77777777" w:rsidR="003D1A55" w:rsidRPr="00BE682E" w:rsidRDefault="003D1A55" w:rsidP="003D1A55">
      <w:pPr>
        <w:tabs>
          <w:tab w:val="left" w:pos="567"/>
        </w:tabs>
        <w:rPr>
          <w:sz w:val="22"/>
          <w:szCs w:val="22"/>
          <w:lang w:val="lt-LT"/>
        </w:rPr>
      </w:pPr>
    </w:p>
    <w:p w14:paraId="47A12DB7" w14:textId="77777777" w:rsidR="003D1A55" w:rsidRPr="00BE682E" w:rsidRDefault="003D1A55" w:rsidP="003D1A55">
      <w:pPr>
        <w:tabs>
          <w:tab w:val="left" w:pos="567"/>
        </w:tabs>
        <w:rPr>
          <w:sz w:val="22"/>
          <w:szCs w:val="22"/>
          <w:lang w:val="lt-LT"/>
        </w:rPr>
      </w:pPr>
    </w:p>
    <w:p w14:paraId="0D639D86"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sz w:val="22"/>
          <w:szCs w:val="22"/>
          <w:lang w:val="lt-LT"/>
        </w:rPr>
      </w:pPr>
      <w:r w:rsidRPr="00BE682E">
        <w:rPr>
          <w:b/>
          <w:bCs/>
          <w:sz w:val="22"/>
          <w:szCs w:val="22"/>
          <w:lang w:val="lt-LT"/>
        </w:rPr>
        <w:t>16.</w:t>
      </w:r>
      <w:r w:rsidRPr="00BE682E">
        <w:rPr>
          <w:b/>
          <w:bCs/>
          <w:sz w:val="22"/>
          <w:szCs w:val="22"/>
          <w:lang w:val="lt-LT"/>
        </w:rPr>
        <w:tab/>
        <w:t>INFORMACIJA BRAILIO RAŠTU</w:t>
      </w:r>
    </w:p>
    <w:p w14:paraId="419EE191" w14:textId="77777777" w:rsidR="003D1A55" w:rsidRPr="00BE682E" w:rsidRDefault="003D1A55" w:rsidP="003D1A55">
      <w:pPr>
        <w:tabs>
          <w:tab w:val="left" w:pos="567"/>
        </w:tabs>
        <w:rPr>
          <w:sz w:val="22"/>
          <w:szCs w:val="22"/>
          <w:lang w:val="lt-LT"/>
        </w:rPr>
      </w:pPr>
    </w:p>
    <w:p w14:paraId="074040E2" w14:textId="77777777" w:rsidR="003D1A55" w:rsidRPr="00BE682E" w:rsidRDefault="003D1A55" w:rsidP="003D1A55">
      <w:pPr>
        <w:rPr>
          <w:sz w:val="22"/>
          <w:szCs w:val="22"/>
          <w:highlight w:val="lightGray"/>
          <w:lang w:val="lt-LT"/>
        </w:rPr>
      </w:pPr>
      <w:r w:rsidRPr="00BE682E">
        <w:rPr>
          <w:sz w:val="22"/>
          <w:szCs w:val="22"/>
          <w:highlight w:val="lightGray"/>
          <w:lang w:val="lt-LT"/>
        </w:rPr>
        <w:t>Priimtas pagrindimas informacijos Brailio raštu nepateikti.</w:t>
      </w:r>
    </w:p>
    <w:p w14:paraId="4705E356" w14:textId="77777777" w:rsidR="00224EA5" w:rsidRPr="00BE682E" w:rsidRDefault="00224EA5" w:rsidP="003D1A55">
      <w:pPr>
        <w:rPr>
          <w:sz w:val="22"/>
          <w:szCs w:val="22"/>
          <w:highlight w:val="lightGray"/>
          <w:lang w:val="lt-LT"/>
        </w:rPr>
      </w:pPr>
    </w:p>
    <w:p w14:paraId="47EF2DC9" w14:textId="77777777" w:rsidR="00224EA5" w:rsidRPr="00BE682E" w:rsidRDefault="00224EA5" w:rsidP="00224EA5">
      <w:pPr>
        <w:rPr>
          <w:noProof/>
          <w:sz w:val="22"/>
          <w:szCs w:val="22"/>
          <w:shd w:val="clear" w:color="auto" w:fill="CCCCCC"/>
          <w:lang w:val="lt-LT"/>
        </w:rPr>
      </w:pPr>
    </w:p>
    <w:p w14:paraId="3DBC662A" w14:textId="77777777" w:rsidR="00224EA5" w:rsidRPr="00BE682E" w:rsidRDefault="00224EA5" w:rsidP="00224EA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BE682E">
        <w:rPr>
          <w:b/>
          <w:noProof/>
          <w:sz w:val="22"/>
          <w:szCs w:val="22"/>
          <w:lang w:val="lt-LT"/>
        </w:rPr>
        <w:t>17.</w:t>
      </w:r>
      <w:r w:rsidRPr="00BE682E">
        <w:rPr>
          <w:b/>
          <w:noProof/>
          <w:sz w:val="22"/>
          <w:szCs w:val="22"/>
          <w:lang w:val="lt-LT"/>
        </w:rPr>
        <w:tab/>
        <w:t>UNIKALUS IDENTIFIKATORIUS – 2D BRŪKŠNINIS KODAS</w:t>
      </w:r>
    </w:p>
    <w:p w14:paraId="7FA8338B" w14:textId="77777777" w:rsidR="00224EA5" w:rsidRPr="00BE682E" w:rsidRDefault="00224EA5" w:rsidP="00224EA5">
      <w:pPr>
        <w:rPr>
          <w:noProof/>
          <w:sz w:val="22"/>
          <w:szCs w:val="22"/>
          <w:lang w:val="lt-LT"/>
        </w:rPr>
      </w:pPr>
    </w:p>
    <w:p w14:paraId="72CE56FA" w14:textId="77777777" w:rsidR="00224EA5" w:rsidRPr="00BE682E" w:rsidRDefault="00224EA5" w:rsidP="00224EA5">
      <w:pPr>
        <w:rPr>
          <w:noProof/>
          <w:sz w:val="22"/>
          <w:szCs w:val="22"/>
          <w:shd w:val="clear" w:color="auto" w:fill="CCCCCC"/>
          <w:lang w:val="lt-LT"/>
        </w:rPr>
      </w:pPr>
      <w:r w:rsidRPr="00BE682E">
        <w:rPr>
          <w:noProof/>
          <w:sz w:val="22"/>
          <w:szCs w:val="22"/>
          <w:highlight w:val="lightGray"/>
          <w:lang w:val="lt-LT"/>
        </w:rPr>
        <w:t>&lt;2D brūkšninis kodas su nurodytu unikaliu identifikatoriumi.&gt;</w:t>
      </w:r>
    </w:p>
    <w:p w14:paraId="70EB9BD8" w14:textId="77777777" w:rsidR="00224EA5" w:rsidRPr="00BE682E" w:rsidRDefault="00224EA5" w:rsidP="00224EA5">
      <w:pPr>
        <w:rPr>
          <w:noProof/>
          <w:sz w:val="22"/>
          <w:szCs w:val="22"/>
          <w:shd w:val="clear" w:color="auto" w:fill="CCCCCC"/>
          <w:lang w:val="lt-LT"/>
        </w:rPr>
      </w:pPr>
    </w:p>
    <w:p w14:paraId="19C6A462" w14:textId="77777777" w:rsidR="00224EA5" w:rsidRPr="00BE682E" w:rsidRDefault="00224EA5" w:rsidP="00224EA5">
      <w:pPr>
        <w:rPr>
          <w:noProof/>
          <w:sz w:val="22"/>
          <w:szCs w:val="22"/>
          <w:lang w:val="lt-LT"/>
        </w:rPr>
      </w:pPr>
    </w:p>
    <w:p w14:paraId="749D0144" w14:textId="77777777" w:rsidR="00224EA5" w:rsidRPr="00BE682E" w:rsidRDefault="00224EA5" w:rsidP="00224EA5">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BE682E">
        <w:rPr>
          <w:b/>
          <w:noProof/>
          <w:sz w:val="22"/>
          <w:szCs w:val="22"/>
          <w:lang w:val="lt-LT"/>
        </w:rPr>
        <w:t>18.</w:t>
      </w:r>
      <w:r w:rsidRPr="00BE682E">
        <w:rPr>
          <w:b/>
          <w:noProof/>
          <w:sz w:val="22"/>
          <w:szCs w:val="22"/>
          <w:lang w:val="lt-LT"/>
        </w:rPr>
        <w:tab/>
        <w:t>UNIKALUS IDENTIFIKATORIUS – ŽMONĖMS SUPRANTAMI DUOMENYS</w:t>
      </w:r>
    </w:p>
    <w:p w14:paraId="46467A59" w14:textId="77777777" w:rsidR="00224EA5" w:rsidRPr="00BE682E" w:rsidRDefault="00224EA5" w:rsidP="00224EA5">
      <w:pPr>
        <w:rPr>
          <w:noProof/>
          <w:sz w:val="22"/>
          <w:szCs w:val="22"/>
          <w:lang w:val="lt-LT"/>
        </w:rPr>
      </w:pPr>
    </w:p>
    <w:p w14:paraId="18D090DC" w14:textId="77777777" w:rsidR="00224EA5" w:rsidRPr="00BE682E" w:rsidRDefault="00224EA5" w:rsidP="00224EA5">
      <w:pPr>
        <w:rPr>
          <w:sz w:val="22"/>
          <w:szCs w:val="22"/>
          <w:lang w:val="lt-LT"/>
        </w:rPr>
      </w:pPr>
      <w:r w:rsidRPr="00BE682E">
        <w:rPr>
          <w:sz w:val="22"/>
          <w:szCs w:val="22"/>
          <w:lang w:val="lt-LT"/>
        </w:rPr>
        <w:t>PC:</w:t>
      </w:r>
    </w:p>
    <w:p w14:paraId="14520A50" w14:textId="77777777" w:rsidR="00224EA5" w:rsidRPr="00BE682E" w:rsidRDefault="00224EA5" w:rsidP="00224EA5">
      <w:pPr>
        <w:rPr>
          <w:sz w:val="22"/>
          <w:szCs w:val="22"/>
          <w:lang w:val="lt-LT"/>
        </w:rPr>
      </w:pPr>
      <w:r w:rsidRPr="00BE682E">
        <w:rPr>
          <w:sz w:val="22"/>
          <w:szCs w:val="22"/>
          <w:lang w:val="lt-LT"/>
        </w:rPr>
        <w:t>SN:</w:t>
      </w:r>
    </w:p>
    <w:p w14:paraId="2A624FFE" w14:textId="77777777" w:rsidR="00224EA5" w:rsidRPr="00BE682E" w:rsidRDefault="00224EA5" w:rsidP="00224EA5">
      <w:pPr>
        <w:rPr>
          <w:sz w:val="22"/>
          <w:szCs w:val="22"/>
          <w:lang w:val="lt-LT"/>
        </w:rPr>
      </w:pPr>
      <w:r w:rsidRPr="00BE682E">
        <w:rPr>
          <w:sz w:val="22"/>
          <w:szCs w:val="22"/>
          <w:lang w:val="lt-LT"/>
        </w:rPr>
        <w:t>NN:</w:t>
      </w:r>
    </w:p>
    <w:p w14:paraId="18A38E34" w14:textId="77777777" w:rsidR="00224EA5" w:rsidRPr="00BE682E" w:rsidRDefault="00224EA5" w:rsidP="003D1A55">
      <w:pPr>
        <w:rPr>
          <w:sz w:val="22"/>
          <w:szCs w:val="22"/>
          <w:highlight w:val="lightGray"/>
          <w:lang w:val="lt-LT"/>
        </w:rPr>
      </w:pPr>
    </w:p>
    <w:p w14:paraId="55932CF1"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rPr>
          <w:b/>
          <w:bCs/>
          <w:sz w:val="22"/>
          <w:szCs w:val="22"/>
          <w:lang w:val="lt-LT"/>
        </w:rPr>
      </w:pPr>
      <w:r w:rsidRPr="00BE682E">
        <w:rPr>
          <w:sz w:val="22"/>
          <w:szCs w:val="22"/>
          <w:highlight w:val="lightGray"/>
          <w:lang w:val="lt-LT"/>
        </w:rPr>
        <w:br w:type="page"/>
      </w:r>
      <w:r w:rsidRPr="00BE682E">
        <w:rPr>
          <w:b/>
          <w:bCs/>
          <w:sz w:val="22"/>
          <w:szCs w:val="22"/>
          <w:lang w:val="lt-LT"/>
        </w:rPr>
        <w:lastRenderedPageBreak/>
        <w:t>INFORMACIJA ANT IŠORINĖS PAKUOTĖS</w:t>
      </w:r>
    </w:p>
    <w:p w14:paraId="0A300168"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rPr>
          <w:sz w:val="22"/>
          <w:szCs w:val="22"/>
          <w:lang w:val="lt-LT"/>
        </w:rPr>
      </w:pPr>
    </w:p>
    <w:p w14:paraId="6EB29CD0"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BE682E">
        <w:rPr>
          <w:b/>
          <w:bCs/>
          <w:sz w:val="22"/>
          <w:szCs w:val="22"/>
          <w:lang w:val="lt-LT"/>
        </w:rPr>
        <w:t>SUDĖTINĖ 5 FLAKONŲ PAKUOTĖ</w:t>
      </w:r>
    </w:p>
    <w:p w14:paraId="5536D3F1" w14:textId="77777777" w:rsidR="003D1A55" w:rsidRPr="00BE682E" w:rsidRDefault="003D1A55" w:rsidP="003D1A55">
      <w:pPr>
        <w:tabs>
          <w:tab w:val="left" w:pos="567"/>
          <w:tab w:val="left" w:pos="5670"/>
        </w:tabs>
        <w:rPr>
          <w:b/>
          <w:bCs/>
          <w:sz w:val="22"/>
          <w:szCs w:val="22"/>
          <w:lang w:val="lt-LT"/>
        </w:rPr>
      </w:pPr>
    </w:p>
    <w:p w14:paraId="336DB279" w14:textId="77777777" w:rsidR="003D1A55" w:rsidRPr="00BE682E" w:rsidRDefault="003D1A55" w:rsidP="003D1A55">
      <w:pPr>
        <w:tabs>
          <w:tab w:val="left" w:pos="567"/>
          <w:tab w:val="left" w:pos="5670"/>
        </w:tabs>
        <w:rPr>
          <w:b/>
          <w:bCs/>
          <w:sz w:val="22"/>
          <w:szCs w:val="22"/>
          <w:lang w:val="lt-LT"/>
        </w:rPr>
      </w:pPr>
    </w:p>
    <w:p w14:paraId="12649158"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 w:val="left" w:pos="708"/>
        </w:tabs>
        <w:outlineLvl w:val="0"/>
        <w:rPr>
          <w:b/>
          <w:bCs/>
          <w:sz w:val="22"/>
          <w:szCs w:val="22"/>
          <w:lang w:val="lt-LT"/>
        </w:rPr>
      </w:pPr>
      <w:r w:rsidRPr="00BE682E">
        <w:rPr>
          <w:b/>
          <w:bCs/>
          <w:sz w:val="22"/>
          <w:szCs w:val="22"/>
          <w:lang w:val="lt-LT"/>
        </w:rPr>
        <w:t>1.</w:t>
      </w:r>
      <w:r w:rsidRPr="00BE682E">
        <w:rPr>
          <w:b/>
          <w:bCs/>
          <w:sz w:val="22"/>
          <w:szCs w:val="22"/>
          <w:lang w:val="lt-LT"/>
        </w:rPr>
        <w:tab/>
        <w:t>VAISTINIO PREPARATO PAVADINIMAS IR VARTOJIMO BŪDAS (-AI)</w:t>
      </w:r>
    </w:p>
    <w:p w14:paraId="37289817" w14:textId="77777777" w:rsidR="003D1A55" w:rsidRPr="00BE682E" w:rsidRDefault="003D1A55" w:rsidP="003D1A55">
      <w:pPr>
        <w:tabs>
          <w:tab w:val="left" w:pos="567"/>
          <w:tab w:val="center" w:pos="4153"/>
          <w:tab w:val="left" w:pos="5670"/>
          <w:tab w:val="right" w:pos="8306"/>
        </w:tabs>
        <w:rPr>
          <w:color w:val="000000"/>
          <w:sz w:val="22"/>
          <w:szCs w:val="22"/>
          <w:lang w:val="lt-LT" w:eastAsia="lt-LT"/>
        </w:rPr>
      </w:pPr>
    </w:p>
    <w:p w14:paraId="2B5F69E5" w14:textId="77777777" w:rsidR="003D1A55" w:rsidRPr="00BE682E" w:rsidRDefault="003D1A55" w:rsidP="003D1A55">
      <w:pPr>
        <w:tabs>
          <w:tab w:val="left" w:pos="567"/>
          <w:tab w:val="center" w:pos="4153"/>
          <w:tab w:val="left" w:pos="6946"/>
          <w:tab w:val="right" w:pos="8306"/>
        </w:tabs>
        <w:rPr>
          <w:bCs/>
          <w:sz w:val="22"/>
          <w:szCs w:val="22"/>
          <w:lang w:val="lt-LT" w:eastAsia="lt-LT"/>
        </w:rPr>
      </w:pPr>
      <w:proofErr w:type="spellStart"/>
      <w:r w:rsidRPr="00BE682E">
        <w:rPr>
          <w:bCs/>
          <w:sz w:val="22"/>
          <w:szCs w:val="22"/>
          <w:lang w:val="lt-LT" w:eastAsia="lt-LT"/>
        </w:rPr>
        <w:t>Levofolino</w:t>
      </w:r>
      <w:proofErr w:type="spellEnd"/>
      <w:r w:rsidRPr="00BE682E">
        <w:rPr>
          <w:bCs/>
          <w:sz w:val="22"/>
          <w:szCs w:val="22"/>
          <w:lang w:val="lt-LT" w:eastAsia="lt-LT"/>
        </w:rPr>
        <w:t xml:space="preserve"> rūgštis </w:t>
      </w:r>
      <w:proofErr w:type="spellStart"/>
      <w:r w:rsidRPr="00BE682E">
        <w:rPr>
          <w:bCs/>
          <w:sz w:val="22"/>
          <w:szCs w:val="22"/>
          <w:lang w:val="lt-LT" w:eastAsia="lt-LT"/>
        </w:rPr>
        <w:t>medac</w:t>
      </w:r>
      <w:proofErr w:type="spellEnd"/>
      <w:r w:rsidRPr="00BE682E">
        <w:rPr>
          <w:bCs/>
          <w:sz w:val="22"/>
          <w:szCs w:val="22"/>
          <w:lang w:val="lt-LT" w:eastAsia="lt-LT"/>
        </w:rPr>
        <w:t xml:space="preserve"> 50 mg/ml injekcinis/infuzinis tirpalas</w:t>
      </w:r>
    </w:p>
    <w:p w14:paraId="066E513C" w14:textId="77777777" w:rsidR="003D1A55" w:rsidRPr="00BE682E" w:rsidRDefault="003D1A55" w:rsidP="003D1A55">
      <w:pPr>
        <w:tabs>
          <w:tab w:val="left" w:pos="567"/>
          <w:tab w:val="center" w:pos="4153"/>
          <w:tab w:val="right" w:pos="8306"/>
        </w:tabs>
        <w:rPr>
          <w:sz w:val="22"/>
          <w:szCs w:val="22"/>
          <w:lang w:val="lt-LT" w:eastAsia="lt-LT"/>
        </w:rPr>
      </w:pPr>
      <w:proofErr w:type="spellStart"/>
      <w:r w:rsidRPr="00BE682E">
        <w:rPr>
          <w:sz w:val="22"/>
          <w:szCs w:val="22"/>
          <w:lang w:val="lt-LT" w:eastAsia="lt-LT"/>
        </w:rPr>
        <w:t>Levofolino</w:t>
      </w:r>
      <w:proofErr w:type="spellEnd"/>
      <w:r w:rsidRPr="00BE682E">
        <w:rPr>
          <w:sz w:val="22"/>
          <w:szCs w:val="22"/>
          <w:lang w:val="lt-LT" w:eastAsia="lt-LT"/>
        </w:rPr>
        <w:t xml:space="preserve"> rūgštis</w:t>
      </w:r>
    </w:p>
    <w:p w14:paraId="512F1282" w14:textId="77777777" w:rsidR="003D1A55" w:rsidRPr="00BE682E" w:rsidRDefault="003D1A55" w:rsidP="003D1A55">
      <w:pPr>
        <w:tabs>
          <w:tab w:val="left" w:pos="567"/>
          <w:tab w:val="center" w:pos="4153"/>
          <w:tab w:val="right" w:pos="8306"/>
        </w:tabs>
        <w:rPr>
          <w:sz w:val="22"/>
          <w:szCs w:val="22"/>
          <w:lang w:val="lt-LT" w:eastAsia="lt-LT"/>
        </w:rPr>
      </w:pPr>
    </w:p>
    <w:p w14:paraId="15E5E969" w14:textId="77777777" w:rsidR="003D1A55" w:rsidRPr="00BE682E" w:rsidRDefault="003D1A55" w:rsidP="003D1A55">
      <w:pPr>
        <w:tabs>
          <w:tab w:val="left" w:pos="567"/>
          <w:tab w:val="left" w:pos="708"/>
        </w:tabs>
        <w:rPr>
          <w:sz w:val="22"/>
          <w:szCs w:val="22"/>
          <w:lang w:val="lt-LT"/>
        </w:rPr>
      </w:pPr>
    </w:p>
    <w:p w14:paraId="30380F00"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 w:val="left" w:pos="708"/>
        </w:tabs>
        <w:outlineLvl w:val="0"/>
        <w:rPr>
          <w:b/>
          <w:bCs/>
          <w:sz w:val="22"/>
          <w:szCs w:val="22"/>
          <w:highlight w:val="lightGray"/>
          <w:lang w:val="lt-LT"/>
        </w:rPr>
      </w:pPr>
      <w:r w:rsidRPr="00BE682E">
        <w:rPr>
          <w:b/>
          <w:bCs/>
          <w:sz w:val="22"/>
          <w:szCs w:val="22"/>
          <w:lang w:val="lt-LT"/>
        </w:rPr>
        <w:t>2.</w:t>
      </w:r>
      <w:r w:rsidRPr="00BE682E">
        <w:rPr>
          <w:b/>
          <w:bCs/>
          <w:sz w:val="22"/>
          <w:szCs w:val="22"/>
          <w:lang w:val="lt-LT"/>
        </w:rPr>
        <w:tab/>
        <w:t>VARTOJIMO METODAS</w:t>
      </w:r>
    </w:p>
    <w:p w14:paraId="71A45321" w14:textId="77777777" w:rsidR="003D1A55" w:rsidRPr="00BE682E" w:rsidRDefault="003D1A55" w:rsidP="003D1A55">
      <w:pPr>
        <w:tabs>
          <w:tab w:val="left" w:pos="567"/>
          <w:tab w:val="center" w:pos="4153"/>
          <w:tab w:val="right" w:pos="8306"/>
        </w:tabs>
        <w:rPr>
          <w:sz w:val="22"/>
          <w:szCs w:val="22"/>
          <w:lang w:val="lt-LT" w:eastAsia="lt-LT"/>
        </w:rPr>
      </w:pPr>
    </w:p>
    <w:p w14:paraId="48161AEA" w14:textId="77777777" w:rsidR="003D1A55" w:rsidRPr="00BE682E" w:rsidRDefault="003D1A55" w:rsidP="003D1A55">
      <w:pPr>
        <w:tabs>
          <w:tab w:val="left" w:pos="567"/>
          <w:tab w:val="center" w:pos="4153"/>
          <w:tab w:val="right" w:pos="8306"/>
        </w:tabs>
        <w:rPr>
          <w:sz w:val="22"/>
          <w:szCs w:val="22"/>
          <w:lang w:val="lt-LT" w:eastAsia="lt-LT"/>
        </w:rPr>
      </w:pPr>
      <w:r w:rsidRPr="00BE682E">
        <w:rPr>
          <w:sz w:val="22"/>
          <w:szCs w:val="22"/>
          <w:lang w:val="lt-LT" w:eastAsia="lt-LT"/>
        </w:rPr>
        <w:t>Leisti tik į veną. Prieš vartojimą perskaitykite pakuotės lapelį.</w:t>
      </w:r>
    </w:p>
    <w:p w14:paraId="13135BA7" w14:textId="77777777" w:rsidR="003D1A55" w:rsidRPr="00BE682E" w:rsidRDefault="003D1A55" w:rsidP="003D1A55">
      <w:pPr>
        <w:tabs>
          <w:tab w:val="left" w:pos="567"/>
          <w:tab w:val="center" w:pos="4153"/>
          <w:tab w:val="right" w:pos="8306"/>
        </w:tabs>
        <w:rPr>
          <w:sz w:val="22"/>
          <w:szCs w:val="22"/>
          <w:lang w:val="lt-LT" w:eastAsia="lt-LT"/>
        </w:rPr>
      </w:pPr>
    </w:p>
    <w:p w14:paraId="68AFC492" w14:textId="77777777" w:rsidR="003D1A55" w:rsidRPr="00BE682E" w:rsidRDefault="003D1A55" w:rsidP="003D1A55">
      <w:pPr>
        <w:tabs>
          <w:tab w:val="left" w:pos="567"/>
          <w:tab w:val="left" w:pos="708"/>
        </w:tabs>
        <w:ind w:right="113"/>
        <w:rPr>
          <w:sz w:val="22"/>
          <w:szCs w:val="22"/>
          <w:lang w:val="lt-LT"/>
        </w:rPr>
      </w:pPr>
    </w:p>
    <w:p w14:paraId="3A150A01"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 w:val="left" w:pos="708"/>
        </w:tabs>
        <w:outlineLvl w:val="0"/>
        <w:rPr>
          <w:b/>
          <w:bCs/>
          <w:sz w:val="22"/>
          <w:szCs w:val="22"/>
          <w:highlight w:val="lightGray"/>
          <w:lang w:val="lt-LT"/>
        </w:rPr>
      </w:pPr>
      <w:r w:rsidRPr="00BE682E">
        <w:rPr>
          <w:b/>
          <w:bCs/>
          <w:sz w:val="22"/>
          <w:szCs w:val="22"/>
          <w:lang w:val="lt-LT"/>
        </w:rPr>
        <w:t>3.</w:t>
      </w:r>
      <w:r w:rsidRPr="00BE682E">
        <w:rPr>
          <w:b/>
          <w:bCs/>
          <w:sz w:val="22"/>
          <w:szCs w:val="22"/>
          <w:lang w:val="lt-LT"/>
        </w:rPr>
        <w:tab/>
        <w:t>KIEKIS (MASĖ, TŪRIS ARBA VIENETAI)</w:t>
      </w:r>
    </w:p>
    <w:p w14:paraId="542D9098" w14:textId="77777777" w:rsidR="003D1A55" w:rsidRPr="00BE682E" w:rsidRDefault="003D1A55" w:rsidP="003D1A55">
      <w:pPr>
        <w:tabs>
          <w:tab w:val="left" w:pos="567"/>
          <w:tab w:val="center" w:pos="4153"/>
          <w:tab w:val="right" w:pos="8306"/>
        </w:tabs>
        <w:rPr>
          <w:sz w:val="22"/>
          <w:szCs w:val="22"/>
          <w:lang w:val="lt-LT" w:eastAsia="lt-LT"/>
        </w:rPr>
      </w:pPr>
    </w:p>
    <w:p w14:paraId="7310F4F4" w14:textId="77777777" w:rsidR="003D1A55" w:rsidRPr="00BE682E" w:rsidRDefault="003D1A55" w:rsidP="003D1A55">
      <w:pPr>
        <w:tabs>
          <w:tab w:val="left" w:pos="567"/>
          <w:tab w:val="center" w:pos="4153"/>
          <w:tab w:val="right" w:pos="8306"/>
        </w:tabs>
        <w:rPr>
          <w:sz w:val="22"/>
          <w:szCs w:val="22"/>
          <w:lang w:val="lt-LT" w:eastAsia="lt-LT"/>
        </w:rPr>
      </w:pPr>
      <w:r w:rsidRPr="00BE682E">
        <w:rPr>
          <w:sz w:val="22"/>
          <w:szCs w:val="22"/>
          <w:lang w:val="lt-LT" w:eastAsia="lt-LT"/>
        </w:rPr>
        <w:t xml:space="preserve">Viename 1 ml injekcinio/infuzinio tirpalo flakone yra 50 mg </w:t>
      </w:r>
      <w:proofErr w:type="spellStart"/>
      <w:r w:rsidRPr="00BE682E">
        <w:rPr>
          <w:sz w:val="22"/>
          <w:szCs w:val="22"/>
          <w:lang w:val="lt-LT" w:eastAsia="lt-LT"/>
        </w:rPr>
        <w:t>levofolino</w:t>
      </w:r>
      <w:proofErr w:type="spellEnd"/>
      <w:r w:rsidRPr="00BE682E">
        <w:rPr>
          <w:sz w:val="22"/>
          <w:szCs w:val="22"/>
          <w:lang w:val="lt-LT" w:eastAsia="lt-LT"/>
        </w:rPr>
        <w:t xml:space="preserve"> rūgšties (</w:t>
      </w:r>
      <w:proofErr w:type="spellStart"/>
      <w:r w:rsidRPr="00BE682E">
        <w:rPr>
          <w:sz w:val="22"/>
          <w:szCs w:val="22"/>
          <w:lang w:val="lt-LT" w:eastAsia="lt-LT"/>
        </w:rPr>
        <w:t>dinatrio</w:t>
      </w:r>
      <w:proofErr w:type="spellEnd"/>
      <w:r w:rsidRPr="00BE682E">
        <w:rPr>
          <w:sz w:val="22"/>
          <w:szCs w:val="22"/>
          <w:lang w:val="lt-LT" w:eastAsia="lt-LT"/>
        </w:rPr>
        <w:t xml:space="preserve"> </w:t>
      </w:r>
      <w:proofErr w:type="spellStart"/>
      <w:r w:rsidRPr="00BE682E">
        <w:rPr>
          <w:sz w:val="22"/>
          <w:szCs w:val="22"/>
          <w:lang w:val="lt-LT" w:eastAsia="lt-LT"/>
        </w:rPr>
        <w:t>levofolinato</w:t>
      </w:r>
      <w:proofErr w:type="spellEnd"/>
      <w:r w:rsidRPr="00BE682E">
        <w:rPr>
          <w:sz w:val="22"/>
          <w:szCs w:val="22"/>
          <w:lang w:val="lt-LT" w:eastAsia="lt-LT"/>
        </w:rPr>
        <w:t xml:space="preserve"> pavidalu).</w:t>
      </w:r>
    </w:p>
    <w:p w14:paraId="6C921765" w14:textId="77777777" w:rsidR="003D1A55" w:rsidRPr="00BE682E" w:rsidRDefault="003D1A55" w:rsidP="003D1A55">
      <w:pPr>
        <w:tabs>
          <w:tab w:val="left" w:pos="567"/>
          <w:tab w:val="center" w:pos="4153"/>
          <w:tab w:val="right" w:pos="8306"/>
        </w:tabs>
        <w:rPr>
          <w:sz w:val="22"/>
          <w:szCs w:val="22"/>
          <w:lang w:val="lt-LT" w:eastAsia="lt-LT"/>
        </w:rPr>
      </w:pPr>
      <w:r w:rsidRPr="00BE682E">
        <w:rPr>
          <w:sz w:val="22"/>
          <w:szCs w:val="22"/>
          <w:highlight w:val="lightGray"/>
          <w:lang w:val="lt-LT" w:eastAsia="lt-LT"/>
        </w:rPr>
        <w:t xml:space="preserve">Viename 4 ml injekcinio/infuzinio tirpalo flakone yra 200 mg </w:t>
      </w:r>
      <w:proofErr w:type="spellStart"/>
      <w:r w:rsidRPr="00BE682E">
        <w:rPr>
          <w:sz w:val="22"/>
          <w:szCs w:val="22"/>
          <w:highlight w:val="lightGray"/>
          <w:lang w:val="lt-LT" w:eastAsia="lt-LT"/>
        </w:rPr>
        <w:t>levofolino</w:t>
      </w:r>
      <w:proofErr w:type="spellEnd"/>
      <w:r w:rsidRPr="00BE682E">
        <w:rPr>
          <w:sz w:val="22"/>
          <w:szCs w:val="22"/>
          <w:highlight w:val="lightGray"/>
          <w:lang w:val="lt-LT" w:eastAsia="lt-LT"/>
        </w:rPr>
        <w:t xml:space="preserve"> rūgšties (</w:t>
      </w:r>
      <w:proofErr w:type="spellStart"/>
      <w:r w:rsidRPr="00BE682E">
        <w:rPr>
          <w:sz w:val="22"/>
          <w:szCs w:val="22"/>
          <w:highlight w:val="lightGray"/>
          <w:lang w:val="lt-LT" w:eastAsia="lt-LT"/>
        </w:rPr>
        <w:t>dinatrio</w:t>
      </w:r>
      <w:proofErr w:type="spellEnd"/>
      <w:r w:rsidRPr="00BE682E">
        <w:rPr>
          <w:sz w:val="22"/>
          <w:szCs w:val="22"/>
          <w:highlight w:val="lightGray"/>
          <w:lang w:val="lt-LT" w:eastAsia="lt-LT"/>
        </w:rPr>
        <w:t xml:space="preserve"> </w:t>
      </w:r>
      <w:proofErr w:type="spellStart"/>
      <w:r w:rsidRPr="00BE682E">
        <w:rPr>
          <w:sz w:val="22"/>
          <w:szCs w:val="22"/>
          <w:highlight w:val="lightGray"/>
          <w:lang w:val="lt-LT" w:eastAsia="lt-LT"/>
        </w:rPr>
        <w:t>levofolinato</w:t>
      </w:r>
      <w:proofErr w:type="spellEnd"/>
      <w:r w:rsidRPr="00BE682E">
        <w:rPr>
          <w:sz w:val="22"/>
          <w:szCs w:val="22"/>
          <w:highlight w:val="lightGray"/>
          <w:lang w:val="lt-LT" w:eastAsia="lt-LT"/>
        </w:rPr>
        <w:t xml:space="preserve"> pavidalu).</w:t>
      </w:r>
    </w:p>
    <w:p w14:paraId="3B98671E" w14:textId="77777777" w:rsidR="003D1A55" w:rsidRPr="00BE682E" w:rsidRDefault="003D1A55" w:rsidP="003D1A55">
      <w:pPr>
        <w:tabs>
          <w:tab w:val="left" w:pos="567"/>
          <w:tab w:val="center" w:pos="4153"/>
          <w:tab w:val="right" w:pos="8306"/>
        </w:tabs>
        <w:rPr>
          <w:sz w:val="22"/>
          <w:szCs w:val="22"/>
          <w:lang w:val="lt-LT" w:eastAsia="lt-LT"/>
        </w:rPr>
      </w:pPr>
      <w:r w:rsidRPr="00BE682E">
        <w:rPr>
          <w:sz w:val="22"/>
          <w:szCs w:val="22"/>
          <w:highlight w:val="lightGray"/>
          <w:lang w:val="lt-LT" w:eastAsia="lt-LT"/>
        </w:rPr>
        <w:t xml:space="preserve">Viename 9 ml injekcinio/infuzinio tirpalo flakone yra 450 mg </w:t>
      </w:r>
      <w:proofErr w:type="spellStart"/>
      <w:r w:rsidRPr="00BE682E">
        <w:rPr>
          <w:sz w:val="22"/>
          <w:szCs w:val="22"/>
          <w:highlight w:val="lightGray"/>
          <w:lang w:val="lt-LT" w:eastAsia="lt-LT"/>
        </w:rPr>
        <w:t>levofolino</w:t>
      </w:r>
      <w:proofErr w:type="spellEnd"/>
      <w:r w:rsidRPr="00BE682E">
        <w:rPr>
          <w:sz w:val="22"/>
          <w:szCs w:val="22"/>
          <w:highlight w:val="lightGray"/>
          <w:lang w:val="lt-LT" w:eastAsia="lt-LT"/>
        </w:rPr>
        <w:t xml:space="preserve"> rūgšties (</w:t>
      </w:r>
      <w:proofErr w:type="spellStart"/>
      <w:r w:rsidRPr="00BE682E">
        <w:rPr>
          <w:sz w:val="22"/>
          <w:szCs w:val="22"/>
          <w:highlight w:val="lightGray"/>
          <w:lang w:val="lt-LT" w:eastAsia="lt-LT"/>
        </w:rPr>
        <w:t>dinatrio</w:t>
      </w:r>
      <w:proofErr w:type="spellEnd"/>
      <w:r w:rsidRPr="00BE682E">
        <w:rPr>
          <w:sz w:val="22"/>
          <w:szCs w:val="22"/>
          <w:highlight w:val="lightGray"/>
          <w:lang w:val="lt-LT" w:eastAsia="lt-LT"/>
        </w:rPr>
        <w:t xml:space="preserve"> </w:t>
      </w:r>
      <w:proofErr w:type="spellStart"/>
      <w:r w:rsidRPr="00BE682E">
        <w:rPr>
          <w:sz w:val="22"/>
          <w:szCs w:val="22"/>
          <w:highlight w:val="lightGray"/>
          <w:lang w:val="lt-LT" w:eastAsia="lt-LT"/>
        </w:rPr>
        <w:t>levofolinato</w:t>
      </w:r>
      <w:proofErr w:type="spellEnd"/>
      <w:r w:rsidRPr="00BE682E">
        <w:rPr>
          <w:sz w:val="22"/>
          <w:szCs w:val="22"/>
          <w:highlight w:val="lightGray"/>
          <w:lang w:val="lt-LT" w:eastAsia="lt-LT"/>
        </w:rPr>
        <w:t xml:space="preserve"> pavidalu).</w:t>
      </w:r>
    </w:p>
    <w:p w14:paraId="60B8B340" w14:textId="77777777" w:rsidR="003D1A55" w:rsidRPr="00BE682E" w:rsidRDefault="003D1A55" w:rsidP="003D1A55">
      <w:pPr>
        <w:tabs>
          <w:tab w:val="left" w:pos="567"/>
          <w:tab w:val="center" w:pos="4153"/>
          <w:tab w:val="right" w:pos="8306"/>
        </w:tabs>
        <w:rPr>
          <w:sz w:val="22"/>
          <w:szCs w:val="22"/>
          <w:lang w:val="lt-LT" w:eastAsia="lt-LT"/>
        </w:rPr>
      </w:pPr>
    </w:p>
    <w:p w14:paraId="28C197C9" w14:textId="77777777" w:rsidR="003D1A55" w:rsidRPr="00BE682E" w:rsidRDefault="003D1A55" w:rsidP="003D1A55">
      <w:pPr>
        <w:tabs>
          <w:tab w:val="left" w:pos="567"/>
          <w:tab w:val="center" w:pos="4153"/>
          <w:tab w:val="right" w:pos="8306"/>
        </w:tabs>
        <w:rPr>
          <w:sz w:val="22"/>
          <w:szCs w:val="22"/>
          <w:lang w:val="lt-LT" w:eastAsia="lt-LT"/>
        </w:rPr>
      </w:pPr>
    </w:p>
    <w:p w14:paraId="25E8C553" w14:textId="77777777" w:rsidR="003D1A55" w:rsidRPr="00BE682E" w:rsidRDefault="003D1A55" w:rsidP="003D1A55">
      <w:pPr>
        <w:tabs>
          <w:tab w:val="left" w:pos="567"/>
        </w:tabs>
        <w:rPr>
          <w:sz w:val="22"/>
          <w:szCs w:val="22"/>
          <w:lang w:val="lt-LT"/>
        </w:rPr>
      </w:pPr>
      <w:r w:rsidRPr="00BE682E">
        <w:rPr>
          <w:sz w:val="22"/>
          <w:szCs w:val="22"/>
          <w:lang w:val="lt-LT"/>
        </w:rPr>
        <w:t>50 mg/1 ml</w:t>
      </w:r>
    </w:p>
    <w:p w14:paraId="6DE6C9AE" w14:textId="77777777" w:rsidR="003D1A55" w:rsidRPr="00BE682E" w:rsidRDefault="003D1A55" w:rsidP="003D1A55">
      <w:pPr>
        <w:tabs>
          <w:tab w:val="left" w:pos="567"/>
        </w:tabs>
        <w:rPr>
          <w:sz w:val="22"/>
          <w:szCs w:val="22"/>
          <w:lang w:val="lt-LT"/>
        </w:rPr>
      </w:pPr>
      <w:r w:rsidRPr="00BE682E">
        <w:rPr>
          <w:sz w:val="22"/>
          <w:szCs w:val="22"/>
          <w:highlight w:val="lightGray"/>
          <w:lang w:val="lt-LT"/>
        </w:rPr>
        <w:t>200 mg/4 ml</w:t>
      </w:r>
    </w:p>
    <w:p w14:paraId="49D411D2" w14:textId="77777777" w:rsidR="003D1A55" w:rsidRPr="00BE682E" w:rsidRDefault="003D1A55" w:rsidP="003D1A55">
      <w:pPr>
        <w:tabs>
          <w:tab w:val="left" w:pos="567"/>
        </w:tabs>
        <w:rPr>
          <w:sz w:val="22"/>
          <w:szCs w:val="22"/>
          <w:lang w:val="lt-LT"/>
        </w:rPr>
      </w:pPr>
      <w:r w:rsidRPr="00BE682E">
        <w:rPr>
          <w:sz w:val="22"/>
          <w:szCs w:val="22"/>
          <w:highlight w:val="lightGray"/>
          <w:lang w:val="lt-LT"/>
        </w:rPr>
        <w:t>450 mg/9 ml</w:t>
      </w:r>
    </w:p>
    <w:p w14:paraId="67BC77A2" w14:textId="77777777" w:rsidR="003D1A55" w:rsidRPr="00BE682E" w:rsidRDefault="003D1A55" w:rsidP="003D1A55">
      <w:pPr>
        <w:tabs>
          <w:tab w:val="left" w:pos="567"/>
          <w:tab w:val="center" w:pos="4153"/>
          <w:tab w:val="right" w:pos="8306"/>
        </w:tabs>
        <w:rPr>
          <w:sz w:val="22"/>
          <w:szCs w:val="22"/>
          <w:lang w:val="lt-LT" w:eastAsia="lt-LT"/>
        </w:rPr>
      </w:pPr>
    </w:p>
    <w:p w14:paraId="44467398" w14:textId="77777777" w:rsidR="003D1A55" w:rsidRPr="00BE682E" w:rsidRDefault="003D1A55" w:rsidP="003D1A55">
      <w:pPr>
        <w:tabs>
          <w:tab w:val="left" w:pos="567"/>
          <w:tab w:val="center" w:pos="4153"/>
          <w:tab w:val="right" w:pos="8306"/>
        </w:tabs>
        <w:rPr>
          <w:sz w:val="22"/>
          <w:szCs w:val="22"/>
          <w:lang w:val="lt-LT" w:eastAsia="lt-LT"/>
        </w:rPr>
      </w:pPr>
      <w:r w:rsidRPr="00BE682E">
        <w:rPr>
          <w:sz w:val="22"/>
          <w:szCs w:val="22"/>
          <w:lang w:val="lt-LT" w:eastAsia="lt-LT"/>
        </w:rPr>
        <w:t>5 flakonai</w:t>
      </w:r>
    </w:p>
    <w:p w14:paraId="5DCD5DB7" w14:textId="77777777" w:rsidR="003D1A55" w:rsidRPr="00BE682E" w:rsidRDefault="003D1A55" w:rsidP="003D1A55">
      <w:pPr>
        <w:tabs>
          <w:tab w:val="left" w:pos="567"/>
          <w:tab w:val="left" w:pos="708"/>
        </w:tabs>
        <w:ind w:right="113"/>
        <w:rPr>
          <w:sz w:val="22"/>
          <w:szCs w:val="22"/>
          <w:lang w:val="lt-LT"/>
        </w:rPr>
      </w:pPr>
    </w:p>
    <w:p w14:paraId="2A912AF8" w14:textId="77777777" w:rsidR="003D1A55" w:rsidRPr="00BE682E" w:rsidRDefault="003D1A55" w:rsidP="003D1A55">
      <w:pPr>
        <w:tabs>
          <w:tab w:val="left" w:pos="567"/>
          <w:tab w:val="left" w:pos="708"/>
        </w:tabs>
        <w:ind w:right="113"/>
        <w:rPr>
          <w:sz w:val="22"/>
          <w:szCs w:val="22"/>
          <w:lang w:val="lt-LT"/>
        </w:rPr>
      </w:pPr>
    </w:p>
    <w:p w14:paraId="1E2A3EBE"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 w:val="left" w:pos="708"/>
        </w:tabs>
        <w:outlineLvl w:val="0"/>
        <w:rPr>
          <w:b/>
          <w:bCs/>
          <w:sz w:val="22"/>
          <w:szCs w:val="22"/>
          <w:highlight w:val="lightGray"/>
          <w:lang w:val="lt-LT"/>
        </w:rPr>
      </w:pPr>
      <w:r w:rsidRPr="00BE682E">
        <w:rPr>
          <w:b/>
          <w:bCs/>
          <w:sz w:val="22"/>
          <w:szCs w:val="22"/>
          <w:lang w:val="lt-LT"/>
        </w:rPr>
        <w:t>4.</w:t>
      </w:r>
      <w:r w:rsidRPr="00BE682E">
        <w:rPr>
          <w:b/>
          <w:bCs/>
          <w:sz w:val="22"/>
          <w:szCs w:val="22"/>
          <w:lang w:val="lt-LT"/>
        </w:rPr>
        <w:tab/>
        <w:t>KITA</w:t>
      </w:r>
    </w:p>
    <w:p w14:paraId="55B5BFE9" w14:textId="77777777" w:rsidR="003D1A55" w:rsidRPr="00BE682E" w:rsidRDefault="003D1A55" w:rsidP="003D1A55">
      <w:pPr>
        <w:tabs>
          <w:tab w:val="left" w:pos="567"/>
          <w:tab w:val="left" w:pos="708"/>
        </w:tabs>
        <w:rPr>
          <w:sz w:val="22"/>
          <w:szCs w:val="22"/>
          <w:lang w:val="lt-LT"/>
        </w:rPr>
      </w:pPr>
    </w:p>
    <w:p w14:paraId="38903306" w14:textId="77777777" w:rsidR="003D1A55" w:rsidRPr="00BE682E" w:rsidRDefault="003D1A55" w:rsidP="003D1A55">
      <w:pPr>
        <w:tabs>
          <w:tab w:val="left" w:pos="567"/>
          <w:tab w:val="center" w:pos="4153"/>
          <w:tab w:val="right" w:pos="8306"/>
        </w:tabs>
        <w:rPr>
          <w:sz w:val="22"/>
          <w:szCs w:val="22"/>
          <w:lang w:val="lt-LT" w:eastAsia="lt-LT"/>
        </w:rPr>
      </w:pPr>
      <w:proofErr w:type="spellStart"/>
      <w:r w:rsidRPr="00BE682E">
        <w:rPr>
          <w:sz w:val="22"/>
          <w:szCs w:val="22"/>
          <w:lang w:val="lt-LT" w:eastAsia="lt-LT"/>
        </w:rPr>
        <w:t>medac</w:t>
      </w:r>
      <w:proofErr w:type="spellEnd"/>
      <w:r w:rsidRPr="00BE682E">
        <w:rPr>
          <w:sz w:val="22"/>
          <w:szCs w:val="22"/>
          <w:lang w:val="lt-LT" w:eastAsia="lt-LT"/>
        </w:rPr>
        <w:t xml:space="preserve"> </w:t>
      </w:r>
      <w:proofErr w:type="spellStart"/>
      <w:r w:rsidRPr="00BE682E">
        <w:rPr>
          <w:sz w:val="22"/>
          <w:szCs w:val="22"/>
          <w:lang w:val="lt-LT" w:eastAsia="lt-LT"/>
        </w:rPr>
        <w:t>GmbH</w:t>
      </w:r>
      <w:proofErr w:type="spellEnd"/>
      <w:r w:rsidRPr="00BE682E">
        <w:rPr>
          <w:sz w:val="22"/>
          <w:szCs w:val="22"/>
          <w:lang w:val="lt-LT" w:eastAsia="lt-LT"/>
        </w:rPr>
        <w:t xml:space="preserve">, </w:t>
      </w:r>
      <w:proofErr w:type="spellStart"/>
      <w:r w:rsidRPr="00BE682E">
        <w:rPr>
          <w:sz w:val="22"/>
          <w:szCs w:val="22"/>
          <w:lang w:val="lt-LT" w:eastAsia="lt-LT"/>
        </w:rPr>
        <w:t>Theaterstr</w:t>
      </w:r>
      <w:proofErr w:type="spellEnd"/>
      <w:r w:rsidRPr="00BE682E">
        <w:rPr>
          <w:sz w:val="22"/>
          <w:szCs w:val="22"/>
          <w:lang w:val="lt-LT" w:eastAsia="lt-LT"/>
        </w:rPr>
        <w:t xml:space="preserve">. 6, 22880 </w:t>
      </w:r>
      <w:proofErr w:type="spellStart"/>
      <w:r w:rsidRPr="00BE682E">
        <w:rPr>
          <w:sz w:val="22"/>
          <w:szCs w:val="22"/>
          <w:lang w:val="lt-LT" w:eastAsia="lt-LT"/>
        </w:rPr>
        <w:t>Wedel</w:t>
      </w:r>
      <w:proofErr w:type="spellEnd"/>
      <w:r w:rsidRPr="00BE682E">
        <w:rPr>
          <w:sz w:val="22"/>
          <w:szCs w:val="22"/>
          <w:lang w:val="lt-LT" w:eastAsia="lt-LT"/>
        </w:rPr>
        <w:t>, Vokietija</w:t>
      </w:r>
    </w:p>
    <w:p w14:paraId="0F023DCE" w14:textId="77777777" w:rsidR="003D1A55" w:rsidRPr="00BE682E" w:rsidRDefault="003D1A55" w:rsidP="003D1A55">
      <w:pPr>
        <w:tabs>
          <w:tab w:val="left" w:pos="567"/>
          <w:tab w:val="left" w:pos="708"/>
        </w:tabs>
        <w:rPr>
          <w:sz w:val="22"/>
          <w:szCs w:val="22"/>
          <w:lang w:val="lt-LT"/>
        </w:rPr>
      </w:pPr>
    </w:p>
    <w:p w14:paraId="6409CC65" w14:textId="77777777" w:rsidR="003D1A55" w:rsidRPr="00BE682E" w:rsidRDefault="003D1A55" w:rsidP="003D1A55">
      <w:pPr>
        <w:tabs>
          <w:tab w:val="left" w:pos="567"/>
          <w:tab w:val="left" w:pos="708"/>
        </w:tabs>
        <w:rPr>
          <w:sz w:val="22"/>
          <w:szCs w:val="22"/>
          <w:lang w:val="lt-LT"/>
        </w:rPr>
      </w:pPr>
    </w:p>
    <w:p w14:paraId="66F3203F"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 w:val="left" w:pos="708"/>
        </w:tabs>
        <w:outlineLvl w:val="0"/>
        <w:rPr>
          <w:sz w:val="22"/>
          <w:szCs w:val="22"/>
          <w:lang w:val="lt-LT"/>
        </w:rPr>
      </w:pPr>
      <w:r w:rsidRPr="00BE682E">
        <w:rPr>
          <w:b/>
          <w:bCs/>
          <w:sz w:val="22"/>
          <w:szCs w:val="22"/>
          <w:lang w:val="lt-LT"/>
        </w:rPr>
        <w:t>5.</w:t>
      </w:r>
      <w:r w:rsidRPr="00BE682E">
        <w:rPr>
          <w:b/>
          <w:bCs/>
          <w:sz w:val="22"/>
          <w:szCs w:val="22"/>
          <w:lang w:val="lt-LT"/>
        </w:rPr>
        <w:tab/>
        <w:t>REGISTRACIJOS PAŽYMĖJIMO NUMERIS</w:t>
      </w:r>
    </w:p>
    <w:p w14:paraId="1828FDC3" w14:textId="77777777" w:rsidR="003D1A55" w:rsidRPr="00BE682E" w:rsidRDefault="003D1A55" w:rsidP="003D1A55">
      <w:pPr>
        <w:tabs>
          <w:tab w:val="left" w:pos="567"/>
          <w:tab w:val="center" w:pos="4153"/>
          <w:tab w:val="right" w:pos="8306"/>
        </w:tabs>
        <w:rPr>
          <w:sz w:val="22"/>
          <w:szCs w:val="22"/>
          <w:lang w:val="lt-LT" w:eastAsia="lt-LT"/>
        </w:rPr>
      </w:pPr>
    </w:p>
    <w:p w14:paraId="779BD264" w14:textId="77777777" w:rsidR="003D1A55" w:rsidRPr="00BE682E" w:rsidRDefault="003D1A55" w:rsidP="003D1A55">
      <w:pPr>
        <w:tabs>
          <w:tab w:val="left" w:pos="567"/>
        </w:tabs>
        <w:rPr>
          <w:sz w:val="22"/>
          <w:szCs w:val="22"/>
          <w:lang w:val="lt-LT"/>
        </w:rPr>
      </w:pPr>
    </w:p>
    <w:p w14:paraId="2FE33B25" w14:textId="77777777" w:rsidR="003D1A55" w:rsidRPr="001871E5" w:rsidRDefault="003D1A55" w:rsidP="003D1A55">
      <w:pPr>
        <w:tabs>
          <w:tab w:val="left" w:pos="567"/>
        </w:tabs>
        <w:rPr>
          <w:sz w:val="22"/>
          <w:szCs w:val="22"/>
          <w:lang w:val="lt-LT"/>
        </w:rPr>
      </w:pPr>
      <w:r w:rsidRPr="001871E5">
        <w:rPr>
          <w:sz w:val="22"/>
          <w:szCs w:val="22"/>
          <w:lang w:val="lt-LT"/>
        </w:rPr>
        <w:t>1 ml – LT/1/08/0994/002</w:t>
      </w:r>
    </w:p>
    <w:p w14:paraId="3B60B4D0" w14:textId="77777777" w:rsidR="003D1A55" w:rsidRPr="001871E5" w:rsidRDefault="003D1A55" w:rsidP="003D1A55">
      <w:pPr>
        <w:tabs>
          <w:tab w:val="left" w:pos="567"/>
        </w:tabs>
        <w:rPr>
          <w:sz w:val="22"/>
          <w:szCs w:val="22"/>
          <w:lang w:val="lt-LT"/>
        </w:rPr>
      </w:pPr>
      <w:r w:rsidRPr="001871E5">
        <w:rPr>
          <w:sz w:val="22"/>
          <w:szCs w:val="22"/>
          <w:highlight w:val="lightGray"/>
          <w:lang w:val="lt-LT"/>
        </w:rPr>
        <w:t>4 ml – LT/1/08/0994/004</w:t>
      </w:r>
    </w:p>
    <w:p w14:paraId="08055626" w14:textId="77777777" w:rsidR="003D1A55" w:rsidRPr="001871E5" w:rsidRDefault="003D1A55" w:rsidP="003D1A55">
      <w:pPr>
        <w:tabs>
          <w:tab w:val="left" w:pos="567"/>
        </w:tabs>
        <w:rPr>
          <w:sz w:val="22"/>
          <w:szCs w:val="22"/>
          <w:lang w:val="lt-LT"/>
        </w:rPr>
      </w:pPr>
      <w:r w:rsidRPr="001871E5">
        <w:rPr>
          <w:sz w:val="22"/>
          <w:szCs w:val="22"/>
          <w:highlight w:val="lightGray"/>
          <w:lang w:val="lt-LT"/>
        </w:rPr>
        <w:t>9 ml – LT/1/08/0994/006</w:t>
      </w:r>
    </w:p>
    <w:p w14:paraId="4FC6A753" w14:textId="77777777" w:rsidR="003D1A55" w:rsidRPr="001871E5" w:rsidRDefault="003D1A55" w:rsidP="003D1A55">
      <w:pPr>
        <w:tabs>
          <w:tab w:val="left" w:pos="567"/>
          <w:tab w:val="center" w:pos="4153"/>
          <w:tab w:val="right" w:pos="8306"/>
        </w:tabs>
        <w:rPr>
          <w:sz w:val="22"/>
          <w:szCs w:val="22"/>
          <w:lang w:val="lt-LT" w:eastAsia="lt-LT"/>
        </w:rPr>
      </w:pPr>
    </w:p>
    <w:p w14:paraId="130E0BD9"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871E5">
        <w:rPr>
          <w:sz w:val="22"/>
          <w:szCs w:val="22"/>
          <w:lang w:val="lt-LT"/>
        </w:rPr>
        <w:br w:type="page"/>
      </w:r>
      <w:r w:rsidRPr="001871E5">
        <w:rPr>
          <w:b/>
          <w:caps/>
          <w:sz w:val="22"/>
          <w:szCs w:val="22"/>
          <w:lang w:val="lt-LT"/>
        </w:rPr>
        <w:lastRenderedPageBreak/>
        <w:t xml:space="preserve">Minimali informacija ant mažų </w:t>
      </w:r>
      <w:r w:rsidRPr="001871E5">
        <w:rPr>
          <w:b/>
          <w:sz w:val="22"/>
          <w:szCs w:val="22"/>
          <w:lang w:val="lt-LT"/>
        </w:rPr>
        <w:t xml:space="preserve">VIDINIŲ </w:t>
      </w:r>
      <w:r w:rsidRPr="001871E5">
        <w:rPr>
          <w:b/>
          <w:caps/>
          <w:sz w:val="22"/>
          <w:szCs w:val="22"/>
          <w:lang w:val="lt-LT"/>
        </w:rPr>
        <w:t>pakuočių</w:t>
      </w:r>
    </w:p>
    <w:p w14:paraId="1CE93E81"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rPr>
          <w:b/>
          <w:sz w:val="22"/>
          <w:szCs w:val="22"/>
          <w:lang w:val="lt-LT"/>
        </w:rPr>
      </w:pPr>
    </w:p>
    <w:p w14:paraId="3B0F96F5"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rPr>
          <w:sz w:val="22"/>
          <w:szCs w:val="22"/>
          <w:lang w:val="lt-LT"/>
        </w:rPr>
      </w:pPr>
      <w:r w:rsidRPr="001871E5">
        <w:rPr>
          <w:b/>
          <w:sz w:val="22"/>
          <w:szCs w:val="22"/>
          <w:lang w:val="lt-LT"/>
        </w:rPr>
        <w:t>FLAKONO ETIKETĖ</w:t>
      </w:r>
    </w:p>
    <w:p w14:paraId="601F0267" w14:textId="77777777" w:rsidR="003D1A55" w:rsidRPr="001871E5" w:rsidRDefault="003D1A55" w:rsidP="003D1A55">
      <w:pPr>
        <w:tabs>
          <w:tab w:val="left" w:pos="567"/>
        </w:tabs>
        <w:rPr>
          <w:sz w:val="22"/>
          <w:szCs w:val="22"/>
          <w:lang w:val="lt-LT"/>
        </w:rPr>
      </w:pPr>
    </w:p>
    <w:p w14:paraId="20AC1B9C" w14:textId="77777777" w:rsidR="003D1A55" w:rsidRPr="001871E5" w:rsidRDefault="003D1A55" w:rsidP="003D1A55">
      <w:pPr>
        <w:tabs>
          <w:tab w:val="left" w:pos="567"/>
        </w:tabs>
        <w:rPr>
          <w:sz w:val="22"/>
          <w:szCs w:val="22"/>
          <w:lang w:val="lt-LT"/>
        </w:rPr>
      </w:pPr>
    </w:p>
    <w:p w14:paraId="05AC029F"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BE682E">
        <w:rPr>
          <w:b/>
          <w:sz w:val="22"/>
          <w:szCs w:val="22"/>
          <w:lang w:val="lt-LT"/>
        </w:rPr>
        <w:t>1.</w:t>
      </w:r>
      <w:r w:rsidRPr="00BE682E">
        <w:rPr>
          <w:b/>
          <w:sz w:val="22"/>
          <w:szCs w:val="22"/>
          <w:lang w:val="lt-LT"/>
        </w:rPr>
        <w:tab/>
        <w:t>VAISTINIO PREPARATO PAVADINIMAS IR VARTOJIMO BŪDAS (-AI)</w:t>
      </w:r>
    </w:p>
    <w:p w14:paraId="32ED4429" w14:textId="77777777" w:rsidR="003D1A55" w:rsidRPr="00BE682E" w:rsidRDefault="003D1A55" w:rsidP="003D1A55">
      <w:pPr>
        <w:tabs>
          <w:tab w:val="left" w:pos="567"/>
        </w:tabs>
        <w:ind w:left="567" w:hanging="567"/>
        <w:rPr>
          <w:sz w:val="22"/>
          <w:szCs w:val="22"/>
          <w:lang w:val="lt-LT"/>
        </w:rPr>
      </w:pPr>
    </w:p>
    <w:p w14:paraId="535CADCA" w14:textId="77777777" w:rsidR="003D1A55" w:rsidRPr="00BE682E" w:rsidRDefault="003D1A55" w:rsidP="003D1A55">
      <w:pPr>
        <w:tabs>
          <w:tab w:val="left" w:pos="567"/>
          <w:tab w:val="center" w:pos="4153"/>
          <w:tab w:val="left" w:pos="6946"/>
          <w:tab w:val="right" w:pos="8306"/>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w:t>
      </w:r>
      <w:r w:rsidRPr="00BE682E" w:rsidDel="00CD6260">
        <w:rPr>
          <w:sz w:val="22"/>
          <w:szCs w:val="22"/>
          <w:lang w:val="lt-LT"/>
        </w:rPr>
        <w:t xml:space="preserve"> </w:t>
      </w:r>
      <w:proofErr w:type="spellStart"/>
      <w:r w:rsidRPr="00BE682E">
        <w:rPr>
          <w:sz w:val="22"/>
          <w:szCs w:val="22"/>
          <w:lang w:val="lt-LT"/>
        </w:rPr>
        <w:t>medac</w:t>
      </w:r>
      <w:proofErr w:type="spellEnd"/>
      <w:r w:rsidRPr="00BE682E">
        <w:rPr>
          <w:sz w:val="22"/>
          <w:szCs w:val="22"/>
          <w:lang w:val="lt-LT"/>
        </w:rPr>
        <w:t xml:space="preserve"> 50 mg/ml injekcinis/infuzinis tirpalas</w:t>
      </w:r>
    </w:p>
    <w:p w14:paraId="2583F082" w14:textId="77777777" w:rsidR="003D1A55" w:rsidRPr="00BE682E" w:rsidRDefault="003D1A55" w:rsidP="003D1A55">
      <w:pPr>
        <w:tabs>
          <w:tab w:val="left" w:pos="567"/>
          <w:tab w:val="center" w:pos="4153"/>
          <w:tab w:val="left" w:pos="5670"/>
          <w:tab w:val="right" w:pos="8306"/>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w:t>
      </w:r>
    </w:p>
    <w:p w14:paraId="51AE61B3" w14:textId="77777777" w:rsidR="003D1A55" w:rsidRPr="00BE682E" w:rsidRDefault="003D1A55" w:rsidP="003D1A55">
      <w:pPr>
        <w:tabs>
          <w:tab w:val="left" w:pos="567"/>
        </w:tabs>
        <w:rPr>
          <w:sz w:val="22"/>
          <w:szCs w:val="22"/>
          <w:lang w:val="lt-LT"/>
        </w:rPr>
      </w:pPr>
    </w:p>
    <w:p w14:paraId="29E6EBE4" w14:textId="77777777" w:rsidR="003D1A55" w:rsidRPr="00BE682E" w:rsidRDefault="003D1A55" w:rsidP="003D1A55">
      <w:pPr>
        <w:tabs>
          <w:tab w:val="left" w:pos="567"/>
        </w:tabs>
        <w:rPr>
          <w:sz w:val="22"/>
          <w:szCs w:val="22"/>
          <w:lang w:val="lt-LT"/>
        </w:rPr>
      </w:pPr>
    </w:p>
    <w:p w14:paraId="1AF457D5"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highlight w:val="lightGray"/>
          <w:lang w:val="lt-LT"/>
        </w:rPr>
      </w:pPr>
      <w:r w:rsidRPr="00BE682E">
        <w:rPr>
          <w:b/>
          <w:sz w:val="22"/>
          <w:szCs w:val="22"/>
          <w:lang w:val="lt-LT"/>
        </w:rPr>
        <w:t>2.</w:t>
      </w:r>
      <w:r w:rsidRPr="00BE682E">
        <w:rPr>
          <w:b/>
          <w:sz w:val="22"/>
          <w:szCs w:val="22"/>
          <w:lang w:val="lt-LT"/>
        </w:rPr>
        <w:tab/>
        <w:t>VARTOJIMO METODAS</w:t>
      </w:r>
    </w:p>
    <w:p w14:paraId="2ADA3D3A" w14:textId="77777777" w:rsidR="003D1A55" w:rsidRPr="00BE682E" w:rsidRDefault="003D1A55" w:rsidP="003D1A55">
      <w:pPr>
        <w:tabs>
          <w:tab w:val="left" w:pos="567"/>
        </w:tabs>
        <w:rPr>
          <w:sz w:val="22"/>
          <w:szCs w:val="22"/>
          <w:lang w:val="lt-LT"/>
        </w:rPr>
      </w:pPr>
    </w:p>
    <w:p w14:paraId="116BB26A" w14:textId="77777777" w:rsidR="003D1A55" w:rsidRPr="00BE682E" w:rsidRDefault="003D1A55" w:rsidP="003D1A55">
      <w:pPr>
        <w:tabs>
          <w:tab w:val="left" w:pos="567"/>
        </w:tabs>
        <w:rPr>
          <w:sz w:val="22"/>
          <w:szCs w:val="22"/>
          <w:lang w:val="lt-LT"/>
        </w:rPr>
      </w:pPr>
      <w:r w:rsidRPr="00BE682E">
        <w:rPr>
          <w:sz w:val="22"/>
          <w:szCs w:val="22"/>
          <w:lang w:val="lt-LT"/>
        </w:rPr>
        <w:t>Leisti tik į veną.</w:t>
      </w:r>
    </w:p>
    <w:p w14:paraId="6BA845E7" w14:textId="77777777" w:rsidR="003D1A55" w:rsidRPr="00BE682E" w:rsidRDefault="003D1A55" w:rsidP="003D1A55">
      <w:pPr>
        <w:tabs>
          <w:tab w:val="left" w:pos="567"/>
        </w:tabs>
        <w:rPr>
          <w:sz w:val="22"/>
          <w:szCs w:val="22"/>
          <w:lang w:val="lt-LT"/>
        </w:rPr>
      </w:pPr>
    </w:p>
    <w:p w14:paraId="318E8E01" w14:textId="77777777" w:rsidR="003D1A55" w:rsidRPr="00BE682E" w:rsidRDefault="003D1A55" w:rsidP="003D1A55">
      <w:pPr>
        <w:tabs>
          <w:tab w:val="left" w:pos="567"/>
        </w:tabs>
        <w:rPr>
          <w:sz w:val="22"/>
          <w:szCs w:val="22"/>
          <w:lang w:val="lt-LT"/>
        </w:rPr>
      </w:pPr>
    </w:p>
    <w:p w14:paraId="44EA832C"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lang w:val="lt-LT"/>
        </w:rPr>
      </w:pPr>
      <w:r w:rsidRPr="00BE682E">
        <w:rPr>
          <w:b/>
          <w:sz w:val="22"/>
          <w:szCs w:val="22"/>
          <w:lang w:val="lt-LT"/>
        </w:rPr>
        <w:t>3.</w:t>
      </w:r>
      <w:r w:rsidRPr="00BE682E">
        <w:rPr>
          <w:b/>
          <w:sz w:val="22"/>
          <w:szCs w:val="22"/>
          <w:lang w:val="lt-LT"/>
        </w:rPr>
        <w:tab/>
        <w:t>TINKAMUMO LAIKAS</w:t>
      </w:r>
    </w:p>
    <w:p w14:paraId="73B6FB69" w14:textId="77777777" w:rsidR="003D1A55" w:rsidRPr="00BE682E" w:rsidRDefault="003D1A55" w:rsidP="003D1A55">
      <w:pPr>
        <w:tabs>
          <w:tab w:val="left" w:pos="567"/>
        </w:tabs>
        <w:rPr>
          <w:sz w:val="22"/>
          <w:szCs w:val="22"/>
          <w:lang w:val="lt-LT"/>
        </w:rPr>
      </w:pPr>
    </w:p>
    <w:p w14:paraId="4DD7CF79" w14:textId="77777777" w:rsidR="003D1A55" w:rsidRPr="00BE682E" w:rsidRDefault="003D1A55" w:rsidP="003D1A55">
      <w:pPr>
        <w:tabs>
          <w:tab w:val="left" w:pos="567"/>
        </w:tabs>
        <w:rPr>
          <w:sz w:val="22"/>
          <w:szCs w:val="22"/>
          <w:lang w:val="lt-LT"/>
        </w:rPr>
      </w:pPr>
      <w:r w:rsidRPr="00BE682E">
        <w:rPr>
          <w:sz w:val="22"/>
          <w:szCs w:val="22"/>
          <w:lang w:val="lt-LT"/>
        </w:rPr>
        <w:t xml:space="preserve">EXP: </w:t>
      </w:r>
      <w:r w:rsidRPr="00BE682E">
        <w:rPr>
          <w:sz w:val="22"/>
          <w:szCs w:val="22"/>
          <w:highlight w:val="lightGray"/>
          <w:lang w:val="lt-LT"/>
        </w:rPr>
        <w:t>mm/MMMM</w:t>
      </w:r>
    </w:p>
    <w:p w14:paraId="6B3F3730" w14:textId="77777777" w:rsidR="003D1A55" w:rsidRPr="00BE682E" w:rsidRDefault="003D1A55" w:rsidP="003D1A55">
      <w:pPr>
        <w:tabs>
          <w:tab w:val="left" w:pos="567"/>
        </w:tabs>
        <w:rPr>
          <w:sz w:val="22"/>
          <w:szCs w:val="22"/>
          <w:lang w:val="lt-LT"/>
        </w:rPr>
      </w:pPr>
    </w:p>
    <w:p w14:paraId="73350B4B" w14:textId="77777777" w:rsidR="003D1A55" w:rsidRPr="00BE682E" w:rsidRDefault="003D1A55" w:rsidP="003D1A55">
      <w:pPr>
        <w:tabs>
          <w:tab w:val="left" w:pos="567"/>
        </w:tabs>
        <w:rPr>
          <w:sz w:val="22"/>
          <w:szCs w:val="22"/>
          <w:lang w:val="lt-LT"/>
        </w:rPr>
      </w:pPr>
    </w:p>
    <w:p w14:paraId="54FF3AF3"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highlight w:val="lightGray"/>
          <w:lang w:val="lt-LT"/>
        </w:rPr>
      </w:pPr>
      <w:r w:rsidRPr="00BE682E">
        <w:rPr>
          <w:b/>
          <w:sz w:val="22"/>
          <w:szCs w:val="22"/>
          <w:lang w:val="lt-LT"/>
        </w:rPr>
        <w:t>4.</w:t>
      </w:r>
      <w:r w:rsidRPr="00BE682E">
        <w:rPr>
          <w:b/>
          <w:sz w:val="22"/>
          <w:szCs w:val="22"/>
          <w:lang w:val="lt-LT"/>
        </w:rPr>
        <w:tab/>
        <w:t>SERIJOS NUMERIS</w:t>
      </w:r>
    </w:p>
    <w:p w14:paraId="5E855C1C" w14:textId="77777777" w:rsidR="003D1A55" w:rsidRPr="00BE682E" w:rsidRDefault="003D1A55" w:rsidP="003D1A55">
      <w:pPr>
        <w:tabs>
          <w:tab w:val="left" w:pos="567"/>
        </w:tabs>
        <w:ind w:right="113"/>
        <w:rPr>
          <w:sz w:val="22"/>
          <w:szCs w:val="22"/>
          <w:lang w:val="lt-LT"/>
        </w:rPr>
      </w:pPr>
    </w:p>
    <w:p w14:paraId="3D2B843A" w14:textId="77777777" w:rsidR="003D1A55" w:rsidRPr="00BE682E" w:rsidRDefault="003D1A55" w:rsidP="003D1A55">
      <w:pPr>
        <w:tabs>
          <w:tab w:val="left" w:pos="567"/>
        </w:tabs>
        <w:ind w:right="113"/>
        <w:rPr>
          <w:sz w:val="22"/>
          <w:szCs w:val="22"/>
          <w:lang w:val="lt-LT"/>
        </w:rPr>
      </w:pPr>
      <w:r w:rsidRPr="00BE682E">
        <w:rPr>
          <w:sz w:val="22"/>
          <w:szCs w:val="22"/>
          <w:lang w:val="lt-LT"/>
        </w:rPr>
        <w:t>Lot:</w:t>
      </w:r>
    </w:p>
    <w:p w14:paraId="497C67AE" w14:textId="77777777" w:rsidR="003D1A55" w:rsidRPr="00BE682E" w:rsidRDefault="003D1A55" w:rsidP="003D1A55">
      <w:pPr>
        <w:tabs>
          <w:tab w:val="left" w:pos="567"/>
        </w:tabs>
        <w:ind w:right="113"/>
        <w:rPr>
          <w:sz w:val="22"/>
          <w:szCs w:val="22"/>
          <w:lang w:val="lt-LT"/>
        </w:rPr>
      </w:pPr>
    </w:p>
    <w:p w14:paraId="44A26A68" w14:textId="77777777" w:rsidR="003D1A55" w:rsidRPr="00BE682E" w:rsidRDefault="003D1A55" w:rsidP="003D1A55">
      <w:pPr>
        <w:tabs>
          <w:tab w:val="left" w:pos="567"/>
        </w:tabs>
        <w:ind w:right="113"/>
        <w:rPr>
          <w:sz w:val="22"/>
          <w:szCs w:val="22"/>
          <w:lang w:val="lt-LT"/>
        </w:rPr>
      </w:pPr>
    </w:p>
    <w:p w14:paraId="25D8FCB6" w14:textId="77777777" w:rsidR="003D1A55" w:rsidRPr="00BE682E"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highlight w:val="lightGray"/>
          <w:lang w:val="lt-LT"/>
        </w:rPr>
      </w:pPr>
      <w:r w:rsidRPr="00BE682E">
        <w:rPr>
          <w:b/>
          <w:sz w:val="22"/>
          <w:szCs w:val="22"/>
          <w:lang w:val="lt-LT"/>
        </w:rPr>
        <w:t>5.</w:t>
      </w:r>
      <w:r w:rsidRPr="00BE682E">
        <w:rPr>
          <w:b/>
          <w:sz w:val="22"/>
          <w:szCs w:val="22"/>
          <w:lang w:val="lt-LT"/>
        </w:rPr>
        <w:tab/>
        <w:t>KIEKIS (MASĖ, TŪRIS ARBA VIENETAI)</w:t>
      </w:r>
    </w:p>
    <w:p w14:paraId="10639F4C" w14:textId="77777777" w:rsidR="003D1A55" w:rsidRPr="00BE682E" w:rsidRDefault="003D1A55" w:rsidP="003D1A55">
      <w:pPr>
        <w:tabs>
          <w:tab w:val="left" w:pos="567"/>
        </w:tabs>
        <w:ind w:right="113"/>
        <w:rPr>
          <w:sz w:val="22"/>
          <w:szCs w:val="22"/>
          <w:lang w:val="lt-LT"/>
        </w:rPr>
      </w:pPr>
    </w:p>
    <w:p w14:paraId="58E2DD88" w14:textId="77777777" w:rsidR="003D1A55" w:rsidRPr="00BE682E" w:rsidRDefault="003D1A55" w:rsidP="003D1A55">
      <w:pPr>
        <w:tabs>
          <w:tab w:val="left" w:pos="567"/>
        </w:tabs>
        <w:ind w:right="113"/>
        <w:rPr>
          <w:sz w:val="22"/>
          <w:szCs w:val="22"/>
          <w:lang w:val="lt-LT"/>
        </w:rPr>
      </w:pPr>
      <w:r w:rsidRPr="00BE682E">
        <w:rPr>
          <w:sz w:val="22"/>
          <w:szCs w:val="22"/>
          <w:lang w:val="lt-LT"/>
        </w:rPr>
        <w:t xml:space="preserve">Viename 1 ml injekcinio/infuzinio tirpalo flakone yra 50 mg </w:t>
      </w:r>
      <w:proofErr w:type="spellStart"/>
      <w:r w:rsidRPr="00BE682E">
        <w:rPr>
          <w:sz w:val="22"/>
          <w:szCs w:val="22"/>
          <w:lang w:val="lt-LT"/>
        </w:rPr>
        <w:t>levofolino</w:t>
      </w:r>
      <w:proofErr w:type="spellEnd"/>
      <w:r w:rsidRPr="00BE682E">
        <w:rPr>
          <w:sz w:val="22"/>
          <w:szCs w:val="22"/>
          <w:lang w:val="lt-LT"/>
        </w:rPr>
        <w:t xml:space="preserve"> rūgšties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pavidalu).</w:t>
      </w:r>
    </w:p>
    <w:p w14:paraId="125989B8" w14:textId="77777777" w:rsidR="003D1A55" w:rsidRPr="00BE682E" w:rsidRDefault="003D1A55" w:rsidP="003D1A55">
      <w:pPr>
        <w:tabs>
          <w:tab w:val="left" w:pos="567"/>
        </w:tabs>
        <w:ind w:right="113"/>
        <w:rPr>
          <w:sz w:val="22"/>
          <w:szCs w:val="22"/>
          <w:lang w:val="lt-LT"/>
        </w:rPr>
      </w:pPr>
      <w:r w:rsidRPr="00BE682E">
        <w:rPr>
          <w:sz w:val="22"/>
          <w:szCs w:val="22"/>
          <w:highlight w:val="lightGray"/>
          <w:lang w:val="lt-LT"/>
        </w:rPr>
        <w:t xml:space="preserve">Viename 4 ml injekcinio/infuzinio tirpalo flakone yra 200 mg </w:t>
      </w:r>
      <w:proofErr w:type="spellStart"/>
      <w:r w:rsidRPr="00BE682E">
        <w:rPr>
          <w:sz w:val="22"/>
          <w:szCs w:val="22"/>
          <w:highlight w:val="lightGray"/>
          <w:lang w:val="lt-LT"/>
        </w:rPr>
        <w:t>levofolino</w:t>
      </w:r>
      <w:proofErr w:type="spellEnd"/>
      <w:r w:rsidRPr="00BE682E">
        <w:rPr>
          <w:sz w:val="22"/>
          <w:szCs w:val="22"/>
          <w:highlight w:val="lightGray"/>
          <w:lang w:val="lt-LT"/>
        </w:rPr>
        <w:t xml:space="preserve"> rūgšties (</w:t>
      </w:r>
      <w:proofErr w:type="spellStart"/>
      <w:r w:rsidRPr="00BE682E">
        <w:rPr>
          <w:sz w:val="22"/>
          <w:szCs w:val="22"/>
          <w:highlight w:val="lightGray"/>
          <w:lang w:val="lt-LT"/>
        </w:rPr>
        <w:t>dinatrio</w:t>
      </w:r>
      <w:proofErr w:type="spellEnd"/>
      <w:r w:rsidRPr="00BE682E">
        <w:rPr>
          <w:sz w:val="22"/>
          <w:szCs w:val="22"/>
          <w:highlight w:val="lightGray"/>
          <w:lang w:val="lt-LT"/>
        </w:rPr>
        <w:t xml:space="preserve"> </w:t>
      </w:r>
      <w:proofErr w:type="spellStart"/>
      <w:r w:rsidRPr="00BE682E">
        <w:rPr>
          <w:sz w:val="22"/>
          <w:szCs w:val="22"/>
          <w:highlight w:val="lightGray"/>
          <w:lang w:val="lt-LT"/>
        </w:rPr>
        <w:t>levofolinato</w:t>
      </w:r>
      <w:proofErr w:type="spellEnd"/>
      <w:r w:rsidRPr="00BE682E">
        <w:rPr>
          <w:sz w:val="22"/>
          <w:szCs w:val="22"/>
          <w:highlight w:val="lightGray"/>
          <w:lang w:val="lt-LT"/>
        </w:rPr>
        <w:t xml:space="preserve"> pavidalu).</w:t>
      </w:r>
    </w:p>
    <w:p w14:paraId="10050D1F" w14:textId="77777777" w:rsidR="003D1A55" w:rsidRPr="00BE682E" w:rsidRDefault="003D1A55" w:rsidP="003D1A55">
      <w:pPr>
        <w:tabs>
          <w:tab w:val="left" w:pos="567"/>
        </w:tabs>
        <w:ind w:right="113"/>
        <w:rPr>
          <w:sz w:val="22"/>
          <w:szCs w:val="22"/>
          <w:lang w:val="lt-LT"/>
        </w:rPr>
      </w:pPr>
      <w:r w:rsidRPr="00BE682E">
        <w:rPr>
          <w:sz w:val="22"/>
          <w:szCs w:val="22"/>
          <w:highlight w:val="lightGray"/>
          <w:lang w:val="lt-LT"/>
        </w:rPr>
        <w:t xml:space="preserve">Viename 9 ml injekcinio/infuzinio tirpalo flakone yra 450 mg </w:t>
      </w:r>
      <w:proofErr w:type="spellStart"/>
      <w:r w:rsidRPr="00BE682E">
        <w:rPr>
          <w:sz w:val="22"/>
          <w:szCs w:val="22"/>
          <w:highlight w:val="lightGray"/>
          <w:lang w:val="lt-LT"/>
        </w:rPr>
        <w:t>levofolino</w:t>
      </w:r>
      <w:proofErr w:type="spellEnd"/>
      <w:r w:rsidRPr="00BE682E">
        <w:rPr>
          <w:sz w:val="22"/>
          <w:szCs w:val="22"/>
          <w:highlight w:val="lightGray"/>
          <w:lang w:val="lt-LT"/>
        </w:rPr>
        <w:t xml:space="preserve"> rūgšties (</w:t>
      </w:r>
      <w:proofErr w:type="spellStart"/>
      <w:r w:rsidRPr="00BE682E">
        <w:rPr>
          <w:sz w:val="22"/>
          <w:szCs w:val="22"/>
          <w:highlight w:val="lightGray"/>
          <w:lang w:val="lt-LT"/>
        </w:rPr>
        <w:t>dinatrio</w:t>
      </w:r>
      <w:proofErr w:type="spellEnd"/>
      <w:r w:rsidRPr="00BE682E">
        <w:rPr>
          <w:sz w:val="22"/>
          <w:szCs w:val="22"/>
          <w:highlight w:val="lightGray"/>
          <w:lang w:val="lt-LT"/>
        </w:rPr>
        <w:t xml:space="preserve"> </w:t>
      </w:r>
      <w:proofErr w:type="spellStart"/>
      <w:r w:rsidRPr="00BE682E">
        <w:rPr>
          <w:sz w:val="22"/>
          <w:szCs w:val="22"/>
          <w:highlight w:val="lightGray"/>
          <w:lang w:val="lt-LT"/>
        </w:rPr>
        <w:t>levofolinato</w:t>
      </w:r>
      <w:proofErr w:type="spellEnd"/>
      <w:r w:rsidRPr="00BE682E">
        <w:rPr>
          <w:sz w:val="22"/>
          <w:szCs w:val="22"/>
          <w:highlight w:val="lightGray"/>
          <w:lang w:val="lt-LT"/>
        </w:rPr>
        <w:t xml:space="preserve"> pavidalu).</w:t>
      </w:r>
    </w:p>
    <w:p w14:paraId="2CD5175C" w14:textId="77777777" w:rsidR="003D1A55" w:rsidRPr="00BE682E" w:rsidRDefault="003D1A55" w:rsidP="003D1A55">
      <w:pPr>
        <w:tabs>
          <w:tab w:val="left" w:pos="567"/>
        </w:tabs>
        <w:ind w:right="113"/>
        <w:rPr>
          <w:sz w:val="22"/>
          <w:szCs w:val="22"/>
          <w:lang w:val="lt-LT"/>
        </w:rPr>
      </w:pPr>
    </w:p>
    <w:p w14:paraId="05EDE7A3" w14:textId="77777777" w:rsidR="003D1A55" w:rsidRPr="00BE682E" w:rsidRDefault="003D1A55" w:rsidP="003D1A55">
      <w:pPr>
        <w:tabs>
          <w:tab w:val="left" w:pos="567"/>
        </w:tabs>
        <w:ind w:right="113"/>
        <w:rPr>
          <w:sz w:val="22"/>
          <w:szCs w:val="22"/>
          <w:lang w:val="lt-LT"/>
        </w:rPr>
      </w:pPr>
    </w:p>
    <w:p w14:paraId="12DC0912" w14:textId="77777777" w:rsidR="003D1A55" w:rsidRPr="001871E5" w:rsidRDefault="003D1A55" w:rsidP="003D1A55">
      <w:pPr>
        <w:tabs>
          <w:tab w:val="left" w:pos="567"/>
        </w:tabs>
        <w:rPr>
          <w:sz w:val="22"/>
          <w:szCs w:val="22"/>
          <w:lang w:val="lt-LT"/>
        </w:rPr>
      </w:pPr>
      <w:r w:rsidRPr="001871E5">
        <w:rPr>
          <w:sz w:val="22"/>
          <w:szCs w:val="22"/>
          <w:lang w:val="lt-LT"/>
        </w:rPr>
        <w:t>50 mg/1 ml</w:t>
      </w:r>
    </w:p>
    <w:p w14:paraId="1E54BB80" w14:textId="77777777" w:rsidR="003D1A55" w:rsidRPr="001871E5" w:rsidRDefault="003D1A55" w:rsidP="003D1A55">
      <w:pPr>
        <w:tabs>
          <w:tab w:val="left" w:pos="567"/>
        </w:tabs>
        <w:rPr>
          <w:sz w:val="22"/>
          <w:szCs w:val="22"/>
          <w:lang w:val="lt-LT"/>
        </w:rPr>
      </w:pPr>
      <w:r w:rsidRPr="001871E5">
        <w:rPr>
          <w:sz w:val="22"/>
          <w:szCs w:val="22"/>
          <w:highlight w:val="lightGray"/>
          <w:lang w:val="lt-LT"/>
        </w:rPr>
        <w:t>200 mg/4 ml</w:t>
      </w:r>
    </w:p>
    <w:p w14:paraId="33A9EDAD" w14:textId="77777777" w:rsidR="003D1A55" w:rsidRPr="001871E5" w:rsidRDefault="003D1A55" w:rsidP="003D1A55">
      <w:pPr>
        <w:tabs>
          <w:tab w:val="left" w:pos="567"/>
        </w:tabs>
        <w:rPr>
          <w:sz w:val="22"/>
          <w:szCs w:val="22"/>
          <w:lang w:val="lt-LT"/>
        </w:rPr>
      </w:pPr>
      <w:r w:rsidRPr="001871E5">
        <w:rPr>
          <w:sz w:val="22"/>
          <w:szCs w:val="22"/>
          <w:highlight w:val="lightGray"/>
          <w:lang w:val="lt-LT"/>
        </w:rPr>
        <w:t>450 mg/9 ml</w:t>
      </w:r>
    </w:p>
    <w:p w14:paraId="190FC6F7" w14:textId="77777777" w:rsidR="003D1A55" w:rsidRPr="001871E5" w:rsidRDefault="003D1A55" w:rsidP="003D1A55">
      <w:pPr>
        <w:tabs>
          <w:tab w:val="left" w:pos="567"/>
        </w:tabs>
        <w:rPr>
          <w:sz w:val="22"/>
          <w:szCs w:val="22"/>
          <w:lang w:val="lt-LT"/>
        </w:rPr>
      </w:pPr>
    </w:p>
    <w:p w14:paraId="0D509F4A" w14:textId="77777777" w:rsidR="003D1A55" w:rsidRPr="001871E5" w:rsidRDefault="003D1A55" w:rsidP="003D1A55">
      <w:pPr>
        <w:tabs>
          <w:tab w:val="left" w:pos="567"/>
        </w:tabs>
        <w:rPr>
          <w:sz w:val="22"/>
          <w:szCs w:val="22"/>
          <w:lang w:val="lt-LT"/>
        </w:rPr>
      </w:pPr>
    </w:p>
    <w:p w14:paraId="68FB9E24" w14:textId="77777777" w:rsidR="003D1A55" w:rsidRPr="001871E5" w:rsidRDefault="003D1A55" w:rsidP="003D1A55">
      <w:pPr>
        <w:pBdr>
          <w:top w:val="single" w:sz="4" w:space="1" w:color="auto"/>
          <w:left w:val="single" w:sz="4" w:space="4" w:color="auto"/>
          <w:bottom w:val="single" w:sz="4" w:space="1" w:color="auto"/>
          <w:right w:val="single" w:sz="4" w:space="4" w:color="auto"/>
        </w:pBdr>
        <w:tabs>
          <w:tab w:val="left" w:pos="567"/>
        </w:tabs>
        <w:outlineLvl w:val="0"/>
        <w:rPr>
          <w:b/>
          <w:sz w:val="22"/>
          <w:szCs w:val="22"/>
          <w:highlight w:val="lightGray"/>
          <w:lang w:val="lt-LT"/>
        </w:rPr>
      </w:pPr>
      <w:r w:rsidRPr="001871E5">
        <w:rPr>
          <w:b/>
          <w:sz w:val="22"/>
          <w:szCs w:val="22"/>
          <w:lang w:val="lt-LT"/>
        </w:rPr>
        <w:t>6.</w:t>
      </w:r>
      <w:r w:rsidRPr="001871E5">
        <w:rPr>
          <w:b/>
          <w:sz w:val="22"/>
          <w:szCs w:val="22"/>
          <w:lang w:val="lt-LT"/>
        </w:rPr>
        <w:tab/>
        <w:t>KITA</w:t>
      </w:r>
    </w:p>
    <w:p w14:paraId="17EEB721" w14:textId="77777777" w:rsidR="003D1A55" w:rsidRPr="001871E5" w:rsidRDefault="003D1A55" w:rsidP="003D1A55">
      <w:pPr>
        <w:tabs>
          <w:tab w:val="left" w:pos="567"/>
        </w:tabs>
        <w:rPr>
          <w:sz w:val="22"/>
          <w:szCs w:val="22"/>
          <w:lang w:val="lt-LT"/>
        </w:rPr>
      </w:pPr>
    </w:p>
    <w:p w14:paraId="3BF41D9E" w14:textId="77777777" w:rsidR="003D1A55" w:rsidRPr="001871E5" w:rsidRDefault="003D1A55" w:rsidP="003D1A55">
      <w:pPr>
        <w:tabs>
          <w:tab w:val="left" w:pos="567"/>
        </w:tabs>
        <w:ind w:right="113"/>
        <w:rPr>
          <w:sz w:val="22"/>
          <w:szCs w:val="22"/>
          <w:lang w:val="lt-LT"/>
        </w:rPr>
      </w:pPr>
      <w:proofErr w:type="spellStart"/>
      <w:r w:rsidRPr="001871E5">
        <w:rPr>
          <w:sz w:val="22"/>
          <w:szCs w:val="22"/>
          <w:lang w:val="lt-LT"/>
        </w:rPr>
        <w:t>medac</w:t>
      </w:r>
      <w:proofErr w:type="spellEnd"/>
      <w:r w:rsidRPr="001871E5">
        <w:rPr>
          <w:sz w:val="22"/>
          <w:szCs w:val="22"/>
          <w:lang w:val="lt-LT"/>
        </w:rPr>
        <w:t xml:space="preserve"> </w:t>
      </w:r>
      <w:proofErr w:type="spellStart"/>
      <w:r w:rsidRPr="001871E5">
        <w:rPr>
          <w:sz w:val="22"/>
          <w:szCs w:val="22"/>
          <w:lang w:val="lt-LT"/>
        </w:rPr>
        <w:t>GmbH</w:t>
      </w:r>
      <w:proofErr w:type="spellEnd"/>
    </w:p>
    <w:p w14:paraId="1F210BD2" w14:textId="77777777" w:rsidR="003D1A55" w:rsidRPr="001871E5" w:rsidRDefault="003D1A55" w:rsidP="003D1A55">
      <w:pPr>
        <w:rPr>
          <w:sz w:val="22"/>
          <w:szCs w:val="22"/>
          <w:lang w:val="lt-LT"/>
        </w:rPr>
      </w:pPr>
      <w:proofErr w:type="spellStart"/>
      <w:r w:rsidRPr="001871E5">
        <w:rPr>
          <w:sz w:val="22"/>
          <w:szCs w:val="22"/>
          <w:lang w:val="lt-LT"/>
        </w:rPr>
        <w:t>Theaterstr</w:t>
      </w:r>
      <w:proofErr w:type="spellEnd"/>
      <w:r w:rsidRPr="001871E5">
        <w:rPr>
          <w:sz w:val="22"/>
          <w:szCs w:val="22"/>
          <w:lang w:val="lt-LT"/>
        </w:rPr>
        <w:t>. 6</w:t>
      </w:r>
    </w:p>
    <w:p w14:paraId="51CF2D76" w14:textId="77777777" w:rsidR="003D1A55" w:rsidRPr="001871E5" w:rsidRDefault="003D1A55" w:rsidP="003D1A55">
      <w:pPr>
        <w:tabs>
          <w:tab w:val="left" w:pos="567"/>
        </w:tabs>
        <w:ind w:right="113"/>
        <w:rPr>
          <w:sz w:val="22"/>
          <w:szCs w:val="22"/>
          <w:lang w:val="lt-LT"/>
        </w:rPr>
      </w:pPr>
      <w:r w:rsidRPr="001871E5">
        <w:rPr>
          <w:sz w:val="22"/>
          <w:szCs w:val="22"/>
          <w:lang w:val="lt-LT"/>
        </w:rPr>
        <w:t xml:space="preserve">22880 </w:t>
      </w:r>
      <w:proofErr w:type="spellStart"/>
      <w:r w:rsidRPr="001871E5">
        <w:rPr>
          <w:sz w:val="22"/>
          <w:szCs w:val="22"/>
          <w:lang w:val="lt-LT"/>
        </w:rPr>
        <w:t>Wedel</w:t>
      </w:r>
      <w:proofErr w:type="spellEnd"/>
    </w:p>
    <w:p w14:paraId="140FEE39" w14:textId="77777777" w:rsidR="003D1A55" w:rsidRPr="001871E5" w:rsidRDefault="003D1A55" w:rsidP="003D1A55">
      <w:pPr>
        <w:tabs>
          <w:tab w:val="left" w:pos="0"/>
        </w:tabs>
        <w:rPr>
          <w:sz w:val="22"/>
          <w:szCs w:val="22"/>
          <w:lang w:val="lt-LT"/>
        </w:rPr>
      </w:pPr>
      <w:r w:rsidRPr="001871E5">
        <w:rPr>
          <w:sz w:val="22"/>
          <w:szCs w:val="22"/>
          <w:lang w:val="lt-LT"/>
        </w:rPr>
        <w:t>Vokietija</w:t>
      </w:r>
    </w:p>
    <w:p w14:paraId="4232B8D4" w14:textId="77777777" w:rsidR="003D1A55" w:rsidRPr="001871E5" w:rsidRDefault="003D1A55" w:rsidP="003D1A55">
      <w:pPr>
        <w:tabs>
          <w:tab w:val="left" w:pos="0"/>
        </w:tabs>
        <w:rPr>
          <w:sz w:val="22"/>
          <w:szCs w:val="22"/>
          <w:lang w:val="lt-LT"/>
        </w:rPr>
      </w:pPr>
    </w:p>
    <w:p w14:paraId="2EE978BB" w14:textId="77777777" w:rsidR="003D1A55" w:rsidRPr="001871E5" w:rsidRDefault="003D1A55" w:rsidP="003D1A55">
      <w:pPr>
        <w:tabs>
          <w:tab w:val="left" w:pos="567"/>
        </w:tabs>
        <w:ind w:right="113"/>
        <w:rPr>
          <w:sz w:val="22"/>
          <w:szCs w:val="22"/>
          <w:lang w:val="lt-LT"/>
        </w:rPr>
      </w:pPr>
    </w:p>
    <w:p w14:paraId="1FF59F79" w14:textId="77777777" w:rsidR="0062150E" w:rsidRDefault="0062150E" w:rsidP="003D1A55">
      <w:pPr>
        <w:pStyle w:val="TTEMEASMCA"/>
        <w:rPr>
          <w:lang w:val="lt-LT"/>
        </w:rPr>
        <w:sectPr w:rsidR="0062150E" w:rsidSect="005728A1">
          <w:footerReference w:type="even" r:id="rId9"/>
          <w:pgSz w:w="11906" w:h="16838" w:code="9"/>
          <w:pgMar w:top="1134" w:right="1418" w:bottom="1134" w:left="1418" w:header="737" w:footer="737" w:gutter="0"/>
          <w:cols w:space="708"/>
          <w:docGrid w:linePitch="360"/>
        </w:sectPr>
      </w:pPr>
      <w:bookmarkStart w:id="8" w:name="_Toc129243137"/>
      <w:bookmarkStart w:id="9" w:name="_Toc129243262"/>
    </w:p>
    <w:p w14:paraId="4DC95DFF" w14:textId="7F2BC304" w:rsidR="003D1A55" w:rsidRPr="00BE682E" w:rsidRDefault="003D1A55" w:rsidP="003D1A55">
      <w:pPr>
        <w:pStyle w:val="TTEMEASMCA"/>
        <w:rPr>
          <w:lang w:val="lt-LT"/>
        </w:rPr>
      </w:pPr>
    </w:p>
    <w:p w14:paraId="4127E517" w14:textId="77777777" w:rsidR="003D1A55" w:rsidRPr="001871E5" w:rsidRDefault="003D1A55" w:rsidP="003D1A55">
      <w:pPr>
        <w:tabs>
          <w:tab w:val="left" w:pos="567"/>
        </w:tabs>
        <w:ind w:left="567" w:hanging="567"/>
        <w:jc w:val="center"/>
        <w:outlineLvl w:val="0"/>
        <w:rPr>
          <w:b/>
          <w:caps/>
          <w:sz w:val="22"/>
          <w:szCs w:val="22"/>
          <w:lang w:val="lt-LT"/>
        </w:rPr>
      </w:pPr>
    </w:p>
    <w:p w14:paraId="328C7AF3" w14:textId="77777777" w:rsidR="003D1A55" w:rsidRPr="001871E5" w:rsidRDefault="003D1A55" w:rsidP="003D1A55">
      <w:pPr>
        <w:tabs>
          <w:tab w:val="left" w:pos="567"/>
        </w:tabs>
        <w:ind w:left="567" w:hanging="567"/>
        <w:jc w:val="center"/>
        <w:outlineLvl w:val="0"/>
        <w:rPr>
          <w:b/>
          <w:caps/>
          <w:sz w:val="22"/>
          <w:szCs w:val="22"/>
          <w:lang w:val="lt-LT"/>
        </w:rPr>
      </w:pPr>
    </w:p>
    <w:p w14:paraId="52557CB7" w14:textId="77777777" w:rsidR="003D1A55" w:rsidRPr="001871E5" w:rsidRDefault="003D1A55" w:rsidP="003D1A55">
      <w:pPr>
        <w:tabs>
          <w:tab w:val="left" w:pos="567"/>
        </w:tabs>
        <w:ind w:left="567" w:hanging="567"/>
        <w:jc w:val="center"/>
        <w:outlineLvl w:val="0"/>
        <w:rPr>
          <w:b/>
          <w:caps/>
          <w:sz w:val="22"/>
          <w:szCs w:val="22"/>
          <w:lang w:val="lt-LT"/>
        </w:rPr>
      </w:pPr>
    </w:p>
    <w:p w14:paraId="349E5A6A" w14:textId="77777777" w:rsidR="003D1A55" w:rsidRPr="001871E5" w:rsidRDefault="003D1A55" w:rsidP="003D1A55">
      <w:pPr>
        <w:tabs>
          <w:tab w:val="left" w:pos="567"/>
        </w:tabs>
        <w:ind w:left="567" w:hanging="567"/>
        <w:jc w:val="center"/>
        <w:outlineLvl w:val="0"/>
        <w:rPr>
          <w:b/>
          <w:caps/>
          <w:sz w:val="22"/>
          <w:szCs w:val="22"/>
          <w:lang w:val="lt-LT"/>
        </w:rPr>
      </w:pPr>
    </w:p>
    <w:p w14:paraId="39FF577F" w14:textId="77777777" w:rsidR="003D1A55" w:rsidRPr="001871E5" w:rsidRDefault="003D1A55" w:rsidP="003D1A55">
      <w:pPr>
        <w:tabs>
          <w:tab w:val="left" w:pos="567"/>
        </w:tabs>
        <w:ind w:left="567" w:hanging="567"/>
        <w:jc w:val="center"/>
        <w:outlineLvl w:val="0"/>
        <w:rPr>
          <w:b/>
          <w:caps/>
          <w:sz w:val="22"/>
          <w:szCs w:val="22"/>
          <w:lang w:val="lt-LT"/>
        </w:rPr>
      </w:pPr>
    </w:p>
    <w:p w14:paraId="13CC6574" w14:textId="77777777" w:rsidR="003D1A55" w:rsidRPr="001871E5" w:rsidRDefault="003D1A55" w:rsidP="003D1A55">
      <w:pPr>
        <w:tabs>
          <w:tab w:val="left" w:pos="567"/>
        </w:tabs>
        <w:ind w:left="567" w:hanging="567"/>
        <w:jc w:val="center"/>
        <w:outlineLvl w:val="0"/>
        <w:rPr>
          <w:b/>
          <w:caps/>
          <w:sz w:val="22"/>
          <w:szCs w:val="22"/>
          <w:lang w:val="lt-LT"/>
        </w:rPr>
      </w:pPr>
    </w:p>
    <w:p w14:paraId="235CBD1A" w14:textId="77777777" w:rsidR="003D1A55" w:rsidRPr="001871E5" w:rsidRDefault="003D1A55" w:rsidP="003D1A55">
      <w:pPr>
        <w:tabs>
          <w:tab w:val="left" w:pos="567"/>
        </w:tabs>
        <w:ind w:left="567" w:hanging="567"/>
        <w:jc w:val="center"/>
        <w:outlineLvl w:val="0"/>
        <w:rPr>
          <w:b/>
          <w:caps/>
          <w:sz w:val="22"/>
          <w:szCs w:val="22"/>
          <w:lang w:val="lt-LT"/>
        </w:rPr>
      </w:pPr>
    </w:p>
    <w:p w14:paraId="37CF5D7F" w14:textId="77777777" w:rsidR="003D1A55" w:rsidRPr="001871E5" w:rsidRDefault="003D1A55" w:rsidP="003D1A55">
      <w:pPr>
        <w:tabs>
          <w:tab w:val="left" w:pos="567"/>
        </w:tabs>
        <w:ind w:left="567" w:hanging="567"/>
        <w:jc w:val="center"/>
        <w:outlineLvl w:val="0"/>
        <w:rPr>
          <w:b/>
          <w:caps/>
          <w:sz w:val="22"/>
          <w:szCs w:val="22"/>
          <w:lang w:val="lt-LT"/>
        </w:rPr>
      </w:pPr>
    </w:p>
    <w:p w14:paraId="29429CD1" w14:textId="77777777" w:rsidR="003D1A55" w:rsidRPr="001871E5" w:rsidRDefault="003D1A55" w:rsidP="003D1A55">
      <w:pPr>
        <w:tabs>
          <w:tab w:val="left" w:pos="567"/>
        </w:tabs>
        <w:ind w:left="567" w:hanging="567"/>
        <w:jc w:val="center"/>
        <w:outlineLvl w:val="0"/>
        <w:rPr>
          <w:b/>
          <w:caps/>
          <w:sz w:val="22"/>
          <w:szCs w:val="22"/>
          <w:lang w:val="lt-LT"/>
        </w:rPr>
      </w:pPr>
    </w:p>
    <w:p w14:paraId="7B86C2EE" w14:textId="77777777" w:rsidR="003D1A55" w:rsidRPr="001871E5" w:rsidRDefault="003D1A55" w:rsidP="003D1A55">
      <w:pPr>
        <w:tabs>
          <w:tab w:val="left" w:pos="567"/>
        </w:tabs>
        <w:ind w:left="567" w:hanging="567"/>
        <w:jc w:val="center"/>
        <w:outlineLvl w:val="0"/>
        <w:rPr>
          <w:b/>
          <w:caps/>
          <w:sz w:val="22"/>
          <w:szCs w:val="22"/>
          <w:lang w:val="lt-LT"/>
        </w:rPr>
      </w:pPr>
    </w:p>
    <w:p w14:paraId="7BF12FD3" w14:textId="77777777" w:rsidR="003D1A55" w:rsidRPr="001871E5" w:rsidRDefault="003D1A55" w:rsidP="003D1A55">
      <w:pPr>
        <w:tabs>
          <w:tab w:val="left" w:pos="567"/>
        </w:tabs>
        <w:ind w:left="567" w:hanging="567"/>
        <w:jc w:val="center"/>
        <w:outlineLvl w:val="0"/>
        <w:rPr>
          <w:b/>
          <w:caps/>
          <w:sz w:val="22"/>
          <w:szCs w:val="22"/>
          <w:lang w:val="lt-LT"/>
        </w:rPr>
      </w:pPr>
    </w:p>
    <w:p w14:paraId="6EC4AC28" w14:textId="77777777" w:rsidR="003D1A55" w:rsidRPr="001871E5" w:rsidRDefault="003D1A55" w:rsidP="003D1A55">
      <w:pPr>
        <w:tabs>
          <w:tab w:val="left" w:pos="567"/>
        </w:tabs>
        <w:ind w:left="567" w:hanging="567"/>
        <w:jc w:val="center"/>
        <w:outlineLvl w:val="0"/>
        <w:rPr>
          <w:b/>
          <w:caps/>
          <w:sz w:val="22"/>
          <w:szCs w:val="22"/>
          <w:lang w:val="lt-LT"/>
        </w:rPr>
      </w:pPr>
    </w:p>
    <w:p w14:paraId="0A0D7A23" w14:textId="77777777" w:rsidR="003D1A55" w:rsidRPr="001871E5" w:rsidRDefault="003D1A55" w:rsidP="003D1A55">
      <w:pPr>
        <w:tabs>
          <w:tab w:val="left" w:pos="567"/>
        </w:tabs>
        <w:ind w:left="567" w:hanging="567"/>
        <w:jc w:val="center"/>
        <w:outlineLvl w:val="0"/>
        <w:rPr>
          <w:b/>
          <w:caps/>
          <w:sz w:val="22"/>
          <w:szCs w:val="22"/>
          <w:lang w:val="lt-LT"/>
        </w:rPr>
      </w:pPr>
    </w:p>
    <w:p w14:paraId="42135114" w14:textId="77777777" w:rsidR="003D1A55" w:rsidRPr="001871E5" w:rsidRDefault="003D1A55" w:rsidP="003D1A55">
      <w:pPr>
        <w:tabs>
          <w:tab w:val="left" w:pos="567"/>
        </w:tabs>
        <w:ind w:left="567" w:hanging="567"/>
        <w:jc w:val="center"/>
        <w:outlineLvl w:val="0"/>
        <w:rPr>
          <w:b/>
          <w:caps/>
          <w:sz w:val="22"/>
          <w:szCs w:val="22"/>
          <w:lang w:val="lt-LT"/>
        </w:rPr>
      </w:pPr>
    </w:p>
    <w:p w14:paraId="7A1A473A" w14:textId="77777777" w:rsidR="003D1A55" w:rsidRPr="001871E5" w:rsidRDefault="003D1A55" w:rsidP="003D1A55">
      <w:pPr>
        <w:tabs>
          <w:tab w:val="left" w:pos="567"/>
        </w:tabs>
        <w:ind w:left="567" w:hanging="567"/>
        <w:jc w:val="center"/>
        <w:outlineLvl w:val="0"/>
        <w:rPr>
          <w:b/>
          <w:caps/>
          <w:sz w:val="22"/>
          <w:szCs w:val="22"/>
          <w:lang w:val="lt-LT"/>
        </w:rPr>
      </w:pPr>
    </w:p>
    <w:p w14:paraId="5D2B698A" w14:textId="77777777" w:rsidR="003D1A55" w:rsidRPr="001871E5" w:rsidRDefault="003D1A55" w:rsidP="003D1A55">
      <w:pPr>
        <w:tabs>
          <w:tab w:val="left" w:pos="567"/>
        </w:tabs>
        <w:ind w:left="567" w:hanging="567"/>
        <w:jc w:val="center"/>
        <w:outlineLvl w:val="0"/>
        <w:rPr>
          <w:b/>
          <w:caps/>
          <w:sz w:val="22"/>
          <w:szCs w:val="22"/>
          <w:lang w:val="lt-LT"/>
        </w:rPr>
      </w:pPr>
    </w:p>
    <w:p w14:paraId="657CBB82" w14:textId="77777777" w:rsidR="003D1A55" w:rsidRPr="001871E5" w:rsidRDefault="003D1A55" w:rsidP="003D1A55">
      <w:pPr>
        <w:tabs>
          <w:tab w:val="left" w:pos="567"/>
        </w:tabs>
        <w:ind w:left="567" w:hanging="567"/>
        <w:jc w:val="center"/>
        <w:outlineLvl w:val="0"/>
        <w:rPr>
          <w:b/>
          <w:caps/>
          <w:sz w:val="22"/>
          <w:szCs w:val="22"/>
          <w:lang w:val="lt-LT"/>
        </w:rPr>
      </w:pPr>
    </w:p>
    <w:p w14:paraId="7D324509" w14:textId="77777777" w:rsidR="003D1A55" w:rsidRPr="001871E5" w:rsidRDefault="003D1A55" w:rsidP="003D1A55">
      <w:pPr>
        <w:tabs>
          <w:tab w:val="left" w:pos="567"/>
        </w:tabs>
        <w:ind w:left="567" w:hanging="567"/>
        <w:jc w:val="center"/>
        <w:outlineLvl w:val="0"/>
        <w:rPr>
          <w:b/>
          <w:caps/>
          <w:sz w:val="22"/>
          <w:szCs w:val="22"/>
          <w:lang w:val="lt-LT"/>
        </w:rPr>
      </w:pPr>
    </w:p>
    <w:p w14:paraId="0C8F702B" w14:textId="77777777" w:rsidR="003D1A55" w:rsidRPr="001871E5" w:rsidRDefault="003D1A55" w:rsidP="003D1A55">
      <w:pPr>
        <w:tabs>
          <w:tab w:val="left" w:pos="567"/>
        </w:tabs>
        <w:ind w:left="567" w:hanging="567"/>
        <w:jc w:val="center"/>
        <w:outlineLvl w:val="0"/>
        <w:rPr>
          <w:b/>
          <w:caps/>
          <w:sz w:val="22"/>
          <w:szCs w:val="22"/>
          <w:lang w:val="lt-LT"/>
        </w:rPr>
      </w:pPr>
    </w:p>
    <w:p w14:paraId="75CEEBDF" w14:textId="77777777" w:rsidR="003D1A55" w:rsidRPr="001871E5" w:rsidRDefault="003D1A55" w:rsidP="003D1A55">
      <w:pPr>
        <w:tabs>
          <w:tab w:val="left" w:pos="567"/>
        </w:tabs>
        <w:ind w:left="567" w:hanging="567"/>
        <w:jc w:val="center"/>
        <w:outlineLvl w:val="0"/>
        <w:rPr>
          <w:b/>
          <w:caps/>
          <w:sz w:val="22"/>
          <w:szCs w:val="22"/>
          <w:lang w:val="lt-LT"/>
        </w:rPr>
      </w:pPr>
    </w:p>
    <w:p w14:paraId="1E3BCA71" w14:textId="77777777" w:rsidR="003D1A55" w:rsidRPr="001871E5" w:rsidRDefault="003D1A55" w:rsidP="003D1A55">
      <w:pPr>
        <w:tabs>
          <w:tab w:val="left" w:pos="567"/>
        </w:tabs>
        <w:ind w:left="567" w:hanging="567"/>
        <w:jc w:val="center"/>
        <w:outlineLvl w:val="0"/>
        <w:rPr>
          <w:b/>
          <w:caps/>
          <w:sz w:val="22"/>
          <w:szCs w:val="22"/>
          <w:lang w:val="lt-LT"/>
        </w:rPr>
      </w:pPr>
    </w:p>
    <w:p w14:paraId="76D21169" w14:textId="77777777" w:rsidR="003D1A55" w:rsidRPr="001871E5" w:rsidRDefault="003D1A55" w:rsidP="003D1A55">
      <w:pPr>
        <w:tabs>
          <w:tab w:val="left" w:pos="567"/>
        </w:tabs>
        <w:ind w:left="567" w:hanging="567"/>
        <w:jc w:val="center"/>
        <w:outlineLvl w:val="0"/>
        <w:rPr>
          <w:b/>
          <w:caps/>
          <w:sz w:val="22"/>
          <w:szCs w:val="22"/>
          <w:lang w:val="lt-LT"/>
        </w:rPr>
      </w:pPr>
    </w:p>
    <w:p w14:paraId="73F2EA78" w14:textId="77777777" w:rsidR="003D1A55" w:rsidRPr="001871E5" w:rsidRDefault="003D1A55" w:rsidP="003D1A55">
      <w:pPr>
        <w:tabs>
          <w:tab w:val="left" w:pos="567"/>
        </w:tabs>
        <w:ind w:left="567" w:hanging="567"/>
        <w:jc w:val="center"/>
        <w:outlineLvl w:val="0"/>
        <w:rPr>
          <w:b/>
          <w:caps/>
          <w:sz w:val="22"/>
          <w:szCs w:val="22"/>
          <w:lang w:val="lt-LT"/>
        </w:rPr>
      </w:pPr>
    </w:p>
    <w:p w14:paraId="4919EB37" w14:textId="77777777" w:rsidR="003D1A55" w:rsidRPr="001871E5" w:rsidRDefault="003D1A55" w:rsidP="003D1A55">
      <w:pPr>
        <w:tabs>
          <w:tab w:val="left" w:pos="567"/>
        </w:tabs>
        <w:ind w:left="567" w:hanging="567"/>
        <w:jc w:val="center"/>
        <w:outlineLvl w:val="0"/>
        <w:rPr>
          <w:b/>
          <w:caps/>
          <w:sz w:val="22"/>
          <w:szCs w:val="22"/>
          <w:lang w:val="lt-LT"/>
        </w:rPr>
      </w:pPr>
      <w:r w:rsidRPr="001871E5">
        <w:rPr>
          <w:b/>
          <w:caps/>
          <w:sz w:val="22"/>
          <w:szCs w:val="22"/>
          <w:lang w:val="lt-LT"/>
        </w:rPr>
        <w:t>B. PAKUOTĖS LAPELIS</w:t>
      </w:r>
      <w:bookmarkEnd w:id="8"/>
      <w:bookmarkEnd w:id="9"/>
    </w:p>
    <w:p w14:paraId="02616CEF"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6E9CB908"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0D734832"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1AA559F1"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47839BB"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234BAA34"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28CD5C9E"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6966D710"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29556D76"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4D5509E1"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268D78D"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1B221BC2"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068FABA9"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0B91F20"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68EBF952"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3FC8B1CE"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1159FEB6"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448D3B8C"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793242DF"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183C5D20"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ECD4EB1"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0550D3BE"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08D7C1AC"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82D85F3"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6578AA65"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612DCCD7"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35184061"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7E6A8EC5"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58F40AFC"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25564349"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796003E9"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7382EAEA" w14:textId="35D3E626" w:rsidR="003D1A55" w:rsidRPr="001871E5" w:rsidRDefault="003D1A55" w:rsidP="000440D6">
      <w:pPr>
        <w:tabs>
          <w:tab w:val="left" w:pos="5954"/>
          <w:tab w:val="left" w:pos="6237"/>
          <w:tab w:val="left" w:pos="6663"/>
          <w:tab w:val="left" w:pos="6946"/>
        </w:tabs>
        <w:rPr>
          <w:rFonts w:eastAsia="SimSun"/>
          <w:sz w:val="22"/>
          <w:szCs w:val="22"/>
          <w:u w:val="single"/>
          <w:lang w:val="lt-LT"/>
        </w:rPr>
      </w:pPr>
    </w:p>
    <w:p w14:paraId="007B1B28" w14:textId="77777777" w:rsidR="003D1A55" w:rsidRPr="001871E5" w:rsidRDefault="003D1A55" w:rsidP="003D1A55">
      <w:pPr>
        <w:tabs>
          <w:tab w:val="left" w:pos="5954"/>
          <w:tab w:val="left" w:pos="6237"/>
          <w:tab w:val="left" w:pos="6663"/>
          <w:tab w:val="left" w:pos="6946"/>
        </w:tabs>
        <w:rPr>
          <w:rFonts w:eastAsia="SimSun"/>
          <w:sz w:val="22"/>
          <w:szCs w:val="22"/>
          <w:u w:val="single"/>
          <w:lang w:val="lt-LT"/>
        </w:rPr>
      </w:pPr>
    </w:p>
    <w:p w14:paraId="0DCD82A9" w14:textId="77777777" w:rsidR="003D1A55" w:rsidRPr="00BE682E" w:rsidRDefault="003D1A55" w:rsidP="003D1A55">
      <w:pPr>
        <w:tabs>
          <w:tab w:val="left" w:pos="5954"/>
          <w:tab w:val="left" w:pos="6237"/>
          <w:tab w:val="left" w:pos="6663"/>
          <w:tab w:val="left" w:pos="6946"/>
        </w:tabs>
        <w:rPr>
          <w:rFonts w:eastAsia="SimSun"/>
          <w:sz w:val="22"/>
          <w:szCs w:val="22"/>
          <w:u w:val="single"/>
          <w:lang w:val="lt-LT"/>
        </w:rPr>
      </w:pPr>
    </w:p>
    <w:p w14:paraId="201A388F" w14:textId="77777777" w:rsidR="003D1A55" w:rsidRPr="00BE682E" w:rsidRDefault="003D1A55" w:rsidP="003D1A55">
      <w:pPr>
        <w:tabs>
          <w:tab w:val="left" w:pos="567"/>
        </w:tabs>
        <w:jc w:val="center"/>
        <w:rPr>
          <w:b/>
          <w:sz w:val="22"/>
          <w:szCs w:val="22"/>
          <w:lang w:val="lt-LT"/>
        </w:rPr>
      </w:pPr>
      <w:r w:rsidRPr="00BE682E">
        <w:rPr>
          <w:b/>
          <w:sz w:val="22"/>
          <w:szCs w:val="22"/>
          <w:lang w:val="lt-LT"/>
        </w:rPr>
        <w:t>Pakuotės lapelis: informacija vartotojui</w:t>
      </w:r>
    </w:p>
    <w:p w14:paraId="28F8768B" w14:textId="77777777" w:rsidR="003D1A55" w:rsidRPr="00BE682E" w:rsidRDefault="003D1A55" w:rsidP="003D1A55">
      <w:pPr>
        <w:tabs>
          <w:tab w:val="left" w:pos="567"/>
        </w:tabs>
        <w:rPr>
          <w:sz w:val="22"/>
          <w:szCs w:val="22"/>
          <w:lang w:val="lt-LT"/>
        </w:rPr>
      </w:pPr>
    </w:p>
    <w:p w14:paraId="5EE8713F" w14:textId="77777777" w:rsidR="003D1A55" w:rsidRPr="00BE682E" w:rsidRDefault="003D1A55" w:rsidP="003D1A55">
      <w:pPr>
        <w:tabs>
          <w:tab w:val="left" w:pos="567"/>
        </w:tabs>
        <w:jc w:val="center"/>
        <w:rPr>
          <w:b/>
          <w:sz w:val="22"/>
          <w:szCs w:val="22"/>
          <w:lang w:val="lt-LT"/>
        </w:rPr>
      </w:pPr>
      <w:bookmarkStart w:id="10" w:name="_Hlk196394611"/>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w:t>
      </w:r>
      <w:bookmarkEnd w:id="10"/>
      <w:r w:rsidRPr="00BE682E">
        <w:rPr>
          <w:b/>
          <w:sz w:val="22"/>
          <w:szCs w:val="22"/>
          <w:lang w:val="lt-LT"/>
        </w:rPr>
        <w:t>50 mg/ml injekcinis ar infuzinis tirpalas</w:t>
      </w:r>
    </w:p>
    <w:p w14:paraId="164D6FAB" w14:textId="77777777" w:rsidR="003D1A55" w:rsidRPr="00BE682E" w:rsidRDefault="003D1A55" w:rsidP="003D1A55">
      <w:pPr>
        <w:tabs>
          <w:tab w:val="left" w:pos="567"/>
        </w:tabs>
        <w:jc w:val="center"/>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w:t>
      </w:r>
    </w:p>
    <w:p w14:paraId="33C1B2F6" w14:textId="77777777" w:rsidR="003D1A55" w:rsidRPr="00BE682E" w:rsidRDefault="003D1A55" w:rsidP="003D1A55">
      <w:pPr>
        <w:tabs>
          <w:tab w:val="left" w:pos="567"/>
        </w:tabs>
        <w:rPr>
          <w:sz w:val="22"/>
          <w:szCs w:val="22"/>
          <w:lang w:val="lt-LT"/>
        </w:rPr>
      </w:pPr>
    </w:p>
    <w:p w14:paraId="28FB57EB" w14:textId="77777777" w:rsidR="003D1A55" w:rsidRPr="00BE682E" w:rsidRDefault="003D1A55" w:rsidP="003D1A55">
      <w:pPr>
        <w:tabs>
          <w:tab w:val="left" w:pos="567"/>
        </w:tabs>
        <w:rPr>
          <w:sz w:val="22"/>
          <w:szCs w:val="22"/>
          <w:lang w:val="lt-LT"/>
        </w:rPr>
      </w:pPr>
      <w:r w:rsidRPr="00BE682E">
        <w:rPr>
          <w:b/>
          <w:sz w:val="22"/>
          <w:szCs w:val="22"/>
          <w:lang w:val="lt-LT"/>
        </w:rPr>
        <w:t>Atidžiai perskaitykite visą šį lapelį, prieš pradėdami vartoti vaistą, nes jame pateikiama Jums svarbi informacija.</w:t>
      </w:r>
    </w:p>
    <w:p w14:paraId="4D688FF6"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Neišmeskite šio lapelio, nes vėl gali prireikti jį perskaityti.</w:t>
      </w:r>
    </w:p>
    <w:p w14:paraId="3F67B60C"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Jeigu kiltų daugiau klausimų, kreipkitės į gydytoją, vaistininką arba slaugytoją.</w:t>
      </w:r>
    </w:p>
    <w:p w14:paraId="08BFB07F"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Jeigu pasireiškė šalutinis poveikis (net jeigu jis šiame lapelyje nenurodytas), kreipkitės į gydytoją, vaistininką arba slaugytoją. Žr. 4 skyrių.</w:t>
      </w:r>
    </w:p>
    <w:p w14:paraId="3CE2AC36" w14:textId="77777777" w:rsidR="003D1A55" w:rsidRPr="00BE682E" w:rsidRDefault="003D1A55" w:rsidP="003D1A55">
      <w:pPr>
        <w:tabs>
          <w:tab w:val="left" w:pos="567"/>
        </w:tabs>
        <w:rPr>
          <w:sz w:val="22"/>
          <w:szCs w:val="22"/>
          <w:lang w:val="lt-LT"/>
        </w:rPr>
      </w:pPr>
    </w:p>
    <w:p w14:paraId="5EF576AC" w14:textId="77777777" w:rsidR="003D1A55" w:rsidRPr="00BE682E" w:rsidRDefault="003D1A55" w:rsidP="003D1A55">
      <w:pPr>
        <w:tabs>
          <w:tab w:val="left" w:pos="567"/>
        </w:tabs>
        <w:rPr>
          <w:b/>
          <w:sz w:val="22"/>
          <w:szCs w:val="22"/>
          <w:lang w:val="lt-LT"/>
        </w:rPr>
      </w:pPr>
      <w:r w:rsidRPr="00BE682E">
        <w:rPr>
          <w:b/>
          <w:sz w:val="22"/>
          <w:szCs w:val="22"/>
          <w:lang w:val="lt-LT"/>
        </w:rPr>
        <w:t>Apie ką rašoma šiame lapelyje?</w:t>
      </w:r>
    </w:p>
    <w:p w14:paraId="09D68346" w14:textId="77777777" w:rsidR="003D1A55" w:rsidRPr="00BE682E" w:rsidRDefault="003D1A55" w:rsidP="003D1A55">
      <w:pPr>
        <w:tabs>
          <w:tab w:val="left" w:pos="567"/>
        </w:tabs>
        <w:rPr>
          <w:b/>
          <w:sz w:val="22"/>
          <w:szCs w:val="22"/>
          <w:lang w:val="lt-LT"/>
        </w:rPr>
      </w:pPr>
    </w:p>
    <w:p w14:paraId="0576BF4B" w14:textId="77777777" w:rsidR="003D1A55" w:rsidRPr="00BE682E" w:rsidRDefault="003D1A55" w:rsidP="003D1A55">
      <w:pPr>
        <w:tabs>
          <w:tab w:val="left" w:pos="567"/>
        </w:tabs>
        <w:rPr>
          <w:sz w:val="22"/>
          <w:szCs w:val="22"/>
          <w:lang w:val="lt-LT"/>
        </w:rPr>
      </w:pPr>
      <w:r w:rsidRPr="00BE682E">
        <w:rPr>
          <w:sz w:val="22"/>
          <w:szCs w:val="22"/>
          <w:lang w:val="lt-LT"/>
        </w:rPr>
        <w:t>1.</w:t>
      </w:r>
      <w:r w:rsidRPr="00BE682E">
        <w:rPr>
          <w:sz w:val="22"/>
          <w:szCs w:val="22"/>
          <w:lang w:val="lt-LT"/>
        </w:rPr>
        <w:tab/>
        <w:t xml:space="preserve">Kas yra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ir kam jis vartojamas</w:t>
      </w:r>
    </w:p>
    <w:p w14:paraId="37954FD4" w14:textId="77777777" w:rsidR="003D1A55" w:rsidRPr="00BE682E" w:rsidRDefault="003D1A55" w:rsidP="003D1A55">
      <w:pPr>
        <w:tabs>
          <w:tab w:val="left" w:pos="567"/>
        </w:tabs>
        <w:rPr>
          <w:sz w:val="22"/>
          <w:szCs w:val="22"/>
          <w:lang w:val="lt-LT"/>
        </w:rPr>
      </w:pPr>
      <w:r w:rsidRPr="00BE682E">
        <w:rPr>
          <w:sz w:val="22"/>
          <w:szCs w:val="22"/>
          <w:lang w:val="lt-LT"/>
        </w:rPr>
        <w:t>2.</w:t>
      </w:r>
      <w:r w:rsidRPr="00BE682E">
        <w:rPr>
          <w:sz w:val="22"/>
          <w:szCs w:val="22"/>
          <w:lang w:val="lt-LT"/>
        </w:rPr>
        <w:tab/>
        <w:t xml:space="preserve">Kas žinotina prieš vartojant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p>
    <w:p w14:paraId="7624389A" w14:textId="77777777" w:rsidR="003D1A55" w:rsidRPr="00BE682E" w:rsidRDefault="003D1A55" w:rsidP="003D1A55">
      <w:pPr>
        <w:tabs>
          <w:tab w:val="left" w:pos="567"/>
        </w:tabs>
        <w:rPr>
          <w:sz w:val="22"/>
          <w:szCs w:val="22"/>
          <w:lang w:val="lt-LT"/>
        </w:rPr>
      </w:pPr>
      <w:r w:rsidRPr="00BE682E">
        <w:rPr>
          <w:sz w:val="22"/>
          <w:szCs w:val="22"/>
          <w:lang w:val="lt-LT"/>
        </w:rPr>
        <w:t>3.</w:t>
      </w:r>
      <w:r w:rsidRPr="00BE682E">
        <w:rPr>
          <w:sz w:val="22"/>
          <w:szCs w:val="22"/>
          <w:lang w:val="lt-LT"/>
        </w:rPr>
        <w:tab/>
        <w:t xml:space="preserve">Kaip vartoti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p>
    <w:p w14:paraId="669C5BD0" w14:textId="77777777" w:rsidR="003D1A55" w:rsidRPr="00BE682E" w:rsidRDefault="003D1A55" w:rsidP="003D1A55">
      <w:pPr>
        <w:tabs>
          <w:tab w:val="left" w:pos="567"/>
        </w:tabs>
        <w:rPr>
          <w:sz w:val="22"/>
          <w:szCs w:val="22"/>
          <w:lang w:val="lt-LT"/>
        </w:rPr>
      </w:pPr>
      <w:r w:rsidRPr="00BE682E">
        <w:rPr>
          <w:sz w:val="22"/>
          <w:szCs w:val="22"/>
          <w:lang w:val="lt-LT"/>
        </w:rPr>
        <w:t>4.</w:t>
      </w:r>
      <w:r w:rsidRPr="00BE682E">
        <w:rPr>
          <w:sz w:val="22"/>
          <w:szCs w:val="22"/>
          <w:lang w:val="lt-LT"/>
        </w:rPr>
        <w:tab/>
        <w:t>Galimas šalutinis poveikis</w:t>
      </w:r>
    </w:p>
    <w:p w14:paraId="177B1BBF" w14:textId="77777777" w:rsidR="003D1A55" w:rsidRPr="00BE682E" w:rsidRDefault="003D1A55" w:rsidP="003D1A55">
      <w:pPr>
        <w:tabs>
          <w:tab w:val="left" w:pos="567"/>
        </w:tabs>
        <w:rPr>
          <w:sz w:val="22"/>
          <w:szCs w:val="22"/>
          <w:lang w:val="lt-LT"/>
        </w:rPr>
      </w:pPr>
      <w:r w:rsidRPr="00BE682E">
        <w:rPr>
          <w:sz w:val="22"/>
          <w:szCs w:val="22"/>
          <w:lang w:val="lt-LT"/>
        </w:rPr>
        <w:t>5.</w:t>
      </w:r>
      <w:r w:rsidRPr="00BE682E">
        <w:rPr>
          <w:sz w:val="22"/>
          <w:szCs w:val="22"/>
          <w:lang w:val="lt-LT"/>
        </w:rPr>
        <w:tab/>
        <w:t xml:space="preserve">Kaip laikyti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p>
    <w:p w14:paraId="68E4386A" w14:textId="77777777" w:rsidR="003D1A55" w:rsidRPr="00BE682E" w:rsidRDefault="003D1A55" w:rsidP="003D1A55">
      <w:pPr>
        <w:tabs>
          <w:tab w:val="left" w:pos="567"/>
        </w:tabs>
        <w:rPr>
          <w:sz w:val="22"/>
          <w:szCs w:val="22"/>
          <w:lang w:val="lt-LT"/>
        </w:rPr>
      </w:pPr>
      <w:r w:rsidRPr="00BE682E">
        <w:rPr>
          <w:sz w:val="22"/>
          <w:szCs w:val="22"/>
          <w:lang w:val="lt-LT"/>
        </w:rPr>
        <w:t>6.</w:t>
      </w:r>
      <w:r w:rsidRPr="00BE682E">
        <w:rPr>
          <w:sz w:val="22"/>
          <w:szCs w:val="22"/>
          <w:lang w:val="lt-LT"/>
        </w:rPr>
        <w:tab/>
        <w:t>Pakuotės turinys ir kita informacija</w:t>
      </w:r>
    </w:p>
    <w:p w14:paraId="16552608" w14:textId="77777777" w:rsidR="003D1A55" w:rsidRPr="00BE682E" w:rsidRDefault="003D1A55" w:rsidP="003D1A55">
      <w:pPr>
        <w:tabs>
          <w:tab w:val="left" w:pos="567"/>
        </w:tabs>
        <w:rPr>
          <w:sz w:val="22"/>
          <w:szCs w:val="22"/>
          <w:lang w:val="lt-LT"/>
        </w:rPr>
      </w:pPr>
    </w:p>
    <w:p w14:paraId="5BA0CD7B" w14:textId="77777777" w:rsidR="003D1A55" w:rsidRPr="00BE682E" w:rsidRDefault="003D1A55" w:rsidP="003D1A55">
      <w:pPr>
        <w:tabs>
          <w:tab w:val="left" w:pos="567"/>
        </w:tabs>
        <w:rPr>
          <w:sz w:val="22"/>
          <w:szCs w:val="22"/>
          <w:lang w:val="lt-LT"/>
        </w:rPr>
      </w:pPr>
    </w:p>
    <w:p w14:paraId="42F7D9F3" w14:textId="77777777" w:rsidR="003D1A55" w:rsidRPr="00BE682E" w:rsidRDefault="003D1A55" w:rsidP="003D1A55">
      <w:pPr>
        <w:ind w:left="567" w:hanging="567"/>
        <w:rPr>
          <w:b/>
          <w:sz w:val="22"/>
          <w:szCs w:val="22"/>
          <w:lang w:val="lt-LT"/>
        </w:rPr>
      </w:pPr>
      <w:r w:rsidRPr="00BE682E">
        <w:rPr>
          <w:b/>
          <w:sz w:val="22"/>
          <w:szCs w:val="22"/>
          <w:lang w:val="lt-LT"/>
        </w:rPr>
        <w:t>1.</w:t>
      </w:r>
      <w:r w:rsidRPr="00BE682E">
        <w:rPr>
          <w:b/>
          <w:sz w:val="22"/>
          <w:szCs w:val="22"/>
          <w:lang w:val="lt-LT"/>
        </w:rPr>
        <w:tab/>
        <w:t xml:space="preserve">Kas yra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ir kam jis vartojamas</w:t>
      </w:r>
    </w:p>
    <w:p w14:paraId="39711931" w14:textId="77777777" w:rsidR="003D1A55" w:rsidRPr="00BE682E" w:rsidRDefault="003D1A55" w:rsidP="003D1A55">
      <w:pPr>
        <w:tabs>
          <w:tab w:val="left" w:pos="567"/>
        </w:tabs>
        <w:rPr>
          <w:sz w:val="22"/>
          <w:szCs w:val="22"/>
          <w:lang w:val="lt-LT"/>
        </w:rPr>
      </w:pPr>
    </w:p>
    <w:p w14:paraId="42E04571" w14:textId="77777777" w:rsidR="003D1A55" w:rsidRPr="00BE682E" w:rsidRDefault="003D1A55"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vartojimas kartu su </w:t>
      </w:r>
      <w:proofErr w:type="spellStart"/>
      <w:r w:rsidRPr="00BE682E">
        <w:rPr>
          <w:b/>
          <w:sz w:val="22"/>
          <w:szCs w:val="22"/>
          <w:lang w:val="lt-LT"/>
        </w:rPr>
        <w:t>metotreksatu</w:t>
      </w:r>
      <w:proofErr w:type="spellEnd"/>
    </w:p>
    <w:p w14:paraId="30D4D552"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50 mg/ml injekcinis ar infuzinis tirpalas priklauso vaistų grupei, kurie vadinami „priešnuodžiais“. Šios medžiagos naudojamos vėžio gydymo metu (</w:t>
      </w:r>
      <w:proofErr w:type="spellStart"/>
      <w:r w:rsidRPr="00BE682E">
        <w:rPr>
          <w:sz w:val="22"/>
          <w:szCs w:val="22"/>
          <w:lang w:val="lt-LT"/>
        </w:rPr>
        <w:t>citostatinė</w:t>
      </w:r>
      <w:proofErr w:type="spellEnd"/>
      <w:r w:rsidRPr="00BE682E">
        <w:rPr>
          <w:sz w:val="22"/>
          <w:szCs w:val="22"/>
          <w:lang w:val="lt-LT"/>
        </w:rPr>
        <w:t xml:space="preserve"> terapija), kad neutralizuotų </w:t>
      </w:r>
      <w:proofErr w:type="spellStart"/>
      <w:r w:rsidRPr="00BE682E">
        <w:rPr>
          <w:sz w:val="22"/>
          <w:szCs w:val="22"/>
          <w:lang w:val="lt-LT"/>
        </w:rPr>
        <w:t>citotstatikų</w:t>
      </w:r>
      <w:proofErr w:type="spellEnd"/>
      <w:r w:rsidRPr="00BE682E">
        <w:rPr>
          <w:sz w:val="22"/>
          <w:szCs w:val="22"/>
          <w:lang w:val="lt-LT"/>
        </w:rPr>
        <w:t xml:space="preserve"> toksinį poveikį.</w:t>
      </w:r>
    </w:p>
    <w:p w14:paraId="70087963" w14:textId="77777777" w:rsidR="003D1A55" w:rsidRPr="00BE682E" w:rsidRDefault="003D1A55" w:rsidP="003D1A55">
      <w:pPr>
        <w:tabs>
          <w:tab w:val="left" w:pos="567"/>
        </w:tabs>
        <w:rPr>
          <w:sz w:val="22"/>
          <w:szCs w:val="22"/>
          <w:lang w:val="lt-LT"/>
        </w:rPr>
      </w:pPr>
    </w:p>
    <w:p w14:paraId="1025B990"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vartojama vėžio gydymo metu suaugusiesiems ir vaikams, kad mažintų toksinį poveikį bei panaikintų tokių medžiagų kaip </w:t>
      </w:r>
      <w:proofErr w:type="spellStart"/>
      <w:r w:rsidRPr="00BE682E">
        <w:rPr>
          <w:sz w:val="22"/>
          <w:szCs w:val="22"/>
          <w:lang w:val="lt-LT"/>
        </w:rPr>
        <w:t>metotreksatas</w:t>
      </w:r>
      <w:proofErr w:type="spellEnd"/>
      <w:r w:rsidRPr="00BE682E">
        <w:rPr>
          <w:sz w:val="22"/>
          <w:szCs w:val="22"/>
          <w:lang w:val="lt-LT"/>
        </w:rPr>
        <w:t xml:space="preserve">, slopinančių vidinės </w:t>
      </w:r>
      <w:proofErr w:type="spellStart"/>
      <w:r w:rsidRPr="00BE682E">
        <w:rPr>
          <w:sz w:val="22"/>
          <w:szCs w:val="22"/>
          <w:lang w:val="lt-LT"/>
        </w:rPr>
        <w:t>folio</w:t>
      </w:r>
      <w:proofErr w:type="spellEnd"/>
      <w:r w:rsidRPr="00BE682E">
        <w:rPr>
          <w:sz w:val="22"/>
          <w:szCs w:val="22"/>
          <w:lang w:val="lt-LT"/>
        </w:rPr>
        <w:t xml:space="preserve"> rūgšties veikimą (taip vadinamų </w:t>
      </w:r>
      <w:proofErr w:type="spellStart"/>
      <w:r w:rsidRPr="00BE682E">
        <w:rPr>
          <w:sz w:val="22"/>
          <w:szCs w:val="22"/>
          <w:lang w:val="lt-LT"/>
        </w:rPr>
        <w:t>folio</w:t>
      </w:r>
      <w:proofErr w:type="spellEnd"/>
      <w:r w:rsidRPr="00BE682E">
        <w:rPr>
          <w:sz w:val="22"/>
          <w:szCs w:val="22"/>
          <w:lang w:val="lt-LT"/>
        </w:rPr>
        <w:t xml:space="preserve"> rūgšties antagonistų), poveikį. Folio rūgšties antagonistų perdozavimą taip pat galima gydyti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w:t>
      </w:r>
    </w:p>
    <w:p w14:paraId="124C80B0" w14:textId="77777777" w:rsidR="003D1A55" w:rsidRPr="00BE682E" w:rsidRDefault="003D1A55" w:rsidP="003D1A55">
      <w:pPr>
        <w:tabs>
          <w:tab w:val="left" w:pos="567"/>
        </w:tabs>
        <w:rPr>
          <w:sz w:val="22"/>
          <w:szCs w:val="22"/>
          <w:lang w:val="lt-LT"/>
        </w:rPr>
      </w:pPr>
    </w:p>
    <w:p w14:paraId="1BF19C55" w14:textId="77777777" w:rsidR="003D1A55" w:rsidRPr="00BE682E" w:rsidRDefault="003D1A55"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vartojimas kartu su </w:t>
      </w:r>
      <w:r w:rsidRPr="00BE682E">
        <w:rPr>
          <w:b/>
          <w:bCs/>
          <w:sz w:val="22"/>
          <w:szCs w:val="22"/>
          <w:lang w:val="lt-LT"/>
        </w:rPr>
        <w:t>5</w:t>
      </w:r>
      <w:r w:rsidRPr="00BE682E">
        <w:rPr>
          <w:b/>
          <w:bCs/>
          <w:sz w:val="22"/>
          <w:szCs w:val="22"/>
          <w:lang w:val="lt-LT"/>
        </w:rPr>
        <w:noBreakHyphen/>
      </w:r>
      <w:r w:rsidRPr="00BE682E">
        <w:rPr>
          <w:b/>
          <w:sz w:val="22"/>
          <w:szCs w:val="22"/>
          <w:lang w:val="lt-LT"/>
        </w:rPr>
        <w:t>fluorouracilu</w:t>
      </w:r>
    </w:p>
    <w:p w14:paraId="1F072BCB" w14:textId="77777777" w:rsidR="003D1A55" w:rsidRPr="00BE682E" w:rsidRDefault="003D1A55" w:rsidP="003D1A55">
      <w:pPr>
        <w:tabs>
          <w:tab w:val="left" w:pos="567"/>
        </w:tabs>
        <w:rPr>
          <w:sz w:val="22"/>
          <w:szCs w:val="22"/>
          <w:lang w:val="lt-LT"/>
        </w:rPr>
      </w:pPr>
      <w:r w:rsidRPr="00BE682E">
        <w:rPr>
          <w:sz w:val="22"/>
          <w:szCs w:val="22"/>
          <w:lang w:val="lt-LT"/>
        </w:rPr>
        <w:t xml:space="preserve">Nustatyta, kad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padidina tam tikrų </w:t>
      </w:r>
      <w:proofErr w:type="spellStart"/>
      <w:r w:rsidRPr="00BE682E">
        <w:rPr>
          <w:sz w:val="22"/>
          <w:szCs w:val="22"/>
          <w:lang w:val="lt-LT"/>
        </w:rPr>
        <w:t>citostatikų</w:t>
      </w:r>
      <w:proofErr w:type="spellEnd"/>
      <w:r w:rsidRPr="00BE682E">
        <w:rPr>
          <w:sz w:val="22"/>
          <w:szCs w:val="22"/>
          <w:lang w:val="lt-LT"/>
        </w:rPr>
        <w:t xml:space="preserve"> poveikį. Todėl jis taip pat naudojamas vėžio gydymo metu, kad padidintų ląsteles naikinantį priešvėžinio vaisto, vadinamo 5</w:t>
      </w:r>
      <w:r w:rsidRPr="00BE682E">
        <w:rPr>
          <w:sz w:val="22"/>
          <w:szCs w:val="22"/>
          <w:lang w:val="lt-LT"/>
        </w:rPr>
        <w:noBreakHyphen/>
        <w:t>fluorouracilu, poveikį.</w:t>
      </w:r>
    </w:p>
    <w:p w14:paraId="7127C616" w14:textId="77777777" w:rsidR="003D1A55" w:rsidRPr="00BE682E" w:rsidRDefault="003D1A55" w:rsidP="003D1A55">
      <w:pPr>
        <w:tabs>
          <w:tab w:val="left" w:pos="567"/>
        </w:tabs>
        <w:rPr>
          <w:sz w:val="22"/>
          <w:szCs w:val="22"/>
          <w:lang w:val="lt-LT"/>
        </w:rPr>
      </w:pPr>
    </w:p>
    <w:p w14:paraId="1DE734CD" w14:textId="77777777" w:rsidR="003D1A55" w:rsidRPr="00BE682E" w:rsidRDefault="003D1A55" w:rsidP="003D1A55">
      <w:pPr>
        <w:tabs>
          <w:tab w:val="left" w:pos="567"/>
        </w:tabs>
        <w:rPr>
          <w:sz w:val="22"/>
          <w:szCs w:val="22"/>
          <w:lang w:val="lt-LT"/>
        </w:rPr>
      </w:pPr>
    </w:p>
    <w:p w14:paraId="49E16B39" w14:textId="77777777" w:rsidR="003D1A55" w:rsidRPr="00BE682E" w:rsidRDefault="003D1A55" w:rsidP="003D1A55">
      <w:pPr>
        <w:ind w:left="567" w:hanging="567"/>
        <w:rPr>
          <w:b/>
          <w:sz w:val="22"/>
          <w:szCs w:val="22"/>
          <w:lang w:val="lt-LT"/>
        </w:rPr>
      </w:pPr>
      <w:r w:rsidRPr="00BE682E">
        <w:rPr>
          <w:b/>
          <w:sz w:val="22"/>
          <w:szCs w:val="22"/>
          <w:lang w:val="lt-LT"/>
        </w:rPr>
        <w:t>2.</w:t>
      </w:r>
      <w:r w:rsidRPr="00BE682E">
        <w:rPr>
          <w:b/>
          <w:sz w:val="22"/>
          <w:szCs w:val="22"/>
          <w:lang w:val="lt-LT"/>
        </w:rPr>
        <w:tab/>
        <w:t xml:space="preserve">Kas žinotina prieš vartojant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p>
    <w:p w14:paraId="67DB3FDF" w14:textId="77777777" w:rsidR="003D1A55" w:rsidRPr="00BE682E" w:rsidRDefault="003D1A55" w:rsidP="003D1A55">
      <w:pPr>
        <w:tabs>
          <w:tab w:val="left" w:pos="567"/>
        </w:tabs>
        <w:rPr>
          <w:sz w:val="22"/>
          <w:szCs w:val="22"/>
          <w:lang w:val="lt-LT"/>
        </w:rPr>
      </w:pPr>
    </w:p>
    <w:p w14:paraId="612E49DE" w14:textId="77777777" w:rsidR="003D1A55" w:rsidRPr="00BE682E" w:rsidRDefault="003D1A55"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vartoti negalima</w:t>
      </w:r>
    </w:p>
    <w:p w14:paraId="47D4AD27" w14:textId="77777777" w:rsidR="003D1A55" w:rsidRPr="00BE682E" w:rsidRDefault="003D1A55" w:rsidP="003D1A55">
      <w:pPr>
        <w:tabs>
          <w:tab w:val="left" w:pos="567"/>
        </w:tabs>
        <w:rPr>
          <w:sz w:val="22"/>
          <w:szCs w:val="22"/>
          <w:lang w:val="lt-LT"/>
        </w:rPr>
      </w:pPr>
    </w:p>
    <w:p w14:paraId="45039366"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 xml:space="preserve">jeigu yra alergija </w:t>
      </w:r>
      <w:proofErr w:type="spellStart"/>
      <w:r w:rsidRPr="00BE682E">
        <w:rPr>
          <w:sz w:val="22"/>
          <w:szCs w:val="22"/>
          <w:lang w:val="lt-LT"/>
        </w:rPr>
        <w:t>levofolino</w:t>
      </w:r>
      <w:proofErr w:type="spellEnd"/>
      <w:r w:rsidRPr="00BE682E">
        <w:rPr>
          <w:sz w:val="22"/>
          <w:szCs w:val="22"/>
          <w:lang w:val="lt-LT"/>
        </w:rPr>
        <w:t xml:space="preserve"> rūgščiai arba bet kuriai pagalbinei šio vaisto medžiagai (jos išvardytos 6 skyriuje);</w:t>
      </w:r>
    </w:p>
    <w:p w14:paraId="353A8EEA"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jei sergate piktybine anemija arba kita anemija dėl vitamino B</w:t>
      </w:r>
      <w:r w:rsidRPr="00BE682E">
        <w:rPr>
          <w:sz w:val="22"/>
          <w:szCs w:val="22"/>
          <w:vertAlign w:val="subscript"/>
          <w:lang w:val="lt-LT"/>
        </w:rPr>
        <w:t>12</w:t>
      </w:r>
      <w:r w:rsidRPr="00BE682E">
        <w:rPr>
          <w:sz w:val="22"/>
          <w:szCs w:val="22"/>
          <w:lang w:val="lt-LT"/>
        </w:rPr>
        <w:t xml:space="preserve"> trūkumo;</w:t>
      </w:r>
    </w:p>
    <w:p w14:paraId="22897F33"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kartu su 5</w:t>
      </w:r>
      <w:r w:rsidRPr="00BE682E">
        <w:rPr>
          <w:sz w:val="22"/>
          <w:szCs w:val="22"/>
          <w:lang w:val="lt-LT"/>
        </w:rPr>
        <w:noBreakHyphen/>
        <w:t>fluorouracilu, jei yra kontraindikacijos 5</w:t>
      </w:r>
      <w:r w:rsidRPr="00BE682E">
        <w:rPr>
          <w:sz w:val="22"/>
          <w:szCs w:val="22"/>
          <w:lang w:val="lt-LT"/>
        </w:rPr>
        <w:noBreakHyphen/>
        <w:t>fluorouracilo vartojimui, ypatingai jei esate nėščia ar žindote;</w:t>
      </w:r>
    </w:p>
    <w:p w14:paraId="0FE1995A"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kartu su 5</w:t>
      </w:r>
      <w:r w:rsidRPr="00BE682E">
        <w:rPr>
          <w:sz w:val="22"/>
          <w:szCs w:val="22"/>
          <w:lang w:val="lt-LT"/>
        </w:rPr>
        <w:noBreakHyphen/>
        <w:t>fluorouracilu, jei stipriai viduriuojate.</w:t>
      </w:r>
    </w:p>
    <w:p w14:paraId="5CC4D2A8" w14:textId="77777777" w:rsidR="003D1A55" w:rsidRPr="00BE682E" w:rsidRDefault="003D1A55" w:rsidP="003D1A55">
      <w:pPr>
        <w:tabs>
          <w:tab w:val="left" w:pos="567"/>
        </w:tabs>
        <w:rPr>
          <w:sz w:val="22"/>
          <w:szCs w:val="22"/>
          <w:lang w:val="lt-LT"/>
        </w:rPr>
      </w:pPr>
    </w:p>
    <w:p w14:paraId="05D26362" w14:textId="77777777" w:rsidR="003D1A55" w:rsidRPr="00BE682E" w:rsidRDefault="003D1A55" w:rsidP="003D1A55">
      <w:pPr>
        <w:keepNext/>
        <w:keepLines/>
        <w:tabs>
          <w:tab w:val="left" w:pos="567"/>
        </w:tabs>
        <w:rPr>
          <w:b/>
          <w:sz w:val="22"/>
          <w:szCs w:val="22"/>
          <w:lang w:val="lt-LT"/>
        </w:rPr>
      </w:pPr>
      <w:r w:rsidRPr="00BE682E">
        <w:rPr>
          <w:b/>
          <w:sz w:val="22"/>
          <w:szCs w:val="22"/>
          <w:lang w:val="lt-LT"/>
        </w:rPr>
        <w:lastRenderedPageBreak/>
        <w:t>Įspėjimai ir atsargumo priemonės</w:t>
      </w:r>
    </w:p>
    <w:p w14:paraId="733B4CBD" w14:textId="77777777" w:rsidR="003D1A55" w:rsidRPr="00BE682E" w:rsidRDefault="003D1A55" w:rsidP="003D1A55">
      <w:pPr>
        <w:keepNext/>
        <w:keepLines/>
        <w:tabs>
          <w:tab w:val="left" w:pos="567"/>
        </w:tabs>
        <w:rPr>
          <w:sz w:val="22"/>
          <w:szCs w:val="22"/>
          <w:lang w:val="lt-LT"/>
        </w:rPr>
      </w:pPr>
      <w:r w:rsidRPr="00BE682E">
        <w:rPr>
          <w:sz w:val="22"/>
          <w:szCs w:val="22"/>
          <w:lang w:val="lt-LT"/>
        </w:rPr>
        <w:t xml:space="preserve">Pasitarkite su gydytoju, vaistininku arba slaugytoja, prieš pradėdami vartoti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w:t>
      </w:r>
    </w:p>
    <w:p w14:paraId="44FBD9F5" w14:textId="77777777" w:rsidR="003D1A55" w:rsidRPr="00BE682E" w:rsidRDefault="003D1A55" w:rsidP="003D1A55">
      <w:pPr>
        <w:keepNext/>
        <w:keepLines/>
        <w:tabs>
          <w:tab w:val="left" w:pos="567"/>
        </w:tabs>
        <w:rPr>
          <w:sz w:val="22"/>
          <w:szCs w:val="22"/>
          <w:lang w:val="lt-LT"/>
        </w:rPr>
      </w:pPr>
    </w:p>
    <w:p w14:paraId="0CE56A0B" w14:textId="77777777" w:rsidR="003D1A55" w:rsidRPr="00BE682E" w:rsidRDefault="003D1A55" w:rsidP="003D1A55">
      <w:pPr>
        <w:keepNext/>
        <w:keepLines/>
        <w:tabs>
          <w:tab w:val="left" w:pos="567"/>
        </w:tabs>
        <w:rPr>
          <w:i/>
          <w:sz w:val="22"/>
          <w:szCs w:val="22"/>
          <w:lang w:val="lt-LT"/>
        </w:rPr>
      </w:pPr>
      <w:r w:rsidRPr="00BE682E">
        <w:rPr>
          <w:i/>
          <w:sz w:val="22"/>
          <w:szCs w:val="22"/>
          <w:lang w:val="lt-LT"/>
        </w:rPr>
        <w:t>Bendros atsargumo priemonės</w:t>
      </w:r>
    </w:p>
    <w:p w14:paraId="5821D9E6" w14:textId="77777777" w:rsidR="003D1A55" w:rsidRPr="00BE682E" w:rsidRDefault="003D1A55" w:rsidP="003D1A55">
      <w:pPr>
        <w:keepNext/>
        <w:keepLines/>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gali būti vartojama kartu su 5</w:t>
      </w:r>
      <w:r w:rsidRPr="00BE682E">
        <w:rPr>
          <w:sz w:val="22"/>
          <w:szCs w:val="22"/>
          <w:lang w:val="lt-LT"/>
        </w:rPr>
        <w:noBreakHyphen/>
        <w:t xml:space="preserve">fluorouracilu arba </w:t>
      </w:r>
      <w:proofErr w:type="spellStart"/>
      <w:r w:rsidRPr="00BE682E">
        <w:rPr>
          <w:sz w:val="22"/>
          <w:szCs w:val="22"/>
          <w:lang w:val="lt-LT"/>
        </w:rPr>
        <w:t>metotreksatu</w:t>
      </w:r>
      <w:proofErr w:type="spellEnd"/>
      <w:r w:rsidRPr="00BE682E">
        <w:rPr>
          <w:sz w:val="22"/>
          <w:szCs w:val="22"/>
          <w:lang w:val="lt-LT"/>
        </w:rPr>
        <w:t xml:space="preserve"> tik vėžio gydyme patyrusio gydytojo priežiūroje.</w:t>
      </w:r>
    </w:p>
    <w:p w14:paraId="25B12559" w14:textId="77777777" w:rsidR="003D1A55" w:rsidRPr="00BE682E" w:rsidRDefault="003D1A55" w:rsidP="003D1A55">
      <w:pPr>
        <w:rPr>
          <w:sz w:val="22"/>
          <w:szCs w:val="22"/>
          <w:lang w:val="lt-LT"/>
        </w:rPr>
      </w:pPr>
    </w:p>
    <w:p w14:paraId="17F2842D"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rūgšties negalima švirkšti į stuburo kanalą dėl sunkių šalutinių poveikių, įskaitant mirties atvejus, stebėtų panašaus gydymo metu.</w:t>
      </w:r>
    </w:p>
    <w:p w14:paraId="4DC578B4" w14:textId="77777777" w:rsidR="003D1A55" w:rsidRPr="00BE682E" w:rsidRDefault="003D1A55" w:rsidP="003D1A55">
      <w:pPr>
        <w:rPr>
          <w:sz w:val="22"/>
          <w:szCs w:val="22"/>
          <w:lang w:val="lt-LT"/>
        </w:rPr>
      </w:pPr>
    </w:p>
    <w:p w14:paraId="2BB480BC" w14:textId="77777777" w:rsidR="003D1A55" w:rsidRPr="00BE682E" w:rsidRDefault="003D1A55" w:rsidP="003D1A55">
      <w:pPr>
        <w:tabs>
          <w:tab w:val="left" w:pos="567"/>
        </w:tabs>
        <w:rPr>
          <w:sz w:val="22"/>
          <w:szCs w:val="22"/>
          <w:lang w:val="lt-LT"/>
        </w:rPr>
      </w:pPr>
      <w:r w:rsidRPr="00BE682E">
        <w:rPr>
          <w:sz w:val="22"/>
          <w:szCs w:val="22"/>
          <w:lang w:val="lt-LT"/>
        </w:rPr>
        <w:t xml:space="preserve">Jei jums skiriami tam tikri </w:t>
      </w:r>
      <w:proofErr w:type="spellStart"/>
      <w:r w:rsidRPr="00BE682E">
        <w:rPr>
          <w:sz w:val="22"/>
          <w:szCs w:val="22"/>
          <w:lang w:val="lt-LT"/>
        </w:rPr>
        <w:t>citotoksiniai</w:t>
      </w:r>
      <w:proofErr w:type="spellEnd"/>
      <w:r w:rsidRPr="00BE682E">
        <w:rPr>
          <w:sz w:val="22"/>
          <w:szCs w:val="22"/>
          <w:lang w:val="lt-LT"/>
        </w:rPr>
        <w:t xml:space="preserve"> (ląsteles naikinantys) preparatai, tokie kaip </w:t>
      </w:r>
      <w:proofErr w:type="spellStart"/>
      <w:r w:rsidRPr="00BE682E">
        <w:rPr>
          <w:sz w:val="22"/>
          <w:szCs w:val="22"/>
          <w:lang w:val="lt-LT"/>
        </w:rPr>
        <w:t>hidroksikarbamidas</w:t>
      </w:r>
      <w:proofErr w:type="spellEnd"/>
      <w:r w:rsidRPr="00BE682E">
        <w:rPr>
          <w:sz w:val="22"/>
          <w:szCs w:val="22"/>
          <w:lang w:val="lt-LT"/>
        </w:rPr>
        <w:t xml:space="preserve">, </w:t>
      </w:r>
      <w:proofErr w:type="spellStart"/>
      <w:r w:rsidRPr="00BE682E">
        <w:rPr>
          <w:sz w:val="22"/>
          <w:szCs w:val="22"/>
          <w:lang w:val="lt-LT"/>
        </w:rPr>
        <w:t>citarabinas</w:t>
      </w:r>
      <w:proofErr w:type="spellEnd"/>
      <w:r w:rsidRPr="00BE682E">
        <w:rPr>
          <w:sz w:val="22"/>
          <w:szCs w:val="22"/>
          <w:lang w:val="lt-LT"/>
        </w:rPr>
        <w:t xml:space="preserve">, </w:t>
      </w:r>
      <w:proofErr w:type="spellStart"/>
      <w:r w:rsidRPr="00BE682E">
        <w:rPr>
          <w:sz w:val="22"/>
          <w:szCs w:val="22"/>
          <w:lang w:val="lt-LT"/>
        </w:rPr>
        <w:t>merkaptopurinas</w:t>
      </w:r>
      <w:proofErr w:type="spellEnd"/>
      <w:r w:rsidRPr="00BE682E">
        <w:rPr>
          <w:sz w:val="22"/>
          <w:szCs w:val="22"/>
          <w:lang w:val="lt-LT"/>
        </w:rPr>
        <w:t xml:space="preserve">, </w:t>
      </w:r>
      <w:proofErr w:type="spellStart"/>
      <w:r w:rsidRPr="00BE682E">
        <w:rPr>
          <w:sz w:val="22"/>
          <w:szCs w:val="22"/>
          <w:lang w:val="lt-LT"/>
        </w:rPr>
        <w:t>tioguaninas</w:t>
      </w:r>
      <w:proofErr w:type="spellEnd"/>
      <w:r w:rsidRPr="00BE682E">
        <w:rPr>
          <w:sz w:val="22"/>
          <w:szCs w:val="22"/>
          <w:lang w:val="lt-LT"/>
        </w:rPr>
        <w:t xml:space="preserve">, jums gali išsivystyti </w:t>
      </w:r>
      <w:proofErr w:type="spellStart"/>
      <w:r w:rsidRPr="00BE682E">
        <w:rPr>
          <w:sz w:val="22"/>
          <w:szCs w:val="22"/>
          <w:lang w:val="lt-LT"/>
        </w:rPr>
        <w:t>makrocitozė</w:t>
      </w:r>
      <w:proofErr w:type="spellEnd"/>
      <w:r w:rsidRPr="00BE682E">
        <w:rPr>
          <w:sz w:val="22"/>
          <w:szCs w:val="22"/>
          <w:lang w:val="lt-LT"/>
        </w:rPr>
        <w:t xml:space="preserve"> (padidėję eritrocitai). Tokia </w:t>
      </w:r>
      <w:proofErr w:type="spellStart"/>
      <w:r w:rsidRPr="00BE682E">
        <w:rPr>
          <w:sz w:val="22"/>
          <w:szCs w:val="22"/>
          <w:lang w:val="lt-LT"/>
        </w:rPr>
        <w:t>makrocitozė</w:t>
      </w:r>
      <w:proofErr w:type="spellEnd"/>
      <w:r w:rsidRPr="00BE682E">
        <w:rPr>
          <w:sz w:val="22"/>
          <w:szCs w:val="22"/>
          <w:lang w:val="lt-LT"/>
        </w:rPr>
        <w:t xml:space="preserve"> negali būti gydoma </w:t>
      </w:r>
      <w:proofErr w:type="spellStart"/>
      <w:r w:rsidRPr="00BE682E">
        <w:rPr>
          <w:sz w:val="22"/>
          <w:szCs w:val="22"/>
          <w:lang w:val="lt-LT"/>
        </w:rPr>
        <w:t>levofolino</w:t>
      </w:r>
      <w:proofErr w:type="spellEnd"/>
      <w:r w:rsidRPr="00BE682E">
        <w:rPr>
          <w:sz w:val="22"/>
          <w:szCs w:val="22"/>
          <w:lang w:val="lt-LT"/>
        </w:rPr>
        <w:t xml:space="preserve"> rūgštimi.</w:t>
      </w:r>
    </w:p>
    <w:p w14:paraId="46BB82FD" w14:textId="77777777" w:rsidR="003D1A55" w:rsidRPr="00BE682E" w:rsidRDefault="003D1A55" w:rsidP="003D1A55">
      <w:pPr>
        <w:tabs>
          <w:tab w:val="left" w:pos="567"/>
        </w:tabs>
        <w:rPr>
          <w:sz w:val="22"/>
          <w:szCs w:val="22"/>
          <w:lang w:val="lt-LT"/>
        </w:rPr>
      </w:pPr>
    </w:p>
    <w:p w14:paraId="229D03D2" w14:textId="77777777" w:rsidR="003D1A55" w:rsidRPr="00BE682E" w:rsidRDefault="003D1A55" w:rsidP="003D1A55">
      <w:pPr>
        <w:tabs>
          <w:tab w:val="left" w:pos="567"/>
        </w:tabs>
        <w:rPr>
          <w:sz w:val="22"/>
          <w:szCs w:val="22"/>
          <w:lang w:val="lt-LT"/>
        </w:rPr>
      </w:pPr>
      <w:r w:rsidRPr="00BE682E">
        <w:rPr>
          <w:sz w:val="22"/>
          <w:szCs w:val="22"/>
          <w:lang w:val="lt-LT"/>
        </w:rPr>
        <w:t>Jei sergate epilepsija, kuri gydoma tam tikrais vaistais (</w:t>
      </w:r>
      <w:proofErr w:type="spellStart"/>
      <w:r w:rsidRPr="00BE682E">
        <w:rPr>
          <w:sz w:val="22"/>
          <w:szCs w:val="22"/>
          <w:lang w:val="lt-LT"/>
        </w:rPr>
        <w:t>fenobarbitaliu</w:t>
      </w:r>
      <w:proofErr w:type="spellEnd"/>
      <w:r w:rsidRPr="00BE682E">
        <w:rPr>
          <w:sz w:val="22"/>
          <w:szCs w:val="22"/>
          <w:lang w:val="lt-LT"/>
        </w:rPr>
        <w:t xml:space="preserve">, </w:t>
      </w:r>
      <w:proofErr w:type="spellStart"/>
      <w:r w:rsidRPr="00BE682E">
        <w:rPr>
          <w:sz w:val="22"/>
          <w:szCs w:val="22"/>
          <w:lang w:val="lt-LT"/>
        </w:rPr>
        <w:t>fenitoinu</w:t>
      </w:r>
      <w:proofErr w:type="spellEnd"/>
      <w:r w:rsidRPr="00BE682E">
        <w:rPr>
          <w:sz w:val="22"/>
          <w:szCs w:val="22"/>
          <w:lang w:val="lt-LT"/>
        </w:rPr>
        <w:t xml:space="preserve"> arba </w:t>
      </w:r>
      <w:proofErr w:type="spellStart"/>
      <w:r w:rsidRPr="00BE682E">
        <w:rPr>
          <w:sz w:val="22"/>
          <w:szCs w:val="22"/>
          <w:lang w:val="lt-LT"/>
        </w:rPr>
        <w:t>primidonu</w:t>
      </w:r>
      <w:proofErr w:type="spellEnd"/>
      <w:r w:rsidRPr="00BE682E">
        <w:rPr>
          <w:sz w:val="22"/>
          <w:szCs w:val="22"/>
          <w:lang w:val="lt-LT"/>
        </w:rPr>
        <w:t xml:space="preserve">), gali padidėti traukulių rizika. Tai sąlygoja </w:t>
      </w:r>
      <w:proofErr w:type="spellStart"/>
      <w:r w:rsidRPr="00BE682E">
        <w:rPr>
          <w:sz w:val="22"/>
          <w:szCs w:val="22"/>
          <w:lang w:val="lt-LT"/>
        </w:rPr>
        <w:t>priešepilepsinių</w:t>
      </w:r>
      <w:proofErr w:type="spellEnd"/>
      <w:r w:rsidRPr="00BE682E">
        <w:rPr>
          <w:sz w:val="22"/>
          <w:szCs w:val="22"/>
          <w:lang w:val="lt-LT"/>
        </w:rPr>
        <w:t xml:space="preserve"> vaistų koncentracijos kraujyje sumažėjimas. Jūsų gydytojas </w:t>
      </w:r>
      <w:proofErr w:type="spellStart"/>
      <w:r w:rsidRPr="00BE682E">
        <w:rPr>
          <w:sz w:val="22"/>
          <w:szCs w:val="22"/>
          <w:lang w:val="lt-LT"/>
        </w:rPr>
        <w:t>levofolino</w:t>
      </w:r>
      <w:proofErr w:type="spellEnd"/>
      <w:r w:rsidRPr="00BE682E">
        <w:rPr>
          <w:sz w:val="22"/>
          <w:szCs w:val="22"/>
          <w:lang w:val="lt-LT"/>
        </w:rPr>
        <w:t xml:space="preserve"> rūgšties vartojimo metu ir po jos vartojimo nutraukimo turbūt atliks kraujo tyrimus. Bus nustatyta </w:t>
      </w:r>
      <w:proofErr w:type="spellStart"/>
      <w:r w:rsidRPr="00BE682E">
        <w:rPr>
          <w:sz w:val="22"/>
          <w:szCs w:val="22"/>
          <w:lang w:val="lt-LT"/>
        </w:rPr>
        <w:t>priešepilepsinių</w:t>
      </w:r>
      <w:proofErr w:type="spellEnd"/>
      <w:r w:rsidRPr="00BE682E">
        <w:rPr>
          <w:sz w:val="22"/>
          <w:szCs w:val="22"/>
          <w:lang w:val="lt-LT"/>
        </w:rPr>
        <w:t xml:space="preserve"> vaistų koncentracija jūsų kraujyje ir, jei reikės, koreguojama dozė.</w:t>
      </w:r>
    </w:p>
    <w:p w14:paraId="7CA855F1" w14:textId="77777777" w:rsidR="003D1A55" w:rsidRPr="00BE682E" w:rsidRDefault="003D1A55" w:rsidP="003D1A55">
      <w:pPr>
        <w:tabs>
          <w:tab w:val="left" w:pos="567"/>
        </w:tabs>
        <w:rPr>
          <w:sz w:val="22"/>
          <w:szCs w:val="22"/>
          <w:lang w:val="lt-LT"/>
        </w:rPr>
      </w:pPr>
    </w:p>
    <w:p w14:paraId="60F609C4" w14:textId="77777777" w:rsidR="003D1A55" w:rsidRPr="00BE682E" w:rsidRDefault="003D1A55" w:rsidP="003D1A55">
      <w:pPr>
        <w:tabs>
          <w:tab w:val="left" w:pos="567"/>
        </w:tabs>
        <w:rPr>
          <w:i/>
          <w:sz w:val="22"/>
          <w:szCs w:val="22"/>
          <w:lang w:val="lt-LT"/>
        </w:rPr>
      </w:pPr>
      <w:r w:rsidRPr="00BE682E">
        <w:rPr>
          <w:i/>
          <w:sz w:val="22"/>
          <w:szCs w:val="22"/>
          <w:lang w:val="lt-LT"/>
        </w:rPr>
        <w:t xml:space="preserve">Specialios atsargumo priemonės </w:t>
      </w:r>
      <w:proofErr w:type="spellStart"/>
      <w:r w:rsidRPr="00BE682E">
        <w:rPr>
          <w:i/>
          <w:sz w:val="22"/>
          <w:szCs w:val="22"/>
          <w:lang w:val="lt-LT"/>
        </w:rPr>
        <w:t>Levofolino</w:t>
      </w:r>
      <w:proofErr w:type="spellEnd"/>
      <w:r w:rsidRPr="00BE682E">
        <w:rPr>
          <w:i/>
          <w:sz w:val="22"/>
          <w:szCs w:val="22"/>
          <w:lang w:val="lt-LT"/>
        </w:rPr>
        <w:t xml:space="preserve"> rūgštis </w:t>
      </w:r>
      <w:proofErr w:type="spellStart"/>
      <w:r w:rsidRPr="00BE682E">
        <w:rPr>
          <w:i/>
          <w:sz w:val="22"/>
          <w:szCs w:val="22"/>
          <w:lang w:val="lt-LT"/>
        </w:rPr>
        <w:t>medac</w:t>
      </w:r>
      <w:proofErr w:type="spellEnd"/>
      <w:r w:rsidRPr="00BE682E">
        <w:rPr>
          <w:i/>
          <w:sz w:val="22"/>
          <w:szCs w:val="22"/>
          <w:lang w:val="lt-LT"/>
        </w:rPr>
        <w:t xml:space="preserve"> vartojant kartu su </w:t>
      </w:r>
      <w:proofErr w:type="spellStart"/>
      <w:r w:rsidRPr="00BE682E">
        <w:rPr>
          <w:i/>
          <w:sz w:val="22"/>
          <w:szCs w:val="22"/>
          <w:lang w:val="lt-LT"/>
        </w:rPr>
        <w:t>metotreksatu</w:t>
      </w:r>
      <w:proofErr w:type="spellEnd"/>
    </w:p>
    <w:p w14:paraId="59E190EC" w14:textId="77777777" w:rsidR="003D1A55" w:rsidRPr="00BE682E" w:rsidRDefault="003D1A55" w:rsidP="003D1A55">
      <w:pPr>
        <w:tabs>
          <w:tab w:val="left" w:pos="567"/>
        </w:tabs>
        <w:rPr>
          <w:sz w:val="22"/>
          <w:szCs w:val="22"/>
          <w:lang w:val="lt-LT"/>
        </w:rPr>
      </w:pPr>
      <w:r w:rsidRPr="00BE682E">
        <w:rPr>
          <w:sz w:val="22"/>
          <w:szCs w:val="22"/>
          <w:lang w:val="lt-LT"/>
        </w:rPr>
        <w:t xml:space="preserve">Jūsų gydytojas užtikrins, kad </w:t>
      </w:r>
      <w:proofErr w:type="spellStart"/>
      <w:r w:rsidRPr="00BE682E">
        <w:rPr>
          <w:sz w:val="22"/>
          <w:szCs w:val="22"/>
          <w:lang w:val="lt-LT"/>
        </w:rPr>
        <w:t>levofolino</w:t>
      </w:r>
      <w:proofErr w:type="spellEnd"/>
      <w:r w:rsidRPr="00BE682E">
        <w:rPr>
          <w:sz w:val="22"/>
          <w:szCs w:val="22"/>
          <w:lang w:val="lt-LT"/>
        </w:rPr>
        <w:t xml:space="preserve"> rūgštis nebūtų skiriama tuo pačiu laiku, kaip ir </w:t>
      </w:r>
      <w:proofErr w:type="spellStart"/>
      <w:r w:rsidRPr="00BE682E">
        <w:rPr>
          <w:sz w:val="22"/>
          <w:szCs w:val="22"/>
          <w:lang w:val="lt-LT"/>
        </w:rPr>
        <w:t>folio</w:t>
      </w:r>
      <w:proofErr w:type="spellEnd"/>
      <w:r w:rsidRPr="00BE682E">
        <w:rPr>
          <w:sz w:val="22"/>
          <w:szCs w:val="22"/>
          <w:lang w:val="lt-LT"/>
        </w:rPr>
        <w:t xml:space="preserve"> rūgšties antagonistai (pvz., </w:t>
      </w:r>
      <w:proofErr w:type="spellStart"/>
      <w:r w:rsidRPr="00BE682E">
        <w:rPr>
          <w:sz w:val="22"/>
          <w:szCs w:val="22"/>
          <w:lang w:val="lt-LT"/>
        </w:rPr>
        <w:t>metotreksatas</w:t>
      </w:r>
      <w:proofErr w:type="spellEnd"/>
      <w:r w:rsidRPr="00BE682E">
        <w:rPr>
          <w:sz w:val="22"/>
          <w:szCs w:val="22"/>
          <w:lang w:val="lt-LT"/>
        </w:rPr>
        <w:t>), nes antagonisto terapinis poveikis gali sumažėti.</w:t>
      </w:r>
    </w:p>
    <w:p w14:paraId="3D819D14" w14:textId="77777777" w:rsidR="003D1A55" w:rsidRPr="00BE682E" w:rsidRDefault="003D1A55" w:rsidP="003D1A55">
      <w:pPr>
        <w:tabs>
          <w:tab w:val="left" w:pos="567"/>
        </w:tabs>
        <w:rPr>
          <w:sz w:val="22"/>
          <w:szCs w:val="22"/>
          <w:lang w:val="lt-LT"/>
        </w:rPr>
      </w:pPr>
    </w:p>
    <w:p w14:paraId="3073DEF5" w14:textId="77777777" w:rsidR="003D1A55" w:rsidRPr="00BE682E" w:rsidRDefault="003D1A55" w:rsidP="003D1A55">
      <w:pPr>
        <w:tabs>
          <w:tab w:val="left" w:pos="567"/>
        </w:tabs>
        <w:rPr>
          <w:sz w:val="22"/>
          <w:szCs w:val="22"/>
          <w:lang w:val="lt-LT"/>
        </w:rPr>
      </w:pPr>
      <w:r w:rsidRPr="00BE682E">
        <w:rPr>
          <w:sz w:val="22"/>
          <w:szCs w:val="22"/>
          <w:lang w:val="lt-LT"/>
        </w:rPr>
        <w:t xml:space="preserve">Jūsų gydytojas taip pat vengs skirti per dideles </w:t>
      </w:r>
      <w:proofErr w:type="spellStart"/>
      <w:r w:rsidRPr="00BE682E">
        <w:rPr>
          <w:sz w:val="22"/>
          <w:szCs w:val="22"/>
          <w:lang w:val="lt-LT"/>
        </w:rPr>
        <w:t>levofolino</w:t>
      </w:r>
      <w:proofErr w:type="spellEnd"/>
      <w:r w:rsidRPr="00BE682E">
        <w:rPr>
          <w:sz w:val="22"/>
          <w:szCs w:val="22"/>
          <w:lang w:val="lt-LT"/>
        </w:rPr>
        <w:t xml:space="preserve"> rūgšties dozes, nes tai gali mažinti </w:t>
      </w:r>
      <w:proofErr w:type="spellStart"/>
      <w:r w:rsidRPr="00BE682E">
        <w:rPr>
          <w:sz w:val="22"/>
          <w:szCs w:val="22"/>
          <w:lang w:val="lt-LT"/>
        </w:rPr>
        <w:t>antinavikinį</w:t>
      </w:r>
      <w:proofErr w:type="spellEnd"/>
      <w:r w:rsidRPr="00BE682E">
        <w:rPr>
          <w:sz w:val="22"/>
          <w:szCs w:val="22"/>
          <w:lang w:val="lt-LT"/>
        </w:rPr>
        <w:t xml:space="preserve"> </w:t>
      </w:r>
      <w:proofErr w:type="spellStart"/>
      <w:r w:rsidRPr="00BE682E">
        <w:rPr>
          <w:sz w:val="22"/>
          <w:szCs w:val="22"/>
          <w:lang w:val="lt-LT"/>
        </w:rPr>
        <w:t>metotreksato</w:t>
      </w:r>
      <w:proofErr w:type="spellEnd"/>
      <w:r w:rsidRPr="00BE682E">
        <w:rPr>
          <w:sz w:val="22"/>
          <w:szCs w:val="22"/>
          <w:lang w:val="lt-LT"/>
        </w:rPr>
        <w:t xml:space="preserve"> poveikį.</w:t>
      </w:r>
    </w:p>
    <w:p w14:paraId="683D3CE9" w14:textId="77777777" w:rsidR="003D1A55" w:rsidRPr="00BE682E" w:rsidRDefault="003D1A55" w:rsidP="003D1A55">
      <w:pPr>
        <w:tabs>
          <w:tab w:val="left" w:pos="567"/>
        </w:tabs>
        <w:rPr>
          <w:sz w:val="22"/>
          <w:szCs w:val="22"/>
          <w:lang w:val="lt-LT"/>
        </w:rPr>
      </w:pPr>
    </w:p>
    <w:p w14:paraId="1056A3AB" w14:textId="77777777" w:rsidR="003D1A55" w:rsidRPr="00BE682E" w:rsidRDefault="003D1A55" w:rsidP="003D1A55">
      <w:pPr>
        <w:tabs>
          <w:tab w:val="left" w:pos="567"/>
        </w:tabs>
        <w:rPr>
          <w:sz w:val="22"/>
          <w:szCs w:val="22"/>
          <w:lang w:val="lt-LT"/>
        </w:rPr>
      </w:pPr>
      <w:r w:rsidRPr="00BE682E">
        <w:rPr>
          <w:sz w:val="22"/>
          <w:szCs w:val="22"/>
          <w:lang w:val="lt-LT"/>
        </w:rPr>
        <w:t xml:space="preserve">Tačiau atsitiktinis tokių </w:t>
      </w:r>
      <w:proofErr w:type="spellStart"/>
      <w:r w:rsidRPr="00BE682E">
        <w:rPr>
          <w:sz w:val="22"/>
          <w:szCs w:val="22"/>
          <w:lang w:val="lt-LT"/>
        </w:rPr>
        <w:t>folio</w:t>
      </w:r>
      <w:proofErr w:type="spellEnd"/>
      <w:r w:rsidRPr="00BE682E">
        <w:rPr>
          <w:sz w:val="22"/>
          <w:szCs w:val="22"/>
          <w:lang w:val="lt-LT"/>
        </w:rPr>
        <w:t xml:space="preserve"> rūgšties antagonistų kaip </w:t>
      </w:r>
      <w:proofErr w:type="spellStart"/>
      <w:r w:rsidRPr="00BE682E">
        <w:rPr>
          <w:sz w:val="22"/>
          <w:szCs w:val="22"/>
          <w:lang w:val="lt-LT"/>
        </w:rPr>
        <w:t>metotreksatas</w:t>
      </w:r>
      <w:proofErr w:type="spellEnd"/>
      <w:r w:rsidRPr="00BE682E">
        <w:rPr>
          <w:sz w:val="22"/>
          <w:szCs w:val="22"/>
          <w:lang w:val="lt-LT"/>
        </w:rPr>
        <w:t xml:space="preserve"> perdozavimas bus gydomas nedelsiant kaip skubi pagalba.</w:t>
      </w:r>
    </w:p>
    <w:p w14:paraId="66D1959C" w14:textId="77777777" w:rsidR="003D1A55" w:rsidRPr="00BE682E" w:rsidRDefault="003D1A55" w:rsidP="003D1A55">
      <w:pPr>
        <w:tabs>
          <w:tab w:val="left" w:pos="567"/>
        </w:tabs>
        <w:rPr>
          <w:sz w:val="22"/>
          <w:szCs w:val="22"/>
          <w:lang w:val="lt-LT"/>
        </w:rPr>
      </w:pPr>
    </w:p>
    <w:p w14:paraId="11656E3F" w14:textId="77777777" w:rsidR="003D1A55" w:rsidRPr="00BE682E" w:rsidRDefault="003D1A55" w:rsidP="003D1A55">
      <w:pPr>
        <w:tabs>
          <w:tab w:val="left" w:pos="567"/>
        </w:tabs>
        <w:rPr>
          <w:sz w:val="22"/>
          <w:szCs w:val="22"/>
          <w:lang w:val="lt-LT"/>
        </w:rPr>
      </w:pPr>
      <w:r w:rsidRPr="00BE682E">
        <w:rPr>
          <w:sz w:val="22"/>
          <w:szCs w:val="22"/>
          <w:lang w:val="lt-LT"/>
        </w:rPr>
        <w:t xml:space="preserve">Jei jums jau yra nustatytas inkstų nepakankamumas, netinkama hidratacija arba jei vartojate tam tikrus vaistus nuo uždegimo arba skausmo (nesteroidiniai priešuždegiminiai vaistai, pvz., </w:t>
      </w:r>
      <w:proofErr w:type="spellStart"/>
      <w:r w:rsidRPr="00BE682E">
        <w:rPr>
          <w:sz w:val="22"/>
          <w:szCs w:val="22"/>
          <w:lang w:val="lt-LT"/>
        </w:rPr>
        <w:t>ibuprofenas</w:t>
      </w:r>
      <w:proofErr w:type="spellEnd"/>
      <w:r w:rsidRPr="00BE682E">
        <w:rPr>
          <w:sz w:val="22"/>
          <w:szCs w:val="22"/>
          <w:lang w:val="lt-LT"/>
        </w:rPr>
        <w:t xml:space="preserve">, </w:t>
      </w:r>
      <w:proofErr w:type="spellStart"/>
      <w:r w:rsidRPr="00BE682E">
        <w:rPr>
          <w:sz w:val="22"/>
          <w:szCs w:val="22"/>
          <w:lang w:val="lt-LT"/>
        </w:rPr>
        <w:t>diklofenakas</w:t>
      </w:r>
      <w:proofErr w:type="spellEnd"/>
      <w:r w:rsidRPr="00BE682E">
        <w:rPr>
          <w:sz w:val="22"/>
          <w:szCs w:val="22"/>
          <w:lang w:val="lt-LT"/>
        </w:rPr>
        <w:t xml:space="preserve">, arba </w:t>
      </w:r>
      <w:proofErr w:type="spellStart"/>
      <w:r w:rsidRPr="00BE682E">
        <w:rPr>
          <w:sz w:val="22"/>
          <w:szCs w:val="22"/>
          <w:lang w:val="lt-LT"/>
        </w:rPr>
        <w:t>salicilatai</w:t>
      </w:r>
      <w:proofErr w:type="spellEnd"/>
      <w:r w:rsidRPr="00BE682E">
        <w:rPr>
          <w:sz w:val="22"/>
          <w:szCs w:val="22"/>
          <w:lang w:val="lt-LT"/>
        </w:rPr>
        <w:t xml:space="preserve">, tokie, kaip </w:t>
      </w:r>
      <w:proofErr w:type="spellStart"/>
      <w:r w:rsidRPr="00BE682E">
        <w:rPr>
          <w:sz w:val="22"/>
          <w:szCs w:val="22"/>
          <w:lang w:val="lt-LT"/>
        </w:rPr>
        <w:t>acetilsalicilatams</w:t>
      </w:r>
      <w:proofErr w:type="spellEnd"/>
      <w:r w:rsidRPr="00BE682E">
        <w:rPr>
          <w:sz w:val="22"/>
          <w:szCs w:val="22"/>
          <w:lang w:val="lt-LT"/>
        </w:rPr>
        <w:t xml:space="preserve"> priklausantis aspirinas), </w:t>
      </w:r>
      <w:proofErr w:type="spellStart"/>
      <w:r w:rsidRPr="00BE682E">
        <w:rPr>
          <w:sz w:val="22"/>
          <w:szCs w:val="22"/>
          <w:lang w:val="lt-LT"/>
        </w:rPr>
        <w:t>metotreksato</w:t>
      </w:r>
      <w:proofErr w:type="spellEnd"/>
      <w:r w:rsidRPr="00BE682E">
        <w:rPr>
          <w:sz w:val="22"/>
          <w:szCs w:val="22"/>
          <w:lang w:val="lt-LT"/>
        </w:rPr>
        <w:t xml:space="preserve"> pasišalinamas gali būti lėtesnis dėl skysčių kaupimosi, pvz., pilvaplėvės ertmėje arba tarp krūtinės ir plaučių.</w:t>
      </w:r>
    </w:p>
    <w:p w14:paraId="7B4321ED" w14:textId="77777777" w:rsidR="003D1A55" w:rsidRPr="00BE682E" w:rsidRDefault="003D1A55" w:rsidP="003D1A55">
      <w:pPr>
        <w:tabs>
          <w:tab w:val="left" w:pos="567"/>
        </w:tabs>
        <w:rPr>
          <w:sz w:val="22"/>
          <w:szCs w:val="22"/>
          <w:lang w:val="lt-LT"/>
        </w:rPr>
      </w:pPr>
      <w:r w:rsidRPr="00BE682E">
        <w:rPr>
          <w:sz w:val="22"/>
          <w:szCs w:val="22"/>
          <w:lang w:val="lt-LT"/>
        </w:rPr>
        <w:t xml:space="preserve">Esant tokioms aplinkybėms turėtų būti skiriamos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didesnės dozės arba ilgesnį laiką.</w:t>
      </w:r>
    </w:p>
    <w:p w14:paraId="59798665" w14:textId="77777777" w:rsidR="003D1A55" w:rsidRPr="00BE682E" w:rsidRDefault="003D1A55" w:rsidP="003D1A55">
      <w:pPr>
        <w:tabs>
          <w:tab w:val="left" w:pos="567"/>
        </w:tabs>
        <w:rPr>
          <w:sz w:val="22"/>
          <w:szCs w:val="22"/>
          <w:lang w:val="lt-LT"/>
        </w:rPr>
      </w:pPr>
    </w:p>
    <w:p w14:paraId="2625AFED" w14:textId="77777777" w:rsidR="003D1A55" w:rsidRPr="00BE682E" w:rsidRDefault="003D1A55" w:rsidP="003D1A55">
      <w:pPr>
        <w:tabs>
          <w:tab w:val="left" w:pos="567"/>
        </w:tabs>
        <w:rPr>
          <w:sz w:val="22"/>
          <w:szCs w:val="22"/>
          <w:lang w:val="lt-LT"/>
        </w:rPr>
      </w:pPr>
      <w:r w:rsidRPr="00BE682E">
        <w:rPr>
          <w:sz w:val="22"/>
          <w:szCs w:val="22"/>
          <w:lang w:val="lt-LT"/>
        </w:rPr>
        <w:t xml:space="preserve">Lėtesnis </w:t>
      </w:r>
      <w:proofErr w:type="spellStart"/>
      <w:r w:rsidRPr="00BE682E">
        <w:rPr>
          <w:sz w:val="22"/>
          <w:szCs w:val="22"/>
          <w:lang w:val="lt-LT"/>
        </w:rPr>
        <w:t>metotreksato</w:t>
      </w:r>
      <w:proofErr w:type="spellEnd"/>
      <w:r w:rsidRPr="00BE682E">
        <w:rPr>
          <w:sz w:val="22"/>
          <w:szCs w:val="22"/>
          <w:lang w:val="lt-LT"/>
        </w:rPr>
        <w:t xml:space="preserve"> pasišalinimas gali paveikti jūsų inkstų funkciją, todėl didėja </w:t>
      </w:r>
      <w:proofErr w:type="spellStart"/>
      <w:r w:rsidRPr="00BE682E">
        <w:rPr>
          <w:sz w:val="22"/>
          <w:szCs w:val="22"/>
          <w:lang w:val="lt-LT"/>
        </w:rPr>
        <w:t>metotreksato</w:t>
      </w:r>
      <w:proofErr w:type="spellEnd"/>
      <w:r w:rsidRPr="00BE682E">
        <w:rPr>
          <w:sz w:val="22"/>
          <w:szCs w:val="22"/>
          <w:lang w:val="lt-LT"/>
        </w:rPr>
        <w:t xml:space="preserve"> kiekis kraujyje.</w:t>
      </w:r>
    </w:p>
    <w:p w14:paraId="0EDAEBC5" w14:textId="77777777" w:rsidR="003D1A55" w:rsidRPr="00BE682E" w:rsidRDefault="003D1A55" w:rsidP="003D1A55">
      <w:pPr>
        <w:tabs>
          <w:tab w:val="left" w:pos="567"/>
        </w:tabs>
        <w:rPr>
          <w:sz w:val="22"/>
          <w:szCs w:val="22"/>
          <w:lang w:val="lt-LT"/>
        </w:rPr>
      </w:pPr>
      <w:r w:rsidRPr="00BE682E">
        <w:rPr>
          <w:sz w:val="22"/>
          <w:szCs w:val="22"/>
          <w:lang w:val="lt-LT"/>
        </w:rPr>
        <w:t xml:space="preserve">Šiuo atveju taip pat jums gali būti skirtos didesnės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dozės arba </w:t>
      </w:r>
      <w:proofErr w:type="spellStart"/>
      <w:r w:rsidRPr="00BE682E">
        <w:rPr>
          <w:sz w:val="22"/>
          <w:szCs w:val="22"/>
          <w:lang w:val="lt-LT"/>
        </w:rPr>
        <w:t>levofolino</w:t>
      </w:r>
      <w:proofErr w:type="spellEnd"/>
      <w:r w:rsidRPr="00BE682E">
        <w:rPr>
          <w:sz w:val="22"/>
          <w:szCs w:val="22"/>
          <w:lang w:val="lt-LT"/>
        </w:rPr>
        <w:t xml:space="preserve"> rūgšties skyrimo laikotarpis gali būti pailginamas.</w:t>
      </w:r>
    </w:p>
    <w:p w14:paraId="7F93A1C7" w14:textId="77777777" w:rsidR="003D1A55" w:rsidRPr="00BE682E" w:rsidRDefault="003D1A55" w:rsidP="003D1A55">
      <w:pPr>
        <w:tabs>
          <w:tab w:val="left" w:pos="567"/>
        </w:tabs>
        <w:rPr>
          <w:sz w:val="22"/>
          <w:szCs w:val="22"/>
          <w:lang w:val="lt-LT"/>
        </w:rPr>
      </w:pPr>
    </w:p>
    <w:p w14:paraId="5DB25EDB" w14:textId="77777777" w:rsidR="003D1A55" w:rsidRPr="00BE682E" w:rsidRDefault="003D1A55" w:rsidP="003D1A55">
      <w:pPr>
        <w:keepNext/>
        <w:keepLines/>
        <w:tabs>
          <w:tab w:val="left" w:pos="567"/>
        </w:tabs>
        <w:rPr>
          <w:i/>
          <w:sz w:val="22"/>
          <w:szCs w:val="22"/>
          <w:lang w:val="lt-LT"/>
        </w:rPr>
      </w:pPr>
      <w:r w:rsidRPr="00BE682E">
        <w:rPr>
          <w:i/>
          <w:sz w:val="22"/>
          <w:szCs w:val="22"/>
          <w:lang w:val="lt-LT"/>
        </w:rPr>
        <w:t xml:space="preserve">Specialios atsargumo priemonės </w:t>
      </w:r>
      <w:proofErr w:type="spellStart"/>
      <w:r w:rsidRPr="00BE682E">
        <w:rPr>
          <w:i/>
          <w:sz w:val="22"/>
          <w:szCs w:val="22"/>
          <w:lang w:val="lt-LT"/>
        </w:rPr>
        <w:t>Levofolino</w:t>
      </w:r>
      <w:proofErr w:type="spellEnd"/>
      <w:r w:rsidRPr="00BE682E">
        <w:rPr>
          <w:i/>
          <w:sz w:val="22"/>
          <w:szCs w:val="22"/>
          <w:lang w:val="lt-LT"/>
        </w:rPr>
        <w:t xml:space="preserve"> rūgštis </w:t>
      </w:r>
      <w:proofErr w:type="spellStart"/>
      <w:r w:rsidRPr="00BE682E">
        <w:rPr>
          <w:i/>
          <w:sz w:val="22"/>
          <w:szCs w:val="22"/>
          <w:lang w:val="lt-LT"/>
        </w:rPr>
        <w:t>medac</w:t>
      </w:r>
      <w:proofErr w:type="spellEnd"/>
      <w:r w:rsidRPr="00BE682E">
        <w:rPr>
          <w:i/>
          <w:sz w:val="22"/>
          <w:szCs w:val="22"/>
          <w:lang w:val="lt-LT"/>
        </w:rPr>
        <w:t xml:space="preserve"> vartojant kartu su 5</w:t>
      </w:r>
      <w:r w:rsidRPr="00BE682E">
        <w:rPr>
          <w:i/>
          <w:sz w:val="22"/>
          <w:szCs w:val="22"/>
          <w:lang w:val="lt-LT"/>
        </w:rPr>
        <w:noBreakHyphen/>
        <w:t>fluorouracilu</w:t>
      </w:r>
    </w:p>
    <w:p w14:paraId="1EEDD24D" w14:textId="77777777" w:rsidR="003D1A55" w:rsidRPr="00BE682E" w:rsidRDefault="003D1A55" w:rsidP="003D1A55">
      <w:pPr>
        <w:keepNext/>
        <w:keepLines/>
        <w:tabs>
          <w:tab w:val="left" w:pos="567"/>
        </w:tabs>
        <w:rPr>
          <w:sz w:val="22"/>
          <w:szCs w:val="22"/>
          <w:lang w:val="lt-LT"/>
        </w:rPr>
      </w:pPr>
      <w:r w:rsidRPr="00BE682E">
        <w:rPr>
          <w:sz w:val="22"/>
          <w:szCs w:val="22"/>
          <w:lang w:val="lt-LT"/>
        </w:rPr>
        <w:t>Kombinuoto gydymo metu su 5</w:t>
      </w:r>
      <w:r w:rsidRPr="00BE682E">
        <w:rPr>
          <w:sz w:val="22"/>
          <w:szCs w:val="22"/>
          <w:lang w:val="lt-LT"/>
        </w:rPr>
        <w:noBreakHyphen/>
        <w:t xml:space="preserve">fluorouracilu, </w:t>
      </w:r>
      <w:proofErr w:type="spellStart"/>
      <w:r w:rsidRPr="00BE682E">
        <w:rPr>
          <w:sz w:val="22"/>
          <w:szCs w:val="22"/>
          <w:lang w:val="lt-LT"/>
        </w:rPr>
        <w:t>levofolino</w:t>
      </w:r>
      <w:proofErr w:type="spellEnd"/>
      <w:r w:rsidRPr="00BE682E">
        <w:rPr>
          <w:sz w:val="22"/>
          <w:szCs w:val="22"/>
          <w:lang w:val="lt-LT"/>
        </w:rPr>
        <w:t xml:space="preserve"> rūgštis gali didinti 5</w:t>
      </w:r>
      <w:r w:rsidRPr="00BE682E">
        <w:rPr>
          <w:sz w:val="22"/>
          <w:szCs w:val="22"/>
          <w:lang w:val="lt-LT"/>
        </w:rPr>
        <w:noBreakHyphen/>
        <w:t>fluorouracilo toksinio poveikio riziką. Dažniausi simptomai, priklausantys nuo dozės yra:</w:t>
      </w:r>
    </w:p>
    <w:p w14:paraId="24A9862D" w14:textId="77777777" w:rsidR="003D1A55" w:rsidRPr="00BE682E" w:rsidRDefault="003D1A55" w:rsidP="003D1A55">
      <w:pPr>
        <w:keepNext/>
        <w:keepLines/>
        <w:ind w:left="567" w:hanging="567"/>
        <w:rPr>
          <w:sz w:val="22"/>
          <w:szCs w:val="22"/>
          <w:lang w:val="lt-LT"/>
        </w:rPr>
      </w:pPr>
      <w:r w:rsidRPr="00BE682E">
        <w:rPr>
          <w:sz w:val="22"/>
          <w:szCs w:val="22"/>
          <w:lang w:val="lt-LT"/>
        </w:rPr>
        <w:t>•</w:t>
      </w:r>
      <w:r w:rsidRPr="00BE682E">
        <w:rPr>
          <w:sz w:val="22"/>
          <w:szCs w:val="22"/>
          <w:lang w:val="lt-LT"/>
        </w:rPr>
        <w:tab/>
        <w:t>sumažėjęs leukocitų skaičius,</w:t>
      </w:r>
    </w:p>
    <w:p w14:paraId="168D3AA7"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gleivinių uždegimas (pvz., burnos ir (arba) skrandžio),</w:t>
      </w:r>
    </w:p>
    <w:p w14:paraId="430FC507" w14:textId="77777777" w:rsidR="003D1A55" w:rsidRPr="00BE682E" w:rsidRDefault="003D1A55" w:rsidP="003D1A55">
      <w:pPr>
        <w:ind w:left="567" w:hanging="567"/>
        <w:rPr>
          <w:sz w:val="22"/>
          <w:szCs w:val="22"/>
          <w:lang w:val="lt-LT"/>
        </w:rPr>
      </w:pPr>
      <w:r w:rsidRPr="00BE682E">
        <w:rPr>
          <w:sz w:val="22"/>
          <w:szCs w:val="22"/>
          <w:lang w:val="lt-LT"/>
        </w:rPr>
        <w:t>•</w:t>
      </w:r>
      <w:r w:rsidRPr="00BE682E">
        <w:rPr>
          <w:sz w:val="22"/>
          <w:szCs w:val="22"/>
          <w:lang w:val="lt-LT"/>
        </w:rPr>
        <w:tab/>
        <w:t>viduriavimas.</w:t>
      </w:r>
    </w:p>
    <w:p w14:paraId="4F066566" w14:textId="77777777" w:rsidR="003D1A55" w:rsidRPr="00BE682E" w:rsidRDefault="003D1A55" w:rsidP="003D1A55">
      <w:pPr>
        <w:tabs>
          <w:tab w:val="left" w:pos="567"/>
        </w:tabs>
        <w:rPr>
          <w:sz w:val="22"/>
          <w:szCs w:val="22"/>
          <w:lang w:val="lt-LT"/>
        </w:rPr>
      </w:pPr>
    </w:p>
    <w:p w14:paraId="436CDB50" w14:textId="77777777" w:rsidR="003D1A55" w:rsidRPr="00BE682E" w:rsidRDefault="003D1A55" w:rsidP="003D1A55">
      <w:pPr>
        <w:tabs>
          <w:tab w:val="left" w:pos="567"/>
        </w:tabs>
        <w:rPr>
          <w:b/>
          <w:sz w:val="22"/>
          <w:szCs w:val="22"/>
          <w:lang w:val="lt-LT"/>
        </w:rPr>
      </w:pPr>
      <w:r w:rsidRPr="00BE682E">
        <w:rPr>
          <w:b/>
          <w:sz w:val="22"/>
          <w:szCs w:val="22"/>
          <w:lang w:val="lt-LT"/>
        </w:rPr>
        <w:t>Jei jums atsirado vandeningos išmatos du kartus per dieną ir (arba) skrandžio gleivinės uždegimas (lengvo ar vidutinio sunkumo opos), nedelsiant turite kreiptis į gydytoją.</w:t>
      </w:r>
    </w:p>
    <w:p w14:paraId="42265D0F" w14:textId="77777777" w:rsidR="003D1A55" w:rsidRPr="00BE682E" w:rsidRDefault="003D1A55" w:rsidP="003D1A55">
      <w:pPr>
        <w:tabs>
          <w:tab w:val="left" w:pos="567"/>
        </w:tabs>
        <w:rPr>
          <w:sz w:val="22"/>
          <w:szCs w:val="22"/>
          <w:lang w:val="lt-LT"/>
        </w:rPr>
      </w:pPr>
    </w:p>
    <w:p w14:paraId="54CCEFD9" w14:textId="77777777" w:rsidR="003D1A55" w:rsidRPr="00BE682E" w:rsidRDefault="003D1A55" w:rsidP="003D1A55">
      <w:pPr>
        <w:tabs>
          <w:tab w:val="left" w:pos="567"/>
        </w:tabs>
        <w:rPr>
          <w:sz w:val="22"/>
          <w:szCs w:val="22"/>
          <w:lang w:val="lt-LT"/>
        </w:rPr>
      </w:pPr>
      <w:r w:rsidRPr="00BE682E">
        <w:rPr>
          <w:sz w:val="22"/>
          <w:szCs w:val="22"/>
          <w:lang w:val="lt-LT"/>
        </w:rPr>
        <w:t>Jei pasireiškia šalutinis poveikis virškinimo traktui, nepriklausomai nuo jo sunkumo laipsnio, jums negalima taikyti kombinuoto gydymo 5</w:t>
      </w:r>
      <w:r w:rsidRPr="00BE682E">
        <w:rPr>
          <w:sz w:val="22"/>
          <w:szCs w:val="22"/>
          <w:lang w:val="lt-LT"/>
        </w:rPr>
        <w:noBreakHyphen/>
        <w:t xml:space="preserve">fluorouracilu ir </w:t>
      </w:r>
      <w:proofErr w:type="spellStart"/>
      <w:r w:rsidRPr="00BE682E">
        <w:rPr>
          <w:sz w:val="22"/>
          <w:szCs w:val="22"/>
          <w:lang w:val="lt-LT"/>
        </w:rPr>
        <w:t>levofolino</w:t>
      </w:r>
      <w:proofErr w:type="spellEnd"/>
      <w:r w:rsidRPr="00BE682E">
        <w:rPr>
          <w:sz w:val="22"/>
          <w:szCs w:val="22"/>
          <w:lang w:val="lt-LT"/>
        </w:rPr>
        <w:t xml:space="preserve"> rūgštimi arba šio gydymo tęsti.</w:t>
      </w:r>
    </w:p>
    <w:p w14:paraId="551A4B25" w14:textId="77777777" w:rsidR="003D1A55" w:rsidRPr="00BE682E" w:rsidRDefault="003D1A55" w:rsidP="003D1A55">
      <w:pPr>
        <w:tabs>
          <w:tab w:val="left" w:pos="567"/>
        </w:tabs>
        <w:rPr>
          <w:sz w:val="22"/>
          <w:szCs w:val="22"/>
          <w:lang w:val="lt-LT"/>
        </w:rPr>
      </w:pPr>
      <w:r w:rsidRPr="00BE682E">
        <w:rPr>
          <w:sz w:val="22"/>
          <w:szCs w:val="22"/>
          <w:lang w:val="lt-LT"/>
        </w:rPr>
        <w:lastRenderedPageBreak/>
        <w:t xml:space="preserve">Ypatingai, jei pasireiškia viduriavimas, gydytojas stebės jus labai atidžiai, kadangi jūsų būklė gali labai greitai blogėti ir atsirasti sunkus šalutinis poveikis. Jūsų gydytojas pradės arba atnaujins gydymą </w:t>
      </w:r>
      <w:proofErr w:type="spellStart"/>
      <w:r w:rsidRPr="00BE682E">
        <w:rPr>
          <w:sz w:val="22"/>
          <w:szCs w:val="22"/>
          <w:lang w:val="lt-LT"/>
        </w:rPr>
        <w:t>levofolino</w:t>
      </w:r>
      <w:proofErr w:type="spellEnd"/>
      <w:r w:rsidRPr="00BE682E">
        <w:rPr>
          <w:sz w:val="22"/>
          <w:szCs w:val="22"/>
          <w:lang w:val="lt-LT"/>
        </w:rPr>
        <w:t xml:space="preserve"> rūgštimi ir 5</w:t>
      </w:r>
      <w:r w:rsidRPr="00BE682E">
        <w:rPr>
          <w:sz w:val="22"/>
          <w:szCs w:val="22"/>
          <w:lang w:val="lt-LT"/>
        </w:rPr>
        <w:noBreakHyphen/>
        <w:t>fluorouracilu po to, kai virškinimo trakto simptomai visiškai išnyks.</w:t>
      </w:r>
    </w:p>
    <w:p w14:paraId="6CC1B92F" w14:textId="77777777" w:rsidR="003D1A55" w:rsidRPr="00BE682E" w:rsidRDefault="003D1A55" w:rsidP="003D1A55">
      <w:pPr>
        <w:tabs>
          <w:tab w:val="left" w:pos="567"/>
        </w:tabs>
        <w:rPr>
          <w:sz w:val="22"/>
          <w:szCs w:val="22"/>
          <w:lang w:val="lt-LT"/>
        </w:rPr>
      </w:pPr>
    </w:p>
    <w:p w14:paraId="5EEA2BBF" w14:textId="77777777" w:rsidR="003D1A55" w:rsidRPr="00BE682E" w:rsidRDefault="003D1A55" w:rsidP="003D1A55">
      <w:pPr>
        <w:tabs>
          <w:tab w:val="left" w:pos="567"/>
        </w:tabs>
        <w:rPr>
          <w:sz w:val="22"/>
          <w:szCs w:val="22"/>
          <w:lang w:val="lt-LT"/>
        </w:rPr>
      </w:pPr>
      <w:r w:rsidRPr="00BE682E">
        <w:rPr>
          <w:sz w:val="22"/>
          <w:szCs w:val="22"/>
          <w:lang w:val="lt-LT"/>
        </w:rPr>
        <w:t xml:space="preserve">Senyvus ar nusilpusius pacientus, arba pacientus, kuriems prieš tai taikyta radioterapija, reikia gydyti ypač atsargiai nes </w:t>
      </w:r>
      <w:proofErr w:type="spellStart"/>
      <w:r w:rsidRPr="00BE682E">
        <w:rPr>
          <w:sz w:val="22"/>
          <w:szCs w:val="22"/>
          <w:lang w:val="lt-LT"/>
        </w:rPr>
        <w:t>levofolino</w:t>
      </w:r>
      <w:proofErr w:type="spellEnd"/>
      <w:r w:rsidRPr="00BE682E">
        <w:rPr>
          <w:sz w:val="22"/>
          <w:szCs w:val="22"/>
          <w:lang w:val="lt-LT"/>
        </w:rPr>
        <w:t xml:space="preserve"> rūgštis gali didinti toksinį 5</w:t>
      </w:r>
      <w:r w:rsidRPr="00BE682E">
        <w:rPr>
          <w:sz w:val="22"/>
          <w:szCs w:val="22"/>
          <w:lang w:val="lt-LT"/>
        </w:rPr>
        <w:noBreakHyphen/>
        <w:t>fluorouracilo poveikį.</w:t>
      </w:r>
    </w:p>
    <w:p w14:paraId="589D18F9" w14:textId="77777777" w:rsidR="003D1A55" w:rsidRPr="00BE682E" w:rsidRDefault="003D1A55" w:rsidP="003D1A55">
      <w:pPr>
        <w:tabs>
          <w:tab w:val="left" w:pos="567"/>
        </w:tabs>
        <w:rPr>
          <w:sz w:val="22"/>
          <w:szCs w:val="22"/>
          <w:lang w:val="lt-LT"/>
        </w:rPr>
      </w:pPr>
    </w:p>
    <w:p w14:paraId="1DD3F974" w14:textId="77777777" w:rsidR="003D1A55" w:rsidRPr="00BE682E" w:rsidRDefault="003D1A55" w:rsidP="003D1A55">
      <w:pPr>
        <w:keepNext/>
        <w:keepLines/>
        <w:tabs>
          <w:tab w:val="left" w:pos="567"/>
        </w:tabs>
        <w:rPr>
          <w:b/>
          <w:sz w:val="22"/>
          <w:szCs w:val="22"/>
          <w:lang w:val="lt-LT"/>
        </w:rPr>
      </w:pPr>
      <w:r w:rsidRPr="00BE682E">
        <w:rPr>
          <w:b/>
          <w:sz w:val="22"/>
          <w:szCs w:val="22"/>
          <w:lang w:val="lt-LT"/>
        </w:rPr>
        <w:t xml:space="preserve">Kiti vaistai ir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p>
    <w:p w14:paraId="68158751" w14:textId="77777777" w:rsidR="003D1A55" w:rsidRPr="00BE682E" w:rsidRDefault="003D1A55" w:rsidP="003D1A55">
      <w:pPr>
        <w:keepNext/>
        <w:keepLines/>
        <w:tabs>
          <w:tab w:val="left" w:pos="567"/>
        </w:tabs>
        <w:rPr>
          <w:sz w:val="22"/>
          <w:szCs w:val="22"/>
          <w:lang w:val="lt-LT"/>
        </w:rPr>
      </w:pPr>
      <w:r w:rsidRPr="00BE682E">
        <w:rPr>
          <w:sz w:val="22"/>
          <w:szCs w:val="22"/>
          <w:lang w:val="lt-LT"/>
        </w:rPr>
        <w:t>Jeigu vartojate ar neseniai vartojote kitų vaistų arba dėl to nesate tikri, apie tai pasakykite gydytojui arba vaistininkui.</w:t>
      </w:r>
    </w:p>
    <w:p w14:paraId="1CF526C3" w14:textId="77777777" w:rsidR="003D1A55" w:rsidRPr="00BE682E" w:rsidRDefault="003D1A55" w:rsidP="003D1A55">
      <w:pPr>
        <w:tabs>
          <w:tab w:val="left" w:pos="567"/>
        </w:tabs>
        <w:rPr>
          <w:sz w:val="22"/>
          <w:szCs w:val="22"/>
          <w:lang w:val="lt-LT"/>
        </w:rPr>
      </w:pPr>
    </w:p>
    <w:p w14:paraId="03DCD5BE" w14:textId="77777777" w:rsidR="003D1A55" w:rsidRPr="00BE682E" w:rsidRDefault="003D1A55" w:rsidP="003D1A55">
      <w:pPr>
        <w:tabs>
          <w:tab w:val="left" w:pos="567"/>
        </w:tabs>
        <w:rPr>
          <w:sz w:val="22"/>
          <w:szCs w:val="22"/>
          <w:lang w:val="lt-LT"/>
        </w:rPr>
      </w:pPr>
      <w:r w:rsidRPr="00BE682E">
        <w:rPr>
          <w:sz w:val="22"/>
          <w:szCs w:val="22"/>
          <w:lang w:val="lt-LT"/>
        </w:rPr>
        <w:t xml:space="preserve">Kartu vartojama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gali turėti įtakos šių vaistinių preparatų veikimui: </w:t>
      </w:r>
      <w:proofErr w:type="spellStart"/>
      <w:r w:rsidRPr="00BE682E">
        <w:rPr>
          <w:sz w:val="22"/>
          <w:szCs w:val="22"/>
          <w:lang w:val="lt-LT"/>
        </w:rPr>
        <w:t>fenobarbitalis</w:t>
      </w:r>
      <w:proofErr w:type="spellEnd"/>
      <w:r w:rsidRPr="00BE682E">
        <w:rPr>
          <w:sz w:val="22"/>
          <w:szCs w:val="22"/>
          <w:lang w:val="lt-LT"/>
        </w:rPr>
        <w:t xml:space="preserve">, </w:t>
      </w:r>
      <w:proofErr w:type="spellStart"/>
      <w:r w:rsidRPr="00BE682E">
        <w:rPr>
          <w:sz w:val="22"/>
          <w:szCs w:val="22"/>
          <w:lang w:val="lt-LT"/>
        </w:rPr>
        <w:t>primidonas</w:t>
      </w:r>
      <w:proofErr w:type="spellEnd"/>
      <w:r w:rsidRPr="00BE682E">
        <w:rPr>
          <w:sz w:val="22"/>
          <w:szCs w:val="22"/>
          <w:lang w:val="lt-LT"/>
        </w:rPr>
        <w:t xml:space="preserve">, </w:t>
      </w:r>
      <w:proofErr w:type="spellStart"/>
      <w:r w:rsidRPr="00BE682E">
        <w:rPr>
          <w:sz w:val="22"/>
          <w:szCs w:val="22"/>
          <w:lang w:val="lt-LT"/>
        </w:rPr>
        <w:t>fenitoinas</w:t>
      </w:r>
      <w:proofErr w:type="spellEnd"/>
      <w:r w:rsidRPr="00BE682E">
        <w:rPr>
          <w:sz w:val="22"/>
          <w:szCs w:val="22"/>
          <w:lang w:val="lt-LT"/>
        </w:rPr>
        <w:t xml:space="preserve">, </w:t>
      </w:r>
      <w:proofErr w:type="spellStart"/>
      <w:r w:rsidRPr="00BE682E">
        <w:rPr>
          <w:sz w:val="22"/>
          <w:szCs w:val="22"/>
          <w:lang w:val="lt-LT"/>
        </w:rPr>
        <w:t>sukcinimidas</w:t>
      </w:r>
      <w:proofErr w:type="spellEnd"/>
      <w:r w:rsidRPr="00BE682E">
        <w:rPr>
          <w:sz w:val="22"/>
          <w:szCs w:val="22"/>
          <w:lang w:val="lt-LT"/>
        </w:rPr>
        <w:t xml:space="preserve"> (vaistai, skirti epilepsijai gydyti). Jūsų gydytojas gali ištirti šių vaistų koncentraciją kraujyje ir pakeisti dozes, kad išvengtumėte traukulių (priepuolių) padažnėjimo.</w:t>
      </w:r>
    </w:p>
    <w:p w14:paraId="4A0097C4" w14:textId="77777777" w:rsidR="003D1A55" w:rsidRPr="00BE682E" w:rsidRDefault="003D1A55" w:rsidP="003D1A55">
      <w:pPr>
        <w:tabs>
          <w:tab w:val="left" w:pos="567"/>
        </w:tabs>
        <w:rPr>
          <w:sz w:val="22"/>
          <w:szCs w:val="22"/>
          <w:lang w:val="lt-LT"/>
        </w:rPr>
      </w:pPr>
    </w:p>
    <w:p w14:paraId="13CB0775" w14:textId="77777777" w:rsidR="003D1A55" w:rsidRPr="00BE682E" w:rsidRDefault="003D1A55" w:rsidP="003D1A55">
      <w:pPr>
        <w:tabs>
          <w:tab w:val="left" w:pos="567"/>
        </w:tabs>
        <w:rPr>
          <w:sz w:val="22"/>
          <w:szCs w:val="22"/>
          <w:lang w:val="lt-LT"/>
        </w:rPr>
      </w:pPr>
      <w:r w:rsidRPr="00BE682E">
        <w:rPr>
          <w:sz w:val="22"/>
          <w:szCs w:val="22"/>
          <w:lang w:val="lt-LT"/>
        </w:rPr>
        <w:t xml:space="preserve">Jei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vartojamas tuo pačiu metu, kaip ir </w:t>
      </w:r>
      <w:proofErr w:type="spellStart"/>
      <w:r w:rsidRPr="00BE682E">
        <w:rPr>
          <w:sz w:val="22"/>
          <w:szCs w:val="22"/>
          <w:lang w:val="lt-LT"/>
        </w:rPr>
        <w:t>metotreksatas</w:t>
      </w:r>
      <w:proofErr w:type="spellEnd"/>
      <w:r w:rsidRPr="00BE682E">
        <w:rPr>
          <w:sz w:val="22"/>
          <w:szCs w:val="22"/>
          <w:lang w:val="lt-LT"/>
        </w:rPr>
        <w:t>, jis gali panaikinti šio vaisto tinkamą veikimą.</w:t>
      </w:r>
    </w:p>
    <w:p w14:paraId="6EE9D164" w14:textId="77777777" w:rsidR="003D1A55" w:rsidRPr="00BE682E" w:rsidRDefault="003D1A55" w:rsidP="003D1A55">
      <w:pPr>
        <w:tabs>
          <w:tab w:val="left" w:pos="567"/>
        </w:tabs>
        <w:rPr>
          <w:sz w:val="22"/>
          <w:szCs w:val="22"/>
          <w:lang w:val="lt-LT"/>
        </w:rPr>
      </w:pPr>
    </w:p>
    <w:p w14:paraId="1B12EAE2" w14:textId="77777777" w:rsidR="003D1A55" w:rsidRPr="00BE682E" w:rsidRDefault="003D1A55" w:rsidP="003D1A55">
      <w:pPr>
        <w:tabs>
          <w:tab w:val="left" w:pos="567"/>
        </w:tabs>
        <w:rPr>
          <w:sz w:val="22"/>
          <w:szCs w:val="22"/>
          <w:lang w:val="lt-LT"/>
        </w:rPr>
      </w:pPr>
      <w:r w:rsidRPr="00BE682E">
        <w:rPr>
          <w:sz w:val="22"/>
          <w:szCs w:val="22"/>
          <w:lang w:val="lt-LT"/>
        </w:rPr>
        <w:t xml:space="preserve">Kartu vartojant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su 5</w:t>
      </w:r>
      <w:r w:rsidRPr="00BE682E">
        <w:rPr>
          <w:sz w:val="22"/>
          <w:szCs w:val="22"/>
          <w:lang w:val="lt-LT"/>
        </w:rPr>
        <w:noBreakHyphen/>
        <w:t>fluorouracilu, padidėja 5</w:t>
      </w:r>
      <w:r w:rsidRPr="00BE682E">
        <w:rPr>
          <w:sz w:val="22"/>
          <w:szCs w:val="22"/>
          <w:lang w:val="lt-LT"/>
        </w:rPr>
        <w:noBreakHyphen/>
        <w:t>fluorouracilo veiksmingumas ir šalutinis poveikis.</w:t>
      </w:r>
    </w:p>
    <w:p w14:paraId="3FC995D3" w14:textId="77777777" w:rsidR="003D1A55" w:rsidRPr="00BE682E" w:rsidRDefault="003D1A55" w:rsidP="003D1A55">
      <w:pPr>
        <w:tabs>
          <w:tab w:val="left" w:pos="567"/>
        </w:tabs>
        <w:rPr>
          <w:sz w:val="22"/>
          <w:szCs w:val="22"/>
          <w:lang w:val="lt-LT"/>
        </w:rPr>
      </w:pPr>
    </w:p>
    <w:p w14:paraId="3385A28F" w14:textId="77777777" w:rsidR="003D1A55" w:rsidRPr="00BE682E" w:rsidRDefault="003D1A55" w:rsidP="003D1A55">
      <w:pPr>
        <w:tabs>
          <w:tab w:val="left" w:pos="567"/>
        </w:tabs>
        <w:rPr>
          <w:sz w:val="22"/>
          <w:szCs w:val="22"/>
          <w:lang w:val="lt-LT"/>
        </w:rPr>
      </w:pPr>
      <w:r w:rsidRPr="00BE682E">
        <w:rPr>
          <w:sz w:val="22"/>
          <w:szCs w:val="22"/>
          <w:lang w:val="lt-LT"/>
        </w:rPr>
        <w:t xml:space="preserve">Kai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skiriamas kartu su </w:t>
      </w:r>
      <w:proofErr w:type="spellStart"/>
      <w:r w:rsidRPr="00BE682E">
        <w:rPr>
          <w:sz w:val="22"/>
          <w:szCs w:val="22"/>
          <w:lang w:val="lt-LT"/>
        </w:rPr>
        <w:t>folio</w:t>
      </w:r>
      <w:proofErr w:type="spellEnd"/>
      <w:r w:rsidRPr="00BE682E">
        <w:rPr>
          <w:sz w:val="22"/>
          <w:szCs w:val="22"/>
          <w:lang w:val="lt-LT"/>
        </w:rPr>
        <w:t xml:space="preserve"> rūgšties antagonistais (pvz., </w:t>
      </w:r>
      <w:proofErr w:type="spellStart"/>
      <w:r w:rsidRPr="00BE682E">
        <w:rPr>
          <w:sz w:val="22"/>
          <w:szCs w:val="22"/>
          <w:lang w:val="lt-LT"/>
        </w:rPr>
        <w:t>kotrimoksazoliu</w:t>
      </w:r>
      <w:proofErr w:type="spellEnd"/>
      <w:r w:rsidRPr="00BE682E">
        <w:rPr>
          <w:sz w:val="22"/>
          <w:szCs w:val="22"/>
          <w:lang w:val="lt-LT"/>
        </w:rPr>
        <w:t xml:space="preserve">, </w:t>
      </w:r>
      <w:proofErr w:type="spellStart"/>
      <w:r w:rsidRPr="00BE682E">
        <w:rPr>
          <w:sz w:val="22"/>
          <w:szCs w:val="22"/>
          <w:lang w:val="lt-LT"/>
        </w:rPr>
        <w:t>pirimetaminu</w:t>
      </w:r>
      <w:proofErr w:type="spellEnd"/>
      <w:r w:rsidRPr="00BE682E">
        <w:rPr>
          <w:sz w:val="22"/>
          <w:szCs w:val="22"/>
          <w:lang w:val="lt-LT"/>
        </w:rPr>
        <w:t xml:space="preserve">), </w:t>
      </w:r>
      <w:proofErr w:type="spellStart"/>
      <w:r w:rsidRPr="00BE682E">
        <w:rPr>
          <w:sz w:val="22"/>
          <w:szCs w:val="22"/>
          <w:lang w:val="lt-LT"/>
        </w:rPr>
        <w:t>folio</w:t>
      </w:r>
      <w:proofErr w:type="spellEnd"/>
      <w:r w:rsidRPr="00BE682E">
        <w:rPr>
          <w:sz w:val="22"/>
          <w:szCs w:val="22"/>
          <w:lang w:val="lt-LT"/>
        </w:rPr>
        <w:t xml:space="preserve"> rūgšties antagonisto veiksmingumas gali sumažėti arba visiškai išnykti.</w:t>
      </w:r>
    </w:p>
    <w:p w14:paraId="28BA18CC" w14:textId="77777777" w:rsidR="003D1A55" w:rsidRPr="00BE682E" w:rsidRDefault="003D1A55" w:rsidP="003D1A55">
      <w:pPr>
        <w:tabs>
          <w:tab w:val="left" w:pos="567"/>
        </w:tabs>
        <w:rPr>
          <w:sz w:val="22"/>
          <w:szCs w:val="22"/>
          <w:lang w:val="lt-LT"/>
        </w:rPr>
      </w:pPr>
    </w:p>
    <w:p w14:paraId="06562394" w14:textId="77777777" w:rsidR="003D1A55" w:rsidRPr="00BE682E" w:rsidRDefault="003D1A55" w:rsidP="003D1A55">
      <w:pPr>
        <w:tabs>
          <w:tab w:val="left" w:pos="567"/>
        </w:tabs>
        <w:rPr>
          <w:b/>
          <w:sz w:val="22"/>
          <w:szCs w:val="22"/>
          <w:lang w:val="lt-LT"/>
        </w:rPr>
      </w:pPr>
      <w:r w:rsidRPr="00BE682E">
        <w:rPr>
          <w:b/>
          <w:sz w:val="22"/>
          <w:szCs w:val="22"/>
          <w:lang w:val="lt-LT"/>
        </w:rPr>
        <w:t>Nėštumas</w:t>
      </w:r>
      <w:r w:rsidRPr="00BE682E">
        <w:rPr>
          <w:b/>
          <w:bCs/>
          <w:sz w:val="22"/>
          <w:szCs w:val="22"/>
          <w:lang w:val="lt-LT"/>
        </w:rPr>
        <w:t xml:space="preserve"> ir</w:t>
      </w:r>
      <w:r w:rsidRPr="00BE682E">
        <w:rPr>
          <w:b/>
          <w:sz w:val="22"/>
          <w:szCs w:val="22"/>
          <w:lang w:val="lt-LT"/>
        </w:rPr>
        <w:t xml:space="preserve"> žindymo laikotarpis</w:t>
      </w:r>
    </w:p>
    <w:p w14:paraId="319F9399" w14:textId="77777777" w:rsidR="003D1A55" w:rsidRPr="00BE682E" w:rsidRDefault="003D1A55" w:rsidP="003D1A55">
      <w:pPr>
        <w:tabs>
          <w:tab w:val="left" w:pos="567"/>
        </w:tabs>
        <w:rPr>
          <w:sz w:val="22"/>
          <w:szCs w:val="22"/>
          <w:lang w:val="lt-LT"/>
        </w:rPr>
      </w:pPr>
      <w:r w:rsidRPr="00BE682E">
        <w:rPr>
          <w:sz w:val="22"/>
          <w:szCs w:val="22"/>
          <w:lang w:val="lt-LT"/>
        </w:rPr>
        <w:t>Jeigu esate nėščia, žindote kūdikį, manote, kad galbūt esate nėščia, arba planuojate pastoti, tai prieš vartodama šį vaistą, pasitarkite su gydytoju.</w:t>
      </w:r>
    </w:p>
    <w:p w14:paraId="51EE1C36" w14:textId="77777777" w:rsidR="003D1A55" w:rsidRPr="00BE682E" w:rsidRDefault="003D1A55" w:rsidP="003D1A55">
      <w:pPr>
        <w:tabs>
          <w:tab w:val="left" w:pos="567"/>
        </w:tabs>
        <w:rPr>
          <w:sz w:val="22"/>
          <w:szCs w:val="22"/>
          <w:lang w:val="lt-LT"/>
        </w:rPr>
      </w:pPr>
      <w:r w:rsidRPr="00BE682E">
        <w:rPr>
          <w:sz w:val="22"/>
          <w:szCs w:val="22"/>
          <w:lang w:val="lt-LT"/>
        </w:rPr>
        <w:t xml:space="preserve">Nėra tikėtina, kad Jūsų nėštumo arba žindymo laikotarpiu gydytojas paprašys vartoti </w:t>
      </w:r>
      <w:proofErr w:type="spellStart"/>
      <w:r w:rsidRPr="00BE682E">
        <w:rPr>
          <w:sz w:val="22"/>
          <w:szCs w:val="22"/>
          <w:lang w:val="lt-LT"/>
        </w:rPr>
        <w:t>folio</w:t>
      </w:r>
      <w:proofErr w:type="spellEnd"/>
      <w:r w:rsidRPr="00BE682E">
        <w:rPr>
          <w:sz w:val="22"/>
          <w:szCs w:val="22"/>
          <w:lang w:val="lt-LT"/>
        </w:rPr>
        <w:t xml:space="preserve"> rūgšties antagonistą arba 5</w:t>
      </w:r>
      <w:r w:rsidRPr="00BE682E">
        <w:rPr>
          <w:sz w:val="22"/>
          <w:szCs w:val="22"/>
          <w:lang w:val="lt-LT"/>
        </w:rPr>
        <w:noBreakHyphen/>
        <w:t xml:space="preserve">fluorouracilą. Vis tik, jei nėštumo arba žindymo laikotarpiu Jūs vartojate </w:t>
      </w:r>
      <w:proofErr w:type="spellStart"/>
      <w:r w:rsidRPr="00BE682E">
        <w:rPr>
          <w:sz w:val="22"/>
          <w:szCs w:val="22"/>
          <w:lang w:val="lt-LT"/>
        </w:rPr>
        <w:t>folio</w:t>
      </w:r>
      <w:proofErr w:type="spellEnd"/>
      <w:r w:rsidRPr="00BE682E">
        <w:rPr>
          <w:sz w:val="22"/>
          <w:szCs w:val="22"/>
          <w:lang w:val="lt-LT"/>
        </w:rPr>
        <w:t xml:space="preserve"> rūgšties antagonistą, šį vaistą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galima vartoti, kad susilpnėtų šalutinis poveikis.</w:t>
      </w:r>
    </w:p>
    <w:p w14:paraId="36BD3655" w14:textId="77777777" w:rsidR="003D1A55" w:rsidRPr="00BE682E" w:rsidRDefault="003D1A55" w:rsidP="003D1A55">
      <w:pPr>
        <w:tabs>
          <w:tab w:val="left" w:pos="567"/>
        </w:tabs>
        <w:rPr>
          <w:sz w:val="22"/>
          <w:szCs w:val="22"/>
          <w:lang w:val="lt-LT"/>
        </w:rPr>
      </w:pPr>
    </w:p>
    <w:p w14:paraId="13DA383E" w14:textId="77777777" w:rsidR="003D1A55" w:rsidRPr="00BE682E" w:rsidRDefault="003D1A55" w:rsidP="003D1A55">
      <w:pPr>
        <w:tabs>
          <w:tab w:val="left" w:pos="567"/>
        </w:tabs>
        <w:rPr>
          <w:i/>
          <w:sz w:val="22"/>
          <w:szCs w:val="22"/>
          <w:lang w:val="lt-LT"/>
        </w:rPr>
      </w:pPr>
      <w:r w:rsidRPr="00BE682E">
        <w:rPr>
          <w:i/>
          <w:sz w:val="22"/>
          <w:szCs w:val="22"/>
          <w:lang w:val="lt-LT"/>
        </w:rPr>
        <w:t>Nėštumas</w:t>
      </w:r>
    </w:p>
    <w:p w14:paraId="35AC6270" w14:textId="77777777" w:rsidR="003D1A55" w:rsidRPr="00BE682E" w:rsidRDefault="003D1A55" w:rsidP="003D1A55">
      <w:pPr>
        <w:tabs>
          <w:tab w:val="left" w:pos="567"/>
        </w:tabs>
        <w:rPr>
          <w:sz w:val="22"/>
          <w:szCs w:val="22"/>
          <w:lang w:val="lt-LT"/>
        </w:rPr>
      </w:pPr>
      <w:r w:rsidRPr="00BE682E">
        <w:rPr>
          <w:sz w:val="22"/>
          <w:szCs w:val="22"/>
          <w:lang w:val="lt-LT"/>
        </w:rPr>
        <w:t xml:space="preserve">Nėra duomenų, rodančių, kad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sukelia žalingą poveikį nėštumo metu, jei vartojama viena.</w:t>
      </w:r>
    </w:p>
    <w:p w14:paraId="31493A34" w14:textId="77777777" w:rsidR="003D1A55" w:rsidRPr="00BE682E" w:rsidRDefault="003D1A55" w:rsidP="003D1A55">
      <w:pPr>
        <w:tabs>
          <w:tab w:val="left" w:pos="567"/>
        </w:tabs>
        <w:rPr>
          <w:sz w:val="22"/>
          <w:szCs w:val="22"/>
          <w:lang w:val="lt-LT"/>
        </w:rPr>
      </w:pPr>
    </w:p>
    <w:p w14:paraId="614ABCB9" w14:textId="77777777" w:rsidR="003D1A55" w:rsidRPr="00BE682E" w:rsidRDefault="003D1A55" w:rsidP="003D1A55">
      <w:pPr>
        <w:tabs>
          <w:tab w:val="left" w:pos="567"/>
        </w:tabs>
        <w:rPr>
          <w:sz w:val="22"/>
          <w:szCs w:val="22"/>
          <w:lang w:val="lt-LT"/>
        </w:rPr>
      </w:pPr>
      <w:r w:rsidRPr="00BE682E">
        <w:rPr>
          <w:sz w:val="22"/>
          <w:szCs w:val="22"/>
          <w:lang w:val="lt-LT"/>
        </w:rPr>
        <w:t xml:space="preserve">Jei esate nėščia, </w:t>
      </w:r>
      <w:proofErr w:type="spellStart"/>
      <w:r w:rsidRPr="00BE682E">
        <w:rPr>
          <w:sz w:val="22"/>
          <w:szCs w:val="22"/>
          <w:lang w:val="lt-LT"/>
        </w:rPr>
        <w:t>metotreksatas</w:t>
      </w:r>
      <w:proofErr w:type="spellEnd"/>
      <w:r w:rsidRPr="00BE682E">
        <w:rPr>
          <w:sz w:val="22"/>
          <w:szCs w:val="22"/>
          <w:lang w:val="lt-LT"/>
        </w:rPr>
        <w:t xml:space="preserve"> gali būti jums skiriamas tik tuomet, kai gydymo nauda yra didesnė už galimą žalą vaisiui.</w:t>
      </w:r>
    </w:p>
    <w:p w14:paraId="0B36EB43" w14:textId="77777777" w:rsidR="003D1A55" w:rsidRPr="00BE682E" w:rsidRDefault="003D1A55" w:rsidP="003D1A55">
      <w:pPr>
        <w:tabs>
          <w:tab w:val="left" w:pos="567"/>
        </w:tabs>
        <w:rPr>
          <w:sz w:val="22"/>
          <w:szCs w:val="22"/>
          <w:lang w:val="lt-LT"/>
        </w:rPr>
      </w:pPr>
      <w:r w:rsidRPr="00BE682E">
        <w:rPr>
          <w:sz w:val="22"/>
          <w:szCs w:val="22"/>
          <w:lang w:val="lt-LT"/>
        </w:rPr>
        <w:t xml:space="preserve">Jei jums skiriamas </w:t>
      </w:r>
      <w:proofErr w:type="spellStart"/>
      <w:r w:rsidRPr="00BE682E">
        <w:rPr>
          <w:sz w:val="22"/>
          <w:szCs w:val="22"/>
          <w:lang w:val="lt-LT"/>
        </w:rPr>
        <w:t>metotreksatas</w:t>
      </w:r>
      <w:proofErr w:type="spellEnd"/>
      <w:r w:rsidRPr="00BE682E">
        <w:rPr>
          <w:sz w:val="22"/>
          <w:szCs w:val="22"/>
          <w:lang w:val="lt-LT"/>
        </w:rPr>
        <w:t xml:space="preserve"> nepaisant nėštumo, nėra apribojimų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vartojimui, skirtam </w:t>
      </w:r>
      <w:proofErr w:type="spellStart"/>
      <w:r w:rsidRPr="00BE682E">
        <w:rPr>
          <w:sz w:val="22"/>
          <w:szCs w:val="22"/>
          <w:lang w:val="lt-LT"/>
        </w:rPr>
        <w:t>metotreksato</w:t>
      </w:r>
      <w:proofErr w:type="spellEnd"/>
      <w:r w:rsidRPr="00BE682E">
        <w:rPr>
          <w:sz w:val="22"/>
          <w:szCs w:val="22"/>
          <w:lang w:val="lt-LT"/>
        </w:rPr>
        <w:t xml:space="preserve"> poveikio slopinimui ar panaikinimui.</w:t>
      </w:r>
    </w:p>
    <w:p w14:paraId="54EC2BF3" w14:textId="77777777" w:rsidR="003D1A55" w:rsidRPr="00BE682E" w:rsidRDefault="003D1A55" w:rsidP="003D1A55">
      <w:pPr>
        <w:tabs>
          <w:tab w:val="left" w:pos="567"/>
        </w:tabs>
        <w:rPr>
          <w:sz w:val="22"/>
          <w:szCs w:val="22"/>
          <w:lang w:val="lt-LT"/>
        </w:rPr>
      </w:pPr>
    </w:p>
    <w:p w14:paraId="035EF57A" w14:textId="77777777" w:rsidR="003D1A55" w:rsidRPr="00BE682E" w:rsidRDefault="003D1A55" w:rsidP="003D1A55">
      <w:pPr>
        <w:tabs>
          <w:tab w:val="left" w:pos="567"/>
        </w:tabs>
        <w:rPr>
          <w:sz w:val="22"/>
          <w:szCs w:val="22"/>
          <w:lang w:val="lt-LT"/>
        </w:rPr>
      </w:pPr>
      <w:r w:rsidRPr="00BE682E">
        <w:rPr>
          <w:sz w:val="22"/>
          <w:szCs w:val="22"/>
          <w:lang w:val="lt-LT"/>
        </w:rPr>
        <w:t xml:space="preserve">Jei esate nėščia, jums negalima skirti kombinuoto gydymo su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ir 5</w:t>
      </w:r>
      <w:r w:rsidRPr="00BE682E">
        <w:rPr>
          <w:sz w:val="22"/>
          <w:szCs w:val="22"/>
          <w:lang w:val="lt-LT"/>
        </w:rPr>
        <w:noBreakHyphen/>
        <w:t>fluorouracilu.</w:t>
      </w:r>
    </w:p>
    <w:p w14:paraId="6CFC07E2" w14:textId="77777777" w:rsidR="003D1A55" w:rsidRPr="00BE682E" w:rsidRDefault="003D1A55" w:rsidP="003D1A55">
      <w:pPr>
        <w:tabs>
          <w:tab w:val="left" w:pos="567"/>
        </w:tabs>
        <w:rPr>
          <w:sz w:val="22"/>
          <w:szCs w:val="22"/>
          <w:lang w:val="lt-LT"/>
        </w:rPr>
      </w:pPr>
    </w:p>
    <w:p w14:paraId="1BC75CA5" w14:textId="77777777" w:rsidR="003D1A55" w:rsidRPr="00BE682E" w:rsidRDefault="003D1A55" w:rsidP="003D1A55">
      <w:pPr>
        <w:tabs>
          <w:tab w:val="left" w:pos="567"/>
        </w:tabs>
        <w:rPr>
          <w:i/>
          <w:sz w:val="22"/>
          <w:szCs w:val="22"/>
          <w:lang w:val="lt-LT"/>
        </w:rPr>
      </w:pPr>
      <w:r w:rsidRPr="00BE682E">
        <w:rPr>
          <w:i/>
          <w:sz w:val="22"/>
          <w:szCs w:val="22"/>
          <w:lang w:val="lt-LT"/>
        </w:rPr>
        <w:t>Žindymo laikotarpis</w:t>
      </w:r>
    </w:p>
    <w:p w14:paraId="4A39DD03" w14:textId="77777777" w:rsidR="003D1A55" w:rsidRPr="00BE682E" w:rsidRDefault="003D1A55" w:rsidP="003D1A55">
      <w:pPr>
        <w:tabs>
          <w:tab w:val="left" w:pos="567"/>
        </w:tabs>
        <w:rPr>
          <w:sz w:val="22"/>
          <w:szCs w:val="22"/>
          <w:lang w:val="lt-LT"/>
        </w:rPr>
      </w:pPr>
      <w:r w:rsidRPr="00BE682E">
        <w:rPr>
          <w:sz w:val="22"/>
          <w:szCs w:val="22"/>
          <w:lang w:val="lt-LT"/>
        </w:rPr>
        <w:t xml:space="preserve">Jūs turite nutraukti žindymą prieš pradedant gydymą </w:t>
      </w:r>
      <w:proofErr w:type="spellStart"/>
      <w:r w:rsidRPr="00BE682E">
        <w:rPr>
          <w:sz w:val="22"/>
          <w:szCs w:val="22"/>
          <w:lang w:val="lt-LT"/>
        </w:rPr>
        <w:t>metotreksatu</w:t>
      </w:r>
      <w:proofErr w:type="spellEnd"/>
      <w:r w:rsidRPr="00BE682E">
        <w:rPr>
          <w:sz w:val="22"/>
          <w:szCs w:val="22"/>
          <w:lang w:val="lt-LT"/>
        </w:rPr>
        <w:t xml:space="preserve"> arba </w:t>
      </w:r>
      <w:r w:rsidRPr="00BE682E">
        <w:rPr>
          <w:bCs/>
          <w:sz w:val="22"/>
          <w:szCs w:val="22"/>
          <w:lang w:val="lt-LT"/>
        </w:rPr>
        <w:t>5</w:t>
      </w:r>
      <w:r w:rsidRPr="00BE682E">
        <w:rPr>
          <w:bCs/>
          <w:sz w:val="22"/>
          <w:szCs w:val="22"/>
          <w:lang w:val="lt-LT"/>
        </w:rPr>
        <w:noBreakHyphen/>
      </w:r>
      <w:r w:rsidRPr="00BE682E">
        <w:rPr>
          <w:sz w:val="22"/>
          <w:szCs w:val="22"/>
          <w:lang w:val="lt-LT"/>
        </w:rPr>
        <w:t>fluorouracilu.</w:t>
      </w:r>
    </w:p>
    <w:p w14:paraId="28E0A956" w14:textId="77777777" w:rsidR="003D1A55" w:rsidRPr="00BE682E" w:rsidRDefault="003D1A55" w:rsidP="003D1A55">
      <w:pPr>
        <w:tabs>
          <w:tab w:val="left" w:pos="567"/>
        </w:tabs>
        <w:rPr>
          <w:sz w:val="22"/>
          <w:szCs w:val="22"/>
          <w:lang w:val="lt-LT"/>
        </w:rPr>
      </w:pPr>
    </w:p>
    <w:p w14:paraId="4DCD1BA3" w14:textId="77777777" w:rsidR="003D1A55" w:rsidRPr="00BE682E" w:rsidRDefault="003D1A55" w:rsidP="003D1A55">
      <w:pPr>
        <w:tabs>
          <w:tab w:val="left" w:pos="567"/>
        </w:tabs>
        <w:rPr>
          <w:sz w:val="22"/>
          <w:szCs w:val="22"/>
          <w:lang w:val="lt-LT"/>
        </w:rPr>
      </w:pPr>
      <w:r w:rsidRPr="00BE682E">
        <w:rPr>
          <w:sz w:val="22"/>
          <w:szCs w:val="22"/>
          <w:lang w:val="lt-LT"/>
        </w:rPr>
        <w:t xml:space="preserve">Jei būtina, vien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žindymo metu vartoti galima.</w:t>
      </w:r>
    </w:p>
    <w:p w14:paraId="50AA1C6C" w14:textId="77777777" w:rsidR="003D1A55" w:rsidRPr="00BE682E" w:rsidRDefault="003D1A55" w:rsidP="003D1A55">
      <w:pPr>
        <w:tabs>
          <w:tab w:val="left" w:pos="567"/>
        </w:tabs>
        <w:rPr>
          <w:b/>
          <w:sz w:val="22"/>
          <w:szCs w:val="22"/>
          <w:lang w:val="lt-LT"/>
        </w:rPr>
      </w:pPr>
    </w:p>
    <w:p w14:paraId="29113DC4" w14:textId="77777777" w:rsidR="003D1A55" w:rsidRPr="00BE682E" w:rsidRDefault="003D1A55" w:rsidP="003D1A55">
      <w:pPr>
        <w:tabs>
          <w:tab w:val="left" w:pos="567"/>
        </w:tabs>
        <w:rPr>
          <w:b/>
          <w:sz w:val="22"/>
          <w:szCs w:val="22"/>
          <w:lang w:val="lt-LT"/>
        </w:rPr>
      </w:pPr>
      <w:r w:rsidRPr="00BE682E">
        <w:rPr>
          <w:b/>
          <w:sz w:val="22"/>
          <w:szCs w:val="22"/>
          <w:lang w:val="lt-LT"/>
        </w:rPr>
        <w:t>Vairavimas ir mechanizmų valdymas</w:t>
      </w:r>
    </w:p>
    <w:p w14:paraId="157B5C93" w14:textId="77777777" w:rsidR="003D1A55" w:rsidRPr="00BE682E" w:rsidRDefault="003D1A55" w:rsidP="003D1A55">
      <w:pPr>
        <w:tabs>
          <w:tab w:val="left" w:pos="567"/>
        </w:tabs>
        <w:rPr>
          <w:sz w:val="22"/>
          <w:szCs w:val="22"/>
          <w:lang w:val="lt-LT"/>
        </w:rPr>
      </w:pPr>
      <w:r w:rsidRPr="00BE682E">
        <w:rPr>
          <w:sz w:val="22"/>
          <w:szCs w:val="22"/>
          <w:lang w:val="lt-LT"/>
        </w:rPr>
        <w:t xml:space="preserve">Nėra įrodymų, kad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veikia gebėjimą vairuoti arba valdyti mechanizmus. Jūsų bendra būklė yra svarbesnė, nei bet koks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sukeltas poveikis.</w:t>
      </w:r>
    </w:p>
    <w:p w14:paraId="389B3B1C" w14:textId="77777777" w:rsidR="005728A1" w:rsidRPr="00BE682E" w:rsidRDefault="005728A1" w:rsidP="003D1A55">
      <w:pPr>
        <w:tabs>
          <w:tab w:val="left" w:pos="567"/>
        </w:tabs>
        <w:rPr>
          <w:sz w:val="22"/>
          <w:szCs w:val="22"/>
          <w:lang w:val="lt-LT"/>
        </w:rPr>
      </w:pPr>
    </w:p>
    <w:p w14:paraId="3637747E" w14:textId="77777777" w:rsidR="005728A1" w:rsidRPr="00BE682E" w:rsidRDefault="005728A1"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w:t>
      </w:r>
      <w:r w:rsidRPr="001871E5">
        <w:rPr>
          <w:b/>
          <w:sz w:val="22"/>
          <w:szCs w:val="22"/>
          <w:lang w:val="lt-LT"/>
        </w:rPr>
        <w:t>sudėtyje yra natrio</w:t>
      </w:r>
    </w:p>
    <w:p w14:paraId="087CDF04" w14:textId="77777777" w:rsidR="005728A1" w:rsidRPr="00BE682E" w:rsidRDefault="005728A1" w:rsidP="003D1A55">
      <w:pPr>
        <w:tabs>
          <w:tab w:val="left" w:pos="567"/>
        </w:tabs>
        <w:rPr>
          <w:sz w:val="22"/>
          <w:szCs w:val="22"/>
          <w:lang w:val="lt-LT"/>
        </w:rPr>
      </w:pPr>
      <w:r w:rsidRPr="001871E5">
        <w:rPr>
          <w:sz w:val="22"/>
          <w:szCs w:val="22"/>
          <w:lang w:val="lt-LT"/>
        </w:rPr>
        <w:t>Šio vaistinio prep</w:t>
      </w:r>
      <w:r w:rsidR="00E34EC0" w:rsidRPr="00BE682E">
        <w:rPr>
          <w:sz w:val="22"/>
          <w:szCs w:val="22"/>
          <w:lang w:val="lt-LT"/>
        </w:rPr>
        <w:t>arato flakone yra mažiau kaip 1 </w:t>
      </w:r>
      <w:proofErr w:type="spellStart"/>
      <w:r w:rsidRPr="001871E5">
        <w:rPr>
          <w:sz w:val="22"/>
          <w:szCs w:val="22"/>
          <w:lang w:val="lt-LT"/>
        </w:rPr>
        <w:t>mmol</w:t>
      </w:r>
      <w:proofErr w:type="spellEnd"/>
      <w:r w:rsidRPr="001871E5">
        <w:rPr>
          <w:sz w:val="22"/>
          <w:szCs w:val="22"/>
          <w:lang w:val="lt-LT"/>
        </w:rPr>
        <w:t xml:space="preserve"> (23</w:t>
      </w:r>
      <w:r w:rsidR="00E34EC0" w:rsidRPr="00BE682E">
        <w:rPr>
          <w:sz w:val="22"/>
          <w:szCs w:val="22"/>
          <w:lang w:val="lt-LT"/>
        </w:rPr>
        <w:t> </w:t>
      </w:r>
      <w:r w:rsidRPr="001871E5">
        <w:rPr>
          <w:sz w:val="22"/>
          <w:szCs w:val="22"/>
          <w:lang w:val="lt-LT"/>
        </w:rPr>
        <w:t>mg) natrio, t. y. jis beveik neturi reikšmės.</w:t>
      </w:r>
    </w:p>
    <w:p w14:paraId="39845CBE" w14:textId="77777777" w:rsidR="003D1A55" w:rsidRPr="00BE682E" w:rsidRDefault="003D1A55" w:rsidP="003D1A55">
      <w:pPr>
        <w:tabs>
          <w:tab w:val="left" w:pos="567"/>
        </w:tabs>
        <w:rPr>
          <w:sz w:val="22"/>
          <w:szCs w:val="22"/>
          <w:lang w:val="lt-LT"/>
        </w:rPr>
      </w:pPr>
    </w:p>
    <w:p w14:paraId="25E6B905" w14:textId="77777777" w:rsidR="003D1A55" w:rsidRPr="00BE682E" w:rsidRDefault="003D1A55" w:rsidP="003D1A55">
      <w:pPr>
        <w:tabs>
          <w:tab w:val="left" w:pos="567"/>
        </w:tabs>
        <w:rPr>
          <w:sz w:val="22"/>
          <w:szCs w:val="22"/>
          <w:lang w:val="lt-LT"/>
        </w:rPr>
      </w:pPr>
    </w:p>
    <w:p w14:paraId="1F54C00C" w14:textId="77777777" w:rsidR="003D1A55" w:rsidRPr="00BE682E" w:rsidRDefault="003D1A55" w:rsidP="003D1A55">
      <w:pPr>
        <w:keepNext/>
        <w:keepLines/>
        <w:ind w:left="567" w:hanging="567"/>
        <w:rPr>
          <w:b/>
          <w:sz w:val="22"/>
          <w:szCs w:val="22"/>
          <w:lang w:val="lt-LT"/>
        </w:rPr>
      </w:pPr>
      <w:r w:rsidRPr="00BE682E">
        <w:rPr>
          <w:b/>
          <w:sz w:val="22"/>
          <w:szCs w:val="22"/>
          <w:lang w:val="lt-LT"/>
        </w:rPr>
        <w:t>3.</w:t>
      </w:r>
      <w:r w:rsidRPr="00BE682E">
        <w:rPr>
          <w:b/>
          <w:sz w:val="22"/>
          <w:szCs w:val="22"/>
          <w:lang w:val="lt-LT"/>
        </w:rPr>
        <w:tab/>
        <w:t xml:space="preserve">Kaip vartoti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p>
    <w:p w14:paraId="11584DED" w14:textId="77777777" w:rsidR="003D1A55" w:rsidRPr="00BE682E" w:rsidRDefault="003D1A55" w:rsidP="003D1A55">
      <w:pPr>
        <w:keepNext/>
        <w:keepLines/>
        <w:tabs>
          <w:tab w:val="left" w:pos="567"/>
        </w:tabs>
        <w:rPr>
          <w:sz w:val="22"/>
          <w:szCs w:val="22"/>
          <w:lang w:val="lt-LT"/>
        </w:rPr>
      </w:pPr>
    </w:p>
    <w:p w14:paraId="03B22E1B" w14:textId="77777777" w:rsidR="003D1A55" w:rsidRPr="00BE682E" w:rsidRDefault="003D1A55" w:rsidP="003D1A55">
      <w:pPr>
        <w:keepNext/>
        <w:keepLines/>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paruošti ir skirti turi apmokytas sveikatos priežiūros personalas.</w:t>
      </w:r>
    </w:p>
    <w:p w14:paraId="659F6D57" w14:textId="77777777" w:rsidR="003D1A55" w:rsidRPr="00BE682E" w:rsidRDefault="003D1A55" w:rsidP="003D1A55">
      <w:pPr>
        <w:keepNext/>
        <w:keepLines/>
        <w:tabs>
          <w:tab w:val="left" w:pos="567"/>
        </w:tabs>
        <w:rPr>
          <w:sz w:val="22"/>
          <w:szCs w:val="22"/>
          <w:lang w:val="lt-LT"/>
        </w:rPr>
      </w:pPr>
    </w:p>
    <w:p w14:paraId="303290E7" w14:textId="77777777" w:rsidR="003D1A55" w:rsidRPr="00BE682E" w:rsidRDefault="003D1A55" w:rsidP="003D1A55">
      <w:pPr>
        <w:keepNext/>
        <w:keepLines/>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visuomet leidžiamas į veną, neskiestas injekcijos būdu, arba skiestas infuzijos būdu.</w:t>
      </w:r>
    </w:p>
    <w:p w14:paraId="1EEDAFC8" w14:textId="77777777" w:rsidR="003D1A55" w:rsidRPr="00BE682E" w:rsidRDefault="003D1A55" w:rsidP="003D1A55">
      <w:pPr>
        <w:tabs>
          <w:tab w:val="left" w:pos="567"/>
        </w:tabs>
        <w:rPr>
          <w:sz w:val="22"/>
          <w:szCs w:val="22"/>
          <w:lang w:val="lt-LT"/>
        </w:rPr>
      </w:pPr>
    </w:p>
    <w:p w14:paraId="1F7D5889" w14:textId="77777777" w:rsidR="003D1A55" w:rsidRPr="00BE682E" w:rsidRDefault="003D1A55"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negalima leisti į stuburo kanalą (</w:t>
      </w:r>
      <w:proofErr w:type="spellStart"/>
      <w:r w:rsidRPr="00BE682E">
        <w:rPr>
          <w:b/>
          <w:sz w:val="22"/>
          <w:szCs w:val="22"/>
          <w:lang w:val="lt-LT"/>
        </w:rPr>
        <w:t>intratekaliai</w:t>
      </w:r>
      <w:proofErr w:type="spellEnd"/>
      <w:r w:rsidRPr="00BE682E">
        <w:rPr>
          <w:b/>
          <w:sz w:val="22"/>
          <w:szCs w:val="22"/>
          <w:lang w:val="lt-LT"/>
        </w:rPr>
        <w:t>)</w:t>
      </w:r>
    </w:p>
    <w:p w14:paraId="26BA412F" w14:textId="77777777" w:rsidR="003D1A55" w:rsidRPr="00BE682E" w:rsidRDefault="003D1A55" w:rsidP="003D1A55">
      <w:pPr>
        <w:tabs>
          <w:tab w:val="left" w:pos="567"/>
        </w:tabs>
        <w:rPr>
          <w:sz w:val="22"/>
          <w:szCs w:val="22"/>
          <w:lang w:val="lt-LT"/>
        </w:rPr>
      </w:pPr>
    </w:p>
    <w:p w14:paraId="52637181" w14:textId="77777777" w:rsidR="003D1A55" w:rsidRPr="00BE682E" w:rsidRDefault="003D1A55" w:rsidP="003D1A55">
      <w:pPr>
        <w:tabs>
          <w:tab w:val="left" w:pos="567"/>
        </w:tabs>
        <w:rPr>
          <w:i/>
          <w:sz w:val="22"/>
          <w:szCs w:val="22"/>
          <w:lang w:val="lt-LT"/>
        </w:rPr>
      </w:pPr>
      <w:proofErr w:type="spellStart"/>
      <w:r w:rsidRPr="00BE682E">
        <w:rPr>
          <w:i/>
          <w:sz w:val="22"/>
          <w:szCs w:val="22"/>
          <w:lang w:val="lt-LT"/>
        </w:rPr>
        <w:t>Levofolino</w:t>
      </w:r>
      <w:proofErr w:type="spellEnd"/>
      <w:r w:rsidRPr="00BE682E">
        <w:rPr>
          <w:i/>
          <w:sz w:val="22"/>
          <w:szCs w:val="22"/>
          <w:lang w:val="lt-LT"/>
        </w:rPr>
        <w:t xml:space="preserve"> rūgštis </w:t>
      </w:r>
      <w:proofErr w:type="spellStart"/>
      <w:r w:rsidRPr="00BE682E">
        <w:rPr>
          <w:i/>
          <w:sz w:val="22"/>
          <w:szCs w:val="22"/>
          <w:lang w:val="lt-LT"/>
        </w:rPr>
        <w:t>medac</w:t>
      </w:r>
      <w:proofErr w:type="spellEnd"/>
      <w:r w:rsidRPr="00BE682E">
        <w:rPr>
          <w:i/>
          <w:sz w:val="22"/>
          <w:szCs w:val="22"/>
          <w:lang w:val="lt-LT"/>
        </w:rPr>
        <w:t xml:space="preserve"> </w:t>
      </w:r>
      <w:r w:rsidRPr="00BE682E">
        <w:rPr>
          <w:bCs/>
          <w:i/>
          <w:sz w:val="22"/>
          <w:szCs w:val="22"/>
          <w:lang w:val="lt-LT"/>
        </w:rPr>
        <w:t>dozė</w:t>
      </w:r>
      <w:r w:rsidRPr="00BE682E">
        <w:rPr>
          <w:i/>
          <w:sz w:val="22"/>
          <w:szCs w:val="22"/>
          <w:lang w:val="lt-LT"/>
        </w:rPr>
        <w:t xml:space="preserve">, siekiant išvengti toksinio </w:t>
      </w:r>
      <w:proofErr w:type="spellStart"/>
      <w:r w:rsidRPr="00BE682E">
        <w:rPr>
          <w:i/>
          <w:sz w:val="22"/>
          <w:szCs w:val="22"/>
          <w:lang w:val="lt-LT"/>
        </w:rPr>
        <w:t>metotreksato</w:t>
      </w:r>
      <w:proofErr w:type="spellEnd"/>
      <w:r w:rsidRPr="00BE682E">
        <w:rPr>
          <w:i/>
          <w:sz w:val="22"/>
          <w:szCs w:val="22"/>
          <w:lang w:val="lt-LT"/>
        </w:rPr>
        <w:t xml:space="preserve"> poveikio</w:t>
      </w:r>
    </w:p>
    <w:p w14:paraId="4C063C00" w14:textId="77777777" w:rsidR="003D1A55" w:rsidRPr="00BE682E" w:rsidRDefault="003D1A55" w:rsidP="003D1A55">
      <w:pPr>
        <w:tabs>
          <w:tab w:val="left" w:pos="567"/>
        </w:tabs>
        <w:rPr>
          <w:sz w:val="22"/>
          <w:szCs w:val="22"/>
          <w:lang w:val="lt-LT"/>
        </w:rPr>
      </w:pPr>
      <w:r w:rsidRPr="00BE682E">
        <w:rPr>
          <w:sz w:val="22"/>
          <w:szCs w:val="22"/>
          <w:lang w:val="lt-LT"/>
        </w:rPr>
        <w:t xml:space="preserve">Jei gydant vėžį jums skiriama </w:t>
      </w:r>
      <w:proofErr w:type="spellStart"/>
      <w:r w:rsidRPr="00BE682E">
        <w:rPr>
          <w:sz w:val="22"/>
          <w:szCs w:val="22"/>
          <w:lang w:val="lt-LT"/>
        </w:rPr>
        <w:t>metotreksato</w:t>
      </w:r>
      <w:proofErr w:type="spellEnd"/>
      <w:r w:rsidRPr="00BE682E">
        <w:rPr>
          <w:sz w:val="22"/>
          <w:szCs w:val="22"/>
          <w:lang w:val="lt-LT"/>
        </w:rPr>
        <w:t xml:space="preserve"> dozė didesnė nei 500 mg/m² kūno paviršiaus ploto, po to taip pat turi būti skiriama </w:t>
      </w:r>
      <w:proofErr w:type="spellStart"/>
      <w:r w:rsidRPr="00BE682E">
        <w:rPr>
          <w:sz w:val="22"/>
          <w:szCs w:val="22"/>
          <w:lang w:val="lt-LT"/>
        </w:rPr>
        <w:t>levofolino</w:t>
      </w:r>
      <w:proofErr w:type="spellEnd"/>
      <w:r w:rsidRPr="00BE682E">
        <w:rPr>
          <w:sz w:val="22"/>
          <w:szCs w:val="22"/>
          <w:lang w:val="lt-LT"/>
        </w:rPr>
        <w:t xml:space="preserve"> rūgštis. Kai skiriamos 100 mg/m² – 500 mg/m² </w:t>
      </w:r>
      <w:proofErr w:type="spellStart"/>
      <w:r w:rsidRPr="00BE682E">
        <w:rPr>
          <w:sz w:val="22"/>
          <w:szCs w:val="22"/>
          <w:lang w:val="lt-LT"/>
        </w:rPr>
        <w:t>metotreksato</w:t>
      </w:r>
      <w:proofErr w:type="spellEnd"/>
      <w:r w:rsidRPr="00BE682E">
        <w:rPr>
          <w:sz w:val="22"/>
          <w:szCs w:val="22"/>
          <w:lang w:val="lt-LT"/>
        </w:rPr>
        <w:t xml:space="preserve"> dozės, jūsų gydytojas nuspręs dėl </w:t>
      </w:r>
      <w:proofErr w:type="spellStart"/>
      <w:r w:rsidRPr="00BE682E">
        <w:rPr>
          <w:sz w:val="22"/>
          <w:szCs w:val="22"/>
          <w:lang w:val="lt-LT"/>
        </w:rPr>
        <w:t>levofolino</w:t>
      </w:r>
      <w:proofErr w:type="spellEnd"/>
      <w:r w:rsidRPr="00BE682E">
        <w:rPr>
          <w:sz w:val="22"/>
          <w:szCs w:val="22"/>
          <w:lang w:val="lt-LT"/>
        </w:rPr>
        <w:t xml:space="preserve"> rūgštis skyrimo.</w:t>
      </w:r>
    </w:p>
    <w:p w14:paraId="2638B98C" w14:textId="77777777" w:rsidR="003D1A55" w:rsidRPr="00BE682E" w:rsidRDefault="003D1A55" w:rsidP="003D1A55">
      <w:pPr>
        <w:tabs>
          <w:tab w:val="left" w:pos="567"/>
        </w:tabs>
        <w:rPr>
          <w:sz w:val="22"/>
          <w:szCs w:val="22"/>
          <w:lang w:val="lt-LT"/>
        </w:rPr>
      </w:pPr>
    </w:p>
    <w:p w14:paraId="6932F8C3" w14:textId="77777777" w:rsidR="003D1A55" w:rsidRPr="00BE682E" w:rsidRDefault="003D1A55" w:rsidP="003D1A55">
      <w:pPr>
        <w:tabs>
          <w:tab w:val="left" w:pos="567"/>
        </w:tabs>
        <w:rPr>
          <w:sz w:val="22"/>
          <w:szCs w:val="22"/>
          <w:lang w:val="lt-LT"/>
        </w:rPr>
      </w:pPr>
      <w:r w:rsidRPr="00BE682E">
        <w:rPr>
          <w:sz w:val="22"/>
          <w:szCs w:val="22"/>
          <w:lang w:val="lt-LT"/>
        </w:rPr>
        <w:t>Jūsų gydytojas užtikrins, kad būtų skiriama tinkama dozė jūsų būklei.</w:t>
      </w:r>
    </w:p>
    <w:p w14:paraId="637E46ED" w14:textId="77777777" w:rsidR="003D1A55" w:rsidRPr="00BE682E" w:rsidRDefault="003D1A55" w:rsidP="003D1A55">
      <w:pPr>
        <w:tabs>
          <w:tab w:val="left" w:pos="567"/>
        </w:tabs>
        <w:rPr>
          <w:sz w:val="22"/>
          <w:szCs w:val="22"/>
          <w:lang w:val="lt-LT"/>
        </w:rPr>
      </w:pPr>
    </w:p>
    <w:p w14:paraId="7E73D620" w14:textId="77777777" w:rsidR="003D1A55" w:rsidRPr="00BE682E" w:rsidRDefault="003D1A55" w:rsidP="003D1A55">
      <w:pPr>
        <w:tabs>
          <w:tab w:val="left" w:pos="567"/>
        </w:tabs>
        <w:rPr>
          <w:i/>
          <w:sz w:val="22"/>
          <w:szCs w:val="22"/>
          <w:lang w:val="lt-LT"/>
        </w:rPr>
      </w:pPr>
      <w:proofErr w:type="spellStart"/>
      <w:r w:rsidRPr="00BE682E">
        <w:rPr>
          <w:i/>
          <w:sz w:val="22"/>
          <w:szCs w:val="22"/>
          <w:lang w:val="lt-LT"/>
        </w:rPr>
        <w:t>Levofolino</w:t>
      </w:r>
      <w:proofErr w:type="spellEnd"/>
      <w:r w:rsidRPr="00BE682E">
        <w:rPr>
          <w:i/>
          <w:sz w:val="22"/>
          <w:szCs w:val="22"/>
          <w:lang w:val="lt-LT"/>
        </w:rPr>
        <w:t xml:space="preserve"> rūgštis </w:t>
      </w:r>
      <w:proofErr w:type="spellStart"/>
      <w:r w:rsidRPr="00BE682E">
        <w:rPr>
          <w:i/>
          <w:sz w:val="22"/>
          <w:szCs w:val="22"/>
          <w:lang w:val="lt-LT"/>
        </w:rPr>
        <w:t>medac</w:t>
      </w:r>
      <w:proofErr w:type="spellEnd"/>
      <w:r w:rsidRPr="00BE682E">
        <w:rPr>
          <w:i/>
          <w:sz w:val="22"/>
          <w:szCs w:val="22"/>
          <w:lang w:val="lt-LT"/>
        </w:rPr>
        <w:t xml:space="preserve"> </w:t>
      </w:r>
      <w:r w:rsidRPr="00BE682E">
        <w:rPr>
          <w:bCs/>
          <w:i/>
          <w:sz w:val="22"/>
          <w:szCs w:val="22"/>
          <w:lang w:val="lt-LT"/>
        </w:rPr>
        <w:t>dozė</w:t>
      </w:r>
      <w:r w:rsidRPr="00BE682E">
        <w:rPr>
          <w:i/>
          <w:sz w:val="22"/>
          <w:szCs w:val="22"/>
          <w:lang w:val="lt-LT"/>
        </w:rPr>
        <w:t>, siekiant padidinti 5</w:t>
      </w:r>
      <w:r w:rsidRPr="00BE682E">
        <w:rPr>
          <w:i/>
          <w:sz w:val="22"/>
          <w:szCs w:val="22"/>
          <w:lang w:val="lt-LT"/>
        </w:rPr>
        <w:noBreakHyphen/>
        <w:t xml:space="preserve">fluorouracilo </w:t>
      </w:r>
      <w:proofErr w:type="spellStart"/>
      <w:r w:rsidRPr="00BE682E">
        <w:rPr>
          <w:i/>
          <w:sz w:val="22"/>
          <w:szCs w:val="22"/>
          <w:lang w:val="lt-LT"/>
        </w:rPr>
        <w:t>citotoksinį</w:t>
      </w:r>
      <w:proofErr w:type="spellEnd"/>
      <w:r w:rsidRPr="00BE682E">
        <w:rPr>
          <w:i/>
          <w:sz w:val="22"/>
          <w:szCs w:val="22"/>
          <w:lang w:val="lt-LT"/>
        </w:rPr>
        <w:t xml:space="preserve"> poveikį</w:t>
      </w:r>
    </w:p>
    <w:p w14:paraId="3CEA7646" w14:textId="77777777" w:rsidR="003D1A55" w:rsidRPr="00BE682E" w:rsidRDefault="003D1A55" w:rsidP="003D1A55">
      <w:pPr>
        <w:tabs>
          <w:tab w:val="left" w:pos="567"/>
        </w:tabs>
        <w:rPr>
          <w:sz w:val="22"/>
          <w:szCs w:val="22"/>
          <w:lang w:val="lt-LT"/>
        </w:rPr>
      </w:pPr>
      <w:r w:rsidRPr="00BE682E">
        <w:rPr>
          <w:sz w:val="22"/>
          <w:szCs w:val="22"/>
          <w:lang w:val="lt-LT"/>
        </w:rPr>
        <w:t xml:space="preserve">Yra skirtingi kombinuoto gydymo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ir 5</w:t>
      </w:r>
      <w:r w:rsidRPr="00BE682E">
        <w:rPr>
          <w:sz w:val="22"/>
          <w:szCs w:val="22"/>
          <w:lang w:val="lt-LT"/>
        </w:rPr>
        <w:noBreakHyphen/>
        <w:t>fluorouracilu dozavimo režimai (kas savaitę, du kartus per mėnesį ir kartą per mėnesį).</w:t>
      </w:r>
    </w:p>
    <w:p w14:paraId="4BEA9B9A" w14:textId="77777777" w:rsidR="00193850" w:rsidRPr="00BE682E" w:rsidRDefault="00193850" w:rsidP="003D1A55">
      <w:pPr>
        <w:tabs>
          <w:tab w:val="left" w:pos="567"/>
        </w:tabs>
        <w:rPr>
          <w:sz w:val="22"/>
          <w:szCs w:val="22"/>
          <w:lang w:val="lt-LT"/>
        </w:rPr>
      </w:pPr>
    </w:p>
    <w:p w14:paraId="02602DE1" w14:textId="77777777" w:rsidR="003D1A55" w:rsidRPr="00BE682E" w:rsidRDefault="003D1A55" w:rsidP="004C7909">
      <w:pPr>
        <w:tabs>
          <w:tab w:val="left" w:pos="567"/>
        </w:tabs>
        <w:ind w:right="-170"/>
        <w:rPr>
          <w:sz w:val="22"/>
          <w:szCs w:val="22"/>
          <w:lang w:val="lt-LT"/>
        </w:rPr>
      </w:pPr>
      <w:r w:rsidRPr="00BE682E">
        <w:rPr>
          <w:sz w:val="22"/>
          <w:szCs w:val="22"/>
          <w:lang w:val="lt-LT"/>
        </w:rPr>
        <w:t>Jūsų gydytojas užtikrins, kad atsižvelgiant i jūsų būklę, jums būtų parinktas tinkamas dozavimo režimas.</w:t>
      </w:r>
    </w:p>
    <w:p w14:paraId="3ECCB66D" w14:textId="77777777" w:rsidR="003D1A55" w:rsidRPr="00BE682E" w:rsidRDefault="003D1A55" w:rsidP="003D1A55">
      <w:pPr>
        <w:tabs>
          <w:tab w:val="left" w:pos="567"/>
        </w:tabs>
        <w:rPr>
          <w:sz w:val="22"/>
          <w:szCs w:val="22"/>
          <w:lang w:val="lt-LT"/>
        </w:rPr>
      </w:pPr>
    </w:p>
    <w:p w14:paraId="4E7F5B73" w14:textId="77777777" w:rsidR="003D1A55" w:rsidRPr="00BE682E" w:rsidRDefault="003D1A55" w:rsidP="003D1A55">
      <w:pPr>
        <w:tabs>
          <w:tab w:val="left" w:pos="567"/>
        </w:tabs>
        <w:rPr>
          <w:sz w:val="22"/>
          <w:szCs w:val="22"/>
          <w:lang w:val="lt-LT"/>
        </w:rPr>
      </w:pPr>
      <w:r w:rsidRPr="00BE682E">
        <w:rPr>
          <w:b/>
          <w:sz w:val="22"/>
          <w:szCs w:val="22"/>
          <w:lang w:val="lt-LT"/>
        </w:rPr>
        <w:t xml:space="preserve">Skyrus per didelę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dozę</w:t>
      </w:r>
      <w:r w:rsidRPr="00BE682E">
        <w:rPr>
          <w:b/>
          <w:bCs/>
          <w:sz w:val="22"/>
          <w:szCs w:val="22"/>
          <w:lang w:val="lt-LT"/>
        </w:rPr>
        <w:t>?</w:t>
      </w:r>
    </w:p>
    <w:p w14:paraId="06E4322F" w14:textId="77777777" w:rsidR="003D1A55" w:rsidRPr="00BE682E" w:rsidRDefault="003D1A55" w:rsidP="003D1A55">
      <w:pPr>
        <w:tabs>
          <w:tab w:val="left" w:pos="567"/>
        </w:tabs>
        <w:rPr>
          <w:sz w:val="22"/>
          <w:szCs w:val="22"/>
          <w:lang w:val="lt-LT"/>
        </w:rPr>
      </w:pPr>
      <w:r w:rsidRPr="00BE682E">
        <w:rPr>
          <w:iCs/>
          <w:sz w:val="22"/>
          <w:szCs w:val="22"/>
          <w:lang w:val="lt-LT"/>
        </w:rPr>
        <w:t>Per didelis</w:t>
      </w:r>
      <w:r w:rsidRPr="00BE682E">
        <w:rPr>
          <w:sz w:val="22"/>
          <w:szCs w:val="22"/>
          <w:lang w:val="lt-LT"/>
        </w:rPr>
        <w:t xml:space="preserve">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w:t>
      </w:r>
      <w:r w:rsidRPr="00BE682E">
        <w:rPr>
          <w:iCs/>
          <w:sz w:val="22"/>
          <w:szCs w:val="22"/>
          <w:lang w:val="lt-LT"/>
        </w:rPr>
        <w:t>kiekis</w:t>
      </w:r>
      <w:r w:rsidRPr="00BE682E">
        <w:rPr>
          <w:sz w:val="22"/>
          <w:szCs w:val="22"/>
          <w:lang w:val="lt-LT"/>
        </w:rPr>
        <w:t xml:space="preserve"> gali mažinti </w:t>
      </w:r>
      <w:proofErr w:type="spellStart"/>
      <w:r w:rsidRPr="00BE682E">
        <w:rPr>
          <w:sz w:val="22"/>
          <w:szCs w:val="22"/>
          <w:lang w:val="lt-LT"/>
        </w:rPr>
        <w:t>folio</w:t>
      </w:r>
      <w:proofErr w:type="spellEnd"/>
      <w:r w:rsidRPr="00BE682E">
        <w:rPr>
          <w:sz w:val="22"/>
          <w:szCs w:val="22"/>
          <w:lang w:val="lt-LT"/>
        </w:rPr>
        <w:t xml:space="preserve"> rūgšties antagonistų, tokių kaip </w:t>
      </w:r>
      <w:proofErr w:type="spellStart"/>
      <w:r w:rsidRPr="00BE682E">
        <w:rPr>
          <w:sz w:val="22"/>
          <w:szCs w:val="22"/>
          <w:lang w:val="lt-LT"/>
        </w:rPr>
        <w:t>metotreksatas</w:t>
      </w:r>
      <w:proofErr w:type="spellEnd"/>
      <w:r w:rsidRPr="00BE682E">
        <w:rPr>
          <w:sz w:val="22"/>
          <w:szCs w:val="22"/>
          <w:lang w:val="lt-LT"/>
        </w:rPr>
        <w:t xml:space="preserve">, poveikį. Esant </w:t>
      </w:r>
      <w:r w:rsidRPr="00BE682E">
        <w:rPr>
          <w:iCs/>
          <w:sz w:val="22"/>
          <w:szCs w:val="22"/>
          <w:lang w:val="lt-LT"/>
        </w:rPr>
        <w:t>5</w:t>
      </w:r>
      <w:r w:rsidRPr="00BE682E">
        <w:rPr>
          <w:iCs/>
          <w:sz w:val="22"/>
          <w:szCs w:val="22"/>
          <w:lang w:val="lt-LT"/>
        </w:rPr>
        <w:noBreakHyphen/>
      </w:r>
      <w:r w:rsidRPr="00BE682E">
        <w:rPr>
          <w:sz w:val="22"/>
          <w:szCs w:val="22"/>
          <w:lang w:val="lt-LT"/>
        </w:rPr>
        <w:t xml:space="preserve">fluorouracilo ir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kombinacijos perdozavimui, turi būti vadovaujamasi </w:t>
      </w:r>
      <w:r w:rsidRPr="00BE682E">
        <w:rPr>
          <w:iCs/>
          <w:sz w:val="22"/>
          <w:szCs w:val="22"/>
          <w:lang w:val="lt-LT"/>
        </w:rPr>
        <w:t>5</w:t>
      </w:r>
      <w:r w:rsidRPr="00BE682E">
        <w:rPr>
          <w:iCs/>
          <w:sz w:val="22"/>
          <w:szCs w:val="22"/>
          <w:lang w:val="lt-LT"/>
        </w:rPr>
        <w:noBreakHyphen/>
      </w:r>
      <w:r w:rsidRPr="00BE682E">
        <w:rPr>
          <w:sz w:val="22"/>
          <w:szCs w:val="22"/>
          <w:lang w:val="lt-LT"/>
        </w:rPr>
        <w:t>fluorouracilo perdozavimo instrukcijomis.</w:t>
      </w:r>
    </w:p>
    <w:p w14:paraId="7B65DBA9" w14:textId="77777777" w:rsidR="003D1A55" w:rsidRPr="00BE682E" w:rsidRDefault="003D1A55" w:rsidP="003D1A55">
      <w:pPr>
        <w:tabs>
          <w:tab w:val="left" w:pos="567"/>
        </w:tabs>
        <w:rPr>
          <w:sz w:val="22"/>
          <w:szCs w:val="22"/>
          <w:lang w:val="lt-LT"/>
        </w:rPr>
      </w:pPr>
    </w:p>
    <w:p w14:paraId="0DA8D124" w14:textId="77777777" w:rsidR="003D1A55" w:rsidRPr="00BE682E" w:rsidRDefault="003D1A55" w:rsidP="003D1A55">
      <w:pPr>
        <w:tabs>
          <w:tab w:val="left" w:pos="567"/>
        </w:tabs>
        <w:rPr>
          <w:sz w:val="22"/>
          <w:szCs w:val="22"/>
          <w:lang w:val="lt-LT"/>
        </w:rPr>
      </w:pPr>
      <w:r w:rsidRPr="00BE682E">
        <w:rPr>
          <w:sz w:val="22"/>
          <w:szCs w:val="22"/>
          <w:lang w:val="lt-LT"/>
        </w:rPr>
        <w:t>Jeigu kiltų daugiau klausimų dėl šio vaisto vartojimo, kreipkitės į gydytoją, vaistininką arba slaugytoją.</w:t>
      </w:r>
    </w:p>
    <w:p w14:paraId="206C178A" w14:textId="77777777" w:rsidR="003D1A55" w:rsidRPr="00BE682E" w:rsidRDefault="003D1A55" w:rsidP="003D1A55">
      <w:pPr>
        <w:tabs>
          <w:tab w:val="left" w:pos="567"/>
        </w:tabs>
        <w:rPr>
          <w:sz w:val="22"/>
          <w:szCs w:val="22"/>
          <w:lang w:val="lt-LT"/>
        </w:rPr>
      </w:pPr>
    </w:p>
    <w:p w14:paraId="6DCFCB38" w14:textId="77777777" w:rsidR="003D1A55" w:rsidRPr="00BE682E" w:rsidRDefault="003D1A55" w:rsidP="003D1A55">
      <w:pPr>
        <w:tabs>
          <w:tab w:val="left" w:pos="567"/>
        </w:tabs>
        <w:rPr>
          <w:sz w:val="22"/>
          <w:szCs w:val="22"/>
          <w:lang w:val="lt-LT"/>
        </w:rPr>
      </w:pPr>
    </w:p>
    <w:p w14:paraId="57B40520" w14:textId="77777777" w:rsidR="003D1A55" w:rsidRPr="00BE682E" w:rsidRDefault="003D1A55" w:rsidP="003D1A55">
      <w:pPr>
        <w:ind w:left="567" w:hanging="567"/>
        <w:rPr>
          <w:sz w:val="22"/>
          <w:szCs w:val="22"/>
          <w:lang w:val="lt-LT"/>
        </w:rPr>
      </w:pPr>
      <w:r w:rsidRPr="00BE682E">
        <w:rPr>
          <w:b/>
          <w:sz w:val="22"/>
          <w:szCs w:val="22"/>
          <w:lang w:val="lt-LT"/>
        </w:rPr>
        <w:t>4.</w:t>
      </w:r>
      <w:r w:rsidRPr="00BE682E">
        <w:rPr>
          <w:b/>
          <w:sz w:val="22"/>
          <w:szCs w:val="22"/>
          <w:lang w:val="lt-LT"/>
        </w:rPr>
        <w:tab/>
        <w:t>Galimas šalutinis poveikis</w:t>
      </w:r>
    </w:p>
    <w:p w14:paraId="3035781D" w14:textId="77777777" w:rsidR="003D1A55" w:rsidRPr="00BE682E" w:rsidRDefault="003D1A55" w:rsidP="003D1A55">
      <w:pPr>
        <w:tabs>
          <w:tab w:val="left" w:pos="567"/>
        </w:tabs>
        <w:rPr>
          <w:sz w:val="22"/>
          <w:szCs w:val="22"/>
          <w:lang w:val="lt-LT"/>
        </w:rPr>
      </w:pPr>
    </w:p>
    <w:p w14:paraId="0E4DC20F" w14:textId="77777777" w:rsidR="003D1A55" w:rsidRPr="00BE682E" w:rsidRDefault="003D1A55" w:rsidP="003D1A55">
      <w:pPr>
        <w:tabs>
          <w:tab w:val="left" w:pos="567"/>
        </w:tabs>
        <w:rPr>
          <w:sz w:val="22"/>
          <w:szCs w:val="22"/>
          <w:lang w:val="lt-LT"/>
        </w:rPr>
      </w:pPr>
      <w:r w:rsidRPr="00BE682E">
        <w:rPr>
          <w:sz w:val="22"/>
          <w:szCs w:val="22"/>
          <w:lang w:val="lt-LT"/>
        </w:rPr>
        <w:t>Šis vaistas, kaip ir visi kiti, gali sukelti šalutinį poveikį, nors jis pasireiškia ne visiems žmonėms.</w:t>
      </w:r>
    </w:p>
    <w:p w14:paraId="581A84E7" w14:textId="77777777" w:rsidR="003D1A55" w:rsidRPr="00BE682E" w:rsidRDefault="003D1A55" w:rsidP="003D1A55">
      <w:pPr>
        <w:tabs>
          <w:tab w:val="left" w:pos="567"/>
        </w:tabs>
        <w:rPr>
          <w:sz w:val="22"/>
          <w:szCs w:val="22"/>
          <w:lang w:val="lt-LT"/>
        </w:rPr>
      </w:pPr>
    </w:p>
    <w:p w14:paraId="0C696864" w14:textId="77777777" w:rsidR="003D1A55" w:rsidRPr="00BE682E" w:rsidRDefault="003D1A55" w:rsidP="003D1A55">
      <w:pPr>
        <w:tabs>
          <w:tab w:val="left" w:pos="567"/>
        </w:tabs>
        <w:rPr>
          <w:sz w:val="22"/>
          <w:szCs w:val="22"/>
          <w:lang w:val="lt-LT"/>
        </w:rPr>
      </w:pPr>
      <w:r w:rsidRPr="00BE682E">
        <w:rPr>
          <w:sz w:val="22"/>
          <w:szCs w:val="22"/>
          <w:lang w:val="lt-LT"/>
        </w:rPr>
        <w:t xml:space="preserve">Nutraukite </w:t>
      </w: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vartojimą ir nedelsdami kreipkitės į gydytoją arba skubios pagalbos skyrių, jei pasireiškė bet kuris iš toliau nurodytų simptomų:</w:t>
      </w:r>
    </w:p>
    <w:p w14:paraId="42D668F8" w14:textId="77777777" w:rsidR="003D1A55" w:rsidRPr="00BE682E" w:rsidRDefault="003D1A55" w:rsidP="003D1A55">
      <w:pPr>
        <w:tabs>
          <w:tab w:val="left" w:pos="567"/>
        </w:tabs>
        <w:rPr>
          <w:sz w:val="22"/>
          <w:szCs w:val="22"/>
          <w:lang w:val="lt-LT"/>
        </w:rPr>
      </w:pPr>
    </w:p>
    <w:p w14:paraId="44E7CD44" w14:textId="4D82A61F" w:rsidR="003D1A55" w:rsidRPr="00BE682E" w:rsidRDefault="005F6004" w:rsidP="003D1A55">
      <w:pPr>
        <w:numPr>
          <w:ilvl w:val="0"/>
          <w:numId w:val="33"/>
        </w:numPr>
        <w:ind w:left="567" w:hanging="567"/>
        <w:rPr>
          <w:sz w:val="22"/>
          <w:szCs w:val="22"/>
          <w:lang w:val="lt-LT"/>
        </w:rPr>
      </w:pPr>
      <w:r w:rsidRPr="00A80292">
        <w:rPr>
          <w:b/>
          <w:bCs/>
          <w:sz w:val="22"/>
          <w:szCs w:val="22"/>
          <w:lang w:val="lt-LT" w:eastAsia="lt-LT"/>
        </w:rPr>
        <w:t xml:space="preserve"> Labai reti šalutinio poveikio reiškiniai (gali pasireikšti rečiau kaip 1 iš 10 000 asmenų):</w:t>
      </w:r>
      <w:r w:rsidR="003D1A55" w:rsidRPr="00BE682E">
        <w:rPr>
          <w:sz w:val="22"/>
          <w:szCs w:val="22"/>
          <w:lang w:val="lt-LT"/>
        </w:rPr>
        <w:t>sunki alerginė reakcija: Jums gali staiga atsirasti niežtintis bėrimas (dilgėlinė), patinti plaštakos, pėdos, kulkšnys, veidas, lūpos, burna arba gerklė (dėl to gali būti sunku nuryti arba kvėpuoti) ir galite pajusti, kad tuoj nualpsite.</w:t>
      </w:r>
    </w:p>
    <w:p w14:paraId="0BBA7A7B" w14:textId="77777777" w:rsidR="003D1A55" w:rsidRPr="00BE682E" w:rsidRDefault="003D1A55" w:rsidP="003D1A55">
      <w:pPr>
        <w:ind w:left="567"/>
        <w:rPr>
          <w:sz w:val="22"/>
          <w:szCs w:val="22"/>
          <w:lang w:val="lt-LT"/>
        </w:rPr>
      </w:pPr>
      <w:r w:rsidRPr="00BE682E">
        <w:rPr>
          <w:sz w:val="22"/>
          <w:szCs w:val="22"/>
          <w:lang w:val="lt-LT"/>
        </w:rPr>
        <w:t>Tai sunkus šalutinis poveikis. Jums gali prireikti skubios medicinos pagalbos.</w:t>
      </w:r>
    </w:p>
    <w:p w14:paraId="0BF96CD2" w14:textId="77777777" w:rsidR="003D1A55" w:rsidRPr="00BE682E" w:rsidRDefault="003D1A55" w:rsidP="003D1A55">
      <w:pPr>
        <w:tabs>
          <w:tab w:val="left" w:pos="567"/>
        </w:tabs>
        <w:rPr>
          <w:sz w:val="22"/>
          <w:szCs w:val="22"/>
          <w:lang w:val="lt-LT"/>
        </w:rPr>
      </w:pPr>
    </w:p>
    <w:p w14:paraId="7AD0673D" w14:textId="77777777" w:rsidR="003D1A55" w:rsidRPr="00BE682E" w:rsidRDefault="003D1A55" w:rsidP="003D1A55">
      <w:pPr>
        <w:tabs>
          <w:tab w:val="left" w:pos="567"/>
        </w:tabs>
        <w:rPr>
          <w:sz w:val="22"/>
          <w:szCs w:val="22"/>
          <w:lang w:val="lt-LT"/>
        </w:rPr>
      </w:pPr>
      <w:r w:rsidRPr="00BE682E">
        <w:rPr>
          <w:sz w:val="22"/>
          <w:szCs w:val="22"/>
          <w:lang w:val="lt-LT"/>
        </w:rPr>
        <w:t>Kitas galintis pasireikšti šalutinis poveikis:</w:t>
      </w:r>
    </w:p>
    <w:p w14:paraId="28157CC8" w14:textId="77777777" w:rsidR="003D1A55" w:rsidRPr="00BE682E" w:rsidRDefault="003D1A55" w:rsidP="003D1A55">
      <w:pPr>
        <w:tabs>
          <w:tab w:val="left" w:pos="567"/>
        </w:tabs>
        <w:rPr>
          <w:sz w:val="22"/>
          <w:szCs w:val="22"/>
          <w:lang w:val="lt-LT"/>
        </w:rPr>
      </w:pPr>
    </w:p>
    <w:p w14:paraId="2CC910E2" w14:textId="67F4667B" w:rsidR="003D1A55" w:rsidRPr="00BE682E" w:rsidRDefault="0042458C" w:rsidP="003D1A55">
      <w:pPr>
        <w:numPr>
          <w:ilvl w:val="0"/>
          <w:numId w:val="32"/>
        </w:numPr>
        <w:ind w:left="567" w:hanging="567"/>
        <w:rPr>
          <w:sz w:val="22"/>
          <w:szCs w:val="22"/>
          <w:lang w:val="lt-LT"/>
        </w:rPr>
      </w:pPr>
      <w:r w:rsidRPr="00A80292">
        <w:rPr>
          <w:b/>
          <w:bCs/>
          <w:sz w:val="22"/>
          <w:szCs w:val="22"/>
          <w:lang w:val="lt-LT" w:eastAsia="lt-LT"/>
        </w:rPr>
        <w:t xml:space="preserve"> Nedažni šalutinio poveikio reiškiniai (gali pasireikšti rečiau kaip 1 iš 100 asmenų):</w:t>
      </w:r>
      <w:r w:rsidR="003D1A55" w:rsidRPr="00BE682E">
        <w:rPr>
          <w:sz w:val="22"/>
          <w:szCs w:val="22"/>
          <w:lang w:val="lt-LT"/>
        </w:rPr>
        <w:t>karščiavimas.</w:t>
      </w:r>
    </w:p>
    <w:p w14:paraId="38996806" w14:textId="77777777" w:rsidR="003D1A55" w:rsidRPr="00BE682E" w:rsidRDefault="003D1A55" w:rsidP="003D1A55">
      <w:pPr>
        <w:rPr>
          <w:sz w:val="22"/>
          <w:szCs w:val="22"/>
          <w:u w:val="single"/>
          <w:lang w:val="lt-LT"/>
        </w:rPr>
      </w:pPr>
    </w:p>
    <w:p w14:paraId="406000AD" w14:textId="78799BFE" w:rsidR="003D1A55" w:rsidRPr="00BE682E" w:rsidRDefault="004A7209" w:rsidP="003D1A55">
      <w:pPr>
        <w:numPr>
          <w:ilvl w:val="0"/>
          <w:numId w:val="32"/>
        </w:numPr>
        <w:ind w:left="567" w:hanging="567"/>
        <w:rPr>
          <w:sz w:val="22"/>
          <w:szCs w:val="22"/>
          <w:lang w:val="lt-LT"/>
        </w:rPr>
      </w:pPr>
      <w:r w:rsidRPr="00A80292">
        <w:rPr>
          <w:b/>
          <w:bCs/>
          <w:sz w:val="22"/>
          <w:szCs w:val="22"/>
          <w:lang w:val="lt-LT" w:eastAsia="lt-LT"/>
        </w:rPr>
        <w:t xml:space="preserve"> Reti šalutinio poveikio reiškiniai (gali pasireikšti rečiau kaip 1 iš 1 000 asmenų):</w:t>
      </w:r>
      <w:r w:rsidR="003D1A55" w:rsidRPr="00BE682E">
        <w:rPr>
          <w:sz w:val="22"/>
          <w:szCs w:val="22"/>
          <w:lang w:val="lt-LT"/>
        </w:rPr>
        <w:t>sunkumas užmigti (nemiga), sujaudinimas ir depresija po didelių dozių,</w:t>
      </w:r>
    </w:p>
    <w:p w14:paraId="3E06B501" w14:textId="77777777" w:rsidR="003D1A55" w:rsidRPr="00BE682E" w:rsidRDefault="003D1A55" w:rsidP="003D1A55">
      <w:pPr>
        <w:numPr>
          <w:ilvl w:val="0"/>
          <w:numId w:val="32"/>
        </w:numPr>
        <w:ind w:left="567" w:hanging="567"/>
        <w:rPr>
          <w:sz w:val="22"/>
          <w:szCs w:val="22"/>
          <w:lang w:val="lt-LT"/>
        </w:rPr>
      </w:pPr>
      <w:r w:rsidRPr="00BE682E">
        <w:rPr>
          <w:sz w:val="22"/>
          <w:szCs w:val="22"/>
          <w:lang w:val="lt-LT"/>
        </w:rPr>
        <w:t>virškinimo trakto sutrikimai (po didelių dozių),</w:t>
      </w:r>
    </w:p>
    <w:p w14:paraId="225ABE22" w14:textId="77777777" w:rsidR="003D1A55" w:rsidRPr="00BE682E" w:rsidRDefault="003D1A55" w:rsidP="003D1A55">
      <w:pPr>
        <w:numPr>
          <w:ilvl w:val="0"/>
          <w:numId w:val="32"/>
        </w:numPr>
        <w:ind w:left="567" w:hanging="567"/>
        <w:rPr>
          <w:sz w:val="22"/>
          <w:szCs w:val="22"/>
          <w:lang w:val="lt-LT"/>
        </w:rPr>
      </w:pPr>
      <w:r w:rsidRPr="00BE682E">
        <w:rPr>
          <w:sz w:val="22"/>
          <w:szCs w:val="22"/>
          <w:lang w:val="lt-LT"/>
        </w:rPr>
        <w:t>epilepsija sergantiems pacientams: traukulių (priepuolių) padažnėjimas.</w:t>
      </w:r>
    </w:p>
    <w:p w14:paraId="0E3CDEDE" w14:textId="77777777" w:rsidR="003D1A55" w:rsidRPr="00BE682E" w:rsidRDefault="003D1A55" w:rsidP="003D1A55">
      <w:pPr>
        <w:tabs>
          <w:tab w:val="left" w:pos="567"/>
        </w:tabs>
        <w:rPr>
          <w:sz w:val="22"/>
          <w:szCs w:val="22"/>
          <w:lang w:val="lt-LT"/>
        </w:rPr>
      </w:pPr>
    </w:p>
    <w:p w14:paraId="503EAD2F" w14:textId="77777777" w:rsidR="003D1A55" w:rsidRPr="00BE682E" w:rsidRDefault="003D1A55" w:rsidP="003D1A55">
      <w:pPr>
        <w:keepNext/>
        <w:keepLines/>
        <w:tabs>
          <w:tab w:val="left" w:pos="567"/>
        </w:tabs>
        <w:rPr>
          <w:i/>
          <w:sz w:val="22"/>
          <w:szCs w:val="22"/>
          <w:u w:val="single"/>
          <w:lang w:val="lt-LT"/>
        </w:rPr>
      </w:pPr>
      <w:r w:rsidRPr="00BE682E">
        <w:rPr>
          <w:i/>
          <w:sz w:val="22"/>
          <w:szCs w:val="22"/>
          <w:u w:val="single"/>
          <w:lang w:val="lt-LT"/>
        </w:rPr>
        <w:lastRenderedPageBreak/>
        <w:t xml:space="preserve">Natrio </w:t>
      </w:r>
      <w:proofErr w:type="spellStart"/>
      <w:r w:rsidRPr="00BE682E">
        <w:rPr>
          <w:i/>
          <w:sz w:val="22"/>
          <w:szCs w:val="22"/>
          <w:u w:val="single"/>
          <w:lang w:val="lt-LT"/>
        </w:rPr>
        <w:t>levofolinatas</w:t>
      </w:r>
      <w:proofErr w:type="spellEnd"/>
      <w:r w:rsidRPr="00BE682E">
        <w:rPr>
          <w:i/>
          <w:sz w:val="22"/>
          <w:szCs w:val="22"/>
          <w:u w:val="single"/>
          <w:lang w:val="lt-LT"/>
        </w:rPr>
        <w:t xml:space="preserve"> kartu su 5</w:t>
      </w:r>
      <w:r w:rsidRPr="00BE682E">
        <w:rPr>
          <w:i/>
          <w:sz w:val="22"/>
          <w:szCs w:val="22"/>
          <w:u w:val="single"/>
          <w:lang w:val="lt-LT"/>
        </w:rPr>
        <w:noBreakHyphen/>
        <w:t>fluorouracilu:</w:t>
      </w:r>
    </w:p>
    <w:p w14:paraId="0F86C94E" w14:textId="77777777" w:rsidR="003D1A55" w:rsidRPr="00BE682E" w:rsidRDefault="003D1A55" w:rsidP="003D1A55">
      <w:pPr>
        <w:keepNext/>
        <w:keepLines/>
        <w:tabs>
          <w:tab w:val="left" w:pos="567"/>
        </w:tabs>
        <w:rPr>
          <w:iCs/>
          <w:sz w:val="22"/>
          <w:szCs w:val="22"/>
          <w:lang w:val="lt-LT"/>
        </w:rPr>
      </w:pPr>
      <w:r w:rsidRPr="00BE682E">
        <w:rPr>
          <w:iCs/>
          <w:sz w:val="22"/>
          <w:szCs w:val="22"/>
          <w:lang w:val="lt-LT"/>
        </w:rPr>
        <w:t xml:space="preserve">Jei vartojate </w:t>
      </w:r>
      <w:proofErr w:type="spellStart"/>
      <w:r w:rsidRPr="00BE682E">
        <w:rPr>
          <w:iCs/>
          <w:sz w:val="22"/>
          <w:szCs w:val="22"/>
          <w:lang w:val="lt-LT"/>
        </w:rPr>
        <w:t>levofolino</w:t>
      </w:r>
      <w:proofErr w:type="spellEnd"/>
      <w:r w:rsidRPr="00BE682E">
        <w:rPr>
          <w:iCs/>
          <w:sz w:val="22"/>
          <w:szCs w:val="22"/>
          <w:lang w:val="lt-LT"/>
        </w:rPr>
        <w:t xml:space="preserve"> rūgštį kartu su priešvėžiniu vaistu, kurio sudėtyje yra </w:t>
      </w:r>
      <w:proofErr w:type="spellStart"/>
      <w:r w:rsidRPr="00BE682E">
        <w:rPr>
          <w:iCs/>
          <w:sz w:val="22"/>
          <w:szCs w:val="22"/>
          <w:lang w:val="lt-LT"/>
        </w:rPr>
        <w:t>fluoropirimidinų</w:t>
      </w:r>
      <w:proofErr w:type="spellEnd"/>
      <w:r w:rsidRPr="00BE682E">
        <w:rPr>
          <w:iCs/>
          <w:sz w:val="22"/>
          <w:szCs w:val="22"/>
          <w:lang w:val="lt-LT"/>
        </w:rPr>
        <w:t>, labiau tikėtina, kad Jums gali pasireikšti pastarojo vaisto sukeltas toliau nurodytas šalutinis poveikis.</w:t>
      </w:r>
    </w:p>
    <w:p w14:paraId="40E57806" w14:textId="77777777" w:rsidR="003D1A55" w:rsidRPr="00BE682E" w:rsidRDefault="003D1A55" w:rsidP="003D1A55">
      <w:pPr>
        <w:rPr>
          <w:sz w:val="22"/>
          <w:szCs w:val="22"/>
          <w:lang w:val="lt-LT"/>
        </w:rPr>
      </w:pPr>
    </w:p>
    <w:p w14:paraId="5D5B5FFD" w14:textId="37D0B455" w:rsidR="003D1A55" w:rsidRPr="00BE682E" w:rsidRDefault="008C0EA5" w:rsidP="003D1A55">
      <w:pPr>
        <w:numPr>
          <w:ilvl w:val="0"/>
          <w:numId w:val="33"/>
        </w:numPr>
        <w:ind w:left="567" w:hanging="567"/>
        <w:rPr>
          <w:sz w:val="22"/>
          <w:szCs w:val="22"/>
          <w:lang w:val="lt-LT"/>
        </w:rPr>
      </w:pPr>
      <w:r w:rsidRPr="00A80292">
        <w:rPr>
          <w:b/>
          <w:bCs/>
          <w:sz w:val="22"/>
          <w:szCs w:val="22"/>
          <w:lang w:val="lt-LT" w:eastAsia="lt-LT"/>
        </w:rPr>
        <w:t xml:space="preserve"> Labai dažni šalutinio poveikio reiškiniai (gali pasireikšti ne rečiau kaip 1 iš 10 asmenų):</w:t>
      </w:r>
      <w:r w:rsidR="003D1A55" w:rsidRPr="00BE682E">
        <w:rPr>
          <w:sz w:val="22"/>
          <w:szCs w:val="22"/>
          <w:lang w:val="lt-LT"/>
        </w:rPr>
        <w:t>kraujo ląstelių skaičiaus sumažėjimas (įskaitant gyvybei pavojingas būkles),</w:t>
      </w:r>
    </w:p>
    <w:p w14:paraId="157E60D4" w14:textId="77777777" w:rsidR="003D1A55" w:rsidRPr="00BE682E" w:rsidRDefault="003D1A55" w:rsidP="003D1A55">
      <w:pPr>
        <w:numPr>
          <w:ilvl w:val="0"/>
          <w:numId w:val="33"/>
        </w:numPr>
        <w:ind w:left="567" w:hanging="567"/>
        <w:rPr>
          <w:sz w:val="22"/>
          <w:szCs w:val="22"/>
          <w:lang w:val="lt-LT"/>
        </w:rPr>
      </w:pPr>
      <w:r w:rsidRPr="00BE682E">
        <w:rPr>
          <w:sz w:val="22"/>
          <w:szCs w:val="22"/>
          <w:lang w:val="lt-LT"/>
        </w:rPr>
        <w:t>žarnų ir burnos gleivinių uždegimas (skausmingas patinimas ir paraudimas) (buvo gyvybei pavojingų būklių).</w:t>
      </w:r>
    </w:p>
    <w:p w14:paraId="2C55586B" w14:textId="77777777" w:rsidR="003D1A55" w:rsidRPr="00BE682E" w:rsidRDefault="003D1A55" w:rsidP="003D1A55">
      <w:pPr>
        <w:rPr>
          <w:sz w:val="22"/>
          <w:szCs w:val="22"/>
          <w:lang w:val="lt-LT"/>
        </w:rPr>
      </w:pPr>
    </w:p>
    <w:p w14:paraId="34E7A3EA" w14:textId="28C45916" w:rsidR="003D1A55" w:rsidRPr="00BE682E" w:rsidRDefault="0035558D" w:rsidP="003D1A55">
      <w:pPr>
        <w:numPr>
          <w:ilvl w:val="0"/>
          <w:numId w:val="34"/>
        </w:numPr>
        <w:ind w:left="567" w:hanging="567"/>
        <w:rPr>
          <w:sz w:val="22"/>
          <w:szCs w:val="22"/>
          <w:lang w:val="lt-LT"/>
        </w:rPr>
      </w:pPr>
      <w:r w:rsidRPr="00A80292">
        <w:rPr>
          <w:b/>
          <w:bCs/>
          <w:sz w:val="22"/>
          <w:szCs w:val="22"/>
          <w:lang w:val="lt-LT" w:eastAsia="lt-LT"/>
        </w:rPr>
        <w:t xml:space="preserve"> Dažni šalutinio poveikio reiškiniai (gali pasireikšti rečiau kaip 1 iš 10 asmenų):</w:t>
      </w:r>
      <w:r w:rsidR="003D1A55" w:rsidRPr="00BE682E">
        <w:rPr>
          <w:sz w:val="22"/>
          <w:szCs w:val="22"/>
          <w:lang w:val="lt-LT"/>
        </w:rPr>
        <w:t>delnų arba padų paraudimas ir patinimas, dėl kurio gali luptis oda (plaštakų–pėdų sindromas).</w:t>
      </w:r>
    </w:p>
    <w:p w14:paraId="358815DC" w14:textId="77777777" w:rsidR="003D1A55" w:rsidRPr="00BE682E" w:rsidRDefault="003D1A55" w:rsidP="003D1A55">
      <w:pPr>
        <w:rPr>
          <w:sz w:val="22"/>
          <w:szCs w:val="22"/>
          <w:lang w:val="lt-LT"/>
        </w:rPr>
      </w:pPr>
    </w:p>
    <w:p w14:paraId="709926BE" w14:textId="0D446507" w:rsidR="003D1A55" w:rsidRPr="00BE682E" w:rsidRDefault="006F698B" w:rsidP="003D1A55">
      <w:pPr>
        <w:keepNext/>
        <w:keepLines/>
        <w:numPr>
          <w:ilvl w:val="0"/>
          <w:numId w:val="34"/>
        </w:numPr>
        <w:ind w:left="567" w:hanging="567"/>
        <w:rPr>
          <w:sz w:val="22"/>
          <w:szCs w:val="22"/>
          <w:lang w:val="lt-LT"/>
        </w:rPr>
      </w:pPr>
      <w:r w:rsidRPr="00A80292">
        <w:rPr>
          <w:b/>
          <w:bCs/>
          <w:sz w:val="22"/>
          <w:szCs w:val="22"/>
          <w:lang w:val="lt-LT" w:eastAsia="lt-LT"/>
        </w:rPr>
        <w:t xml:space="preserve"> Šalutinio poveikio reiškiniai, kurių dažnis nežinomas (negali būti apskaičiuotas pagal turimus duomenis):</w:t>
      </w:r>
      <w:r w:rsidR="003D1A55" w:rsidRPr="00BE682E">
        <w:rPr>
          <w:sz w:val="22"/>
          <w:szCs w:val="22"/>
          <w:lang w:val="lt-LT"/>
        </w:rPr>
        <w:t>didesnis negu įprastai amoniako (organizme susidarančio gyvybinės veiklos produkto) kiekis kraujyje.</w:t>
      </w:r>
    </w:p>
    <w:p w14:paraId="3E704C65" w14:textId="77777777" w:rsidR="003D1A55" w:rsidRPr="00BE682E" w:rsidRDefault="003D1A55" w:rsidP="003D1A55">
      <w:pPr>
        <w:keepNext/>
        <w:tabs>
          <w:tab w:val="left" w:pos="567"/>
        </w:tabs>
        <w:rPr>
          <w:iCs/>
          <w:sz w:val="22"/>
          <w:szCs w:val="22"/>
          <w:lang w:val="lt-LT"/>
        </w:rPr>
      </w:pPr>
    </w:p>
    <w:p w14:paraId="752FA4D1" w14:textId="77777777" w:rsidR="003D1A55" w:rsidRPr="00BE682E" w:rsidRDefault="003D1A55" w:rsidP="003D1A55">
      <w:pPr>
        <w:tabs>
          <w:tab w:val="left" w:pos="567"/>
        </w:tabs>
        <w:rPr>
          <w:sz w:val="22"/>
          <w:szCs w:val="22"/>
          <w:lang w:val="lt-LT"/>
        </w:rPr>
      </w:pPr>
      <w:r w:rsidRPr="00BE682E">
        <w:rPr>
          <w:sz w:val="22"/>
          <w:szCs w:val="22"/>
          <w:lang w:val="lt-LT"/>
        </w:rPr>
        <w:t xml:space="preserve">Bendrai saugumas priklauso nuo taikomo gydymo </w:t>
      </w:r>
      <w:r w:rsidRPr="00BE682E">
        <w:rPr>
          <w:iCs/>
          <w:sz w:val="22"/>
          <w:szCs w:val="22"/>
          <w:lang w:val="lt-LT"/>
        </w:rPr>
        <w:t>5</w:t>
      </w:r>
      <w:r w:rsidRPr="00BE682E">
        <w:rPr>
          <w:iCs/>
          <w:sz w:val="22"/>
          <w:szCs w:val="22"/>
          <w:lang w:val="lt-LT"/>
        </w:rPr>
        <w:noBreakHyphen/>
      </w:r>
      <w:r w:rsidRPr="00BE682E">
        <w:rPr>
          <w:sz w:val="22"/>
          <w:szCs w:val="22"/>
          <w:lang w:val="lt-LT"/>
        </w:rPr>
        <w:t xml:space="preserve">fluorouracilu režimo, dėl </w:t>
      </w:r>
      <w:r w:rsidRPr="00BE682E">
        <w:rPr>
          <w:iCs/>
          <w:sz w:val="22"/>
          <w:szCs w:val="22"/>
          <w:lang w:val="lt-LT"/>
        </w:rPr>
        <w:t>5</w:t>
      </w:r>
      <w:r w:rsidRPr="00BE682E">
        <w:rPr>
          <w:iCs/>
          <w:sz w:val="22"/>
          <w:szCs w:val="22"/>
          <w:lang w:val="lt-LT"/>
        </w:rPr>
        <w:noBreakHyphen/>
      </w:r>
      <w:r w:rsidRPr="00BE682E">
        <w:rPr>
          <w:sz w:val="22"/>
          <w:szCs w:val="22"/>
          <w:lang w:val="lt-LT"/>
        </w:rPr>
        <w:t xml:space="preserve">fluorouracilo sukelto toksinio poveikio padidėjimo. </w:t>
      </w:r>
    </w:p>
    <w:p w14:paraId="3FD2D5DE" w14:textId="77777777" w:rsidR="003D1A55" w:rsidRPr="00BE682E" w:rsidRDefault="003D1A55" w:rsidP="003D1A55">
      <w:pPr>
        <w:tabs>
          <w:tab w:val="left" w:pos="567"/>
        </w:tabs>
        <w:rPr>
          <w:sz w:val="22"/>
          <w:szCs w:val="22"/>
          <w:lang w:val="lt-LT"/>
        </w:rPr>
      </w:pPr>
    </w:p>
    <w:p w14:paraId="16638DE0" w14:textId="77777777" w:rsidR="003D1A55" w:rsidRPr="00BE682E" w:rsidRDefault="003D1A55" w:rsidP="003D1A55">
      <w:pPr>
        <w:tabs>
          <w:tab w:val="left" w:pos="567"/>
        </w:tabs>
        <w:rPr>
          <w:sz w:val="22"/>
          <w:szCs w:val="22"/>
          <w:lang w:val="lt-LT"/>
        </w:rPr>
      </w:pPr>
      <w:r w:rsidRPr="00BE682E">
        <w:rPr>
          <w:i/>
          <w:sz w:val="22"/>
          <w:szCs w:val="22"/>
          <w:u w:val="single"/>
          <w:lang w:val="lt-LT"/>
        </w:rPr>
        <w:t>Režimas kas mėnesį:</w:t>
      </w:r>
    </w:p>
    <w:p w14:paraId="04469741" w14:textId="77777777" w:rsidR="003D1A55" w:rsidRPr="00BE682E" w:rsidRDefault="003D1A55" w:rsidP="003D1A55">
      <w:pPr>
        <w:rPr>
          <w:i/>
          <w:sz w:val="22"/>
          <w:szCs w:val="22"/>
          <w:lang w:val="lt-LT"/>
        </w:rPr>
      </w:pPr>
    </w:p>
    <w:p w14:paraId="6AFB87F8" w14:textId="6EE63EBE" w:rsidR="003D1A55" w:rsidRPr="00BE682E" w:rsidRDefault="008D16C0" w:rsidP="003D1A55">
      <w:pPr>
        <w:numPr>
          <w:ilvl w:val="0"/>
          <w:numId w:val="33"/>
        </w:numPr>
        <w:ind w:left="567" w:hanging="567"/>
        <w:rPr>
          <w:sz w:val="22"/>
          <w:szCs w:val="22"/>
          <w:lang w:val="lt-LT"/>
        </w:rPr>
      </w:pPr>
      <w:r w:rsidRPr="00A80292">
        <w:rPr>
          <w:b/>
          <w:bCs/>
          <w:sz w:val="22"/>
          <w:szCs w:val="22"/>
          <w:lang w:val="lt-LT" w:eastAsia="lt-LT"/>
        </w:rPr>
        <w:t xml:space="preserve"> Labai dažni šalutinio poveikio reiškiniai (gali pasireikšti ne rečiau kaip 1 iš 10 asmenų):</w:t>
      </w:r>
      <w:r w:rsidR="003D1A55" w:rsidRPr="00BE682E">
        <w:rPr>
          <w:sz w:val="22"/>
          <w:szCs w:val="22"/>
          <w:lang w:val="lt-LT"/>
        </w:rPr>
        <w:t>vėmimas, pykinimas.</w:t>
      </w:r>
    </w:p>
    <w:p w14:paraId="4E9C3598" w14:textId="77777777" w:rsidR="003D1A55" w:rsidRPr="00BE682E" w:rsidRDefault="003D1A55" w:rsidP="003D1A55">
      <w:pPr>
        <w:tabs>
          <w:tab w:val="left" w:pos="567"/>
        </w:tabs>
        <w:rPr>
          <w:i/>
          <w:iCs/>
          <w:sz w:val="22"/>
          <w:szCs w:val="22"/>
          <w:lang w:val="lt-LT"/>
        </w:rPr>
      </w:pPr>
    </w:p>
    <w:p w14:paraId="59C0F5D6" w14:textId="77777777" w:rsidR="003D1A55" w:rsidRPr="00BE682E" w:rsidRDefault="003D1A55" w:rsidP="003D1A55">
      <w:pPr>
        <w:tabs>
          <w:tab w:val="left" w:pos="567"/>
        </w:tabs>
        <w:rPr>
          <w:sz w:val="22"/>
          <w:szCs w:val="22"/>
          <w:lang w:val="lt-LT"/>
        </w:rPr>
      </w:pPr>
      <w:r w:rsidRPr="00BE682E">
        <w:rPr>
          <w:sz w:val="22"/>
          <w:szCs w:val="22"/>
          <w:lang w:val="lt-LT"/>
        </w:rPr>
        <w:t xml:space="preserve">Nėra stebėta kitų </w:t>
      </w:r>
      <w:r w:rsidRPr="00BE682E">
        <w:rPr>
          <w:iCs/>
          <w:sz w:val="22"/>
          <w:szCs w:val="22"/>
          <w:lang w:val="lt-LT"/>
        </w:rPr>
        <w:t>5</w:t>
      </w:r>
      <w:r w:rsidRPr="00BE682E">
        <w:rPr>
          <w:iCs/>
          <w:sz w:val="22"/>
          <w:szCs w:val="22"/>
          <w:lang w:val="lt-LT"/>
        </w:rPr>
        <w:noBreakHyphen/>
      </w:r>
      <w:r w:rsidRPr="00BE682E">
        <w:rPr>
          <w:sz w:val="22"/>
          <w:szCs w:val="22"/>
          <w:lang w:val="lt-LT"/>
        </w:rPr>
        <w:t xml:space="preserve">fluorouracilo indukuotų toksinių poveikių sustiprinimo (pvz., </w:t>
      </w:r>
      <w:proofErr w:type="spellStart"/>
      <w:r w:rsidRPr="00BE682E">
        <w:rPr>
          <w:sz w:val="22"/>
          <w:szCs w:val="22"/>
          <w:lang w:val="lt-LT"/>
        </w:rPr>
        <w:t>neurotoksinio</w:t>
      </w:r>
      <w:proofErr w:type="spellEnd"/>
      <w:r w:rsidRPr="00BE682E">
        <w:rPr>
          <w:sz w:val="22"/>
          <w:szCs w:val="22"/>
          <w:lang w:val="lt-LT"/>
        </w:rPr>
        <w:t xml:space="preserve"> poveikio).</w:t>
      </w:r>
    </w:p>
    <w:p w14:paraId="5AA408FA" w14:textId="77777777" w:rsidR="003D1A55" w:rsidRPr="00BE682E" w:rsidRDefault="003D1A55" w:rsidP="003D1A55">
      <w:pPr>
        <w:tabs>
          <w:tab w:val="left" w:pos="567"/>
        </w:tabs>
        <w:rPr>
          <w:sz w:val="22"/>
          <w:szCs w:val="22"/>
          <w:lang w:val="lt-LT"/>
        </w:rPr>
      </w:pPr>
    </w:p>
    <w:p w14:paraId="61F950C9" w14:textId="77777777" w:rsidR="003D1A55" w:rsidRPr="00BE682E" w:rsidRDefault="003D1A55" w:rsidP="003D1A55">
      <w:pPr>
        <w:tabs>
          <w:tab w:val="left" w:pos="567"/>
        </w:tabs>
        <w:rPr>
          <w:i/>
          <w:sz w:val="22"/>
          <w:szCs w:val="22"/>
          <w:u w:val="single"/>
          <w:lang w:val="lt-LT"/>
        </w:rPr>
      </w:pPr>
      <w:r w:rsidRPr="00BE682E">
        <w:rPr>
          <w:i/>
          <w:sz w:val="22"/>
          <w:szCs w:val="22"/>
          <w:u w:val="single"/>
          <w:lang w:val="lt-LT"/>
        </w:rPr>
        <w:t>Režimas kas savaitę:</w:t>
      </w:r>
    </w:p>
    <w:p w14:paraId="349D136D" w14:textId="77777777" w:rsidR="003D1A55" w:rsidRPr="00BE682E" w:rsidRDefault="003D1A55" w:rsidP="003D1A55">
      <w:pPr>
        <w:tabs>
          <w:tab w:val="left" w:pos="567"/>
        </w:tabs>
        <w:rPr>
          <w:sz w:val="22"/>
          <w:szCs w:val="22"/>
          <w:lang w:val="lt-LT"/>
        </w:rPr>
      </w:pPr>
    </w:p>
    <w:p w14:paraId="39974031" w14:textId="3902EA6A" w:rsidR="003D1A55" w:rsidRPr="00193850" w:rsidRDefault="008D16C0" w:rsidP="004C7909">
      <w:pPr>
        <w:numPr>
          <w:ilvl w:val="0"/>
          <w:numId w:val="33"/>
        </w:numPr>
        <w:ind w:left="567" w:hanging="567"/>
        <w:rPr>
          <w:sz w:val="22"/>
          <w:szCs w:val="22"/>
          <w:lang w:val="lt-LT"/>
        </w:rPr>
      </w:pPr>
      <w:r w:rsidRPr="00A80292">
        <w:rPr>
          <w:b/>
          <w:bCs/>
          <w:sz w:val="22"/>
          <w:szCs w:val="22"/>
          <w:lang w:val="lt-LT" w:eastAsia="lt-LT"/>
        </w:rPr>
        <w:t>Labai dažni šalutinio poveikio reiškiniai (gali pasireikšti ne rečiau kaip 1 iš 10 asmenų):</w:t>
      </w:r>
      <w:r w:rsidR="003D1A55" w:rsidRPr="00193850">
        <w:rPr>
          <w:iCs/>
          <w:sz w:val="22"/>
          <w:szCs w:val="22"/>
          <w:lang w:val="lt-LT"/>
        </w:rPr>
        <w:t>sunkus viduriavimas ir galimai viduriavimo sukeltas skysčių netekimas, reikalaujantis hospitalizacijos, ir net mirtis</w:t>
      </w:r>
      <w:r w:rsidR="003D1A55" w:rsidRPr="00193850">
        <w:rPr>
          <w:sz w:val="22"/>
          <w:szCs w:val="22"/>
          <w:lang w:val="lt-LT"/>
        </w:rPr>
        <w:t>.</w:t>
      </w:r>
    </w:p>
    <w:p w14:paraId="7A86747C" w14:textId="77777777" w:rsidR="003D1A55" w:rsidRPr="00BE682E" w:rsidRDefault="003D1A55" w:rsidP="003D1A55">
      <w:pPr>
        <w:tabs>
          <w:tab w:val="left" w:pos="567"/>
        </w:tabs>
        <w:rPr>
          <w:sz w:val="22"/>
          <w:szCs w:val="22"/>
          <w:lang w:val="lt-LT"/>
        </w:rPr>
      </w:pPr>
    </w:p>
    <w:p w14:paraId="132FAD57" w14:textId="77777777" w:rsidR="003D1A55" w:rsidRPr="00BE682E" w:rsidRDefault="003D1A55" w:rsidP="003D1A55">
      <w:pPr>
        <w:keepNext/>
        <w:keepLines/>
        <w:tabs>
          <w:tab w:val="left" w:pos="567"/>
        </w:tabs>
        <w:rPr>
          <w:b/>
          <w:sz w:val="22"/>
          <w:szCs w:val="22"/>
          <w:lang w:val="lt-LT"/>
        </w:rPr>
      </w:pPr>
      <w:r w:rsidRPr="00BE682E">
        <w:rPr>
          <w:b/>
          <w:sz w:val="22"/>
          <w:szCs w:val="22"/>
          <w:lang w:val="lt-LT"/>
        </w:rPr>
        <w:t>Pranešimas apie šalutinį poveikį</w:t>
      </w:r>
    </w:p>
    <w:p w14:paraId="2719927D" w14:textId="77B1F6AB" w:rsidR="003D1A55" w:rsidRPr="00BE682E" w:rsidRDefault="003D1A55" w:rsidP="003D1A55">
      <w:pPr>
        <w:keepNext/>
        <w:keepLines/>
        <w:tabs>
          <w:tab w:val="left" w:pos="567"/>
        </w:tabs>
        <w:spacing w:line="260" w:lineRule="exact"/>
        <w:ind w:right="-449"/>
        <w:rPr>
          <w:sz w:val="22"/>
          <w:szCs w:val="22"/>
          <w:lang w:val="lt-LT"/>
        </w:rPr>
      </w:pPr>
      <w:r w:rsidRPr="00BE682E">
        <w:rPr>
          <w:sz w:val="22"/>
          <w:szCs w:val="22"/>
          <w:lang w:val="lt-LT"/>
        </w:rPr>
        <w:t xml:space="preserve">Jeigu pasireiškė šalutinis poveikis, įskaitant šiame lapelyje nenurodytą, pasakykite gydytojui, vaistininkui arba slaugytojui. </w:t>
      </w:r>
      <w:r w:rsidR="00923131" w:rsidRPr="0026638E">
        <w:rPr>
          <w:snapToGrid w:val="0"/>
          <w:sz w:val="22"/>
          <w:lang w:val="lt-LT"/>
        </w:rPr>
        <w:t xml:space="preserve">Pranešimą apie šalutinį poveikį galite </w:t>
      </w:r>
      <w:r w:rsidR="00923131" w:rsidRPr="0014778C">
        <w:rPr>
          <w:sz w:val="22"/>
          <w:szCs w:val="22"/>
          <w:lang w:val="lt-LT" w:eastAsia="lt-LT"/>
        </w:rPr>
        <w:t xml:space="preserve">užpildyti ir pateikti Valstybinės vaistų kontrolės tarnybos prie Lietuvos Respublikos sveikatos apsaugos ministerijos tinklalapyje </w:t>
      </w:r>
      <w:hyperlink r:id="rId10" w:history="1">
        <w:r w:rsidR="00DA0238" w:rsidRPr="00DA0238">
          <w:rPr>
            <w:rStyle w:val="Hipersaitas"/>
            <w:sz w:val="22"/>
            <w:szCs w:val="22"/>
            <w:lang w:val="lt-LT" w:eastAsia="lt-LT"/>
          </w:rPr>
          <w:t>https://vvkt.lrv.lt/lt/</w:t>
        </w:r>
      </w:hyperlink>
      <w:r w:rsidR="00DA0238">
        <w:rPr>
          <w:sz w:val="22"/>
          <w:szCs w:val="22"/>
          <w:lang w:val="lt-LT" w:eastAsia="lt-LT"/>
        </w:rPr>
        <w:t xml:space="preserve"> </w:t>
      </w:r>
      <w:r w:rsidR="00923131" w:rsidRPr="0014778C">
        <w:rPr>
          <w:sz w:val="22"/>
          <w:szCs w:val="22"/>
          <w:lang w:val="lt-LT" w:eastAsia="lt-LT"/>
        </w:rPr>
        <w:t xml:space="preserve">nurodytais būdais arba paskambinti nemokamu telefonu </w:t>
      </w:r>
      <w:r w:rsidR="00923131" w:rsidRPr="00A80292">
        <w:rPr>
          <w:rFonts w:eastAsia="Calibri"/>
          <w:noProof/>
          <w:sz w:val="22"/>
          <w:szCs w:val="22"/>
          <w:lang w:val="lt-LT" w:eastAsia="zh-CN"/>
        </w:rPr>
        <w:t xml:space="preserve">+370 </w:t>
      </w:r>
      <w:r w:rsidR="00923131" w:rsidRPr="0014778C">
        <w:rPr>
          <w:sz w:val="22"/>
          <w:szCs w:val="22"/>
          <w:lang w:val="lt-LT" w:eastAsia="lt-LT"/>
        </w:rPr>
        <w:t>800 73 568.</w:t>
      </w:r>
      <w:r w:rsidR="00923131">
        <w:rPr>
          <w:sz w:val="22"/>
          <w:szCs w:val="22"/>
          <w:lang w:val="lt-LT"/>
        </w:rPr>
        <w:t xml:space="preserve"> </w:t>
      </w:r>
      <w:r w:rsidRPr="00BE682E">
        <w:rPr>
          <w:sz w:val="22"/>
          <w:szCs w:val="22"/>
          <w:lang w:val="lt-LT"/>
        </w:rPr>
        <w:t>Pranešdami apie šalutinį poveikį galite mums padėti gauti daugiau informacijos apie šio vaisto saugumą.</w:t>
      </w:r>
    </w:p>
    <w:p w14:paraId="1B157B83" w14:textId="77777777" w:rsidR="003D1A55" w:rsidRPr="00BE682E" w:rsidRDefault="003D1A55" w:rsidP="003D1A55">
      <w:pPr>
        <w:tabs>
          <w:tab w:val="left" w:pos="567"/>
        </w:tabs>
        <w:spacing w:line="260" w:lineRule="exact"/>
        <w:ind w:right="-449"/>
        <w:rPr>
          <w:sz w:val="22"/>
          <w:szCs w:val="22"/>
          <w:lang w:val="lt-LT"/>
        </w:rPr>
      </w:pPr>
    </w:p>
    <w:p w14:paraId="2230099D" w14:textId="77777777" w:rsidR="003D1A55" w:rsidRPr="00BE682E" w:rsidRDefault="003D1A55" w:rsidP="003D1A55">
      <w:pPr>
        <w:tabs>
          <w:tab w:val="left" w:pos="567"/>
        </w:tabs>
        <w:rPr>
          <w:sz w:val="22"/>
          <w:szCs w:val="22"/>
          <w:lang w:val="lt-LT"/>
        </w:rPr>
      </w:pPr>
    </w:p>
    <w:p w14:paraId="27ED8848" w14:textId="77777777" w:rsidR="003D1A55" w:rsidRPr="00BE682E" w:rsidRDefault="003D1A55" w:rsidP="003D1A55">
      <w:pPr>
        <w:keepNext/>
        <w:keepLines/>
        <w:ind w:left="567" w:hanging="567"/>
        <w:rPr>
          <w:sz w:val="22"/>
          <w:szCs w:val="22"/>
          <w:lang w:val="lt-LT"/>
        </w:rPr>
      </w:pPr>
      <w:r w:rsidRPr="00BE682E">
        <w:rPr>
          <w:b/>
          <w:sz w:val="22"/>
          <w:szCs w:val="22"/>
          <w:lang w:val="lt-LT"/>
        </w:rPr>
        <w:t>5.</w:t>
      </w:r>
      <w:r w:rsidRPr="00BE682E">
        <w:rPr>
          <w:b/>
          <w:sz w:val="22"/>
          <w:szCs w:val="22"/>
          <w:lang w:val="lt-LT"/>
        </w:rPr>
        <w:tab/>
        <w:t xml:space="preserve">Kaip laikyti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p>
    <w:p w14:paraId="5E91E721" w14:textId="77777777" w:rsidR="003D1A55" w:rsidRPr="00BE682E" w:rsidRDefault="003D1A55" w:rsidP="003D1A55">
      <w:pPr>
        <w:keepNext/>
        <w:keepLines/>
        <w:tabs>
          <w:tab w:val="left" w:pos="567"/>
        </w:tabs>
        <w:rPr>
          <w:i/>
          <w:sz w:val="22"/>
          <w:szCs w:val="22"/>
          <w:lang w:val="lt-LT"/>
        </w:rPr>
      </w:pPr>
    </w:p>
    <w:p w14:paraId="1E5CC6F0" w14:textId="77777777" w:rsidR="003D1A55" w:rsidRPr="00BE682E" w:rsidRDefault="003D1A55" w:rsidP="003D1A55">
      <w:pPr>
        <w:keepNext/>
        <w:keepLines/>
        <w:tabs>
          <w:tab w:val="left" w:pos="567"/>
        </w:tabs>
        <w:rPr>
          <w:sz w:val="22"/>
          <w:szCs w:val="22"/>
          <w:lang w:val="lt-LT"/>
        </w:rPr>
      </w:pPr>
      <w:r w:rsidRPr="00BE682E">
        <w:rPr>
          <w:sz w:val="22"/>
          <w:szCs w:val="22"/>
          <w:lang w:val="lt-LT"/>
        </w:rPr>
        <w:t>Šį vaistą laikykite vaikams nepastebimoje ir nepasiekiamoje vietoje.</w:t>
      </w:r>
    </w:p>
    <w:p w14:paraId="6848B8E1" w14:textId="77777777" w:rsidR="003D1A55" w:rsidRPr="00BE682E" w:rsidRDefault="003D1A55" w:rsidP="003D1A55">
      <w:pPr>
        <w:keepNext/>
        <w:keepLines/>
        <w:tabs>
          <w:tab w:val="left" w:pos="567"/>
        </w:tabs>
        <w:rPr>
          <w:sz w:val="22"/>
          <w:szCs w:val="22"/>
          <w:lang w:val="lt-LT"/>
        </w:rPr>
      </w:pPr>
    </w:p>
    <w:p w14:paraId="48E98BD2" w14:textId="77777777" w:rsidR="003D1A55" w:rsidRPr="00BE682E" w:rsidRDefault="003D1A55" w:rsidP="003D1A55">
      <w:pPr>
        <w:tabs>
          <w:tab w:val="left" w:pos="567"/>
        </w:tabs>
        <w:rPr>
          <w:sz w:val="22"/>
          <w:szCs w:val="22"/>
          <w:lang w:val="lt-LT"/>
        </w:rPr>
      </w:pPr>
      <w:r w:rsidRPr="00BE682E">
        <w:rPr>
          <w:sz w:val="22"/>
          <w:szCs w:val="22"/>
          <w:lang w:val="lt-LT"/>
        </w:rPr>
        <w:t>Ant etiketės ir dėžutės po „Tinka iki/EXP“ nurodytam tinkamumo laikui pasibaigus, šio vaisto vartoti negalima. Vaistas tinkamas vartoti iki paskutinės nurodyto mėnesio dienos.</w:t>
      </w:r>
    </w:p>
    <w:p w14:paraId="42A5C956" w14:textId="77777777" w:rsidR="003D1A55" w:rsidRPr="00BE682E" w:rsidRDefault="003D1A55" w:rsidP="003D1A55">
      <w:pPr>
        <w:tabs>
          <w:tab w:val="left" w:pos="567"/>
        </w:tabs>
        <w:rPr>
          <w:sz w:val="22"/>
          <w:szCs w:val="22"/>
          <w:lang w:val="lt-LT"/>
        </w:rPr>
      </w:pPr>
    </w:p>
    <w:p w14:paraId="6D29BE1C" w14:textId="77777777" w:rsidR="003D1A55" w:rsidRPr="00BE682E" w:rsidRDefault="003D1A55" w:rsidP="003D1A55">
      <w:pPr>
        <w:tabs>
          <w:tab w:val="left" w:pos="567"/>
        </w:tabs>
        <w:rPr>
          <w:sz w:val="22"/>
          <w:szCs w:val="22"/>
          <w:lang w:val="lt-LT"/>
        </w:rPr>
      </w:pPr>
      <w:r w:rsidRPr="00BE682E">
        <w:rPr>
          <w:sz w:val="22"/>
          <w:szCs w:val="22"/>
          <w:lang w:val="lt-LT"/>
        </w:rPr>
        <w:t>Laikyti šaldytuve (2 °C </w:t>
      </w:r>
      <w:r w:rsidRPr="00BE682E">
        <w:rPr>
          <w:sz w:val="22"/>
          <w:szCs w:val="22"/>
          <w:lang w:val="lt-LT"/>
        </w:rPr>
        <w:noBreakHyphen/>
        <w:t> 8 °C).</w:t>
      </w:r>
    </w:p>
    <w:p w14:paraId="756F1827" w14:textId="77777777" w:rsidR="003D1A55" w:rsidRPr="00BE682E" w:rsidRDefault="003D1A55" w:rsidP="003D1A55">
      <w:pPr>
        <w:tabs>
          <w:tab w:val="left" w:pos="567"/>
        </w:tabs>
        <w:rPr>
          <w:sz w:val="22"/>
          <w:szCs w:val="22"/>
          <w:lang w:val="lt-LT"/>
        </w:rPr>
      </w:pPr>
    </w:p>
    <w:p w14:paraId="41FE843B" w14:textId="77777777" w:rsidR="003D1A55" w:rsidRPr="00BE682E" w:rsidRDefault="003D1A55" w:rsidP="003D1A55">
      <w:pPr>
        <w:tabs>
          <w:tab w:val="left" w:pos="567"/>
        </w:tabs>
        <w:rPr>
          <w:sz w:val="22"/>
          <w:szCs w:val="22"/>
          <w:lang w:val="lt-LT"/>
        </w:rPr>
      </w:pPr>
      <w:r w:rsidRPr="00BE682E">
        <w:rPr>
          <w:sz w:val="22"/>
          <w:szCs w:val="22"/>
          <w:lang w:val="lt-LT"/>
        </w:rPr>
        <w:t xml:space="preserve">Flakoną laikyti išorinėje dėžutėje, kad </w:t>
      </w:r>
      <w:r w:rsidRPr="00BE682E">
        <w:rPr>
          <w:bCs/>
          <w:sz w:val="22"/>
          <w:szCs w:val="22"/>
          <w:lang w:val="lt-LT"/>
        </w:rPr>
        <w:t>vaistas</w:t>
      </w:r>
      <w:r w:rsidRPr="00BE682E">
        <w:rPr>
          <w:sz w:val="22"/>
          <w:szCs w:val="22"/>
          <w:lang w:val="lt-LT"/>
        </w:rPr>
        <w:t xml:space="preserve"> būtų apsaugotas nuo šviesos.</w:t>
      </w:r>
    </w:p>
    <w:p w14:paraId="5C23B335" w14:textId="77777777" w:rsidR="003D1A55" w:rsidRPr="00BE682E" w:rsidRDefault="003D1A55" w:rsidP="003D1A55">
      <w:pPr>
        <w:tabs>
          <w:tab w:val="left" w:pos="567"/>
        </w:tabs>
        <w:rPr>
          <w:sz w:val="22"/>
          <w:szCs w:val="22"/>
          <w:lang w:val="lt-LT"/>
        </w:rPr>
      </w:pPr>
    </w:p>
    <w:p w14:paraId="609EE80C" w14:textId="77777777" w:rsidR="003D1A55" w:rsidRPr="00BE682E" w:rsidRDefault="003D1A55" w:rsidP="003D1A55">
      <w:pPr>
        <w:tabs>
          <w:tab w:val="left" w:pos="567"/>
        </w:tabs>
        <w:rPr>
          <w:sz w:val="22"/>
          <w:szCs w:val="22"/>
          <w:lang w:val="lt-LT"/>
        </w:rPr>
      </w:pPr>
    </w:p>
    <w:p w14:paraId="4B38EE7F" w14:textId="77777777" w:rsidR="003D1A55" w:rsidRPr="00BE682E" w:rsidRDefault="003D1A55" w:rsidP="003D1A55">
      <w:pPr>
        <w:keepNext/>
        <w:keepLines/>
        <w:ind w:left="567" w:hanging="567"/>
        <w:rPr>
          <w:b/>
          <w:sz w:val="22"/>
          <w:szCs w:val="22"/>
          <w:lang w:val="lt-LT"/>
        </w:rPr>
      </w:pPr>
      <w:r w:rsidRPr="00BE682E">
        <w:rPr>
          <w:b/>
          <w:sz w:val="22"/>
          <w:szCs w:val="22"/>
          <w:lang w:val="lt-LT"/>
        </w:rPr>
        <w:lastRenderedPageBreak/>
        <w:t>6.</w:t>
      </w:r>
      <w:r w:rsidRPr="00BE682E">
        <w:rPr>
          <w:b/>
          <w:sz w:val="22"/>
          <w:szCs w:val="22"/>
          <w:lang w:val="lt-LT"/>
        </w:rPr>
        <w:tab/>
        <w:t>Pakuotės turinys ir kita informacija</w:t>
      </w:r>
    </w:p>
    <w:p w14:paraId="62226BAE" w14:textId="77777777" w:rsidR="003D1A55" w:rsidRPr="00BE682E" w:rsidRDefault="003D1A55" w:rsidP="003D1A55">
      <w:pPr>
        <w:keepNext/>
        <w:keepLines/>
        <w:tabs>
          <w:tab w:val="left" w:pos="567"/>
        </w:tabs>
        <w:rPr>
          <w:sz w:val="22"/>
          <w:szCs w:val="22"/>
          <w:lang w:val="lt-LT"/>
        </w:rPr>
      </w:pPr>
    </w:p>
    <w:p w14:paraId="5D89E17A" w14:textId="77777777" w:rsidR="003D1A55" w:rsidRPr="00BE682E" w:rsidRDefault="003D1A55" w:rsidP="003D1A55">
      <w:pPr>
        <w:keepNext/>
        <w:keepLines/>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sudėtis</w:t>
      </w:r>
    </w:p>
    <w:p w14:paraId="0D9BFB69" w14:textId="77777777" w:rsidR="003D1A55" w:rsidRPr="00BE682E" w:rsidRDefault="003D1A55" w:rsidP="003D1A55">
      <w:pPr>
        <w:keepNext/>
        <w:keepLines/>
        <w:tabs>
          <w:tab w:val="left" w:pos="567"/>
        </w:tabs>
        <w:rPr>
          <w:sz w:val="22"/>
          <w:szCs w:val="22"/>
          <w:lang w:val="lt-LT"/>
        </w:rPr>
      </w:pPr>
      <w:r w:rsidRPr="00BE682E">
        <w:rPr>
          <w:sz w:val="22"/>
          <w:szCs w:val="22"/>
          <w:lang w:val="lt-LT"/>
        </w:rPr>
        <w:t xml:space="preserve">Veiklioji medžiaga yra </w:t>
      </w:r>
      <w:proofErr w:type="spellStart"/>
      <w:r w:rsidRPr="00BE682E">
        <w:rPr>
          <w:sz w:val="22"/>
          <w:szCs w:val="22"/>
          <w:lang w:val="lt-LT"/>
        </w:rPr>
        <w:t>levofolino</w:t>
      </w:r>
      <w:proofErr w:type="spellEnd"/>
      <w:r w:rsidRPr="00BE682E">
        <w:rPr>
          <w:sz w:val="22"/>
          <w:szCs w:val="22"/>
          <w:lang w:val="lt-LT"/>
        </w:rPr>
        <w:t xml:space="preserve"> rūgštis. Viename ml tirpalo yra 54,65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50 mg </w:t>
      </w:r>
      <w:proofErr w:type="spellStart"/>
      <w:r w:rsidRPr="00BE682E">
        <w:rPr>
          <w:sz w:val="22"/>
          <w:szCs w:val="22"/>
          <w:lang w:val="lt-LT"/>
        </w:rPr>
        <w:t>levofolino</w:t>
      </w:r>
      <w:proofErr w:type="spellEnd"/>
      <w:r w:rsidRPr="00BE682E">
        <w:rPr>
          <w:sz w:val="22"/>
          <w:szCs w:val="22"/>
          <w:lang w:val="lt-LT"/>
        </w:rPr>
        <w:t xml:space="preserve"> rūgšties.</w:t>
      </w:r>
    </w:p>
    <w:p w14:paraId="3408A8D0" w14:textId="77777777" w:rsidR="003D1A55" w:rsidRPr="00BE682E" w:rsidRDefault="003D1A55" w:rsidP="003D1A55">
      <w:pPr>
        <w:tabs>
          <w:tab w:val="left" w:pos="567"/>
        </w:tabs>
        <w:rPr>
          <w:i/>
          <w:sz w:val="22"/>
          <w:szCs w:val="22"/>
          <w:lang w:val="lt-LT"/>
        </w:rPr>
      </w:pPr>
    </w:p>
    <w:p w14:paraId="4B40F9D8" w14:textId="77777777" w:rsidR="003D1A55" w:rsidRPr="00BE682E" w:rsidRDefault="003D1A55" w:rsidP="003D1A55">
      <w:pPr>
        <w:tabs>
          <w:tab w:val="left" w:pos="567"/>
        </w:tabs>
        <w:rPr>
          <w:sz w:val="22"/>
          <w:szCs w:val="22"/>
          <w:lang w:val="lt-LT"/>
        </w:rPr>
      </w:pPr>
      <w:r w:rsidRPr="00BE682E">
        <w:rPr>
          <w:sz w:val="22"/>
          <w:szCs w:val="22"/>
          <w:lang w:val="lt-LT"/>
        </w:rPr>
        <w:t xml:space="preserve">Viename 1 ml flakone yra 54,65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50 mg </w:t>
      </w:r>
      <w:proofErr w:type="spellStart"/>
      <w:r w:rsidRPr="00BE682E">
        <w:rPr>
          <w:sz w:val="22"/>
          <w:szCs w:val="22"/>
          <w:lang w:val="lt-LT"/>
        </w:rPr>
        <w:t>levofolino</w:t>
      </w:r>
      <w:proofErr w:type="spellEnd"/>
      <w:r w:rsidRPr="00BE682E">
        <w:rPr>
          <w:sz w:val="22"/>
          <w:szCs w:val="22"/>
          <w:lang w:val="lt-LT"/>
        </w:rPr>
        <w:t xml:space="preserve"> rūgšties.</w:t>
      </w:r>
    </w:p>
    <w:p w14:paraId="16BDBBD9" w14:textId="77777777" w:rsidR="003D1A55" w:rsidRPr="00BE682E" w:rsidRDefault="003D1A55" w:rsidP="003D1A55">
      <w:pPr>
        <w:tabs>
          <w:tab w:val="left" w:pos="567"/>
        </w:tabs>
        <w:rPr>
          <w:sz w:val="22"/>
          <w:szCs w:val="22"/>
          <w:lang w:val="lt-LT"/>
        </w:rPr>
      </w:pPr>
      <w:r w:rsidRPr="00BE682E">
        <w:rPr>
          <w:sz w:val="22"/>
          <w:szCs w:val="22"/>
          <w:lang w:val="lt-LT"/>
        </w:rPr>
        <w:t xml:space="preserve">Viename 4 ml flakone yra 218,6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200 mg </w:t>
      </w:r>
      <w:proofErr w:type="spellStart"/>
      <w:r w:rsidRPr="00BE682E">
        <w:rPr>
          <w:sz w:val="22"/>
          <w:szCs w:val="22"/>
          <w:lang w:val="lt-LT"/>
        </w:rPr>
        <w:t>levofolino</w:t>
      </w:r>
      <w:proofErr w:type="spellEnd"/>
      <w:r w:rsidRPr="00BE682E">
        <w:rPr>
          <w:sz w:val="22"/>
          <w:szCs w:val="22"/>
          <w:lang w:val="lt-LT"/>
        </w:rPr>
        <w:t xml:space="preserve"> rūgšties.</w:t>
      </w:r>
    </w:p>
    <w:p w14:paraId="07DC2849" w14:textId="77777777" w:rsidR="003D1A55" w:rsidRPr="00BE682E" w:rsidRDefault="003D1A55" w:rsidP="003D1A55">
      <w:pPr>
        <w:tabs>
          <w:tab w:val="left" w:pos="567"/>
        </w:tabs>
        <w:rPr>
          <w:sz w:val="22"/>
          <w:szCs w:val="22"/>
          <w:lang w:val="lt-LT"/>
        </w:rPr>
      </w:pPr>
      <w:r w:rsidRPr="00BE682E">
        <w:rPr>
          <w:sz w:val="22"/>
          <w:szCs w:val="22"/>
          <w:lang w:val="lt-LT"/>
        </w:rPr>
        <w:t xml:space="preserve">Viename 9 ml flakone yra 491,85 mg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tai atitinka 450 mg </w:t>
      </w:r>
      <w:proofErr w:type="spellStart"/>
      <w:r w:rsidRPr="00BE682E">
        <w:rPr>
          <w:sz w:val="22"/>
          <w:szCs w:val="22"/>
          <w:lang w:val="lt-LT"/>
        </w:rPr>
        <w:t>levofolino</w:t>
      </w:r>
      <w:proofErr w:type="spellEnd"/>
      <w:r w:rsidRPr="00BE682E">
        <w:rPr>
          <w:sz w:val="22"/>
          <w:szCs w:val="22"/>
          <w:lang w:val="lt-LT"/>
        </w:rPr>
        <w:t xml:space="preserve"> rūgšties.</w:t>
      </w:r>
    </w:p>
    <w:p w14:paraId="240231B1" w14:textId="77777777" w:rsidR="003D1A55" w:rsidRPr="00BE682E" w:rsidRDefault="003D1A55" w:rsidP="003D1A55">
      <w:pPr>
        <w:tabs>
          <w:tab w:val="left" w:pos="567"/>
        </w:tabs>
        <w:rPr>
          <w:i/>
          <w:sz w:val="22"/>
          <w:szCs w:val="22"/>
          <w:lang w:val="lt-LT"/>
        </w:rPr>
      </w:pPr>
    </w:p>
    <w:p w14:paraId="03391D7C" w14:textId="77777777" w:rsidR="003D1A55" w:rsidRPr="00BE682E" w:rsidRDefault="003D1A55" w:rsidP="003D1A55">
      <w:pPr>
        <w:tabs>
          <w:tab w:val="left" w:pos="567"/>
        </w:tabs>
        <w:rPr>
          <w:sz w:val="22"/>
          <w:szCs w:val="22"/>
          <w:lang w:val="lt-LT"/>
        </w:rPr>
      </w:pPr>
      <w:r w:rsidRPr="00BE682E">
        <w:rPr>
          <w:sz w:val="22"/>
          <w:szCs w:val="22"/>
          <w:lang w:val="lt-LT"/>
        </w:rPr>
        <w:t>Pagalbinės medžiagos yra natrio hidroksidas, vandenilio chlorido rūgštis, injekcinis vanduo.</w:t>
      </w:r>
    </w:p>
    <w:p w14:paraId="412CCAC8" w14:textId="77777777" w:rsidR="003D1A55" w:rsidRPr="00BE682E" w:rsidRDefault="003D1A55" w:rsidP="003D1A55">
      <w:pPr>
        <w:tabs>
          <w:tab w:val="left" w:pos="567"/>
        </w:tabs>
        <w:rPr>
          <w:sz w:val="22"/>
          <w:szCs w:val="22"/>
          <w:lang w:val="lt-LT"/>
        </w:rPr>
      </w:pPr>
    </w:p>
    <w:p w14:paraId="6E6C1EFE" w14:textId="77777777" w:rsidR="003D1A55" w:rsidRPr="00BE682E" w:rsidRDefault="003D1A55" w:rsidP="003D1A55">
      <w:pPr>
        <w:tabs>
          <w:tab w:val="left" w:pos="567"/>
        </w:tabs>
        <w:rPr>
          <w:b/>
          <w:sz w:val="22"/>
          <w:szCs w:val="22"/>
          <w:lang w:val="lt-LT"/>
        </w:rPr>
      </w:pP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išvaizda ir kiekis pakuotėje</w:t>
      </w:r>
    </w:p>
    <w:p w14:paraId="44EDD9EE" w14:textId="77777777" w:rsidR="003D1A55" w:rsidRPr="00BE682E" w:rsidRDefault="003D1A55" w:rsidP="003D1A55">
      <w:pPr>
        <w:tabs>
          <w:tab w:val="left" w:pos="567"/>
        </w:tabs>
        <w:rPr>
          <w:sz w:val="22"/>
          <w:szCs w:val="22"/>
          <w:lang w:val="lt-LT"/>
        </w:rPr>
      </w:pPr>
    </w:p>
    <w:p w14:paraId="73CE496A" w14:textId="77777777" w:rsidR="003D1A55" w:rsidRPr="001871E5" w:rsidRDefault="003D1A55" w:rsidP="003D1A55">
      <w:pPr>
        <w:tabs>
          <w:tab w:val="left" w:pos="567"/>
        </w:tabs>
        <w:rPr>
          <w:sz w:val="22"/>
          <w:szCs w:val="22"/>
          <w:lang w:val="lt-LT"/>
        </w:rPr>
      </w:pPr>
      <w:proofErr w:type="spellStart"/>
      <w:r w:rsidRPr="001871E5">
        <w:rPr>
          <w:sz w:val="22"/>
          <w:szCs w:val="22"/>
          <w:lang w:val="lt-LT"/>
        </w:rPr>
        <w:t>Levofolino</w:t>
      </w:r>
      <w:proofErr w:type="spellEnd"/>
      <w:r w:rsidRPr="001871E5">
        <w:rPr>
          <w:sz w:val="22"/>
          <w:szCs w:val="22"/>
          <w:lang w:val="lt-LT"/>
        </w:rPr>
        <w:t xml:space="preserve"> rūgštis </w:t>
      </w:r>
      <w:proofErr w:type="spellStart"/>
      <w:r w:rsidRPr="001871E5">
        <w:rPr>
          <w:sz w:val="22"/>
          <w:szCs w:val="22"/>
          <w:lang w:val="lt-LT"/>
        </w:rPr>
        <w:t>medac</w:t>
      </w:r>
      <w:proofErr w:type="spellEnd"/>
      <w:r w:rsidRPr="001871E5">
        <w:rPr>
          <w:sz w:val="22"/>
          <w:szCs w:val="22"/>
          <w:lang w:val="lt-LT"/>
        </w:rPr>
        <w:t xml:space="preserve"> yra skaidrus, bespalvis ar gelsvas injekcinis ar infuzinis tirpalas. Jis yra tiekiamas bespalvio I tipo stiklo flakonuose su </w:t>
      </w:r>
      <w:proofErr w:type="spellStart"/>
      <w:r w:rsidRPr="001871E5">
        <w:rPr>
          <w:sz w:val="22"/>
          <w:szCs w:val="22"/>
          <w:lang w:val="lt-LT"/>
        </w:rPr>
        <w:t>bromobutilo</w:t>
      </w:r>
      <w:proofErr w:type="spellEnd"/>
      <w:r w:rsidRPr="001871E5">
        <w:rPr>
          <w:sz w:val="22"/>
          <w:szCs w:val="22"/>
          <w:lang w:val="lt-LT"/>
        </w:rPr>
        <w:t xml:space="preserve"> gumos kamščiais ir aliumininio nuplėšiamais dangteliais.</w:t>
      </w:r>
    </w:p>
    <w:p w14:paraId="4BE34C10" w14:textId="77777777" w:rsidR="003D1A55" w:rsidRPr="001871E5" w:rsidRDefault="003D1A55" w:rsidP="003D1A55">
      <w:pPr>
        <w:tabs>
          <w:tab w:val="left" w:pos="567"/>
        </w:tabs>
        <w:rPr>
          <w:sz w:val="22"/>
          <w:szCs w:val="22"/>
          <w:lang w:val="lt-LT"/>
        </w:rPr>
      </w:pPr>
    </w:p>
    <w:p w14:paraId="69E9D2A8" w14:textId="77777777" w:rsidR="003D1A55" w:rsidRPr="001871E5" w:rsidRDefault="003D1A55" w:rsidP="003D1A55">
      <w:pPr>
        <w:keepNext/>
        <w:keepLines/>
        <w:tabs>
          <w:tab w:val="left" w:pos="567"/>
        </w:tabs>
        <w:rPr>
          <w:sz w:val="22"/>
          <w:szCs w:val="22"/>
          <w:lang w:val="lt-LT"/>
        </w:rPr>
      </w:pPr>
      <w:r w:rsidRPr="001871E5">
        <w:rPr>
          <w:sz w:val="22"/>
          <w:szCs w:val="22"/>
          <w:lang w:val="lt-LT"/>
        </w:rPr>
        <w:t>Pakuočių dydžiai:</w:t>
      </w:r>
    </w:p>
    <w:p w14:paraId="4A4376DC" w14:textId="77777777" w:rsidR="003D1A55" w:rsidRPr="001871E5" w:rsidRDefault="003D1A55" w:rsidP="003D1A55">
      <w:pPr>
        <w:keepNext/>
        <w:keepLines/>
        <w:tabs>
          <w:tab w:val="left" w:pos="567"/>
        </w:tabs>
        <w:rPr>
          <w:sz w:val="22"/>
          <w:szCs w:val="22"/>
          <w:lang w:val="lt-LT"/>
        </w:rPr>
      </w:pPr>
      <w:r w:rsidRPr="001871E5">
        <w:rPr>
          <w:sz w:val="22"/>
          <w:szCs w:val="22"/>
          <w:lang w:val="lt-LT"/>
        </w:rPr>
        <w:t xml:space="preserve">Flakonai po 1 ml, 4 ml arba 9 ml injekcinio ar infuzinio tirpalo pakuotėse po 1 arba 5 flakonus. </w:t>
      </w:r>
    </w:p>
    <w:p w14:paraId="1933AB1E" w14:textId="77777777" w:rsidR="003D1A55" w:rsidRPr="001871E5" w:rsidRDefault="003D1A55" w:rsidP="003D1A55">
      <w:pPr>
        <w:tabs>
          <w:tab w:val="left" w:pos="567"/>
        </w:tabs>
        <w:rPr>
          <w:sz w:val="22"/>
          <w:szCs w:val="22"/>
          <w:lang w:val="lt-LT"/>
        </w:rPr>
      </w:pPr>
      <w:r w:rsidRPr="001871E5">
        <w:rPr>
          <w:sz w:val="22"/>
          <w:szCs w:val="22"/>
          <w:lang w:val="lt-LT"/>
        </w:rPr>
        <w:t>Gali būti tiekiamos ne visų dydžių pakuotės.</w:t>
      </w:r>
    </w:p>
    <w:p w14:paraId="6E386587" w14:textId="77777777" w:rsidR="003D1A55" w:rsidRPr="001871E5" w:rsidRDefault="003D1A55" w:rsidP="003D1A55">
      <w:pPr>
        <w:tabs>
          <w:tab w:val="left" w:pos="567"/>
        </w:tabs>
        <w:rPr>
          <w:sz w:val="22"/>
          <w:szCs w:val="22"/>
          <w:lang w:val="lt-LT"/>
        </w:rPr>
      </w:pPr>
    </w:p>
    <w:p w14:paraId="049BDEC3" w14:textId="77777777" w:rsidR="003D1A55" w:rsidRPr="001871E5" w:rsidRDefault="003D1A55" w:rsidP="003D1A55">
      <w:pPr>
        <w:keepNext/>
        <w:keepLines/>
        <w:tabs>
          <w:tab w:val="left" w:pos="567"/>
        </w:tabs>
        <w:rPr>
          <w:b/>
          <w:sz w:val="22"/>
          <w:szCs w:val="22"/>
          <w:lang w:val="lt-LT"/>
        </w:rPr>
      </w:pPr>
      <w:r w:rsidRPr="001871E5">
        <w:rPr>
          <w:b/>
          <w:bCs/>
          <w:noProof/>
          <w:sz w:val="22"/>
          <w:szCs w:val="22"/>
          <w:lang w:val="lt-LT"/>
        </w:rPr>
        <w:t xml:space="preserve">Registruotojas </w:t>
      </w:r>
      <w:r w:rsidRPr="001871E5">
        <w:rPr>
          <w:b/>
          <w:sz w:val="22"/>
          <w:szCs w:val="22"/>
          <w:lang w:val="lt-LT"/>
        </w:rPr>
        <w:t>ir gamintojas</w:t>
      </w:r>
    </w:p>
    <w:p w14:paraId="6ABD95E9" w14:textId="77777777" w:rsidR="003D1A55" w:rsidRPr="001871E5" w:rsidRDefault="003D1A55" w:rsidP="003D1A55">
      <w:pPr>
        <w:keepNext/>
        <w:keepLines/>
        <w:tabs>
          <w:tab w:val="left" w:pos="567"/>
        </w:tabs>
        <w:rPr>
          <w:sz w:val="22"/>
          <w:szCs w:val="22"/>
          <w:lang w:val="lt-LT"/>
        </w:rPr>
      </w:pPr>
    </w:p>
    <w:p w14:paraId="062CF8E5" w14:textId="77777777" w:rsidR="003D1A55" w:rsidRPr="001871E5" w:rsidRDefault="003D1A55" w:rsidP="003D1A55">
      <w:pPr>
        <w:keepNext/>
        <w:keepLines/>
        <w:tabs>
          <w:tab w:val="left" w:pos="567"/>
        </w:tabs>
        <w:rPr>
          <w:b/>
          <w:sz w:val="22"/>
          <w:szCs w:val="22"/>
          <w:lang w:val="lt-LT"/>
        </w:rPr>
      </w:pPr>
      <w:r w:rsidRPr="001871E5">
        <w:rPr>
          <w:b/>
          <w:bCs/>
          <w:noProof/>
          <w:sz w:val="22"/>
          <w:szCs w:val="22"/>
          <w:lang w:val="lt-LT"/>
        </w:rPr>
        <w:t xml:space="preserve"> Registruotojas</w:t>
      </w:r>
      <w:r w:rsidRPr="001871E5">
        <w:rPr>
          <w:b/>
          <w:sz w:val="22"/>
          <w:szCs w:val="22"/>
          <w:lang w:val="lt-LT"/>
        </w:rPr>
        <w:t>:</w:t>
      </w:r>
    </w:p>
    <w:p w14:paraId="0655163A" w14:textId="77777777" w:rsidR="003D1A55" w:rsidRPr="001871E5" w:rsidRDefault="003D1A55" w:rsidP="003D1A55">
      <w:pPr>
        <w:keepNext/>
        <w:keepLines/>
        <w:tabs>
          <w:tab w:val="left" w:pos="567"/>
        </w:tabs>
        <w:rPr>
          <w:sz w:val="22"/>
          <w:szCs w:val="22"/>
          <w:lang w:val="lt-LT"/>
        </w:rPr>
      </w:pPr>
      <w:proofErr w:type="spellStart"/>
      <w:r w:rsidRPr="001871E5">
        <w:rPr>
          <w:sz w:val="22"/>
          <w:szCs w:val="22"/>
          <w:lang w:val="lt-LT"/>
        </w:rPr>
        <w:t>medac</w:t>
      </w:r>
      <w:proofErr w:type="spellEnd"/>
    </w:p>
    <w:p w14:paraId="094268EB" w14:textId="77777777" w:rsidR="003D1A55" w:rsidRPr="001871E5" w:rsidRDefault="003D1A55" w:rsidP="003D1A55">
      <w:pPr>
        <w:keepNext/>
        <w:keepLines/>
        <w:tabs>
          <w:tab w:val="left" w:pos="567"/>
        </w:tabs>
        <w:rPr>
          <w:sz w:val="22"/>
          <w:szCs w:val="22"/>
          <w:lang w:val="lt-LT"/>
        </w:rPr>
      </w:pPr>
      <w:proofErr w:type="spellStart"/>
      <w:r w:rsidRPr="001871E5">
        <w:rPr>
          <w:sz w:val="22"/>
          <w:szCs w:val="22"/>
          <w:lang w:val="lt-LT"/>
        </w:rPr>
        <w:t>Gesellschaft</w:t>
      </w:r>
      <w:proofErr w:type="spellEnd"/>
      <w:r w:rsidRPr="001871E5">
        <w:rPr>
          <w:sz w:val="22"/>
          <w:szCs w:val="22"/>
          <w:lang w:val="lt-LT"/>
        </w:rPr>
        <w:t xml:space="preserve"> </w:t>
      </w:r>
      <w:proofErr w:type="spellStart"/>
      <w:r w:rsidRPr="001871E5">
        <w:rPr>
          <w:sz w:val="22"/>
          <w:szCs w:val="22"/>
          <w:lang w:val="lt-LT"/>
        </w:rPr>
        <w:t>für</w:t>
      </w:r>
      <w:proofErr w:type="spellEnd"/>
      <w:r w:rsidRPr="001871E5">
        <w:rPr>
          <w:sz w:val="22"/>
          <w:szCs w:val="22"/>
          <w:lang w:val="lt-LT"/>
        </w:rPr>
        <w:t xml:space="preserve"> </w:t>
      </w:r>
      <w:proofErr w:type="spellStart"/>
      <w:r w:rsidRPr="001871E5">
        <w:rPr>
          <w:sz w:val="22"/>
          <w:szCs w:val="22"/>
          <w:lang w:val="lt-LT"/>
        </w:rPr>
        <w:t>klinische</w:t>
      </w:r>
      <w:proofErr w:type="spellEnd"/>
      <w:r w:rsidRPr="001871E5">
        <w:rPr>
          <w:sz w:val="22"/>
          <w:szCs w:val="22"/>
          <w:lang w:val="lt-LT"/>
        </w:rPr>
        <w:t xml:space="preserve"> </w:t>
      </w:r>
      <w:proofErr w:type="spellStart"/>
      <w:r w:rsidRPr="001871E5">
        <w:rPr>
          <w:sz w:val="22"/>
          <w:szCs w:val="22"/>
          <w:lang w:val="lt-LT"/>
        </w:rPr>
        <w:t>Spezialpräparate</w:t>
      </w:r>
      <w:proofErr w:type="spellEnd"/>
      <w:r w:rsidRPr="001871E5">
        <w:rPr>
          <w:sz w:val="22"/>
          <w:szCs w:val="22"/>
          <w:lang w:val="lt-LT"/>
        </w:rPr>
        <w:t xml:space="preserve"> </w:t>
      </w:r>
      <w:proofErr w:type="spellStart"/>
      <w:r w:rsidRPr="001871E5">
        <w:rPr>
          <w:sz w:val="22"/>
          <w:szCs w:val="22"/>
          <w:lang w:val="lt-LT"/>
        </w:rPr>
        <w:t>mbH</w:t>
      </w:r>
      <w:proofErr w:type="spellEnd"/>
    </w:p>
    <w:p w14:paraId="53BFBB8A" w14:textId="77777777" w:rsidR="003D1A55" w:rsidRPr="00BE682E" w:rsidRDefault="003D1A55" w:rsidP="003D1A55">
      <w:pPr>
        <w:keepNext/>
        <w:keepLines/>
        <w:spacing w:line="276" w:lineRule="auto"/>
        <w:rPr>
          <w:rFonts w:eastAsia="Calibri"/>
          <w:sz w:val="22"/>
          <w:szCs w:val="22"/>
          <w:lang w:val="lt-LT"/>
        </w:rPr>
      </w:pPr>
      <w:proofErr w:type="spellStart"/>
      <w:r w:rsidRPr="00BE682E">
        <w:rPr>
          <w:rFonts w:eastAsia="Calibri"/>
          <w:sz w:val="22"/>
          <w:szCs w:val="22"/>
          <w:lang w:val="lt-LT"/>
        </w:rPr>
        <w:t>Theaterstr</w:t>
      </w:r>
      <w:proofErr w:type="spellEnd"/>
      <w:r w:rsidRPr="00BE682E">
        <w:rPr>
          <w:rFonts w:eastAsia="Calibri"/>
          <w:sz w:val="22"/>
          <w:szCs w:val="22"/>
          <w:lang w:val="lt-LT"/>
        </w:rPr>
        <w:t>. 6</w:t>
      </w:r>
    </w:p>
    <w:p w14:paraId="7D8A7180" w14:textId="77777777" w:rsidR="003D1A55" w:rsidRPr="00BE682E" w:rsidRDefault="003D1A55" w:rsidP="003D1A55">
      <w:pPr>
        <w:keepNext/>
        <w:keepLines/>
        <w:tabs>
          <w:tab w:val="left" w:pos="567"/>
        </w:tabs>
        <w:rPr>
          <w:sz w:val="22"/>
          <w:szCs w:val="22"/>
          <w:lang w:val="lt-LT"/>
        </w:rPr>
      </w:pPr>
      <w:r w:rsidRPr="00BE682E">
        <w:rPr>
          <w:rFonts w:eastAsia="Calibri"/>
          <w:sz w:val="22"/>
          <w:szCs w:val="22"/>
          <w:lang w:val="lt-LT"/>
        </w:rPr>
        <w:t>22880 </w:t>
      </w:r>
      <w:proofErr w:type="spellStart"/>
      <w:r w:rsidRPr="00BE682E">
        <w:rPr>
          <w:rFonts w:eastAsia="Calibri"/>
          <w:sz w:val="22"/>
          <w:szCs w:val="22"/>
          <w:lang w:val="lt-LT"/>
        </w:rPr>
        <w:t>Wedel</w:t>
      </w:r>
      <w:proofErr w:type="spellEnd"/>
    </w:p>
    <w:p w14:paraId="43312992" w14:textId="77777777" w:rsidR="003D1A55" w:rsidRPr="00BE682E" w:rsidRDefault="003D1A55" w:rsidP="003D1A55">
      <w:pPr>
        <w:keepNext/>
        <w:keepLines/>
        <w:tabs>
          <w:tab w:val="left" w:pos="567"/>
        </w:tabs>
        <w:rPr>
          <w:sz w:val="22"/>
          <w:szCs w:val="22"/>
          <w:lang w:val="lt-LT"/>
        </w:rPr>
      </w:pPr>
      <w:r w:rsidRPr="00BE682E">
        <w:rPr>
          <w:sz w:val="22"/>
          <w:szCs w:val="22"/>
          <w:lang w:val="lt-LT"/>
        </w:rPr>
        <w:t>Vokietija</w:t>
      </w:r>
    </w:p>
    <w:p w14:paraId="5014996F" w14:textId="77777777" w:rsidR="003D1A55" w:rsidRPr="00BE682E" w:rsidRDefault="003D1A55" w:rsidP="003D1A55">
      <w:pPr>
        <w:tabs>
          <w:tab w:val="left" w:pos="567"/>
        </w:tabs>
        <w:rPr>
          <w:sz w:val="22"/>
          <w:szCs w:val="22"/>
          <w:lang w:val="lt-LT"/>
        </w:rPr>
      </w:pPr>
    </w:p>
    <w:p w14:paraId="414F1788" w14:textId="77777777" w:rsidR="003D1A55" w:rsidRPr="00BE682E" w:rsidRDefault="003D1A55" w:rsidP="003D1A55">
      <w:pPr>
        <w:tabs>
          <w:tab w:val="left" w:pos="567"/>
        </w:tabs>
        <w:rPr>
          <w:b/>
          <w:sz w:val="22"/>
          <w:szCs w:val="22"/>
          <w:lang w:val="lt-LT"/>
        </w:rPr>
      </w:pPr>
      <w:r w:rsidRPr="00BE682E">
        <w:rPr>
          <w:b/>
          <w:sz w:val="22"/>
          <w:szCs w:val="22"/>
          <w:lang w:val="lt-LT"/>
        </w:rPr>
        <w:t>Gamintojas:</w:t>
      </w:r>
    </w:p>
    <w:p w14:paraId="12469EF1" w14:textId="77777777" w:rsidR="003D1A55" w:rsidRPr="00BE682E" w:rsidRDefault="003D1A55" w:rsidP="003D1A55">
      <w:pPr>
        <w:tabs>
          <w:tab w:val="left" w:pos="567"/>
        </w:tabs>
        <w:rPr>
          <w:sz w:val="22"/>
          <w:szCs w:val="22"/>
          <w:lang w:val="lt-LT"/>
        </w:rPr>
      </w:pPr>
      <w:proofErr w:type="spellStart"/>
      <w:r w:rsidRPr="00BE682E">
        <w:rPr>
          <w:sz w:val="22"/>
          <w:szCs w:val="22"/>
          <w:lang w:val="lt-LT"/>
        </w:rPr>
        <w:t>medac</w:t>
      </w:r>
      <w:proofErr w:type="spellEnd"/>
    </w:p>
    <w:p w14:paraId="3A4C318F" w14:textId="77777777" w:rsidR="003D1A55" w:rsidRPr="00BE682E" w:rsidRDefault="003D1A55" w:rsidP="003D1A55">
      <w:pPr>
        <w:tabs>
          <w:tab w:val="left" w:pos="567"/>
        </w:tabs>
        <w:rPr>
          <w:sz w:val="22"/>
          <w:szCs w:val="22"/>
          <w:lang w:val="lt-LT"/>
        </w:rPr>
      </w:pPr>
      <w:proofErr w:type="spellStart"/>
      <w:r w:rsidRPr="00BE682E">
        <w:rPr>
          <w:sz w:val="22"/>
          <w:szCs w:val="22"/>
          <w:lang w:val="lt-LT"/>
        </w:rPr>
        <w:t>Gesellschaft</w:t>
      </w:r>
      <w:proofErr w:type="spellEnd"/>
      <w:r w:rsidRPr="00BE682E">
        <w:rPr>
          <w:sz w:val="22"/>
          <w:szCs w:val="22"/>
          <w:lang w:val="lt-LT"/>
        </w:rPr>
        <w:t xml:space="preserve"> </w:t>
      </w:r>
      <w:proofErr w:type="spellStart"/>
      <w:r w:rsidRPr="00BE682E">
        <w:rPr>
          <w:sz w:val="22"/>
          <w:szCs w:val="22"/>
          <w:lang w:val="lt-LT"/>
        </w:rPr>
        <w:t>für</w:t>
      </w:r>
      <w:proofErr w:type="spellEnd"/>
      <w:r w:rsidRPr="00BE682E">
        <w:rPr>
          <w:sz w:val="22"/>
          <w:szCs w:val="22"/>
          <w:lang w:val="lt-LT"/>
        </w:rPr>
        <w:t xml:space="preserve"> </w:t>
      </w:r>
      <w:proofErr w:type="spellStart"/>
      <w:r w:rsidRPr="00BE682E">
        <w:rPr>
          <w:sz w:val="22"/>
          <w:szCs w:val="22"/>
          <w:lang w:val="lt-LT"/>
        </w:rPr>
        <w:t>klinische</w:t>
      </w:r>
      <w:proofErr w:type="spellEnd"/>
      <w:r w:rsidRPr="00BE682E">
        <w:rPr>
          <w:sz w:val="22"/>
          <w:szCs w:val="22"/>
          <w:lang w:val="lt-LT"/>
        </w:rPr>
        <w:t xml:space="preserve"> </w:t>
      </w:r>
      <w:proofErr w:type="spellStart"/>
      <w:r w:rsidRPr="00BE682E">
        <w:rPr>
          <w:sz w:val="22"/>
          <w:szCs w:val="22"/>
          <w:lang w:val="lt-LT"/>
        </w:rPr>
        <w:t>Spezialpräparate</w:t>
      </w:r>
      <w:proofErr w:type="spellEnd"/>
      <w:r w:rsidRPr="00BE682E">
        <w:rPr>
          <w:sz w:val="22"/>
          <w:szCs w:val="22"/>
          <w:lang w:val="lt-LT"/>
        </w:rPr>
        <w:t xml:space="preserve"> </w:t>
      </w:r>
      <w:proofErr w:type="spellStart"/>
      <w:r w:rsidRPr="00BE682E">
        <w:rPr>
          <w:sz w:val="22"/>
          <w:szCs w:val="22"/>
          <w:lang w:val="lt-LT"/>
        </w:rPr>
        <w:t>mbH</w:t>
      </w:r>
      <w:proofErr w:type="spellEnd"/>
    </w:p>
    <w:p w14:paraId="181602A9" w14:textId="77777777" w:rsidR="003D1A55" w:rsidRPr="00BE682E" w:rsidRDefault="003D1A55" w:rsidP="003D1A55">
      <w:pPr>
        <w:rPr>
          <w:sz w:val="22"/>
          <w:szCs w:val="22"/>
          <w:lang w:val="lt-LT"/>
        </w:rPr>
      </w:pPr>
      <w:proofErr w:type="spellStart"/>
      <w:r w:rsidRPr="00BE682E">
        <w:rPr>
          <w:sz w:val="22"/>
          <w:szCs w:val="22"/>
          <w:lang w:val="lt-LT"/>
        </w:rPr>
        <w:t>Theaterstr</w:t>
      </w:r>
      <w:proofErr w:type="spellEnd"/>
      <w:r w:rsidRPr="00BE682E">
        <w:rPr>
          <w:sz w:val="22"/>
          <w:szCs w:val="22"/>
          <w:lang w:val="lt-LT"/>
        </w:rPr>
        <w:t>. 6</w:t>
      </w:r>
    </w:p>
    <w:p w14:paraId="1F70BA5B" w14:textId="77777777" w:rsidR="003D1A55" w:rsidRPr="00BE682E" w:rsidRDefault="003D1A55" w:rsidP="003D1A55">
      <w:pPr>
        <w:tabs>
          <w:tab w:val="left" w:pos="567"/>
        </w:tabs>
        <w:rPr>
          <w:sz w:val="22"/>
          <w:szCs w:val="22"/>
          <w:lang w:val="lt-LT"/>
        </w:rPr>
      </w:pPr>
      <w:r w:rsidRPr="00BE682E">
        <w:rPr>
          <w:sz w:val="22"/>
          <w:szCs w:val="22"/>
          <w:lang w:val="lt-LT"/>
        </w:rPr>
        <w:t xml:space="preserve">22880 </w:t>
      </w:r>
      <w:proofErr w:type="spellStart"/>
      <w:r w:rsidRPr="00BE682E">
        <w:rPr>
          <w:sz w:val="22"/>
          <w:szCs w:val="22"/>
          <w:lang w:val="lt-LT"/>
        </w:rPr>
        <w:t>Wedel</w:t>
      </w:r>
      <w:proofErr w:type="spellEnd"/>
    </w:p>
    <w:p w14:paraId="42A9E7EF" w14:textId="77777777" w:rsidR="003D1A55" w:rsidRPr="00BE682E" w:rsidRDefault="003D1A55" w:rsidP="003D1A55">
      <w:pPr>
        <w:tabs>
          <w:tab w:val="left" w:pos="567"/>
        </w:tabs>
        <w:rPr>
          <w:sz w:val="22"/>
          <w:szCs w:val="22"/>
          <w:lang w:val="lt-LT"/>
        </w:rPr>
      </w:pPr>
      <w:r w:rsidRPr="00BE682E">
        <w:rPr>
          <w:sz w:val="22"/>
          <w:szCs w:val="22"/>
          <w:lang w:val="lt-LT"/>
        </w:rPr>
        <w:t>Vokietija</w:t>
      </w:r>
    </w:p>
    <w:p w14:paraId="5DE10C63" w14:textId="77777777" w:rsidR="003D1A55" w:rsidRPr="00BE682E" w:rsidRDefault="003D1A55" w:rsidP="003D1A55">
      <w:pPr>
        <w:tabs>
          <w:tab w:val="left" w:pos="567"/>
        </w:tabs>
        <w:rPr>
          <w:sz w:val="22"/>
          <w:szCs w:val="22"/>
          <w:lang w:val="lt-LT"/>
        </w:rPr>
      </w:pPr>
    </w:p>
    <w:p w14:paraId="1DA52056" w14:textId="77777777" w:rsidR="003D1A55" w:rsidRPr="00BE682E" w:rsidRDefault="003D1A55" w:rsidP="003D1A55">
      <w:pPr>
        <w:numPr>
          <w:ilvl w:val="12"/>
          <w:numId w:val="0"/>
        </w:numPr>
        <w:ind w:right="-2"/>
        <w:rPr>
          <w:sz w:val="22"/>
          <w:szCs w:val="22"/>
          <w:lang w:val="lt-LT"/>
        </w:rPr>
      </w:pPr>
      <w:r w:rsidRPr="00BE682E">
        <w:rPr>
          <w:sz w:val="22"/>
          <w:szCs w:val="22"/>
          <w:lang w:val="lt-LT"/>
        </w:rPr>
        <w:t>Jeigu apie šį vaistą norite sužinoti daugiau, kreipkitės į vietinį atstovą.</w:t>
      </w:r>
    </w:p>
    <w:p w14:paraId="62D64C12" w14:textId="77777777" w:rsidR="003D1A55" w:rsidRPr="00BE682E" w:rsidRDefault="003D1A55" w:rsidP="003D1A55">
      <w:pPr>
        <w:rPr>
          <w:sz w:val="22"/>
          <w:szCs w:val="22"/>
          <w:lang w:val="lt-LT"/>
        </w:rPr>
      </w:pPr>
    </w:p>
    <w:p w14:paraId="52313DA8" w14:textId="77777777" w:rsidR="003D1A55" w:rsidRPr="00BE682E" w:rsidRDefault="003D1A55" w:rsidP="003D1A55">
      <w:pPr>
        <w:rPr>
          <w:sz w:val="22"/>
          <w:szCs w:val="22"/>
          <w:lang w:val="lt-LT"/>
        </w:rPr>
      </w:pPr>
      <w:r w:rsidRPr="00BE682E">
        <w:rPr>
          <w:sz w:val="22"/>
          <w:szCs w:val="22"/>
          <w:lang w:val="lt-LT"/>
        </w:rPr>
        <w:t>UAB „</w:t>
      </w:r>
      <w:proofErr w:type="spellStart"/>
      <w:r w:rsidRPr="00BE682E">
        <w:rPr>
          <w:sz w:val="22"/>
          <w:szCs w:val="22"/>
          <w:lang w:val="lt-LT"/>
        </w:rPr>
        <w:t>Viasana</w:t>
      </w:r>
      <w:proofErr w:type="spellEnd"/>
      <w:r w:rsidRPr="00BE682E">
        <w:rPr>
          <w:sz w:val="22"/>
          <w:szCs w:val="22"/>
          <w:lang w:val="lt-LT"/>
        </w:rPr>
        <w:t>“</w:t>
      </w:r>
    </w:p>
    <w:p w14:paraId="46173E2E" w14:textId="77777777" w:rsidR="003D1A55" w:rsidRPr="00BE682E" w:rsidRDefault="003D1A55" w:rsidP="003D1A55">
      <w:pPr>
        <w:rPr>
          <w:sz w:val="22"/>
          <w:szCs w:val="22"/>
          <w:lang w:val="lt-LT"/>
        </w:rPr>
      </w:pPr>
      <w:proofErr w:type="spellStart"/>
      <w:r w:rsidRPr="00BE682E">
        <w:rPr>
          <w:sz w:val="22"/>
          <w:szCs w:val="22"/>
          <w:lang w:val="lt-LT"/>
        </w:rPr>
        <w:t>J.Jasinskio</w:t>
      </w:r>
      <w:proofErr w:type="spellEnd"/>
      <w:r w:rsidRPr="00BE682E">
        <w:rPr>
          <w:sz w:val="22"/>
          <w:szCs w:val="22"/>
          <w:lang w:val="lt-LT"/>
        </w:rPr>
        <w:t xml:space="preserve"> 17</w:t>
      </w:r>
    </w:p>
    <w:p w14:paraId="04B956FC" w14:textId="77777777" w:rsidR="003D1A55" w:rsidRPr="00BE682E" w:rsidRDefault="003D1A55" w:rsidP="003D1A55">
      <w:pPr>
        <w:rPr>
          <w:sz w:val="22"/>
          <w:szCs w:val="22"/>
          <w:lang w:val="lt-LT"/>
        </w:rPr>
      </w:pPr>
      <w:r w:rsidRPr="00BE682E">
        <w:rPr>
          <w:sz w:val="22"/>
          <w:szCs w:val="22"/>
          <w:lang w:val="lt-LT"/>
        </w:rPr>
        <w:t>LT-01111 Vilnius</w:t>
      </w:r>
    </w:p>
    <w:p w14:paraId="554AC714" w14:textId="77777777" w:rsidR="003D1A55" w:rsidRPr="001871E5" w:rsidRDefault="003D1A55" w:rsidP="003D1A55">
      <w:pPr>
        <w:rPr>
          <w:sz w:val="22"/>
          <w:szCs w:val="22"/>
          <w:lang w:val="lt-LT"/>
        </w:rPr>
      </w:pPr>
      <w:r w:rsidRPr="001871E5">
        <w:rPr>
          <w:sz w:val="22"/>
          <w:szCs w:val="22"/>
          <w:lang w:val="lt-LT"/>
        </w:rPr>
        <w:t>Tel.: +370 5 278 8414</w:t>
      </w:r>
    </w:p>
    <w:p w14:paraId="30C439AF" w14:textId="77777777" w:rsidR="003D1A55" w:rsidRPr="001871E5" w:rsidRDefault="003D1A55" w:rsidP="003D1A55">
      <w:pPr>
        <w:rPr>
          <w:sz w:val="22"/>
          <w:szCs w:val="22"/>
          <w:lang w:val="lt-LT"/>
        </w:rPr>
      </w:pPr>
      <w:r w:rsidRPr="001871E5">
        <w:rPr>
          <w:sz w:val="22"/>
          <w:szCs w:val="22"/>
          <w:lang w:val="lt-LT"/>
        </w:rPr>
        <w:t>El. paštas: info@viasana.lt</w:t>
      </w:r>
    </w:p>
    <w:p w14:paraId="72E5CC3B" w14:textId="77777777" w:rsidR="003D1A55" w:rsidRPr="001871E5" w:rsidRDefault="003D1A55" w:rsidP="003D1A55">
      <w:pPr>
        <w:numPr>
          <w:ilvl w:val="12"/>
          <w:numId w:val="0"/>
        </w:numPr>
        <w:ind w:right="-2"/>
        <w:rPr>
          <w:sz w:val="22"/>
          <w:szCs w:val="22"/>
          <w:lang w:val="lt-LT"/>
        </w:rPr>
      </w:pPr>
    </w:p>
    <w:p w14:paraId="74D8F595" w14:textId="7BBE1B75" w:rsidR="003D1A55" w:rsidRPr="00BE682E" w:rsidRDefault="003D1A55" w:rsidP="003D1A55">
      <w:pPr>
        <w:keepNext/>
        <w:keepLines/>
        <w:tabs>
          <w:tab w:val="left" w:pos="567"/>
        </w:tabs>
        <w:rPr>
          <w:b/>
          <w:sz w:val="22"/>
          <w:szCs w:val="22"/>
          <w:lang w:val="lt-LT"/>
        </w:rPr>
      </w:pPr>
      <w:r w:rsidRPr="00BE682E">
        <w:rPr>
          <w:b/>
          <w:sz w:val="22"/>
          <w:szCs w:val="22"/>
          <w:lang w:val="lt-LT"/>
        </w:rPr>
        <w:lastRenderedPageBreak/>
        <w:t xml:space="preserve">Šis </w:t>
      </w:r>
      <w:r w:rsidR="00034042" w:rsidRPr="00034042">
        <w:rPr>
          <w:b/>
          <w:sz w:val="22"/>
          <w:szCs w:val="22"/>
          <w:lang w:val="lt-LT"/>
        </w:rPr>
        <w:t xml:space="preserve">vaistas Europos ekonominės erdvės valstybėse narėse </w:t>
      </w:r>
      <w:r w:rsidR="00034042" w:rsidRPr="00034042">
        <w:rPr>
          <w:b/>
          <w:noProof/>
          <w:sz w:val="22"/>
          <w:szCs w:val="22"/>
          <w:lang w:val="lt-LT"/>
        </w:rPr>
        <w:t>ir Jungtinėje Karalystėje (Šiaurės Airijoje)</w:t>
      </w:r>
      <w:r w:rsidRPr="00BE682E">
        <w:rPr>
          <w:b/>
          <w:sz w:val="22"/>
          <w:szCs w:val="22"/>
          <w:lang w:val="lt-LT"/>
        </w:rPr>
        <w:t xml:space="preserve"> registruotas tokiais pavadinimais:</w:t>
      </w:r>
    </w:p>
    <w:p w14:paraId="42524299" w14:textId="77777777" w:rsidR="003D1A55" w:rsidRPr="00BE682E" w:rsidRDefault="003D1A55" w:rsidP="003D1A55">
      <w:pPr>
        <w:keepNext/>
        <w:keepLines/>
        <w:tabs>
          <w:tab w:val="left" w:pos="567"/>
        </w:tabs>
        <w:rPr>
          <w:sz w:val="22"/>
          <w:szCs w:val="22"/>
          <w:lang w:val="lt-LT"/>
        </w:rPr>
      </w:pPr>
    </w:p>
    <w:tbl>
      <w:tblPr>
        <w:tblW w:w="9360" w:type="dxa"/>
        <w:tblInd w:w="108" w:type="dxa"/>
        <w:tblLook w:val="01E0" w:firstRow="1" w:lastRow="1" w:firstColumn="1" w:lastColumn="1" w:noHBand="0" w:noVBand="0"/>
      </w:tblPr>
      <w:tblGrid>
        <w:gridCol w:w="1980"/>
        <w:gridCol w:w="7380"/>
      </w:tblGrid>
      <w:tr w:rsidR="003D1A55" w:rsidRPr="00A3339D" w14:paraId="21C8E19B" w14:textId="77777777" w:rsidTr="005728A1">
        <w:trPr>
          <w:trHeight w:val="765"/>
        </w:trPr>
        <w:tc>
          <w:tcPr>
            <w:tcW w:w="1980" w:type="dxa"/>
          </w:tcPr>
          <w:p w14:paraId="68D1CFF4" w14:textId="77777777" w:rsidR="003D1A55" w:rsidRPr="00BE682E" w:rsidRDefault="003D1A55" w:rsidP="005728A1">
            <w:pPr>
              <w:keepNext/>
              <w:keepLines/>
              <w:tabs>
                <w:tab w:val="left" w:pos="567"/>
              </w:tabs>
              <w:rPr>
                <w:sz w:val="22"/>
                <w:szCs w:val="22"/>
                <w:lang w:val="lt-LT"/>
              </w:rPr>
            </w:pPr>
            <w:r w:rsidRPr="00BE682E">
              <w:rPr>
                <w:sz w:val="22"/>
                <w:szCs w:val="22"/>
                <w:lang w:val="lt-LT"/>
              </w:rPr>
              <w:t>Belgija:</w:t>
            </w:r>
          </w:p>
        </w:tc>
        <w:tc>
          <w:tcPr>
            <w:tcW w:w="7380" w:type="dxa"/>
          </w:tcPr>
          <w:p w14:paraId="5423C4D1"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solution</w:t>
            </w:r>
            <w:proofErr w:type="spellEnd"/>
            <w:r w:rsidRPr="00BE682E">
              <w:rPr>
                <w:sz w:val="22"/>
                <w:szCs w:val="22"/>
                <w:lang w:val="lt-LT"/>
              </w:rPr>
              <w:t xml:space="preserve"> </w:t>
            </w:r>
            <w:proofErr w:type="spellStart"/>
            <w:r w:rsidRPr="00BE682E">
              <w:rPr>
                <w:sz w:val="22"/>
                <w:szCs w:val="22"/>
                <w:lang w:val="lt-LT"/>
              </w:rPr>
              <w:t>injectable</w:t>
            </w:r>
            <w:proofErr w:type="spellEnd"/>
            <w:r w:rsidRPr="00BE682E">
              <w:rPr>
                <w:sz w:val="22"/>
                <w:szCs w:val="22"/>
                <w:lang w:val="lt-LT"/>
              </w:rPr>
              <w:t>/</w:t>
            </w:r>
            <w:proofErr w:type="spellStart"/>
            <w:r w:rsidRPr="00BE682E">
              <w:rPr>
                <w:sz w:val="22"/>
                <w:szCs w:val="22"/>
                <w:lang w:val="lt-LT"/>
              </w:rPr>
              <w:t>pour</w:t>
            </w:r>
            <w:proofErr w:type="spellEnd"/>
            <w:r w:rsidRPr="00BE682E">
              <w:rPr>
                <w:sz w:val="22"/>
                <w:szCs w:val="22"/>
                <w:lang w:val="lt-LT"/>
              </w:rPr>
              <w:t xml:space="preserve"> </w:t>
            </w:r>
            <w:proofErr w:type="spellStart"/>
            <w:r w:rsidRPr="00BE682E">
              <w:rPr>
                <w:sz w:val="22"/>
                <w:szCs w:val="22"/>
                <w:lang w:val="lt-LT"/>
              </w:rPr>
              <w:t>perfusion</w:t>
            </w:r>
            <w:proofErr w:type="spellEnd"/>
          </w:p>
          <w:p w14:paraId="7B426575"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oplossing</w:t>
            </w:r>
            <w:proofErr w:type="spellEnd"/>
            <w:r w:rsidRPr="00BE682E">
              <w:rPr>
                <w:sz w:val="22"/>
                <w:szCs w:val="22"/>
                <w:lang w:val="lt-LT"/>
              </w:rPr>
              <w:t xml:space="preserve"> </w:t>
            </w:r>
            <w:proofErr w:type="spellStart"/>
            <w:r w:rsidRPr="00BE682E">
              <w:rPr>
                <w:sz w:val="22"/>
                <w:szCs w:val="22"/>
                <w:lang w:val="lt-LT"/>
              </w:rPr>
              <w:t>voor</w:t>
            </w:r>
            <w:proofErr w:type="spellEnd"/>
            <w:r w:rsidRPr="00BE682E">
              <w:rPr>
                <w:sz w:val="22"/>
                <w:szCs w:val="22"/>
                <w:lang w:val="lt-LT"/>
              </w:rPr>
              <w:t xml:space="preserve"> </w:t>
            </w:r>
            <w:proofErr w:type="spellStart"/>
            <w:r w:rsidRPr="00BE682E">
              <w:rPr>
                <w:sz w:val="22"/>
                <w:szCs w:val="22"/>
                <w:lang w:val="lt-LT"/>
              </w:rPr>
              <w:t>injectie</w:t>
            </w:r>
            <w:proofErr w:type="spellEnd"/>
            <w:r w:rsidRPr="00BE682E">
              <w:rPr>
                <w:sz w:val="22"/>
                <w:szCs w:val="22"/>
                <w:lang w:val="lt-LT"/>
              </w:rPr>
              <w:t xml:space="preserve"> / </w:t>
            </w:r>
            <w:proofErr w:type="spellStart"/>
            <w:r w:rsidRPr="00BE682E">
              <w:rPr>
                <w:sz w:val="22"/>
                <w:szCs w:val="22"/>
                <w:lang w:val="lt-LT"/>
              </w:rPr>
              <w:t>infusie</w:t>
            </w:r>
            <w:proofErr w:type="spellEnd"/>
          </w:p>
          <w:p w14:paraId="3D3B2A0C"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Injektions</w:t>
            </w:r>
            <w:proofErr w:type="spellEnd"/>
            <w:r w:rsidRPr="00BE682E">
              <w:rPr>
                <w:sz w:val="22"/>
                <w:szCs w:val="22"/>
                <w:lang w:val="lt-LT"/>
              </w:rPr>
              <w:t>-/</w:t>
            </w:r>
            <w:proofErr w:type="spellStart"/>
            <w:r w:rsidRPr="00BE682E">
              <w:rPr>
                <w:sz w:val="22"/>
                <w:szCs w:val="22"/>
                <w:lang w:val="lt-LT"/>
              </w:rPr>
              <w:t>Infusionslösung</w:t>
            </w:r>
            <w:proofErr w:type="spellEnd"/>
          </w:p>
        </w:tc>
      </w:tr>
      <w:tr w:rsidR="003D1A55" w:rsidRPr="00923131" w14:paraId="184F0AC1" w14:textId="77777777" w:rsidTr="005728A1">
        <w:tc>
          <w:tcPr>
            <w:tcW w:w="1980" w:type="dxa"/>
          </w:tcPr>
          <w:p w14:paraId="3283C995" w14:textId="77777777" w:rsidR="003D1A55" w:rsidRPr="00BE682E" w:rsidRDefault="003D1A55" w:rsidP="005728A1">
            <w:pPr>
              <w:keepNext/>
              <w:keepLines/>
              <w:tabs>
                <w:tab w:val="left" w:pos="567"/>
              </w:tabs>
              <w:rPr>
                <w:sz w:val="22"/>
                <w:szCs w:val="22"/>
                <w:lang w:val="lt-LT"/>
              </w:rPr>
            </w:pPr>
            <w:r w:rsidRPr="00BE682E">
              <w:rPr>
                <w:sz w:val="22"/>
                <w:szCs w:val="22"/>
                <w:lang w:val="lt-LT"/>
              </w:rPr>
              <w:t>Estija:</w:t>
            </w:r>
          </w:p>
        </w:tc>
        <w:tc>
          <w:tcPr>
            <w:tcW w:w="7380" w:type="dxa"/>
          </w:tcPr>
          <w:p w14:paraId="04D91D8B"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Levofolinic</w:t>
            </w:r>
            <w:proofErr w:type="spellEnd"/>
            <w:r w:rsidRPr="00BE682E">
              <w:rPr>
                <w:sz w:val="22"/>
                <w:szCs w:val="22"/>
                <w:lang w:val="lt-LT"/>
              </w:rPr>
              <w:t xml:space="preserve"> </w:t>
            </w:r>
            <w:proofErr w:type="spellStart"/>
            <w:r w:rsidRPr="00BE682E">
              <w:rPr>
                <w:sz w:val="22"/>
                <w:szCs w:val="22"/>
                <w:lang w:val="lt-LT"/>
              </w:rPr>
              <w:t>acid</w:t>
            </w:r>
            <w:proofErr w:type="spellEnd"/>
            <w:r w:rsidRPr="00BE682E" w:rsidDel="004F0130">
              <w:rPr>
                <w:sz w:val="22"/>
                <w:szCs w:val="22"/>
                <w:lang w:val="lt-LT"/>
              </w:rPr>
              <w:t xml:space="preserve"> </w:t>
            </w:r>
            <w:proofErr w:type="spellStart"/>
            <w:r w:rsidRPr="00BE682E">
              <w:rPr>
                <w:sz w:val="22"/>
                <w:szCs w:val="22"/>
                <w:lang w:val="lt-LT"/>
              </w:rPr>
              <w:t>medac</w:t>
            </w:r>
            <w:proofErr w:type="spellEnd"/>
            <w:r w:rsidRPr="00BE682E">
              <w:rPr>
                <w:sz w:val="22"/>
                <w:szCs w:val="22"/>
                <w:lang w:val="lt-LT"/>
              </w:rPr>
              <w:t xml:space="preserve"> 50 mg/ml </w:t>
            </w:r>
            <w:proofErr w:type="spellStart"/>
            <w:r w:rsidRPr="00BE682E">
              <w:rPr>
                <w:sz w:val="22"/>
                <w:szCs w:val="22"/>
                <w:lang w:val="lt-LT"/>
              </w:rPr>
              <w:t>süste</w:t>
            </w:r>
            <w:proofErr w:type="spellEnd"/>
            <w:r w:rsidRPr="00BE682E">
              <w:rPr>
                <w:sz w:val="22"/>
                <w:szCs w:val="22"/>
                <w:lang w:val="lt-LT"/>
              </w:rPr>
              <w:t>-/</w:t>
            </w:r>
            <w:proofErr w:type="spellStart"/>
            <w:r w:rsidRPr="00BE682E">
              <w:rPr>
                <w:sz w:val="22"/>
                <w:szCs w:val="22"/>
                <w:lang w:val="lt-LT"/>
              </w:rPr>
              <w:t>infusioonilahus</w:t>
            </w:r>
            <w:proofErr w:type="spellEnd"/>
          </w:p>
        </w:tc>
      </w:tr>
      <w:tr w:rsidR="003D1A55" w:rsidRPr="005107D9" w14:paraId="2C7817A3" w14:textId="77777777" w:rsidTr="005728A1">
        <w:tc>
          <w:tcPr>
            <w:tcW w:w="1980" w:type="dxa"/>
          </w:tcPr>
          <w:p w14:paraId="2B5C5CDD" w14:textId="77777777" w:rsidR="003D1A55" w:rsidRPr="00BE682E" w:rsidRDefault="003D1A55" w:rsidP="005728A1">
            <w:pPr>
              <w:keepNext/>
              <w:keepLines/>
              <w:tabs>
                <w:tab w:val="left" w:pos="567"/>
              </w:tabs>
              <w:rPr>
                <w:sz w:val="22"/>
                <w:szCs w:val="22"/>
                <w:lang w:val="lt-LT"/>
              </w:rPr>
            </w:pPr>
            <w:r w:rsidRPr="00BE682E">
              <w:rPr>
                <w:sz w:val="22"/>
                <w:szCs w:val="22"/>
                <w:lang w:val="lt-LT"/>
              </w:rPr>
              <w:t>Italija:</w:t>
            </w:r>
          </w:p>
        </w:tc>
        <w:tc>
          <w:tcPr>
            <w:tcW w:w="7380" w:type="dxa"/>
          </w:tcPr>
          <w:p w14:paraId="11636075"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Sodio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w:t>
            </w:r>
            <w:proofErr w:type="spellStart"/>
            <w:r w:rsidRPr="00BE682E">
              <w:rPr>
                <w:sz w:val="22"/>
                <w:szCs w:val="22"/>
                <w:lang w:val="lt-LT"/>
              </w:rPr>
              <w:t>medac</w:t>
            </w:r>
            <w:proofErr w:type="spellEnd"/>
            <w:r w:rsidRPr="00BE682E">
              <w:rPr>
                <w:sz w:val="22"/>
                <w:szCs w:val="22"/>
                <w:lang w:val="lt-LT"/>
              </w:rPr>
              <w:t xml:space="preserve"> 50 mg/ml </w:t>
            </w:r>
            <w:proofErr w:type="spellStart"/>
            <w:r w:rsidRPr="00BE682E">
              <w:rPr>
                <w:sz w:val="22"/>
                <w:szCs w:val="22"/>
                <w:lang w:val="lt-LT"/>
              </w:rPr>
              <w:t>soluzione</w:t>
            </w:r>
            <w:proofErr w:type="spellEnd"/>
            <w:r w:rsidRPr="00BE682E">
              <w:rPr>
                <w:sz w:val="22"/>
                <w:szCs w:val="22"/>
                <w:lang w:val="lt-LT"/>
              </w:rPr>
              <w:t xml:space="preserve"> </w:t>
            </w:r>
            <w:proofErr w:type="spellStart"/>
            <w:r w:rsidRPr="00BE682E">
              <w:rPr>
                <w:sz w:val="22"/>
                <w:szCs w:val="22"/>
                <w:lang w:val="lt-LT"/>
              </w:rPr>
              <w:t>iniettabile</w:t>
            </w:r>
            <w:proofErr w:type="spellEnd"/>
            <w:r w:rsidRPr="00BE682E">
              <w:rPr>
                <w:sz w:val="22"/>
                <w:szCs w:val="22"/>
                <w:lang w:val="lt-LT"/>
              </w:rPr>
              <w:t xml:space="preserve"> o per </w:t>
            </w:r>
            <w:proofErr w:type="spellStart"/>
            <w:r w:rsidRPr="00BE682E">
              <w:rPr>
                <w:sz w:val="22"/>
                <w:szCs w:val="22"/>
                <w:lang w:val="lt-LT"/>
              </w:rPr>
              <w:t>infusione</w:t>
            </w:r>
            <w:proofErr w:type="spellEnd"/>
          </w:p>
        </w:tc>
      </w:tr>
      <w:tr w:rsidR="003D1A55" w:rsidRPr="00BE682E" w14:paraId="1EF8B3BF" w14:textId="77777777" w:rsidTr="005728A1">
        <w:tc>
          <w:tcPr>
            <w:tcW w:w="1980" w:type="dxa"/>
          </w:tcPr>
          <w:p w14:paraId="162F855C" w14:textId="02D90F1A" w:rsidR="003D1A55" w:rsidRPr="00BE682E" w:rsidRDefault="003D1A55" w:rsidP="005728A1">
            <w:pPr>
              <w:keepNext/>
              <w:keepLines/>
              <w:tabs>
                <w:tab w:val="left" w:pos="567"/>
              </w:tabs>
              <w:rPr>
                <w:sz w:val="22"/>
                <w:szCs w:val="22"/>
                <w:lang w:val="lt-LT"/>
              </w:rPr>
            </w:pPr>
            <w:r w:rsidRPr="00BE682E">
              <w:rPr>
                <w:sz w:val="22"/>
                <w:szCs w:val="22"/>
                <w:lang w:val="lt-LT"/>
              </w:rPr>
              <w:t>Jungtinė Karalystė</w:t>
            </w:r>
            <w:r w:rsidR="00CA7C09">
              <w:rPr>
                <w:sz w:val="22"/>
                <w:szCs w:val="22"/>
                <w:lang w:val="lt-LT"/>
              </w:rPr>
              <w:t xml:space="preserve"> </w:t>
            </w:r>
            <w:r w:rsidR="00CA7C09" w:rsidRPr="00CA7C09">
              <w:rPr>
                <w:sz w:val="22"/>
                <w:szCs w:val="22"/>
                <w:lang w:val="lt-LT"/>
              </w:rPr>
              <w:t>(Šiaurės Airija)</w:t>
            </w:r>
            <w:r w:rsidRPr="00BE682E">
              <w:rPr>
                <w:sz w:val="22"/>
                <w:szCs w:val="22"/>
                <w:lang w:val="lt-LT"/>
              </w:rPr>
              <w:t>:</w:t>
            </w:r>
          </w:p>
        </w:tc>
        <w:tc>
          <w:tcPr>
            <w:tcW w:w="7380" w:type="dxa"/>
          </w:tcPr>
          <w:p w14:paraId="7633714E" w14:textId="77777777" w:rsidR="00CA7C09" w:rsidRDefault="00CA7C09" w:rsidP="005728A1">
            <w:pPr>
              <w:keepNext/>
              <w:keepLines/>
              <w:tabs>
                <w:tab w:val="left" w:pos="567"/>
              </w:tabs>
              <w:rPr>
                <w:sz w:val="22"/>
                <w:szCs w:val="22"/>
                <w:lang w:val="lt-LT"/>
              </w:rPr>
            </w:pPr>
          </w:p>
          <w:p w14:paraId="381BD64A" w14:textId="6C4D8D52"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Levofolinic</w:t>
            </w:r>
            <w:proofErr w:type="spellEnd"/>
            <w:r w:rsidRPr="00BE682E">
              <w:rPr>
                <w:sz w:val="22"/>
                <w:szCs w:val="22"/>
                <w:lang w:val="lt-LT"/>
              </w:rPr>
              <w:t xml:space="preserve"> </w:t>
            </w:r>
            <w:proofErr w:type="spellStart"/>
            <w:r w:rsidRPr="00BE682E">
              <w:rPr>
                <w:sz w:val="22"/>
                <w:szCs w:val="22"/>
                <w:lang w:val="lt-LT"/>
              </w:rPr>
              <w:t>acid</w:t>
            </w:r>
            <w:proofErr w:type="spellEnd"/>
            <w:r w:rsidRPr="00BE682E" w:rsidDel="004F0130">
              <w:rPr>
                <w:sz w:val="22"/>
                <w:szCs w:val="22"/>
                <w:lang w:val="lt-LT"/>
              </w:rPr>
              <w:t xml:space="preserve"> </w:t>
            </w:r>
            <w:r w:rsidRPr="00BE682E">
              <w:rPr>
                <w:sz w:val="22"/>
                <w:szCs w:val="22"/>
                <w:lang w:val="lt-LT"/>
              </w:rPr>
              <w:t xml:space="preserve">50 mg/ml </w:t>
            </w:r>
            <w:proofErr w:type="spellStart"/>
            <w:r w:rsidRPr="00BE682E">
              <w:rPr>
                <w:sz w:val="22"/>
                <w:szCs w:val="22"/>
                <w:lang w:val="lt-LT"/>
              </w:rPr>
              <w:t>solution</w:t>
            </w:r>
            <w:proofErr w:type="spellEnd"/>
            <w:r w:rsidRPr="00BE682E">
              <w:rPr>
                <w:sz w:val="22"/>
                <w:szCs w:val="22"/>
                <w:lang w:val="lt-LT"/>
              </w:rPr>
              <w:t xml:space="preserve"> </w:t>
            </w:r>
            <w:proofErr w:type="spellStart"/>
            <w:r w:rsidRPr="00BE682E">
              <w:rPr>
                <w:sz w:val="22"/>
                <w:szCs w:val="22"/>
                <w:lang w:val="lt-LT"/>
              </w:rPr>
              <w:t>for</w:t>
            </w:r>
            <w:proofErr w:type="spellEnd"/>
            <w:r w:rsidRPr="00BE682E">
              <w:rPr>
                <w:sz w:val="22"/>
                <w:szCs w:val="22"/>
                <w:lang w:val="lt-LT"/>
              </w:rPr>
              <w:t xml:space="preserve"> </w:t>
            </w:r>
            <w:proofErr w:type="spellStart"/>
            <w:r w:rsidRPr="00BE682E">
              <w:rPr>
                <w:sz w:val="22"/>
                <w:szCs w:val="22"/>
                <w:lang w:val="lt-LT"/>
              </w:rPr>
              <w:t>injection</w:t>
            </w:r>
            <w:proofErr w:type="spellEnd"/>
            <w:r w:rsidRPr="00BE682E">
              <w:rPr>
                <w:sz w:val="22"/>
                <w:szCs w:val="22"/>
                <w:lang w:val="lt-LT"/>
              </w:rPr>
              <w:t>/</w:t>
            </w:r>
            <w:proofErr w:type="spellStart"/>
            <w:r w:rsidRPr="00BE682E">
              <w:rPr>
                <w:sz w:val="22"/>
                <w:szCs w:val="22"/>
                <w:lang w:val="lt-LT"/>
              </w:rPr>
              <w:t>infusion</w:t>
            </w:r>
            <w:proofErr w:type="spellEnd"/>
          </w:p>
        </w:tc>
      </w:tr>
      <w:tr w:rsidR="003D1A55" w:rsidRPr="00A80292" w14:paraId="44FD2ACC" w14:textId="77777777" w:rsidTr="005728A1">
        <w:tc>
          <w:tcPr>
            <w:tcW w:w="1980" w:type="dxa"/>
          </w:tcPr>
          <w:p w14:paraId="46145837" w14:textId="77777777" w:rsidR="003D1A55" w:rsidRPr="00BE682E" w:rsidRDefault="003D1A55" w:rsidP="005728A1">
            <w:pPr>
              <w:keepNext/>
              <w:keepLines/>
              <w:tabs>
                <w:tab w:val="left" w:pos="567"/>
              </w:tabs>
              <w:rPr>
                <w:sz w:val="22"/>
                <w:szCs w:val="22"/>
                <w:lang w:val="lt-LT"/>
              </w:rPr>
            </w:pPr>
            <w:r w:rsidRPr="00BE682E">
              <w:rPr>
                <w:sz w:val="22"/>
                <w:szCs w:val="22"/>
                <w:lang w:val="lt-LT"/>
              </w:rPr>
              <w:t>Latvija:</w:t>
            </w:r>
          </w:p>
        </w:tc>
        <w:tc>
          <w:tcPr>
            <w:tcW w:w="7380" w:type="dxa"/>
          </w:tcPr>
          <w:p w14:paraId="158907CE"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šķīdums</w:t>
            </w:r>
            <w:proofErr w:type="spellEnd"/>
            <w:r w:rsidRPr="00BE682E">
              <w:rPr>
                <w:sz w:val="22"/>
                <w:szCs w:val="22"/>
                <w:lang w:val="lt-LT"/>
              </w:rPr>
              <w:t xml:space="preserve"> injekcijai/</w:t>
            </w:r>
            <w:proofErr w:type="spellStart"/>
            <w:r w:rsidRPr="00BE682E">
              <w:rPr>
                <w:sz w:val="22"/>
                <w:szCs w:val="22"/>
                <w:lang w:val="lt-LT"/>
              </w:rPr>
              <w:t>infūzijai</w:t>
            </w:r>
            <w:proofErr w:type="spellEnd"/>
          </w:p>
        </w:tc>
      </w:tr>
      <w:tr w:rsidR="003D1A55" w:rsidRPr="00A80292" w14:paraId="289DB2AA" w14:textId="77777777" w:rsidTr="005728A1">
        <w:tc>
          <w:tcPr>
            <w:tcW w:w="1980" w:type="dxa"/>
          </w:tcPr>
          <w:p w14:paraId="3F5FC075" w14:textId="77777777" w:rsidR="003D1A55" w:rsidRPr="00BE682E" w:rsidRDefault="003D1A55" w:rsidP="005728A1">
            <w:pPr>
              <w:keepNext/>
              <w:keepLines/>
              <w:tabs>
                <w:tab w:val="left" w:pos="567"/>
              </w:tabs>
              <w:rPr>
                <w:sz w:val="22"/>
                <w:szCs w:val="22"/>
                <w:lang w:val="lt-LT"/>
              </w:rPr>
            </w:pPr>
            <w:r w:rsidRPr="00BE682E">
              <w:rPr>
                <w:sz w:val="22"/>
                <w:szCs w:val="22"/>
                <w:lang w:val="lt-LT"/>
              </w:rPr>
              <w:t>Lenkija:</w:t>
            </w:r>
          </w:p>
        </w:tc>
        <w:tc>
          <w:tcPr>
            <w:tcW w:w="7380" w:type="dxa"/>
          </w:tcPr>
          <w:p w14:paraId="57671501"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roztwór</w:t>
            </w:r>
            <w:proofErr w:type="spellEnd"/>
            <w:r w:rsidRPr="00BE682E">
              <w:rPr>
                <w:sz w:val="22"/>
                <w:szCs w:val="22"/>
                <w:lang w:val="lt-LT"/>
              </w:rPr>
              <w:t xml:space="preserve"> </w:t>
            </w:r>
            <w:proofErr w:type="spellStart"/>
            <w:r w:rsidRPr="00BE682E">
              <w:rPr>
                <w:sz w:val="22"/>
                <w:szCs w:val="22"/>
                <w:lang w:val="lt-LT"/>
              </w:rPr>
              <w:t>do</w:t>
            </w:r>
            <w:proofErr w:type="spellEnd"/>
            <w:r w:rsidRPr="00BE682E">
              <w:rPr>
                <w:sz w:val="22"/>
                <w:szCs w:val="22"/>
                <w:lang w:val="lt-LT"/>
              </w:rPr>
              <w:t xml:space="preserve"> </w:t>
            </w:r>
            <w:proofErr w:type="spellStart"/>
            <w:r w:rsidRPr="00BE682E">
              <w:rPr>
                <w:sz w:val="22"/>
                <w:szCs w:val="22"/>
                <w:lang w:val="lt-LT"/>
              </w:rPr>
              <w:t>wstrzykiwań</w:t>
            </w:r>
            <w:proofErr w:type="spellEnd"/>
            <w:r w:rsidRPr="00BE682E">
              <w:rPr>
                <w:sz w:val="22"/>
                <w:szCs w:val="22"/>
                <w:lang w:val="lt-LT"/>
              </w:rPr>
              <w:t> / </w:t>
            </w:r>
            <w:proofErr w:type="spellStart"/>
            <w:r w:rsidRPr="00BE682E">
              <w:rPr>
                <w:sz w:val="22"/>
                <w:szCs w:val="22"/>
                <w:lang w:val="lt-LT"/>
              </w:rPr>
              <w:t>do</w:t>
            </w:r>
            <w:proofErr w:type="spellEnd"/>
            <w:r w:rsidRPr="00BE682E">
              <w:rPr>
                <w:sz w:val="22"/>
                <w:szCs w:val="22"/>
                <w:lang w:val="lt-LT"/>
              </w:rPr>
              <w:t xml:space="preserve"> </w:t>
            </w:r>
            <w:proofErr w:type="spellStart"/>
            <w:r w:rsidRPr="00BE682E">
              <w:rPr>
                <w:sz w:val="22"/>
                <w:szCs w:val="22"/>
                <w:lang w:val="lt-LT"/>
              </w:rPr>
              <w:t>infuzji</w:t>
            </w:r>
            <w:proofErr w:type="spellEnd"/>
          </w:p>
        </w:tc>
      </w:tr>
      <w:tr w:rsidR="003D1A55" w:rsidRPr="00A80292" w14:paraId="158300DD" w14:textId="77777777" w:rsidTr="005728A1">
        <w:tc>
          <w:tcPr>
            <w:tcW w:w="1980" w:type="dxa"/>
          </w:tcPr>
          <w:p w14:paraId="44DBDB6E" w14:textId="77777777" w:rsidR="003D1A55" w:rsidRPr="00BE682E" w:rsidRDefault="003D1A55" w:rsidP="005728A1">
            <w:pPr>
              <w:keepNext/>
              <w:keepLines/>
              <w:tabs>
                <w:tab w:val="left" w:pos="567"/>
              </w:tabs>
              <w:rPr>
                <w:sz w:val="22"/>
                <w:szCs w:val="22"/>
                <w:lang w:val="lt-LT"/>
              </w:rPr>
            </w:pPr>
            <w:r w:rsidRPr="00BE682E">
              <w:rPr>
                <w:sz w:val="22"/>
                <w:szCs w:val="22"/>
                <w:lang w:val="lt-LT"/>
              </w:rPr>
              <w:t>Lietuva:</w:t>
            </w:r>
          </w:p>
        </w:tc>
        <w:tc>
          <w:tcPr>
            <w:tcW w:w="7380" w:type="dxa"/>
          </w:tcPr>
          <w:p w14:paraId="417DE33A"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50 mg/ml injekcinis ar infuzinis tirpalas</w:t>
            </w:r>
          </w:p>
        </w:tc>
      </w:tr>
      <w:tr w:rsidR="003D1A55" w:rsidRPr="00A80292" w14:paraId="6C18EA4F" w14:textId="77777777" w:rsidTr="005728A1">
        <w:tc>
          <w:tcPr>
            <w:tcW w:w="1980" w:type="dxa"/>
          </w:tcPr>
          <w:p w14:paraId="5DC4DB20" w14:textId="77777777" w:rsidR="003D1A55" w:rsidRPr="00BE682E" w:rsidRDefault="003D1A55" w:rsidP="005728A1">
            <w:pPr>
              <w:keepNext/>
              <w:keepLines/>
              <w:tabs>
                <w:tab w:val="left" w:pos="567"/>
              </w:tabs>
              <w:rPr>
                <w:sz w:val="22"/>
                <w:szCs w:val="22"/>
                <w:lang w:val="lt-LT"/>
              </w:rPr>
            </w:pPr>
            <w:r w:rsidRPr="00BE682E">
              <w:rPr>
                <w:sz w:val="22"/>
                <w:szCs w:val="22"/>
                <w:lang w:val="lt-LT"/>
              </w:rPr>
              <w:t>Portugalija:</w:t>
            </w:r>
          </w:p>
        </w:tc>
        <w:tc>
          <w:tcPr>
            <w:tcW w:w="7380" w:type="dxa"/>
          </w:tcPr>
          <w:p w14:paraId="64174758"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solução</w:t>
            </w:r>
            <w:proofErr w:type="spellEnd"/>
            <w:r w:rsidRPr="00BE682E">
              <w:rPr>
                <w:sz w:val="22"/>
                <w:szCs w:val="22"/>
                <w:lang w:val="lt-LT"/>
              </w:rPr>
              <w:t xml:space="preserve"> </w:t>
            </w:r>
            <w:proofErr w:type="spellStart"/>
            <w:r w:rsidRPr="00BE682E">
              <w:rPr>
                <w:sz w:val="22"/>
                <w:szCs w:val="22"/>
                <w:lang w:val="lt-LT"/>
              </w:rPr>
              <w:t>injetável</w:t>
            </w:r>
            <w:proofErr w:type="spellEnd"/>
            <w:r w:rsidRPr="00BE682E">
              <w:rPr>
                <w:sz w:val="22"/>
                <w:szCs w:val="22"/>
                <w:lang w:val="lt-LT"/>
              </w:rPr>
              <w:t xml:space="preserve"> </w:t>
            </w:r>
            <w:proofErr w:type="spellStart"/>
            <w:r w:rsidRPr="00BE682E">
              <w:rPr>
                <w:sz w:val="22"/>
                <w:szCs w:val="22"/>
                <w:lang w:val="lt-LT"/>
              </w:rPr>
              <w:t>ou</w:t>
            </w:r>
            <w:proofErr w:type="spellEnd"/>
            <w:r w:rsidRPr="00BE682E">
              <w:rPr>
                <w:sz w:val="22"/>
                <w:szCs w:val="22"/>
                <w:lang w:val="lt-LT"/>
              </w:rPr>
              <w:t xml:space="preserve"> para </w:t>
            </w:r>
            <w:proofErr w:type="spellStart"/>
            <w:r w:rsidRPr="00BE682E">
              <w:rPr>
                <w:sz w:val="22"/>
                <w:szCs w:val="22"/>
                <w:lang w:val="lt-LT"/>
              </w:rPr>
              <w:t>perfusão</w:t>
            </w:r>
            <w:proofErr w:type="spellEnd"/>
          </w:p>
        </w:tc>
      </w:tr>
      <w:tr w:rsidR="003D1A55" w:rsidRPr="00A3339D" w14:paraId="2618E5B6" w14:textId="77777777" w:rsidTr="005728A1">
        <w:tc>
          <w:tcPr>
            <w:tcW w:w="1980" w:type="dxa"/>
          </w:tcPr>
          <w:p w14:paraId="12E1D5C2" w14:textId="77777777" w:rsidR="003D1A55" w:rsidRPr="00BE682E" w:rsidRDefault="003D1A55" w:rsidP="005728A1">
            <w:pPr>
              <w:keepNext/>
              <w:keepLines/>
              <w:tabs>
                <w:tab w:val="left" w:pos="567"/>
              </w:tabs>
              <w:rPr>
                <w:sz w:val="22"/>
                <w:szCs w:val="22"/>
                <w:lang w:val="lt-LT"/>
              </w:rPr>
            </w:pPr>
            <w:r w:rsidRPr="00BE682E">
              <w:rPr>
                <w:sz w:val="22"/>
                <w:szCs w:val="22"/>
                <w:lang w:val="lt-LT"/>
              </w:rPr>
              <w:t>Prancūzija:</w:t>
            </w:r>
          </w:p>
        </w:tc>
        <w:tc>
          <w:tcPr>
            <w:tcW w:w="7380" w:type="dxa"/>
          </w:tcPr>
          <w:p w14:paraId="7CD22D18"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Levofolinate</w:t>
            </w:r>
            <w:proofErr w:type="spellEnd"/>
            <w:r w:rsidRPr="00BE682E">
              <w:rPr>
                <w:sz w:val="22"/>
                <w:szCs w:val="22"/>
                <w:lang w:val="lt-LT"/>
              </w:rPr>
              <w:t xml:space="preserve"> de </w:t>
            </w:r>
            <w:proofErr w:type="spellStart"/>
            <w:r w:rsidRPr="00BE682E">
              <w:rPr>
                <w:sz w:val="22"/>
                <w:szCs w:val="22"/>
                <w:lang w:val="lt-LT"/>
              </w:rPr>
              <w:t>sodium</w:t>
            </w:r>
            <w:proofErr w:type="spellEnd"/>
            <w:r w:rsidRPr="00BE682E">
              <w:rPr>
                <w:sz w:val="22"/>
                <w:szCs w:val="22"/>
                <w:lang w:val="lt-LT"/>
              </w:rPr>
              <w:t xml:space="preserve"> </w:t>
            </w:r>
            <w:proofErr w:type="spellStart"/>
            <w:r w:rsidRPr="00BE682E">
              <w:rPr>
                <w:sz w:val="22"/>
                <w:szCs w:val="22"/>
                <w:lang w:val="lt-LT"/>
              </w:rPr>
              <w:t>medac</w:t>
            </w:r>
            <w:proofErr w:type="spellEnd"/>
            <w:r w:rsidRPr="00BE682E">
              <w:rPr>
                <w:sz w:val="22"/>
                <w:szCs w:val="22"/>
                <w:lang w:val="lt-LT"/>
              </w:rPr>
              <w:t xml:space="preserve"> 50 mg/ml, </w:t>
            </w:r>
            <w:proofErr w:type="spellStart"/>
            <w:r w:rsidRPr="00BE682E">
              <w:rPr>
                <w:sz w:val="22"/>
                <w:szCs w:val="22"/>
                <w:lang w:val="lt-LT"/>
              </w:rPr>
              <w:t>solution</w:t>
            </w:r>
            <w:proofErr w:type="spellEnd"/>
            <w:r w:rsidRPr="00BE682E">
              <w:rPr>
                <w:sz w:val="22"/>
                <w:szCs w:val="22"/>
                <w:lang w:val="lt-LT"/>
              </w:rPr>
              <w:t xml:space="preserve"> </w:t>
            </w:r>
            <w:proofErr w:type="spellStart"/>
            <w:r w:rsidRPr="00BE682E">
              <w:rPr>
                <w:sz w:val="22"/>
                <w:szCs w:val="22"/>
                <w:lang w:val="lt-LT"/>
              </w:rPr>
              <w:t>injectable</w:t>
            </w:r>
            <w:proofErr w:type="spellEnd"/>
            <w:r w:rsidRPr="00BE682E">
              <w:rPr>
                <w:sz w:val="22"/>
                <w:szCs w:val="22"/>
                <w:lang w:val="lt-LT"/>
              </w:rPr>
              <w:t>/</w:t>
            </w:r>
            <w:proofErr w:type="spellStart"/>
            <w:r w:rsidRPr="00BE682E">
              <w:rPr>
                <w:sz w:val="22"/>
                <w:szCs w:val="22"/>
                <w:lang w:val="lt-LT"/>
              </w:rPr>
              <w:t>pour</w:t>
            </w:r>
            <w:proofErr w:type="spellEnd"/>
            <w:r w:rsidRPr="00BE682E">
              <w:rPr>
                <w:sz w:val="22"/>
                <w:szCs w:val="22"/>
                <w:lang w:val="lt-LT"/>
              </w:rPr>
              <w:t xml:space="preserve"> </w:t>
            </w:r>
            <w:proofErr w:type="spellStart"/>
            <w:r w:rsidRPr="00BE682E">
              <w:rPr>
                <w:sz w:val="22"/>
                <w:szCs w:val="22"/>
                <w:lang w:val="lt-LT"/>
              </w:rPr>
              <w:t>perfusion</w:t>
            </w:r>
            <w:proofErr w:type="spellEnd"/>
            <w:r w:rsidRPr="00BE682E">
              <w:rPr>
                <w:sz w:val="22"/>
                <w:szCs w:val="22"/>
                <w:lang w:val="lt-LT"/>
              </w:rPr>
              <w:t>.</w:t>
            </w:r>
          </w:p>
        </w:tc>
      </w:tr>
      <w:tr w:rsidR="003D1A55" w:rsidRPr="00A80292" w14:paraId="6D974428" w14:textId="77777777" w:rsidTr="005728A1">
        <w:tc>
          <w:tcPr>
            <w:tcW w:w="1980" w:type="dxa"/>
          </w:tcPr>
          <w:p w14:paraId="2431317D" w14:textId="77777777" w:rsidR="003D1A55" w:rsidRPr="00BE682E" w:rsidRDefault="003D1A55" w:rsidP="005728A1">
            <w:pPr>
              <w:keepNext/>
              <w:keepLines/>
              <w:tabs>
                <w:tab w:val="left" w:pos="567"/>
              </w:tabs>
              <w:rPr>
                <w:sz w:val="22"/>
                <w:szCs w:val="22"/>
                <w:lang w:val="lt-LT"/>
              </w:rPr>
            </w:pPr>
            <w:r w:rsidRPr="00BE682E">
              <w:rPr>
                <w:sz w:val="22"/>
                <w:szCs w:val="22"/>
                <w:lang w:val="lt-LT"/>
              </w:rPr>
              <w:t>Slovakija:</w:t>
            </w:r>
          </w:p>
        </w:tc>
        <w:tc>
          <w:tcPr>
            <w:tcW w:w="7380" w:type="dxa"/>
          </w:tcPr>
          <w:p w14:paraId="0E444EFF"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injekčný</w:t>
            </w:r>
            <w:proofErr w:type="spellEnd"/>
            <w:r w:rsidRPr="00BE682E">
              <w:rPr>
                <w:sz w:val="22"/>
                <w:szCs w:val="22"/>
                <w:lang w:val="lt-LT"/>
              </w:rPr>
              <w:t>/</w:t>
            </w:r>
            <w:proofErr w:type="spellStart"/>
            <w:r w:rsidRPr="00BE682E">
              <w:rPr>
                <w:sz w:val="22"/>
                <w:szCs w:val="22"/>
                <w:lang w:val="lt-LT"/>
              </w:rPr>
              <w:t>infúzny</w:t>
            </w:r>
            <w:proofErr w:type="spellEnd"/>
            <w:r w:rsidRPr="00BE682E">
              <w:rPr>
                <w:sz w:val="22"/>
                <w:szCs w:val="22"/>
                <w:lang w:val="lt-LT"/>
              </w:rPr>
              <w:t xml:space="preserve"> </w:t>
            </w:r>
            <w:proofErr w:type="spellStart"/>
            <w:r w:rsidRPr="00BE682E">
              <w:rPr>
                <w:sz w:val="22"/>
                <w:szCs w:val="22"/>
                <w:lang w:val="lt-LT"/>
              </w:rPr>
              <w:t>roztok</w:t>
            </w:r>
            <w:proofErr w:type="spellEnd"/>
          </w:p>
        </w:tc>
      </w:tr>
      <w:tr w:rsidR="003D1A55" w:rsidRPr="00A80292" w14:paraId="0A380F1F" w14:textId="77777777" w:rsidTr="005728A1">
        <w:tc>
          <w:tcPr>
            <w:tcW w:w="1980" w:type="dxa"/>
          </w:tcPr>
          <w:p w14:paraId="5F1EA339" w14:textId="77777777" w:rsidR="003D1A55" w:rsidRPr="00BE682E" w:rsidRDefault="003D1A55" w:rsidP="005728A1">
            <w:pPr>
              <w:keepNext/>
              <w:keepLines/>
              <w:tabs>
                <w:tab w:val="left" w:pos="567"/>
              </w:tabs>
              <w:rPr>
                <w:sz w:val="22"/>
                <w:szCs w:val="22"/>
                <w:lang w:val="lt-LT"/>
              </w:rPr>
            </w:pPr>
            <w:r w:rsidRPr="00BE682E">
              <w:rPr>
                <w:sz w:val="22"/>
                <w:szCs w:val="22"/>
                <w:lang w:val="lt-LT"/>
              </w:rPr>
              <w:t>Slovėnija:</w:t>
            </w:r>
          </w:p>
        </w:tc>
        <w:tc>
          <w:tcPr>
            <w:tcW w:w="7380" w:type="dxa"/>
          </w:tcPr>
          <w:p w14:paraId="3568A2BD"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sidDel="009E132F">
              <w:rPr>
                <w:sz w:val="22"/>
                <w:szCs w:val="22"/>
                <w:lang w:val="lt-LT"/>
              </w:rPr>
              <w:t xml:space="preserve"> </w:t>
            </w:r>
            <w:r w:rsidRPr="00BE682E">
              <w:rPr>
                <w:sz w:val="22"/>
                <w:szCs w:val="22"/>
                <w:lang w:val="lt-LT"/>
              </w:rPr>
              <w:t xml:space="preserve">50 mg/ml </w:t>
            </w:r>
            <w:proofErr w:type="spellStart"/>
            <w:r w:rsidRPr="00BE682E">
              <w:rPr>
                <w:sz w:val="22"/>
                <w:szCs w:val="22"/>
                <w:lang w:val="lt-LT"/>
              </w:rPr>
              <w:t>raztopina</w:t>
            </w:r>
            <w:proofErr w:type="spellEnd"/>
            <w:r w:rsidRPr="00BE682E">
              <w:rPr>
                <w:sz w:val="22"/>
                <w:szCs w:val="22"/>
                <w:lang w:val="lt-LT"/>
              </w:rPr>
              <w:t xml:space="preserve"> </w:t>
            </w:r>
            <w:proofErr w:type="spellStart"/>
            <w:r w:rsidRPr="00BE682E">
              <w:rPr>
                <w:sz w:val="22"/>
                <w:szCs w:val="22"/>
                <w:lang w:val="lt-LT"/>
              </w:rPr>
              <w:t>za</w:t>
            </w:r>
            <w:proofErr w:type="spellEnd"/>
            <w:r w:rsidRPr="00BE682E">
              <w:rPr>
                <w:sz w:val="22"/>
                <w:szCs w:val="22"/>
                <w:lang w:val="lt-LT"/>
              </w:rPr>
              <w:t xml:space="preserve"> </w:t>
            </w:r>
            <w:proofErr w:type="spellStart"/>
            <w:r w:rsidRPr="00BE682E">
              <w:rPr>
                <w:sz w:val="22"/>
                <w:szCs w:val="22"/>
                <w:lang w:val="lt-LT"/>
              </w:rPr>
              <w:t>injiciranje</w:t>
            </w:r>
            <w:proofErr w:type="spellEnd"/>
            <w:r w:rsidRPr="00BE682E">
              <w:rPr>
                <w:sz w:val="22"/>
                <w:szCs w:val="22"/>
                <w:lang w:val="lt-LT"/>
              </w:rPr>
              <w:t>/</w:t>
            </w:r>
            <w:proofErr w:type="spellStart"/>
            <w:r w:rsidRPr="00BE682E">
              <w:rPr>
                <w:sz w:val="22"/>
                <w:szCs w:val="22"/>
                <w:lang w:val="lt-LT"/>
              </w:rPr>
              <w:t>infundiranje</w:t>
            </w:r>
            <w:proofErr w:type="spellEnd"/>
          </w:p>
        </w:tc>
      </w:tr>
      <w:tr w:rsidR="003D1A55" w:rsidRPr="00A3339D" w14:paraId="0CEFDCA3" w14:textId="77777777" w:rsidTr="005728A1">
        <w:tc>
          <w:tcPr>
            <w:tcW w:w="1980" w:type="dxa"/>
          </w:tcPr>
          <w:p w14:paraId="23A8BF4D" w14:textId="77777777" w:rsidR="003D1A55" w:rsidRPr="00BE682E" w:rsidRDefault="003D1A55" w:rsidP="005728A1">
            <w:pPr>
              <w:keepNext/>
              <w:keepLines/>
              <w:tabs>
                <w:tab w:val="left" w:pos="567"/>
              </w:tabs>
              <w:rPr>
                <w:sz w:val="22"/>
                <w:szCs w:val="22"/>
                <w:lang w:val="lt-LT"/>
              </w:rPr>
            </w:pPr>
            <w:r w:rsidRPr="00BE682E">
              <w:rPr>
                <w:sz w:val="22"/>
                <w:szCs w:val="22"/>
                <w:lang w:val="lt-LT"/>
              </w:rPr>
              <w:t>Suomija:</w:t>
            </w:r>
          </w:p>
        </w:tc>
        <w:tc>
          <w:tcPr>
            <w:tcW w:w="7380" w:type="dxa"/>
          </w:tcPr>
          <w:p w14:paraId="1BBFB8CD"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injektio</w:t>
            </w:r>
            <w:proofErr w:type="spellEnd"/>
            <w:r w:rsidRPr="00BE682E">
              <w:rPr>
                <w:sz w:val="22"/>
                <w:szCs w:val="22"/>
                <w:lang w:val="lt-LT"/>
              </w:rPr>
              <w:t>-/</w:t>
            </w:r>
            <w:proofErr w:type="spellStart"/>
            <w:r w:rsidRPr="00BE682E">
              <w:rPr>
                <w:sz w:val="22"/>
                <w:szCs w:val="22"/>
                <w:lang w:val="lt-LT"/>
              </w:rPr>
              <w:t>infuusioneste</w:t>
            </w:r>
            <w:proofErr w:type="spellEnd"/>
            <w:r w:rsidRPr="00BE682E">
              <w:rPr>
                <w:sz w:val="22"/>
                <w:szCs w:val="22"/>
                <w:lang w:val="lt-LT"/>
              </w:rPr>
              <w:t xml:space="preserve">, </w:t>
            </w:r>
            <w:proofErr w:type="spellStart"/>
            <w:r w:rsidRPr="00BE682E">
              <w:rPr>
                <w:sz w:val="22"/>
                <w:szCs w:val="22"/>
                <w:lang w:val="lt-LT"/>
              </w:rPr>
              <w:t>liuos</w:t>
            </w:r>
            <w:proofErr w:type="spellEnd"/>
          </w:p>
          <w:p w14:paraId="2521636C"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injektions</w:t>
            </w:r>
            <w:proofErr w:type="spellEnd"/>
            <w:r w:rsidRPr="00BE682E">
              <w:rPr>
                <w:sz w:val="22"/>
                <w:szCs w:val="22"/>
                <w:lang w:val="lt-LT"/>
              </w:rPr>
              <w:t>-/</w:t>
            </w:r>
            <w:proofErr w:type="spellStart"/>
            <w:r w:rsidRPr="00BE682E">
              <w:rPr>
                <w:sz w:val="22"/>
                <w:szCs w:val="22"/>
                <w:lang w:val="lt-LT"/>
              </w:rPr>
              <w:t>infusionsvätska</w:t>
            </w:r>
            <w:proofErr w:type="spellEnd"/>
            <w:r w:rsidRPr="00BE682E">
              <w:rPr>
                <w:sz w:val="22"/>
                <w:szCs w:val="22"/>
                <w:lang w:val="lt-LT"/>
              </w:rPr>
              <w:t xml:space="preserve">, </w:t>
            </w:r>
            <w:proofErr w:type="spellStart"/>
            <w:r w:rsidRPr="00BE682E">
              <w:rPr>
                <w:sz w:val="22"/>
                <w:szCs w:val="22"/>
                <w:lang w:val="lt-LT"/>
              </w:rPr>
              <w:t>lösning</w:t>
            </w:r>
            <w:proofErr w:type="spellEnd"/>
          </w:p>
        </w:tc>
      </w:tr>
      <w:tr w:rsidR="003D1A55" w:rsidRPr="00BE682E" w14:paraId="7294E40F" w14:textId="77777777" w:rsidTr="005728A1">
        <w:tc>
          <w:tcPr>
            <w:tcW w:w="1980" w:type="dxa"/>
          </w:tcPr>
          <w:p w14:paraId="68F007BE" w14:textId="77777777" w:rsidR="003D1A55" w:rsidRPr="00BE682E" w:rsidRDefault="003D1A55" w:rsidP="005728A1">
            <w:pPr>
              <w:keepNext/>
              <w:keepLines/>
              <w:tabs>
                <w:tab w:val="left" w:pos="567"/>
              </w:tabs>
              <w:rPr>
                <w:sz w:val="22"/>
                <w:szCs w:val="22"/>
                <w:lang w:val="lt-LT"/>
              </w:rPr>
            </w:pPr>
            <w:r w:rsidRPr="00BE682E">
              <w:rPr>
                <w:sz w:val="22"/>
                <w:szCs w:val="22"/>
                <w:lang w:val="lt-LT"/>
              </w:rPr>
              <w:t>Švedija:</w:t>
            </w:r>
          </w:p>
        </w:tc>
        <w:tc>
          <w:tcPr>
            <w:tcW w:w="7380" w:type="dxa"/>
          </w:tcPr>
          <w:p w14:paraId="5B65FC82"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Natriumlevofolinat</w:t>
            </w:r>
            <w:proofErr w:type="spellEnd"/>
            <w:r w:rsidRPr="00BE682E" w:rsidDel="00866A09">
              <w:rPr>
                <w:sz w:val="22"/>
                <w:szCs w:val="22"/>
                <w:lang w:val="lt-LT"/>
              </w:rPr>
              <w:t xml:space="preserve"> </w:t>
            </w:r>
            <w:proofErr w:type="spellStart"/>
            <w:r w:rsidRPr="00BE682E">
              <w:rPr>
                <w:sz w:val="22"/>
                <w:szCs w:val="22"/>
                <w:lang w:val="lt-LT"/>
              </w:rPr>
              <w:t>medac</w:t>
            </w:r>
            <w:proofErr w:type="spellEnd"/>
          </w:p>
        </w:tc>
      </w:tr>
      <w:tr w:rsidR="003D1A55" w:rsidRPr="00A3339D" w14:paraId="33E030C9" w14:textId="77777777" w:rsidTr="005728A1">
        <w:tc>
          <w:tcPr>
            <w:tcW w:w="1980" w:type="dxa"/>
          </w:tcPr>
          <w:p w14:paraId="54FE15AC" w14:textId="77777777" w:rsidR="003D1A55" w:rsidRPr="00BE682E" w:rsidRDefault="003D1A55" w:rsidP="005728A1">
            <w:pPr>
              <w:keepNext/>
              <w:keepLines/>
              <w:tabs>
                <w:tab w:val="left" w:pos="567"/>
              </w:tabs>
              <w:rPr>
                <w:sz w:val="22"/>
                <w:szCs w:val="22"/>
                <w:lang w:val="lt-LT"/>
              </w:rPr>
            </w:pPr>
            <w:r w:rsidRPr="00BE682E">
              <w:rPr>
                <w:sz w:val="22"/>
                <w:szCs w:val="22"/>
                <w:lang w:val="lt-LT"/>
              </w:rPr>
              <w:t>Vokietija:</w:t>
            </w:r>
          </w:p>
        </w:tc>
        <w:tc>
          <w:tcPr>
            <w:tcW w:w="7380" w:type="dxa"/>
          </w:tcPr>
          <w:p w14:paraId="32925C00" w14:textId="77777777" w:rsidR="003D1A55" w:rsidRPr="00BE682E" w:rsidRDefault="003D1A55" w:rsidP="005728A1">
            <w:pPr>
              <w:keepNext/>
              <w:keepLines/>
              <w:tabs>
                <w:tab w:val="left" w:pos="567"/>
              </w:tabs>
              <w:rPr>
                <w:sz w:val="22"/>
                <w:szCs w:val="22"/>
                <w:lang w:val="lt-LT"/>
              </w:rPr>
            </w:pPr>
            <w:proofErr w:type="spellStart"/>
            <w:r w:rsidRPr="00BE682E">
              <w:rPr>
                <w:sz w:val="22"/>
                <w:szCs w:val="22"/>
                <w:lang w:val="lt-LT"/>
              </w:rPr>
              <w:t>Levofolic</w:t>
            </w:r>
            <w:proofErr w:type="spellEnd"/>
            <w:r w:rsidRPr="00BE682E">
              <w:rPr>
                <w:sz w:val="22"/>
                <w:szCs w:val="22"/>
                <w:lang w:val="lt-LT"/>
              </w:rPr>
              <w:t xml:space="preserve"> 50 mg/ml </w:t>
            </w:r>
            <w:proofErr w:type="spellStart"/>
            <w:r w:rsidRPr="00BE682E">
              <w:rPr>
                <w:sz w:val="22"/>
                <w:szCs w:val="22"/>
                <w:lang w:val="lt-LT"/>
              </w:rPr>
              <w:t>Injektions</w:t>
            </w:r>
            <w:proofErr w:type="spellEnd"/>
            <w:r w:rsidRPr="00BE682E">
              <w:rPr>
                <w:sz w:val="22"/>
                <w:szCs w:val="22"/>
                <w:lang w:val="lt-LT"/>
              </w:rPr>
              <w:t>-/</w:t>
            </w:r>
            <w:proofErr w:type="spellStart"/>
            <w:r w:rsidRPr="00BE682E">
              <w:rPr>
                <w:sz w:val="22"/>
                <w:szCs w:val="22"/>
                <w:lang w:val="lt-LT"/>
              </w:rPr>
              <w:t>Infusionslösung</w:t>
            </w:r>
            <w:proofErr w:type="spellEnd"/>
          </w:p>
        </w:tc>
      </w:tr>
    </w:tbl>
    <w:p w14:paraId="3ABC5F1E" w14:textId="77777777" w:rsidR="003D1A55" w:rsidRPr="00BE682E" w:rsidRDefault="003D1A55" w:rsidP="003D1A55">
      <w:pPr>
        <w:tabs>
          <w:tab w:val="left" w:pos="567"/>
        </w:tabs>
        <w:rPr>
          <w:sz w:val="22"/>
          <w:szCs w:val="22"/>
          <w:lang w:val="lt-LT"/>
        </w:rPr>
      </w:pPr>
    </w:p>
    <w:p w14:paraId="6799E267" w14:textId="47303FF4" w:rsidR="003D1A55" w:rsidRPr="00BE682E" w:rsidRDefault="003D1A55" w:rsidP="003D1A55">
      <w:pPr>
        <w:tabs>
          <w:tab w:val="left" w:pos="567"/>
        </w:tabs>
        <w:rPr>
          <w:sz w:val="22"/>
          <w:szCs w:val="22"/>
          <w:lang w:val="lt-LT"/>
        </w:rPr>
      </w:pPr>
      <w:r w:rsidRPr="00BE682E">
        <w:rPr>
          <w:b/>
          <w:sz w:val="22"/>
          <w:szCs w:val="22"/>
          <w:lang w:val="lt-LT"/>
        </w:rPr>
        <w:t>Šis pakuotės lapelis paskutinį kartą peržiūrėtas</w:t>
      </w:r>
      <w:r w:rsidR="00327EEC">
        <w:rPr>
          <w:b/>
          <w:sz w:val="22"/>
          <w:szCs w:val="22"/>
          <w:lang w:val="lt-LT"/>
        </w:rPr>
        <w:t xml:space="preserve"> 202</w:t>
      </w:r>
      <w:r w:rsidR="00923131">
        <w:rPr>
          <w:b/>
          <w:sz w:val="22"/>
          <w:szCs w:val="22"/>
          <w:lang w:val="lt-LT"/>
        </w:rPr>
        <w:t>6-03-27</w:t>
      </w:r>
      <w:r w:rsidR="00327EEC">
        <w:rPr>
          <w:b/>
          <w:sz w:val="22"/>
          <w:szCs w:val="22"/>
          <w:lang w:val="lt-LT"/>
        </w:rPr>
        <w:t>.</w:t>
      </w:r>
    </w:p>
    <w:p w14:paraId="158F87D3" w14:textId="77777777" w:rsidR="003D1A55" w:rsidRPr="00BE682E" w:rsidRDefault="003D1A55" w:rsidP="003D1A55">
      <w:pPr>
        <w:tabs>
          <w:tab w:val="left" w:pos="567"/>
        </w:tabs>
        <w:rPr>
          <w:sz w:val="22"/>
          <w:szCs w:val="22"/>
          <w:lang w:val="lt-LT"/>
        </w:rPr>
      </w:pPr>
    </w:p>
    <w:p w14:paraId="3E5A6D8A" w14:textId="77777777" w:rsidR="003D1A55" w:rsidRPr="00BE682E" w:rsidRDefault="003D1A55" w:rsidP="003D1A55">
      <w:pPr>
        <w:tabs>
          <w:tab w:val="left" w:pos="567"/>
        </w:tabs>
        <w:rPr>
          <w:sz w:val="22"/>
          <w:szCs w:val="22"/>
          <w:lang w:val="lt-LT"/>
        </w:rPr>
      </w:pPr>
    </w:p>
    <w:p w14:paraId="2E291057" w14:textId="77777777" w:rsidR="003D1A55" w:rsidRPr="00BE682E" w:rsidRDefault="003D1A55" w:rsidP="003D1A55">
      <w:pPr>
        <w:numPr>
          <w:ilvl w:val="12"/>
          <w:numId w:val="0"/>
        </w:numPr>
        <w:tabs>
          <w:tab w:val="left" w:pos="567"/>
        </w:tabs>
        <w:ind w:right="-2"/>
        <w:rPr>
          <w:sz w:val="22"/>
          <w:szCs w:val="22"/>
          <w:lang w:val="lt-LT"/>
        </w:rPr>
      </w:pPr>
      <w:r w:rsidRPr="00BE682E">
        <w:rPr>
          <w:sz w:val="22"/>
          <w:szCs w:val="22"/>
          <w:lang w:val="lt-LT"/>
        </w:rPr>
        <w:t>Išsami informacija apie šį vaistą pateikiama Valstybinės vaistų kontrolės tarnybos prie Lietuvos Respublikos sveikatos apsaugos ministerijos tinklalapyje</w:t>
      </w:r>
      <w:r w:rsidRPr="00BE682E">
        <w:rPr>
          <w:i/>
          <w:sz w:val="22"/>
          <w:szCs w:val="22"/>
          <w:lang w:val="lt-LT"/>
        </w:rPr>
        <w:t xml:space="preserve"> </w:t>
      </w:r>
      <w:hyperlink r:id="rId11" w:history="1">
        <w:r w:rsidRPr="00BE682E">
          <w:rPr>
            <w:rFonts w:eastAsia="SimSun"/>
            <w:color w:val="0000FF"/>
            <w:sz w:val="22"/>
            <w:szCs w:val="22"/>
            <w:u w:val="single"/>
            <w:lang w:val="lt-LT"/>
          </w:rPr>
          <w:t>http://www.vvkt.lt/</w:t>
        </w:r>
      </w:hyperlink>
      <w:r w:rsidRPr="00BE682E">
        <w:rPr>
          <w:sz w:val="22"/>
          <w:szCs w:val="22"/>
          <w:lang w:val="lt-LT"/>
        </w:rPr>
        <w:t>.</w:t>
      </w:r>
    </w:p>
    <w:p w14:paraId="78649ED6" w14:textId="77777777" w:rsidR="003D1A55" w:rsidRPr="00BE682E" w:rsidRDefault="003D1A55" w:rsidP="003D1A55">
      <w:pPr>
        <w:tabs>
          <w:tab w:val="left" w:pos="567"/>
        </w:tabs>
        <w:rPr>
          <w:sz w:val="22"/>
          <w:szCs w:val="22"/>
          <w:lang w:val="lt-LT"/>
        </w:rPr>
      </w:pPr>
    </w:p>
    <w:p w14:paraId="472E71A7" w14:textId="77777777" w:rsidR="003D1A55" w:rsidRPr="00BE682E" w:rsidRDefault="003D1A55" w:rsidP="003D1A55">
      <w:pPr>
        <w:tabs>
          <w:tab w:val="left" w:pos="567"/>
        </w:tabs>
        <w:rPr>
          <w:sz w:val="22"/>
          <w:szCs w:val="22"/>
          <w:lang w:val="lt-LT"/>
        </w:rPr>
      </w:pPr>
      <w:r w:rsidRPr="00BE682E">
        <w:rPr>
          <w:sz w:val="22"/>
          <w:szCs w:val="22"/>
          <w:lang w:val="lt-LT"/>
        </w:rPr>
        <w:t>---------------------------------------------------------------------------------------------------------------------</w:t>
      </w:r>
    </w:p>
    <w:p w14:paraId="7BFEA92C" w14:textId="77777777" w:rsidR="00CA7E21" w:rsidRDefault="00CA7E21" w:rsidP="003D1A55">
      <w:pPr>
        <w:tabs>
          <w:tab w:val="left" w:pos="567"/>
        </w:tabs>
        <w:rPr>
          <w:sz w:val="22"/>
          <w:szCs w:val="22"/>
          <w:lang w:val="lt-LT"/>
        </w:rPr>
      </w:pPr>
    </w:p>
    <w:p w14:paraId="5BCADB86" w14:textId="0D93D929" w:rsidR="003D1A55" w:rsidRPr="00BE682E" w:rsidRDefault="003D1A55" w:rsidP="003D1A55">
      <w:pPr>
        <w:tabs>
          <w:tab w:val="left" w:pos="567"/>
        </w:tabs>
        <w:rPr>
          <w:sz w:val="22"/>
          <w:szCs w:val="22"/>
          <w:lang w:val="lt-LT"/>
        </w:rPr>
      </w:pPr>
      <w:r w:rsidRPr="00BE682E">
        <w:rPr>
          <w:sz w:val="22"/>
          <w:szCs w:val="22"/>
          <w:lang w:val="lt-LT"/>
        </w:rPr>
        <w:t>Toliau pateikta informacija skirta tik sveikatos priežiūros specialistams.</w:t>
      </w:r>
    </w:p>
    <w:p w14:paraId="105484F1" w14:textId="77777777" w:rsidR="003D1A55" w:rsidRPr="00BE682E" w:rsidRDefault="003D1A55" w:rsidP="003D1A55">
      <w:pPr>
        <w:tabs>
          <w:tab w:val="left" w:pos="567"/>
        </w:tabs>
        <w:rPr>
          <w:sz w:val="22"/>
          <w:szCs w:val="22"/>
          <w:lang w:val="lt-LT"/>
        </w:rPr>
      </w:pPr>
    </w:p>
    <w:p w14:paraId="157CBC30" w14:textId="77777777" w:rsidR="003D1A55" w:rsidRPr="00BE682E" w:rsidRDefault="003D1A55" w:rsidP="003D1A55">
      <w:pPr>
        <w:tabs>
          <w:tab w:val="left" w:pos="567"/>
        </w:tabs>
        <w:rPr>
          <w:b/>
          <w:sz w:val="22"/>
          <w:szCs w:val="22"/>
          <w:lang w:val="lt-LT"/>
        </w:rPr>
      </w:pPr>
      <w:r w:rsidRPr="00BE682E">
        <w:rPr>
          <w:b/>
          <w:sz w:val="22"/>
          <w:szCs w:val="22"/>
          <w:lang w:val="lt-LT"/>
        </w:rPr>
        <w:t xml:space="preserve">Instrukcijos </w:t>
      </w:r>
      <w:proofErr w:type="spellStart"/>
      <w:r w:rsidRPr="00BE682E">
        <w:rPr>
          <w:b/>
          <w:sz w:val="22"/>
          <w:szCs w:val="22"/>
          <w:lang w:val="lt-LT"/>
        </w:rPr>
        <w:t>Levofolino</w:t>
      </w:r>
      <w:proofErr w:type="spellEnd"/>
      <w:r w:rsidRPr="00BE682E">
        <w:rPr>
          <w:b/>
          <w:sz w:val="22"/>
          <w:szCs w:val="22"/>
          <w:lang w:val="lt-LT"/>
        </w:rPr>
        <w:t xml:space="preserve"> rūgštis </w:t>
      </w:r>
      <w:proofErr w:type="spellStart"/>
      <w:r w:rsidRPr="00BE682E">
        <w:rPr>
          <w:b/>
          <w:sz w:val="22"/>
          <w:szCs w:val="22"/>
          <w:lang w:val="lt-LT"/>
        </w:rPr>
        <w:t>medac</w:t>
      </w:r>
      <w:proofErr w:type="spellEnd"/>
      <w:r w:rsidRPr="00BE682E">
        <w:rPr>
          <w:b/>
          <w:sz w:val="22"/>
          <w:szCs w:val="22"/>
          <w:lang w:val="lt-LT"/>
        </w:rPr>
        <w:t xml:space="preserve"> vartojimui ir paruošimui</w:t>
      </w:r>
    </w:p>
    <w:p w14:paraId="6D4C3E79" w14:textId="77777777" w:rsidR="003D1A55" w:rsidRPr="00BE682E" w:rsidRDefault="003D1A55" w:rsidP="003D1A55">
      <w:pPr>
        <w:tabs>
          <w:tab w:val="left" w:pos="567"/>
        </w:tabs>
        <w:rPr>
          <w:sz w:val="22"/>
          <w:szCs w:val="22"/>
          <w:lang w:val="lt-LT"/>
        </w:rPr>
      </w:pPr>
    </w:p>
    <w:p w14:paraId="21059B46" w14:textId="77777777" w:rsidR="003D1A55" w:rsidRPr="00BE682E" w:rsidRDefault="003D1A55" w:rsidP="003D1A55">
      <w:pPr>
        <w:tabs>
          <w:tab w:val="left" w:pos="567"/>
        </w:tabs>
        <w:rPr>
          <w:sz w:val="22"/>
          <w:szCs w:val="22"/>
          <w:lang w:val="lt-LT"/>
        </w:rPr>
      </w:pPr>
      <w:r w:rsidRPr="00BE682E">
        <w:rPr>
          <w:sz w:val="22"/>
          <w:szCs w:val="22"/>
          <w:lang w:val="lt-LT"/>
        </w:rPr>
        <w:t xml:space="preserve">Infuzinio tirpalo paruošimas turi būti atliekamas </w:t>
      </w:r>
      <w:proofErr w:type="spellStart"/>
      <w:r w:rsidRPr="00BE682E">
        <w:rPr>
          <w:sz w:val="22"/>
          <w:szCs w:val="22"/>
          <w:lang w:val="lt-LT"/>
        </w:rPr>
        <w:t>aseptinėmis</w:t>
      </w:r>
      <w:proofErr w:type="spellEnd"/>
      <w:r w:rsidRPr="00BE682E">
        <w:rPr>
          <w:sz w:val="22"/>
          <w:szCs w:val="22"/>
          <w:lang w:val="lt-LT"/>
        </w:rPr>
        <w:t xml:space="preserve"> sąlygomis.</w:t>
      </w:r>
    </w:p>
    <w:p w14:paraId="6F2294E2" w14:textId="77777777" w:rsidR="003D1A55" w:rsidRPr="00BE682E" w:rsidRDefault="003D1A55" w:rsidP="003D1A55">
      <w:pPr>
        <w:tabs>
          <w:tab w:val="left" w:pos="567"/>
        </w:tabs>
        <w:rPr>
          <w:sz w:val="22"/>
          <w:szCs w:val="22"/>
          <w:lang w:val="lt-LT"/>
        </w:rPr>
      </w:pPr>
    </w:p>
    <w:p w14:paraId="1CB694BF" w14:textId="77777777" w:rsidR="003D1A55" w:rsidRPr="00BE682E" w:rsidRDefault="003D1A55" w:rsidP="003D1A55">
      <w:pPr>
        <w:tabs>
          <w:tab w:val="left" w:pos="567"/>
        </w:tabs>
        <w:rPr>
          <w:sz w:val="22"/>
          <w:szCs w:val="22"/>
          <w:lang w:val="lt-LT"/>
        </w:rPr>
      </w:pPr>
      <w:r w:rsidRPr="00BE682E">
        <w:rPr>
          <w:sz w:val="22"/>
          <w:szCs w:val="22"/>
          <w:lang w:val="lt-LT"/>
        </w:rPr>
        <w:t>I</w:t>
      </w:r>
      <w:r w:rsidRPr="00BE682E">
        <w:rPr>
          <w:bCs/>
          <w:sz w:val="22"/>
          <w:szCs w:val="22"/>
          <w:lang w:val="lt-LT"/>
        </w:rPr>
        <w:t xml:space="preserve">njekcinis ar </w:t>
      </w:r>
      <w:r w:rsidRPr="00BE682E">
        <w:rPr>
          <w:sz w:val="22"/>
          <w:szCs w:val="22"/>
          <w:lang w:val="lt-LT"/>
        </w:rPr>
        <w:t xml:space="preserve">infuzinis tirpalas turi būti skiedžiamas </w:t>
      </w:r>
      <w:r w:rsidRPr="00BE682E">
        <w:rPr>
          <w:bCs/>
          <w:sz w:val="22"/>
          <w:szCs w:val="22"/>
          <w:lang w:val="lt-LT"/>
        </w:rPr>
        <w:t xml:space="preserve">su </w:t>
      </w:r>
      <w:r w:rsidRPr="00BE682E">
        <w:rPr>
          <w:sz w:val="22"/>
          <w:szCs w:val="22"/>
          <w:lang w:val="lt-LT"/>
        </w:rPr>
        <w:t>9 mg/ml (0,9 %) natrio chlorido tirpalu arba 5 % gliukozės tirpalu.</w:t>
      </w:r>
    </w:p>
    <w:p w14:paraId="23751391" w14:textId="77777777" w:rsidR="003D1A55" w:rsidRPr="00BE682E" w:rsidRDefault="003D1A55" w:rsidP="003D1A55">
      <w:pPr>
        <w:tabs>
          <w:tab w:val="left" w:pos="567"/>
        </w:tabs>
        <w:rPr>
          <w:sz w:val="22"/>
          <w:szCs w:val="22"/>
          <w:lang w:val="lt-LT"/>
        </w:rPr>
      </w:pPr>
    </w:p>
    <w:p w14:paraId="5D7C73A5" w14:textId="77777777" w:rsidR="003D1A55" w:rsidRPr="00BE682E" w:rsidRDefault="003D1A55" w:rsidP="003D1A55">
      <w:pPr>
        <w:tabs>
          <w:tab w:val="left" w:pos="567"/>
        </w:tabs>
        <w:rPr>
          <w:sz w:val="22"/>
          <w:szCs w:val="22"/>
          <w:lang w:val="lt-LT"/>
        </w:rPr>
      </w:pPr>
      <w:proofErr w:type="spellStart"/>
      <w:r w:rsidRPr="00BE682E">
        <w:rPr>
          <w:sz w:val="22"/>
          <w:szCs w:val="22"/>
          <w:lang w:val="lt-LT"/>
        </w:rPr>
        <w:t>Levofolino</w:t>
      </w:r>
      <w:proofErr w:type="spellEnd"/>
      <w:r w:rsidRPr="00BE682E">
        <w:rPr>
          <w:sz w:val="22"/>
          <w:szCs w:val="22"/>
          <w:lang w:val="lt-LT"/>
        </w:rPr>
        <w:t xml:space="preserve"> rūgštis </w:t>
      </w:r>
      <w:proofErr w:type="spellStart"/>
      <w:r w:rsidRPr="00BE682E">
        <w:rPr>
          <w:sz w:val="22"/>
          <w:szCs w:val="22"/>
          <w:lang w:val="lt-LT"/>
        </w:rPr>
        <w:t>medac</w:t>
      </w:r>
      <w:proofErr w:type="spellEnd"/>
      <w:r w:rsidRPr="00BE682E">
        <w:rPr>
          <w:sz w:val="22"/>
          <w:szCs w:val="22"/>
          <w:lang w:val="lt-LT"/>
        </w:rPr>
        <w:t xml:space="preserve"> yra suderinama su 5</w:t>
      </w:r>
      <w:r w:rsidRPr="00BE682E">
        <w:rPr>
          <w:sz w:val="22"/>
          <w:szCs w:val="22"/>
          <w:lang w:val="lt-LT"/>
        </w:rPr>
        <w:noBreakHyphen/>
        <w:t>fluorouracilu.</w:t>
      </w:r>
    </w:p>
    <w:p w14:paraId="0A6D7635" w14:textId="77777777" w:rsidR="003D1A55" w:rsidRPr="00BE682E" w:rsidRDefault="003D1A55" w:rsidP="003D1A55">
      <w:pPr>
        <w:tabs>
          <w:tab w:val="left" w:pos="567"/>
        </w:tabs>
        <w:rPr>
          <w:sz w:val="22"/>
          <w:szCs w:val="22"/>
          <w:lang w:val="lt-LT"/>
        </w:rPr>
      </w:pPr>
    </w:p>
    <w:p w14:paraId="245C8CFF" w14:textId="77777777" w:rsidR="003D1A55" w:rsidRPr="00BE682E" w:rsidRDefault="003D1A55" w:rsidP="003D1A55">
      <w:pPr>
        <w:tabs>
          <w:tab w:val="left" w:pos="567"/>
        </w:tabs>
        <w:rPr>
          <w:sz w:val="22"/>
          <w:szCs w:val="22"/>
          <w:lang w:val="lt-LT"/>
        </w:rPr>
      </w:pPr>
      <w:r w:rsidRPr="00BE682E">
        <w:rPr>
          <w:sz w:val="22"/>
          <w:szCs w:val="22"/>
          <w:lang w:val="lt-LT"/>
        </w:rPr>
        <w:t>Gali būti vartojami tik skaidrūs be matomų kietų dalelių tirpalai.</w:t>
      </w:r>
    </w:p>
    <w:p w14:paraId="0D99DFE4" w14:textId="77777777" w:rsidR="003D1A55" w:rsidRPr="00BE682E" w:rsidRDefault="003D1A55" w:rsidP="003D1A55">
      <w:pPr>
        <w:tabs>
          <w:tab w:val="left" w:pos="567"/>
        </w:tabs>
        <w:rPr>
          <w:sz w:val="22"/>
          <w:szCs w:val="22"/>
          <w:lang w:val="lt-LT"/>
        </w:rPr>
      </w:pPr>
    </w:p>
    <w:p w14:paraId="632EEBB8" w14:textId="77777777" w:rsidR="003D1A55" w:rsidRPr="00BE682E" w:rsidRDefault="003D1A55" w:rsidP="003D1A55">
      <w:pPr>
        <w:tabs>
          <w:tab w:val="left" w:pos="567"/>
        </w:tabs>
        <w:rPr>
          <w:sz w:val="22"/>
          <w:szCs w:val="22"/>
          <w:lang w:val="lt-LT"/>
        </w:rPr>
      </w:pPr>
      <w:r w:rsidRPr="00BE682E">
        <w:rPr>
          <w:sz w:val="22"/>
          <w:szCs w:val="22"/>
          <w:lang w:val="lt-LT"/>
        </w:rPr>
        <w:t>Tik vienkartiniam vartojimui. Nesuvartotą vaistinį preparatą ar atliekas reikia tvarkyti laikantis vietinių reikalavimų.</w:t>
      </w:r>
    </w:p>
    <w:p w14:paraId="1A15CD09" w14:textId="77777777" w:rsidR="003D1A55" w:rsidRPr="00BE682E" w:rsidRDefault="003D1A55" w:rsidP="003D1A55">
      <w:pPr>
        <w:tabs>
          <w:tab w:val="left" w:pos="567"/>
        </w:tabs>
        <w:rPr>
          <w:sz w:val="22"/>
          <w:szCs w:val="22"/>
          <w:lang w:val="lt-LT"/>
        </w:rPr>
      </w:pPr>
    </w:p>
    <w:p w14:paraId="516787EB" w14:textId="77777777" w:rsidR="003D1A55" w:rsidRPr="00BE682E" w:rsidRDefault="003D1A55" w:rsidP="003D1A55">
      <w:pPr>
        <w:tabs>
          <w:tab w:val="left" w:pos="567"/>
        </w:tabs>
        <w:rPr>
          <w:sz w:val="22"/>
          <w:szCs w:val="22"/>
          <w:lang w:val="lt-LT"/>
        </w:rPr>
      </w:pPr>
      <w:r w:rsidRPr="00BE682E">
        <w:rPr>
          <w:sz w:val="22"/>
          <w:szCs w:val="22"/>
          <w:lang w:val="lt-LT"/>
        </w:rPr>
        <w:t>Leisti į veną.</w:t>
      </w:r>
    </w:p>
    <w:p w14:paraId="0BD61E50" w14:textId="77777777" w:rsidR="003D1A55" w:rsidRPr="00BE682E" w:rsidRDefault="003D1A55" w:rsidP="003D1A55">
      <w:pPr>
        <w:tabs>
          <w:tab w:val="left" w:pos="567"/>
        </w:tabs>
        <w:rPr>
          <w:sz w:val="22"/>
          <w:szCs w:val="22"/>
          <w:lang w:val="lt-LT"/>
        </w:rPr>
      </w:pPr>
    </w:p>
    <w:p w14:paraId="305591AB" w14:textId="77777777" w:rsidR="003D1A55" w:rsidRPr="00BE682E" w:rsidRDefault="003D1A55" w:rsidP="003D1A55">
      <w:pPr>
        <w:tabs>
          <w:tab w:val="left" w:pos="567"/>
        </w:tabs>
        <w:rPr>
          <w:b/>
          <w:sz w:val="22"/>
          <w:szCs w:val="22"/>
          <w:lang w:val="lt-LT"/>
        </w:rPr>
      </w:pPr>
      <w:r w:rsidRPr="00BE682E">
        <w:rPr>
          <w:b/>
          <w:sz w:val="22"/>
          <w:szCs w:val="22"/>
          <w:lang w:val="lt-LT"/>
        </w:rPr>
        <w:t>Tinkamumo laikas po pirmo pakuotės atidarymo arba praskiedimo</w:t>
      </w:r>
    </w:p>
    <w:p w14:paraId="5DC22636" w14:textId="77777777" w:rsidR="003D1A55" w:rsidRPr="00BE682E" w:rsidRDefault="003D1A55" w:rsidP="003D1A55">
      <w:pPr>
        <w:tabs>
          <w:tab w:val="left" w:pos="567"/>
        </w:tabs>
        <w:rPr>
          <w:sz w:val="22"/>
          <w:szCs w:val="22"/>
          <w:lang w:val="lt-LT"/>
        </w:rPr>
      </w:pPr>
    </w:p>
    <w:p w14:paraId="7C40BE54" w14:textId="77777777" w:rsidR="003D1A55" w:rsidRPr="00BE682E" w:rsidRDefault="003D1A55" w:rsidP="003D1A55">
      <w:pPr>
        <w:tabs>
          <w:tab w:val="left" w:pos="567"/>
        </w:tabs>
        <w:rPr>
          <w:sz w:val="22"/>
          <w:szCs w:val="22"/>
          <w:lang w:val="lt-LT"/>
        </w:rPr>
      </w:pPr>
      <w:r w:rsidRPr="00BE682E">
        <w:rPr>
          <w:sz w:val="22"/>
          <w:szCs w:val="22"/>
          <w:lang w:val="lt-LT"/>
        </w:rPr>
        <w:t>Sumaišius su 5</w:t>
      </w:r>
      <w:r w:rsidRPr="00BE682E">
        <w:rPr>
          <w:sz w:val="22"/>
          <w:szCs w:val="22"/>
          <w:lang w:val="lt-LT"/>
        </w:rPr>
        <w:noBreakHyphen/>
        <w:t>fluorouracilu arba praskiedus</w:t>
      </w:r>
      <w:r w:rsidRPr="00BE682E" w:rsidDel="008F7A74">
        <w:rPr>
          <w:bCs/>
          <w:sz w:val="22"/>
          <w:szCs w:val="22"/>
          <w:lang w:val="lt-LT"/>
        </w:rPr>
        <w:t xml:space="preserve"> </w:t>
      </w:r>
      <w:r w:rsidRPr="00BE682E">
        <w:rPr>
          <w:sz w:val="22"/>
          <w:szCs w:val="22"/>
          <w:lang w:val="lt-LT"/>
        </w:rPr>
        <w:t>9 mg/ml (0,9 %) natrio chlorido tirpalu arba 5 % gliukozės tirpalu:</w:t>
      </w:r>
    </w:p>
    <w:p w14:paraId="5AD29F1D" w14:textId="77777777" w:rsidR="003D1A55" w:rsidRPr="00BE682E" w:rsidRDefault="003D1A55" w:rsidP="003D1A55">
      <w:pPr>
        <w:tabs>
          <w:tab w:val="left" w:pos="567"/>
        </w:tabs>
        <w:rPr>
          <w:sz w:val="22"/>
          <w:szCs w:val="22"/>
          <w:lang w:val="lt-LT"/>
        </w:rPr>
      </w:pPr>
    </w:p>
    <w:p w14:paraId="5D2F0C73" w14:textId="77777777" w:rsidR="003D1A55" w:rsidRPr="00BE682E" w:rsidRDefault="003D1A55" w:rsidP="003D1A55">
      <w:pPr>
        <w:tabs>
          <w:tab w:val="left" w:pos="567"/>
        </w:tabs>
        <w:rPr>
          <w:sz w:val="22"/>
          <w:szCs w:val="22"/>
          <w:lang w:val="lt-LT"/>
        </w:rPr>
      </w:pPr>
      <w:r w:rsidRPr="00BE682E">
        <w:rPr>
          <w:sz w:val="22"/>
          <w:szCs w:val="22"/>
          <w:lang w:val="lt-LT"/>
        </w:rPr>
        <w:t>Cheminis ir fizinis stabilumas išlieka 72 valandas esant 20 °C – </w:t>
      </w:r>
      <w:r w:rsidRPr="00BE682E">
        <w:rPr>
          <w:bCs/>
          <w:sz w:val="22"/>
          <w:szCs w:val="22"/>
          <w:lang w:val="lt-LT"/>
        </w:rPr>
        <w:t>25 </w:t>
      </w:r>
      <w:r w:rsidRPr="00BE682E">
        <w:rPr>
          <w:sz w:val="22"/>
          <w:szCs w:val="22"/>
          <w:lang w:val="lt-LT"/>
        </w:rPr>
        <w:t>°</w:t>
      </w:r>
      <w:r w:rsidRPr="00BE682E">
        <w:rPr>
          <w:bCs/>
          <w:sz w:val="22"/>
          <w:szCs w:val="22"/>
          <w:lang w:val="lt-LT"/>
        </w:rPr>
        <w:t>C</w:t>
      </w:r>
      <w:r w:rsidRPr="00BE682E">
        <w:rPr>
          <w:sz w:val="22"/>
          <w:szCs w:val="22"/>
          <w:lang w:val="lt-LT"/>
        </w:rPr>
        <w:t xml:space="preserve"> temperatūrai.</w:t>
      </w:r>
    </w:p>
    <w:p w14:paraId="70FD8DB6" w14:textId="77777777" w:rsidR="003D1A55" w:rsidRPr="00BE682E" w:rsidRDefault="003D1A55" w:rsidP="003D1A55">
      <w:pPr>
        <w:tabs>
          <w:tab w:val="left" w:pos="567"/>
        </w:tabs>
        <w:rPr>
          <w:sz w:val="22"/>
          <w:szCs w:val="22"/>
          <w:lang w:val="lt-LT"/>
        </w:rPr>
      </w:pPr>
    </w:p>
    <w:p w14:paraId="4A327B93" w14:textId="4F7EC07D" w:rsidR="003D1A55" w:rsidRPr="00BE682E" w:rsidRDefault="003D1A55" w:rsidP="003D1A55">
      <w:pPr>
        <w:keepNext/>
        <w:keepLines/>
        <w:tabs>
          <w:tab w:val="left" w:pos="567"/>
        </w:tabs>
        <w:rPr>
          <w:sz w:val="22"/>
          <w:szCs w:val="22"/>
          <w:lang w:val="lt-LT"/>
        </w:rPr>
      </w:pPr>
      <w:r w:rsidRPr="00BE682E">
        <w:rPr>
          <w:sz w:val="22"/>
          <w:szCs w:val="22"/>
          <w:lang w:val="lt-LT"/>
        </w:rPr>
        <w:lastRenderedPageBreak/>
        <w:t>Mikrobiologiniu požiūriu, preparatas turi būti suvartojamas nedelsiant. Jei nesuvartojamas tuoj pat, už</w:t>
      </w:r>
      <w:r w:rsidR="0086203C">
        <w:rPr>
          <w:sz w:val="22"/>
          <w:szCs w:val="22"/>
          <w:lang w:val="lt-LT"/>
        </w:rPr>
        <w:t> </w:t>
      </w:r>
      <w:r w:rsidRPr="00BE682E">
        <w:rPr>
          <w:sz w:val="22"/>
          <w:szCs w:val="22"/>
          <w:lang w:val="lt-LT"/>
        </w:rPr>
        <w:t xml:space="preserve">saugojimo laiką ir sąlygas atsako vartotojas. Saugojimo laikas ir sąlygos negali būti ilgesnis nei 24 valandos esant 2 °C – 8 °C temperatūrai, nebent praskiedimas buvo atliekamas kontroliuojamomis ir patvirtintomis </w:t>
      </w:r>
      <w:proofErr w:type="spellStart"/>
      <w:r w:rsidRPr="00BE682E">
        <w:rPr>
          <w:sz w:val="22"/>
          <w:szCs w:val="22"/>
          <w:lang w:val="lt-LT"/>
        </w:rPr>
        <w:t>aseptinėmis</w:t>
      </w:r>
      <w:proofErr w:type="spellEnd"/>
      <w:r w:rsidRPr="00BE682E">
        <w:rPr>
          <w:sz w:val="22"/>
          <w:szCs w:val="22"/>
          <w:lang w:val="lt-LT"/>
        </w:rPr>
        <w:t xml:space="preserve"> sąlygomis.</w:t>
      </w:r>
    </w:p>
    <w:p w14:paraId="0DBB8501" w14:textId="77777777" w:rsidR="003D1A55" w:rsidRPr="00BE682E" w:rsidRDefault="003D1A55" w:rsidP="003D1A55">
      <w:pPr>
        <w:tabs>
          <w:tab w:val="left" w:pos="567"/>
        </w:tabs>
        <w:rPr>
          <w:sz w:val="22"/>
          <w:szCs w:val="22"/>
          <w:lang w:val="lt-LT"/>
        </w:rPr>
      </w:pPr>
    </w:p>
    <w:p w14:paraId="6DEA3F97" w14:textId="77777777" w:rsidR="003D1A55" w:rsidRPr="00BE682E" w:rsidRDefault="003D1A55" w:rsidP="003D1A55">
      <w:pPr>
        <w:tabs>
          <w:tab w:val="left" w:pos="567"/>
        </w:tabs>
        <w:rPr>
          <w:b/>
          <w:sz w:val="22"/>
          <w:szCs w:val="22"/>
          <w:lang w:val="lt-LT"/>
        </w:rPr>
      </w:pPr>
      <w:r w:rsidRPr="00BE682E">
        <w:rPr>
          <w:b/>
          <w:sz w:val="22"/>
          <w:szCs w:val="22"/>
          <w:lang w:val="lt-LT"/>
        </w:rPr>
        <w:t>Dozavimas ir vartojimo metodas</w:t>
      </w:r>
    </w:p>
    <w:p w14:paraId="4E9687F4" w14:textId="77777777" w:rsidR="003D1A55" w:rsidRPr="00BE682E" w:rsidRDefault="003D1A55" w:rsidP="003D1A55">
      <w:pPr>
        <w:tabs>
          <w:tab w:val="left" w:pos="567"/>
        </w:tabs>
        <w:rPr>
          <w:sz w:val="22"/>
          <w:szCs w:val="22"/>
          <w:u w:val="single"/>
          <w:lang w:val="lt-LT"/>
        </w:rPr>
      </w:pPr>
    </w:p>
    <w:p w14:paraId="7FEA7E78" w14:textId="77777777" w:rsidR="003D1A55" w:rsidRPr="00BE682E" w:rsidRDefault="003D1A55" w:rsidP="003D1A55">
      <w:pPr>
        <w:tabs>
          <w:tab w:val="left" w:pos="567"/>
        </w:tabs>
        <w:rPr>
          <w:b/>
          <w:sz w:val="22"/>
          <w:szCs w:val="22"/>
          <w:u w:val="single"/>
          <w:lang w:val="lt-LT"/>
        </w:rPr>
      </w:pPr>
      <w:r w:rsidRPr="00BE682E">
        <w:rPr>
          <w:b/>
          <w:bCs/>
          <w:sz w:val="22"/>
          <w:szCs w:val="22"/>
          <w:u w:val="single"/>
          <w:lang w:val="lt-LT"/>
        </w:rPr>
        <w:t>5</w:t>
      </w:r>
      <w:r w:rsidRPr="00BE682E">
        <w:rPr>
          <w:b/>
          <w:bCs/>
          <w:sz w:val="22"/>
          <w:szCs w:val="22"/>
          <w:u w:val="single"/>
          <w:lang w:val="lt-LT"/>
        </w:rPr>
        <w:noBreakHyphen/>
        <w:t>fluorouracilo</w:t>
      </w:r>
      <w:r w:rsidRPr="00BE682E">
        <w:rPr>
          <w:b/>
          <w:sz w:val="22"/>
          <w:szCs w:val="22"/>
          <w:u w:val="single"/>
          <w:lang w:val="lt-LT"/>
        </w:rPr>
        <w:t xml:space="preserve"> </w:t>
      </w:r>
      <w:proofErr w:type="spellStart"/>
      <w:r w:rsidRPr="00BE682E">
        <w:rPr>
          <w:b/>
          <w:sz w:val="22"/>
          <w:szCs w:val="22"/>
          <w:u w:val="single"/>
          <w:lang w:val="lt-LT"/>
        </w:rPr>
        <w:t>citotoksinio</w:t>
      </w:r>
      <w:proofErr w:type="spellEnd"/>
      <w:r w:rsidRPr="00BE682E">
        <w:rPr>
          <w:b/>
          <w:sz w:val="22"/>
          <w:szCs w:val="22"/>
          <w:u w:val="single"/>
          <w:lang w:val="lt-LT"/>
        </w:rPr>
        <w:t xml:space="preserve"> poveikio didinimas</w:t>
      </w:r>
    </w:p>
    <w:p w14:paraId="6202B1D6" w14:textId="77777777" w:rsidR="003D1A55" w:rsidRPr="00BE682E" w:rsidRDefault="003D1A55" w:rsidP="003D1A55">
      <w:pPr>
        <w:tabs>
          <w:tab w:val="left" w:pos="567"/>
        </w:tabs>
        <w:rPr>
          <w:sz w:val="22"/>
          <w:szCs w:val="22"/>
          <w:lang w:val="lt-LT"/>
        </w:rPr>
      </w:pPr>
    </w:p>
    <w:p w14:paraId="1C6D3C7B" w14:textId="77777777" w:rsidR="003D1A55" w:rsidRPr="00BE682E" w:rsidRDefault="003D1A55" w:rsidP="003D1A55">
      <w:pPr>
        <w:tabs>
          <w:tab w:val="left" w:pos="567"/>
        </w:tabs>
        <w:rPr>
          <w:sz w:val="22"/>
          <w:szCs w:val="22"/>
          <w:lang w:val="lt-LT"/>
        </w:rPr>
      </w:pPr>
      <w:r w:rsidRPr="00BE682E">
        <w:rPr>
          <w:sz w:val="22"/>
          <w:szCs w:val="22"/>
          <w:lang w:val="lt-LT"/>
        </w:rPr>
        <w:t xml:space="preserve">Naudojami skirtingi režimai ir skirtingos dozės; nė viena dozė nebuvo patvirtinta kaip optimaliausia. Šie režimai buvo naudojami suaugusiems ir vyresnio amžiaus pacientams gydant progresavusį ar </w:t>
      </w:r>
      <w:proofErr w:type="spellStart"/>
      <w:r w:rsidRPr="00BE682E">
        <w:rPr>
          <w:sz w:val="22"/>
          <w:szCs w:val="22"/>
          <w:lang w:val="lt-LT"/>
        </w:rPr>
        <w:t>metastazavusį</w:t>
      </w:r>
      <w:proofErr w:type="spellEnd"/>
      <w:r w:rsidRPr="00BE682E">
        <w:rPr>
          <w:sz w:val="22"/>
          <w:szCs w:val="22"/>
          <w:lang w:val="lt-LT"/>
        </w:rPr>
        <w:t xml:space="preserve"> </w:t>
      </w:r>
      <w:proofErr w:type="spellStart"/>
      <w:r w:rsidRPr="00BE682E">
        <w:rPr>
          <w:sz w:val="22"/>
          <w:szCs w:val="22"/>
          <w:lang w:val="lt-LT"/>
        </w:rPr>
        <w:t>kolorektalinį</w:t>
      </w:r>
      <w:proofErr w:type="spellEnd"/>
      <w:r w:rsidRPr="00BE682E">
        <w:rPr>
          <w:sz w:val="22"/>
          <w:szCs w:val="22"/>
          <w:lang w:val="lt-LT"/>
        </w:rPr>
        <w:t xml:space="preserve"> vėžį ir čia pateikiami kaip pavyzdžiai.</w:t>
      </w:r>
    </w:p>
    <w:p w14:paraId="25B5F714" w14:textId="77777777" w:rsidR="003D1A55" w:rsidRPr="00BE682E" w:rsidRDefault="003D1A55" w:rsidP="003D1A55">
      <w:pPr>
        <w:tabs>
          <w:tab w:val="left" w:pos="567"/>
        </w:tabs>
        <w:rPr>
          <w:sz w:val="22"/>
          <w:szCs w:val="22"/>
          <w:lang w:val="lt-LT"/>
        </w:rPr>
      </w:pPr>
    </w:p>
    <w:p w14:paraId="50D47D2D" w14:textId="77777777" w:rsidR="003D1A55" w:rsidRPr="00BE682E" w:rsidRDefault="003D1A55" w:rsidP="003D1A55">
      <w:pPr>
        <w:tabs>
          <w:tab w:val="left" w:pos="567"/>
        </w:tabs>
        <w:rPr>
          <w:sz w:val="22"/>
          <w:szCs w:val="22"/>
          <w:lang w:val="lt-LT"/>
        </w:rPr>
      </w:pPr>
      <w:r w:rsidRPr="00BE682E">
        <w:rPr>
          <w:sz w:val="22"/>
          <w:szCs w:val="22"/>
          <w:u w:val="single"/>
          <w:lang w:val="lt-LT"/>
        </w:rPr>
        <w:t>Režimas du kartus per mėnesį:</w:t>
      </w:r>
      <w:r w:rsidRPr="00BE682E">
        <w:rPr>
          <w:sz w:val="22"/>
          <w:szCs w:val="22"/>
          <w:lang w:val="lt-LT"/>
        </w:rPr>
        <w:t xml:space="preserve"> 100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infuzija į veną per dvi valandas, po to 400 mg/m² 5</w:t>
      </w:r>
      <w:r w:rsidRPr="00BE682E">
        <w:rPr>
          <w:sz w:val="22"/>
          <w:szCs w:val="22"/>
          <w:lang w:val="lt-LT"/>
        </w:rPr>
        <w:noBreakHyphen/>
        <w:t>fluorouracilo smūginė dozė (</w:t>
      </w:r>
      <w:proofErr w:type="spellStart"/>
      <w:r w:rsidRPr="00BE682E">
        <w:rPr>
          <w:i/>
          <w:sz w:val="22"/>
          <w:szCs w:val="22"/>
          <w:lang w:val="lt-LT"/>
        </w:rPr>
        <w:t>bolus</w:t>
      </w:r>
      <w:proofErr w:type="spellEnd"/>
      <w:r w:rsidRPr="00BE682E">
        <w:rPr>
          <w:sz w:val="22"/>
          <w:szCs w:val="22"/>
          <w:lang w:val="lt-LT"/>
        </w:rPr>
        <w:t>) ir 5</w:t>
      </w:r>
      <w:r w:rsidRPr="00BE682E">
        <w:rPr>
          <w:sz w:val="22"/>
          <w:szCs w:val="22"/>
          <w:lang w:val="lt-LT"/>
        </w:rPr>
        <w:noBreakHyphen/>
        <w:t>fluorouracilo (600 mg/m²) 22 valandų infuzija dvi iš eilė einančias paras, kas 2 savaites 1 ir 2 paromis.</w:t>
      </w:r>
    </w:p>
    <w:p w14:paraId="02D3090F" w14:textId="77777777" w:rsidR="003D1A55" w:rsidRPr="00BE682E" w:rsidRDefault="003D1A55" w:rsidP="003D1A55">
      <w:pPr>
        <w:tabs>
          <w:tab w:val="left" w:pos="567"/>
        </w:tabs>
        <w:rPr>
          <w:sz w:val="22"/>
          <w:szCs w:val="22"/>
          <w:lang w:val="lt-LT"/>
        </w:rPr>
      </w:pPr>
    </w:p>
    <w:p w14:paraId="750F3287" w14:textId="4154B0D3" w:rsidR="003D1A55" w:rsidRPr="00BE682E" w:rsidRDefault="003D1A55" w:rsidP="003D1A55">
      <w:pPr>
        <w:tabs>
          <w:tab w:val="left" w:pos="567"/>
        </w:tabs>
        <w:rPr>
          <w:sz w:val="22"/>
          <w:szCs w:val="22"/>
          <w:lang w:val="lt-LT"/>
        </w:rPr>
      </w:pPr>
      <w:r w:rsidRPr="00BE682E">
        <w:rPr>
          <w:sz w:val="22"/>
          <w:szCs w:val="22"/>
          <w:u w:val="single"/>
          <w:lang w:val="lt-LT"/>
        </w:rPr>
        <w:t>Režimas kas savaitę:</w:t>
      </w:r>
      <w:r w:rsidRPr="00BE682E">
        <w:rPr>
          <w:sz w:val="22"/>
          <w:szCs w:val="22"/>
          <w:lang w:val="lt-LT"/>
        </w:rPr>
        <w:t xml:space="preserve"> 10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w:t>
      </w:r>
      <w:proofErr w:type="spellStart"/>
      <w:r w:rsidRPr="00BE682E">
        <w:rPr>
          <w:i/>
          <w:sz w:val="22"/>
          <w:szCs w:val="22"/>
          <w:lang w:val="lt-LT"/>
        </w:rPr>
        <w:t>bolus</w:t>
      </w:r>
      <w:proofErr w:type="spellEnd"/>
      <w:r w:rsidRPr="00BE682E">
        <w:rPr>
          <w:sz w:val="22"/>
          <w:szCs w:val="22"/>
          <w:lang w:val="lt-LT"/>
        </w:rPr>
        <w:t xml:space="preserve"> injekcija į veną arba 100 – 250 mg/m² </w:t>
      </w:r>
      <w:proofErr w:type="spellStart"/>
      <w:r w:rsidRPr="00BE682E">
        <w:rPr>
          <w:sz w:val="22"/>
          <w:szCs w:val="22"/>
          <w:lang w:val="lt-LT"/>
        </w:rPr>
        <w:t>levofolio</w:t>
      </w:r>
      <w:proofErr w:type="spellEnd"/>
      <w:r w:rsidRPr="00BE682E">
        <w:rPr>
          <w:sz w:val="22"/>
          <w:szCs w:val="22"/>
          <w:lang w:val="lt-LT"/>
        </w:rPr>
        <w:t xml:space="preserve"> rūgšties (= 109,3 mg/m² – 273,25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infuzija į veną per 2 valandų periodą plius 500 mg/m² 5</w:t>
      </w:r>
      <w:r w:rsidRPr="00BE682E">
        <w:rPr>
          <w:sz w:val="22"/>
          <w:szCs w:val="22"/>
          <w:lang w:val="lt-LT"/>
        </w:rPr>
        <w:noBreakHyphen/>
        <w:t xml:space="preserve">fluorouracilo </w:t>
      </w:r>
      <w:proofErr w:type="spellStart"/>
      <w:r w:rsidRPr="00BE682E">
        <w:rPr>
          <w:i/>
          <w:sz w:val="22"/>
          <w:szCs w:val="22"/>
          <w:lang w:val="lt-LT"/>
        </w:rPr>
        <w:t>bolus</w:t>
      </w:r>
      <w:proofErr w:type="spellEnd"/>
      <w:r w:rsidRPr="00BE682E">
        <w:rPr>
          <w:sz w:val="22"/>
          <w:szCs w:val="22"/>
          <w:lang w:val="lt-LT"/>
        </w:rPr>
        <w:t xml:space="preserve"> injekcija į</w:t>
      </w:r>
      <w:r w:rsidR="0086203C">
        <w:rPr>
          <w:sz w:val="22"/>
          <w:szCs w:val="22"/>
          <w:lang w:val="lt-LT"/>
        </w:rPr>
        <w:t> </w:t>
      </w:r>
      <w:r w:rsidRPr="00BE682E">
        <w:rPr>
          <w:sz w:val="22"/>
          <w:szCs w:val="22"/>
          <w:lang w:val="lt-LT"/>
        </w:rPr>
        <w:t xml:space="preserve">veną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infuzijos viduryje arba pabaigoje.</w:t>
      </w:r>
    </w:p>
    <w:p w14:paraId="63125A15" w14:textId="77777777" w:rsidR="003D1A55" w:rsidRPr="00BE682E" w:rsidRDefault="003D1A55" w:rsidP="003D1A55">
      <w:pPr>
        <w:tabs>
          <w:tab w:val="left" w:pos="567"/>
        </w:tabs>
        <w:rPr>
          <w:sz w:val="22"/>
          <w:szCs w:val="22"/>
          <w:lang w:val="lt-LT"/>
        </w:rPr>
      </w:pPr>
      <w:r w:rsidRPr="00BE682E">
        <w:rPr>
          <w:sz w:val="22"/>
          <w:szCs w:val="22"/>
          <w:lang w:val="lt-LT"/>
        </w:rPr>
        <w:t> </w:t>
      </w:r>
    </w:p>
    <w:p w14:paraId="5216BDE8" w14:textId="77777777" w:rsidR="003D1A55" w:rsidRPr="00BE682E" w:rsidRDefault="003D1A55" w:rsidP="003D1A55">
      <w:pPr>
        <w:tabs>
          <w:tab w:val="left" w:pos="567"/>
        </w:tabs>
        <w:rPr>
          <w:sz w:val="22"/>
          <w:szCs w:val="22"/>
          <w:lang w:val="lt-LT"/>
        </w:rPr>
      </w:pPr>
      <w:r w:rsidRPr="00BE682E">
        <w:rPr>
          <w:sz w:val="22"/>
          <w:szCs w:val="22"/>
          <w:u w:val="single"/>
          <w:lang w:val="lt-LT"/>
        </w:rPr>
        <w:t>Režimas kas mėnesį:</w:t>
      </w:r>
      <w:r w:rsidRPr="00BE682E">
        <w:rPr>
          <w:sz w:val="22"/>
          <w:szCs w:val="22"/>
          <w:lang w:val="lt-LT"/>
        </w:rPr>
        <w:t xml:space="preserve"> 10 mg/m² </w:t>
      </w:r>
      <w:proofErr w:type="spellStart"/>
      <w:r w:rsidRPr="00BE682E">
        <w:rPr>
          <w:sz w:val="22"/>
          <w:szCs w:val="22"/>
          <w:lang w:val="lt-LT"/>
        </w:rPr>
        <w:t>levofolino</w:t>
      </w:r>
      <w:proofErr w:type="spellEnd"/>
      <w:r w:rsidRPr="00BE682E">
        <w:rPr>
          <w:sz w:val="22"/>
          <w:szCs w:val="22"/>
          <w:lang w:val="lt-LT"/>
        </w:rPr>
        <w:t xml:space="preserve"> rūgšties (= 10,93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w:t>
      </w:r>
      <w:proofErr w:type="spellStart"/>
      <w:r w:rsidRPr="00BE682E">
        <w:rPr>
          <w:i/>
          <w:sz w:val="22"/>
          <w:szCs w:val="22"/>
          <w:lang w:val="lt-LT"/>
        </w:rPr>
        <w:t>bolus</w:t>
      </w:r>
      <w:proofErr w:type="spellEnd"/>
      <w:r w:rsidRPr="00BE682E">
        <w:rPr>
          <w:sz w:val="22"/>
          <w:szCs w:val="22"/>
          <w:lang w:val="lt-LT"/>
        </w:rPr>
        <w:t xml:space="preserve"> injekcija į veną arba 100 – 250 mg/m² </w:t>
      </w:r>
      <w:proofErr w:type="spellStart"/>
      <w:r w:rsidRPr="00BE682E">
        <w:rPr>
          <w:sz w:val="22"/>
          <w:szCs w:val="22"/>
          <w:lang w:val="lt-LT"/>
        </w:rPr>
        <w:t>levofolino</w:t>
      </w:r>
      <w:proofErr w:type="spellEnd"/>
      <w:r w:rsidRPr="00BE682E">
        <w:rPr>
          <w:sz w:val="22"/>
          <w:szCs w:val="22"/>
          <w:lang w:val="lt-LT"/>
        </w:rPr>
        <w:t xml:space="preserve"> rūgšties (= 109,3 mg/m² – 273,25 mg/m²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infuzija į veną per 2 valandų periodą po to iš karto skiriant 425 arba 370 mg/m² 5</w:t>
      </w:r>
      <w:r w:rsidRPr="00BE682E">
        <w:rPr>
          <w:sz w:val="22"/>
          <w:szCs w:val="22"/>
          <w:lang w:val="lt-LT"/>
        </w:rPr>
        <w:noBreakHyphen/>
        <w:t xml:space="preserve">fluorouracilo </w:t>
      </w:r>
      <w:proofErr w:type="spellStart"/>
      <w:r w:rsidRPr="00BE682E">
        <w:rPr>
          <w:i/>
          <w:sz w:val="22"/>
          <w:szCs w:val="22"/>
          <w:lang w:val="lt-LT"/>
        </w:rPr>
        <w:t>bolus</w:t>
      </w:r>
      <w:proofErr w:type="spellEnd"/>
      <w:r w:rsidRPr="00BE682E">
        <w:rPr>
          <w:sz w:val="22"/>
          <w:szCs w:val="22"/>
          <w:lang w:val="lt-LT"/>
        </w:rPr>
        <w:t xml:space="preserve"> injekcija į veną per 5 iš eilės einančias paras.</w:t>
      </w:r>
    </w:p>
    <w:p w14:paraId="4D8044CC" w14:textId="77777777" w:rsidR="003D1A55" w:rsidRDefault="003D1A55" w:rsidP="003D1A55">
      <w:pPr>
        <w:tabs>
          <w:tab w:val="left" w:pos="567"/>
        </w:tabs>
        <w:rPr>
          <w:sz w:val="22"/>
          <w:szCs w:val="22"/>
          <w:lang w:val="lt-LT"/>
        </w:rPr>
      </w:pPr>
    </w:p>
    <w:p w14:paraId="4CDC25F1" w14:textId="21125593" w:rsidR="0059623E" w:rsidRDefault="0059623E" w:rsidP="003D1A55">
      <w:pPr>
        <w:tabs>
          <w:tab w:val="left" w:pos="567"/>
        </w:tabs>
        <w:rPr>
          <w:sz w:val="22"/>
          <w:szCs w:val="22"/>
          <w:lang w:val="lt-LT"/>
        </w:rPr>
      </w:pPr>
      <w:proofErr w:type="spellStart"/>
      <w:r w:rsidRPr="00F706F9">
        <w:rPr>
          <w:b/>
          <w:bCs/>
          <w:sz w:val="22"/>
          <w:szCs w:val="22"/>
          <w:lang w:val="lt-LT"/>
        </w:rPr>
        <w:t>Dinatrio</w:t>
      </w:r>
      <w:proofErr w:type="spellEnd"/>
      <w:r w:rsidRPr="00F706F9">
        <w:rPr>
          <w:b/>
          <w:bCs/>
          <w:sz w:val="22"/>
          <w:szCs w:val="22"/>
          <w:lang w:val="lt-LT"/>
        </w:rPr>
        <w:t xml:space="preserve"> </w:t>
      </w:r>
      <w:proofErr w:type="spellStart"/>
      <w:r w:rsidRPr="00F706F9">
        <w:rPr>
          <w:b/>
          <w:bCs/>
          <w:sz w:val="22"/>
          <w:szCs w:val="22"/>
          <w:lang w:val="lt-LT"/>
        </w:rPr>
        <w:t>levofolinatą</w:t>
      </w:r>
      <w:proofErr w:type="spellEnd"/>
      <w:r w:rsidRPr="00F706F9">
        <w:rPr>
          <w:b/>
          <w:bCs/>
          <w:sz w:val="22"/>
          <w:szCs w:val="22"/>
          <w:lang w:val="lt-LT"/>
        </w:rPr>
        <w:t xml:space="preserve"> galima saugiai maišyti su 5</w:t>
      </w:r>
      <w:r w:rsidR="00C5264A">
        <w:rPr>
          <w:b/>
          <w:bCs/>
          <w:sz w:val="22"/>
          <w:szCs w:val="22"/>
          <w:lang w:val="lt-LT"/>
        </w:rPr>
        <w:noBreakHyphen/>
      </w:r>
      <w:r w:rsidRPr="00F706F9">
        <w:rPr>
          <w:b/>
          <w:bCs/>
          <w:sz w:val="22"/>
          <w:szCs w:val="22"/>
          <w:lang w:val="lt-LT"/>
        </w:rPr>
        <w:t xml:space="preserve">fluorouracilu </w:t>
      </w:r>
      <w:r w:rsidR="00DF0E4D">
        <w:rPr>
          <w:b/>
          <w:bCs/>
          <w:sz w:val="22"/>
          <w:szCs w:val="22"/>
          <w:lang w:val="lt-LT"/>
        </w:rPr>
        <w:t>tame pačiame</w:t>
      </w:r>
      <w:r w:rsidRPr="00F706F9">
        <w:rPr>
          <w:b/>
          <w:bCs/>
          <w:sz w:val="22"/>
          <w:szCs w:val="22"/>
          <w:lang w:val="lt-LT"/>
        </w:rPr>
        <w:t xml:space="preserve"> infuziniame maišelyje arba pompoje</w:t>
      </w:r>
      <w:r w:rsidR="00C5264A">
        <w:rPr>
          <w:b/>
          <w:bCs/>
          <w:sz w:val="22"/>
          <w:szCs w:val="22"/>
          <w:lang w:val="lt-LT"/>
        </w:rPr>
        <w:t>,</w:t>
      </w:r>
      <w:r w:rsidRPr="00F706F9">
        <w:rPr>
          <w:b/>
          <w:bCs/>
          <w:sz w:val="22"/>
          <w:szCs w:val="22"/>
          <w:lang w:val="lt-LT"/>
        </w:rPr>
        <w:t xml:space="preserve"> be </w:t>
      </w:r>
      <w:proofErr w:type="spellStart"/>
      <w:r w:rsidRPr="00F706F9">
        <w:rPr>
          <w:b/>
          <w:bCs/>
          <w:sz w:val="22"/>
          <w:szCs w:val="22"/>
          <w:lang w:val="lt-LT"/>
        </w:rPr>
        <w:t>precipitacijos</w:t>
      </w:r>
      <w:proofErr w:type="spellEnd"/>
      <w:r w:rsidRPr="00F706F9">
        <w:rPr>
          <w:b/>
          <w:bCs/>
          <w:sz w:val="22"/>
          <w:szCs w:val="22"/>
          <w:lang w:val="lt-LT"/>
        </w:rPr>
        <w:t xml:space="preserve"> ir kateterio užsikimšimo rizikos.</w:t>
      </w:r>
      <w:r w:rsidR="00EB33B9">
        <w:rPr>
          <w:b/>
          <w:bCs/>
          <w:sz w:val="22"/>
          <w:szCs w:val="22"/>
          <w:lang w:val="lt-LT"/>
        </w:rPr>
        <w:t xml:space="preserve"> </w:t>
      </w:r>
      <w:r w:rsidR="00EB33B9" w:rsidRPr="006D4281">
        <w:rPr>
          <w:b/>
          <w:bCs/>
          <w:sz w:val="22"/>
          <w:szCs w:val="22"/>
          <w:lang w:val="lt-LT"/>
        </w:rPr>
        <w:t xml:space="preserve">Kombinuotą </w:t>
      </w:r>
      <w:proofErr w:type="spellStart"/>
      <w:r w:rsidR="00EB33B9" w:rsidRPr="006D4281">
        <w:rPr>
          <w:b/>
          <w:bCs/>
          <w:sz w:val="22"/>
          <w:szCs w:val="22"/>
          <w:lang w:val="lt-LT"/>
        </w:rPr>
        <w:t>dinatrio</w:t>
      </w:r>
      <w:proofErr w:type="spellEnd"/>
      <w:r w:rsidR="00EB33B9" w:rsidRPr="006D4281">
        <w:rPr>
          <w:b/>
          <w:bCs/>
          <w:sz w:val="22"/>
          <w:szCs w:val="22"/>
          <w:lang w:val="lt-LT"/>
        </w:rPr>
        <w:t xml:space="preserve"> </w:t>
      </w:r>
      <w:proofErr w:type="spellStart"/>
      <w:r w:rsidR="00EB33B9" w:rsidRPr="006D4281">
        <w:rPr>
          <w:b/>
          <w:bCs/>
          <w:sz w:val="22"/>
          <w:szCs w:val="22"/>
          <w:lang w:val="lt-LT"/>
        </w:rPr>
        <w:t>levofolinato</w:t>
      </w:r>
      <w:proofErr w:type="spellEnd"/>
      <w:r w:rsidR="00EB33B9" w:rsidRPr="006D4281">
        <w:rPr>
          <w:b/>
          <w:bCs/>
          <w:sz w:val="22"/>
          <w:szCs w:val="22"/>
          <w:lang w:val="lt-LT"/>
        </w:rPr>
        <w:t xml:space="preserve"> ir 5-fluorouracilo infuziją taip pat galima taikyti gydymo schemose, kuriose naudojama </w:t>
      </w:r>
      <w:proofErr w:type="spellStart"/>
      <w:r w:rsidR="00EB33B9" w:rsidRPr="006D4281">
        <w:rPr>
          <w:b/>
          <w:bCs/>
          <w:sz w:val="22"/>
          <w:szCs w:val="22"/>
          <w:lang w:val="lt-LT"/>
        </w:rPr>
        <w:t>oksaliplatina</w:t>
      </w:r>
      <w:proofErr w:type="spellEnd"/>
      <w:r w:rsidR="00EB33B9" w:rsidRPr="006D4281">
        <w:rPr>
          <w:b/>
          <w:bCs/>
          <w:sz w:val="22"/>
          <w:szCs w:val="22"/>
          <w:lang w:val="lt-LT"/>
        </w:rPr>
        <w:t xml:space="preserve"> ir</w:t>
      </w:r>
      <w:r w:rsidR="00BD3B99">
        <w:rPr>
          <w:b/>
          <w:bCs/>
          <w:sz w:val="22"/>
          <w:szCs w:val="22"/>
          <w:lang w:val="lt-LT"/>
        </w:rPr>
        <w:t>/</w:t>
      </w:r>
      <w:r w:rsidR="00EB33B9" w:rsidRPr="006D4281">
        <w:rPr>
          <w:b/>
          <w:bCs/>
          <w:sz w:val="22"/>
          <w:szCs w:val="22"/>
          <w:lang w:val="lt-LT"/>
        </w:rPr>
        <w:t xml:space="preserve">arba </w:t>
      </w:r>
      <w:proofErr w:type="spellStart"/>
      <w:r w:rsidR="00EB33B9" w:rsidRPr="006D4281">
        <w:rPr>
          <w:b/>
          <w:bCs/>
          <w:sz w:val="22"/>
          <w:szCs w:val="22"/>
          <w:lang w:val="lt-LT"/>
        </w:rPr>
        <w:t>irinotekanas</w:t>
      </w:r>
      <w:proofErr w:type="spellEnd"/>
      <w:r w:rsidR="00EB33B9" w:rsidRPr="006D4281">
        <w:rPr>
          <w:b/>
          <w:bCs/>
          <w:sz w:val="22"/>
          <w:szCs w:val="22"/>
          <w:lang w:val="lt-LT"/>
        </w:rPr>
        <w:t>.</w:t>
      </w:r>
    </w:p>
    <w:p w14:paraId="34A8749B" w14:textId="77777777" w:rsidR="0059623E" w:rsidRPr="00BE682E" w:rsidRDefault="0059623E" w:rsidP="003D1A55">
      <w:pPr>
        <w:tabs>
          <w:tab w:val="left" w:pos="567"/>
        </w:tabs>
        <w:rPr>
          <w:sz w:val="22"/>
          <w:szCs w:val="22"/>
          <w:lang w:val="lt-LT"/>
        </w:rPr>
      </w:pPr>
    </w:p>
    <w:p w14:paraId="3D8E20EC" w14:textId="77777777" w:rsidR="003D1A55" w:rsidRPr="00BE682E" w:rsidRDefault="003D1A55" w:rsidP="003D1A55">
      <w:pPr>
        <w:tabs>
          <w:tab w:val="left" w:pos="567"/>
        </w:tabs>
        <w:rPr>
          <w:sz w:val="22"/>
          <w:szCs w:val="22"/>
          <w:lang w:val="lt-LT"/>
        </w:rPr>
      </w:pPr>
      <w:r w:rsidRPr="00BE682E">
        <w:rPr>
          <w:sz w:val="22"/>
          <w:szCs w:val="22"/>
          <w:lang w:val="lt-LT"/>
        </w:rPr>
        <w:t>Kombinuoto gydymo su 5</w:t>
      </w:r>
      <w:r w:rsidRPr="00BE682E">
        <w:rPr>
          <w:sz w:val="22"/>
          <w:szCs w:val="22"/>
          <w:lang w:val="lt-LT"/>
        </w:rPr>
        <w:noBreakHyphen/>
        <w:t>fluorouracilu metu jo dozės keitimas ir intervalų be gydymo keitimas gali būti reikalingas, priklausomai nuo paciento būklės, klinikinio atsako ir dozę apribojančio toksinio poveikio, kaip nurodyta 5</w:t>
      </w:r>
      <w:r w:rsidRPr="00BE682E">
        <w:rPr>
          <w:sz w:val="22"/>
          <w:szCs w:val="22"/>
          <w:lang w:val="lt-LT"/>
        </w:rPr>
        <w:noBreakHyphen/>
        <w:t xml:space="preserve">fluorouracilo preparato informacijoje.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dozės sumažinimas nereikalingas.</w:t>
      </w:r>
    </w:p>
    <w:p w14:paraId="36BAE57C" w14:textId="77777777" w:rsidR="0066617B" w:rsidRPr="00BE682E" w:rsidRDefault="0066617B" w:rsidP="003D1A55">
      <w:pPr>
        <w:tabs>
          <w:tab w:val="left" w:pos="567"/>
        </w:tabs>
        <w:rPr>
          <w:sz w:val="22"/>
          <w:szCs w:val="22"/>
          <w:lang w:val="lt-LT"/>
        </w:rPr>
      </w:pPr>
    </w:p>
    <w:p w14:paraId="3B02A355" w14:textId="77777777" w:rsidR="003D1A55" w:rsidRPr="00BE682E" w:rsidRDefault="003D1A55" w:rsidP="003D1A55">
      <w:pPr>
        <w:tabs>
          <w:tab w:val="left" w:pos="567"/>
        </w:tabs>
        <w:rPr>
          <w:sz w:val="22"/>
          <w:szCs w:val="22"/>
          <w:lang w:val="lt-LT"/>
        </w:rPr>
      </w:pPr>
      <w:r w:rsidRPr="00BE682E">
        <w:rPr>
          <w:sz w:val="22"/>
          <w:szCs w:val="22"/>
          <w:lang w:val="lt-LT"/>
        </w:rPr>
        <w:t>Pasikartojančių ciklų skaičių nustato gydytojas.</w:t>
      </w:r>
    </w:p>
    <w:p w14:paraId="6F40D32F" w14:textId="77777777" w:rsidR="003D1A55" w:rsidRPr="00BE682E" w:rsidRDefault="003D1A55" w:rsidP="003D1A55">
      <w:pPr>
        <w:tabs>
          <w:tab w:val="left" w:pos="567"/>
        </w:tabs>
        <w:autoSpaceDE w:val="0"/>
        <w:autoSpaceDN w:val="0"/>
        <w:adjustRightInd w:val="0"/>
        <w:rPr>
          <w:i/>
          <w:sz w:val="22"/>
          <w:szCs w:val="22"/>
          <w:lang w:val="lt-LT"/>
        </w:rPr>
      </w:pPr>
    </w:p>
    <w:p w14:paraId="24F2B414" w14:textId="77777777" w:rsidR="003D1A55" w:rsidRPr="00BE682E" w:rsidRDefault="003D1A55" w:rsidP="003D1A55">
      <w:pPr>
        <w:tabs>
          <w:tab w:val="left" w:pos="567"/>
        </w:tabs>
        <w:autoSpaceDE w:val="0"/>
        <w:autoSpaceDN w:val="0"/>
        <w:adjustRightInd w:val="0"/>
        <w:rPr>
          <w:i/>
          <w:sz w:val="22"/>
          <w:szCs w:val="22"/>
          <w:lang w:val="lt-LT"/>
        </w:rPr>
      </w:pPr>
      <w:r w:rsidRPr="00BE682E">
        <w:rPr>
          <w:i/>
          <w:sz w:val="22"/>
          <w:szCs w:val="22"/>
          <w:lang w:val="lt-LT"/>
        </w:rPr>
        <w:t>Vaikų populiacija</w:t>
      </w:r>
    </w:p>
    <w:p w14:paraId="0DF31C70" w14:textId="77777777" w:rsidR="003D1A55" w:rsidRPr="00BE682E" w:rsidRDefault="003D1A55" w:rsidP="003D1A55">
      <w:pPr>
        <w:tabs>
          <w:tab w:val="left" w:pos="567"/>
        </w:tabs>
        <w:rPr>
          <w:sz w:val="22"/>
          <w:szCs w:val="22"/>
          <w:lang w:val="lt-LT"/>
        </w:rPr>
      </w:pPr>
      <w:r w:rsidRPr="00BE682E">
        <w:rPr>
          <w:sz w:val="22"/>
          <w:szCs w:val="22"/>
          <w:lang w:val="lt-LT"/>
        </w:rPr>
        <w:t>Duomenų apie šių kombinacijų vartojimą nėra.</w:t>
      </w:r>
    </w:p>
    <w:p w14:paraId="4296BEDE" w14:textId="77777777" w:rsidR="003D1A55" w:rsidRPr="00BE682E" w:rsidRDefault="003D1A55" w:rsidP="003D1A55">
      <w:pPr>
        <w:tabs>
          <w:tab w:val="left" w:pos="567"/>
        </w:tabs>
        <w:rPr>
          <w:i/>
          <w:iCs/>
          <w:sz w:val="22"/>
          <w:szCs w:val="22"/>
          <w:lang w:val="lt-LT"/>
        </w:rPr>
      </w:pPr>
    </w:p>
    <w:p w14:paraId="2C251DBF" w14:textId="77777777" w:rsidR="003D1A55" w:rsidRPr="00BE682E" w:rsidRDefault="003D1A55" w:rsidP="003D1A55">
      <w:pPr>
        <w:keepNext/>
        <w:keepLines/>
        <w:tabs>
          <w:tab w:val="left" w:pos="567"/>
        </w:tabs>
        <w:rPr>
          <w:b/>
          <w:sz w:val="22"/>
          <w:szCs w:val="22"/>
          <w:u w:val="single"/>
          <w:lang w:val="lt-LT"/>
        </w:rPr>
      </w:pPr>
      <w:r w:rsidRPr="00BE682E">
        <w:rPr>
          <w:b/>
          <w:sz w:val="22"/>
          <w:szCs w:val="22"/>
          <w:u w:val="single"/>
          <w:lang w:val="lt-LT"/>
        </w:rPr>
        <w:t xml:space="preserve">Pagalbinis gydymas </w:t>
      </w:r>
      <w:proofErr w:type="spellStart"/>
      <w:r w:rsidRPr="00BE682E">
        <w:rPr>
          <w:b/>
          <w:sz w:val="22"/>
          <w:szCs w:val="22"/>
          <w:u w:val="single"/>
          <w:lang w:val="lt-LT"/>
        </w:rPr>
        <w:t>dinatrio</w:t>
      </w:r>
      <w:proofErr w:type="spellEnd"/>
      <w:r w:rsidRPr="00BE682E">
        <w:rPr>
          <w:b/>
          <w:sz w:val="22"/>
          <w:szCs w:val="22"/>
          <w:u w:val="single"/>
          <w:lang w:val="lt-LT"/>
        </w:rPr>
        <w:t xml:space="preserve"> </w:t>
      </w:r>
      <w:proofErr w:type="spellStart"/>
      <w:r w:rsidRPr="00BE682E">
        <w:rPr>
          <w:b/>
          <w:sz w:val="22"/>
          <w:szCs w:val="22"/>
          <w:u w:val="single"/>
          <w:lang w:val="lt-LT"/>
        </w:rPr>
        <w:t>levofolinatu</w:t>
      </w:r>
      <w:proofErr w:type="spellEnd"/>
      <w:r w:rsidRPr="00BE682E">
        <w:rPr>
          <w:b/>
          <w:sz w:val="22"/>
          <w:szCs w:val="22"/>
          <w:u w:val="single"/>
          <w:lang w:val="lt-LT"/>
        </w:rPr>
        <w:t xml:space="preserve"> </w:t>
      </w:r>
      <w:proofErr w:type="spellStart"/>
      <w:r w:rsidRPr="00BE682E">
        <w:rPr>
          <w:b/>
          <w:sz w:val="22"/>
          <w:szCs w:val="22"/>
          <w:u w:val="single"/>
          <w:lang w:val="lt-LT"/>
        </w:rPr>
        <w:t>metotreksato</w:t>
      </w:r>
      <w:proofErr w:type="spellEnd"/>
      <w:r w:rsidRPr="00BE682E">
        <w:rPr>
          <w:b/>
          <w:sz w:val="22"/>
          <w:szCs w:val="22"/>
          <w:u w:val="single"/>
          <w:lang w:val="lt-LT"/>
        </w:rPr>
        <w:t xml:space="preserve"> terapijos metu</w:t>
      </w:r>
    </w:p>
    <w:p w14:paraId="26F2ECB9" w14:textId="77777777" w:rsidR="003D1A55" w:rsidRPr="00BE682E" w:rsidRDefault="003D1A55" w:rsidP="003D1A55">
      <w:pPr>
        <w:keepNext/>
        <w:keepLines/>
        <w:tabs>
          <w:tab w:val="left" w:pos="567"/>
        </w:tabs>
        <w:rPr>
          <w:sz w:val="22"/>
          <w:szCs w:val="22"/>
          <w:lang w:val="lt-LT"/>
        </w:rPr>
      </w:pPr>
    </w:p>
    <w:p w14:paraId="507041DC" w14:textId="77777777" w:rsidR="003D1A55" w:rsidRPr="00BE682E" w:rsidRDefault="003D1A55" w:rsidP="003D1A55">
      <w:pPr>
        <w:keepNext/>
        <w:keepLines/>
        <w:tabs>
          <w:tab w:val="left" w:pos="567"/>
        </w:tabs>
        <w:rPr>
          <w:sz w:val="22"/>
          <w:szCs w:val="22"/>
          <w:lang w:val="lt-LT"/>
        </w:rPr>
      </w:pPr>
      <w:r w:rsidRPr="00BE682E">
        <w:rPr>
          <w:sz w:val="22"/>
          <w:szCs w:val="22"/>
          <w:lang w:val="lt-LT"/>
        </w:rPr>
        <w:t xml:space="preserve">Kadangi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priešnuodžio dozės režimas labai priklauso nuo vidutinės ar didelės dozės </w:t>
      </w:r>
      <w:proofErr w:type="spellStart"/>
      <w:r w:rsidRPr="00BE682E">
        <w:rPr>
          <w:sz w:val="22"/>
          <w:szCs w:val="22"/>
          <w:lang w:val="lt-LT"/>
        </w:rPr>
        <w:t>metotreksato</w:t>
      </w:r>
      <w:proofErr w:type="spellEnd"/>
      <w:r w:rsidRPr="00BE682E">
        <w:rPr>
          <w:sz w:val="22"/>
          <w:szCs w:val="22"/>
          <w:lang w:val="lt-LT"/>
        </w:rPr>
        <w:t xml:space="preserve"> dozavimo ir vartojimo metodo, </w:t>
      </w:r>
      <w:proofErr w:type="spellStart"/>
      <w:r w:rsidRPr="00BE682E">
        <w:rPr>
          <w:sz w:val="22"/>
          <w:szCs w:val="22"/>
          <w:lang w:val="lt-LT"/>
        </w:rPr>
        <w:t>metotreksato</w:t>
      </w:r>
      <w:proofErr w:type="spellEnd"/>
      <w:r w:rsidRPr="00BE682E">
        <w:rPr>
          <w:sz w:val="22"/>
          <w:szCs w:val="22"/>
          <w:lang w:val="lt-LT"/>
        </w:rPr>
        <w:t xml:space="preserve"> protokole bus nurodytas reikalingas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dozės režimas. Todėl 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dozavimo ir vartojimo metodo geriausia žiūrėti vidutinės ar didelės dozės </w:t>
      </w:r>
      <w:proofErr w:type="spellStart"/>
      <w:r w:rsidRPr="00BE682E">
        <w:rPr>
          <w:sz w:val="22"/>
          <w:szCs w:val="22"/>
          <w:lang w:val="lt-LT"/>
        </w:rPr>
        <w:t>metotreksato</w:t>
      </w:r>
      <w:proofErr w:type="spellEnd"/>
      <w:r w:rsidRPr="00BE682E">
        <w:rPr>
          <w:sz w:val="22"/>
          <w:szCs w:val="22"/>
          <w:lang w:val="lt-LT"/>
        </w:rPr>
        <w:t xml:space="preserve"> protokole.</w:t>
      </w:r>
    </w:p>
    <w:p w14:paraId="7D9B67CA" w14:textId="77777777" w:rsidR="003D1A55" w:rsidRPr="00BE682E" w:rsidRDefault="003D1A55" w:rsidP="003D1A55">
      <w:pPr>
        <w:tabs>
          <w:tab w:val="left" w:pos="567"/>
        </w:tabs>
        <w:rPr>
          <w:sz w:val="22"/>
          <w:szCs w:val="22"/>
          <w:lang w:val="lt-LT"/>
        </w:rPr>
      </w:pPr>
    </w:p>
    <w:p w14:paraId="4DE9AC8A" w14:textId="77777777" w:rsidR="003D1A55" w:rsidRPr="00BE682E" w:rsidRDefault="003D1A55" w:rsidP="003D1A55">
      <w:pPr>
        <w:tabs>
          <w:tab w:val="left" w:pos="567"/>
        </w:tabs>
        <w:rPr>
          <w:sz w:val="22"/>
          <w:szCs w:val="22"/>
          <w:lang w:val="lt-LT"/>
        </w:rPr>
      </w:pPr>
      <w:r w:rsidRPr="00BE682E">
        <w:rPr>
          <w:sz w:val="22"/>
          <w:szCs w:val="22"/>
          <w:lang w:val="lt-LT"/>
        </w:rPr>
        <w:t>Toliau pateiktos gairės gali būti suaugusiesiems, senyviems asmenims ir vaikams skiriamo dozavimo pavyzdys:</w:t>
      </w:r>
    </w:p>
    <w:p w14:paraId="188D033A" w14:textId="77777777" w:rsidR="003D1A55" w:rsidRPr="00BE682E" w:rsidRDefault="003D1A55" w:rsidP="003D1A55">
      <w:pPr>
        <w:tabs>
          <w:tab w:val="left" w:pos="567"/>
        </w:tabs>
        <w:rPr>
          <w:sz w:val="22"/>
          <w:szCs w:val="22"/>
          <w:lang w:val="lt-LT"/>
        </w:rPr>
      </w:pPr>
    </w:p>
    <w:p w14:paraId="74C17A6B" w14:textId="77777777" w:rsidR="003D1A55" w:rsidRPr="00BE682E"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kaip priešnuodis turi būti skiriamas </w:t>
      </w:r>
      <w:proofErr w:type="spellStart"/>
      <w:r w:rsidRPr="00BE682E">
        <w:rPr>
          <w:sz w:val="22"/>
          <w:szCs w:val="22"/>
          <w:lang w:val="lt-LT"/>
        </w:rPr>
        <w:t>parenteraliai</w:t>
      </w:r>
      <w:proofErr w:type="spellEnd"/>
      <w:r w:rsidRPr="00BE682E">
        <w:rPr>
          <w:sz w:val="22"/>
          <w:szCs w:val="22"/>
          <w:lang w:val="lt-LT"/>
        </w:rPr>
        <w:t xml:space="preserve"> pacientams su </w:t>
      </w:r>
      <w:proofErr w:type="spellStart"/>
      <w:r w:rsidRPr="00BE682E">
        <w:rPr>
          <w:sz w:val="22"/>
          <w:szCs w:val="22"/>
          <w:lang w:val="lt-LT"/>
        </w:rPr>
        <w:t>malabsorbcijos</w:t>
      </w:r>
      <w:proofErr w:type="spellEnd"/>
      <w:r w:rsidRPr="00BE682E">
        <w:rPr>
          <w:sz w:val="22"/>
          <w:szCs w:val="22"/>
          <w:lang w:val="lt-LT"/>
        </w:rPr>
        <w:t xml:space="preserve"> sindromais ar kitais virškinimo trakto sutrikimais, kai </w:t>
      </w:r>
      <w:proofErr w:type="spellStart"/>
      <w:r w:rsidRPr="00BE682E">
        <w:rPr>
          <w:sz w:val="22"/>
          <w:szCs w:val="22"/>
          <w:lang w:val="lt-LT"/>
        </w:rPr>
        <w:t>rezorbcija</w:t>
      </w:r>
      <w:proofErr w:type="spellEnd"/>
      <w:r w:rsidRPr="00BE682E">
        <w:rPr>
          <w:sz w:val="22"/>
          <w:szCs w:val="22"/>
          <w:lang w:val="lt-LT"/>
        </w:rPr>
        <w:t xml:space="preserve"> iš žarnyno nėra užtikrinama.</w:t>
      </w:r>
    </w:p>
    <w:p w14:paraId="3D825D79" w14:textId="77777777" w:rsidR="003D1A55" w:rsidRPr="00BE682E" w:rsidRDefault="003D1A55" w:rsidP="003D1A55">
      <w:pPr>
        <w:tabs>
          <w:tab w:val="left" w:pos="567"/>
        </w:tabs>
        <w:rPr>
          <w:sz w:val="22"/>
          <w:szCs w:val="22"/>
          <w:lang w:val="lt-LT"/>
        </w:rPr>
      </w:pPr>
      <w:r w:rsidRPr="00BE682E">
        <w:rPr>
          <w:sz w:val="22"/>
          <w:szCs w:val="22"/>
          <w:lang w:val="lt-LT"/>
        </w:rPr>
        <w:t xml:space="preserve">Dėl </w:t>
      </w: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įsotinamos </w:t>
      </w:r>
      <w:proofErr w:type="spellStart"/>
      <w:r w:rsidRPr="00BE682E">
        <w:rPr>
          <w:sz w:val="22"/>
          <w:szCs w:val="22"/>
          <w:lang w:val="lt-LT"/>
        </w:rPr>
        <w:t>enterinės</w:t>
      </w:r>
      <w:proofErr w:type="spellEnd"/>
      <w:r w:rsidRPr="00BE682E">
        <w:rPr>
          <w:sz w:val="22"/>
          <w:szCs w:val="22"/>
          <w:lang w:val="lt-LT"/>
        </w:rPr>
        <w:t xml:space="preserve"> </w:t>
      </w:r>
      <w:proofErr w:type="spellStart"/>
      <w:r w:rsidRPr="00BE682E">
        <w:rPr>
          <w:sz w:val="22"/>
          <w:szCs w:val="22"/>
          <w:lang w:val="lt-LT"/>
        </w:rPr>
        <w:t>rezorbcijos</w:t>
      </w:r>
      <w:proofErr w:type="spellEnd"/>
      <w:r w:rsidRPr="00BE682E">
        <w:rPr>
          <w:sz w:val="22"/>
          <w:szCs w:val="22"/>
          <w:lang w:val="lt-LT"/>
        </w:rPr>
        <w:t xml:space="preserve"> </w:t>
      </w:r>
      <w:proofErr w:type="spellStart"/>
      <w:r w:rsidRPr="00BE682E">
        <w:rPr>
          <w:sz w:val="22"/>
          <w:szCs w:val="22"/>
          <w:lang w:val="lt-LT"/>
        </w:rPr>
        <w:t>parenteraliai</w:t>
      </w:r>
      <w:proofErr w:type="spellEnd"/>
      <w:r w:rsidRPr="00BE682E">
        <w:rPr>
          <w:sz w:val="22"/>
          <w:szCs w:val="22"/>
          <w:lang w:val="lt-LT"/>
        </w:rPr>
        <w:t xml:space="preserve"> turi būti skiriamos 12,5 </w:t>
      </w:r>
      <w:r w:rsidRPr="00BE682E">
        <w:rPr>
          <w:sz w:val="22"/>
          <w:szCs w:val="22"/>
          <w:lang w:val="lt-LT"/>
        </w:rPr>
        <w:noBreakHyphen/>
        <w:t xml:space="preserve"> 25 mg </w:t>
      </w:r>
      <w:proofErr w:type="spellStart"/>
      <w:r w:rsidRPr="00BE682E">
        <w:rPr>
          <w:sz w:val="22"/>
          <w:szCs w:val="22"/>
          <w:lang w:val="lt-LT"/>
        </w:rPr>
        <w:t>levofolino</w:t>
      </w:r>
      <w:proofErr w:type="spellEnd"/>
      <w:r w:rsidRPr="00BE682E">
        <w:rPr>
          <w:sz w:val="22"/>
          <w:szCs w:val="22"/>
          <w:lang w:val="lt-LT"/>
        </w:rPr>
        <w:t xml:space="preserve"> rūgšties dozės.</w:t>
      </w:r>
    </w:p>
    <w:p w14:paraId="4D48B583" w14:textId="77777777" w:rsidR="003D1A55" w:rsidRPr="00BE682E" w:rsidRDefault="003D1A55" w:rsidP="003D1A55">
      <w:pPr>
        <w:tabs>
          <w:tab w:val="left" w:pos="567"/>
        </w:tabs>
        <w:rPr>
          <w:sz w:val="22"/>
          <w:szCs w:val="22"/>
          <w:lang w:val="lt-LT"/>
        </w:rPr>
      </w:pPr>
    </w:p>
    <w:p w14:paraId="79683229" w14:textId="77777777" w:rsidR="003D1A55" w:rsidRPr="00BE682E"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levofolinatas</w:t>
      </w:r>
      <w:proofErr w:type="spellEnd"/>
      <w:r w:rsidRPr="00BE682E">
        <w:rPr>
          <w:sz w:val="22"/>
          <w:szCs w:val="22"/>
          <w:lang w:val="lt-LT"/>
        </w:rPr>
        <w:t xml:space="preserve"> kaip priešnuodis yra būtinas, kai </w:t>
      </w:r>
      <w:proofErr w:type="spellStart"/>
      <w:r w:rsidRPr="00BE682E">
        <w:rPr>
          <w:sz w:val="22"/>
          <w:szCs w:val="22"/>
          <w:lang w:val="lt-LT"/>
        </w:rPr>
        <w:t>metotreksatas</w:t>
      </w:r>
      <w:proofErr w:type="spellEnd"/>
      <w:r w:rsidRPr="00BE682E">
        <w:rPr>
          <w:sz w:val="22"/>
          <w:szCs w:val="22"/>
          <w:lang w:val="lt-LT"/>
        </w:rPr>
        <w:t xml:space="preserve"> skiriamas dozėmis, viršijančiomis 500 mg/m² kūno paviršiaus ploto ir turi būti sprendžiama dėl jo skyrimo, kai </w:t>
      </w:r>
      <w:proofErr w:type="spellStart"/>
      <w:r w:rsidRPr="00BE682E">
        <w:rPr>
          <w:sz w:val="22"/>
          <w:szCs w:val="22"/>
          <w:lang w:val="lt-LT"/>
        </w:rPr>
        <w:t>metotreksato</w:t>
      </w:r>
      <w:proofErr w:type="spellEnd"/>
      <w:r w:rsidRPr="00BE682E">
        <w:rPr>
          <w:sz w:val="22"/>
          <w:szCs w:val="22"/>
          <w:lang w:val="lt-LT"/>
        </w:rPr>
        <w:t xml:space="preserve"> dozės yra 100 mg </w:t>
      </w:r>
      <w:r w:rsidRPr="00BE682E">
        <w:rPr>
          <w:sz w:val="22"/>
          <w:szCs w:val="22"/>
          <w:lang w:val="lt-LT"/>
        </w:rPr>
        <w:noBreakHyphen/>
        <w:t> 500 mg/m² kūno paviršiaus ploto.</w:t>
      </w:r>
    </w:p>
    <w:p w14:paraId="2D594B5A" w14:textId="77777777" w:rsidR="003D1A55" w:rsidRPr="00BE682E" w:rsidRDefault="003D1A55" w:rsidP="003D1A55">
      <w:pPr>
        <w:tabs>
          <w:tab w:val="left" w:pos="567"/>
        </w:tabs>
        <w:rPr>
          <w:sz w:val="22"/>
          <w:szCs w:val="22"/>
          <w:lang w:val="lt-LT"/>
        </w:rPr>
      </w:pPr>
    </w:p>
    <w:p w14:paraId="55AC8A4B" w14:textId="77777777" w:rsidR="003D1A55" w:rsidRPr="001871E5" w:rsidRDefault="003D1A55" w:rsidP="003D1A55">
      <w:pPr>
        <w:tabs>
          <w:tab w:val="left" w:pos="567"/>
        </w:tabs>
        <w:rPr>
          <w:sz w:val="22"/>
          <w:szCs w:val="22"/>
          <w:lang w:val="lt-LT"/>
        </w:rPr>
      </w:pPr>
      <w:proofErr w:type="spellStart"/>
      <w:r w:rsidRPr="00BE682E">
        <w:rPr>
          <w:sz w:val="22"/>
          <w:szCs w:val="22"/>
          <w:lang w:val="lt-LT"/>
        </w:rPr>
        <w:t>Dinatrio</w:t>
      </w:r>
      <w:proofErr w:type="spellEnd"/>
      <w:r w:rsidRPr="00BE682E">
        <w:rPr>
          <w:sz w:val="22"/>
          <w:szCs w:val="22"/>
          <w:lang w:val="lt-LT"/>
        </w:rPr>
        <w:t xml:space="preserve"> </w:t>
      </w:r>
      <w:proofErr w:type="spellStart"/>
      <w:r w:rsidRPr="00BE682E">
        <w:rPr>
          <w:sz w:val="22"/>
          <w:szCs w:val="22"/>
          <w:lang w:val="lt-LT"/>
        </w:rPr>
        <w:t>levofolinato</w:t>
      </w:r>
      <w:proofErr w:type="spellEnd"/>
      <w:r w:rsidRPr="00BE682E">
        <w:rPr>
          <w:sz w:val="22"/>
          <w:szCs w:val="22"/>
          <w:lang w:val="lt-LT"/>
        </w:rPr>
        <w:t xml:space="preserve"> kaip priešnuodžio dozės ir skyrimo trukmė priklauso nuo </w:t>
      </w:r>
      <w:proofErr w:type="spellStart"/>
      <w:r w:rsidRPr="00BE682E">
        <w:rPr>
          <w:sz w:val="22"/>
          <w:szCs w:val="22"/>
          <w:lang w:val="lt-LT"/>
        </w:rPr>
        <w:t>metotreksato</w:t>
      </w:r>
      <w:proofErr w:type="spellEnd"/>
      <w:r w:rsidRPr="00BE682E">
        <w:rPr>
          <w:sz w:val="22"/>
          <w:szCs w:val="22"/>
          <w:lang w:val="lt-LT"/>
        </w:rPr>
        <w:t xml:space="preserve"> terapijos tipo ir dozės, toksinio poveikio simptomų atsiradimo ir </w:t>
      </w:r>
      <w:proofErr w:type="spellStart"/>
      <w:r w:rsidRPr="00BE682E">
        <w:rPr>
          <w:sz w:val="22"/>
          <w:szCs w:val="22"/>
          <w:lang w:val="lt-LT"/>
        </w:rPr>
        <w:t>metotreksato</w:t>
      </w:r>
      <w:proofErr w:type="spellEnd"/>
      <w:r w:rsidRPr="00BE682E">
        <w:rPr>
          <w:sz w:val="22"/>
          <w:szCs w:val="22"/>
          <w:lang w:val="lt-LT"/>
        </w:rPr>
        <w:t xml:space="preserve"> išskyrimo individualaus gebėjimo. Kaip taisyklė, pirmoji </w:t>
      </w:r>
      <w:proofErr w:type="spellStart"/>
      <w:r w:rsidRPr="00BE682E">
        <w:rPr>
          <w:sz w:val="22"/>
          <w:szCs w:val="22"/>
          <w:lang w:val="lt-LT"/>
        </w:rPr>
        <w:t>levofolino</w:t>
      </w:r>
      <w:proofErr w:type="spellEnd"/>
      <w:r w:rsidRPr="00BE682E">
        <w:rPr>
          <w:sz w:val="22"/>
          <w:szCs w:val="22"/>
          <w:lang w:val="lt-LT"/>
        </w:rPr>
        <w:t xml:space="preserve"> rūgšties dozė yra 7,5 mg (3 – 6 mg/m²), ją skiriant praėjus 12 – 24 valandoms (vėliausiai po 24 valandų) po </w:t>
      </w:r>
      <w:proofErr w:type="spellStart"/>
      <w:r w:rsidRPr="00BE682E">
        <w:rPr>
          <w:sz w:val="22"/>
          <w:szCs w:val="22"/>
          <w:lang w:val="lt-LT"/>
        </w:rPr>
        <w:t>metotreksato</w:t>
      </w:r>
      <w:proofErr w:type="spellEnd"/>
      <w:r w:rsidRPr="00BE682E">
        <w:rPr>
          <w:sz w:val="22"/>
          <w:szCs w:val="22"/>
          <w:lang w:val="lt-LT"/>
        </w:rPr>
        <w:t xml:space="preserve"> infuzijos. </w:t>
      </w:r>
      <w:r w:rsidRPr="001871E5">
        <w:rPr>
          <w:sz w:val="22"/>
          <w:szCs w:val="22"/>
          <w:lang w:val="lt-LT"/>
        </w:rPr>
        <w:t xml:space="preserve">Ta pati dozė yra skiriama kas 6 valandas per visą 72 valandų laikotarpį. Po kelių </w:t>
      </w:r>
      <w:proofErr w:type="spellStart"/>
      <w:r w:rsidRPr="001871E5">
        <w:rPr>
          <w:sz w:val="22"/>
          <w:szCs w:val="22"/>
          <w:lang w:val="lt-LT"/>
        </w:rPr>
        <w:t>parenterinių</w:t>
      </w:r>
      <w:proofErr w:type="spellEnd"/>
      <w:r w:rsidRPr="001871E5">
        <w:rPr>
          <w:sz w:val="22"/>
          <w:szCs w:val="22"/>
          <w:lang w:val="lt-LT"/>
        </w:rPr>
        <w:t xml:space="preserve"> dozių gydymą galima pakeisti į per burną vartojamą vaisto formą.</w:t>
      </w:r>
    </w:p>
    <w:p w14:paraId="57424DD7" w14:textId="77777777" w:rsidR="003D1A55" w:rsidRPr="001871E5" w:rsidRDefault="003D1A55" w:rsidP="003D1A55">
      <w:pPr>
        <w:tabs>
          <w:tab w:val="left" w:pos="567"/>
        </w:tabs>
        <w:rPr>
          <w:sz w:val="22"/>
          <w:szCs w:val="22"/>
          <w:lang w:val="lt-LT"/>
        </w:rPr>
      </w:pPr>
    </w:p>
    <w:p w14:paraId="25B10ED8" w14:textId="77777777" w:rsidR="003D1A55" w:rsidRPr="001871E5" w:rsidRDefault="003D1A55" w:rsidP="003D1A55">
      <w:pPr>
        <w:tabs>
          <w:tab w:val="left" w:pos="567"/>
        </w:tabs>
        <w:rPr>
          <w:sz w:val="22"/>
          <w:szCs w:val="22"/>
          <w:lang w:val="lt-LT"/>
        </w:rPr>
      </w:pPr>
      <w:r w:rsidRPr="001871E5">
        <w:rPr>
          <w:sz w:val="22"/>
          <w:szCs w:val="22"/>
          <w:lang w:val="lt-LT"/>
        </w:rPr>
        <w:t xml:space="preserve">Greta </w:t>
      </w:r>
      <w:proofErr w:type="spellStart"/>
      <w:r w:rsidRPr="001871E5">
        <w:rPr>
          <w:sz w:val="22"/>
          <w:szCs w:val="22"/>
          <w:lang w:val="lt-LT"/>
        </w:rPr>
        <w:t>dinatrio</w:t>
      </w:r>
      <w:proofErr w:type="spellEnd"/>
      <w:r w:rsidRPr="001871E5">
        <w:rPr>
          <w:sz w:val="22"/>
          <w:szCs w:val="22"/>
          <w:lang w:val="lt-LT"/>
        </w:rPr>
        <w:t xml:space="preserve"> </w:t>
      </w:r>
      <w:proofErr w:type="spellStart"/>
      <w:r w:rsidRPr="001871E5">
        <w:rPr>
          <w:sz w:val="22"/>
          <w:szCs w:val="22"/>
          <w:lang w:val="lt-LT"/>
        </w:rPr>
        <w:t>levofolinato</w:t>
      </w:r>
      <w:proofErr w:type="spellEnd"/>
      <w:r w:rsidRPr="001871E5">
        <w:rPr>
          <w:sz w:val="22"/>
          <w:szCs w:val="22"/>
          <w:lang w:val="lt-LT"/>
        </w:rPr>
        <w:t xml:space="preserve"> skyrimo, svarbu imtis priemonių, užtikrinančių greitą </w:t>
      </w:r>
      <w:proofErr w:type="spellStart"/>
      <w:r w:rsidRPr="001871E5">
        <w:rPr>
          <w:sz w:val="22"/>
          <w:szCs w:val="22"/>
          <w:lang w:val="lt-LT"/>
        </w:rPr>
        <w:t>metotreksato</w:t>
      </w:r>
      <w:proofErr w:type="spellEnd"/>
      <w:r w:rsidRPr="001871E5">
        <w:rPr>
          <w:sz w:val="22"/>
          <w:szCs w:val="22"/>
          <w:lang w:val="lt-LT"/>
        </w:rPr>
        <w:t xml:space="preserve"> </w:t>
      </w:r>
      <w:proofErr w:type="spellStart"/>
      <w:r w:rsidRPr="001871E5">
        <w:rPr>
          <w:sz w:val="22"/>
          <w:szCs w:val="22"/>
          <w:lang w:val="lt-LT"/>
        </w:rPr>
        <w:t>ekskreciją</w:t>
      </w:r>
      <w:proofErr w:type="spellEnd"/>
      <w:r w:rsidRPr="001871E5">
        <w:rPr>
          <w:sz w:val="22"/>
          <w:szCs w:val="22"/>
          <w:lang w:val="lt-LT"/>
        </w:rPr>
        <w:t>.</w:t>
      </w:r>
    </w:p>
    <w:p w14:paraId="149330DD" w14:textId="77777777" w:rsidR="003D1A55" w:rsidRPr="001871E5" w:rsidRDefault="003D1A55" w:rsidP="003D1A55">
      <w:pPr>
        <w:tabs>
          <w:tab w:val="left" w:pos="567"/>
        </w:tabs>
        <w:rPr>
          <w:sz w:val="22"/>
          <w:szCs w:val="22"/>
          <w:lang w:val="lt-LT"/>
        </w:rPr>
      </w:pPr>
    </w:p>
    <w:p w14:paraId="6DC65132" w14:textId="77777777" w:rsidR="003D1A55" w:rsidRPr="001871E5" w:rsidRDefault="003D1A55" w:rsidP="003D1A55">
      <w:pPr>
        <w:tabs>
          <w:tab w:val="left" w:pos="567"/>
        </w:tabs>
        <w:rPr>
          <w:sz w:val="22"/>
          <w:szCs w:val="22"/>
          <w:lang w:val="lt-LT"/>
        </w:rPr>
      </w:pPr>
      <w:r w:rsidRPr="001871E5">
        <w:rPr>
          <w:sz w:val="22"/>
          <w:szCs w:val="22"/>
          <w:lang w:val="lt-LT"/>
        </w:rPr>
        <w:t>Šios priemonės yra:</w:t>
      </w:r>
    </w:p>
    <w:p w14:paraId="6C25CCDE" w14:textId="77777777" w:rsidR="003D1A55" w:rsidRPr="001871E5" w:rsidRDefault="003D1A55" w:rsidP="003D1A55">
      <w:pPr>
        <w:tabs>
          <w:tab w:val="left" w:pos="567"/>
        </w:tabs>
        <w:rPr>
          <w:sz w:val="22"/>
          <w:szCs w:val="22"/>
          <w:lang w:val="lt-LT"/>
        </w:rPr>
      </w:pPr>
    </w:p>
    <w:p w14:paraId="01315B76" w14:textId="77777777" w:rsidR="003D1A55" w:rsidRPr="001871E5" w:rsidRDefault="003D1A55" w:rsidP="003D1A55">
      <w:pPr>
        <w:tabs>
          <w:tab w:val="left" w:pos="567"/>
        </w:tabs>
        <w:rPr>
          <w:sz w:val="22"/>
          <w:szCs w:val="22"/>
          <w:lang w:val="lt-LT"/>
        </w:rPr>
      </w:pPr>
      <w:r w:rsidRPr="001871E5">
        <w:rPr>
          <w:sz w:val="22"/>
          <w:szCs w:val="22"/>
          <w:lang w:val="lt-LT"/>
        </w:rPr>
        <w:t xml:space="preserve">a) Šlapimo šarminimas, kad šlapimo pH būtų didesnis nei 7,0 prieš </w:t>
      </w:r>
      <w:proofErr w:type="spellStart"/>
      <w:r w:rsidRPr="001871E5">
        <w:rPr>
          <w:sz w:val="22"/>
          <w:szCs w:val="22"/>
          <w:lang w:val="lt-LT"/>
        </w:rPr>
        <w:t>metotreksato</w:t>
      </w:r>
      <w:proofErr w:type="spellEnd"/>
      <w:r w:rsidRPr="001871E5">
        <w:rPr>
          <w:sz w:val="22"/>
          <w:szCs w:val="22"/>
          <w:lang w:val="lt-LT"/>
        </w:rPr>
        <w:t xml:space="preserve"> infuziją (taip gerinant </w:t>
      </w:r>
      <w:proofErr w:type="spellStart"/>
      <w:r w:rsidRPr="001871E5">
        <w:rPr>
          <w:sz w:val="22"/>
          <w:szCs w:val="22"/>
          <w:lang w:val="lt-LT"/>
        </w:rPr>
        <w:t>metotreksato</w:t>
      </w:r>
      <w:proofErr w:type="spellEnd"/>
      <w:r w:rsidRPr="001871E5">
        <w:rPr>
          <w:sz w:val="22"/>
          <w:szCs w:val="22"/>
          <w:lang w:val="lt-LT"/>
        </w:rPr>
        <w:t xml:space="preserve"> ir jo metabolitų tirpumą).</w:t>
      </w:r>
    </w:p>
    <w:p w14:paraId="5D8E6641" w14:textId="77777777" w:rsidR="003D1A55" w:rsidRPr="001871E5" w:rsidRDefault="003D1A55" w:rsidP="003D1A55">
      <w:pPr>
        <w:tabs>
          <w:tab w:val="left" w:pos="567"/>
        </w:tabs>
        <w:rPr>
          <w:sz w:val="22"/>
          <w:szCs w:val="22"/>
          <w:lang w:val="lt-LT"/>
        </w:rPr>
      </w:pPr>
    </w:p>
    <w:p w14:paraId="3AF5A1C8" w14:textId="77777777" w:rsidR="003D1A55" w:rsidRPr="001871E5" w:rsidRDefault="003D1A55" w:rsidP="003D1A55">
      <w:pPr>
        <w:tabs>
          <w:tab w:val="left" w:pos="567"/>
        </w:tabs>
        <w:rPr>
          <w:sz w:val="22"/>
          <w:szCs w:val="22"/>
          <w:lang w:val="lt-LT"/>
        </w:rPr>
      </w:pPr>
      <w:r w:rsidRPr="001871E5">
        <w:rPr>
          <w:sz w:val="22"/>
          <w:szCs w:val="22"/>
          <w:lang w:val="lt-LT"/>
        </w:rPr>
        <w:t xml:space="preserve">b) Palaikyti šlapimo išskyrimą 1800 – 2000 cm³/m²/24 valandas, didinant išgeriamų skysčių arba skiriamų į veną kiekį 2, 3 ir 4 parą po gydymo </w:t>
      </w:r>
      <w:proofErr w:type="spellStart"/>
      <w:r w:rsidRPr="001871E5">
        <w:rPr>
          <w:sz w:val="22"/>
          <w:szCs w:val="22"/>
          <w:lang w:val="lt-LT"/>
        </w:rPr>
        <w:t>metotreksatu</w:t>
      </w:r>
      <w:proofErr w:type="spellEnd"/>
      <w:r w:rsidRPr="001871E5">
        <w:rPr>
          <w:sz w:val="22"/>
          <w:szCs w:val="22"/>
          <w:lang w:val="lt-LT"/>
        </w:rPr>
        <w:t>.</w:t>
      </w:r>
    </w:p>
    <w:p w14:paraId="7C4C569C" w14:textId="77777777" w:rsidR="003D1A55" w:rsidRPr="001871E5" w:rsidRDefault="003D1A55" w:rsidP="003D1A55">
      <w:pPr>
        <w:tabs>
          <w:tab w:val="left" w:pos="567"/>
        </w:tabs>
        <w:rPr>
          <w:sz w:val="22"/>
          <w:szCs w:val="22"/>
          <w:lang w:val="lt-LT"/>
        </w:rPr>
      </w:pPr>
    </w:p>
    <w:p w14:paraId="17A3A087" w14:textId="77777777" w:rsidR="003D1A55" w:rsidRPr="001871E5" w:rsidRDefault="003D1A55" w:rsidP="003D1A55">
      <w:pPr>
        <w:tabs>
          <w:tab w:val="left" w:pos="567"/>
        </w:tabs>
        <w:rPr>
          <w:sz w:val="22"/>
          <w:szCs w:val="22"/>
          <w:lang w:val="lt-LT"/>
        </w:rPr>
      </w:pPr>
      <w:r w:rsidRPr="001871E5">
        <w:rPr>
          <w:sz w:val="22"/>
          <w:szCs w:val="22"/>
          <w:lang w:val="lt-LT"/>
        </w:rPr>
        <w:t xml:space="preserve">c) </w:t>
      </w:r>
      <w:proofErr w:type="spellStart"/>
      <w:r w:rsidRPr="001871E5">
        <w:rPr>
          <w:sz w:val="22"/>
          <w:szCs w:val="22"/>
          <w:lang w:val="lt-LT"/>
        </w:rPr>
        <w:t>Metotreksato</w:t>
      </w:r>
      <w:proofErr w:type="spellEnd"/>
      <w:r w:rsidRPr="001871E5">
        <w:rPr>
          <w:sz w:val="22"/>
          <w:szCs w:val="22"/>
          <w:lang w:val="lt-LT"/>
        </w:rPr>
        <w:t xml:space="preserve"> plazmos koncentracija, BUN (šlapalo azoto kiekis kraujyje) ir kreatininas turi būti tiriami 2, 3 ir 4 parą.</w:t>
      </w:r>
    </w:p>
    <w:p w14:paraId="7B520646" w14:textId="77777777" w:rsidR="003D1A55" w:rsidRPr="001871E5" w:rsidRDefault="003D1A55" w:rsidP="003D1A55">
      <w:pPr>
        <w:tabs>
          <w:tab w:val="left" w:pos="567"/>
        </w:tabs>
        <w:rPr>
          <w:sz w:val="22"/>
          <w:szCs w:val="22"/>
          <w:lang w:val="lt-LT"/>
        </w:rPr>
      </w:pPr>
      <w:r w:rsidRPr="001871E5">
        <w:rPr>
          <w:sz w:val="22"/>
          <w:szCs w:val="22"/>
          <w:lang w:val="lt-LT"/>
        </w:rPr>
        <w:t xml:space="preserve">Šios priemonės turi būti tęsiamos, kol </w:t>
      </w:r>
      <w:proofErr w:type="spellStart"/>
      <w:r w:rsidRPr="001871E5">
        <w:rPr>
          <w:sz w:val="22"/>
          <w:szCs w:val="22"/>
          <w:lang w:val="lt-LT"/>
        </w:rPr>
        <w:t>metotreksato</w:t>
      </w:r>
      <w:proofErr w:type="spellEnd"/>
      <w:r w:rsidRPr="001871E5">
        <w:rPr>
          <w:sz w:val="22"/>
          <w:szCs w:val="22"/>
          <w:lang w:val="lt-LT"/>
        </w:rPr>
        <w:t xml:space="preserve"> kiekis plazmoje bus mažiau nei 10</w:t>
      </w:r>
      <w:r w:rsidRPr="001871E5">
        <w:rPr>
          <w:sz w:val="22"/>
          <w:szCs w:val="22"/>
          <w:vertAlign w:val="superscript"/>
          <w:lang w:val="lt-LT"/>
        </w:rPr>
        <w:t>-7</w:t>
      </w:r>
      <w:r w:rsidRPr="001871E5">
        <w:rPr>
          <w:sz w:val="22"/>
          <w:szCs w:val="22"/>
          <w:lang w:val="lt-LT"/>
        </w:rPr>
        <w:t> </w:t>
      </w:r>
      <w:proofErr w:type="spellStart"/>
      <w:r w:rsidRPr="001871E5">
        <w:rPr>
          <w:sz w:val="22"/>
          <w:szCs w:val="22"/>
          <w:lang w:val="lt-LT"/>
        </w:rPr>
        <w:t>mol</w:t>
      </w:r>
      <w:proofErr w:type="spellEnd"/>
      <w:r w:rsidRPr="001871E5">
        <w:rPr>
          <w:sz w:val="22"/>
          <w:szCs w:val="22"/>
          <w:lang w:val="lt-LT"/>
        </w:rPr>
        <w:t xml:space="preserve"> (0,1 </w:t>
      </w:r>
      <w:r w:rsidRPr="00BE682E">
        <w:rPr>
          <w:sz w:val="22"/>
          <w:szCs w:val="22"/>
          <w:lang w:val="lt-LT"/>
        </w:rPr>
        <w:sym w:font="Symbol" w:char="F06D"/>
      </w:r>
      <w:r w:rsidRPr="001871E5">
        <w:rPr>
          <w:sz w:val="22"/>
          <w:szCs w:val="22"/>
          <w:lang w:val="lt-LT"/>
        </w:rPr>
        <w:t>M).</w:t>
      </w:r>
    </w:p>
    <w:p w14:paraId="14C7A438" w14:textId="77777777" w:rsidR="003D1A55" w:rsidRPr="001871E5" w:rsidRDefault="003D1A55" w:rsidP="003D1A55">
      <w:pPr>
        <w:tabs>
          <w:tab w:val="left" w:pos="567"/>
        </w:tabs>
        <w:rPr>
          <w:sz w:val="22"/>
          <w:szCs w:val="22"/>
          <w:lang w:val="lt-LT"/>
        </w:rPr>
      </w:pPr>
    </w:p>
    <w:p w14:paraId="49F3A454" w14:textId="77777777" w:rsidR="003D1A55" w:rsidRPr="001871E5" w:rsidRDefault="003D1A55" w:rsidP="003D1A55">
      <w:pPr>
        <w:tabs>
          <w:tab w:val="left" w:pos="567"/>
        </w:tabs>
        <w:rPr>
          <w:sz w:val="22"/>
          <w:szCs w:val="22"/>
          <w:lang w:val="lt-LT"/>
        </w:rPr>
      </w:pPr>
      <w:r w:rsidRPr="001871E5">
        <w:rPr>
          <w:sz w:val="22"/>
          <w:szCs w:val="22"/>
          <w:lang w:val="lt-LT"/>
        </w:rPr>
        <w:t xml:space="preserve">Kai kuriems pacientams gali būti stebima lėtesnė </w:t>
      </w:r>
      <w:proofErr w:type="spellStart"/>
      <w:r w:rsidRPr="001871E5">
        <w:rPr>
          <w:sz w:val="22"/>
          <w:szCs w:val="22"/>
          <w:lang w:val="lt-LT"/>
        </w:rPr>
        <w:t>metotreksato</w:t>
      </w:r>
      <w:proofErr w:type="spellEnd"/>
      <w:r w:rsidRPr="001871E5">
        <w:rPr>
          <w:sz w:val="22"/>
          <w:szCs w:val="22"/>
          <w:lang w:val="lt-LT"/>
        </w:rPr>
        <w:t xml:space="preserve"> </w:t>
      </w:r>
      <w:proofErr w:type="spellStart"/>
      <w:r w:rsidRPr="001871E5">
        <w:rPr>
          <w:sz w:val="22"/>
          <w:szCs w:val="22"/>
          <w:lang w:val="lt-LT"/>
        </w:rPr>
        <w:t>ekskrecija</w:t>
      </w:r>
      <w:proofErr w:type="spellEnd"/>
      <w:r w:rsidRPr="001871E5">
        <w:rPr>
          <w:sz w:val="22"/>
          <w:szCs w:val="22"/>
          <w:lang w:val="lt-LT"/>
        </w:rPr>
        <w:t xml:space="preserve">. Taip gali būti dėl kaupimosi trečiojoje ertmėje (pavyzdžiui, esant </w:t>
      </w:r>
      <w:proofErr w:type="spellStart"/>
      <w:r w:rsidRPr="001871E5">
        <w:rPr>
          <w:sz w:val="22"/>
          <w:szCs w:val="22"/>
          <w:lang w:val="lt-LT"/>
        </w:rPr>
        <w:t>ascitui</w:t>
      </w:r>
      <w:proofErr w:type="spellEnd"/>
      <w:r w:rsidRPr="001871E5">
        <w:rPr>
          <w:sz w:val="22"/>
          <w:szCs w:val="22"/>
          <w:lang w:val="lt-LT"/>
        </w:rPr>
        <w:t xml:space="preserve"> arba skysčiui pleuros ertmėje), esant inkstų nepakankamumui ar nepakankamam skysčių skyrimui. Tokioms aplinkybėms </w:t>
      </w:r>
      <w:proofErr w:type="spellStart"/>
      <w:r w:rsidRPr="001871E5">
        <w:rPr>
          <w:sz w:val="22"/>
          <w:szCs w:val="22"/>
          <w:lang w:val="lt-LT"/>
        </w:rPr>
        <w:t>dinatrio</w:t>
      </w:r>
      <w:proofErr w:type="spellEnd"/>
      <w:r w:rsidRPr="001871E5">
        <w:rPr>
          <w:sz w:val="22"/>
          <w:szCs w:val="22"/>
          <w:lang w:val="lt-LT"/>
        </w:rPr>
        <w:t xml:space="preserve"> </w:t>
      </w:r>
      <w:proofErr w:type="spellStart"/>
      <w:r w:rsidRPr="001871E5">
        <w:rPr>
          <w:sz w:val="22"/>
          <w:szCs w:val="22"/>
          <w:lang w:val="lt-LT"/>
        </w:rPr>
        <w:t>levofolinato</w:t>
      </w:r>
      <w:proofErr w:type="spellEnd"/>
      <w:r w:rsidRPr="001871E5">
        <w:rPr>
          <w:sz w:val="22"/>
          <w:szCs w:val="22"/>
          <w:lang w:val="lt-LT"/>
        </w:rPr>
        <w:t xml:space="preserve"> dozės turėtų būti skiriamos didesnės arba ilgesnį laiką. Pacientams, kuriems pasireiškia lėtesnė ankstyva </w:t>
      </w:r>
      <w:proofErr w:type="spellStart"/>
      <w:r w:rsidRPr="001871E5">
        <w:rPr>
          <w:sz w:val="22"/>
          <w:szCs w:val="22"/>
          <w:lang w:val="lt-LT"/>
        </w:rPr>
        <w:t>metotreksato</w:t>
      </w:r>
      <w:proofErr w:type="spellEnd"/>
      <w:r w:rsidRPr="001871E5">
        <w:rPr>
          <w:sz w:val="22"/>
          <w:szCs w:val="22"/>
          <w:lang w:val="lt-LT"/>
        </w:rPr>
        <w:t xml:space="preserve"> eliminacija, gali išsivystyti grįžtamas inkstų nepakankamumas.</w:t>
      </w:r>
    </w:p>
    <w:p w14:paraId="22F3F5E5" w14:textId="77777777" w:rsidR="003D1A55" w:rsidRPr="001871E5" w:rsidRDefault="003D1A55" w:rsidP="003D1A55">
      <w:pPr>
        <w:tabs>
          <w:tab w:val="left" w:pos="567"/>
        </w:tabs>
        <w:rPr>
          <w:sz w:val="22"/>
          <w:szCs w:val="22"/>
          <w:lang w:val="lt-LT"/>
        </w:rPr>
      </w:pPr>
    </w:p>
    <w:p w14:paraId="042D21B2" w14:textId="77777777" w:rsidR="003D1A55" w:rsidRPr="001871E5" w:rsidRDefault="003D1A55" w:rsidP="003D1A55">
      <w:pPr>
        <w:tabs>
          <w:tab w:val="left" w:pos="567"/>
        </w:tabs>
        <w:rPr>
          <w:sz w:val="22"/>
          <w:szCs w:val="22"/>
          <w:lang w:val="lt-LT"/>
        </w:rPr>
      </w:pPr>
      <w:r w:rsidRPr="001871E5">
        <w:rPr>
          <w:sz w:val="22"/>
          <w:szCs w:val="22"/>
          <w:lang w:val="lt-LT"/>
        </w:rPr>
        <w:t xml:space="preserve">Praėjus 48 valandoms po </w:t>
      </w:r>
      <w:proofErr w:type="spellStart"/>
      <w:r w:rsidRPr="001871E5">
        <w:rPr>
          <w:sz w:val="22"/>
          <w:szCs w:val="22"/>
          <w:lang w:val="lt-LT"/>
        </w:rPr>
        <w:t>metotreksato</w:t>
      </w:r>
      <w:proofErr w:type="spellEnd"/>
      <w:r w:rsidRPr="001871E5">
        <w:rPr>
          <w:sz w:val="22"/>
          <w:szCs w:val="22"/>
          <w:lang w:val="lt-LT"/>
        </w:rPr>
        <w:t xml:space="preserve"> infuzijos, reikia ištirti ištiriamas likusią </w:t>
      </w:r>
      <w:proofErr w:type="spellStart"/>
      <w:r w:rsidRPr="001871E5">
        <w:rPr>
          <w:sz w:val="22"/>
          <w:szCs w:val="22"/>
          <w:lang w:val="lt-LT"/>
        </w:rPr>
        <w:t>metotreksato</w:t>
      </w:r>
      <w:proofErr w:type="spellEnd"/>
      <w:r w:rsidRPr="001871E5">
        <w:rPr>
          <w:sz w:val="22"/>
          <w:szCs w:val="22"/>
          <w:lang w:val="lt-LT"/>
        </w:rPr>
        <w:t xml:space="preserve"> koncentraciją. Jei likusi </w:t>
      </w:r>
      <w:proofErr w:type="spellStart"/>
      <w:r w:rsidRPr="001871E5">
        <w:rPr>
          <w:sz w:val="22"/>
          <w:szCs w:val="22"/>
          <w:lang w:val="lt-LT"/>
        </w:rPr>
        <w:t>metotreksato</w:t>
      </w:r>
      <w:proofErr w:type="spellEnd"/>
      <w:r w:rsidRPr="001871E5">
        <w:rPr>
          <w:sz w:val="22"/>
          <w:szCs w:val="22"/>
          <w:lang w:val="lt-LT"/>
        </w:rPr>
        <w:t xml:space="preserve"> koncentracija yra &gt; 0,5 µ</w:t>
      </w:r>
      <w:proofErr w:type="spellStart"/>
      <w:r w:rsidRPr="001871E5">
        <w:rPr>
          <w:sz w:val="22"/>
          <w:szCs w:val="22"/>
          <w:lang w:val="lt-LT"/>
        </w:rPr>
        <w:t>mol</w:t>
      </w:r>
      <w:proofErr w:type="spellEnd"/>
      <w:r w:rsidRPr="001871E5">
        <w:rPr>
          <w:sz w:val="22"/>
          <w:szCs w:val="22"/>
          <w:lang w:val="lt-LT"/>
        </w:rPr>
        <w:t xml:space="preserve">/l, </w:t>
      </w:r>
      <w:proofErr w:type="spellStart"/>
      <w:r w:rsidRPr="001871E5">
        <w:rPr>
          <w:sz w:val="22"/>
          <w:szCs w:val="22"/>
          <w:lang w:val="lt-LT"/>
        </w:rPr>
        <w:t>dinatrio</w:t>
      </w:r>
      <w:proofErr w:type="spellEnd"/>
      <w:r w:rsidRPr="001871E5">
        <w:rPr>
          <w:sz w:val="22"/>
          <w:szCs w:val="22"/>
          <w:lang w:val="lt-LT"/>
        </w:rPr>
        <w:t xml:space="preserve"> </w:t>
      </w:r>
      <w:proofErr w:type="spellStart"/>
      <w:r w:rsidRPr="001871E5">
        <w:rPr>
          <w:sz w:val="22"/>
          <w:szCs w:val="22"/>
          <w:lang w:val="lt-LT"/>
        </w:rPr>
        <w:t>levofolinato</w:t>
      </w:r>
      <w:proofErr w:type="spellEnd"/>
      <w:r w:rsidRPr="001871E5">
        <w:rPr>
          <w:sz w:val="22"/>
          <w:szCs w:val="22"/>
          <w:lang w:val="lt-LT"/>
        </w:rPr>
        <w:t xml:space="preserve"> dozę reikia koreguoti pagal šią lentelę:</w:t>
      </w:r>
    </w:p>
    <w:p w14:paraId="5272526D" w14:textId="77777777" w:rsidR="003D1A55" w:rsidRPr="001871E5" w:rsidRDefault="003D1A55" w:rsidP="003D1A55">
      <w:pPr>
        <w:tabs>
          <w:tab w:val="left" w:pos="567"/>
        </w:tabs>
        <w:rPr>
          <w:sz w:val="22"/>
          <w:szCs w:val="22"/>
          <w:lang w:val="lt-LT"/>
        </w:rPr>
      </w:pPr>
    </w:p>
    <w:tbl>
      <w:tblPr>
        <w:tblW w:w="9072" w:type="dxa"/>
        <w:tblInd w:w="108" w:type="dxa"/>
        <w:tblLayout w:type="fixed"/>
        <w:tblLook w:val="0000" w:firstRow="0" w:lastRow="0" w:firstColumn="0" w:lastColumn="0" w:noHBand="0" w:noVBand="0"/>
      </w:tblPr>
      <w:tblGrid>
        <w:gridCol w:w="3420"/>
        <w:gridCol w:w="5652"/>
      </w:tblGrid>
      <w:tr w:rsidR="003D1A55" w:rsidRPr="00A80292" w14:paraId="6838604E" w14:textId="77777777" w:rsidTr="007B79CA">
        <w:trPr>
          <w:cantSplit/>
          <w:trHeight w:val="913"/>
        </w:trPr>
        <w:tc>
          <w:tcPr>
            <w:tcW w:w="3420" w:type="dxa"/>
            <w:tcBorders>
              <w:top w:val="single" w:sz="6" w:space="0" w:color="000000"/>
              <w:left w:val="single" w:sz="6" w:space="0" w:color="000000"/>
              <w:bottom w:val="single" w:sz="6" w:space="0" w:color="000000"/>
              <w:right w:val="single" w:sz="6" w:space="0" w:color="000000"/>
            </w:tcBorders>
          </w:tcPr>
          <w:p w14:paraId="06D0F23F" w14:textId="77777777" w:rsidR="003D1A55" w:rsidRPr="001871E5" w:rsidRDefault="003D1A55" w:rsidP="005728A1">
            <w:pPr>
              <w:keepNext/>
              <w:keepLines/>
              <w:tabs>
                <w:tab w:val="left" w:pos="567"/>
              </w:tabs>
              <w:rPr>
                <w:sz w:val="22"/>
                <w:szCs w:val="22"/>
                <w:lang w:val="lt-LT"/>
              </w:rPr>
            </w:pPr>
            <w:r w:rsidRPr="001871E5">
              <w:rPr>
                <w:sz w:val="22"/>
                <w:szCs w:val="22"/>
                <w:lang w:val="lt-LT"/>
              </w:rPr>
              <w:t xml:space="preserve">Likusi </w:t>
            </w:r>
            <w:proofErr w:type="spellStart"/>
            <w:r w:rsidRPr="001871E5">
              <w:rPr>
                <w:sz w:val="22"/>
                <w:szCs w:val="22"/>
                <w:lang w:val="lt-LT"/>
              </w:rPr>
              <w:t>metotreksato</w:t>
            </w:r>
            <w:proofErr w:type="spellEnd"/>
            <w:r w:rsidRPr="001871E5">
              <w:rPr>
                <w:sz w:val="22"/>
                <w:szCs w:val="22"/>
                <w:lang w:val="lt-LT"/>
              </w:rPr>
              <w:t xml:space="preserve"> koncentracija kraujyje po 48 valandų po </w:t>
            </w:r>
            <w:proofErr w:type="spellStart"/>
            <w:r w:rsidRPr="001871E5">
              <w:rPr>
                <w:sz w:val="22"/>
                <w:szCs w:val="22"/>
                <w:lang w:val="lt-LT"/>
              </w:rPr>
              <w:t>metotreksato</w:t>
            </w:r>
            <w:proofErr w:type="spellEnd"/>
            <w:r w:rsidRPr="001871E5">
              <w:rPr>
                <w:sz w:val="22"/>
                <w:szCs w:val="22"/>
                <w:lang w:val="lt-LT"/>
              </w:rPr>
              <w:t xml:space="preserve"> skyrimo pradžios</w:t>
            </w:r>
          </w:p>
        </w:tc>
        <w:tc>
          <w:tcPr>
            <w:tcW w:w="5652" w:type="dxa"/>
            <w:tcBorders>
              <w:top w:val="single" w:sz="6" w:space="0" w:color="000000"/>
              <w:left w:val="single" w:sz="6" w:space="0" w:color="000000"/>
              <w:bottom w:val="single" w:sz="6" w:space="0" w:color="000000"/>
              <w:right w:val="single" w:sz="6" w:space="0" w:color="000000"/>
            </w:tcBorders>
          </w:tcPr>
          <w:p w14:paraId="18EA1BC7" w14:textId="77777777" w:rsidR="003D1A55" w:rsidRPr="001871E5" w:rsidRDefault="003D1A55" w:rsidP="005728A1">
            <w:pPr>
              <w:tabs>
                <w:tab w:val="left" w:pos="567"/>
              </w:tabs>
              <w:rPr>
                <w:sz w:val="22"/>
                <w:szCs w:val="22"/>
                <w:lang w:val="lt-LT"/>
              </w:rPr>
            </w:pPr>
            <w:r w:rsidRPr="001871E5">
              <w:rPr>
                <w:sz w:val="22"/>
                <w:szCs w:val="22"/>
                <w:lang w:val="lt-LT"/>
              </w:rPr>
              <w:t xml:space="preserve">Papildomas </w:t>
            </w:r>
            <w:proofErr w:type="spellStart"/>
            <w:r w:rsidRPr="001871E5">
              <w:rPr>
                <w:sz w:val="22"/>
                <w:szCs w:val="22"/>
                <w:lang w:val="lt-LT"/>
              </w:rPr>
              <w:t>levofolino</w:t>
            </w:r>
            <w:proofErr w:type="spellEnd"/>
            <w:r w:rsidRPr="001871E5">
              <w:rPr>
                <w:sz w:val="22"/>
                <w:szCs w:val="22"/>
                <w:lang w:val="lt-LT"/>
              </w:rPr>
              <w:t xml:space="preserve"> rūgšties kiekis, kurį reikia skirti kas 6 valandas 48 valandų laikotarpyje arba kol </w:t>
            </w:r>
            <w:proofErr w:type="spellStart"/>
            <w:r w:rsidRPr="001871E5">
              <w:rPr>
                <w:sz w:val="22"/>
                <w:szCs w:val="22"/>
                <w:lang w:val="lt-LT"/>
              </w:rPr>
              <w:t>metotreksato</w:t>
            </w:r>
            <w:proofErr w:type="spellEnd"/>
            <w:r w:rsidRPr="001871E5">
              <w:rPr>
                <w:sz w:val="22"/>
                <w:szCs w:val="22"/>
                <w:lang w:val="lt-LT"/>
              </w:rPr>
              <w:t xml:space="preserve"> koncentracija taps mažiau nei 0,05 µ</w:t>
            </w:r>
            <w:proofErr w:type="spellStart"/>
            <w:r w:rsidRPr="001871E5">
              <w:rPr>
                <w:sz w:val="22"/>
                <w:szCs w:val="22"/>
                <w:lang w:val="lt-LT"/>
              </w:rPr>
              <w:t>mol</w:t>
            </w:r>
            <w:proofErr w:type="spellEnd"/>
            <w:r w:rsidRPr="001871E5">
              <w:rPr>
                <w:sz w:val="22"/>
                <w:szCs w:val="22"/>
                <w:lang w:val="lt-LT"/>
              </w:rPr>
              <w:t>/l:</w:t>
            </w:r>
          </w:p>
        </w:tc>
      </w:tr>
      <w:tr w:rsidR="003D1A55" w:rsidRPr="00BE682E" w14:paraId="682D5B0C" w14:textId="77777777" w:rsidTr="005728A1">
        <w:trPr>
          <w:cantSplit/>
        </w:trPr>
        <w:tc>
          <w:tcPr>
            <w:tcW w:w="3420" w:type="dxa"/>
            <w:tcBorders>
              <w:top w:val="single" w:sz="6" w:space="0" w:color="000000"/>
              <w:left w:val="single" w:sz="6" w:space="0" w:color="000000"/>
              <w:bottom w:val="single" w:sz="6" w:space="0" w:color="000000"/>
              <w:right w:val="single" w:sz="6" w:space="0" w:color="000000"/>
            </w:tcBorders>
          </w:tcPr>
          <w:p w14:paraId="55D38752" w14:textId="77777777" w:rsidR="003D1A55" w:rsidRPr="00BE682E" w:rsidRDefault="003D1A55" w:rsidP="005728A1">
            <w:pPr>
              <w:keepNext/>
              <w:keepLines/>
              <w:tabs>
                <w:tab w:val="left" w:pos="567"/>
              </w:tabs>
              <w:rPr>
                <w:sz w:val="22"/>
                <w:szCs w:val="22"/>
                <w:lang w:val="lt-LT"/>
              </w:rPr>
            </w:pPr>
            <w:r w:rsidRPr="00BE682E">
              <w:rPr>
                <w:sz w:val="22"/>
                <w:szCs w:val="22"/>
                <w:lang w:val="lt-LT"/>
              </w:rPr>
              <w:t>≥ 0,5 µ</w:t>
            </w:r>
            <w:proofErr w:type="spellStart"/>
            <w:r w:rsidRPr="00BE682E">
              <w:rPr>
                <w:sz w:val="22"/>
                <w:szCs w:val="22"/>
                <w:lang w:val="lt-LT"/>
              </w:rPr>
              <w:t>mol</w:t>
            </w:r>
            <w:proofErr w:type="spellEnd"/>
            <w:r w:rsidRPr="00BE682E">
              <w:rPr>
                <w:sz w:val="22"/>
                <w:szCs w:val="22"/>
                <w:lang w:val="lt-LT"/>
              </w:rPr>
              <w:t>/l</w:t>
            </w:r>
          </w:p>
          <w:p w14:paraId="2EFB3FB7" w14:textId="77777777" w:rsidR="003D1A55" w:rsidRPr="00BE682E" w:rsidRDefault="003D1A55" w:rsidP="005728A1">
            <w:pPr>
              <w:keepNext/>
              <w:keepLines/>
              <w:tabs>
                <w:tab w:val="left" w:pos="567"/>
              </w:tabs>
              <w:rPr>
                <w:sz w:val="22"/>
                <w:szCs w:val="22"/>
                <w:lang w:val="lt-LT"/>
              </w:rPr>
            </w:pPr>
          </w:p>
        </w:tc>
        <w:tc>
          <w:tcPr>
            <w:tcW w:w="5652" w:type="dxa"/>
            <w:tcBorders>
              <w:top w:val="single" w:sz="6" w:space="0" w:color="000000"/>
              <w:left w:val="single" w:sz="6" w:space="0" w:color="000000"/>
              <w:bottom w:val="single" w:sz="6" w:space="0" w:color="000000"/>
              <w:right w:val="single" w:sz="6" w:space="0" w:color="000000"/>
            </w:tcBorders>
          </w:tcPr>
          <w:p w14:paraId="77C80AAC" w14:textId="77777777" w:rsidR="003D1A55" w:rsidRPr="00BE682E" w:rsidRDefault="003D1A55" w:rsidP="005728A1">
            <w:pPr>
              <w:tabs>
                <w:tab w:val="left" w:pos="567"/>
              </w:tabs>
              <w:rPr>
                <w:sz w:val="22"/>
                <w:szCs w:val="22"/>
                <w:lang w:val="lt-LT"/>
              </w:rPr>
            </w:pPr>
            <w:r w:rsidRPr="00BE682E">
              <w:rPr>
                <w:sz w:val="22"/>
                <w:szCs w:val="22"/>
                <w:lang w:val="lt-LT"/>
              </w:rPr>
              <w:t>7,5 mg/m²</w:t>
            </w:r>
          </w:p>
          <w:p w14:paraId="504E555B" w14:textId="77777777" w:rsidR="003D1A55" w:rsidRPr="00BE682E" w:rsidRDefault="003D1A55" w:rsidP="005728A1">
            <w:pPr>
              <w:tabs>
                <w:tab w:val="left" w:pos="567"/>
              </w:tabs>
              <w:rPr>
                <w:sz w:val="22"/>
                <w:szCs w:val="22"/>
                <w:lang w:val="lt-LT"/>
              </w:rPr>
            </w:pPr>
          </w:p>
        </w:tc>
      </w:tr>
      <w:tr w:rsidR="003D1A55" w:rsidRPr="00BE682E" w14:paraId="1976DC91" w14:textId="77777777" w:rsidTr="005728A1">
        <w:trPr>
          <w:cantSplit/>
        </w:trPr>
        <w:tc>
          <w:tcPr>
            <w:tcW w:w="3420" w:type="dxa"/>
            <w:tcBorders>
              <w:top w:val="single" w:sz="6" w:space="0" w:color="000000"/>
              <w:left w:val="single" w:sz="6" w:space="0" w:color="000000"/>
              <w:bottom w:val="single" w:sz="6" w:space="0" w:color="000000"/>
              <w:right w:val="single" w:sz="6" w:space="0" w:color="000000"/>
            </w:tcBorders>
          </w:tcPr>
          <w:p w14:paraId="2F0AD724" w14:textId="77777777" w:rsidR="003D1A55" w:rsidRPr="00BE682E" w:rsidRDefault="003D1A55" w:rsidP="005728A1">
            <w:pPr>
              <w:keepNext/>
              <w:keepLines/>
              <w:tabs>
                <w:tab w:val="left" w:pos="567"/>
              </w:tabs>
              <w:rPr>
                <w:sz w:val="22"/>
                <w:szCs w:val="22"/>
                <w:lang w:val="lt-LT"/>
              </w:rPr>
            </w:pPr>
            <w:r w:rsidRPr="00BE682E">
              <w:rPr>
                <w:sz w:val="22"/>
                <w:szCs w:val="22"/>
                <w:lang w:val="lt-LT"/>
              </w:rPr>
              <w:t>≥ 1,0 µ</w:t>
            </w:r>
            <w:proofErr w:type="spellStart"/>
            <w:r w:rsidRPr="00BE682E">
              <w:rPr>
                <w:sz w:val="22"/>
                <w:szCs w:val="22"/>
                <w:lang w:val="lt-LT"/>
              </w:rPr>
              <w:t>mol</w:t>
            </w:r>
            <w:proofErr w:type="spellEnd"/>
            <w:r w:rsidRPr="00BE682E">
              <w:rPr>
                <w:sz w:val="22"/>
                <w:szCs w:val="22"/>
                <w:lang w:val="lt-LT"/>
              </w:rPr>
              <w:t>/l</w:t>
            </w:r>
          </w:p>
          <w:p w14:paraId="4DEC5C9D" w14:textId="77777777" w:rsidR="003D1A55" w:rsidRPr="00BE682E" w:rsidRDefault="003D1A55" w:rsidP="005728A1">
            <w:pPr>
              <w:keepNext/>
              <w:keepLines/>
              <w:tabs>
                <w:tab w:val="left" w:pos="567"/>
              </w:tabs>
              <w:rPr>
                <w:sz w:val="22"/>
                <w:szCs w:val="22"/>
                <w:lang w:val="lt-LT"/>
              </w:rPr>
            </w:pPr>
          </w:p>
        </w:tc>
        <w:tc>
          <w:tcPr>
            <w:tcW w:w="5652" w:type="dxa"/>
            <w:tcBorders>
              <w:top w:val="single" w:sz="6" w:space="0" w:color="000000"/>
              <w:left w:val="single" w:sz="6" w:space="0" w:color="000000"/>
              <w:bottom w:val="single" w:sz="6" w:space="0" w:color="000000"/>
              <w:right w:val="single" w:sz="6" w:space="0" w:color="000000"/>
            </w:tcBorders>
          </w:tcPr>
          <w:p w14:paraId="7FA9D962" w14:textId="77777777" w:rsidR="003D1A55" w:rsidRPr="00BE682E" w:rsidRDefault="003D1A55" w:rsidP="005728A1">
            <w:pPr>
              <w:tabs>
                <w:tab w:val="left" w:pos="567"/>
              </w:tabs>
              <w:rPr>
                <w:sz w:val="22"/>
                <w:szCs w:val="22"/>
                <w:lang w:val="lt-LT"/>
              </w:rPr>
            </w:pPr>
            <w:r w:rsidRPr="00BE682E">
              <w:rPr>
                <w:sz w:val="22"/>
                <w:szCs w:val="22"/>
                <w:lang w:val="lt-LT"/>
              </w:rPr>
              <w:t>50 mg/m²</w:t>
            </w:r>
          </w:p>
          <w:p w14:paraId="32058973" w14:textId="77777777" w:rsidR="003D1A55" w:rsidRPr="00BE682E" w:rsidRDefault="003D1A55" w:rsidP="005728A1">
            <w:pPr>
              <w:tabs>
                <w:tab w:val="left" w:pos="567"/>
              </w:tabs>
              <w:rPr>
                <w:sz w:val="22"/>
                <w:szCs w:val="22"/>
                <w:lang w:val="lt-LT"/>
              </w:rPr>
            </w:pPr>
          </w:p>
        </w:tc>
      </w:tr>
      <w:tr w:rsidR="003D1A55" w:rsidRPr="00BE682E" w14:paraId="3700769C" w14:textId="77777777" w:rsidTr="005728A1">
        <w:trPr>
          <w:cantSplit/>
        </w:trPr>
        <w:tc>
          <w:tcPr>
            <w:tcW w:w="3420" w:type="dxa"/>
            <w:tcBorders>
              <w:top w:val="single" w:sz="6" w:space="0" w:color="000000"/>
              <w:left w:val="single" w:sz="6" w:space="0" w:color="000000"/>
              <w:bottom w:val="single" w:sz="6" w:space="0" w:color="000000"/>
              <w:right w:val="single" w:sz="6" w:space="0" w:color="000000"/>
            </w:tcBorders>
          </w:tcPr>
          <w:p w14:paraId="7FF86DB4" w14:textId="77777777" w:rsidR="003D1A55" w:rsidRPr="00BE682E" w:rsidRDefault="003D1A55" w:rsidP="005728A1">
            <w:pPr>
              <w:keepNext/>
              <w:keepLines/>
              <w:tabs>
                <w:tab w:val="left" w:pos="567"/>
              </w:tabs>
              <w:rPr>
                <w:sz w:val="22"/>
                <w:szCs w:val="22"/>
                <w:lang w:val="lt-LT"/>
              </w:rPr>
            </w:pPr>
            <w:r w:rsidRPr="00BE682E">
              <w:rPr>
                <w:sz w:val="22"/>
                <w:szCs w:val="22"/>
                <w:lang w:val="lt-LT"/>
              </w:rPr>
              <w:t>≥ 2,0 µ</w:t>
            </w:r>
            <w:proofErr w:type="spellStart"/>
            <w:r w:rsidRPr="00BE682E">
              <w:rPr>
                <w:sz w:val="22"/>
                <w:szCs w:val="22"/>
                <w:lang w:val="lt-LT"/>
              </w:rPr>
              <w:t>mol</w:t>
            </w:r>
            <w:proofErr w:type="spellEnd"/>
            <w:r w:rsidRPr="00BE682E">
              <w:rPr>
                <w:sz w:val="22"/>
                <w:szCs w:val="22"/>
                <w:lang w:val="lt-LT"/>
              </w:rPr>
              <w:t>/l</w:t>
            </w:r>
          </w:p>
          <w:p w14:paraId="78959A15" w14:textId="77777777" w:rsidR="003D1A55" w:rsidRPr="00BE682E" w:rsidRDefault="003D1A55" w:rsidP="005728A1">
            <w:pPr>
              <w:keepNext/>
              <w:keepLines/>
              <w:tabs>
                <w:tab w:val="left" w:pos="567"/>
              </w:tabs>
              <w:rPr>
                <w:sz w:val="22"/>
                <w:szCs w:val="22"/>
                <w:lang w:val="lt-LT"/>
              </w:rPr>
            </w:pPr>
          </w:p>
        </w:tc>
        <w:tc>
          <w:tcPr>
            <w:tcW w:w="5652" w:type="dxa"/>
            <w:tcBorders>
              <w:top w:val="single" w:sz="6" w:space="0" w:color="000000"/>
              <w:left w:val="single" w:sz="6" w:space="0" w:color="000000"/>
              <w:bottom w:val="single" w:sz="6" w:space="0" w:color="000000"/>
              <w:right w:val="single" w:sz="6" w:space="0" w:color="000000"/>
            </w:tcBorders>
          </w:tcPr>
          <w:p w14:paraId="1E451609" w14:textId="77777777" w:rsidR="003D1A55" w:rsidRPr="00BE682E" w:rsidRDefault="003D1A55" w:rsidP="005728A1">
            <w:pPr>
              <w:tabs>
                <w:tab w:val="left" w:pos="567"/>
              </w:tabs>
              <w:rPr>
                <w:sz w:val="22"/>
                <w:szCs w:val="22"/>
                <w:lang w:val="lt-LT"/>
              </w:rPr>
            </w:pPr>
            <w:r w:rsidRPr="00BE682E">
              <w:rPr>
                <w:sz w:val="22"/>
                <w:szCs w:val="22"/>
                <w:lang w:val="lt-LT"/>
              </w:rPr>
              <w:t>100 mg/m²</w:t>
            </w:r>
          </w:p>
          <w:p w14:paraId="5B6B1B3A" w14:textId="77777777" w:rsidR="003D1A55" w:rsidRPr="00BE682E" w:rsidRDefault="003D1A55" w:rsidP="005728A1">
            <w:pPr>
              <w:tabs>
                <w:tab w:val="left" w:pos="567"/>
              </w:tabs>
              <w:rPr>
                <w:sz w:val="22"/>
                <w:szCs w:val="22"/>
                <w:lang w:val="lt-LT"/>
              </w:rPr>
            </w:pPr>
          </w:p>
        </w:tc>
      </w:tr>
    </w:tbl>
    <w:p w14:paraId="27D2FFC9" w14:textId="77777777" w:rsidR="003D1A55" w:rsidRPr="00BE682E" w:rsidRDefault="003D1A55" w:rsidP="003D1A55">
      <w:pPr>
        <w:tabs>
          <w:tab w:val="left" w:pos="567"/>
        </w:tabs>
        <w:rPr>
          <w:sz w:val="22"/>
          <w:szCs w:val="22"/>
          <w:lang w:val="lt-LT"/>
        </w:rPr>
      </w:pPr>
    </w:p>
    <w:p w14:paraId="64AB95F0" w14:textId="77777777" w:rsidR="003D1A55" w:rsidRPr="00BE682E" w:rsidRDefault="003D1A55" w:rsidP="003D1A55">
      <w:pPr>
        <w:tabs>
          <w:tab w:val="left" w:pos="5954"/>
          <w:tab w:val="left" w:pos="6237"/>
          <w:tab w:val="left" w:pos="6663"/>
          <w:tab w:val="left" w:pos="6946"/>
        </w:tabs>
        <w:rPr>
          <w:rFonts w:eastAsia="SimSun"/>
          <w:sz w:val="22"/>
          <w:szCs w:val="22"/>
          <w:lang w:val="lt-LT"/>
        </w:rPr>
      </w:pPr>
    </w:p>
    <w:p w14:paraId="25A402D0" w14:textId="77777777" w:rsidR="005728A1" w:rsidRPr="00BE682E" w:rsidRDefault="005728A1" w:rsidP="003D1A55">
      <w:pPr>
        <w:rPr>
          <w:lang w:val="lt-LT"/>
        </w:rPr>
      </w:pPr>
    </w:p>
    <w:sectPr w:rsidR="005728A1" w:rsidRPr="00BE682E" w:rsidSect="005728A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1F5CA" w14:textId="77777777" w:rsidR="008C4A03" w:rsidRDefault="008C4A03">
      <w:r>
        <w:separator/>
      </w:r>
    </w:p>
  </w:endnote>
  <w:endnote w:type="continuationSeparator" w:id="0">
    <w:p w14:paraId="1A098A89" w14:textId="77777777" w:rsidR="008C4A03" w:rsidRDefault="008C4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0891D" w14:textId="55DE1DDF" w:rsidR="00E34EC0" w:rsidRPr="00156BDA" w:rsidRDefault="00E34EC0" w:rsidP="005728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2150E">
      <w:rPr>
        <w:rStyle w:val="Puslapionumeris"/>
        <w:noProof/>
      </w:rPr>
      <w:t>20</w:t>
    </w:r>
    <w:r>
      <w:rPr>
        <w:rStyle w:val="Puslapionumeris"/>
      </w:rPr>
      <w:fldChar w:fldCharType="end"/>
    </w:r>
  </w:p>
  <w:p w14:paraId="5248D941" w14:textId="77777777" w:rsidR="00E34EC0" w:rsidRPr="00156BDA" w:rsidRDefault="00E34EC0" w:rsidP="005728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87CB6" w14:textId="6739F476" w:rsidR="0062150E" w:rsidRPr="00F25116" w:rsidRDefault="0062150E" w:rsidP="00F2511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17574" w14:textId="77777777" w:rsidR="008C4A03" w:rsidRDefault="008C4A03">
      <w:r>
        <w:separator/>
      </w:r>
    </w:p>
  </w:footnote>
  <w:footnote w:type="continuationSeparator" w:id="0">
    <w:p w14:paraId="18444178" w14:textId="77777777" w:rsidR="008C4A03" w:rsidRDefault="008C4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E24D04"/>
    <w:multiLevelType w:val="hybridMultilevel"/>
    <w:tmpl w:val="BD38867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A1876"/>
    <w:multiLevelType w:val="hybridMultilevel"/>
    <w:tmpl w:val="3A14A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27F9"/>
    <w:multiLevelType w:val="hybridMultilevel"/>
    <w:tmpl w:val="88EE86B2"/>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630BF"/>
    <w:multiLevelType w:val="hybridMultilevel"/>
    <w:tmpl w:val="D1761FE6"/>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083FAE"/>
    <w:multiLevelType w:val="hybridMultilevel"/>
    <w:tmpl w:val="3AF2E0EA"/>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D379E3"/>
    <w:multiLevelType w:val="hybridMultilevel"/>
    <w:tmpl w:val="7CFC3520"/>
    <w:lvl w:ilvl="0" w:tplc="4080FCF6">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D02E9F"/>
    <w:multiLevelType w:val="hybridMultilevel"/>
    <w:tmpl w:val="B936D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315C80"/>
    <w:multiLevelType w:val="hybridMultilevel"/>
    <w:tmpl w:val="766EC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9FD234D"/>
    <w:multiLevelType w:val="hybridMultilevel"/>
    <w:tmpl w:val="5574DB7C"/>
    <w:lvl w:ilvl="0" w:tplc="D08ABD1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E170994"/>
    <w:multiLevelType w:val="hybridMultilevel"/>
    <w:tmpl w:val="D358669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2" w15:restartNumberingAfterBreak="0">
    <w:nsid w:val="2B3E26F3"/>
    <w:multiLevelType w:val="hybridMultilevel"/>
    <w:tmpl w:val="DAD487AA"/>
    <w:lvl w:ilvl="0" w:tplc="5E0ED722">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4" w15:restartNumberingAfterBreak="0">
    <w:nsid w:val="2EE0066F"/>
    <w:multiLevelType w:val="hybridMultilevel"/>
    <w:tmpl w:val="186C6332"/>
    <w:lvl w:ilvl="0" w:tplc="4080FCF6">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835B12"/>
    <w:multiLevelType w:val="hybridMultilevel"/>
    <w:tmpl w:val="D346BF8E"/>
    <w:lvl w:ilvl="0" w:tplc="904AE71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C13C5E"/>
    <w:multiLevelType w:val="hybridMultilevel"/>
    <w:tmpl w:val="729E7330"/>
    <w:lvl w:ilvl="0" w:tplc="A50AE768">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28C353E"/>
    <w:multiLevelType w:val="hybridMultilevel"/>
    <w:tmpl w:val="79D09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39634B"/>
    <w:multiLevelType w:val="hybridMultilevel"/>
    <w:tmpl w:val="D8282B8E"/>
    <w:lvl w:ilvl="0" w:tplc="D08ABD1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651484D"/>
    <w:multiLevelType w:val="singleLevel"/>
    <w:tmpl w:val="04070007"/>
    <w:lvl w:ilvl="0">
      <w:start w:val="1"/>
      <w:numFmt w:val="bullet"/>
      <w:lvlText w:val="-"/>
      <w:lvlJc w:val="left"/>
      <w:pPr>
        <w:tabs>
          <w:tab w:val="num" w:pos="360"/>
        </w:tabs>
        <w:ind w:left="360" w:hanging="360"/>
      </w:pPr>
      <w:rPr>
        <w:sz w:val="16"/>
      </w:rPr>
    </w:lvl>
  </w:abstractNum>
  <w:abstractNum w:abstractNumId="21" w15:restartNumberingAfterBreak="0">
    <w:nsid w:val="47012EB3"/>
    <w:multiLevelType w:val="hybridMultilevel"/>
    <w:tmpl w:val="27C628B8"/>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987070E"/>
    <w:multiLevelType w:val="hybridMultilevel"/>
    <w:tmpl w:val="10E47C00"/>
    <w:lvl w:ilvl="0" w:tplc="D08ABD1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A6D72EB"/>
    <w:multiLevelType w:val="hybridMultilevel"/>
    <w:tmpl w:val="C41E29FE"/>
    <w:lvl w:ilvl="0" w:tplc="0BAC2700">
      <w:numFmt w:val="bullet"/>
      <w:lvlText w:val="-"/>
      <w:lvlJc w:val="left"/>
      <w:pPr>
        <w:tabs>
          <w:tab w:val="num" w:pos="1287"/>
        </w:tabs>
        <w:ind w:left="1287" w:hanging="360"/>
      </w:pPr>
      <w:rPr>
        <w:rFonts w:ascii="Arial" w:eastAsia="Times New Roman" w:hAnsi="Arial"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4BB054DA"/>
    <w:multiLevelType w:val="hybridMultilevel"/>
    <w:tmpl w:val="5A12E4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7702EAA"/>
    <w:multiLevelType w:val="hybridMultilevel"/>
    <w:tmpl w:val="EF90EA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7" w15:restartNumberingAfterBreak="0">
    <w:nsid w:val="590D159C"/>
    <w:multiLevelType w:val="hybridMultilevel"/>
    <w:tmpl w:val="B29C8F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DB594B"/>
    <w:multiLevelType w:val="hybridMultilevel"/>
    <w:tmpl w:val="782003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39A6555"/>
    <w:multiLevelType w:val="hybridMultilevel"/>
    <w:tmpl w:val="2B6C38FA"/>
    <w:lvl w:ilvl="0" w:tplc="FFFFFFFF">
      <w:start w:val="1"/>
      <w:numFmt w:val="bullet"/>
      <w:lvlText w:val=""/>
      <w:lvlJc w:val="left"/>
      <w:pPr>
        <w:ind w:left="720" w:hanging="360"/>
      </w:pPr>
      <w:rPr>
        <w:rFonts w:ascii="Symbol" w:hAnsi="Symbol" w:hint="default"/>
      </w:rPr>
    </w:lvl>
    <w:lvl w:ilvl="1" w:tplc="D08ABD1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953073"/>
    <w:multiLevelType w:val="hybridMultilevel"/>
    <w:tmpl w:val="68F4C44C"/>
    <w:lvl w:ilvl="0" w:tplc="04270015">
      <w:start w:val="1"/>
      <w:numFmt w:val="upperLetter"/>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cs="Times New Roman" w:hint="default"/>
      </w:rPr>
    </w:lvl>
  </w:abstractNum>
  <w:abstractNum w:abstractNumId="32" w15:restartNumberingAfterBreak="0">
    <w:nsid w:val="6DBA3BAF"/>
    <w:multiLevelType w:val="multilevel"/>
    <w:tmpl w:val="607C058A"/>
    <w:lvl w:ilvl="0">
      <w:start w:val="4"/>
      <w:numFmt w:val="decimal"/>
      <w:lvlText w:val="%1."/>
      <w:lvlJc w:val="left"/>
      <w:pPr>
        <w:tabs>
          <w:tab w:val="num" w:pos="2201"/>
        </w:tabs>
        <w:ind w:left="2201" w:hanging="360"/>
      </w:pPr>
      <w:rPr>
        <w:rFonts w:hint="default"/>
        <w:b/>
        <w:bCs w:val="0"/>
        <w:i w:val="0"/>
        <w:iCs w:val="0"/>
      </w:rPr>
    </w:lvl>
    <w:lvl w:ilvl="1">
      <w:start w:val="1"/>
      <w:numFmt w:val="decimal"/>
      <w:lvlText w:val="%1.%2"/>
      <w:lvlJc w:val="left"/>
      <w:pPr>
        <w:tabs>
          <w:tab w:val="num" w:pos="2831"/>
        </w:tabs>
        <w:ind w:left="2831" w:hanging="990"/>
      </w:pPr>
      <w:rPr>
        <w:rFonts w:hint="default"/>
        <w:b w:val="0"/>
        <w:bCs w:val="0"/>
      </w:rPr>
    </w:lvl>
    <w:lvl w:ilvl="2">
      <w:start w:val="1"/>
      <w:numFmt w:val="decimal"/>
      <w:lvlText w:val="%1.%2.%3"/>
      <w:lvlJc w:val="left"/>
      <w:pPr>
        <w:tabs>
          <w:tab w:val="num" w:pos="2831"/>
        </w:tabs>
        <w:ind w:left="2831" w:hanging="990"/>
      </w:pPr>
      <w:rPr>
        <w:rFonts w:hint="default"/>
        <w:b w:val="0"/>
        <w:bCs w:val="0"/>
      </w:rPr>
    </w:lvl>
    <w:lvl w:ilvl="3">
      <w:start w:val="1"/>
      <w:numFmt w:val="decimal"/>
      <w:lvlText w:val="%1.%2.%3.%4"/>
      <w:lvlJc w:val="left"/>
      <w:pPr>
        <w:tabs>
          <w:tab w:val="num" w:pos="2921"/>
        </w:tabs>
        <w:ind w:left="2921" w:hanging="1080"/>
      </w:pPr>
      <w:rPr>
        <w:rFonts w:hint="default"/>
        <w:b w:val="0"/>
        <w:bCs w:val="0"/>
      </w:rPr>
    </w:lvl>
    <w:lvl w:ilvl="4">
      <w:start w:val="1"/>
      <w:numFmt w:val="decimal"/>
      <w:lvlText w:val="%1.%2.%3.%4.%5"/>
      <w:lvlJc w:val="left"/>
      <w:pPr>
        <w:tabs>
          <w:tab w:val="num" w:pos="3281"/>
        </w:tabs>
        <w:ind w:left="3281" w:hanging="1440"/>
      </w:pPr>
      <w:rPr>
        <w:rFonts w:hint="default"/>
        <w:b w:val="0"/>
        <w:bCs w:val="0"/>
      </w:rPr>
    </w:lvl>
    <w:lvl w:ilvl="5">
      <w:start w:val="1"/>
      <w:numFmt w:val="decimal"/>
      <w:lvlText w:val="%1.%2.%3.%4.%5.%6"/>
      <w:lvlJc w:val="left"/>
      <w:pPr>
        <w:tabs>
          <w:tab w:val="num" w:pos="3641"/>
        </w:tabs>
        <w:ind w:left="3641" w:hanging="1800"/>
      </w:pPr>
      <w:rPr>
        <w:rFonts w:hint="default"/>
        <w:b w:val="0"/>
        <w:bCs w:val="0"/>
      </w:rPr>
    </w:lvl>
    <w:lvl w:ilvl="6">
      <w:start w:val="1"/>
      <w:numFmt w:val="decimal"/>
      <w:lvlText w:val="%1.%2.%3.%4.%5.%6.%7"/>
      <w:lvlJc w:val="left"/>
      <w:pPr>
        <w:tabs>
          <w:tab w:val="num" w:pos="3641"/>
        </w:tabs>
        <w:ind w:left="3641" w:hanging="1800"/>
      </w:pPr>
      <w:rPr>
        <w:rFonts w:hint="default"/>
        <w:b w:val="0"/>
        <w:bCs w:val="0"/>
      </w:rPr>
    </w:lvl>
    <w:lvl w:ilvl="7">
      <w:start w:val="1"/>
      <w:numFmt w:val="decimal"/>
      <w:lvlText w:val="%1.%2.%3.%4.%5.%6.%7.%8"/>
      <w:lvlJc w:val="left"/>
      <w:pPr>
        <w:tabs>
          <w:tab w:val="num" w:pos="4001"/>
        </w:tabs>
        <w:ind w:left="4001" w:hanging="2160"/>
      </w:pPr>
      <w:rPr>
        <w:rFonts w:hint="default"/>
        <w:b w:val="0"/>
        <w:bCs w:val="0"/>
      </w:rPr>
    </w:lvl>
    <w:lvl w:ilvl="8">
      <w:start w:val="1"/>
      <w:numFmt w:val="decimal"/>
      <w:lvlText w:val="%1.%2.%3.%4.%5.%6.%7.%8.%9"/>
      <w:lvlJc w:val="left"/>
      <w:pPr>
        <w:tabs>
          <w:tab w:val="num" w:pos="4361"/>
        </w:tabs>
        <w:ind w:left="4361" w:hanging="2520"/>
      </w:pPr>
      <w:rPr>
        <w:rFonts w:hint="default"/>
        <w:b w:val="0"/>
        <w:bCs w:val="0"/>
      </w:rPr>
    </w:lvl>
  </w:abstractNum>
  <w:abstractNum w:abstractNumId="33" w15:restartNumberingAfterBreak="0">
    <w:nsid w:val="750E7418"/>
    <w:multiLevelType w:val="hybridMultilevel"/>
    <w:tmpl w:val="0A883F38"/>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D547C1"/>
    <w:multiLevelType w:val="hybridMultilevel"/>
    <w:tmpl w:val="E34202D0"/>
    <w:lvl w:ilvl="0" w:tplc="8BA26630">
      <w:start w:val="1"/>
      <w:numFmt w:val="bullet"/>
      <w:lvlText w:val="-"/>
      <w:lvlJc w:val="left"/>
      <w:pPr>
        <w:tabs>
          <w:tab w:val="num" w:pos="567"/>
        </w:tabs>
        <w:ind w:left="567" w:hanging="567"/>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A53B38"/>
    <w:multiLevelType w:val="hybridMultilevel"/>
    <w:tmpl w:val="0E86A3B6"/>
    <w:lvl w:ilvl="0" w:tplc="37947A22">
      <w:numFmt w:val="bullet"/>
      <w:lvlText w:val="-"/>
      <w:lvlJc w:val="left"/>
      <w:pPr>
        <w:tabs>
          <w:tab w:val="num" w:pos="1287"/>
        </w:tabs>
        <w:ind w:left="1287" w:hanging="360"/>
      </w:pPr>
      <w:rPr>
        <w:rFonts w:ascii="Times New Roman" w:eastAsia="Times New Roman" w:hAnsi="Times New Roman" w:hint="default"/>
      </w:rPr>
    </w:lvl>
    <w:lvl w:ilvl="1" w:tplc="04070003">
      <w:start w:val="1"/>
      <w:numFmt w:val="bullet"/>
      <w:lvlText w:val="o"/>
      <w:lvlJc w:val="left"/>
      <w:pPr>
        <w:tabs>
          <w:tab w:val="num" w:pos="2007"/>
        </w:tabs>
        <w:ind w:left="2007" w:hanging="360"/>
      </w:pPr>
      <w:rPr>
        <w:rFonts w:ascii="Courier New" w:hAnsi="Courier New" w:hint="default"/>
      </w:rPr>
    </w:lvl>
    <w:lvl w:ilvl="2" w:tplc="04070005">
      <w:start w:val="1"/>
      <w:numFmt w:val="bullet"/>
      <w:lvlText w:val=""/>
      <w:lvlJc w:val="left"/>
      <w:pPr>
        <w:tabs>
          <w:tab w:val="num" w:pos="2727"/>
        </w:tabs>
        <w:ind w:left="2727" w:hanging="360"/>
      </w:pPr>
      <w:rPr>
        <w:rFonts w:ascii="Wingdings" w:hAnsi="Wingdings" w:hint="default"/>
      </w:rPr>
    </w:lvl>
    <w:lvl w:ilvl="3" w:tplc="04070001">
      <w:start w:val="1"/>
      <w:numFmt w:val="bullet"/>
      <w:lvlText w:val=""/>
      <w:lvlJc w:val="left"/>
      <w:pPr>
        <w:tabs>
          <w:tab w:val="num" w:pos="3447"/>
        </w:tabs>
        <w:ind w:left="3447" w:hanging="360"/>
      </w:pPr>
      <w:rPr>
        <w:rFonts w:ascii="Symbol" w:hAnsi="Symbol" w:hint="default"/>
      </w:rPr>
    </w:lvl>
    <w:lvl w:ilvl="4" w:tplc="04070003">
      <w:start w:val="1"/>
      <w:numFmt w:val="bullet"/>
      <w:lvlText w:val="o"/>
      <w:lvlJc w:val="left"/>
      <w:pPr>
        <w:tabs>
          <w:tab w:val="num" w:pos="4167"/>
        </w:tabs>
        <w:ind w:left="4167" w:hanging="360"/>
      </w:pPr>
      <w:rPr>
        <w:rFonts w:ascii="Courier New" w:hAnsi="Courier New" w:hint="default"/>
      </w:rPr>
    </w:lvl>
    <w:lvl w:ilvl="5" w:tplc="04070005">
      <w:start w:val="1"/>
      <w:numFmt w:val="bullet"/>
      <w:lvlText w:val=""/>
      <w:lvlJc w:val="left"/>
      <w:pPr>
        <w:tabs>
          <w:tab w:val="num" w:pos="4887"/>
        </w:tabs>
        <w:ind w:left="4887" w:hanging="360"/>
      </w:pPr>
      <w:rPr>
        <w:rFonts w:ascii="Wingdings" w:hAnsi="Wingdings" w:hint="default"/>
      </w:rPr>
    </w:lvl>
    <w:lvl w:ilvl="6" w:tplc="04070001">
      <w:start w:val="1"/>
      <w:numFmt w:val="bullet"/>
      <w:lvlText w:val=""/>
      <w:lvlJc w:val="left"/>
      <w:pPr>
        <w:tabs>
          <w:tab w:val="num" w:pos="5607"/>
        </w:tabs>
        <w:ind w:left="5607" w:hanging="360"/>
      </w:pPr>
      <w:rPr>
        <w:rFonts w:ascii="Symbol" w:hAnsi="Symbol" w:hint="default"/>
      </w:rPr>
    </w:lvl>
    <w:lvl w:ilvl="7" w:tplc="04070003">
      <w:start w:val="1"/>
      <w:numFmt w:val="bullet"/>
      <w:lvlText w:val="o"/>
      <w:lvlJc w:val="left"/>
      <w:pPr>
        <w:tabs>
          <w:tab w:val="num" w:pos="6327"/>
        </w:tabs>
        <w:ind w:left="6327" w:hanging="360"/>
      </w:pPr>
      <w:rPr>
        <w:rFonts w:ascii="Courier New" w:hAnsi="Courier New" w:hint="default"/>
      </w:rPr>
    </w:lvl>
    <w:lvl w:ilvl="8" w:tplc="04070005">
      <w:start w:val="1"/>
      <w:numFmt w:val="bullet"/>
      <w:lvlText w:val=""/>
      <w:lvlJc w:val="left"/>
      <w:pPr>
        <w:tabs>
          <w:tab w:val="num" w:pos="7047"/>
        </w:tabs>
        <w:ind w:left="7047" w:hanging="360"/>
      </w:pPr>
      <w:rPr>
        <w:rFonts w:ascii="Wingdings" w:hAnsi="Wingdings" w:hint="default"/>
      </w:rPr>
    </w:lvl>
  </w:abstractNum>
  <w:num w:numId="1" w16cid:durableId="633675191">
    <w:abstractNumId w:val="15"/>
  </w:num>
  <w:num w:numId="2" w16cid:durableId="146360960">
    <w:abstractNumId w:val="35"/>
  </w:num>
  <w:num w:numId="3" w16cid:durableId="981353636">
    <w:abstractNumId w:val="20"/>
  </w:num>
  <w:num w:numId="4" w16cid:durableId="816798240">
    <w:abstractNumId w:val="23"/>
  </w:num>
  <w:num w:numId="5" w16cid:durableId="155583346">
    <w:abstractNumId w:val="31"/>
  </w:num>
  <w:num w:numId="6" w16cid:durableId="2052999150">
    <w:abstractNumId w:val="26"/>
  </w:num>
  <w:num w:numId="7" w16cid:durableId="774330560">
    <w:abstractNumId w:val="13"/>
  </w:num>
  <w:num w:numId="8" w16cid:durableId="602146766">
    <w:abstractNumId w:val="6"/>
  </w:num>
  <w:num w:numId="9" w16cid:durableId="2106686023">
    <w:abstractNumId w:val="14"/>
  </w:num>
  <w:num w:numId="10" w16cid:durableId="356007642">
    <w:abstractNumId w:val="10"/>
  </w:num>
  <w:num w:numId="11" w16cid:durableId="1491599559">
    <w:abstractNumId w:val="4"/>
  </w:num>
  <w:num w:numId="12" w16cid:durableId="84763638">
    <w:abstractNumId w:val="1"/>
  </w:num>
  <w:num w:numId="13" w16cid:durableId="2062287696">
    <w:abstractNumId w:val="0"/>
    <w:lvlOverride w:ilvl="0">
      <w:lvl w:ilvl="0">
        <w:start w:val="1"/>
        <w:numFmt w:val="bullet"/>
        <w:lvlText w:val="-"/>
        <w:lvlJc w:val="left"/>
        <w:pPr>
          <w:ind w:left="360" w:hanging="360"/>
        </w:pPr>
      </w:lvl>
    </w:lvlOverride>
  </w:num>
  <w:num w:numId="14" w16cid:durableId="655187738">
    <w:abstractNumId w:val="12"/>
  </w:num>
  <w:num w:numId="15" w16cid:durableId="482896883">
    <w:abstractNumId w:val="18"/>
  </w:num>
  <w:num w:numId="16" w16cid:durableId="1274822315">
    <w:abstractNumId w:val="21"/>
  </w:num>
  <w:num w:numId="17" w16cid:durableId="897396534">
    <w:abstractNumId w:val="30"/>
  </w:num>
  <w:num w:numId="18" w16cid:durableId="882131048">
    <w:abstractNumId w:val="0"/>
    <w:lvlOverride w:ilvl="0">
      <w:lvl w:ilvl="0">
        <w:start w:val="1"/>
        <w:numFmt w:val="bullet"/>
        <w:lvlText w:val="-"/>
        <w:legacy w:legacy="1" w:legacySpace="0" w:legacyIndent="360"/>
        <w:lvlJc w:val="left"/>
        <w:pPr>
          <w:ind w:left="360" w:hanging="360"/>
        </w:pPr>
      </w:lvl>
    </w:lvlOverride>
  </w:num>
  <w:num w:numId="19" w16cid:durableId="1584295862">
    <w:abstractNumId w:val="11"/>
  </w:num>
  <w:num w:numId="20" w16cid:durableId="1604990677">
    <w:abstractNumId w:val="16"/>
  </w:num>
  <w:num w:numId="21" w16cid:durableId="1103184043">
    <w:abstractNumId w:val="34"/>
  </w:num>
  <w:num w:numId="22" w16cid:durableId="1898316465">
    <w:abstractNumId w:val="5"/>
  </w:num>
  <w:num w:numId="23" w16cid:durableId="1500197649">
    <w:abstractNumId w:val="33"/>
  </w:num>
  <w:num w:numId="24" w16cid:durableId="2095317381">
    <w:abstractNumId w:val="3"/>
  </w:num>
  <w:num w:numId="25" w16cid:durableId="1858809347">
    <w:abstractNumId w:val="17"/>
  </w:num>
  <w:num w:numId="26" w16cid:durableId="1004283689">
    <w:abstractNumId w:val="32"/>
  </w:num>
  <w:num w:numId="27" w16cid:durableId="561868762">
    <w:abstractNumId w:val="27"/>
  </w:num>
  <w:num w:numId="28" w16cid:durableId="2050491182">
    <w:abstractNumId w:val="8"/>
  </w:num>
  <w:num w:numId="29" w16cid:durableId="2024015967">
    <w:abstractNumId w:val="28"/>
  </w:num>
  <w:num w:numId="30" w16cid:durableId="398360073">
    <w:abstractNumId w:val="7"/>
  </w:num>
  <w:num w:numId="31" w16cid:durableId="1492409376">
    <w:abstractNumId w:val="25"/>
  </w:num>
  <w:num w:numId="32" w16cid:durableId="1113937868">
    <w:abstractNumId w:val="22"/>
  </w:num>
  <w:num w:numId="33" w16cid:durableId="2032146681">
    <w:abstractNumId w:val="19"/>
  </w:num>
  <w:num w:numId="34" w16cid:durableId="185141755">
    <w:abstractNumId w:val="9"/>
  </w:num>
  <w:num w:numId="35" w16cid:durableId="1919243639">
    <w:abstractNumId w:val="2"/>
  </w:num>
  <w:num w:numId="36" w16cid:durableId="90392588">
    <w:abstractNumId w:val="24"/>
  </w:num>
  <w:num w:numId="37" w16cid:durableId="122876229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A55"/>
    <w:rsid w:val="00004B34"/>
    <w:rsid w:val="00031E8F"/>
    <w:rsid w:val="00034042"/>
    <w:rsid w:val="000440D6"/>
    <w:rsid w:val="000A5A8B"/>
    <w:rsid w:val="000C32E4"/>
    <w:rsid w:val="000D59E6"/>
    <w:rsid w:val="00100104"/>
    <w:rsid w:val="00125F43"/>
    <w:rsid w:val="00184338"/>
    <w:rsid w:val="001871E5"/>
    <w:rsid w:val="00193850"/>
    <w:rsid w:val="001F04D4"/>
    <w:rsid w:val="00224EA5"/>
    <w:rsid w:val="002407FE"/>
    <w:rsid w:val="002B1742"/>
    <w:rsid w:val="002C2991"/>
    <w:rsid w:val="00301062"/>
    <w:rsid w:val="00304AD7"/>
    <w:rsid w:val="00323F3C"/>
    <w:rsid w:val="00327EEC"/>
    <w:rsid w:val="00332345"/>
    <w:rsid w:val="0035558D"/>
    <w:rsid w:val="00374790"/>
    <w:rsid w:val="00380307"/>
    <w:rsid w:val="003A0DE7"/>
    <w:rsid w:val="003D1A55"/>
    <w:rsid w:val="0042458C"/>
    <w:rsid w:val="00432C44"/>
    <w:rsid w:val="00434D80"/>
    <w:rsid w:val="00441304"/>
    <w:rsid w:val="0045022A"/>
    <w:rsid w:val="004A7209"/>
    <w:rsid w:val="004C7909"/>
    <w:rsid w:val="004E0EF6"/>
    <w:rsid w:val="005107D9"/>
    <w:rsid w:val="00534031"/>
    <w:rsid w:val="00561FAF"/>
    <w:rsid w:val="00563925"/>
    <w:rsid w:val="005728A1"/>
    <w:rsid w:val="00572990"/>
    <w:rsid w:val="0057799D"/>
    <w:rsid w:val="00584A5C"/>
    <w:rsid w:val="00590491"/>
    <w:rsid w:val="005906C9"/>
    <w:rsid w:val="0059448A"/>
    <w:rsid w:val="0059623E"/>
    <w:rsid w:val="005A45D7"/>
    <w:rsid w:val="005C34BF"/>
    <w:rsid w:val="005F6004"/>
    <w:rsid w:val="00621202"/>
    <w:rsid w:val="0062150E"/>
    <w:rsid w:val="00656B9B"/>
    <w:rsid w:val="0066617B"/>
    <w:rsid w:val="006B30DE"/>
    <w:rsid w:val="006D36C7"/>
    <w:rsid w:val="006D4281"/>
    <w:rsid w:val="006E6859"/>
    <w:rsid w:val="006F649B"/>
    <w:rsid w:val="006F6530"/>
    <w:rsid w:val="006F698B"/>
    <w:rsid w:val="0076151D"/>
    <w:rsid w:val="00783D13"/>
    <w:rsid w:val="007B5A6B"/>
    <w:rsid w:val="007B79CA"/>
    <w:rsid w:val="0081746B"/>
    <w:rsid w:val="0084025E"/>
    <w:rsid w:val="00850C47"/>
    <w:rsid w:val="0086203C"/>
    <w:rsid w:val="00862A10"/>
    <w:rsid w:val="008760F2"/>
    <w:rsid w:val="008A16B3"/>
    <w:rsid w:val="008C0EA5"/>
    <w:rsid w:val="008C4A03"/>
    <w:rsid w:val="008D16C0"/>
    <w:rsid w:val="008E301F"/>
    <w:rsid w:val="008F3595"/>
    <w:rsid w:val="00920FA4"/>
    <w:rsid w:val="00923131"/>
    <w:rsid w:val="00927B22"/>
    <w:rsid w:val="00962342"/>
    <w:rsid w:val="0098151B"/>
    <w:rsid w:val="009A7391"/>
    <w:rsid w:val="009E1782"/>
    <w:rsid w:val="00A16D71"/>
    <w:rsid w:val="00A3339D"/>
    <w:rsid w:val="00A35837"/>
    <w:rsid w:val="00A80292"/>
    <w:rsid w:val="00A97FFE"/>
    <w:rsid w:val="00AC5AA8"/>
    <w:rsid w:val="00AD736E"/>
    <w:rsid w:val="00AE21CB"/>
    <w:rsid w:val="00AE596A"/>
    <w:rsid w:val="00B0631A"/>
    <w:rsid w:val="00B142C9"/>
    <w:rsid w:val="00B32A28"/>
    <w:rsid w:val="00B55B9C"/>
    <w:rsid w:val="00BA70C2"/>
    <w:rsid w:val="00BD3B99"/>
    <w:rsid w:val="00BE682E"/>
    <w:rsid w:val="00C02BD9"/>
    <w:rsid w:val="00C35BFE"/>
    <w:rsid w:val="00C5264A"/>
    <w:rsid w:val="00C54265"/>
    <w:rsid w:val="00C704B0"/>
    <w:rsid w:val="00C8318D"/>
    <w:rsid w:val="00C83E22"/>
    <w:rsid w:val="00CA7C09"/>
    <w:rsid w:val="00CA7E21"/>
    <w:rsid w:val="00CC57CC"/>
    <w:rsid w:val="00CE1809"/>
    <w:rsid w:val="00D3346A"/>
    <w:rsid w:val="00D678A8"/>
    <w:rsid w:val="00D709EB"/>
    <w:rsid w:val="00D912CF"/>
    <w:rsid w:val="00DA0238"/>
    <w:rsid w:val="00DD0BED"/>
    <w:rsid w:val="00DF0E4D"/>
    <w:rsid w:val="00E05CF6"/>
    <w:rsid w:val="00E13A3F"/>
    <w:rsid w:val="00E3393B"/>
    <w:rsid w:val="00E34EC0"/>
    <w:rsid w:val="00E52AD1"/>
    <w:rsid w:val="00E72FE1"/>
    <w:rsid w:val="00E7549E"/>
    <w:rsid w:val="00EA17E9"/>
    <w:rsid w:val="00EB33B9"/>
    <w:rsid w:val="00EB33C7"/>
    <w:rsid w:val="00F0432E"/>
    <w:rsid w:val="00F25116"/>
    <w:rsid w:val="00F50AEE"/>
    <w:rsid w:val="00F607D8"/>
    <w:rsid w:val="00F61CAB"/>
    <w:rsid w:val="00F721C2"/>
    <w:rsid w:val="00F8186A"/>
    <w:rsid w:val="00F831B5"/>
    <w:rsid w:val="00FB2107"/>
    <w:rsid w:val="00FD6CD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7288"/>
  <w15:docId w15:val="{6768AA55-40AD-47B0-8939-48978CB45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1A55"/>
    <w:pPr>
      <w:spacing w:after="0" w:line="240" w:lineRule="auto"/>
    </w:pPr>
    <w:rPr>
      <w:rFonts w:ascii="Times New Roman" w:eastAsia="Times New Roman" w:hAnsi="Times New Roman" w:cs="Times New Roman"/>
      <w:sz w:val="20"/>
      <w:szCs w:val="20"/>
      <w:lang w:val="en-US"/>
    </w:rPr>
  </w:style>
  <w:style w:type="paragraph" w:styleId="Antrat1">
    <w:name w:val="heading 1"/>
    <w:basedOn w:val="prastasis"/>
    <w:next w:val="prastasis"/>
    <w:link w:val="Antrat1Diagrama"/>
    <w:qFormat/>
    <w:rsid w:val="003D1A55"/>
    <w:pPr>
      <w:keepNext/>
      <w:spacing w:before="240" w:after="60"/>
      <w:outlineLvl w:val="0"/>
    </w:pPr>
    <w:rPr>
      <w:rFonts w:ascii="Cambria" w:hAnsi="Cambria"/>
      <w:b/>
      <w:bCs/>
      <w:kern w:val="32"/>
      <w:sz w:val="32"/>
      <w:szCs w:val="32"/>
      <w:lang w:val="x-none"/>
    </w:rPr>
  </w:style>
  <w:style w:type="paragraph" w:styleId="Antrat2">
    <w:name w:val="heading 2"/>
    <w:basedOn w:val="prastasis"/>
    <w:next w:val="prastasis"/>
    <w:link w:val="Antrat2Diagrama"/>
    <w:qFormat/>
    <w:rsid w:val="003D1A55"/>
    <w:pPr>
      <w:keepNext/>
      <w:spacing w:before="240" w:after="60"/>
      <w:outlineLvl w:val="1"/>
    </w:pPr>
    <w:rPr>
      <w:rFonts w:ascii="Cambria" w:hAnsi="Cambria"/>
      <w:b/>
      <w:bCs/>
      <w:i/>
      <w:iCs/>
      <w:sz w:val="28"/>
      <w:szCs w:val="28"/>
      <w:lang w:val="x-none"/>
    </w:rPr>
  </w:style>
  <w:style w:type="paragraph" w:styleId="Antrat3">
    <w:name w:val="heading 3"/>
    <w:basedOn w:val="prastasis"/>
    <w:next w:val="prastasis"/>
    <w:link w:val="Antrat3Diagrama"/>
    <w:qFormat/>
    <w:rsid w:val="003D1A55"/>
    <w:pPr>
      <w:keepNext/>
      <w:spacing w:before="240" w:after="60"/>
      <w:outlineLvl w:val="2"/>
    </w:pPr>
    <w:rPr>
      <w:rFonts w:ascii="Cambria" w:hAnsi="Cambria"/>
      <w:b/>
      <w:bCs/>
      <w:sz w:val="26"/>
      <w:szCs w:val="26"/>
      <w:lang w:val="x-none"/>
    </w:rPr>
  </w:style>
  <w:style w:type="paragraph" w:styleId="Antrat4">
    <w:name w:val="heading 4"/>
    <w:basedOn w:val="prastasis"/>
    <w:next w:val="prastasis"/>
    <w:link w:val="Antrat4Diagrama"/>
    <w:qFormat/>
    <w:rsid w:val="003D1A55"/>
    <w:pPr>
      <w:keepNext/>
      <w:tabs>
        <w:tab w:val="left" w:pos="567"/>
      </w:tabs>
      <w:spacing w:line="260" w:lineRule="exact"/>
      <w:jc w:val="both"/>
      <w:outlineLvl w:val="3"/>
    </w:pPr>
    <w:rPr>
      <w:b/>
      <w:noProof/>
      <w:sz w:val="22"/>
      <w:lang w:val="cs-CZ"/>
    </w:rPr>
  </w:style>
  <w:style w:type="paragraph" w:styleId="Antrat5">
    <w:name w:val="heading 5"/>
    <w:basedOn w:val="prastasis"/>
    <w:next w:val="prastasis"/>
    <w:link w:val="Antrat5Diagrama"/>
    <w:qFormat/>
    <w:rsid w:val="003D1A55"/>
    <w:pPr>
      <w:keepNext/>
      <w:tabs>
        <w:tab w:val="left" w:pos="567"/>
      </w:tabs>
      <w:spacing w:line="260" w:lineRule="exact"/>
      <w:jc w:val="both"/>
      <w:outlineLvl w:val="4"/>
    </w:pPr>
    <w:rPr>
      <w:noProof/>
      <w:sz w:val="22"/>
      <w:lang w:val="cs-CZ"/>
    </w:rPr>
  </w:style>
  <w:style w:type="paragraph" w:styleId="Antrat6">
    <w:name w:val="heading 6"/>
    <w:basedOn w:val="prastasis"/>
    <w:next w:val="prastasis"/>
    <w:link w:val="Antrat6Diagrama"/>
    <w:qFormat/>
    <w:rsid w:val="003D1A55"/>
    <w:pPr>
      <w:keepNext/>
      <w:tabs>
        <w:tab w:val="left" w:pos="-720"/>
        <w:tab w:val="left" w:pos="567"/>
        <w:tab w:val="left" w:pos="4536"/>
      </w:tabs>
      <w:suppressAutoHyphens/>
      <w:spacing w:line="260" w:lineRule="exact"/>
      <w:outlineLvl w:val="5"/>
    </w:pPr>
    <w:rPr>
      <w:i/>
      <w:sz w:val="22"/>
      <w:lang w:val="cs-CZ"/>
    </w:rPr>
  </w:style>
  <w:style w:type="paragraph" w:styleId="Antrat7">
    <w:name w:val="heading 7"/>
    <w:basedOn w:val="prastasis"/>
    <w:next w:val="prastasis"/>
    <w:link w:val="Antrat7Diagrama"/>
    <w:qFormat/>
    <w:rsid w:val="003D1A55"/>
    <w:pPr>
      <w:keepNext/>
      <w:tabs>
        <w:tab w:val="left" w:pos="158"/>
        <w:tab w:val="left" w:pos="567"/>
      </w:tabs>
      <w:snapToGrid w:val="0"/>
      <w:ind w:left="851"/>
      <w:outlineLvl w:val="6"/>
    </w:pPr>
    <w:rPr>
      <w:rFonts w:ascii="Calibri" w:hAnsi="Calibri"/>
      <w:lang w:val="x-none"/>
    </w:rPr>
  </w:style>
  <w:style w:type="paragraph" w:styleId="Antrat8">
    <w:name w:val="heading 8"/>
    <w:basedOn w:val="prastasis"/>
    <w:next w:val="prastasis"/>
    <w:link w:val="Antrat8Diagrama"/>
    <w:qFormat/>
    <w:rsid w:val="003D1A55"/>
    <w:pPr>
      <w:keepNext/>
      <w:tabs>
        <w:tab w:val="left" w:pos="567"/>
      </w:tabs>
      <w:spacing w:line="260" w:lineRule="exact"/>
      <w:ind w:left="567" w:hanging="567"/>
      <w:jc w:val="both"/>
      <w:outlineLvl w:val="7"/>
    </w:pPr>
    <w:rPr>
      <w:b/>
      <w:i/>
      <w:sz w:val="22"/>
      <w:lang w:val="cs-CZ"/>
    </w:rPr>
  </w:style>
  <w:style w:type="paragraph" w:styleId="Antrat9">
    <w:name w:val="heading 9"/>
    <w:basedOn w:val="prastasis"/>
    <w:next w:val="prastasis"/>
    <w:link w:val="Antrat9Diagrama"/>
    <w:qFormat/>
    <w:rsid w:val="003D1A55"/>
    <w:pPr>
      <w:keepNext/>
      <w:tabs>
        <w:tab w:val="left" w:pos="567"/>
      </w:tabs>
      <w:spacing w:line="260" w:lineRule="exact"/>
      <w:jc w:val="both"/>
      <w:outlineLvl w:val="8"/>
    </w:pPr>
    <w:rPr>
      <w:b/>
      <w:i/>
      <w:sz w:val="22"/>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D1A55"/>
    <w:rPr>
      <w:rFonts w:ascii="Cambria" w:eastAsia="Times New Roman" w:hAnsi="Cambria" w:cs="Times New Roman"/>
      <w:b/>
      <w:bCs/>
      <w:kern w:val="32"/>
      <w:sz w:val="32"/>
      <w:szCs w:val="32"/>
      <w:lang w:val="x-none"/>
    </w:rPr>
  </w:style>
  <w:style w:type="character" w:customStyle="1" w:styleId="Antrat2Diagrama">
    <w:name w:val="Antraštė 2 Diagrama"/>
    <w:basedOn w:val="Numatytasispastraiposriftas"/>
    <w:link w:val="Antrat2"/>
    <w:rsid w:val="003D1A55"/>
    <w:rPr>
      <w:rFonts w:ascii="Cambria" w:eastAsia="Times New Roman" w:hAnsi="Cambria" w:cs="Times New Roman"/>
      <w:b/>
      <w:bCs/>
      <w:i/>
      <w:iCs/>
      <w:sz w:val="28"/>
      <w:szCs w:val="28"/>
      <w:lang w:val="x-none"/>
    </w:rPr>
  </w:style>
  <w:style w:type="character" w:customStyle="1" w:styleId="Antrat3Diagrama">
    <w:name w:val="Antraštė 3 Diagrama"/>
    <w:basedOn w:val="Numatytasispastraiposriftas"/>
    <w:link w:val="Antrat3"/>
    <w:rsid w:val="003D1A55"/>
    <w:rPr>
      <w:rFonts w:ascii="Cambria" w:eastAsia="Times New Roman" w:hAnsi="Cambria" w:cs="Times New Roman"/>
      <w:b/>
      <w:bCs/>
      <w:sz w:val="26"/>
      <w:szCs w:val="26"/>
      <w:lang w:val="x-none"/>
    </w:rPr>
  </w:style>
  <w:style w:type="character" w:customStyle="1" w:styleId="Antrat4Diagrama">
    <w:name w:val="Antraštė 4 Diagrama"/>
    <w:basedOn w:val="Numatytasispastraiposriftas"/>
    <w:link w:val="Antrat4"/>
    <w:rsid w:val="003D1A55"/>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3D1A55"/>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3D1A55"/>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3D1A55"/>
    <w:rPr>
      <w:rFonts w:ascii="Calibri" w:eastAsia="Times New Roman" w:hAnsi="Calibri" w:cs="Times New Roman"/>
      <w:sz w:val="20"/>
      <w:szCs w:val="20"/>
      <w:lang w:val="x-none"/>
    </w:rPr>
  </w:style>
  <w:style w:type="character" w:customStyle="1" w:styleId="Antrat8Diagrama">
    <w:name w:val="Antraštė 8 Diagrama"/>
    <w:basedOn w:val="Numatytasispastraiposriftas"/>
    <w:link w:val="Antrat8"/>
    <w:rsid w:val="003D1A55"/>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3D1A55"/>
    <w:rPr>
      <w:rFonts w:ascii="Times New Roman" w:eastAsia="Times New Roman" w:hAnsi="Times New Roman" w:cs="Times New Roman"/>
      <w:b/>
      <w:i/>
      <w:szCs w:val="20"/>
      <w:lang w:val="cs-CZ"/>
    </w:rPr>
  </w:style>
  <w:style w:type="character" w:styleId="Hipersaitas">
    <w:name w:val="Hyperlink"/>
    <w:rsid w:val="003D1A55"/>
    <w:rPr>
      <w:rFonts w:cs="Times New Roman"/>
      <w:color w:val="0000FF"/>
      <w:u w:val="single"/>
    </w:rPr>
  </w:style>
  <w:style w:type="paragraph" w:customStyle="1" w:styleId="PI-1EMEASMCA">
    <w:name w:val="PI-1 EMEA_SMCA"/>
    <w:basedOn w:val="Antrat2"/>
    <w:autoRedefine/>
    <w:rsid w:val="003D1A55"/>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autoRedefine/>
    <w:rsid w:val="003D1A55"/>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rsid w:val="003D1A55"/>
    <w:rPr>
      <w:b/>
      <w:noProof/>
      <w:sz w:val="22"/>
      <w:lang w:val="lt-LT" w:eastAsia="en-US"/>
    </w:rPr>
  </w:style>
  <w:style w:type="paragraph" w:customStyle="1" w:styleId="PI-2EMEASMCA">
    <w:name w:val="PI-2 EMEA_SMCA"/>
    <w:basedOn w:val="Antrat3"/>
    <w:autoRedefine/>
    <w:rsid w:val="003D1A55"/>
    <w:pPr>
      <w:keepLines/>
      <w:tabs>
        <w:tab w:val="left" w:pos="567"/>
      </w:tabs>
      <w:spacing w:before="0" w:after="0"/>
      <w:ind w:left="567" w:hanging="567"/>
    </w:pPr>
    <w:rPr>
      <w:rFonts w:ascii="Times New Roman" w:hAnsi="Times New Roman"/>
      <w:bCs w:val="0"/>
      <w:kern w:val="28"/>
      <w:sz w:val="22"/>
      <w:szCs w:val="22"/>
    </w:rPr>
  </w:style>
  <w:style w:type="paragraph" w:customStyle="1" w:styleId="BTEMEASMCA">
    <w:name w:val="BT EMEA_SMCA"/>
    <w:basedOn w:val="prastasis"/>
    <w:autoRedefine/>
    <w:rsid w:val="003D1A55"/>
    <w:rPr>
      <w:noProof/>
      <w:sz w:val="22"/>
      <w:szCs w:val="22"/>
    </w:rPr>
  </w:style>
  <w:style w:type="paragraph" w:customStyle="1" w:styleId="TTEMEASMCA">
    <w:name w:val="TT EMEA_SMCA"/>
    <w:basedOn w:val="Antrat1"/>
    <w:autoRedefine/>
    <w:uiPriority w:val="99"/>
    <w:rsid w:val="003D1A55"/>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uiPriority w:val="99"/>
    <w:rsid w:val="003D1A55"/>
    <w:rPr>
      <w:b/>
      <w:caps/>
      <w:sz w:val="22"/>
      <w:lang w:val="en-US" w:eastAsia="en-US"/>
    </w:rPr>
  </w:style>
  <w:style w:type="paragraph" w:customStyle="1" w:styleId="BTAnIIEMEASMCA">
    <w:name w:val="BT(AnII) EMEA_SMCA"/>
    <w:basedOn w:val="Debesliotekstas1"/>
    <w:autoRedefine/>
    <w:rsid w:val="003D1A55"/>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uiPriority w:val="99"/>
    <w:rsid w:val="003D1A55"/>
    <w:pPr>
      <w:numPr>
        <w:numId w:val="1"/>
      </w:numPr>
      <w:tabs>
        <w:tab w:val="clear" w:pos="720"/>
        <w:tab w:val="num" w:pos="360"/>
      </w:tabs>
      <w:ind w:left="0" w:firstLine="0"/>
    </w:pPr>
  </w:style>
  <w:style w:type="paragraph" w:customStyle="1" w:styleId="PI-3EMEASMCA">
    <w:name w:val="PI-3 EMEA_SMCA"/>
    <w:basedOn w:val="prastasis"/>
    <w:autoRedefine/>
    <w:uiPriority w:val="99"/>
    <w:rsid w:val="003D1A55"/>
    <w:pPr>
      <w:spacing w:line="220" w:lineRule="exact"/>
    </w:pPr>
    <w:rPr>
      <w:b/>
      <w:bCs/>
      <w:sz w:val="22"/>
      <w:szCs w:val="22"/>
    </w:rPr>
  </w:style>
  <w:style w:type="paragraph" w:customStyle="1" w:styleId="BTbEMEASMCA">
    <w:name w:val="BT(b) EMEA_SMCA"/>
    <w:basedOn w:val="BTEMEASMCA"/>
    <w:autoRedefine/>
    <w:uiPriority w:val="99"/>
    <w:rsid w:val="003D1A55"/>
    <w:rPr>
      <w:b/>
    </w:rPr>
  </w:style>
  <w:style w:type="paragraph" w:customStyle="1" w:styleId="BTbeEMEASMCA">
    <w:name w:val="BT(be) EMEA_SMCA"/>
    <w:basedOn w:val="BTEMEASMCA"/>
    <w:autoRedefine/>
    <w:uiPriority w:val="99"/>
    <w:rsid w:val="003D1A55"/>
    <w:pPr>
      <w:jc w:val="center"/>
    </w:pPr>
    <w:rPr>
      <w:b/>
    </w:rPr>
  </w:style>
  <w:style w:type="paragraph" w:customStyle="1" w:styleId="BTeEMEASMCA">
    <w:name w:val="BT(e) EMEA_SMCA"/>
    <w:basedOn w:val="BTEMEASMCA"/>
    <w:autoRedefine/>
    <w:uiPriority w:val="99"/>
    <w:rsid w:val="003D1A55"/>
    <w:pPr>
      <w:jc w:val="center"/>
    </w:pPr>
  </w:style>
  <w:style w:type="paragraph" w:customStyle="1" w:styleId="BTgEMEASMCA">
    <w:name w:val="BT(g) EMEA_SMCA"/>
    <w:basedOn w:val="BTEMEASMCA"/>
    <w:autoRedefine/>
    <w:rsid w:val="003D1A55"/>
    <w:rPr>
      <w:i/>
      <w:color w:val="008000"/>
    </w:rPr>
  </w:style>
  <w:style w:type="character" w:customStyle="1" w:styleId="BTEMEASMCAChar">
    <w:name w:val="BT EMEA_SMCA Char"/>
    <w:rsid w:val="003D1A55"/>
    <w:rPr>
      <w:noProof/>
      <w:sz w:val="22"/>
      <w:lang w:val="lt-LT" w:eastAsia="en-US"/>
    </w:rPr>
  </w:style>
  <w:style w:type="character" w:customStyle="1" w:styleId="BTgEMEASMCAChar">
    <w:name w:val="BT(g) EMEA_SMCA Char"/>
    <w:rsid w:val="003D1A55"/>
    <w:rPr>
      <w:i/>
      <w:noProof/>
      <w:color w:val="008000"/>
      <w:sz w:val="22"/>
      <w:lang w:val="lt-LT" w:eastAsia="en-US"/>
    </w:rPr>
  </w:style>
  <w:style w:type="paragraph" w:customStyle="1" w:styleId="BTuEMEASMCA">
    <w:name w:val="BT(u) EMEA_SMCA"/>
    <w:basedOn w:val="BTEMEASMCA"/>
    <w:autoRedefine/>
    <w:rsid w:val="003D1A55"/>
    <w:rPr>
      <w:u w:val="single"/>
    </w:rPr>
  </w:style>
  <w:style w:type="paragraph" w:customStyle="1" w:styleId="Debesliotekstas1">
    <w:name w:val="Debesėlio tekstas1"/>
    <w:basedOn w:val="prastasis"/>
    <w:uiPriority w:val="99"/>
    <w:semiHidden/>
    <w:rsid w:val="003D1A55"/>
    <w:rPr>
      <w:rFonts w:ascii="Tahoma" w:hAnsi="Tahoma" w:cs="Tahoma"/>
      <w:sz w:val="16"/>
      <w:szCs w:val="16"/>
    </w:rPr>
  </w:style>
  <w:style w:type="paragraph" w:styleId="Dokumentostruktra">
    <w:name w:val="Document Map"/>
    <w:basedOn w:val="prastasis"/>
    <w:link w:val="DokumentostruktraDiagrama"/>
    <w:uiPriority w:val="99"/>
    <w:semiHidden/>
    <w:rsid w:val="003D1A55"/>
    <w:pPr>
      <w:shd w:val="clear" w:color="auto" w:fill="000080"/>
    </w:pPr>
    <w:rPr>
      <w:sz w:val="2"/>
      <w:lang w:val="x-none"/>
    </w:rPr>
  </w:style>
  <w:style w:type="character" w:customStyle="1" w:styleId="DokumentostruktraDiagrama">
    <w:name w:val="Dokumento struktūra Diagrama"/>
    <w:basedOn w:val="Numatytasispastraiposriftas"/>
    <w:link w:val="Dokumentostruktra"/>
    <w:uiPriority w:val="99"/>
    <w:semiHidden/>
    <w:rsid w:val="003D1A55"/>
    <w:rPr>
      <w:rFonts w:ascii="Times New Roman" w:eastAsia="Times New Roman" w:hAnsi="Times New Roman" w:cs="Times New Roman"/>
      <w:sz w:val="2"/>
      <w:szCs w:val="20"/>
      <w:shd w:val="clear" w:color="auto" w:fill="000080"/>
      <w:lang w:val="x-none"/>
    </w:rPr>
  </w:style>
  <w:style w:type="paragraph" w:customStyle="1" w:styleId="Pagrindinistekstas1">
    <w:name w:val="Pagrindinis tekstas1"/>
    <w:uiPriority w:val="99"/>
    <w:rsid w:val="003D1A5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3D1A5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Linija">
    <w:name w:val="Linija"/>
    <w:basedOn w:val="prastasis"/>
    <w:uiPriority w:val="99"/>
    <w:rsid w:val="003D1A55"/>
    <w:pPr>
      <w:autoSpaceDE w:val="0"/>
      <w:autoSpaceDN w:val="0"/>
      <w:adjustRightInd w:val="0"/>
      <w:jc w:val="center"/>
    </w:pPr>
    <w:rPr>
      <w:rFonts w:ascii="TimesLT" w:hAnsi="TimesLT"/>
      <w:sz w:val="12"/>
      <w:szCs w:val="12"/>
    </w:rPr>
  </w:style>
  <w:style w:type="paragraph" w:styleId="Pavadinimas">
    <w:name w:val="Title"/>
    <w:basedOn w:val="prastasis"/>
    <w:link w:val="PavadinimasDiagrama"/>
    <w:uiPriority w:val="99"/>
    <w:qFormat/>
    <w:rsid w:val="003D1A55"/>
    <w:pPr>
      <w:snapToGrid w:val="0"/>
      <w:jc w:val="center"/>
    </w:pPr>
    <w:rPr>
      <w:rFonts w:ascii="Cambria" w:hAnsi="Cambria"/>
      <w:b/>
      <w:bCs/>
      <w:kern w:val="28"/>
      <w:sz w:val="32"/>
      <w:szCs w:val="32"/>
      <w:lang w:val="x-none"/>
    </w:rPr>
  </w:style>
  <w:style w:type="character" w:customStyle="1" w:styleId="PavadinimasDiagrama">
    <w:name w:val="Pavadinimas Diagrama"/>
    <w:basedOn w:val="Numatytasispastraiposriftas"/>
    <w:link w:val="Pavadinimas"/>
    <w:uiPriority w:val="99"/>
    <w:rsid w:val="003D1A55"/>
    <w:rPr>
      <w:rFonts w:ascii="Cambria" w:eastAsia="Times New Roman" w:hAnsi="Cambria" w:cs="Times New Roman"/>
      <w:b/>
      <w:bCs/>
      <w:kern w:val="28"/>
      <w:sz w:val="32"/>
      <w:szCs w:val="32"/>
      <w:lang w:val="x-none"/>
    </w:rPr>
  </w:style>
  <w:style w:type="paragraph" w:styleId="Pagrindinistekstas">
    <w:name w:val="Body Text"/>
    <w:basedOn w:val="prastasis"/>
    <w:link w:val="PagrindinistekstasDiagrama"/>
    <w:rsid w:val="003D1A55"/>
    <w:pPr>
      <w:tabs>
        <w:tab w:val="left" w:pos="2410"/>
      </w:tabs>
      <w:snapToGrid w:val="0"/>
      <w:jc w:val="both"/>
    </w:pPr>
    <w:rPr>
      <w:lang w:val="x-none"/>
    </w:rPr>
  </w:style>
  <w:style w:type="character" w:customStyle="1" w:styleId="PagrindinistekstasDiagrama">
    <w:name w:val="Pagrindinis tekstas Diagrama"/>
    <w:basedOn w:val="Numatytasispastraiposriftas"/>
    <w:link w:val="Pagrindinistekstas"/>
    <w:rsid w:val="003D1A55"/>
    <w:rPr>
      <w:rFonts w:ascii="Times New Roman" w:eastAsia="Times New Roman" w:hAnsi="Times New Roman" w:cs="Times New Roman"/>
      <w:sz w:val="20"/>
      <w:szCs w:val="20"/>
      <w:lang w:val="x-none"/>
    </w:rPr>
  </w:style>
  <w:style w:type="paragraph" w:styleId="Pagrindiniotekstotrauka">
    <w:name w:val="Body Text Indent"/>
    <w:basedOn w:val="prastasis"/>
    <w:link w:val="PagrindiniotekstotraukaDiagrama"/>
    <w:uiPriority w:val="99"/>
    <w:rsid w:val="003D1A55"/>
    <w:pPr>
      <w:snapToGrid w:val="0"/>
      <w:ind w:left="567"/>
    </w:pPr>
    <w:rPr>
      <w:lang w:val="x-none"/>
    </w:rPr>
  </w:style>
  <w:style w:type="character" w:customStyle="1" w:styleId="PagrindiniotekstotraukaDiagrama">
    <w:name w:val="Pagrindinio teksto įtrauka Diagrama"/>
    <w:basedOn w:val="Numatytasispastraiposriftas"/>
    <w:link w:val="Pagrindiniotekstotrauka"/>
    <w:uiPriority w:val="99"/>
    <w:rsid w:val="003D1A55"/>
    <w:rPr>
      <w:rFonts w:ascii="Times New Roman" w:eastAsia="Times New Roman" w:hAnsi="Times New Roman" w:cs="Times New Roman"/>
      <w:sz w:val="20"/>
      <w:szCs w:val="20"/>
      <w:lang w:val="x-none"/>
    </w:rPr>
  </w:style>
  <w:style w:type="paragraph" w:styleId="Pagrindinistekstas3">
    <w:name w:val="Body Text 3"/>
    <w:basedOn w:val="prastasis"/>
    <w:link w:val="Pagrindinistekstas3Diagrama"/>
    <w:rsid w:val="003D1A55"/>
    <w:pPr>
      <w:snapToGrid w:val="0"/>
      <w:spacing w:after="120"/>
    </w:pPr>
    <w:rPr>
      <w:sz w:val="16"/>
      <w:szCs w:val="16"/>
      <w:lang w:val="x-none"/>
    </w:rPr>
  </w:style>
  <w:style w:type="character" w:customStyle="1" w:styleId="Pagrindinistekstas3Diagrama">
    <w:name w:val="Pagrindinis tekstas 3 Diagrama"/>
    <w:basedOn w:val="Numatytasispastraiposriftas"/>
    <w:link w:val="Pagrindinistekstas3"/>
    <w:rsid w:val="003D1A55"/>
    <w:rPr>
      <w:rFonts w:ascii="Times New Roman" w:eastAsia="Times New Roman" w:hAnsi="Times New Roman" w:cs="Times New Roman"/>
      <w:sz w:val="16"/>
      <w:szCs w:val="16"/>
      <w:lang w:val="x-none"/>
    </w:rPr>
  </w:style>
  <w:style w:type="paragraph" w:styleId="Pagrindiniotekstotrauka2">
    <w:name w:val="Body Text Indent 2"/>
    <w:basedOn w:val="prastasis"/>
    <w:link w:val="Pagrindiniotekstotrauka2Diagrama"/>
    <w:uiPriority w:val="99"/>
    <w:rsid w:val="003D1A55"/>
    <w:pPr>
      <w:numPr>
        <w:ilvl w:val="12"/>
      </w:numPr>
      <w:snapToGrid w:val="0"/>
      <w:ind w:left="567"/>
      <w:jc w:val="both"/>
    </w:pPr>
    <w:rPr>
      <w:lang w:val="x-none"/>
    </w:rPr>
  </w:style>
  <w:style w:type="character" w:customStyle="1" w:styleId="Pagrindiniotekstotrauka2Diagrama">
    <w:name w:val="Pagrindinio teksto įtrauka 2 Diagrama"/>
    <w:basedOn w:val="Numatytasispastraiposriftas"/>
    <w:link w:val="Pagrindiniotekstotrauka2"/>
    <w:uiPriority w:val="99"/>
    <w:rsid w:val="003D1A55"/>
    <w:rPr>
      <w:rFonts w:ascii="Times New Roman" w:eastAsia="Times New Roman" w:hAnsi="Times New Roman" w:cs="Times New Roman"/>
      <w:sz w:val="20"/>
      <w:szCs w:val="20"/>
      <w:lang w:val="x-none"/>
    </w:rPr>
  </w:style>
  <w:style w:type="paragraph" w:styleId="Pagrindiniotekstotrauka3">
    <w:name w:val="Body Text Indent 3"/>
    <w:basedOn w:val="prastasis"/>
    <w:link w:val="Pagrindiniotekstotrauka3Diagrama"/>
    <w:uiPriority w:val="99"/>
    <w:rsid w:val="003D1A55"/>
    <w:pPr>
      <w:numPr>
        <w:ilvl w:val="12"/>
      </w:numPr>
      <w:shd w:val="pct5" w:color="000000" w:fill="FFFFFF"/>
      <w:snapToGrid w:val="0"/>
      <w:ind w:left="567"/>
      <w:jc w:val="both"/>
    </w:pPr>
    <w:rPr>
      <w:sz w:val="16"/>
      <w:szCs w:val="16"/>
      <w:lang w:val="x-none"/>
    </w:rPr>
  </w:style>
  <w:style w:type="character" w:customStyle="1" w:styleId="Pagrindiniotekstotrauka3Diagrama">
    <w:name w:val="Pagrindinio teksto įtrauka 3 Diagrama"/>
    <w:basedOn w:val="Numatytasispastraiposriftas"/>
    <w:link w:val="Pagrindiniotekstotrauka3"/>
    <w:uiPriority w:val="99"/>
    <w:rsid w:val="003D1A55"/>
    <w:rPr>
      <w:rFonts w:ascii="Times New Roman" w:eastAsia="Times New Roman" w:hAnsi="Times New Roman" w:cs="Times New Roman"/>
      <w:sz w:val="16"/>
      <w:szCs w:val="16"/>
      <w:shd w:val="pct5" w:color="000000" w:fill="FFFFFF"/>
      <w:lang w:val="x-none"/>
    </w:rPr>
  </w:style>
  <w:style w:type="paragraph" w:customStyle="1" w:styleId="Default">
    <w:name w:val="Default"/>
    <w:uiPriority w:val="99"/>
    <w:rsid w:val="003D1A55"/>
    <w:pPr>
      <w:widowControl w:val="0"/>
      <w:autoSpaceDE w:val="0"/>
      <w:autoSpaceDN w:val="0"/>
      <w:adjustRightInd w:val="0"/>
      <w:snapToGrid w:val="0"/>
      <w:spacing w:after="0" w:line="240" w:lineRule="auto"/>
    </w:pPr>
    <w:rPr>
      <w:rFonts w:ascii="Times New Roman" w:eastAsia="Times New Roman" w:hAnsi="Times New Roman" w:cs="Times New Roman"/>
      <w:color w:val="000000"/>
      <w:sz w:val="24"/>
      <w:szCs w:val="24"/>
      <w:lang w:eastAsia="lt-LT"/>
    </w:rPr>
  </w:style>
  <w:style w:type="paragraph" w:customStyle="1" w:styleId="Text">
    <w:name w:val="Text"/>
    <w:uiPriority w:val="99"/>
    <w:rsid w:val="003D1A55"/>
    <w:pPr>
      <w:snapToGrid w:val="0"/>
      <w:spacing w:after="0" w:line="240" w:lineRule="atLeast"/>
      <w:ind w:left="568"/>
    </w:pPr>
    <w:rPr>
      <w:rFonts w:ascii="Times New Roman" w:eastAsia="Times New Roman" w:hAnsi="Times New Roman" w:cs="Times New Roman"/>
      <w:lang w:eastAsia="lt-LT"/>
    </w:rPr>
  </w:style>
  <w:style w:type="paragraph" w:styleId="Antrats">
    <w:name w:val="header"/>
    <w:basedOn w:val="prastasis"/>
    <w:link w:val="AntratsDiagrama"/>
    <w:rsid w:val="003D1A55"/>
    <w:pPr>
      <w:tabs>
        <w:tab w:val="left" w:pos="567"/>
        <w:tab w:val="center" w:pos="4153"/>
        <w:tab w:val="right" w:pos="8306"/>
      </w:tabs>
    </w:pPr>
    <w:rPr>
      <w:rFonts w:ascii="Helvetica" w:hAnsi="Helvetica"/>
      <w:snapToGrid w:val="0"/>
      <w:lang w:val="en-GB" w:eastAsia="lt-LT"/>
    </w:rPr>
  </w:style>
  <w:style w:type="character" w:customStyle="1" w:styleId="AntratsDiagrama">
    <w:name w:val="Antraštės Diagrama"/>
    <w:basedOn w:val="Numatytasispastraiposriftas"/>
    <w:link w:val="Antrats"/>
    <w:rsid w:val="003D1A55"/>
    <w:rPr>
      <w:rFonts w:ascii="Helvetica" w:eastAsia="Times New Roman" w:hAnsi="Helvetica" w:cs="Times New Roman"/>
      <w:snapToGrid w:val="0"/>
      <w:sz w:val="20"/>
      <w:szCs w:val="20"/>
      <w:lang w:val="en-GB" w:eastAsia="lt-LT"/>
    </w:rPr>
  </w:style>
  <w:style w:type="table" w:styleId="Lentelstinklelis">
    <w:name w:val="Table Grid"/>
    <w:basedOn w:val="prastojilentel"/>
    <w:rsid w:val="003D1A5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3D1A55"/>
    <w:rPr>
      <w:sz w:val="18"/>
      <w:lang w:val="x-none"/>
    </w:rPr>
  </w:style>
  <w:style w:type="character" w:customStyle="1" w:styleId="DebesliotekstasDiagrama">
    <w:name w:val="Debesėlio tekstas Diagrama"/>
    <w:basedOn w:val="Numatytasispastraiposriftas"/>
    <w:link w:val="Debesliotekstas"/>
    <w:semiHidden/>
    <w:rsid w:val="003D1A55"/>
    <w:rPr>
      <w:rFonts w:ascii="Times New Roman" w:eastAsia="Times New Roman" w:hAnsi="Times New Roman" w:cs="Times New Roman"/>
      <w:sz w:val="18"/>
      <w:szCs w:val="20"/>
      <w:lang w:val="x-none"/>
    </w:rPr>
  </w:style>
  <w:style w:type="character" w:styleId="Komentaronuoroda">
    <w:name w:val="annotation reference"/>
    <w:semiHidden/>
    <w:rsid w:val="003D1A55"/>
    <w:rPr>
      <w:rFonts w:cs="Times New Roman"/>
      <w:sz w:val="16"/>
    </w:rPr>
  </w:style>
  <w:style w:type="paragraph" w:styleId="Komentarotekstas">
    <w:name w:val="annotation text"/>
    <w:basedOn w:val="prastasis"/>
    <w:link w:val="KomentarotekstasDiagrama"/>
    <w:semiHidden/>
    <w:rsid w:val="003D1A55"/>
    <w:rPr>
      <w:lang w:val="x-none"/>
    </w:rPr>
  </w:style>
  <w:style w:type="character" w:customStyle="1" w:styleId="KomentarotekstasDiagrama">
    <w:name w:val="Komentaro tekstas Diagrama"/>
    <w:basedOn w:val="Numatytasispastraiposriftas"/>
    <w:link w:val="Komentarotekstas"/>
    <w:semiHidden/>
    <w:rsid w:val="003D1A55"/>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semiHidden/>
    <w:rsid w:val="003D1A55"/>
    <w:rPr>
      <w:b/>
      <w:bCs/>
    </w:rPr>
  </w:style>
  <w:style w:type="character" w:customStyle="1" w:styleId="KomentarotemaDiagrama">
    <w:name w:val="Komentaro tema Diagrama"/>
    <w:basedOn w:val="KomentarotekstasDiagrama"/>
    <w:link w:val="Komentarotema"/>
    <w:semiHidden/>
    <w:rsid w:val="003D1A55"/>
    <w:rPr>
      <w:rFonts w:ascii="Times New Roman" w:eastAsia="Times New Roman" w:hAnsi="Times New Roman" w:cs="Times New Roman"/>
      <w:b/>
      <w:bCs/>
      <w:sz w:val="20"/>
      <w:szCs w:val="20"/>
      <w:lang w:val="x-none"/>
    </w:rPr>
  </w:style>
  <w:style w:type="paragraph" w:styleId="Porat">
    <w:name w:val="footer"/>
    <w:basedOn w:val="prastasis"/>
    <w:link w:val="PoratDiagrama"/>
    <w:rsid w:val="003D1A55"/>
    <w:pPr>
      <w:tabs>
        <w:tab w:val="center" w:pos="4536"/>
        <w:tab w:val="right" w:pos="9072"/>
      </w:tabs>
    </w:pPr>
    <w:rPr>
      <w:lang w:val="x-none"/>
    </w:rPr>
  </w:style>
  <w:style w:type="character" w:customStyle="1" w:styleId="PoratDiagrama">
    <w:name w:val="Poraštė Diagrama"/>
    <w:basedOn w:val="Numatytasispastraiposriftas"/>
    <w:link w:val="Porat"/>
    <w:rsid w:val="003D1A55"/>
    <w:rPr>
      <w:rFonts w:ascii="Times New Roman" w:eastAsia="Times New Roman" w:hAnsi="Times New Roman" w:cs="Times New Roman"/>
      <w:sz w:val="20"/>
      <w:szCs w:val="20"/>
      <w:lang w:val="x-none"/>
    </w:rPr>
  </w:style>
  <w:style w:type="character" w:styleId="Puslapionumeris">
    <w:name w:val="page number"/>
    <w:rsid w:val="003D1A55"/>
    <w:rPr>
      <w:rFonts w:cs="Times New Roman"/>
    </w:rPr>
  </w:style>
  <w:style w:type="paragraph" w:styleId="Pataisymai">
    <w:name w:val="Revision"/>
    <w:hidden/>
    <w:uiPriority w:val="99"/>
    <w:semiHidden/>
    <w:rsid w:val="003D1A55"/>
    <w:pPr>
      <w:spacing w:after="0" w:line="240" w:lineRule="auto"/>
    </w:pPr>
    <w:rPr>
      <w:rFonts w:ascii="Times New Roman" w:eastAsia="Times New Roman" w:hAnsi="Times New Roman" w:cs="Times New Roman"/>
      <w:sz w:val="24"/>
      <w:szCs w:val="24"/>
      <w:lang w:val="lt-LT"/>
    </w:rPr>
  </w:style>
  <w:style w:type="numbering" w:customStyle="1" w:styleId="NoList1">
    <w:name w:val="No List1"/>
    <w:next w:val="Sraonra"/>
    <w:semiHidden/>
    <w:unhideWhenUsed/>
    <w:rsid w:val="003D1A55"/>
  </w:style>
  <w:style w:type="paragraph" w:customStyle="1" w:styleId="EMEAEnBodyText">
    <w:name w:val="EMEA En Body Text"/>
    <w:basedOn w:val="prastasis"/>
    <w:rsid w:val="003D1A55"/>
    <w:pPr>
      <w:spacing w:before="120" w:after="120"/>
      <w:jc w:val="both"/>
    </w:pPr>
    <w:rPr>
      <w:sz w:val="22"/>
    </w:rPr>
  </w:style>
  <w:style w:type="paragraph" w:customStyle="1" w:styleId="AHeader1">
    <w:name w:val="AHeader 1"/>
    <w:basedOn w:val="prastasis"/>
    <w:rsid w:val="003D1A55"/>
    <w:pPr>
      <w:tabs>
        <w:tab w:val="num" w:pos="720"/>
      </w:tabs>
      <w:spacing w:after="120"/>
      <w:ind w:left="284" w:hanging="284"/>
    </w:pPr>
    <w:rPr>
      <w:rFonts w:ascii="Arial" w:hAnsi="Arial" w:cs="Arial"/>
      <w:b/>
      <w:bCs/>
      <w:sz w:val="24"/>
      <w:lang w:val="en-GB"/>
    </w:rPr>
  </w:style>
  <w:style w:type="paragraph" w:customStyle="1" w:styleId="AHeader2">
    <w:name w:val="AHeader 2"/>
    <w:basedOn w:val="AHeader1"/>
    <w:rsid w:val="003D1A55"/>
    <w:pPr>
      <w:numPr>
        <w:ilvl w:val="1"/>
      </w:numPr>
      <w:tabs>
        <w:tab w:val="num" w:pos="360"/>
        <w:tab w:val="num" w:pos="720"/>
      </w:tabs>
      <w:ind w:left="360" w:hanging="360"/>
    </w:pPr>
    <w:rPr>
      <w:sz w:val="22"/>
    </w:rPr>
  </w:style>
  <w:style w:type="paragraph" w:customStyle="1" w:styleId="AHeader3">
    <w:name w:val="AHeader 3"/>
    <w:basedOn w:val="AHeader2"/>
    <w:rsid w:val="003D1A55"/>
    <w:pPr>
      <w:numPr>
        <w:ilvl w:val="2"/>
      </w:numPr>
      <w:tabs>
        <w:tab w:val="num" w:pos="360"/>
      </w:tabs>
      <w:ind w:left="360" w:hanging="360"/>
    </w:pPr>
  </w:style>
  <w:style w:type="paragraph" w:customStyle="1" w:styleId="AHeader2abc">
    <w:name w:val="AHeader 2 abc"/>
    <w:basedOn w:val="AHeader3"/>
    <w:rsid w:val="003D1A55"/>
    <w:pPr>
      <w:numPr>
        <w:ilvl w:val="3"/>
      </w:numPr>
      <w:tabs>
        <w:tab w:val="num" w:pos="360"/>
      </w:tabs>
      <w:ind w:left="360" w:hanging="360"/>
      <w:jc w:val="both"/>
    </w:pPr>
    <w:rPr>
      <w:b w:val="0"/>
      <w:bCs w:val="0"/>
    </w:rPr>
  </w:style>
  <w:style w:type="paragraph" w:customStyle="1" w:styleId="AHeader3abc">
    <w:name w:val="AHeader 3 abc"/>
    <w:basedOn w:val="AHeader2abc"/>
    <w:rsid w:val="003D1A55"/>
    <w:pPr>
      <w:numPr>
        <w:ilvl w:val="4"/>
      </w:numPr>
      <w:tabs>
        <w:tab w:val="num" w:pos="360"/>
      </w:tabs>
      <w:ind w:left="360" w:hanging="360"/>
    </w:pPr>
  </w:style>
  <w:style w:type="paragraph" w:styleId="Pagrindinistekstas2">
    <w:name w:val="Body Text 2"/>
    <w:basedOn w:val="prastasis"/>
    <w:link w:val="Pagrindinistekstas2Diagrama"/>
    <w:rsid w:val="003D1A55"/>
    <w:pPr>
      <w:numPr>
        <w:ilvl w:val="12"/>
      </w:numPr>
      <w:ind w:right="-2"/>
    </w:pPr>
    <w:rPr>
      <w:b/>
      <w:bCs/>
      <w:sz w:val="22"/>
      <w:lang w:val="lt-LT"/>
    </w:rPr>
  </w:style>
  <w:style w:type="character" w:customStyle="1" w:styleId="Pagrindinistekstas2Diagrama">
    <w:name w:val="Pagrindinis tekstas 2 Diagrama"/>
    <w:basedOn w:val="Numatytasispastraiposriftas"/>
    <w:link w:val="Pagrindinistekstas2"/>
    <w:rsid w:val="003D1A55"/>
    <w:rPr>
      <w:rFonts w:ascii="Times New Roman" w:eastAsia="Times New Roman" w:hAnsi="Times New Roman" w:cs="Times New Roman"/>
      <w:b/>
      <w:bCs/>
      <w:szCs w:val="20"/>
      <w:lang w:val="lt-LT"/>
    </w:rPr>
  </w:style>
  <w:style w:type="character" w:styleId="Grietas">
    <w:name w:val="Strong"/>
    <w:qFormat/>
    <w:rsid w:val="003D1A55"/>
    <w:rPr>
      <w:b/>
      <w:bCs/>
    </w:rPr>
  </w:style>
  <w:style w:type="character" w:styleId="Perirtashipersaitas">
    <w:name w:val="FollowedHyperlink"/>
    <w:rsid w:val="003D1A55"/>
    <w:rPr>
      <w:color w:val="800080"/>
      <w:u w:val="single"/>
    </w:rPr>
  </w:style>
  <w:style w:type="paragraph" w:customStyle="1" w:styleId="prastasistinklapis1">
    <w:name w:val="Įprastasis (tinklapis)1"/>
    <w:basedOn w:val="prastasis"/>
    <w:rsid w:val="003D1A55"/>
    <w:pPr>
      <w:spacing w:before="100" w:beforeAutospacing="1" w:after="100" w:afterAutospacing="1"/>
    </w:pPr>
    <w:rPr>
      <w:rFonts w:eastAsia="MS Mincho"/>
      <w:sz w:val="24"/>
      <w:szCs w:val="24"/>
      <w:lang w:val="nl-NL" w:eastAsia="nl-NL"/>
    </w:rPr>
  </w:style>
  <w:style w:type="paragraph" w:customStyle="1" w:styleId="Normal1">
    <w:name w:val="Normal1"/>
    <w:link w:val="Normal1Char"/>
    <w:rsid w:val="003D1A55"/>
    <w:pPr>
      <w:widowControl w:val="0"/>
      <w:spacing w:after="0" w:line="240" w:lineRule="auto"/>
    </w:pPr>
    <w:rPr>
      <w:rFonts w:ascii="Times New Roman" w:eastAsia="Times New Roman" w:hAnsi="Times New Roman" w:cs="Times New Roman"/>
      <w:noProof/>
      <w:sz w:val="24"/>
      <w:szCs w:val="20"/>
      <w:lang w:val="lt-LT" w:eastAsia="lt-LT"/>
    </w:rPr>
  </w:style>
  <w:style w:type="character" w:customStyle="1" w:styleId="Normal1Char">
    <w:name w:val="Normal1 Char"/>
    <w:link w:val="Normal1"/>
    <w:rsid w:val="003D1A55"/>
    <w:rPr>
      <w:rFonts w:ascii="Times New Roman" w:eastAsia="Times New Roman" w:hAnsi="Times New Roman" w:cs="Times New Roman"/>
      <w:noProof/>
      <w:sz w:val="24"/>
      <w:szCs w:val="20"/>
      <w:lang w:val="lt-LT" w:eastAsia="lt-LT"/>
    </w:rPr>
  </w:style>
  <w:style w:type="paragraph" w:customStyle="1" w:styleId="knZulassung02">
    <w:name w:val="knZulassung02"/>
    <w:rsid w:val="003D1A55"/>
    <w:pPr>
      <w:autoSpaceDE w:val="0"/>
      <w:autoSpaceDN w:val="0"/>
      <w:spacing w:after="0" w:line="240" w:lineRule="auto"/>
      <w:ind w:left="1843" w:right="284"/>
    </w:pPr>
    <w:rPr>
      <w:rFonts w:ascii="Courier" w:eastAsia="MS Mincho" w:hAnsi="Courier" w:cs="Courier"/>
      <w:sz w:val="24"/>
      <w:szCs w:val="24"/>
      <w:lang w:eastAsia="de-DE"/>
    </w:rPr>
  </w:style>
  <w:style w:type="paragraph" w:styleId="prastasiniatinklio">
    <w:name w:val="Normal (Web)"/>
    <w:basedOn w:val="prastasis"/>
    <w:uiPriority w:val="99"/>
    <w:semiHidden/>
    <w:unhideWhenUsed/>
    <w:rsid w:val="003D1A55"/>
    <w:pPr>
      <w:spacing w:before="100" w:beforeAutospacing="1" w:after="100" w:afterAutospacing="1"/>
    </w:pPr>
    <w:rPr>
      <w:sz w:val="24"/>
      <w:szCs w:val="24"/>
      <w:lang w:val="de-DE" w:eastAsia="de-DE"/>
    </w:rPr>
  </w:style>
  <w:style w:type="paragraph" w:styleId="Sraopastraipa">
    <w:name w:val="List Paragraph"/>
    <w:basedOn w:val="prastasis"/>
    <w:uiPriority w:val="34"/>
    <w:qFormat/>
    <w:rsid w:val="00193850"/>
    <w:pPr>
      <w:ind w:left="720"/>
      <w:contextualSpacing/>
    </w:pPr>
  </w:style>
  <w:style w:type="character" w:styleId="Neapdorotaspaminjimas">
    <w:name w:val="Unresolved Mention"/>
    <w:basedOn w:val="Numatytasispastraiposriftas"/>
    <w:uiPriority w:val="99"/>
    <w:semiHidden/>
    <w:unhideWhenUsed/>
    <w:rsid w:val="008760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712584">
      <w:bodyDiv w:val="1"/>
      <w:marLeft w:val="0"/>
      <w:marRight w:val="0"/>
      <w:marTop w:val="0"/>
      <w:marBottom w:val="0"/>
      <w:divBdr>
        <w:top w:val="none" w:sz="0" w:space="0" w:color="auto"/>
        <w:left w:val="none" w:sz="0" w:space="0" w:color="auto"/>
        <w:bottom w:val="none" w:sz="0" w:space="0" w:color="auto"/>
        <w:right w:val="none" w:sz="0" w:space="0" w:color="auto"/>
      </w:divBdr>
    </w:div>
    <w:div w:id="19678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vkt.lrv.lt/lt/%20"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0"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30</Pages>
  <Words>34531</Words>
  <Characters>19684</Characters>
  <Application>Microsoft Office Word</Application>
  <DocSecurity>0</DocSecurity>
  <Lines>164</Lines>
  <Paragraphs>108</Paragraphs>
  <ScaleCrop>false</ScaleCrop>
  <HeadingPairs>
    <vt:vector size="4" baseType="variant">
      <vt:variant>
        <vt:lpstr>Titel</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54107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Neumann, Stephanie</dc:creator>
  <cp:lastModifiedBy>Albina Burkauskaitė</cp:lastModifiedBy>
  <cp:revision>3</cp:revision>
  <dcterms:created xsi:type="dcterms:W3CDTF">2026-05-07T08:44:00Z</dcterms:created>
  <dcterms:modified xsi:type="dcterms:W3CDTF">2026-05-07T08:46:00Z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AutoÜbernahme">
    <vt:bool>false</vt:bool>
  </property>
  <property fmtid="{D5CDD505-2E9C-101B-9397-08002B2CF9AE}" pid="3" name="OS_LastOpenTime">
    <vt:lpwstr>10/6/2020 1:01:25 PM</vt:lpwstr>
  </property>
  <property fmtid="{D5CDD505-2E9C-101B-9397-08002B2CF9AE}" pid="4" name="OS_LastOpenUser">
    <vt:lpwstr>KRUSEBE</vt:lpwstr>
  </property>
</Properties>
</file>