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bookmarkStart w:id="0" w:name="_Toc129243096"/>
      <w:bookmarkStart w:id="1" w:name="_Toc129243221"/>
      <w:bookmarkStart w:id="2" w:name="_Toc129243098"/>
      <w:bookmarkStart w:id="3" w:name="_Toc129243223"/>
      <w:bookmarkStart w:id="4" w:name="_GoBack"/>
      <w:bookmarkEnd w:id="4"/>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r w:rsidRPr="00E83B42">
        <w:rPr>
          <w:rFonts w:ascii="Times New Roman" w:eastAsia="Times New Roman" w:hAnsi="Times New Roman" w:cs="Times New Roman"/>
          <w:b/>
          <w:caps/>
        </w:rPr>
        <w:t>I PRIEDAS</w:t>
      </w:r>
      <w:bookmarkEnd w:id="0"/>
      <w:bookmarkEnd w:id="1"/>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bookmarkStart w:id="5" w:name="_Toc129243097"/>
      <w:bookmarkStart w:id="6" w:name="_Toc129243222"/>
      <w:r w:rsidRPr="00E83B42">
        <w:rPr>
          <w:rFonts w:ascii="Times New Roman" w:eastAsia="Times New Roman" w:hAnsi="Times New Roman" w:cs="Times New Roman"/>
          <w:b/>
          <w:caps/>
        </w:rPr>
        <w:t>PREPARATO CHARAKTERISTIKŲ SANTRAUKA</w:t>
      </w:r>
      <w:bookmarkEnd w:id="5"/>
      <w:bookmarkEnd w:id="6"/>
    </w:p>
    <w:p w:rsidR="00E83B42" w:rsidRPr="00E83B42" w:rsidRDefault="00E83B42" w:rsidP="00E83B42">
      <w:pPr>
        <w:keepNext/>
        <w:tabs>
          <w:tab w:val="left" w:pos="567"/>
        </w:tabs>
        <w:spacing w:after="0" w:line="240" w:lineRule="auto"/>
        <w:ind w:left="567" w:hanging="567"/>
        <w:outlineLvl w:val="1"/>
        <w:rPr>
          <w:rFonts w:ascii="Times New Roman" w:eastAsia="Times New Roman" w:hAnsi="Times New Roman" w:cs="Times New Roman"/>
          <w:b/>
        </w:rPr>
      </w:pPr>
    </w:p>
    <w:p w:rsidR="00E83B42" w:rsidRPr="00E83B42" w:rsidRDefault="00E83B42" w:rsidP="00E83B42">
      <w:pPr>
        <w:keepNext/>
        <w:tabs>
          <w:tab w:val="left" w:pos="567"/>
        </w:tabs>
        <w:spacing w:after="0" w:line="240" w:lineRule="auto"/>
        <w:ind w:left="567" w:hanging="567"/>
        <w:outlineLvl w:val="1"/>
        <w:rPr>
          <w:rFonts w:ascii="Times New Roman" w:eastAsia="Times New Roman" w:hAnsi="Times New Roman" w:cs="Times New Roman"/>
          <w:b/>
        </w:rPr>
      </w:pPr>
      <w:r w:rsidRPr="00E83B42">
        <w:rPr>
          <w:rFonts w:ascii="Times New Roman" w:eastAsia="Times New Roman" w:hAnsi="Times New Roman" w:cs="Times New Roman"/>
          <w:b/>
        </w:rPr>
        <w:br w:type="page"/>
      </w:r>
      <w:r w:rsidRPr="00E83B42">
        <w:rPr>
          <w:rFonts w:ascii="Times New Roman" w:eastAsia="Times New Roman" w:hAnsi="Times New Roman" w:cs="Times New Roman"/>
          <w:b/>
        </w:rPr>
        <w:lastRenderedPageBreak/>
        <w:t>1.</w:t>
      </w:r>
      <w:r w:rsidRPr="00E83B42">
        <w:rPr>
          <w:rFonts w:ascii="Times New Roman" w:eastAsia="Times New Roman" w:hAnsi="Times New Roman" w:cs="Times New Roman"/>
          <w:b/>
        </w:rPr>
        <w:tab/>
        <w:t>VAISTINIO PREPARATO PAVADINIMAS</w:t>
      </w:r>
      <w:bookmarkEnd w:id="2"/>
      <w:bookmarkEnd w:id="3"/>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ESMOCARD 100 mg/10 ml injekcinis tirpalas</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keepNext/>
        <w:tabs>
          <w:tab w:val="left" w:pos="567"/>
        </w:tabs>
        <w:spacing w:after="0" w:line="240" w:lineRule="auto"/>
        <w:ind w:left="567" w:hanging="567"/>
        <w:outlineLvl w:val="1"/>
        <w:rPr>
          <w:rFonts w:ascii="Times New Roman" w:eastAsia="Times New Roman" w:hAnsi="Times New Roman" w:cs="Times New Roman"/>
          <w:b/>
        </w:rPr>
      </w:pPr>
      <w:bookmarkStart w:id="7" w:name="_Toc129243099"/>
      <w:bookmarkStart w:id="8" w:name="_Toc129243224"/>
      <w:r w:rsidRPr="00E83B42">
        <w:rPr>
          <w:rFonts w:ascii="Times New Roman" w:eastAsia="Times New Roman" w:hAnsi="Times New Roman" w:cs="Times New Roman"/>
          <w:b/>
        </w:rPr>
        <w:t>2.</w:t>
      </w:r>
      <w:r w:rsidRPr="00E83B42">
        <w:rPr>
          <w:rFonts w:ascii="Times New Roman" w:eastAsia="Times New Roman" w:hAnsi="Times New Roman" w:cs="Times New Roman"/>
          <w:b/>
        </w:rPr>
        <w:tab/>
        <w:t>KOKYBINĖ IR KIEKYBINĖ SUDĖTIS</w:t>
      </w:r>
      <w:bookmarkEnd w:id="7"/>
      <w:bookmarkEnd w:id="8"/>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Kiekviename 10 ml injekcinio tirpalo buteliuke yra 100 mg esmololio hidrochlorido.</w:t>
      </w: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1 ml vandeninio tirpalo yra 10 mg esmololio hidrochlorido (10 mg/ml).</w:t>
      </w:r>
    </w:p>
    <w:p w:rsidR="00E83B42" w:rsidRPr="00E83B42" w:rsidRDefault="00E83B42" w:rsidP="00E83B42">
      <w:pPr>
        <w:spacing w:after="0" w:line="240" w:lineRule="auto"/>
        <w:rPr>
          <w:rFonts w:ascii="Times New Roman" w:eastAsia="Times New Roman" w:hAnsi="Times New Roman" w:cs="Times New Roman"/>
          <w:lang w:eastAsia="lt-LT"/>
        </w:rPr>
      </w:pPr>
      <w:r w:rsidRPr="00E83B42">
        <w:rPr>
          <w:rFonts w:ascii="Times New Roman" w:eastAsia="Times New Roman" w:hAnsi="Times New Roman" w:cs="Times New Roman"/>
          <w:szCs w:val="20"/>
          <w:lang w:eastAsia="lt-LT"/>
        </w:rPr>
        <w:t xml:space="preserve">Pagalbinės medžiagos: </w:t>
      </w:r>
      <w:bookmarkStart w:id="9" w:name="_Hlk507494096"/>
      <w:r w:rsidRPr="00E83B42">
        <w:rPr>
          <w:rFonts w:ascii="Times New Roman" w:eastAsia="Times New Roman" w:hAnsi="Times New Roman" w:cs="Times New Roman"/>
          <w:szCs w:val="20"/>
          <w:lang w:eastAsia="lt-LT"/>
        </w:rPr>
        <w:t>kiekviename šio vaistinio preparato buteliuke yra maždaug 0,34 mmol (arba 7,88 mg) natrio.</w:t>
      </w:r>
      <w:bookmarkEnd w:id="9"/>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r w:rsidRPr="00E83B42">
        <w:rPr>
          <w:rFonts w:ascii="Times New Roman" w:eastAsia="Times New Roman" w:hAnsi="Times New Roman" w:cs="Times New Roman"/>
          <w:lang w:bidi="lt-LT"/>
        </w:rPr>
        <w:t>Visos pagalbinės medžiagos išvardytos 6.1 skyriuje.</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keepNext/>
        <w:tabs>
          <w:tab w:val="left" w:pos="567"/>
        </w:tabs>
        <w:spacing w:after="0" w:line="240" w:lineRule="auto"/>
        <w:ind w:left="567" w:hanging="567"/>
        <w:outlineLvl w:val="1"/>
        <w:rPr>
          <w:rFonts w:ascii="Times New Roman" w:eastAsia="Times New Roman" w:hAnsi="Times New Roman" w:cs="Times New Roman"/>
          <w:b/>
        </w:rPr>
      </w:pPr>
      <w:bookmarkStart w:id="10" w:name="_Toc129243100"/>
      <w:bookmarkStart w:id="11" w:name="_Toc129243225"/>
      <w:r w:rsidRPr="00E83B42">
        <w:rPr>
          <w:rFonts w:ascii="Times New Roman" w:eastAsia="Times New Roman" w:hAnsi="Times New Roman" w:cs="Times New Roman"/>
          <w:b/>
        </w:rPr>
        <w:t>3.</w:t>
      </w:r>
      <w:r w:rsidRPr="00E83B42">
        <w:rPr>
          <w:rFonts w:ascii="Times New Roman" w:eastAsia="Times New Roman" w:hAnsi="Times New Roman" w:cs="Times New Roman"/>
          <w:b/>
        </w:rPr>
        <w:tab/>
        <w:t>FARMACINĖ FORMA</w:t>
      </w:r>
      <w:bookmarkEnd w:id="10"/>
      <w:bookmarkEnd w:id="11"/>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spacing w:after="0" w:line="240" w:lineRule="auto"/>
        <w:rPr>
          <w:rFonts w:ascii="Times New Roman" w:eastAsia="Times New Roman" w:hAnsi="Times New Roman" w:cs="Times New Roman"/>
          <w:lang w:eastAsia="lt-LT"/>
        </w:rPr>
      </w:pPr>
      <w:r w:rsidRPr="00E83B42">
        <w:rPr>
          <w:rFonts w:ascii="Times New Roman" w:eastAsia="Times New Roman" w:hAnsi="Times New Roman" w:cs="Times New Roman"/>
          <w:lang w:eastAsia="lt-LT"/>
        </w:rPr>
        <w:t>Injekcinis tirpalas.</w:t>
      </w:r>
    </w:p>
    <w:p w:rsidR="00E83B42" w:rsidRPr="00E83B42" w:rsidRDefault="00E83B42" w:rsidP="00E83B42">
      <w:pPr>
        <w:spacing w:after="0" w:line="240" w:lineRule="auto"/>
        <w:rPr>
          <w:rFonts w:ascii="Times New Roman" w:eastAsia="Times New Roman" w:hAnsi="Times New Roman" w:cs="Times New Roman"/>
          <w:lang w:eastAsia="lt-LT"/>
        </w:rPr>
      </w:pPr>
      <w:r w:rsidRPr="00E83B42">
        <w:rPr>
          <w:rFonts w:ascii="Times New Roman" w:eastAsia="Times New Roman" w:hAnsi="Times New Roman" w:cs="Times New Roman"/>
          <w:lang w:eastAsia="lt-LT"/>
        </w:rPr>
        <w:t>Tirpalas yra skaidrus ir bespalvis.</w:t>
      </w:r>
    </w:p>
    <w:p w:rsidR="00E83B42" w:rsidRPr="00E83B42" w:rsidRDefault="00E83B42" w:rsidP="00E83B42">
      <w:pPr>
        <w:spacing w:after="0" w:line="240" w:lineRule="auto"/>
        <w:rPr>
          <w:rFonts w:ascii="Times New Roman" w:eastAsia="Times New Roman" w:hAnsi="Times New Roman" w:cs="Times New Roman"/>
          <w:lang w:eastAsia="lt-LT"/>
        </w:rPr>
      </w:pPr>
      <w:r w:rsidRPr="00E83B42">
        <w:rPr>
          <w:rFonts w:ascii="Times New Roman" w:eastAsia="Times New Roman" w:hAnsi="Times New Roman" w:cs="Times New Roman"/>
          <w:lang w:eastAsia="lt-LT"/>
        </w:rPr>
        <w:t>Tirpalo pH yra 4,5–5,5, osmoliariškumas – maždaug 140 mOsm/l.</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keepNext/>
        <w:tabs>
          <w:tab w:val="left" w:pos="567"/>
        </w:tabs>
        <w:spacing w:after="0" w:line="240" w:lineRule="auto"/>
        <w:ind w:left="567" w:hanging="567"/>
        <w:outlineLvl w:val="1"/>
        <w:rPr>
          <w:rFonts w:ascii="Times New Roman" w:eastAsia="Times New Roman" w:hAnsi="Times New Roman" w:cs="Times New Roman"/>
          <w:b/>
        </w:rPr>
      </w:pPr>
      <w:bookmarkStart w:id="12" w:name="_Toc129243101"/>
      <w:bookmarkStart w:id="13" w:name="_Toc129243226"/>
      <w:r w:rsidRPr="00E83B42">
        <w:rPr>
          <w:rFonts w:ascii="Times New Roman" w:eastAsia="Times New Roman" w:hAnsi="Times New Roman" w:cs="Times New Roman"/>
          <w:b/>
        </w:rPr>
        <w:t>4.</w:t>
      </w:r>
      <w:r w:rsidRPr="00E83B42">
        <w:rPr>
          <w:rFonts w:ascii="Times New Roman" w:eastAsia="Times New Roman" w:hAnsi="Times New Roman" w:cs="Times New Roman"/>
          <w:b/>
        </w:rPr>
        <w:tab/>
        <w:t>KLINIKINĖ INFORMACIJA</w:t>
      </w:r>
      <w:bookmarkEnd w:id="12"/>
      <w:bookmarkEnd w:id="13"/>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keepNext/>
        <w:keepLines/>
        <w:tabs>
          <w:tab w:val="left" w:pos="567"/>
        </w:tabs>
        <w:spacing w:after="0" w:line="240" w:lineRule="auto"/>
        <w:ind w:left="567" w:hanging="567"/>
        <w:outlineLvl w:val="2"/>
        <w:rPr>
          <w:rFonts w:ascii="Times New Roman" w:eastAsia="Times New Roman" w:hAnsi="Times New Roman" w:cs="Times New Roman"/>
          <w:kern w:val="28"/>
          <w:u w:val="single"/>
        </w:rPr>
      </w:pPr>
      <w:bookmarkStart w:id="14" w:name="_Toc129243102"/>
      <w:bookmarkStart w:id="15" w:name="_Toc129243227"/>
      <w:r w:rsidRPr="00E83B42">
        <w:rPr>
          <w:rFonts w:ascii="Times New Roman" w:eastAsia="Times New Roman" w:hAnsi="Times New Roman" w:cs="Times New Roman"/>
          <w:kern w:val="28"/>
          <w:u w:val="single"/>
        </w:rPr>
        <w:t>4.1</w:t>
      </w:r>
      <w:r w:rsidRPr="00E83B42">
        <w:rPr>
          <w:rFonts w:ascii="Times New Roman" w:eastAsia="Times New Roman" w:hAnsi="Times New Roman" w:cs="Times New Roman"/>
          <w:kern w:val="28"/>
          <w:u w:val="single"/>
        </w:rPr>
        <w:tab/>
        <w:t>Terapinės indikacijos</w:t>
      </w:r>
      <w:bookmarkEnd w:id="14"/>
      <w:bookmarkEnd w:id="15"/>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ESMOCARD</w:t>
      </w:r>
      <w:r w:rsidRPr="00E83B42" w:rsidDel="0043700F">
        <w:rPr>
          <w:rFonts w:ascii="Times New Roman" w:eastAsia="Times New Roman" w:hAnsi="Times New Roman" w:cs="Times New Roman"/>
        </w:rPr>
        <w:t xml:space="preserve"> </w:t>
      </w:r>
      <w:r w:rsidRPr="00E83B42">
        <w:rPr>
          <w:rFonts w:ascii="Times New Roman" w:eastAsia="Times New Roman" w:hAnsi="Times New Roman" w:cs="Times New Roman"/>
        </w:rPr>
        <w:t>100 mg/10 ml skiriamas supraventrikulinei tachikardijai gydyti (išskyrus skilvelio priešlaikinio sujaudinimo sindromus) ir greitai skilvelių ritmo kontrolei pacientams, kuriems yra prieširdžių virpėjimas arba prieširdžių plazdėjimas perioperaciniu, pooperaciniu laikotarpiu ar kitomis aplinkybėmis, kai reikalinga trumpalaikė skilvelių ritmo kontrolė naudojant trumpai veikiančias medžiagas.</w:t>
      </w: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ESMOCARD</w:t>
      </w:r>
      <w:r w:rsidRPr="00E83B42" w:rsidDel="0043700F">
        <w:rPr>
          <w:rFonts w:ascii="Times New Roman" w:eastAsia="Times New Roman" w:hAnsi="Times New Roman" w:cs="Times New Roman"/>
        </w:rPr>
        <w:t xml:space="preserve"> </w:t>
      </w:r>
      <w:r w:rsidRPr="00E83B42">
        <w:rPr>
          <w:rFonts w:ascii="Times New Roman" w:eastAsia="Times New Roman" w:hAnsi="Times New Roman" w:cs="Times New Roman"/>
        </w:rPr>
        <w:t>mg/10 ml taip pat skiriamas tachikardijai ir hipertenzijai, pasireiškusioms perioperaciniu laikotarpiu, ir nekompensacinės sinusinės tachikardijos atveju, kai gydytojo sprendimu greitam širdies ritmui sulėtinti reikalinga specifinė intervencija.</w:t>
      </w: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ESMOCARD</w:t>
      </w:r>
      <w:r w:rsidRPr="00E83B42" w:rsidDel="0043700F">
        <w:rPr>
          <w:rFonts w:ascii="Times New Roman" w:eastAsia="Times New Roman" w:hAnsi="Times New Roman" w:cs="Times New Roman"/>
        </w:rPr>
        <w:t xml:space="preserve"> </w:t>
      </w:r>
      <w:r w:rsidRPr="00E83B42">
        <w:rPr>
          <w:rFonts w:ascii="Times New Roman" w:eastAsia="Times New Roman" w:hAnsi="Times New Roman" w:cs="Times New Roman"/>
        </w:rPr>
        <w:t>100 mg/10 ml nėra skirtas vaikams iki 18 metų (žr. 4.2 skyrių).</w:t>
      </w: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ESMOCARD</w:t>
      </w:r>
      <w:r w:rsidRPr="00E83B42" w:rsidDel="0043700F">
        <w:rPr>
          <w:rFonts w:ascii="Times New Roman" w:eastAsia="Times New Roman" w:hAnsi="Times New Roman" w:cs="Times New Roman"/>
        </w:rPr>
        <w:t xml:space="preserve"> </w:t>
      </w:r>
      <w:r w:rsidRPr="00E83B42">
        <w:rPr>
          <w:rFonts w:ascii="Times New Roman" w:eastAsia="Times New Roman" w:hAnsi="Times New Roman" w:cs="Times New Roman"/>
        </w:rPr>
        <w:t>100 mg/10 ml nėra skirtas lėtinėms ligoms gydyti.</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keepNext/>
        <w:keepLines/>
        <w:tabs>
          <w:tab w:val="left" w:pos="567"/>
        </w:tabs>
        <w:spacing w:after="0" w:line="240" w:lineRule="auto"/>
        <w:ind w:left="567" w:hanging="567"/>
        <w:outlineLvl w:val="2"/>
        <w:rPr>
          <w:rFonts w:ascii="Times New Roman" w:eastAsia="Times New Roman" w:hAnsi="Times New Roman" w:cs="Times New Roman"/>
          <w:kern w:val="28"/>
          <w:u w:val="single"/>
        </w:rPr>
      </w:pPr>
      <w:bookmarkStart w:id="16" w:name="_Toc129243103"/>
      <w:bookmarkStart w:id="17" w:name="_Toc129243228"/>
      <w:r w:rsidRPr="00E83B42">
        <w:rPr>
          <w:rFonts w:ascii="Times New Roman" w:eastAsia="Times New Roman" w:hAnsi="Times New Roman" w:cs="Times New Roman"/>
          <w:kern w:val="28"/>
          <w:u w:val="single"/>
        </w:rPr>
        <w:t>4.2</w:t>
      </w:r>
      <w:r w:rsidRPr="00E83B42">
        <w:rPr>
          <w:rFonts w:ascii="Times New Roman" w:eastAsia="Times New Roman" w:hAnsi="Times New Roman" w:cs="Times New Roman"/>
          <w:kern w:val="28"/>
          <w:u w:val="single"/>
        </w:rPr>
        <w:tab/>
        <w:t>Dozavimas ir vartojimo metodas</w:t>
      </w:r>
      <w:bookmarkEnd w:id="16"/>
      <w:bookmarkEnd w:id="17"/>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spacing w:after="0" w:line="240" w:lineRule="auto"/>
        <w:rPr>
          <w:rFonts w:ascii="Times New Roman" w:eastAsia="Times New Roman" w:hAnsi="Times New Roman" w:cs="Times New Roman"/>
        </w:rPr>
      </w:pPr>
      <w:bookmarkStart w:id="18" w:name="_Hlk507595599"/>
      <w:r w:rsidRPr="00E83B42">
        <w:rPr>
          <w:rFonts w:ascii="Times New Roman" w:eastAsia="Times New Roman" w:hAnsi="Times New Roman" w:cs="Times New Roman"/>
        </w:rPr>
        <w:t>ESMOCARD</w:t>
      </w:r>
      <w:r w:rsidRPr="00E83B42" w:rsidDel="0043700F">
        <w:rPr>
          <w:rFonts w:ascii="Times New Roman" w:eastAsia="Times New Roman" w:hAnsi="Times New Roman" w:cs="Times New Roman"/>
        </w:rPr>
        <w:t xml:space="preserve"> </w:t>
      </w:r>
      <w:r w:rsidRPr="00E83B42">
        <w:rPr>
          <w:rFonts w:ascii="Times New Roman" w:eastAsia="Times New Roman" w:hAnsi="Times New Roman" w:cs="Times New Roman"/>
        </w:rPr>
        <w:t>100 mg/10 ml injekcinio tirpalo 10 ml buteliuke yra skaidrus skystis, paruoštas vartoti į veną. Šio preparato koncentracija yra 10 mg/ml esmololio hidrochlorido.</w:t>
      </w:r>
    </w:p>
    <w:bookmarkEnd w:id="18"/>
    <w:p w:rsidR="00E83B42" w:rsidRPr="00E83B42" w:rsidRDefault="00E83B42" w:rsidP="00E83B42">
      <w:pPr>
        <w:spacing w:after="0" w:line="240" w:lineRule="auto"/>
        <w:rPr>
          <w:rFonts w:ascii="Times New Roman" w:eastAsia="Times New Roman" w:hAnsi="Times New Roman" w:cs="Times New Roman"/>
          <w:szCs w:val="24"/>
          <w:u w:val="single"/>
        </w:rPr>
      </w:pPr>
    </w:p>
    <w:p w:rsidR="00E83B42" w:rsidRPr="00E83B42" w:rsidRDefault="00E83B42" w:rsidP="00E83B42">
      <w:pPr>
        <w:spacing w:after="0" w:line="240" w:lineRule="auto"/>
        <w:outlineLvl w:val="3"/>
        <w:rPr>
          <w:rFonts w:ascii="Times New Roman" w:eastAsia="Times New Roman" w:hAnsi="Times New Roman" w:cs="Times New Roman"/>
          <w:bCs/>
          <w:u w:val="single"/>
        </w:rPr>
      </w:pPr>
      <w:r w:rsidRPr="00E83B42">
        <w:rPr>
          <w:rFonts w:ascii="Times New Roman" w:eastAsia="Times New Roman" w:hAnsi="Times New Roman" w:cs="Times New Roman"/>
          <w:bCs/>
          <w:u w:val="single"/>
        </w:rPr>
        <w:t>Supraventrikulinė tachiaritmija</w:t>
      </w: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ESMOCARD</w:t>
      </w:r>
      <w:r w:rsidRPr="00E83B42" w:rsidDel="0043700F">
        <w:rPr>
          <w:rFonts w:ascii="Times New Roman" w:eastAsia="Times New Roman" w:hAnsi="Times New Roman" w:cs="Times New Roman"/>
        </w:rPr>
        <w:t xml:space="preserve"> </w:t>
      </w:r>
      <w:r w:rsidRPr="00E83B42">
        <w:rPr>
          <w:rFonts w:ascii="Times New Roman" w:eastAsia="Times New Roman" w:hAnsi="Times New Roman" w:cs="Times New Roman"/>
        </w:rPr>
        <w:t>100 mg/10 ml dozė turi būti koreguojama individualiai. Turi būti taikoma pradinė dozė, po kurios skiriama palaikomosios dozės.</w:t>
      </w:r>
    </w:p>
    <w:p w:rsidR="00E83B42" w:rsidRPr="00E83B42" w:rsidRDefault="00E83B42" w:rsidP="00E83B42">
      <w:pPr>
        <w:autoSpaceDE w:val="0"/>
        <w:autoSpaceDN w:val="0"/>
        <w:adjustRightInd w:val="0"/>
        <w:spacing w:after="0" w:line="240" w:lineRule="auto"/>
        <w:rPr>
          <w:rFonts w:ascii="Times New Roman" w:eastAsia="Times New Roman" w:hAnsi="Times New Roman" w:cs="Times New Roman"/>
          <w:b/>
          <w:bCs/>
          <w:color w:val="000000"/>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Veiksminga ESMOCARD</w:t>
      </w:r>
      <w:r w:rsidRPr="00E83B42" w:rsidDel="0043700F">
        <w:rPr>
          <w:rFonts w:ascii="Times New Roman" w:eastAsia="Times New Roman" w:hAnsi="Times New Roman" w:cs="Times New Roman"/>
        </w:rPr>
        <w:t xml:space="preserve"> </w:t>
      </w:r>
      <w:r w:rsidRPr="00E83B42">
        <w:rPr>
          <w:rFonts w:ascii="Times New Roman" w:eastAsia="Times New Roman" w:hAnsi="Times New Roman" w:cs="Times New Roman"/>
        </w:rPr>
        <w:t>100 mg/10 ml dozė yra 50–200 mikrogramų/kg/min., nors buvo vartojamos net 300 mikrogramų/kg/min. dozės. Keliems pacientams buvo veiksmingos vidutinės 25 mikrogramų/kg/min. dozės.</w:t>
      </w: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ESMOCARD</w:t>
      </w:r>
      <w:r w:rsidRPr="00E83B42" w:rsidDel="0043700F">
        <w:rPr>
          <w:rFonts w:ascii="Times New Roman" w:eastAsia="Times New Roman" w:hAnsi="Times New Roman" w:cs="Times New Roman"/>
        </w:rPr>
        <w:t xml:space="preserve"> </w:t>
      </w:r>
      <w:r w:rsidRPr="00E83B42">
        <w:rPr>
          <w:rFonts w:ascii="Times New Roman" w:eastAsia="Times New Roman" w:hAnsi="Times New Roman" w:cs="Times New Roman"/>
        </w:rPr>
        <w:t>100 mg/10 ml dozavimo algoritmas</w:t>
      </w: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Sotinamoji infuzijos dozė</w:t>
      </w: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lastRenderedPageBreak/>
        <w:t xml:space="preserve">500 mikrogramų/kg/min. skiriama 1 minutę, </w:t>
      </w:r>
      <w:r w:rsidRPr="00E83B42">
        <w:rPr>
          <w:rFonts w:ascii="Times New Roman" w:eastAsia="Times New Roman" w:hAnsi="Times New Roman" w:cs="Times New Roman"/>
        </w:rPr>
        <w:br/>
        <w:t>Po to 50 mikrogramų/kg/min. skiriama 4 minutes</w:t>
      </w: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noProof/>
          <w:lang w:eastAsia="lt-LT"/>
        </w:rPr>
        <mc:AlternateContent>
          <mc:Choice Requires="wpg">
            <w:drawing>
              <wp:anchor distT="0" distB="0" distL="114300" distR="114300" simplePos="0" relativeHeight="251659264" behindDoc="0" locked="0" layoutInCell="1" allowOverlap="1" wp14:anchorId="585A7289" wp14:editId="20E8D2CE">
                <wp:simplePos x="0" y="0"/>
                <wp:positionH relativeFrom="column">
                  <wp:align>left</wp:align>
                </wp:positionH>
                <wp:positionV relativeFrom="paragraph">
                  <wp:posOffset>142875</wp:posOffset>
                </wp:positionV>
                <wp:extent cx="2514600" cy="458470"/>
                <wp:effectExtent l="57150" t="9525" r="19050" b="17780"/>
                <wp:wrapSquare wrapText="bothSides"/>
                <wp:docPr id="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458470"/>
                          <a:chOff x="1778" y="5438"/>
                          <a:chExt cx="3960" cy="722"/>
                        </a:xfrm>
                      </wpg:grpSpPr>
                      <wps:wsp>
                        <wps:cNvPr id="10" name="Line 3"/>
                        <wps:cNvCnPr/>
                        <wps:spPr bwMode="auto">
                          <a:xfrm>
                            <a:off x="1778" y="5800"/>
                            <a:ext cx="39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4"/>
                        <wps:cNvCnPr/>
                        <wps:spPr bwMode="auto">
                          <a:xfrm>
                            <a:off x="2318" y="5438"/>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5"/>
                        <wps:cNvCnPr/>
                        <wps:spPr bwMode="auto">
                          <a:xfrm>
                            <a:off x="1778" y="580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576FDDA" id="Group 2" o:spid="_x0000_s1026" style="position:absolute;margin-left:0;margin-top:11.25pt;width:198pt;height:36.1pt;z-index:251659264;mso-position-horizontal:left" coordorigin="1778,5438" coordsize="3960,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">
                <v:line id="Line 3" o:spid="_x0000_s1027" style="position:absolute;visibility:visible;mso-wrap-style:square" from="1778,5800" to="5738,5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kIPMUAAADbAAAADwAAAGRycy9kb3ducmV2LnhtbESPT0/DMAzF70h8h8hIu7F0O+xPWTYh&#10;qkkcBtI2xNk0pqlonKoJXfbt8QFpN1vv+b2fN7vsOzXSENvABmbTAhRxHWzLjYGP8/5xBSomZItd&#10;YDJwpQi77f3dBksbLnyk8ZQaJSEcSzTgUupLrWPtyGOchp5YtO8weEyyDo22A14k3Hd6XhQL7bFl&#10;aXDY04uj+uf06w0sXXXUS10dzu/V2M7W+S1/fq2NmTzk5ydQiXK6mf+vX63gC73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rkIPMUAAADbAAAADwAAAAAAAAAA&#10;AAAAAAChAgAAZHJzL2Rvd25yZXYueG1sUEsFBgAAAAAEAAQA+QAAAJMDAAAAAA==&#10;">
                  <v:stroke endarrow="block"/>
                </v:line>
                <v:line id="Line 4" o:spid="_x0000_s1028" style="position:absolute;visibility:visible;mso-wrap-style:square" from="2318,5438" to="2318,5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2uE8MAAADbAAAADwAAAGRycy9kb3ducmV2LnhtbERPTWvCQBC9F/wPywje6sYWQomuIoqg&#10;PZRqBT2O2TGJZmfD7pqk/75bKPQ2j/c5s0VvatGS85VlBZNxAoI4t7riQsHxa/P8BsIHZI21ZVLw&#10;TR4W88HTDDNtO95TewiFiCHsM1RQhtBkUvq8JIN+bBviyF2tMxgidIXUDrsYbmr5kiSpNFhxbCix&#10;oVVJ+f3wMAo+Xj/Tdrl73/anXXrJ1/vL+dY5pUbDfjkFEagP/+I/91bH+RP4/SUe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trhPDAAAA2wAAAA8AAAAAAAAAAAAA&#10;AAAAoQIAAGRycy9kb3ducmV2LnhtbFBLBQYAAAAABAAEAPkAAACRAwAAAAA=&#10;"/>
                <v:line id="Line 5" o:spid="_x0000_s1029" style="position:absolute;visibility:visible;mso-wrap-style:square" from="1778,5800" to="1778,6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cz0MIAAADbAAAADwAAAGRycy9kb3ducmV2LnhtbERPTWvCQBC9F/wPyxS81U08aE1dQzEU&#10;PNiCWnqeZsdsMDsbstu4/nu3UOhtHu9z1mW0nRhp8K1jBfksA0FcO91yo+Dz9Pb0DMIHZI2dY1Jw&#10;Iw/lZvKwxkK7Kx9oPIZGpBD2BSowIfSFlL42ZNHPXE+cuLMbLIYEh0bqAa8p3HZynmULabHl1GCw&#10;p62h+nL8sQqWpjrIpaz2p49qbPNVfI9f3yulpo/x9QVEoBj+xX/unU7z5/D7Szp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cz0MIAAADbAAAADwAAAAAAAAAAAAAA&#10;AAChAgAAZHJzL2Rvd25yZXYueG1sUEsFBgAAAAAEAAQA+QAAAJADAAAAAA==&#10;">
                  <v:stroke endarrow="block"/>
                </v:line>
                <w10:wrap type="square"/>
              </v:group>
            </w:pict>
          </mc:Fallback>
        </mc:AlternateContent>
      </w:r>
      <w:r w:rsidRPr="00E83B42">
        <w:rPr>
          <w:rFonts w:ascii="Times New Roman" w:eastAsia="Times New Roman" w:hAnsi="Times New Roman" w:cs="Times New Roman"/>
        </w:rPr>
        <w:t>Yra atsakas</w:t>
      </w:r>
    </w:p>
    <w:p w:rsidR="00E83B42" w:rsidRPr="00E83B42" w:rsidRDefault="00E83B42" w:rsidP="00E83B42">
      <w:pPr>
        <w:tabs>
          <w:tab w:val="left" w:pos="4860"/>
          <w:tab w:val="left" w:pos="5308"/>
        </w:tabs>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Skirkite 50 mikrogramų/kg/min. infuziją</w:t>
      </w:r>
    </w:p>
    <w:p w:rsidR="00E83B42" w:rsidRPr="00E83B42" w:rsidRDefault="00E83B42" w:rsidP="00E83B42">
      <w:pPr>
        <w:tabs>
          <w:tab w:val="left" w:pos="708"/>
          <w:tab w:val="left" w:pos="1416"/>
          <w:tab w:val="left" w:pos="4860"/>
        </w:tabs>
        <w:spacing w:after="0" w:line="240" w:lineRule="auto"/>
        <w:rPr>
          <w:rFonts w:ascii="Times New Roman" w:eastAsia="Times New Roman" w:hAnsi="Times New Roman" w:cs="Times New Roman"/>
        </w:rPr>
      </w:pPr>
    </w:p>
    <w:p w:rsidR="00E83B42" w:rsidRPr="00E83B42" w:rsidRDefault="00E83B42" w:rsidP="00E83B42">
      <w:pPr>
        <w:tabs>
          <w:tab w:val="left" w:pos="708"/>
          <w:tab w:val="left" w:pos="1416"/>
          <w:tab w:val="left" w:pos="4860"/>
        </w:tabs>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Nepakankamas atsakas per 5 minutes</w:t>
      </w:r>
      <w:r w:rsidRPr="00E83B42">
        <w:rPr>
          <w:rFonts w:ascii="Times New Roman" w:eastAsia="Times New Roman" w:hAnsi="Times New Roman" w:cs="Times New Roman"/>
        </w:rPr>
        <w:br/>
        <w:t>Pakartokite 500 mikrogramų/kg/min. dozę. Ją skirkite 1 minutę</w:t>
      </w: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Padidinkite palaikomąją infuzijos dozę iki 100 mikrogramų/kg/min. ir ją skirkite 4 minutes</w:t>
      </w: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noProof/>
          <w:lang w:eastAsia="lt-LT"/>
        </w:rPr>
        <mc:AlternateContent>
          <mc:Choice Requires="wpg">
            <w:drawing>
              <wp:anchor distT="0" distB="0" distL="114300" distR="114300" simplePos="0" relativeHeight="251660288" behindDoc="0" locked="0" layoutInCell="1" allowOverlap="1" wp14:anchorId="1EEBE4EE" wp14:editId="5ABA4BDC">
                <wp:simplePos x="0" y="0"/>
                <wp:positionH relativeFrom="column">
                  <wp:align>left</wp:align>
                </wp:positionH>
                <wp:positionV relativeFrom="paragraph">
                  <wp:posOffset>142875</wp:posOffset>
                </wp:positionV>
                <wp:extent cx="2514600" cy="457835"/>
                <wp:effectExtent l="57150" t="9525" r="19050" b="18415"/>
                <wp:wrapSquare wrapText="bothSides"/>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457835"/>
                          <a:chOff x="1778" y="7462"/>
                          <a:chExt cx="3960" cy="721"/>
                        </a:xfrm>
                      </wpg:grpSpPr>
                      <wps:wsp>
                        <wps:cNvPr id="6" name="Line 7"/>
                        <wps:cNvCnPr/>
                        <wps:spPr bwMode="auto">
                          <a:xfrm>
                            <a:off x="1778" y="7823"/>
                            <a:ext cx="39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Line 8"/>
                        <wps:cNvCnPr/>
                        <wps:spPr bwMode="auto">
                          <a:xfrm>
                            <a:off x="2318" y="7462"/>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9"/>
                        <wps:cNvCnPr/>
                        <wps:spPr bwMode="auto">
                          <a:xfrm>
                            <a:off x="1778" y="7823"/>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DB14A6B" id="Group 6" o:spid="_x0000_s1026" style="position:absolute;margin-left:0;margin-top:11.25pt;width:198pt;height:36.05pt;z-index:251660288;mso-position-horizontal:left" coordorigin="1778,7462" coordsize="396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">
                <v:line id="Line 7" o:spid="_x0000_s1027" style="position:absolute;visibility:visible;mso-wrap-style:square" from="1778,7823" to="5738,78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pTMIAAADaAAAADwAAAGRycy9kb3ducmV2LnhtbESPQWsCMRSE7wX/Q3hCbzWrB62rUcRF&#10;8FALaun5uXluFjcvyyau6b9vhEKPw8x8wyzX0Taip87XjhWMRxkI4tLpmisFX+fd2zsIH5A1No5J&#10;wQ95WK8GL0vMtXvwkfpTqESCsM9RgQmhzaX0pSGLfuRa4uRdXWcxJNlVUnf4SHDbyEmWTaXFmtOC&#10;wZa2hsrb6W4VzExxlDNZfJw/i74ez+Mhfl/mSr0O42YBIlAM/+G/9l4rmMLzSroBcv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ipTMIAAADaAAAADwAAAAAAAAAAAAAA&#10;AAChAgAAZHJzL2Rvd25yZXYueG1sUEsFBgAAAAAEAAQA+QAAAJADAAAAAA==&#10;">
                  <v:stroke endarrow="block"/>
                </v:line>
                <v:line id="Line 8" o:spid="_x0000_s1028" style="position:absolute;visibility:visible;mso-wrap-style:square" from="2318,7462" to="2318,78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line id="Line 9" o:spid="_x0000_s1029" style="position:absolute;visibility:visible;mso-wrap-style:square" from="1778,7823" to="1778,81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uYpcAAAADaAAAADwAAAGRycy9kb3ducmV2LnhtbERPTWvCMBi+D/YfwjvwNlM9+FGNMlaE&#10;HXRgHTu/Nq9NsXlTmqzGf28OA48Pz/d6G20rBup941jBZJyBIK6cbrhW8HPavS9A+ICssXVMCu7k&#10;Ybt5fVljrt2NjzSUoRYphH2OCkwIXS6lrwxZ9GPXESfu4nqLIcG+lrrHWwq3rZxm2UxabDg1GOzo&#10;01B1Lf+sgrkpjnIui/3puxiayTIe4u95qdToLX6sQASK4Sn+d39pBWlrupJugNw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rmKXAAAAA2gAAAA8AAAAAAAAAAAAAAAAA&#10;oQIAAGRycy9kb3ducmV2LnhtbFBLBQYAAAAABAAEAPkAAACOAwAAAAA=&#10;">
                  <v:stroke endarrow="block"/>
                </v:line>
                <w10:wrap type="square"/>
              </v:group>
            </w:pict>
          </mc:Fallback>
        </mc:AlternateContent>
      </w:r>
    </w:p>
    <w:p w:rsidR="00E83B42" w:rsidRPr="00E83B42" w:rsidRDefault="00E83B42" w:rsidP="00E83B42">
      <w:pPr>
        <w:tabs>
          <w:tab w:val="left" w:pos="4860"/>
        </w:tabs>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Yra atsakas</w:t>
      </w:r>
    </w:p>
    <w:p w:rsidR="00E83B42" w:rsidRPr="00E83B42" w:rsidRDefault="00E83B42" w:rsidP="00E83B42">
      <w:pPr>
        <w:tabs>
          <w:tab w:val="left" w:pos="4860"/>
        </w:tabs>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Skirkite 100 mikrogramų/kg/min. infuziją</w:t>
      </w: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Nepakankamas atsakas per 5 minutes</w:t>
      </w:r>
      <w:r w:rsidRPr="00E83B42">
        <w:rPr>
          <w:rFonts w:ascii="Times New Roman" w:eastAsia="Times New Roman" w:hAnsi="Times New Roman" w:cs="Times New Roman"/>
        </w:rPr>
        <w:br/>
        <w:t>Pakartokite 500 mikrogramų/kg/min dozę. Ją skirkite 1 minutę</w:t>
      </w: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Padidinkite palaikomąją infuzijos dozę iki 150 mikrogramų/kg/min. ir ją skirkite 4 minutes</w:t>
      </w: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noProof/>
          <w:lang w:eastAsia="lt-LT"/>
        </w:rPr>
        <mc:AlternateContent>
          <mc:Choice Requires="wpg">
            <w:drawing>
              <wp:anchor distT="0" distB="0" distL="114300" distR="114300" simplePos="0" relativeHeight="251661312" behindDoc="0" locked="0" layoutInCell="1" allowOverlap="1" wp14:anchorId="37FD291D" wp14:editId="061F107C">
                <wp:simplePos x="0" y="0"/>
                <wp:positionH relativeFrom="column">
                  <wp:align>left</wp:align>
                </wp:positionH>
                <wp:positionV relativeFrom="paragraph">
                  <wp:posOffset>142875</wp:posOffset>
                </wp:positionV>
                <wp:extent cx="2514600" cy="458470"/>
                <wp:effectExtent l="57150" t="9525" r="19050" b="17780"/>
                <wp:wrapSquare wrapText="bothSides"/>
                <wp:docPr id="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458470"/>
                          <a:chOff x="1778" y="9485"/>
                          <a:chExt cx="3960" cy="722"/>
                        </a:xfrm>
                      </wpg:grpSpPr>
                      <wps:wsp>
                        <wps:cNvPr id="2" name="Line 11"/>
                        <wps:cNvCnPr/>
                        <wps:spPr bwMode="auto">
                          <a:xfrm>
                            <a:off x="1778" y="9847"/>
                            <a:ext cx="39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 name="Line 12"/>
                        <wps:cNvCnPr/>
                        <wps:spPr bwMode="auto">
                          <a:xfrm>
                            <a:off x="2318" y="9485"/>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13"/>
                        <wps:cNvCnPr/>
                        <wps:spPr bwMode="auto">
                          <a:xfrm>
                            <a:off x="1778" y="9847"/>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A460C5A" id="Group 10" o:spid="_x0000_s1026" style="position:absolute;margin-left:0;margin-top:11.25pt;width:198pt;height:36.1pt;z-index:251661312;mso-position-horizontal:left" coordorigin="1778,9485" coordsize="3960,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">
                <v:line id="Line 11" o:spid="_x0000_s1027" style="position:absolute;visibility:visible;mso-wrap-style:square" from="1778,9847" to="5738,9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OvT8MAAADaAAAADwAAAGRycy9kb3ducmV2LnhtbESPQWvCQBSE7wX/w/IK3uomHrSmrqEY&#10;Ch5sQS09v2af2WD2bchu4/rv3UKhx2FmvmHWZbSdGGnwrWMF+SwDQVw73XKj4PP09vQMwgdkjZ1j&#10;UnAjD+Vm8rDGQrsrH2g8hkYkCPsCFZgQ+kJKXxuy6GeuJ07e2Q0WQ5JDI/WA1wS3nZxn2UJabDkt&#10;GOxpa6i+HH+sgqWpDnIpq/3poxrbfBXf49f3SqnpY3x9AREohv/wX3unFczh90q6AXJz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JDr0/DAAAA2gAAAA8AAAAAAAAAAAAA&#10;AAAAoQIAAGRycy9kb3ducmV2LnhtbFBLBQYAAAAABAAEAPkAAACRAwAAAAA=&#10;">
                  <v:stroke endarrow="block"/>
                </v:line>
                <v:line id="Line 12" o:spid="_x0000_s1028" style="position:absolute;visibility:visible;mso-wrap-style:square" from="2318,9485" to="2318,9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13" o:spid="_x0000_s1029" style="position:absolute;visibility:visible;mso-wrap-style:square" from="1778,9847" to="1778,102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aSoMMAAADaAAAADwAAAGRycy9kb3ducmV2LnhtbESPQWsCMRSE7wX/Q3iCt5pVit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LmkqDDAAAA2gAAAA8AAAAAAAAAAAAA&#10;AAAAoQIAAGRycy9kb3ducmV2LnhtbFBLBQYAAAAABAAEAPkAAACRAwAAAAA=&#10;">
                  <v:stroke endarrow="block"/>
                </v:line>
                <w10:wrap type="square"/>
              </v:group>
            </w:pict>
          </mc:Fallback>
        </mc:AlternateContent>
      </w:r>
    </w:p>
    <w:p w:rsidR="00E83B42" w:rsidRPr="00E83B42" w:rsidRDefault="00E83B42" w:rsidP="00E83B42">
      <w:pPr>
        <w:tabs>
          <w:tab w:val="left" w:pos="4860"/>
        </w:tabs>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Yra atsakas</w:t>
      </w:r>
    </w:p>
    <w:p w:rsidR="00E83B42" w:rsidRPr="00E83B42" w:rsidRDefault="00E83B42" w:rsidP="00E83B42">
      <w:pPr>
        <w:tabs>
          <w:tab w:val="left" w:pos="4860"/>
        </w:tabs>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Skirkite 150 mikrogramų/kg/min. infuziją</w:t>
      </w: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Nepakankamas atsakas</w:t>
      </w:r>
      <w:r w:rsidRPr="00E83B42">
        <w:rPr>
          <w:rFonts w:ascii="Times New Roman" w:eastAsia="Times New Roman" w:hAnsi="Times New Roman" w:cs="Times New Roman"/>
        </w:rPr>
        <w:br/>
        <w:t>Pakartokite 500 mikrogramų/kg/min. dozę. Ją skirkite 1 minutę</w:t>
      </w: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Padidinkite palaikomąją infuzijos dozę iki 200 mikrogramų/kg/min.</w:t>
      </w: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 xml:space="preserve">Pasiekus pageidaujamą širdies susitraukimų dažnį arba saugią klinikinę būseną (pvz., sumažinus kraujospūdį), </w:t>
      </w:r>
      <w:r w:rsidRPr="00E83B42">
        <w:rPr>
          <w:rFonts w:ascii="Times New Roman" w:eastAsia="Times New Roman" w:hAnsi="Times New Roman" w:cs="Times New Roman"/>
          <w:u w:val="single"/>
        </w:rPr>
        <w:t>PRALEISKITE</w:t>
      </w:r>
      <w:r w:rsidRPr="00E83B42">
        <w:rPr>
          <w:rFonts w:ascii="Times New Roman" w:eastAsia="Times New Roman" w:hAnsi="Times New Roman" w:cs="Times New Roman"/>
        </w:rPr>
        <w:t xml:space="preserve"> įsotinamąją infuzijos dozę ir </w:t>
      </w:r>
      <w:r w:rsidRPr="00E83B42">
        <w:rPr>
          <w:rFonts w:ascii="Times New Roman" w:eastAsia="Times New Roman" w:hAnsi="Times New Roman" w:cs="Times New Roman"/>
          <w:u w:val="single"/>
        </w:rPr>
        <w:t>palaipsniui</w:t>
      </w:r>
      <w:r w:rsidRPr="00E83B42">
        <w:rPr>
          <w:rFonts w:ascii="Times New Roman" w:eastAsia="Times New Roman" w:hAnsi="Times New Roman" w:cs="Times New Roman"/>
        </w:rPr>
        <w:t xml:space="preserve"> </w:t>
      </w:r>
      <w:r w:rsidRPr="00E83B42">
        <w:rPr>
          <w:rFonts w:ascii="Times New Roman" w:eastAsia="Times New Roman" w:hAnsi="Times New Roman" w:cs="Times New Roman"/>
          <w:u w:val="single"/>
        </w:rPr>
        <w:t>mažinkite</w:t>
      </w:r>
      <w:r w:rsidRPr="00E83B42">
        <w:rPr>
          <w:rFonts w:ascii="Times New Roman" w:eastAsia="Times New Roman" w:hAnsi="Times New Roman" w:cs="Times New Roman"/>
        </w:rPr>
        <w:t xml:space="preserve"> palaikomąją dozę nuo 50 mikrogramų/kg/min. iki 25 mikrogramų/kg/min. ar žemesnės reikšmės. Jei reikia, koregavimo žingsnių intervalas gali būti padidintas nuo 5</w:t>
      </w:r>
      <w:r w:rsidRPr="00E83B42">
        <w:rPr>
          <w:rFonts w:ascii="Times New Roman" w:eastAsia="Times New Roman" w:hAnsi="Times New Roman" w:cs="Times New Roman"/>
          <w:i/>
          <w:iCs/>
        </w:rPr>
        <w:t xml:space="preserve"> </w:t>
      </w:r>
      <w:r w:rsidRPr="00E83B42">
        <w:rPr>
          <w:rFonts w:ascii="Times New Roman" w:eastAsia="Times New Roman" w:hAnsi="Times New Roman" w:cs="Times New Roman"/>
        </w:rPr>
        <w:t>iki 10 minučių.</w:t>
      </w: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PASTABA: nebuvo nustatyta, kad didesnės kaip 200 mikrogramų/kg/min. palaikomosios dozės veiksmingumas būtų reikšmingai didesnis, o didesnių kaip 300 mikrogramų/kg/min dozių saugumas tiriamas nebuvo.</w:t>
      </w: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Pasireiškus šalutiniam reiškiniui ESMOCARD</w:t>
      </w:r>
      <w:r w:rsidRPr="00E83B42" w:rsidDel="0043700F">
        <w:rPr>
          <w:rFonts w:ascii="Times New Roman" w:eastAsia="Times New Roman" w:hAnsi="Times New Roman" w:cs="Times New Roman"/>
        </w:rPr>
        <w:t xml:space="preserve"> </w:t>
      </w:r>
      <w:r w:rsidRPr="00E83B42">
        <w:rPr>
          <w:rFonts w:ascii="Times New Roman" w:eastAsia="Times New Roman" w:hAnsi="Times New Roman" w:cs="Times New Roman"/>
        </w:rPr>
        <w:t>100 mg/10 ml dozės gali būti sumažintos arba jo vartojimas nutrauktas. Farmakologiniai šalutiniai reiškiniai turėtų praeiti per 30 minučių.</w:t>
      </w: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Pasireiškus vietinėms reakcijoms infuzijos vietoje, reikia naudoti infuzijai kitą vietą, imantis priemonių apsisaugoti nuo kraujo išsiliejimo.</w:t>
      </w: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ESMOCARD</w:t>
      </w:r>
      <w:r w:rsidRPr="00E83B42" w:rsidDel="0043700F">
        <w:rPr>
          <w:rFonts w:ascii="Times New Roman" w:eastAsia="Times New Roman" w:hAnsi="Times New Roman" w:cs="Times New Roman"/>
        </w:rPr>
        <w:t xml:space="preserve"> </w:t>
      </w:r>
      <w:r w:rsidRPr="00E83B42">
        <w:rPr>
          <w:rFonts w:ascii="Times New Roman" w:eastAsia="Times New Roman" w:hAnsi="Times New Roman" w:cs="Times New Roman"/>
        </w:rPr>
        <w:t>100 mg/10 ml infuzijų skyrimas ilgesniu kaip 24 valandų laikotarpiu kruopščiai įvertintos nebuvo. Ilgiau kaip 24 valandas trunkančios infuzijos turėtų būti taikomos tik imantis atsargumo priemonių.</w:t>
      </w:r>
    </w:p>
    <w:p w:rsidR="00E83B42" w:rsidRPr="00E83B42" w:rsidRDefault="00E83B42" w:rsidP="00E83B42">
      <w:pPr>
        <w:spacing w:after="0" w:line="240" w:lineRule="auto"/>
        <w:rPr>
          <w:rFonts w:ascii="Times New Roman" w:eastAsia="Times New Roman" w:hAnsi="Times New Roman" w:cs="Times New Roman"/>
        </w:rPr>
      </w:pPr>
    </w:p>
    <w:tbl>
      <w:tblPr>
        <w:tblW w:w="943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610"/>
        <w:gridCol w:w="1260"/>
        <w:gridCol w:w="1260"/>
        <w:gridCol w:w="1260"/>
        <w:gridCol w:w="1260"/>
        <w:gridCol w:w="1260"/>
        <w:gridCol w:w="1260"/>
        <w:gridCol w:w="1260"/>
      </w:tblGrid>
      <w:tr w:rsidR="00E83B42" w:rsidRPr="00E83B42" w:rsidTr="002202AB">
        <w:tc>
          <w:tcPr>
            <w:tcW w:w="9430" w:type="dxa"/>
            <w:gridSpan w:val="8"/>
            <w:tcBorders>
              <w:top w:val="single" w:sz="4" w:space="0" w:color="auto"/>
              <w:bottom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Dozių konvertavimo lentelė</w:t>
            </w:r>
            <w:r w:rsidRPr="00E83B42">
              <w:rPr>
                <w:rFonts w:ascii="Times New Roman" w:eastAsia="Times New Roman" w:hAnsi="Times New Roman" w:cs="Times New Roman"/>
                <w:b/>
                <w:bCs/>
              </w:rPr>
              <w:t xml:space="preserve">: mikrogramų/kg/min. </w:t>
            </w:r>
            <w:r w:rsidRPr="00E83B42">
              <w:rPr>
                <w:rFonts w:ascii="Times New Roman" w:eastAsia="Times New Roman" w:hAnsi="Times New Roman" w:cs="Times New Roman"/>
                <w:b/>
                <w:bCs/>
              </w:rPr>
              <w:sym w:font="Symbol" w:char="F0AE"/>
            </w:r>
            <w:r w:rsidRPr="00E83B42">
              <w:rPr>
                <w:rFonts w:ascii="Times New Roman" w:eastAsia="Times New Roman" w:hAnsi="Times New Roman" w:cs="Times New Roman"/>
                <w:b/>
                <w:bCs/>
              </w:rPr>
              <w:t xml:space="preserve"> ml/min</w:t>
            </w:r>
            <w:r w:rsidRPr="00E83B42">
              <w:rPr>
                <w:rFonts w:ascii="Times New Roman" w:eastAsia="Times New Roman" w:hAnsi="Times New Roman" w:cs="Times New Roman"/>
              </w:rPr>
              <w:t xml:space="preserve"> (esmololis, praskiestas iki 10 mg/ml stiprumo</w:t>
            </w:r>
            <w:r w:rsidRPr="00E83B42">
              <w:rPr>
                <w:rFonts w:ascii="Times New Roman" w:eastAsia="Times New Roman" w:hAnsi="Times New Roman" w:cs="Times New Roman"/>
                <w:u w:val="single"/>
              </w:rPr>
              <w:t>)</w:t>
            </w:r>
          </w:p>
        </w:tc>
      </w:tr>
      <w:tr w:rsidR="00E83B42" w:rsidRPr="00E83B42" w:rsidTr="002202AB">
        <w:tc>
          <w:tcPr>
            <w:tcW w:w="610" w:type="dxa"/>
            <w:tcBorders>
              <w:top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500 μg/kg/min.</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50 μg/kg/min.</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100 μg/kg/min.</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150 μg/kg/min.</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200 μg/kg/min.</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250 μg/kg/min.</w:t>
            </w:r>
          </w:p>
        </w:tc>
        <w:tc>
          <w:tcPr>
            <w:tcW w:w="1260" w:type="dxa"/>
            <w:tcBorders>
              <w:top w:val="single" w:sz="4" w:space="0" w:color="auto"/>
              <w:left w:val="single" w:sz="4" w:space="0" w:color="auto"/>
              <w:bottom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300 μg/kg/min.</w:t>
            </w:r>
          </w:p>
        </w:tc>
      </w:tr>
      <w:tr w:rsidR="00E83B42" w:rsidRPr="00E83B42" w:rsidTr="002202AB">
        <w:tc>
          <w:tcPr>
            <w:tcW w:w="610" w:type="dxa"/>
            <w:tcBorders>
              <w:top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b/>
                <w:bCs/>
              </w:rPr>
              <w:t>Tik 1 minutę</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p>
        </w:tc>
        <w:tc>
          <w:tcPr>
            <w:tcW w:w="1260" w:type="dxa"/>
            <w:tcBorders>
              <w:top w:val="single" w:sz="4" w:space="0" w:color="auto"/>
              <w:left w:val="single" w:sz="4" w:space="0" w:color="auto"/>
              <w:bottom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p>
        </w:tc>
      </w:tr>
      <w:tr w:rsidR="00E83B42" w:rsidRPr="00E83B42" w:rsidTr="002202AB">
        <w:tc>
          <w:tcPr>
            <w:tcW w:w="610" w:type="dxa"/>
            <w:tcBorders>
              <w:top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b/>
                <w:bCs/>
              </w:rPr>
              <w:t>kg</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b/>
                <w:bCs/>
              </w:rPr>
              <w:t>ml/min.</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b/>
                <w:bCs/>
              </w:rPr>
              <w:t>ml/min.</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b/>
                <w:bCs/>
              </w:rPr>
              <w:t>ml/min.</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b/>
                <w:bCs/>
              </w:rPr>
              <w:t>ml/min.</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b/>
                <w:bCs/>
              </w:rPr>
              <w:t>ml/min.</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b/>
                <w:bCs/>
              </w:rPr>
              <w:t>ml/min.</w:t>
            </w:r>
          </w:p>
        </w:tc>
        <w:tc>
          <w:tcPr>
            <w:tcW w:w="1260" w:type="dxa"/>
            <w:tcBorders>
              <w:top w:val="single" w:sz="4" w:space="0" w:color="auto"/>
              <w:left w:val="single" w:sz="4" w:space="0" w:color="auto"/>
              <w:bottom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b/>
                <w:bCs/>
              </w:rPr>
              <w:t>ml/min.</w:t>
            </w:r>
          </w:p>
        </w:tc>
      </w:tr>
      <w:tr w:rsidR="00E83B42" w:rsidRPr="00E83B42" w:rsidTr="002202AB">
        <w:tc>
          <w:tcPr>
            <w:tcW w:w="610" w:type="dxa"/>
            <w:tcBorders>
              <w:top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40</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2</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0,2</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0,4</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0,6</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0,8</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w:t>
            </w:r>
          </w:p>
        </w:tc>
        <w:tc>
          <w:tcPr>
            <w:tcW w:w="1260" w:type="dxa"/>
            <w:tcBorders>
              <w:top w:val="single" w:sz="4" w:space="0" w:color="auto"/>
              <w:left w:val="single" w:sz="4" w:space="0" w:color="auto"/>
              <w:bottom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1,2</w:t>
            </w:r>
          </w:p>
        </w:tc>
      </w:tr>
      <w:tr w:rsidR="00E83B42" w:rsidRPr="00E83B42" w:rsidTr="002202AB">
        <w:tc>
          <w:tcPr>
            <w:tcW w:w="610" w:type="dxa"/>
            <w:tcBorders>
              <w:top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45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2,25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0,225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0,45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0,675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0,9</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1,125</w:t>
            </w:r>
          </w:p>
        </w:tc>
        <w:tc>
          <w:tcPr>
            <w:tcW w:w="1260" w:type="dxa"/>
            <w:tcBorders>
              <w:top w:val="single" w:sz="4" w:space="0" w:color="auto"/>
              <w:left w:val="single" w:sz="4" w:space="0" w:color="auto"/>
              <w:bottom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1,35</w:t>
            </w:r>
          </w:p>
        </w:tc>
      </w:tr>
      <w:tr w:rsidR="00E83B42" w:rsidRPr="00E83B42" w:rsidTr="002202AB">
        <w:tc>
          <w:tcPr>
            <w:tcW w:w="610" w:type="dxa"/>
            <w:tcBorders>
              <w:top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50</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2,5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0,25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0,5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0,75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1,25</w:t>
            </w:r>
          </w:p>
        </w:tc>
        <w:tc>
          <w:tcPr>
            <w:tcW w:w="1260" w:type="dxa"/>
            <w:tcBorders>
              <w:top w:val="single" w:sz="4" w:space="0" w:color="auto"/>
              <w:left w:val="single" w:sz="4" w:space="0" w:color="auto"/>
              <w:bottom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1,5</w:t>
            </w:r>
          </w:p>
        </w:tc>
      </w:tr>
      <w:tr w:rsidR="00E83B42" w:rsidRPr="00E83B42" w:rsidTr="002202AB">
        <w:tc>
          <w:tcPr>
            <w:tcW w:w="610" w:type="dxa"/>
            <w:tcBorders>
              <w:top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55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2,75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0,275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0,55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0,825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1,1</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1,375</w:t>
            </w:r>
          </w:p>
        </w:tc>
        <w:tc>
          <w:tcPr>
            <w:tcW w:w="1260" w:type="dxa"/>
            <w:tcBorders>
              <w:top w:val="single" w:sz="4" w:space="0" w:color="auto"/>
              <w:left w:val="single" w:sz="4" w:space="0" w:color="auto"/>
              <w:bottom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1,65</w:t>
            </w:r>
          </w:p>
        </w:tc>
      </w:tr>
      <w:tr w:rsidR="00E83B42" w:rsidRPr="00E83B42" w:rsidTr="002202AB">
        <w:tc>
          <w:tcPr>
            <w:tcW w:w="610" w:type="dxa"/>
            <w:tcBorders>
              <w:top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60</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3</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0,3</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0,6</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0,9</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1,2</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1,5</w:t>
            </w:r>
          </w:p>
        </w:tc>
        <w:tc>
          <w:tcPr>
            <w:tcW w:w="1260" w:type="dxa"/>
            <w:tcBorders>
              <w:top w:val="single" w:sz="4" w:space="0" w:color="auto"/>
              <w:left w:val="single" w:sz="4" w:space="0" w:color="auto"/>
              <w:bottom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1,8</w:t>
            </w:r>
          </w:p>
        </w:tc>
      </w:tr>
      <w:tr w:rsidR="00E83B42" w:rsidRPr="00E83B42" w:rsidTr="002202AB">
        <w:tc>
          <w:tcPr>
            <w:tcW w:w="610" w:type="dxa"/>
            <w:tcBorders>
              <w:top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65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3,25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0,325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0,65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0,975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1,3</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1,625</w:t>
            </w:r>
          </w:p>
        </w:tc>
        <w:tc>
          <w:tcPr>
            <w:tcW w:w="1260" w:type="dxa"/>
            <w:tcBorders>
              <w:top w:val="single" w:sz="4" w:space="0" w:color="auto"/>
              <w:left w:val="single" w:sz="4" w:space="0" w:color="auto"/>
              <w:bottom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1,95</w:t>
            </w:r>
          </w:p>
        </w:tc>
      </w:tr>
      <w:tr w:rsidR="00E83B42" w:rsidRPr="00E83B42" w:rsidTr="002202AB">
        <w:tc>
          <w:tcPr>
            <w:tcW w:w="610" w:type="dxa"/>
            <w:tcBorders>
              <w:top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70</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3,5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0,35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0,7</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1,05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1,4</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1,75</w:t>
            </w:r>
          </w:p>
        </w:tc>
        <w:tc>
          <w:tcPr>
            <w:tcW w:w="1260" w:type="dxa"/>
            <w:tcBorders>
              <w:top w:val="single" w:sz="4" w:space="0" w:color="auto"/>
              <w:left w:val="single" w:sz="4" w:space="0" w:color="auto"/>
              <w:bottom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2,1</w:t>
            </w:r>
          </w:p>
        </w:tc>
      </w:tr>
      <w:tr w:rsidR="00E83B42" w:rsidRPr="00E83B42" w:rsidTr="002202AB">
        <w:tc>
          <w:tcPr>
            <w:tcW w:w="610" w:type="dxa"/>
            <w:tcBorders>
              <w:top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75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3,75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0,375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0,75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1,125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1,875</w:t>
            </w:r>
          </w:p>
        </w:tc>
        <w:tc>
          <w:tcPr>
            <w:tcW w:w="1260" w:type="dxa"/>
            <w:tcBorders>
              <w:top w:val="single" w:sz="4" w:space="0" w:color="auto"/>
              <w:left w:val="single" w:sz="4" w:space="0" w:color="auto"/>
              <w:bottom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2,25</w:t>
            </w:r>
          </w:p>
        </w:tc>
      </w:tr>
      <w:tr w:rsidR="00E83B42" w:rsidRPr="00E83B42" w:rsidTr="002202AB">
        <w:tc>
          <w:tcPr>
            <w:tcW w:w="610" w:type="dxa"/>
            <w:tcBorders>
              <w:top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80</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4</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0,4</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0,8</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1,2</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1,6</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2</w:t>
            </w:r>
          </w:p>
        </w:tc>
        <w:tc>
          <w:tcPr>
            <w:tcW w:w="1260" w:type="dxa"/>
            <w:tcBorders>
              <w:top w:val="single" w:sz="4" w:space="0" w:color="auto"/>
              <w:left w:val="single" w:sz="4" w:space="0" w:color="auto"/>
              <w:bottom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2,4</w:t>
            </w:r>
          </w:p>
        </w:tc>
      </w:tr>
      <w:tr w:rsidR="00E83B42" w:rsidRPr="00E83B42" w:rsidTr="002202AB">
        <w:tc>
          <w:tcPr>
            <w:tcW w:w="610" w:type="dxa"/>
            <w:tcBorders>
              <w:top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85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4,25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0,425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0,85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1,275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1,7</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2,125</w:t>
            </w:r>
          </w:p>
        </w:tc>
        <w:tc>
          <w:tcPr>
            <w:tcW w:w="1260" w:type="dxa"/>
            <w:tcBorders>
              <w:top w:val="single" w:sz="4" w:space="0" w:color="auto"/>
              <w:left w:val="single" w:sz="4" w:space="0" w:color="auto"/>
              <w:bottom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2,55</w:t>
            </w:r>
          </w:p>
        </w:tc>
      </w:tr>
      <w:tr w:rsidR="00E83B42" w:rsidRPr="00E83B42" w:rsidTr="002202AB">
        <w:tc>
          <w:tcPr>
            <w:tcW w:w="610" w:type="dxa"/>
            <w:tcBorders>
              <w:top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90</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4,5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0,45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0,9</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1,35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1,8</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2,25</w:t>
            </w:r>
          </w:p>
        </w:tc>
        <w:tc>
          <w:tcPr>
            <w:tcW w:w="1260" w:type="dxa"/>
            <w:tcBorders>
              <w:top w:val="single" w:sz="4" w:space="0" w:color="auto"/>
              <w:left w:val="single" w:sz="4" w:space="0" w:color="auto"/>
              <w:bottom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2,7</w:t>
            </w:r>
          </w:p>
        </w:tc>
      </w:tr>
      <w:tr w:rsidR="00E83B42" w:rsidRPr="00E83B42" w:rsidTr="002202AB">
        <w:tc>
          <w:tcPr>
            <w:tcW w:w="610" w:type="dxa"/>
            <w:tcBorders>
              <w:top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95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4,75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0,475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0,95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1,425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1,9</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2,375</w:t>
            </w:r>
          </w:p>
        </w:tc>
        <w:tc>
          <w:tcPr>
            <w:tcW w:w="1260" w:type="dxa"/>
            <w:tcBorders>
              <w:top w:val="single" w:sz="4" w:space="0" w:color="auto"/>
              <w:left w:val="single" w:sz="4" w:space="0" w:color="auto"/>
              <w:bottom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2,85</w:t>
            </w:r>
          </w:p>
        </w:tc>
      </w:tr>
      <w:tr w:rsidR="00E83B42" w:rsidRPr="00E83B42" w:rsidTr="002202AB">
        <w:tc>
          <w:tcPr>
            <w:tcW w:w="610" w:type="dxa"/>
            <w:tcBorders>
              <w:top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100</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0,5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2</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2,5</w:t>
            </w:r>
          </w:p>
        </w:tc>
        <w:tc>
          <w:tcPr>
            <w:tcW w:w="1260" w:type="dxa"/>
            <w:tcBorders>
              <w:top w:val="single" w:sz="4" w:space="0" w:color="auto"/>
              <w:left w:val="single" w:sz="4" w:space="0" w:color="auto"/>
              <w:bottom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3</w:t>
            </w:r>
          </w:p>
        </w:tc>
      </w:tr>
      <w:tr w:rsidR="00E83B42" w:rsidRPr="00E83B42" w:rsidTr="002202AB">
        <w:tc>
          <w:tcPr>
            <w:tcW w:w="610" w:type="dxa"/>
            <w:tcBorders>
              <w:top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105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5,25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0,525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1,05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1,575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2,1</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2,625</w:t>
            </w:r>
          </w:p>
        </w:tc>
        <w:tc>
          <w:tcPr>
            <w:tcW w:w="1260" w:type="dxa"/>
            <w:tcBorders>
              <w:top w:val="single" w:sz="4" w:space="0" w:color="auto"/>
              <w:left w:val="single" w:sz="4" w:space="0" w:color="auto"/>
              <w:bottom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3,15</w:t>
            </w:r>
          </w:p>
        </w:tc>
      </w:tr>
      <w:tr w:rsidR="00E83B42" w:rsidRPr="00E83B42" w:rsidTr="002202AB">
        <w:tc>
          <w:tcPr>
            <w:tcW w:w="610" w:type="dxa"/>
            <w:tcBorders>
              <w:top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110</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5,5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0,55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1,1</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1,65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2,2</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2,75</w:t>
            </w:r>
          </w:p>
        </w:tc>
        <w:tc>
          <w:tcPr>
            <w:tcW w:w="1260" w:type="dxa"/>
            <w:tcBorders>
              <w:top w:val="single" w:sz="4" w:space="0" w:color="auto"/>
              <w:left w:val="single" w:sz="4" w:space="0" w:color="auto"/>
              <w:bottom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3,3</w:t>
            </w:r>
          </w:p>
        </w:tc>
      </w:tr>
      <w:tr w:rsidR="00E83B42" w:rsidRPr="00E83B42" w:rsidTr="002202AB">
        <w:tc>
          <w:tcPr>
            <w:tcW w:w="610" w:type="dxa"/>
            <w:tcBorders>
              <w:top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115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5,75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0,575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1,15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1,725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2,3</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2,875</w:t>
            </w:r>
          </w:p>
        </w:tc>
        <w:tc>
          <w:tcPr>
            <w:tcW w:w="1260" w:type="dxa"/>
            <w:tcBorders>
              <w:top w:val="single" w:sz="4" w:space="0" w:color="auto"/>
              <w:left w:val="single" w:sz="4" w:space="0" w:color="auto"/>
              <w:bottom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3,45</w:t>
            </w:r>
          </w:p>
        </w:tc>
      </w:tr>
      <w:tr w:rsidR="00E83B42" w:rsidRPr="00E83B42" w:rsidTr="002202AB">
        <w:tc>
          <w:tcPr>
            <w:tcW w:w="610" w:type="dxa"/>
            <w:tcBorders>
              <w:top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120</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6</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0,6</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1,2</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1,8</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2,4</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3</w:t>
            </w:r>
          </w:p>
        </w:tc>
        <w:tc>
          <w:tcPr>
            <w:tcW w:w="1260" w:type="dxa"/>
            <w:tcBorders>
              <w:top w:val="single" w:sz="4" w:space="0" w:color="auto"/>
              <w:left w:val="single" w:sz="4" w:space="0" w:color="auto"/>
              <w:bottom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3,6</w:t>
            </w:r>
          </w:p>
        </w:tc>
      </w:tr>
    </w:tbl>
    <w:p w:rsidR="00E83B42" w:rsidRPr="00E83B42" w:rsidRDefault="00E83B42" w:rsidP="00E83B42">
      <w:pPr>
        <w:spacing w:after="0" w:line="240" w:lineRule="auto"/>
        <w:rPr>
          <w:rFonts w:ascii="Times New Roman" w:eastAsia="Times New Roman" w:hAnsi="Times New Roman" w:cs="Times New Roman"/>
        </w:rPr>
      </w:pPr>
    </w:p>
    <w:tbl>
      <w:tblPr>
        <w:tblW w:w="943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610"/>
        <w:gridCol w:w="1260"/>
        <w:gridCol w:w="1260"/>
        <w:gridCol w:w="1260"/>
        <w:gridCol w:w="1260"/>
        <w:gridCol w:w="1260"/>
        <w:gridCol w:w="1260"/>
        <w:gridCol w:w="1260"/>
      </w:tblGrid>
      <w:tr w:rsidR="00E83B42" w:rsidRPr="00E83B42" w:rsidTr="002202AB">
        <w:tc>
          <w:tcPr>
            <w:tcW w:w="9430" w:type="dxa"/>
            <w:gridSpan w:val="8"/>
            <w:tcBorders>
              <w:top w:val="single" w:sz="4" w:space="0" w:color="auto"/>
              <w:bottom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Dozių konvertavimo lentelė</w:t>
            </w:r>
            <w:r w:rsidRPr="00E83B42">
              <w:rPr>
                <w:rFonts w:ascii="Times New Roman" w:eastAsia="Times New Roman" w:hAnsi="Times New Roman" w:cs="Times New Roman"/>
                <w:b/>
                <w:bCs/>
              </w:rPr>
              <w:t>:</w:t>
            </w:r>
            <w:r w:rsidRPr="00E83B42">
              <w:rPr>
                <w:rFonts w:ascii="Times New Roman" w:eastAsia="Times New Roman" w:hAnsi="Times New Roman" w:cs="Times New Roman"/>
              </w:rPr>
              <w:t xml:space="preserve"> </w:t>
            </w:r>
            <w:r w:rsidRPr="00E83B42">
              <w:rPr>
                <w:rFonts w:ascii="Times New Roman" w:eastAsia="Times New Roman" w:hAnsi="Times New Roman" w:cs="Times New Roman"/>
                <w:b/>
                <w:bCs/>
              </w:rPr>
              <w:t xml:space="preserve">mikrogramų/kg/min. </w:t>
            </w:r>
            <w:r w:rsidRPr="00E83B42">
              <w:rPr>
                <w:rFonts w:ascii="Times New Roman" w:eastAsia="Times New Roman" w:hAnsi="Times New Roman" w:cs="Times New Roman"/>
                <w:b/>
                <w:bCs/>
              </w:rPr>
              <w:sym w:font="Symbol" w:char="F0AE"/>
            </w:r>
            <w:r w:rsidRPr="00E83B42">
              <w:rPr>
                <w:rFonts w:ascii="Times New Roman" w:eastAsia="Times New Roman" w:hAnsi="Times New Roman" w:cs="Times New Roman"/>
                <w:b/>
                <w:bCs/>
              </w:rPr>
              <w:t xml:space="preserve"> ml/val.</w:t>
            </w:r>
            <w:r w:rsidRPr="00E83B42">
              <w:rPr>
                <w:rFonts w:ascii="Times New Roman" w:eastAsia="Times New Roman" w:hAnsi="Times New Roman" w:cs="Times New Roman"/>
              </w:rPr>
              <w:t xml:space="preserve"> (esmololis, praskiestas iki 10 mg/ml stiprumo</w:t>
            </w:r>
            <w:r w:rsidRPr="00E83B42">
              <w:rPr>
                <w:rFonts w:ascii="Times New Roman" w:eastAsia="Times New Roman" w:hAnsi="Times New Roman" w:cs="Times New Roman"/>
                <w:u w:val="single"/>
              </w:rPr>
              <w:t>)</w:t>
            </w:r>
          </w:p>
        </w:tc>
      </w:tr>
      <w:tr w:rsidR="00E83B42" w:rsidRPr="00E83B42" w:rsidTr="002202AB">
        <w:tc>
          <w:tcPr>
            <w:tcW w:w="610" w:type="dxa"/>
            <w:tcBorders>
              <w:top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500 μg/kg/min.</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50 μg/kg/min.</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100 μg/kg/min.</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150 μg/kg/min.</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200 μg/kg/min.</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250 μg/kg/min.</w:t>
            </w:r>
          </w:p>
        </w:tc>
        <w:tc>
          <w:tcPr>
            <w:tcW w:w="1260" w:type="dxa"/>
            <w:tcBorders>
              <w:top w:val="single" w:sz="4" w:space="0" w:color="auto"/>
              <w:left w:val="single" w:sz="4" w:space="0" w:color="auto"/>
              <w:bottom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300 μg/kg/min.</w:t>
            </w:r>
          </w:p>
        </w:tc>
      </w:tr>
      <w:tr w:rsidR="00E83B42" w:rsidRPr="00E83B42" w:rsidTr="002202AB">
        <w:tc>
          <w:tcPr>
            <w:tcW w:w="610" w:type="dxa"/>
            <w:tcBorders>
              <w:top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b/>
                <w:bCs/>
              </w:rPr>
              <w:t>Tik 1 minutę</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p>
        </w:tc>
        <w:tc>
          <w:tcPr>
            <w:tcW w:w="1260" w:type="dxa"/>
            <w:tcBorders>
              <w:top w:val="single" w:sz="4" w:space="0" w:color="auto"/>
              <w:left w:val="single" w:sz="4" w:space="0" w:color="auto"/>
              <w:bottom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p>
        </w:tc>
      </w:tr>
      <w:tr w:rsidR="00E83B42" w:rsidRPr="00E83B42" w:rsidTr="002202AB">
        <w:tc>
          <w:tcPr>
            <w:tcW w:w="610" w:type="dxa"/>
            <w:tcBorders>
              <w:top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b/>
                <w:bCs/>
              </w:rPr>
              <w:t>kg</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b/>
                <w:bCs/>
              </w:rPr>
              <w:t>ml/val.</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b/>
                <w:bCs/>
              </w:rPr>
              <w:t>ml/val.</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b/>
                <w:bCs/>
              </w:rPr>
              <w:t>ml/val.</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b/>
                <w:bCs/>
              </w:rPr>
              <w:t>ml/val.</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b/>
                <w:bCs/>
              </w:rPr>
              <w:t>ml/val.</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b/>
                <w:bCs/>
              </w:rPr>
              <w:t>ml/val.</w:t>
            </w:r>
          </w:p>
        </w:tc>
        <w:tc>
          <w:tcPr>
            <w:tcW w:w="1260" w:type="dxa"/>
            <w:tcBorders>
              <w:top w:val="single" w:sz="4" w:space="0" w:color="auto"/>
              <w:left w:val="single" w:sz="4" w:space="0" w:color="auto"/>
              <w:bottom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b/>
                <w:bCs/>
              </w:rPr>
              <w:t>ml/val.</w:t>
            </w:r>
          </w:p>
        </w:tc>
      </w:tr>
      <w:tr w:rsidR="00E83B42" w:rsidRPr="00E83B42" w:rsidTr="002202AB">
        <w:tc>
          <w:tcPr>
            <w:tcW w:w="610" w:type="dxa"/>
            <w:tcBorders>
              <w:top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40</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120</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12</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24</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36</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48</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60</w:t>
            </w:r>
          </w:p>
        </w:tc>
        <w:tc>
          <w:tcPr>
            <w:tcW w:w="1260" w:type="dxa"/>
            <w:tcBorders>
              <w:top w:val="single" w:sz="4" w:space="0" w:color="auto"/>
              <w:left w:val="single" w:sz="4" w:space="0" w:color="auto"/>
              <w:bottom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72</w:t>
            </w:r>
          </w:p>
        </w:tc>
      </w:tr>
      <w:tr w:rsidR="00E83B42" w:rsidRPr="00E83B42" w:rsidTr="002202AB">
        <w:tc>
          <w:tcPr>
            <w:tcW w:w="610" w:type="dxa"/>
            <w:tcBorders>
              <w:top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45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135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13,5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27</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40,5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54</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67,5</w:t>
            </w:r>
          </w:p>
        </w:tc>
        <w:tc>
          <w:tcPr>
            <w:tcW w:w="1260" w:type="dxa"/>
            <w:tcBorders>
              <w:top w:val="single" w:sz="4" w:space="0" w:color="auto"/>
              <w:left w:val="single" w:sz="4" w:space="0" w:color="auto"/>
              <w:bottom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81</w:t>
            </w:r>
          </w:p>
        </w:tc>
      </w:tr>
      <w:tr w:rsidR="00E83B42" w:rsidRPr="00E83B42" w:rsidTr="002202AB">
        <w:tc>
          <w:tcPr>
            <w:tcW w:w="610" w:type="dxa"/>
            <w:tcBorders>
              <w:top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50</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150</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30</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45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60</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75</w:t>
            </w:r>
          </w:p>
        </w:tc>
        <w:tc>
          <w:tcPr>
            <w:tcW w:w="1260" w:type="dxa"/>
            <w:tcBorders>
              <w:top w:val="single" w:sz="4" w:space="0" w:color="auto"/>
              <w:left w:val="single" w:sz="4" w:space="0" w:color="auto"/>
              <w:bottom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90</w:t>
            </w:r>
          </w:p>
        </w:tc>
      </w:tr>
      <w:tr w:rsidR="00E83B42" w:rsidRPr="00E83B42" w:rsidTr="002202AB">
        <w:tc>
          <w:tcPr>
            <w:tcW w:w="610" w:type="dxa"/>
            <w:tcBorders>
              <w:top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55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165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16,5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33</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49,5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66</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82,5</w:t>
            </w:r>
          </w:p>
        </w:tc>
        <w:tc>
          <w:tcPr>
            <w:tcW w:w="1260" w:type="dxa"/>
            <w:tcBorders>
              <w:top w:val="single" w:sz="4" w:space="0" w:color="auto"/>
              <w:left w:val="single" w:sz="4" w:space="0" w:color="auto"/>
              <w:bottom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99</w:t>
            </w:r>
          </w:p>
        </w:tc>
      </w:tr>
      <w:tr w:rsidR="00E83B42" w:rsidRPr="00E83B42" w:rsidTr="002202AB">
        <w:tc>
          <w:tcPr>
            <w:tcW w:w="610" w:type="dxa"/>
            <w:tcBorders>
              <w:top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60</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180</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18</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36</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54</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72</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90</w:t>
            </w:r>
          </w:p>
        </w:tc>
        <w:tc>
          <w:tcPr>
            <w:tcW w:w="1260" w:type="dxa"/>
            <w:tcBorders>
              <w:top w:val="single" w:sz="4" w:space="0" w:color="auto"/>
              <w:left w:val="single" w:sz="4" w:space="0" w:color="auto"/>
              <w:bottom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108</w:t>
            </w:r>
          </w:p>
        </w:tc>
      </w:tr>
      <w:tr w:rsidR="00E83B42" w:rsidRPr="00E83B42" w:rsidTr="002202AB">
        <w:tc>
          <w:tcPr>
            <w:tcW w:w="610" w:type="dxa"/>
            <w:tcBorders>
              <w:top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65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195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19,5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39</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58,5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78</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97,5</w:t>
            </w:r>
          </w:p>
        </w:tc>
        <w:tc>
          <w:tcPr>
            <w:tcW w:w="1260" w:type="dxa"/>
            <w:tcBorders>
              <w:top w:val="single" w:sz="4" w:space="0" w:color="auto"/>
              <w:left w:val="single" w:sz="4" w:space="0" w:color="auto"/>
              <w:bottom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117</w:t>
            </w:r>
          </w:p>
        </w:tc>
      </w:tr>
      <w:tr w:rsidR="00E83B42" w:rsidRPr="00E83B42" w:rsidTr="002202AB">
        <w:tc>
          <w:tcPr>
            <w:tcW w:w="610" w:type="dxa"/>
            <w:tcBorders>
              <w:top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70</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210</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21</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42</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63</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84</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105</w:t>
            </w:r>
          </w:p>
        </w:tc>
        <w:tc>
          <w:tcPr>
            <w:tcW w:w="1260" w:type="dxa"/>
            <w:tcBorders>
              <w:top w:val="single" w:sz="4" w:space="0" w:color="auto"/>
              <w:left w:val="single" w:sz="4" w:space="0" w:color="auto"/>
              <w:bottom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126</w:t>
            </w:r>
          </w:p>
        </w:tc>
      </w:tr>
      <w:tr w:rsidR="00E83B42" w:rsidRPr="00E83B42" w:rsidTr="002202AB">
        <w:tc>
          <w:tcPr>
            <w:tcW w:w="610" w:type="dxa"/>
            <w:tcBorders>
              <w:top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75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225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22,5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45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67,5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90</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112,5</w:t>
            </w:r>
          </w:p>
        </w:tc>
        <w:tc>
          <w:tcPr>
            <w:tcW w:w="1260" w:type="dxa"/>
            <w:tcBorders>
              <w:top w:val="single" w:sz="4" w:space="0" w:color="auto"/>
              <w:left w:val="single" w:sz="4" w:space="0" w:color="auto"/>
              <w:bottom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135</w:t>
            </w:r>
          </w:p>
        </w:tc>
      </w:tr>
      <w:tr w:rsidR="00E83B42" w:rsidRPr="00E83B42" w:rsidTr="002202AB">
        <w:tc>
          <w:tcPr>
            <w:tcW w:w="610" w:type="dxa"/>
            <w:tcBorders>
              <w:top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80</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240</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24</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48</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72</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96</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120</w:t>
            </w:r>
          </w:p>
        </w:tc>
        <w:tc>
          <w:tcPr>
            <w:tcW w:w="1260" w:type="dxa"/>
            <w:tcBorders>
              <w:top w:val="single" w:sz="4" w:space="0" w:color="auto"/>
              <w:left w:val="single" w:sz="4" w:space="0" w:color="auto"/>
              <w:bottom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144</w:t>
            </w:r>
          </w:p>
        </w:tc>
      </w:tr>
      <w:tr w:rsidR="00E83B42" w:rsidRPr="00E83B42" w:rsidTr="002202AB">
        <w:tc>
          <w:tcPr>
            <w:tcW w:w="610" w:type="dxa"/>
            <w:tcBorders>
              <w:top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85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255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25,5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51</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76,5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102</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127,5</w:t>
            </w:r>
          </w:p>
        </w:tc>
        <w:tc>
          <w:tcPr>
            <w:tcW w:w="1260" w:type="dxa"/>
            <w:tcBorders>
              <w:top w:val="single" w:sz="4" w:space="0" w:color="auto"/>
              <w:left w:val="single" w:sz="4" w:space="0" w:color="auto"/>
              <w:bottom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153</w:t>
            </w:r>
          </w:p>
        </w:tc>
      </w:tr>
      <w:tr w:rsidR="00E83B42" w:rsidRPr="00E83B42" w:rsidTr="002202AB">
        <w:tc>
          <w:tcPr>
            <w:tcW w:w="610" w:type="dxa"/>
            <w:tcBorders>
              <w:top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90</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270</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27</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54</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81</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108</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135</w:t>
            </w:r>
          </w:p>
        </w:tc>
        <w:tc>
          <w:tcPr>
            <w:tcW w:w="1260" w:type="dxa"/>
            <w:tcBorders>
              <w:top w:val="single" w:sz="4" w:space="0" w:color="auto"/>
              <w:left w:val="single" w:sz="4" w:space="0" w:color="auto"/>
              <w:bottom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162</w:t>
            </w:r>
          </w:p>
        </w:tc>
      </w:tr>
      <w:tr w:rsidR="00E83B42" w:rsidRPr="00E83B42" w:rsidTr="002202AB">
        <w:tc>
          <w:tcPr>
            <w:tcW w:w="610" w:type="dxa"/>
            <w:tcBorders>
              <w:top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95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285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28,5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57</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85,5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114</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142,5</w:t>
            </w:r>
          </w:p>
        </w:tc>
        <w:tc>
          <w:tcPr>
            <w:tcW w:w="1260" w:type="dxa"/>
            <w:tcBorders>
              <w:top w:val="single" w:sz="4" w:space="0" w:color="auto"/>
              <w:left w:val="single" w:sz="4" w:space="0" w:color="auto"/>
              <w:bottom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171</w:t>
            </w:r>
          </w:p>
        </w:tc>
      </w:tr>
      <w:tr w:rsidR="00E83B42" w:rsidRPr="00E83B42" w:rsidTr="002202AB">
        <w:tc>
          <w:tcPr>
            <w:tcW w:w="610" w:type="dxa"/>
            <w:tcBorders>
              <w:top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100</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300</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30</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60</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90</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120</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150</w:t>
            </w:r>
          </w:p>
        </w:tc>
        <w:tc>
          <w:tcPr>
            <w:tcW w:w="1260" w:type="dxa"/>
            <w:tcBorders>
              <w:top w:val="single" w:sz="4" w:space="0" w:color="auto"/>
              <w:left w:val="single" w:sz="4" w:space="0" w:color="auto"/>
              <w:bottom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180</w:t>
            </w:r>
          </w:p>
        </w:tc>
      </w:tr>
      <w:tr w:rsidR="00E83B42" w:rsidRPr="00E83B42" w:rsidTr="002202AB">
        <w:tc>
          <w:tcPr>
            <w:tcW w:w="610" w:type="dxa"/>
            <w:tcBorders>
              <w:top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105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315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31,5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63</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94,5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126</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157,5</w:t>
            </w:r>
          </w:p>
        </w:tc>
        <w:tc>
          <w:tcPr>
            <w:tcW w:w="1260" w:type="dxa"/>
            <w:tcBorders>
              <w:top w:val="single" w:sz="4" w:space="0" w:color="auto"/>
              <w:left w:val="single" w:sz="4" w:space="0" w:color="auto"/>
              <w:bottom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189</w:t>
            </w:r>
          </w:p>
        </w:tc>
      </w:tr>
      <w:tr w:rsidR="00E83B42" w:rsidRPr="00E83B42" w:rsidTr="002202AB">
        <w:tc>
          <w:tcPr>
            <w:tcW w:w="610" w:type="dxa"/>
            <w:tcBorders>
              <w:top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110</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330</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33</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66</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99</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132</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165</w:t>
            </w:r>
          </w:p>
        </w:tc>
        <w:tc>
          <w:tcPr>
            <w:tcW w:w="1260" w:type="dxa"/>
            <w:tcBorders>
              <w:top w:val="single" w:sz="4" w:space="0" w:color="auto"/>
              <w:left w:val="single" w:sz="4" w:space="0" w:color="auto"/>
              <w:bottom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198</w:t>
            </w:r>
          </w:p>
        </w:tc>
      </w:tr>
      <w:tr w:rsidR="00E83B42" w:rsidRPr="00E83B42" w:rsidTr="002202AB">
        <w:tc>
          <w:tcPr>
            <w:tcW w:w="610" w:type="dxa"/>
            <w:tcBorders>
              <w:top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115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345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34,5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69</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103,5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138</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172,5</w:t>
            </w:r>
          </w:p>
        </w:tc>
        <w:tc>
          <w:tcPr>
            <w:tcW w:w="1260" w:type="dxa"/>
            <w:tcBorders>
              <w:top w:val="single" w:sz="4" w:space="0" w:color="auto"/>
              <w:left w:val="single" w:sz="4" w:space="0" w:color="auto"/>
              <w:bottom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207</w:t>
            </w:r>
          </w:p>
        </w:tc>
      </w:tr>
      <w:tr w:rsidR="00E83B42" w:rsidRPr="00E83B42" w:rsidTr="002202AB">
        <w:tc>
          <w:tcPr>
            <w:tcW w:w="610" w:type="dxa"/>
            <w:tcBorders>
              <w:top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120</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360</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36</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72</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108</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144</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180</w:t>
            </w:r>
          </w:p>
        </w:tc>
        <w:tc>
          <w:tcPr>
            <w:tcW w:w="1260" w:type="dxa"/>
            <w:tcBorders>
              <w:top w:val="single" w:sz="4" w:space="0" w:color="auto"/>
              <w:left w:val="single" w:sz="4" w:space="0" w:color="auto"/>
              <w:bottom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216</w:t>
            </w:r>
          </w:p>
        </w:tc>
      </w:tr>
    </w:tbl>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p>
    <w:p w:rsidR="00E83B42" w:rsidRPr="00E83B42" w:rsidRDefault="00E83B42" w:rsidP="00E83B42">
      <w:pPr>
        <w:tabs>
          <w:tab w:val="left" w:pos="9638"/>
        </w:tabs>
        <w:spacing w:after="0" w:line="240" w:lineRule="auto"/>
        <w:ind w:right="-1"/>
        <w:rPr>
          <w:rFonts w:ascii="Times New Roman" w:eastAsia="Times New Roman" w:hAnsi="Times New Roman" w:cs="Times New Roman"/>
        </w:rPr>
      </w:pPr>
      <w:r w:rsidRPr="00E83B42">
        <w:rPr>
          <w:rFonts w:ascii="Times New Roman" w:eastAsia="Times New Roman" w:hAnsi="Times New Roman" w:cs="Times New Roman"/>
        </w:rPr>
        <w:t>Staigiai nutraukus ESMOCARD</w:t>
      </w:r>
      <w:r w:rsidRPr="00E83B42" w:rsidDel="0043700F">
        <w:rPr>
          <w:rFonts w:ascii="Times New Roman" w:eastAsia="Times New Roman" w:hAnsi="Times New Roman" w:cs="Times New Roman"/>
        </w:rPr>
        <w:t xml:space="preserve"> </w:t>
      </w:r>
      <w:r w:rsidRPr="00E83B42">
        <w:rPr>
          <w:rFonts w:ascii="Times New Roman" w:eastAsia="Times New Roman" w:hAnsi="Times New Roman" w:cs="Times New Roman"/>
        </w:rPr>
        <w:t>100 mg/10 ml vartojimą pacientams nebuvo nustatyta nutraukimo poveikio, kuris gali atsirasti staiga nustojus vartoti beta adrenoblokatorius po ilgalaikio vartojimo pacientams, sergantiems vainikinių arterijų liga (VAL). Tačiau staigus ESMOCARD</w:t>
      </w:r>
      <w:r w:rsidRPr="00E83B42" w:rsidDel="0043700F">
        <w:rPr>
          <w:rFonts w:ascii="Times New Roman" w:eastAsia="Times New Roman" w:hAnsi="Times New Roman" w:cs="Times New Roman"/>
        </w:rPr>
        <w:t xml:space="preserve"> </w:t>
      </w:r>
      <w:r w:rsidRPr="00E83B42">
        <w:rPr>
          <w:rFonts w:ascii="Times New Roman" w:eastAsia="Times New Roman" w:hAnsi="Times New Roman" w:cs="Times New Roman"/>
        </w:rPr>
        <w:t>100 mg/10 ml infuzijų nutraukimas VAL sergantiems pacientams turi būti taikomas atsargiai.</w:t>
      </w: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outlineLvl w:val="3"/>
        <w:rPr>
          <w:rFonts w:ascii="Times New Roman" w:eastAsia="Times New Roman" w:hAnsi="Times New Roman" w:cs="Times New Roman"/>
          <w:bCs/>
          <w:u w:val="single"/>
        </w:rPr>
      </w:pPr>
      <w:r w:rsidRPr="00E83B42">
        <w:rPr>
          <w:rFonts w:ascii="Times New Roman" w:eastAsia="Times New Roman" w:hAnsi="Times New Roman" w:cs="Times New Roman"/>
          <w:bCs/>
          <w:u w:val="single"/>
        </w:rPr>
        <w:t>Perioperacinė tachikardija ir hipertenzija</w:t>
      </w:r>
    </w:p>
    <w:p w:rsidR="00E83B42" w:rsidRPr="00E83B42" w:rsidRDefault="00E83B42" w:rsidP="00E83B42">
      <w:pPr>
        <w:spacing w:after="0" w:line="240" w:lineRule="auto"/>
        <w:rPr>
          <w:rFonts w:ascii="Times New Roman" w:eastAsia="Times New Roman" w:hAnsi="Times New Roman" w:cs="Times New Roman"/>
          <w:b/>
          <w:bCs/>
        </w:rPr>
      </w:pPr>
    </w:p>
    <w:p w:rsidR="00E83B42" w:rsidRPr="00E83B42" w:rsidRDefault="00E83B42" w:rsidP="00E83B42">
      <w:pPr>
        <w:spacing w:after="0" w:line="240" w:lineRule="auto"/>
        <w:rPr>
          <w:rFonts w:ascii="Times New Roman" w:eastAsia="Times New Roman" w:hAnsi="Times New Roman" w:cs="Times New Roman"/>
          <w:b/>
          <w:bCs/>
        </w:rPr>
      </w:pPr>
      <w:bookmarkStart w:id="19" w:name="_Hlk507681721"/>
      <w:r w:rsidRPr="00E83B42">
        <w:rPr>
          <w:rFonts w:ascii="Times New Roman" w:eastAsia="Times New Roman" w:hAnsi="Times New Roman" w:cs="Times New Roman"/>
        </w:rPr>
        <w:t>Perioperaciniu laikotarpiu esant tachikardijai ir (arba) hipertenzijai gali būti naudojami toliau nurodyti dozavimo režimai.</w:t>
      </w:r>
      <w:bookmarkEnd w:id="19"/>
    </w:p>
    <w:p w:rsidR="00E83B42" w:rsidRPr="00E83B42" w:rsidRDefault="00E83B42" w:rsidP="00E83B42">
      <w:pPr>
        <w:spacing w:after="0" w:line="240" w:lineRule="auto"/>
        <w:rPr>
          <w:rFonts w:ascii="Times New Roman" w:eastAsia="Times New Roman" w:hAnsi="Times New Roman" w:cs="Times New Roman"/>
          <w:b/>
          <w:bCs/>
        </w:rPr>
      </w:pPr>
    </w:p>
    <w:p w:rsidR="00E83B42" w:rsidRPr="00E83B42" w:rsidRDefault="00E83B42" w:rsidP="00E83B42">
      <w:pPr>
        <w:widowControl w:val="0"/>
        <w:numPr>
          <w:ilvl w:val="0"/>
          <w:numId w:val="16"/>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Perioperaciniam gydymui – anestezijos metu, kai reikalinga staigi kontrolė, 80 mg boliusas suleidžiamas per 15–30 sekundžių, po kurios taikoma 150 mikrogramų/kg/min. infuzija. Koreguokite infuzijos greitį pagal poreikį iki 300 mikrogramų/kg/min.</w:t>
      </w:r>
    </w:p>
    <w:p w:rsidR="00E83B42" w:rsidRPr="00E83B42" w:rsidRDefault="00E83B42" w:rsidP="00E83B42">
      <w:pPr>
        <w:spacing w:after="0" w:line="240" w:lineRule="auto"/>
        <w:ind w:left="360" w:hanging="360"/>
        <w:rPr>
          <w:rFonts w:ascii="Times New Roman" w:eastAsia="Times New Roman" w:hAnsi="Times New Roman" w:cs="Times New Roman"/>
        </w:rPr>
      </w:pPr>
    </w:p>
    <w:p w:rsidR="00E83B42" w:rsidRPr="00E83B42" w:rsidRDefault="00E83B42" w:rsidP="00E83B42">
      <w:pPr>
        <w:widowControl w:val="0"/>
        <w:numPr>
          <w:ilvl w:val="0"/>
          <w:numId w:val="16"/>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Atsibudus po anestezijos suleiskite 500 mikrogramų/kg/min. infuziją, trukmė iki 4 minučių, po kurios taikoma 300 mikrogramų/kg/min. infuzija.</w:t>
      </w:r>
    </w:p>
    <w:p w:rsidR="00E83B42" w:rsidRPr="00E83B42" w:rsidRDefault="00E83B42" w:rsidP="00E83B42">
      <w:pPr>
        <w:widowControl w:val="0"/>
        <w:spacing w:after="0" w:line="240" w:lineRule="auto"/>
        <w:rPr>
          <w:rFonts w:ascii="Times New Roman" w:eastAsia="Times New Roman" w:hAnsi="Times New Roman" w:cs="Times New Roman"/>
        </w:rPr>
      </w:pPr>
    </w:p>
    <w:p w:rsidR="00E83B42" w:rsidRPr="00E83B42" w:rsidRDefault="00E83B42" w:rsidP="00E83B42">
      <w:pPr>
        <w:numPr>
          <w:ilvl w:val="0"/>
          <w:numId w:val="16"/>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Pooperacinėse situacijose, kai yra laiko dozės koregavimui, suleiskite 500 mikrogramų/kg/min. įsotinamąją dozę per vieną minutę prieš kiekvieną dozės koregavimo žingsnį, kad būtų gautas greitas poveikis. Naudokite 50, 100, 150, 200, 250 ir 300 mikrogramų/kg/min. žingsnius per keturias minutes, sustodami, kai bus pasiektas pageidaujamas terapinis efektas.</w:t>
      </w: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tabs>
          <w:tab w:val="left" w:pos="6480"/>
          <w:tab w:val="left" w:pos="10440"/>
        </w:tabs>
        <w:spacing w:after="0" w:line="240" w:lineRule="auto"/>
        <w:outlineLvl w:val="0"/>
        <w:rPr>
          <w:rFonts w:ascii="Times New Roman" w:eastAsia="Times New Roman" w:hAnsi="Times New Roman" w:cs="Times New Roman"/>
          <w:bCs/>
          <w:u w:val="single"/>
        </w:rPr>
      </w:pPr>
      <w:r w:rsidRPr="00E83B42">
        <w:rPr>
          <w:rFonts w:ascii="Times New Roman" w:eastAsia="Times New Roman" w:hAnsi="Times New Roman" w:cs="Times New Roman"/>
          <w:u w:val="single"/>
        </w:rPr>
        <w:t>ESMOCARD</w:t>
      </w:r>
      <w:r w:rsidRPr="00E83B42" w:rsidDel="0043700F">
        <w:rPr>
          <w:rFonts w:ascii="Times New Roman" w:eastAsia="Times New Roman" w:hAnsi="Times New Roman" w:cs="Times New Roman"/>
          <w:bCs/>
          <w:u w:val="single"/>
        </w:rPr>
        <w:t xml:space="preserve"> </w:t>
      </w:r>
      <w:r w:rsidRPr="00E83B42">
        <w:rPr>
          <w:rFonts w:ascii="Times New Roman" w:eastAsia="Times New Roman" w:hAnsi="Times New Roman" w:cs="Times New Roman"/>
          <w:bCs/>
          <w:u w:val="single"/>
        </w:rPr>
        <w:t>100 mg/10 ml terapijos pakeitimas alternatyviais vaistais</w:t>
      </w:r>
    </w:p>
    <w:p w:rsidR="00E83B42" w:rsidRPr="00E83B42" w:rsidRDefault="00E83B42" w:rsidP="00E83B42">
      <w:pPr>
        <w:spacing w:after="0" w:line="240" w:lineRule="auto"/>
        <w:rPr>
          <w:rFonts w:ascii="Times New Roman" w:eastAsia="Times New Roman" w:hAnsi="Times New Roman" w:cs="Times New Roman"/>
          <w:szCs w:val="24"/>
          <w:u w:val="single"/>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 xml:space="preserve">Pasiekus pageidaujamą </w:t>
      </w:r>
      <w:bookmarkStart w:id="20" w:name="_Hlk507681792"/>
      <w:r w:rsidRPr="00E83B42">
        <w:rPr>
          <w:rFonts w:ascii="Times New Roman" w:eastAsia="Times New Roman" w:hAnsi="Times New Roman" w:cs="Times New Roman"/>
        </w:rPr>
        <w:t xml:space="preserve">paciento </w:t>
      </w:r>
      <w:bookmarkEnd w:id="20"/>
      <w:r w:rsidRPr="00E83B42">
        <w:rPr>
          <w:rFonts w:ascii="Times New Roman" w:eastAsia="Times New Roman" w:hAnsi="Times New Roman" w:cs="Times New Roman"/>
        </w:rPr>
        <w:t>širdies susitraukimų dažnį ir stabilią klinikinę būseną, galima pereiti prie gydymo alternatyviais vaistais (</w:t>
      </w:r>
      <w:bookmarkStart w:id="21" w:name="_Hlk507681806"/>
      <w:r w:rsidRPr="00E83B42">
        <w:rPr>
          <w:rFonts w:ascii="Times New Roman" w:eastAsia="Times New Roman" w:hAnsi="Times New Roman" w:cs="Times New Roman"/>
        </w:rPr>
        <w:t xml:space="preserve">pvz., </w:t>
      </w:r>
      <w:bookmarkEnd w:id="21"/>
      <w:r w:rsidRPr="00E83B42">
        <w:rPr>
          <w:rFonts w:ascii="Times New Roman" w:eastAsia="Times New Roman" w:hAnsi="Times New Roman" w:cs="Times New Roman"/>
        </w:rPr>
        <w:t>antiaritminiais arba kalcio kanalų blokatoriais).</w:t>
      </w: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u w:val="single"/>
        </w:rPr>
      </w:pPr>
      <w:bookmarkStart w:id="22" w:name="_Hlk507681830"/>
      <w:r w:rsidRPr="00E83B42">
        <w:rPr>
          <w:rFonts w:ascii="Times New Roman" w:eastAsia="Times New Roman" w:hAnsi="Times New Roman" w:cs="Times New Roman"/>
          <w:u w:val="single"/>
        </w:rPr>
        <w:t>Dozės mažinimas</w:t>
      </w:r>
      <w:bookmarkEnd w:id="22"/>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Jei reikia pakeisti ESMOCARD</w:t>
      </w:r>
      <w:r w:rsidRPr="00E83B42" w:rsidDel="0043700F">
        <w:rPr>
          <w:rFonts w:ascii="Times New Roman" w:eastAsia="Times New Roman" w:hAnsi="Times New Roman" w:cs="Times New Roman"/>
        </w:rPr>
        <w:t xml:space="preserve"> </w:t>
      </w:r>
      <w:r w:rsidRPr="00E83B42">
        <w:rPr>
          <w:rFonts w:ascii="Times New Roman" w:eastAsia="Times New Roman" w:hAnsi="Times New Roman" w:cs="Times New Roman"/>
        </w:rPr>
        <w:t xml:space="preserve">100 mg/10 ml alternatyviais vaistais, gydytojas turi kruopščiai įvertinti </w:t>
      </w:r>
      <w:bookmarkStart w:id="23" w:name="_Hlk507681894"/>
      <w:r w:rsidRPr="00E83B42">
        <w:rPr>
          <w:rFonts w:ascii="Times New Roman" w:eastAsia="Times New Roman" w:hAnsi="Times New Roman" w:cs="Times New Roman"/>
        </w:rPr>
        <w:t xml:space="preserve">pasirinkto </w:t>
      </w:r>
      <w:bookmarkEnd w:id="23"/>
      <w:r w:rsidRPr="00E83B42">
        <w:rPr>
          <w:rFonts w:ascii="Times New Roman" w:eastAsia="Times New Roman" w:hAnsi="Times New Roman" w:cs="Times New Roman"/>
        </w:rPr>
        <w:t>alternatyvaus vaisto savybes, o ESMOCARD</w:t>
      </w:r>
      <w:r w:rsidRPr="00E83B42" w:rsidDel="0043700F">
        <w:rPr>
          <w:rFonts w:ascii="Times New Roman" w:eastAsia="Times New Roman" w:hAnsi="Times New Roman" w:cs="Times New Roman"/>
        </w:rPr>
        <w:t xml:space="preserve"> </w:t>
      </w:r>
      <w:r w:rsidRPr="00E83B42">
        <w:rPr>
          <w:rFonts w:ascii="Times New Roman" w:eastAsia="Times New Roman" w:hAnsi="Times New Roman" w:cs="Times New Roman"/>
        </w:rPr>
        <w:t>100 mg/10 ml dozavimas turi būti sumažintas taip:</w:t>
      </w: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widowControl w:val="0"/>
        <w:numPr>
          <w:ilvl w:val="0"/>
          <w:numId w:val="17"/>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Per pirmąją valandą po pirmosios alternatyvaus vaisto dozės suvartojimo ESMOCARD</w:t>
      </w:r>
      <w:r w:rsidRPr="00E83B42" w:rsidDel="0043700F">
        <w:rPr>
          <w:rFonts w:ascii="Times New Roman" w:eastAsia="Times New Roman" w:hAnsi="Times New Roman" w:cs="Times New Roman"/>
        </w:rPr>
        <w:t xml:space="preserve"> </w:t>
      </w:r>
      <w:r w:rsidRPr="00E83B42">
        <w:rPr>
          <w:rFonts w:ascii="Times New Roman" w:eastAsia="Times New Roman" w:hAnsi="Times New Roman" w:cs="Times New Roman"/>
        </w:rPr>
        <w:t xml:space="preserve">100 mg/10 ml infuzijos </w:t>
      </w:r>
      <w:bookmarkStart w:id="24" w:name="_Hlk507681953"/>
      <w:r w:rsidRPr="00E83B42">
        <w:rPr>
          <w:rFonts w:ascii="Times New Roman" w:eastAsia="Times New Roman" w:hAnsi="Times New Roman" w:cs="Times New Roman"/>
        </w:rPr>
        <w:t>greitį sumažinkite</w:t>
      </w:r>
      <w:bookmarkEnd w:id="24"/>
      <w:r w:rsidRPr="00E83B42">
        <w:rPr>
          <w:rFonts w:ascii="Times New Roman" w:eastAsia="Times New Roman" w:hAnsi="Times New Roman" w:cs="Times New Roman"/>
        </w:rPr>
        <w:t xml:space="preserve"> per pusę (50 %).</w:t>
      </w:r>
    </w:p>
    <w:p w:rsidR="00E83B42" w:rsidRPr="00E83B42" w:rsidRDefault="00E83B42" w:rsidP="00E83B42">
      <w:pPr>
        <w:spacing w:after="0" w:line="240" w:lineRule="auto"/>
        <w:ind w:left="720"/>
        <w:jc w:val="both"/>
        <w:rPr>
          <w:rFonts w:ascii="Times New Roman" w:eastAsia="Times New Roman" w:hAnsi="Times New Roman" w:cs="Times New Roman"/>
        </w:rPr>
      </w:pPr>
    </w:p>
    <w:p w:rsidR="00E83B42" w:rsidRPr="00E83B42" w:rsidRDefault="00E83B42" w:rsidP="00E83B42">
      <w:pPr>
        <w:spacing w:after="0" w:line="240" w:lineRule="auto"/>
        <w:ind w:left="720" w:hanging="360"/>
        <w:rPr>
          <w:rFonts w:ascii="Times New Roman" w:eastAsia="Times New Roman" w:hAnsi="Times New Roman" w:cs="Times New Roman"/>
        </w:rPr>
      </w:pPr>
      <w:r w:rsidRPr="00E83B42">
        <w:rPr>
          <w:rFonts w:ascii="Times New Roman" w:eastAsia="Times New Roman" w:hAnsi="Times New Roman" w:cs="Times New Roman"/>
        </w:rPr>
        <w:t>2)</w:t>
      </w:r>
      <w:r w:rsidRPr="00E83B42">
        <w:rPr>
          <w:rFonts w:ascii="Times New Roman" w:eastAsia="Times New Roman" w:hAnsi="Times New Roman" w:cs="Times New Roman"/>
        </w:rPr>
        <w:tab/>
        <w:t>Suvartojus antrą kito alternatyvaus vaisto dozę patikrinkite paciento atsaką ir jei per pirmą valandą buvo stebėta patenkinama kontrolė, nutraukite ESMOCARD</w:t>
      </w:r>
      <w:r w:rsidRPr="00E83B42" w:rsidDel="0043700F">
        <w:rPr>
          <w:rFonts w:ascii="Times New Roman" w:eastAsia="Times New Roman" w:hAnsi="Times New Roman" w:cs="Times New Roman"/>
        </w:rPr>
        <w:t xml:space="preserve"> </w:t>
      </w:r>
      <w:r w:rsidRPr="00E83B42">
        <w:rPr>
          <w:rFonts w:ascii="Times New Roman" w:eastAsia="Times New Roman" w:hAnsi="Times New Roman" w:cs="Times New Roman"/>
        </w:rPr>
        <w:t>100 mg/10 ml infuziją.</w:t>
      </w: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b/>
          <w:bCs/>
        </w:rPr>
        <w:t>Papildoma dozavimo informacija</w:t>
      </w:r>
      <w:r w:rsidRPr="00E83B42">
        <w:rPr>
          <w:rFonts w:ascii="Times New Roman" w:eastAsia="Times New Roman" w:hAnsi="Times New Roman" w:cs="Times New Roman"/>
        </w:rPr>
        <w:t>: Pasiekus pageidaujamą terapinį poveikį arba saugią klinikinę būklę (pvz., sumažinus kraujospūdį), praleiskite įsotinamąją dozę ir sumažinkite infuziją po 12,5–25 mikrogramų/kg/min. Be to, jei pageidaujama, padidinkite intervalą tarp dozės koregavimo veiksmų nuo penkių iki dešimties minučių.</w:t>
      </w: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ESMOCARD</w:t>
      </w:r>
      <w:r w:rsidRPr="00E83B42" w:rsidDel="0043700F">
        <w:rPr>
          <w:rFonts w:ascii="Times New Roman" w:eastAsia="Times New Roman" w:hAnsi="Times New Roman" w:cs="Times New Roman"/>
        </w:rPr>
        <w:t xml:space="preserve"> </w:t>
      </w:r>
      <w:r w:rsidRPr="00E83B42">
        <w:rPr>
          <w:rFonts w:ascii="Times New Roman" w:eastAsia="Times New Roman" w:hAnsi="Times New Roman" w:cs="Times New Roman"/>
        </w:rPr>
        <w:t>100 mg/10 ml vartojimas turi būti nutrauktas, kai širdies susitraukimų dažnis (ŠSD) arba kraujospūdis greitai pasiekia saugią ribą arba ją viršija. ESMOCARD 100 mg/10 ml skyrimą vėl reikia atnaujinti, tačiau mažesne doze ir be įsotinimo ir tik po to, kai ŠSD arba kraujospūdis vėl grįš iki priimtino lygio.</w:t>
      </w: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u w:val="single"/>
        </w:rPr>
      </w:pPr>
      <w:r w:rsidRPr="00E83B42">
        <w:rPr>
          <w:rFonts w:ascii="Times New Roman" w:eastAsia="Times New Roman" w:hAnsi="Times New Roman" w:cs="Times New Roman"/>
          <w:u w:val="single"/>
        </w:rPr>
        <w:t>Specialios pacientų grupės</w:t>
      </w: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outlineLvl w:val="1"/>
        <w:rPr>
          <w:rFonts w:ascii="Times New Roman" w:eastAsia="Times New Roman" w:hAnsi="Times New Roman" w:cs="Times New Roman"/>
          <w:u w:val="single"/>
        </w:rPr>
      </w:pPr>
      <w:r w:rsidRPr="00E83B42">
        <w:rPr>
          <w:rFonts w:ascii="Times New Roman" w:eastAsia="Times New Roman" w:hAnsi="Times New Roman" w:cs="Times New Roman"/>
          <w:u w:val="single"/>
        </w:rPr>
        <w:t>Senyviems pacientams</w:t>
      </w:r>
    </w:p>
    <w:p w:rsidR="00E83B42" w:rsidRPr="00E83B42" w:rsidRDefault="00E83B42" w:rsidP="00E83B42">
      <w:pPr>
        <w:spacing w:after="0" w:line="240" w:lineRule="auto"/>
        <w:rPr>
          <w:rFonts w:ascii="Times New Roman" w:eastAsia="Times New Roman" w:hAnsi="Times New Roman" w:cs="Times New Roman"/>
        </w:rPr>
      </w:pPr>
      <w:bookmarkStart w:id="25" w:name="_Hlk507682347"/>
      <w:r w:rsidRPr="00E83B42">
        <w:rPr>
          <w:rFonts w:ascii="Times New Roman" w:eastAsia="Times New Roman" w:hAnsi="Times New Roman" w:cs="Times New Roman"/>
        </w:rPr>
        <w:t xml:space="preserve">Senyvi pacientai turi būti gydomi atsargiai, skiriant mažesnę pradinę dozę. </w:t>
      </w:r>
      <w:bookmarkEnd w:id="25"/>
      <w:r w:rsidRPr="00E83B42">
        <w:rPr>
          <w:rFonts w:ascii="Times New Roman" w:eastAsia="Times New Roman" w:hAnsi="Times New Roman" w:cs="Times New Roman"/>
        </w:rPr>
        <w:t>Specialūs tyrimai su senyvais pacientais nebuvo atlikti. Tačiau atlikus 252 vyresnių kaip 65 metų pacientų duomenų analizę buvo nustatyta, kad farmakodinaminių pokyčių neįvyko, lyginant su jaunesnių kaip 65 metų pacientų duomenimis.</w:t>
      </w: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outlineLvl w:val="1"/>
        <w:rPr>
          <w:rFonts w:ascii="Times New Roman" w:eastAsia="Times New Roman" w:hAnsi="Times New Roman" w:cs="Times New Roman"/>
          <w:u w:val="single"/>
        </w:rPr>
      </w:pPr>
      <w:r w:rsidRPr="00E83B42">
        <w:rPr>
          <w:rFonts w:ascii="Times New Roman" w:eastAsia="Times New Roman" w:hAnsi="Times New Roman" w:cs="Times New Roman"/>
          <w:u w:val="single"/>
        </w:rPr>
        <w:t>Inkstų nepakankamumu sergantys pacientai</w:t>
      </w: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lastRenderedPageBreak/>
        <w:t>Inkstų nepakankamumu sergantiems pacientams infuziniu būdu leidžiant ESMOCARD</w:t>
      </w:r>
      <w:r w:rsidRPr="00E83B42" w:rsidDel="008F1578">
        <w:rPr>
          <w:rFonts w:ascii="Times New Roman" w:eastAsia="Times New Roman" w:hAnsi="Times New Roman" w:cs="Times New Roman"/>
        </w:rPr>
        <w:t xml:space="preserve"> </w:t>
      </w:r>
      <w:r w:rsidRPr="00E83B42">
        <w:rPr>
          <w:rFonts w:ascii="Times New Roman" w:eastAsia="Times New Roman" w:hAnsi="Times New Roman" w:cs="Times New Roman"/>
        </w:rPr>
        <w:t>100 mg/10 ml reikia būti atsargiais, nes rūgštinis ESMOCARD</w:t>
      </w:r>
      <w:r w:rsidRPr="00E83B42" w:rsidDel="0043700F">
        <w:rPr>
          <w:rFonts w:ascii="Times New Roman" w:eastAsia="Times New Roman" w:hAnsi="Times New Roman" w:cs="Times New Roman"/>
        </w:rPr>
        <w:t xml:space="preserve"> </w:t>
      </w:r>
      <w:r w:rsidRPr="00E83B42">
        <w:rPr>
          <w:rFonts w:ascii="Times New Roman" w:eastAsia="Times New Roman" w:hAnsi="Times New Roman" w:cs="Times New Roman"/>
        </w:rPr>
        <w:t>100 mg/10 ml metabolitas išsiskiria per inkstus. Rūgštinio metabolito išsiskyrimas reikšmingai sumažėja inkstų liga sergantiems pacientams, todėl pusinės eliminacijos laikas padidėja iki dešimties kartų virš įprastojo, o koncentracija plazmoje labai padidėja.</w:t>
      </w: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outlineLvl w:val="1"/>
        <w:rPr>
          <w:rFonts w:ascii="Times New Roman" w:eastAsia="Times New Roman" w:hAnsi="Times New Roman" w:cs="Times New Roman"/>
          <w:u w:val="single"/>
        </w:rPr>
      </w:pPr>
      <w:r w:rsidRPr="00E83B42">
        <w:rPr>
          <w:rFonts w:ascii="Times New Roman" w:eastAsia="Times New Roman" w:hAnsi="Times New Roman" w:cs="Times New Roman"/>
          <w:u w:val="single"/>
        </w:rPr>
        <w:t>Kepenų nepakankamumu sergantys pacientai</w:t>
      </w: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Sergant kepenų nepakankamumu ypatingų atsargumo priemonių imtis nereikia, nes eritrocitų esterazės vaidina esminį vaidmenį ESMOCARD</w:t>
      </w:r>
      <w:r w:rsidRPr="00E83B42" w:rsidDel="0043700F">
        <w:rPr>
          <w:rFonts w:ascii="Times New Roman" w:eastAsia="Times New Roman" w:hAnsi="Times New Roman" w:cs="Times New Roman"/>
        </w:rPr>
        <w:t xml:space="preserve"> </w:t>
      </w:r>
      <w:r w:rsidRPr="00E83B42">
        <w:rPr>
          <w:rFonts w:ascii="Times New Roman" w:eastAsia="Times New Roman" w:hAnsi="Times New Roman" w:cs="Times New Roman"/>
        </w:rPr>
        <w:t>100 mg/10 ml metabolizmui.</w:t>
      </w: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autoSpaceDE w:val="0"/>
        <w:autoSpaceDN w:val="0"/>
        <w:adjustRightInd w:val="0"/>
        <w:spacing w:after="0" w:line="240" w:lineRule="auto"/>
        <w:rPr>
          <w:rFonts w:ascii="Times New Roman" w:eastAsia="Times New Roman" w:hAnsi="Times New Roman" w:cs="Times New Roman"/>
          <w:u w:val="single"/>
        </w:rPr>
      </w:pPr>
      <w:r w:rsidRPr="00E83B42">
        <w:rPr>
          <w:rFonts w:ascii="Times New Roman" w:eastAsia="Times New Roman" w:hAnsi="Times New Roman" w:cs="Times New Roman"/>
          <w:u w:val="single"/>
        </w:rPr>
        <w:t>Vaikai (iki 18 metų):</w:t>
      </w:r>
    </w:p>
    <w:p w:rsidR="00E83B42" w:rsidRPr="00E83B42" w:rsidRDefault="00E83B42" w:rsidP="00E83B42">
      <w:pPr>
        <w:spacing w:after="0" w:line="240" w:lineRule="auto"/>
        <w:rPr>
          <w:rFonts w:ascii="Times New Roman" w:eastAsia="Times New Roman" w:hAnsi="Times New Roman" w:cs="Times New Roman"/>
        </w:rPr>
      </w:pPr>
      <w:bookmarkStart w:id="26" w:name="_Hlk507682551"/>
      <w:r w:rsidRPr="00E83B42">
        <w:rPr>
          <w:rFonts w:ascii="Times New Roman" w:eastAsia="Times New Roman" w:hAnsi="Times New Roman" w:cs="Times New Roman"/>
        </w:rPr>
        <w:t>Nėra duomenų apie ESMOCARD</w:t>
      </w:r>
      <w:r w:rsidRPr="00E83B42" w:rsidDel="0043700F">
        <w:rPr>
          <w:rFonts w:ascii="Times New Roman" w:eastAsia="Times New Roman" w:hAnsi="Times New Roman" w:cs="Times New Roman"/>
        </w:rPr>
        <w:t xml:space="preserve"> </w:t>
      </w:r>
      <w:r w:rsidRPr="00E83B42">
        <w:rPr>
          <w:rFonts w:ascii="Times New Roman" w:eastAsia="Times New Roman" w:hAnsi="Times New Roman" w:cs="Times New Roman"/>
        </w:rPr>
        <w:t>100 mg/10 ml saugumą ir veiksmingumą vaikams iki 18 metų, todėl ESMOCARD</w:t>
      </w:r>
      <w:r w:rsidRPr="00E83B42" w:rsidDel="008F1578">
        <w:rPr>
          <w:rFonts w:ascii="Times New Roman" w:eastAsia="Times New Roman" w:hAnsi="Times New Roman" w:cs="Times New Roman"/>
        </w:rPr>
        <w:t xml:space="preserve"> </w:t>
      </w:r>
      <w:r w:rsidRPr="00E83B42">
        <w:rPr>
          <w:rFonts w:ascii="Times New Roman" w:eastAsia="Times New Roman" w:hAnsi="Times New Roman" w:cs="Times New Roman"/>
        </w:rPr>
        <w:t>100 mg/10 ml nėra skirtas vaikų populiacijos pacientams gydyti (žr. 4.1 skyrių).</w:t>
      </w:r>
    </w:p>
    <w:p w:rsidR="00E83B42" w:rsidRPr="00E83B42" w:rsidRDefault="00E83B42" w:rsidP="00E83B42">
      <w:pPr>
        <w:spacing w:after="0" w:line="240" w:lineRule="auto"/>
        <w:rPr>
          <w:rFonts w:ascii="Times New Roman" w:eastAsia="Times New Roman" w:hAnsi="Times New Roman" w:cs="Times New Roman"/>
          <w:szCs w:val="24"/>
        </w:rPr>
      </w:pPr>
      <w:r w:rsidRPr="00E83B42">
        <w:rPr>
          <w:rFonts w:ascii="Times New Roman" w:eastAsia="Times New Roman" w:hAnsi="Times New Roman" w:cs="Times New Roman"/>
        </w:rPr>
        <w:t>Turimi duomenys aprašyti 5.1 ir 5.2 skyriuose, tačiau dozavimo rekomendacijų negali būti pateikta.</w:t>
      </w:r>
      <w:bookmarkEnd w:id="26"/>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keepNext/>
        <w:keepLines/>
        <w:tabs>
          <w:tab w:val="left" w:pos="567"/>
        </w:tabs>
        <w:spacing w:after="0" w:line="240" w:lineRule="auto"/>
        <w:ind w:left="567" w:hanging="567"/>
        <w:outlineLvl w:val="2"/>
        <w:rPr>
          <w:rFonts w:ascii="Times New Roman" w:eastAsia="Times New Roman" w:hAnsi="Times New Roman" w:cs="Times New Roman"/>
          <w:kern w:val="28"/>
          <w:u w:val="single"/>
        </w:rPr>
      </w:pPr>
      <w:r w:rsidRPr="00E83B42">
        <w:rPr>
          <w:rFonts w:ascii="Times New Roman" w:eastAsia="Times New Roman" w:hAnsi="Times New Roman" w:cs="Times New Roman"/>
          <w:kern w:val="28"/>
          <w:u w:val="single"/>
        </w:rPr>
        <w:t>4.3</w:t>
      </w:r>
      <w:r w:rsidRPr="00E83B42">
        <w:rPr>
          <w:rFonts w:ascii="Times New Roman" w:eastAsia="Times New Roman" w:hAnsi="Times New Roman" w:cs="Times New Roman"/>
          <w:kern w:val="28"/>
          <w:u w:val="single"/>
        </w:rPr>
        <w:tab/>
        <w:t>Kontraindikacijos</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widowControl w:val="0"/>
        <w:numPr>
          <w:ilvl w:val="0"/>
          <w:numId w:val="18"/>
        </w:numPr>
        <w:spacing w:after="0" w:line="240" w:lineRule="auto"/>
        <w:ind w:left="360"/>
        <w:rPr>
          <w:rFonts w:ascii="Times New Roman" w:eastAsia="Times New Roman" w:hAnsi="Times New Roman" w:cs="Times New Roman"/>
        </w:rPr>
      </w:pPr>
      <w:r w:rsidRPr="00E83B42">
        <w:rPr>
          <w:rFonts w:ascii="Times New Roman" w:eastAsia="Times New Roman" w:hAnsi="Times New Roman" w:cs="Times New Roman"/>
        </w:rPr>
        <w:t>Padidėjęs jautrumas veikliajai arba bet kuriai 6.1 skyriuje nurodytai pagalbinei medžiagai</w:t>
      </w:r>
    </w:p>
    <w:p w:rsidR="00E83B42" w:rsidRPr="00E83B42" w:rsidRDefault="00E83B42" w:rsidP="00E83B42">
      <w:pPr>
        <w:widowControl w:val="0"/>
        <w:numPr>
          <w:ilvl w:val="0"/>
          <w:numId w:val="18"/>
        </w:numPr>
        <w:spacing w:after="0" w:line="240" w:lineRule="auto"/>
        <w:ind w:left="360"/>
        <w:rPr>
          <w:rFonts w:ascii="Times New Roman" w:eastAsia="Times New Roman" w:hAnsi="Times New Roman" w:cs="Times New Roman"/>
        </w:rPr>
      </w:pPr>
      <w:r w:rsidRPr="00E83B42">
        <w:rPr>
          <w:rFonts w:ascii="Times New Roman" w:eastAsia="Times New Roman" w:hAnsi="Times New Roman" w:cs="Times New Roman"/>
        </w:rPr>
        <w:t xml:space="preserve">Sunki </w:t>
      </w:r>
      <w:bookmarkStart w:id="27" w:name="_Hlk507682784"/>
      <w:r w:rsidRPr="00E83B42">
        <w:rPr>
          <w:rFonts w:ascii="Times New Roman" w:eastAsia="Times New Roman" w:hAnsi="Times New Roman" w:cs="Times New Roman"/>
        </w:rPr>
        <w:t xml:space="preserve">sinusinė </w:t>
      </w:r>
      <w:bookmarkEnd w:id="27"/>
      <w:r w:rsidRPr="00E83B42">
        <w:rPr>
          <w:rFonts w:ascii="Times New Roman" w:eastAsia="Times New Roman" w:hAnsi="Times New Roman" w:cs="Times New Roman"/>
        </w:rPr>
        <w:t>bradikardija (mažiau kaip 50 dūžių per minutę)</w:t>
      </w:r>
    </w:p>
    <w:p w:rsidR="00E83B42" w:rsidRPr="00E83B42" w:rsidRDefault="00E83B42" w:rsidP="00E83B42">
      <w:pPr>
        <w:widowControl w:val="0"/>
        <w:numPr>
          <w:ilvl w:val="0"/>
          <w:numId w:val="18"/>
        </w:numPr>
        <w:spacing w:after="0" w:line="240" w:lineRule="auto"/>
        <w:ind w:left="360"/>
        <w:rPr>
          <w:rFonts w:ascii="Times New Roman" w:eastAsia="Times New Roman" w:hAnsi="Times New Roman" w:cs="Times New Roman"/>
        </w:rPr>
      </w:pPr>
      <w:r w:rsidRPr="00E83B42">
        <w:rPr>
          <w:rFonts w:ascii="Times New Roman" w:eastAsia="Times New Roman" w:hAnsi="Times New Roman" w:cs="Times New Roman"/>
        </w:rPr>
        <w:t>Sinusinio mazgo silpnumo sindromas; sunkūs AV mazgo laidumo sutrikimai (nesant stimuliatoriaus); 2-ojo arba 3-ojo laipsnio AV blokada</w:t>
      </w:r>
    </w:p>
    <w:p w:rsidR="00E83B42" w:rsidRPr="00E83B42" w:rsidRDefault="00E83B42" w:rsidP="00E83B42">
      <w:pPr>
        <w:widowControl w:val="0"/>
        <w:numPr>
          <w:ilvl w:val="0"/>
          <w:numId w:val="18"/>
        </w:numPr>
        <w:spacing w:after="0" w:line="240" w:lineRule="auto"/>
        <w:ind w:left="360"/>
        <w:rPr>
          <w:rFonts w:ascii="Times New Roman" w:eastAsia="Times New Roman" w:hAnsi="Times New Roman" w:cs="Times New Roman"/>
        </w:rPr>
      </w:pPr>
      <w:r w:rsidRPr="00E83B42">
        <w:rPr>
          <w:rFonts w:ascii="Times New Roman" w:eastAsia="Times New Roman" w:hAnsi="Times New Roman" w:cs="Times New Roman"/>
        </w:rPr>
        <w:t>Kardiogeninis šokas</w:t>
      </w:r>
    </w:p>
    <w:p w:rsidR="00E83B42" w:rsidRPr="00E83B42" w:rsidRDefault="00E83B42" w:rsidP="00E83B42">
      <w:pPr>
        <w:tabs>
          <w:tab w:val="left" w:pos="360"/>
        </w:tabs>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w:t>
      </w:r>
      <w:r w:rsidRPr="00E83B42">
        <w:rPr>
          <w:rFonts w:ascii="Times New Roman" w:eastAsia="Times New Roman" w:hAnsi="Times New Roman" w:cs="Times New Roman"/>
        </w:rPr>
        <w:tab/>
        <w:t>Sunki hipotenzija</w:t>
      </w:r>
    </w:p>
    <w:p w:rsidR="00E83B42" w:rsidRPr="00E83B42" w:rsidRDefault="00E83B42" w:rsidP="00E83B42">
      <w:pPr>
        <w:widowControl w:val="0"/>
        <w:numPr>
          <w:ilvl w:val="0"/>
          <w:numId w:val="18"/>
        </w:numPr>
        <w:spacing w:after="0" w:line="240" w:lineRule="auto"/>
        <w:ind w:left="360"/>
        <w:rPr>
          <w:rFonts w:ascii="Times New Roman" w:eastAsia="Times New Roman" w:hAnsi="Times New Roman" w:cs="Times New Roman"/>
        </w:rPr>
      </w:pPr>
      <w:bookmarkStart w:id="28" w:name="_Hlk507682800"/>
      <w:r w:rsidRPr="00E83B42">
        <w:rPr>
          <w:rFonts w:ascii="Times New Roman" w:eastAsia="Times New Roman" w:hAnsi="Times New Roman" w:cs="Times New Roman"/>
        </w:rPr>
        <w:t>Dekompensuotas</w:t>
      </w:r>
      <w:bookmarkEnd w:id="28"/>
      <w:r w:rsidRPr="00E83B42">
        <w:rPr>
          <w:rFonts w:ascii="Times New Roman" w:eastAsia="Times New Roman" w:hAnsi="Times New Roman" w:cs="Times New Roman"/>
        </w:rPr>
        <w:t xml:space="preserve"> širdies nepakankamumas</w:t>
      </w:r>
    </w:p>
    <w:p w:rsidR="00E83B42" w:rsidRPr="00E83B42" w:rsidRDefault="00E83B42" w:rsidP="00E83B42">
      <w:pPr>
        <w:widowControl w:val="0"/>
        <w:numPr>
          <w:ilvl w:val="0"/>
          <w:numId w:val="18"/>
        </w:numPr>
        <w:spacing w:after="0" w:line="240" w:lineRule="auto"/>
        <w:ind w:left="360"/>
        <w:rPr>
          <w:rFonts w:ascii="Times New Roman" w:eastAsia="Times New Roman" w:hAnsi="Times New Roman" w:cs="Times New Roman"/>
        </w:rPr>
      </w:pPr>
      <w:r w:rsidRPr="00E83B42">
        <w:rPr>
          <w:rFonts w:ascii="Times New Roman" w:eastAsia="Times New Roman" w:hAnsi="Times New Roman" w:cs="Times New Roman"/>
        </w:rPr>
        <w:t>Tuo pačiu metu arba neseniai į veną leista verapamilio injekcija. ESMOCARD</w:t>
      </w:r>
      <w:r w:rsidRPr="00E83B42" w:rsidDel="0043700F">
        <w:rPr>
          <w:rFonts w:ascii="Times New Roman" w:eastAsia="Times New Roman" w:hAnsi="Times New Roman" w:cs="Times New Roman"/>
        </w:rPr>
        <w:t xml:space="preserve"> </w:t>
      </w:r>
      <w:r w:rsidRPr="00E83B42">
        <w:rPr>
          <w:rFonts w:ascii="Times New Roman" w:eastAsia="Times New Roman" w:hAnsi="Times New Roman" w:cs="Times New Roman"/>
        </w:rPr>
        <w:t>100 mg/10 ml galima vartoti tik praėjus ne mažiau kaip 48 valandoms po verapamilio vartojimo nutraukimo (žr. 4.5 skyrių)</w:t>
      </w:r>
    </w:p>
    <w:p w:rsidR="00E83B42" w:rsidRPr="00E83B42" w:rsidRDefault="00E83B42" w:rsidP="00E83B42">
      <w:pPr>
        <w:widowControl w:val="0"/>
        <w:numPr>
          <w:ilvl w:val="0"/>
          <w:numId w:val="18"/>
        </w:numPr>
        <w:spacing w:after="0" w:line="240" w:lineRule="auto"/>
        <w:ind w:left="360"/>
        <w:rPr>
          <w:rFonts w:ascii="Times New Roman" w:eastAsia="Times New Roman" w:hAnsi="Times New Roman" w:cs="Times New Roman"/>
        </w:rPr>
      </w:pPr>
      <w:r w:rsidRPr="00E83B42">
        <w:rPr>
          <w:rFonts w:ascii="Times New Roman" w:eastAsia="Times New Roman" w:hAnsi="Times New Roman" w:cs="Times New Roman"/>
        </w:rPr>
        <w:t>Negydyta feochromocitoma</w:t>
      </w:r>
    </w:p>
    <w:p w:rsidR="00E83B42" w:rsidRPr="00E83B42" w:rsidRDefault="00E83B42" w:rsidP="00E83B42">
      <w:pPr>
        <w:widowControl w:val="0"/>
        <w:numPr>
          <w:ilvl w:val="0"/>
          <w:numId w:val="18"/>
        </w:numPr>
        <w:spacing w:after="0" w:line="240" w:lineRule="auto"/>
        <w:ind w:left="360"/>
        <w:rPr>
          <w:rFonts w:ascii="Times New Roman" w:eastAsia="Times New Roman" w:hAnsi="Times New Roman" w:cs="Times New Roman"/>
        </w:rPr>
      </w:pPr>
      <w:r w:rsidRPr="00E83B42">
        <w:rPr>
          <w:rFonts w:ascii="Times New Roman" w:eastAsia="Times New Roman" w:hAnsi="Times New Roman" w:cs="Times New Roman"/>
        </w:rPr>
        <w:t>Plautinė hipertenzija</w:t>
      </w:r>
    </w:p>
    <w:p w:rsidR="00E83B42" w:rsidRPr="00E83B42" w:rsidRDefault="00E83B42" w:rsidP="00E83B42">
      <w:pPr>
        <w:widowControl w:val="0"/>
        <w:numPr>
          <w:ilvl w:val="0"/>
          <w:numId w:val="18"/>
        </w:numPr>
        <w:spacing w:after="0" w:line="240" w:lineRule="auto"/>
        <w:ind w:left="360"/>
        <w:rPr>
          <w:rFonts w:ascii="Times New Roman" w:eastAsia="Times New Roman" w:hAnsi="Times New Roman" w:cs="Times New Roman"/>
        </w:rPr>
      </w:pPr>
      <w:r w:rsidRPr="00E83B42">
        <w:rPr>
          <w:rFonts w:ascii="Times New Roman" w:eastAsia="Times New Roman" w:hAnsi="Times New Roman" w:cs="Times New Roman"/>
        </w:rPr>
        <w:t>Ūmus astmos priepuolis</w:t>
      </w:r>
    </w:p>
    <w:p w:rsidR="00E83B42" w:rsidRPr="00E83B42" w:rsidRDefault="00E83B42" w:rsidP="00E83B42">
      <w:pPr>
        <w:tabs>
          <w:tab w:val="left" w:pos="360"/>
        </w:tabs>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w:t>
      </w:r>
      <w:r w:rsidRPr="00E83B42">
        <w:rPr>
          <w:rFonts w:ascii="Times New Roman" w:eastAsia="Times New Roman" w:hAnsi="Times New Roman" w:cs="Times New Roman"/>
        </w:rPr>
        <w:tab/>
        <w:t>Metabolinė acidozė</w:t>
      </w:r>
    </w:p>
    <w:p w:rsidR="00E83B42" w:rsidRPr="00E83B42" w:rsidRDefault="00E83B42" w:rsidP="00E83B42">
      <w:pPr>
        <w:tabs>
          <w:tab w:val="left" w:pos="360"/>
        </w:tabs>
        <w:spacing w:after="0" w:line="240" w:lineRule="auto"/>
        <w:rPr>
          <w:rFonts w:ascii="Times New Roman" w:eastAsia="Times New Roman" w:hAnsi="Times New Roman" w:cs="Times New Roman"/>
        </w:rPr>
      </w:pPr>
    </w:p>
    <w:p w:rsidR="00E83B42" w:rsidRPr="00E83B42" w:rsidRDefault="00E83B42" w:rsidP="00E83B42">
      <w:pPr>
        <w:keepNext/>
        <w:keepLines/>
        <w:tabs>
          <w:tab w:val="left" w:pos="567"/>
        </w:tabs>
        <w:spacing w:after="0" w:line="240" w:lineRule="auto"/>
        <w:ind w:left="567" w:hanging="567"/>
        <w:outlineLvl w:val="2"/>
        <w:rPr>
          <w:rFonts w:ascii="Times New Roman" w:eastAsia="Times New Roman" w:hAnsi="Times New Roman" w:cs="Times New Roman"/>
          <w:kern w:val="28"/>
          <w:u w:val="single"/>
        </w:rPr>
      </w:pPr>
      <w:r w:rsidRPr="00E83B42">
        <w:rPr>
          <w:rFonts w:ascii="Times New Roman" w:eastAsia="Times New Roman" w:hAnsi="Times New Roman" w:cs="Times New Roman"/>
          <w:kern w:val="28"/>
          <w:u w:val="single"/>
        </w:rPr>
        <w:t>4.4</w:t>
      </w:r>
      <w:r w:rsidRPr="00E83B42">
        <w:rPr>
          <w:rFonts w:ascii="Times New Roman" w:eastAsia="Times New Roman" w:hAnsi="Times New Roman" w:cs="Times New Roman"/>
          <w:kern w:val="28"/>
          <w:u w:val="single"/>
        </w:rPr>
        <w:tab/>
        <w:t>Specialūs įspėjimai ir atsargumo priemonės</w:t>
      </w:r>
    </w:p>
    <w:p w:rsidR="00E83B42" w:rsidRPr="00E83B42" w:rsidRDefault="00E83B42" w:rsidP="00E83B42">
      <w:pPr>
        <w:keepNext/>
        <w:keepLines/>
        <w:tabs>
          <w:tab w:val="left" w:pos="567"/>
        </w:tabs>
        <w:spacing w:after="0" w:line="240" w:lineRule="auto"/>
        <w:ind w:left="567" w:hanging="567"/>
        <w:outlineLvl w:val="2"/>
        <w:rPr>
          <w:rFonts w:ascii="Times New Roman" w:eastAsia="Times New Roman" w:hAnsi="Times New Roman" w:cs="Times New Roman"/>
          <w:kern w:val="28"/>
          <w:u w:val="single"/>
        </w:rPr>
      </w:pPr>
    </w:p>
    <w:p w:rsidR="00E83B42" w:rsidRPr="00E83B42" w:rsidRDefault="00E83B42" w:rsidP="00E83B42">
      <w:pPr>
        <w:keepNext/>
        <w:keepLines/>
        <w:tabs>
          <w:tab w:val="left" w:pos="567"/>
        </w:tabs>
        <w:spacing w:after="0" w:line="240" w:lineRule="auto"/>
        <w:ind w:left="567" w:hanging="567"/>
        <w:outlineLvl w:val="2"/>
        <w:rPr>
          <w:rFonts w:ascii="Times New Roman" w:eastAsia="Times New Roman" w:hAnsi="Times New Roman" w:cs="Times New Roman"/>
          <w:kern w:val="28"/>
          <w:u w:val="single"/>
        </w:rPr>
      </w:pPr>
      <w:bookmarkStart w:id="29" w:name="_Hlk507682983"/>
      <w:r w:rsidRPr="00E83B42">
        <w:rPr>
          <w:rFonts w:ascii="Times New Roman" w:eastAsia="Times New Roman" w:hAnsi="Times New Roman" w:cs="Times New Roman"/>
          <w:kern w:val="28"/>
          <w:u w:val="single"/>
        </w:rPr>
        <w:t>Įspėjimai</w:t>
      </w:r>
    </w:p>
    <w:bookmarkEnd w:id="29"/>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rPr>
      </w:pPr>
      <w:bookmarkStart w:id="30" w:name="_Hlk507683163"/>
      <w:r w:rsidRPr="00E83B42">
        <w:rPr>
          <w:rFonts w:ascii="Times New Roman" w:eastAsia="Times New Roman" w:hAnsi="Times New Roman" w:cs="Times New Roman"/>
        </w:rPr>
        <w:t>Patariama nuolat stebėti kraujospūdį ir EKG visiems pacientams, gydomiems ESMOCARD</w:t>
      </w:r>
      <w:r w:rsidRPr="00E83B42" w:rsidDel="0043700F">
        <w:rPr>
          <w:rFonts w:ascii="Times New Roman" w:eastAsia="Times New Roman" w:hAnsi="Times New Roman" w:cs="Times New Roman"/>
        </w:rPr>
        <w:t xml:space="preserve"> </w:t>
      </w:r>
      <w:r w:rsidRPr="00E83B42">
        <w:rPr>
          <w:rFonts w:ascii="Times New Roman" w:eastAsia="Times New Roman" w:hAnsi="Times New Roman" w:cs="Times New Roman"/>
        </w:rPr>
        <w:t>100 mg/10 ml. Pasireiškus hipotenzijai infuzijos greitis turi būti sumažintas arba, jei reikia, infuzija turi būti nutraukta.</w:t>
      </w:r>
      <w:bookmarkStart w:id="31" w:name="_Toc129243105"/>
      <w:bookmarkStart w:id="32" w:name="_Toc129243230"/>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ESMOCARD</w:t>
      </w:r>
      <w:r w:rsidRPr="00E83B42" w:rsidDel="008F1578">
        <w:rPr>
          <w:rFonts w:ascii="Times New Roman" w:eastAsia="Times New Roman" w:hAnsi="Times New Roman" w:cs="Times New Roman"/>
        </w:rPr>
        <w:t xml:space="preserve"> </w:t>
      </w:r>
      <w:r w:rsidRPr="00E83B42">
        <w:rPr>
          <w:rFonts w:ascii="Times New Roman" w:eastAsia="Times New Roman" w:hAnsi="Times New Roman" w:cs="Times New Roman"/>
        </w:rPr>
        <w:t>100 mg/10 ml vartojimas skilvelių atsakui kontroliuoti pacientams, sergantiems supraventrikuline aritmija, turi būti taikomas atsargiai, kai paciento hemodinamika sutrikusi arba kai jis vartoja kitus vaistinius preparatus, kurie susilpnina vieną arba visus šiuos elementus: periferinį kraujagyslių rezistentiškumą, skilvelio prisipildymą, miokardo kontraktiliškumą arba elektros impulso sklidimą miokarde. Nepaisant greitos ESMOCARD</w:t>
      </w:r>
      <w:r w:rsidRPr="00E83B42" w:rsidDel="0043700F">
        <w:rPr>
          <w:rFonts w:ascii="Times New Roman" w:eastAsia="Times New Roman" w:hAnsi="Times New Roman" w:cs="Times New Roman"/>
        </w:rPr>
        <w:t xml:space="preserve"> </w:t>
      </w:r>
      <w:r w:rsidRPr="00E83B42">
        <w:rPr>
          <w:rFonts w:ascii="Times New Roman" w:eastAsia="Times New Roman" w:hAnsi="Times New Roman" w:cs="Times New Roman"/>
        </w:rPr>
        <w:t>100 mg/10 ml poveikio pradžios ir pabaigos, gali pasireikšti sunkios reakcijos, įskaitant sąmonės praradimą, kardiogeninį šoką, širdies sustojimą. Pasitaikė keli mirties atvejai esant sunkioms klinikinėms būklėms, kai ESMOCARD</w:t>
      </w:r>
      <w:r w:rsidRPr="00E83B42" w:rsidDel="0043700F">
        <w:rPr>
          <w:rFonts w:ascii="Times New Roman" w:eastAsia="Times New Roman" w:hAnsi="Times New Roman" w:cs="Times New Roman"/>
        </w:rPr>
        <w:t xml:space="preserve"> </w:t>
      </w:r>
      <w:r w:rsidRPr="00E83B42">
        <w:rPr>
          <w:rFonts w:ascii="Times New Roman" w:eastAsia="Times New Roman" w:hAnsi="Times New Roman" w:cs="Times New Roman"/>
        </w:rPr>
        <w:t>100 mg/10 ml galimai buvo naudojamas skilvelinės aritmijos dažnio kontrolei.</w:t>
      </w: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Dažniausiai stebėtas šalutinis reiškinys yra hipotenzija, kuri susijusi su dozės dydžiu, tačiau gali pasireikšti pavartojus bet kokią dozę. Ši reakcija gali būti sunki. Pasireiškus hipotenzijai infuzijos greitis turi būti sumažintas arba, jei reikia, infuzija turi būti nutraukta. Paprastai būklė atsistato (per 30 minučių nuo ESMOCARD</w:t>
      </w:r>
      <w:r w:rsidRPr="00E83B42" w:rsidDel="0043700F">
        <w:rPr>
          <w:rFonts w:ascii="Times New Roman" w:eastAsia="Times New Roman" w:hAnsi="Times New Roman" w:cs="Times New Roman"/>
        </w:rPr>
        <w:t xml:space="preserve"> </w:t>
      </w:r>
      <w:r w:rsidRPr="00E83B42">
        <w:rPr>
          <w:rFonts w:ascii="Times New Roman" w:eastAsia="Times New Roman" w:hAnsi="Times New Roman" w:cs="Times New Roman"/>
        </w:rPr>
        <w:t>100 mg/10 ml infuzijos nutraukimo). Tam tikrais atvejais kraujospūdžiui normalizuoti gali prireikti papildomų procedūrų.</w:t>
      </w:r>
      <w:r w:rsidRPr="00E83B42">
        <w:rPr>
          <w:rFonts w:ascii="Times New Roman" w:eastAsia="Times New Roman" w:hAnsi="Times New Roman" w:cs="Times New Roman"/>
          <w:szCs w:val="24"/>
        </w:rPr>
        <w:t xml:space="preserve"> </w:t>
      </w:r>
      <w:r w:rsidRPr="00E83B42">
        <w:rPr>
          <w:rFonts w:ascii="Times New Roman" w:eastAsia="Times New Roman" w:hAnsi="Times New Roman" w:cs="Times New Roman"/>
        </w:rPr>
        <w:t>Pacientams, kurių sistolinis kraujospūdis yra žemas, nustatant dozę ir palaikomosios infuzijos metu reikia skirti daugiau dėmesio.</w:t>
      </w: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Vartojant ESMOCARD</w:t>
      </w:r>
      <w:r w:rsidRPr="00E83B42" w:rsidDel="0043700F">
        <w:rPr>
          <w:rFonts w:ascii="Times New Roman" w:eastAsia="Times New Roman" w:hAnsi="Times New Roman" w:cs="Times New Roman"/>
        </w:rPr>
        <w:t xml:space="preserve"> </w:t>
      </w:r>
      <w:r w:rsidRPr="00E83B42">
        <w:rPr>
          <w:rFonts w:ascii="Times New Roman" w:eastAsia="Times New Roman" w:hAnsi="Times New Roman" w:cs="Times New Roman"/>
        </w:rPr>
        <w:t>100 mg/10 ml gali pasireikšti bradikardija, įskaitant sunkią bradikardiją ir širdies sustojimą. ESMOCARD</w:t>
      </w:r>
      <w:r w:rsidRPr="00E83B42" w:rsidDel="0043700F">
        <w:rPr>
          <w:rFonts w:ascii="Times New Roman" w:eastAsia="Times New Roman" w:hAnsi="Times New Roman" w:cs="Times New Roman"/>
        </w:rPr>
        <w:t xml:space="preserve"> </w:t>
      </w:r>
      <w:r w:rsidRPr="00E83B42">
        <w:rPr>
          <w:rFonts w:ascii="Times New Roman" w:eastAsia="Times New Roman" w:hAnsi="Times New Roman" w:cs="Times New Roman"/>
        </w:rPr>
        <w:t>100 mg/10 ml reikia atsargiai skirti pacientams, kuriems anksčiau buvo gydytas širdies susitraukimų dažnio sutrikimas ir tik įvertinus naudos ir rizikos santykį.</w:t>
      </w: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ESMOCARD</w:t>
      </w:r>
      <w:r w:rsidRPr="00E83B42" w:rsidDel="0043700F">
        <w:rPr>
          <w:rFonts w:ascii="Times New Roman" w:eastAsia="Times New Roman" w:hAnsi="Times New Roman" w:cs="Times New Roman"/>
        </w:rPr>
        <w:t xml:space="preserve"> </w:t>
      </w:r>
      <w:r w:rsidRPr="00E83B42">
        <w:rPr>
          <w:rFonts w:ascii="Times New Roman" w:eastAsia="Times New Roman" w:hAnsi="Times New Roman" w:cs="Times New Roman"/>
        </w:rPr>
        <w:t>100 mg/10 ml kontraindikuojamas pacientams, kuriems anksčiau yra pasireiškusi sunki sinusinė bradikardija (žr. 4.3 skyrių). Jei pulsas sumažėja iki mažesnio kaip 50–55 dūžių per minutę ramybės būklėje ir pacientas patiria su bradikardija susijusius simptomus, dozė turi būti sumažinta arba vartojimas nutrauktas.</w:t>
      </w:r>
      <w:bookmarkEnd w:id="30"/>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Patariama nutraukti infuziją palaipsniui dėl tachikardijos pavojaus.</w:t>
      </w: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Senyvi pacientai turi būti gydomi atsargiai, pradedant nuo mažesnės dozės, bet paprastai tokie pacientai gydymą toleruoja gerai.</w:t>
      </w: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 xml:space="preserve">Simpatinės sistemos stimuliavimas yra reikalingas palaikant kraujotaką esant staziniam širdies nepakankamumui, o beta adrenoreceptorių blokada kelia potencialų pavojų dar labiau sumažindama miokardo kontraktiliškumą ir pagilindama širdies nepakankamumą. Nuolatinis miokardo slopinimas beta adrenoblokatoriais per tam tikrą laikotarpį gali, kai kuriais atvejais, sukelti širdies nepakankamumą. </w:t>
      </w: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Reikia įdėmiai stebėti ESMOCARD</w:t>
      </w:r>
      <w:r w:rsidRPr="00E83B42" w:rsidDel="0043700F">
        <w:rPr>
          <w:rFonts w:ascii="Times New Roman" w:eastAsia="Times New Roman" w:hAnsi="Times New Roman" w:cs="Times New Roman"/>
        </w:rPr>
        <w:t xml:space="preserve"> </w:t>
      </w:r>
      <w:r w:rsidRPr="00E83B42">
        <w:rPr>
          <w:rFonts w:ascii="Times New Roman" w:eastAsia="Times New Roman" w:hAnsi="Times New Roman" w:cs="Times New Roman"/>
        </w:rPr>
        <w:t>100 mg/10 ml vartojančius pacientus, kurių sutrikusi širdies veikla. Pasireiškus pirmiems gresiančio širdies nepakankamumo požymiams ar simptomams, ESMOCARD</w:t>
      </w:r>
      <w:r w:rsidRPr="00E83B42" w:rsidDel="008F1578">
        <w:rPr>
          <w:rFonts w:ascii="Times New Roman" w:eastAsia="Times New Roman" w:hAnsi="Times New Roman" w:cs="Times New Roman"/>
        </w:rPr>
        <w:t xml:space="preserve"> </w:t>
      </w:r>
      <w:r w:rsidRPr="00E83B42">
        <w:rPr>
          <w:rFonts w:ascii="Times New Roman" w:eastAsia="Times New Roman" w:hAnsi="Times New Roman" w:cs="Times New Roman"/>
        </w:rPr>
        <w:t>100 mg/10 ml vartojimą reikia nutraukti. Nors nutraukimo gali pakakti dėl trumpo ESMOCARD</w:t>
      </w:r>
      <w:r w:rsidRPr="00E83B42" w:rsidDel="008F1578">
        <w:rPr>
          <w:rFonts w:ascii="Times New Roman" w:eastAsia="Times New Roman" w:hAnsi="Times New Roman" w:cs="Times New Roman"/>
        </w:rPr>
        <w:t xml:space="preserve"> </w:t>
      </w:r>
      <w:r w:rsidRPr="00E83B42">
        <w:rPr>
          <w:rFonts w:ascii="Times New Roman" w:eastAsia="Times New Roman" w:hAnsi="Times New Roman" w:cs="Times New Roman"/>
        </w:rPr>
        <w:t>100 mg/10 ml pusinės eliminacijos laiko, taip pat reikia numatyti specifinį gydymą (žr. 4.9 skyrių). ESMOCARD</w:t>
      </w:r>
      <w:r w:rsidRPr="00E83B42" w:rsidDel="008F1578">
        <w:rPr>
          <w:rFonts w:ascii="Times New Roman" w:eastAsia="Times New Roman" w:hAnsi="Times New Roman" w:cs="Times New Roman"/>
        </w:rPr>
        <w:t xml:space="preserve"> </w:t>
      </w:r>
      <w:r w:rsidRPr="00E83B42">
        <w:rPr>
          <w:rFonts w:ascii="Times New Roman" w:eastAsia="Times New Roman" w:hAnsi="Times New Roman" w:cs="Times New Roman"/>
        </w:rPr>
        <w:t>100 mg/10 ml kontraindikuojamas pacientams, sergantiems dekompensuotu širdies nepakankamumu (žr. 4.3 skyrių).</w:t>
      </w: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Dėl neigiamo poveikio laidumo trukmei, beta adrenoblokatoriai turi būti atsargiai skiriami pacientams su pirmojo laipsnio širdies blokada arba kitais širdies laidumo sutrikimais.</w:t>
      </w: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Pacientams, kuriems pasireiškia feochromocitoma, ESMOCARD</w:t>
      </w:r>
      <w:r w:rsidRPr="00E83B42" w:rsidDel="0043700F">
        <w:rPr>
          <w:rFonts w:ascii="Times New Roman" w:eastAsia="Times New Roman" w:hAnsi="Times New Roman" w:cs="Times New Roman"/>
        </w:rPr>
        <w:t xml:space="preserve"> </w:t>
      </w:r>
      <w:r w:rsidRPr="00E83B42">
        <w:rPr>
          <w:rFonts w:ascii="Times New Roman" w:eastAsia="Times New Roman" w:hAnsi="Times New Roman" w:cs="Times New Roman"/>
        </w:rPr>
        <w:t>100 mg/10 ml turi būti skiriamas atsargiai ir tik po gydymo alfa adrenoreceptorių blokatoriais.</w:t>
      </w: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ESMOCARD</w:t>
      </w:r>
      <w:r w:rsidRPr="00E83B42" w:rsidDel="0043700F">
        <w:rPr>
          <w:rFonts w:ascii="Times New Roman" w:eastAsia="Times New Roman" w:hAnsi="Times New Roman" w:cs="Times New Roman"/>
        </w:rPr>
        <w:t xml:space="preserve"> </w:t>
      </w:r>
      <w:r w:rsidRPr="00E83B42">
        <w:rPr>
          <w:rFonts w:ascii="Times New Roman" w:eastAsia="Times New Roman" w:hAnsi="Times New Roman" w:cs="Times New Roman"/>
        </w:rPr>
        <w:t>100 mg/10 ml reikia atsargiai skirti hipotermijos sukeltai hipertenzijai gydyti.</w:t>
      </w: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Bronchospastine liga sergantys pacientai paprastai neturėtų vartoti beta adrenoblokatorių. Dėl ESMOCARD</w:t>
      </w:r>
      <w:r w:rsidRPr="00E83B42" w:rsidDel="008F1578">
        <w:rPr>
          <w:rFonts w:ascii="Times New Roman" w:eastAsia="Times New Roman" w:hAnsi="Times New Roman" w:cs="Times New Roman"/>
        </w:rPr>
        <w:t xml:space="preserve"> </w:t>
      </w:r>
      <w:r w:rsidRPr="00E83B42">
        <w:rPr>
          <w:rFonts w:ascii="Times New Roman" w:eastAsia="Times New Roman" w:hAnsi="Times New Roman" w:cs="Times New Roman"/>
        </w:rPr>
        <w:t>100 mg/10 ml santykinio beta 1</w:t>
      </w:r>
      <w:r w:rsidRPr="00E83B42">
        <w:rPr>
          <w:rFonts w:ascii="Times New Roman" w:eastAsia="Times New Roman" w:hAnsi="Times New Roman" w:cs="Times New Roman"/>
          <w:vertAlign w:val="subscript"/>
        </w:rPr>
        <w:t xml:space="preserve"> </w:t>
      </w:r>
      <w:r w:rsidRPr="00E83B42">
        <w:rPr>
          <w:rFonts w:ascii="Times New Roman" w:eastAsia="Times New Roman" w:hAnsi="Times New Roman" w:cs="Times New Roman"/>
        </w:rPr>
        <w:t>selektyvumo ir koreguojamumo, jį reikėtų vartoti atsargiai pacientams, sergantiems bronchospastinėmis ligomis. Kadangi beta 1</w:t>
      </w:r>
      <w:r w:rsidRPr="00E83B42">
        <w:rPr>
          <w:rFonts w:ascii="Times New Roman" w:eastAsia="Times New Roman" w:hAnsi="Times New Roman" w:cs="Times New Roman"/>
          <w:vertAlign w:val="subscript"/>
        </w:rPr>
        <w:t xml:space="preserve"> </w:t>
      </w:r>
      <w:r w:rsidRPr="00E83B42">
        <w:rPr>
          <w:rFonts w:ascii="Times New Roman" w:eastAsia="Times New Roman" w:hAnsi="Times New Roman" w:cs="Times New Roman"/>
        </w:rPr>
        <w:t>selektyvumas nėra absoliutus, ESMOCARD</w:t>
      </w:r>
      <w:r w:rsidRPr="00E83B42" w:rsidDel="008F1578">
        <w:rPr>
          <w:rFonts w:ascii="Times New Roman" w:eastAsia="Times New Roman" w:hAnsi="Times New Roman" w:cs="Times New Roman"/>
        </w:rPr>
        <w:t xml:space="preserve"> </w:t>
      </w:r>
      <w:r w:rsidRPr="00E83B42">
        <w:rPr>
          <w:rFonts w:ascii="Times New Roman" w:eastAsia="Times New Roman" w:hAnsi="Times New Roman" w:cs="Times New Roman"/>
        </w:rPr>
        <w:t>100 mg/10 ml turi būti ati</w:t>
      </w:r>
      <w:r w:rsidRPr="00E83B42">
        <w:rPr>
          <w:rFonts w:ascii="Times New Roman" w:eastAsia="Times New Roman" w:hAnsi="Times New Roman" w:cs="Times New Roman"/>
        </w:rPr>
        <w:lastRenderedPageBreak/>
        <w:t>džiai koreguojamas, kad būtų gauta mažiausia įmanoma veiksminga dozė. Bronchospazmų atveju infuzija turi būti nutraukta nedelsiant ir, jei reikia, skirtas beta 2 agonistas.</w:t>
      </w: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Jei pacientas jau vartoja beta 2 agonistą, gali tekti iš naujo įvertinti šio preparato dozę.</w:t>
      </w: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ESMOCARD</w:t>
      </w:r>
      <w:r w:rsidRPr="00E83B42" w:rsidDel="0043700F">
        <w:rPr>
          <w:rFonts w:ascii="Times New Roman" w:eastAsia="Times New Roman" w:hAnsi="Times New Roman" w:cs="Times New Roman"/>
        </w:rPr>
        <w:t xml:space="preserve"> </w:t>
      </w:r>
      <w:r w:rsidRPr="00E83B42">
        <w:rPr>
          <w:rFonts w:ascii="Times New Roman" w:eastAsia="Times New Roman" w:hAnsi="Times New Roman" w:cs="Times New Roman"/>
        </w:rPr>
        <w:t>100 mg/10 ml turi būti vartojamas atsargiai pacientams, kuriems pasireiškia švokštimas ir astma.</w:t>
      </w: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u w:val="single"/>
        </w:rPr>
      </w:pPr>
      <w:r w:rsidRPr="00E83B42">
        <w:rPr>
          <w:rFonts w:ascii="Times New Roman" w:eastAsia="Times New Roman" w:hAnsi="Times New Roman" w:cs="Times New Roman"/>
          <w:u w:val="single"/>
        </w:rPr>
        <w:t>Atsargumo priemonės</w:t>
      </w: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ESMOCARD</w:t>
      </w:r>
      <w:r w:rsidRPr="00E83B42" w:rsidDel="0043700F">
        <w:rPr>
          <w:rFonts w:ascii="Times New Roman" w:eastAsia="Times New Roman" w:hAnsi="Times New Roman" w:cs="Times New Roman"/>
        </w:rPr>
        <w:t xml:space="preserve"> </w:t>
      </w:r>
      <w:r w:rsidRPr="00E83B42">
        <w:rPr>
          <w:rFonts w:ascii="Times New Roman" w:eastAsia="Times New Roman" w:hAnsi="Times New Roman" w:cs="Times New Roman"/>
        </w:rPr>
        <w:t>100 mg/10 ml turi būti vartojamas atsargiai sergant diabetu arba hipoglikemijos atveju.</w:t>
      </w:r>
    </w:p>
    <w:p w:rsidR="00E83B42" w:rsidRPr="00E83B42" w:rsidRDefault="00E83B42" w:rsidP="00E83B42">
      <w:pPr>
        <w:spacing w:after="0" w:line="240" w:lineRule="auto"/>
        <w:rPr>
          <w:rFonts w:ascii="Times New Roman" w:eastAsia="Times New Roman" w:hAnsi="Times New Roman" w:cs="Times New Roman"/>
          <w:u w:val="single"/>
        </w:rPr>
      </w:pPr>
      <w:r w:rsidRPr="00E83B42">
        <w:rPr>
          <w:rFonts w:ascii="Times New Roman" w:eastAsia="Times New Roman" w:hAnsi="Times New Roman" w:cs="Times New Roman"/>
        </w:rPr>
        <w:t>Hipoglikemija pasireiškia silpniau, nei su kardioselektyviais beta adrenoblokatoriais. Beta adrenoblokatoriai gali užmaskuoti pirmuosius hipoglikemijos simptomus, tokius kaip tachikardija, Tačiau svaigimas ir prakaitavimas išliks. Tuo pačiu metu vartojant beta adrenoblokatorius ir vaistinius preparatus nuo cukrinio diabeto, pastarųjų poveikis (pasireiškiantis gliukozės lygio kraujyje mažinimu) gali sustiprėti (žr.4.5 skyrių).</w:t>
      </w:r>
    </w:p>
    <w:p w:rsidR="00E83B42" w:rsidRPr="00E83B42" w:rsidRDefault="00E83B42" w:rsidP="00E83B42">
      <w:pPr>
        <w:spacing w:after="0" w:line="240" w:lineRule="auto"/>
        <w:rPr>
          <w:rFonts w:ascii="Times New Roman" w:eastAsia="Times New Roman" w:hAnsi="Times New Roman" w:cs="Times New Roman"/>
          <w:szCs w:val="24"/>
          <w:u w:val="single"/>
        </w:rPr>
      </w:pPr>
      <w:r w:rsidRPr="00E83B42">
        <w:rPr>
          <w:rFonts w:ascii="Times New Roman" w:eastAsia="Times New Roman" w:hAnsi="Times New Roman" w:cs="Times New Roman"/>
        </w:rPr>
        <w:t>Taikant 20 mg/ml koncentracijos infuziją, ji buvo susieta su stipriu venų sudirginimu ir tromboflebitu gyvūnams ir žmonėms. 20 mg/ml išsiliejimas gali sukelti stiprią vietinę reakciją ir galimą odos nekrozę.</w:t>
      </w:r>
    </w:p>
    <w:p w:rsidR="00E83B42" w:rsidRPr="00E83B42" w:rsidRDefault="00E83B42" w:rsidP="00E83B42">
      <w:pPr>
        <w:spacing w:after="0" w:line="240" w:lineRule="auto"/>
        <w:rPr>
          <w:rFonts w:ascii="Times New Roman" w:eastAsia="Times New Roman" w:hAnsi="Times New Roman" w:cs="Times New Roman"/>
          <w:szCs w:val="24"/>
          <w:u w:val="single"/>
        </w:rPr>
      </w:pPr>
    </w:p>
    <w:p w:rsidR="00E83B42" w:rsidRPr="00E83B42" w:rsidRDefault="00E83B42" w:rsidP="00E83B42">
      <w:pPr>
        <w:spacing w:after="0" w:line="240" w:lineRule="auto"/>
        <w:rPr>
          <w:rFonts w:ascii="Times New Roman" w:eastAsia="Times New Roman" w:hAnsi="Times New Roman" w:cs="Times New Roman"/>
          <w:szCs w:val="24"/>
          <w:u w:val="single"/>
        </w:rPr>
      </w:pPr>
      <w:r w:rsidRPr="00E83B42">
        <w:rPr>
          <w:rFonts w:ascii="Times New Roman" w:eastAsia="Times New Roman" w:hAnsi="Times New Roman" w:cs="Times New Roman"/>
        </w:rPr>
        <w:t>Taip pat buvo stebimos vietinės reakcijos po 10 mg/ml koncentracijos infuzijos. Todėl infuzijų į mažas venas arba per drugelio tipo kateterį turėtų būti vengiama.</w:t>
      </w:r>
    </w:p>
    <w:p w:rsidR="00E83B42" w:rsidRPr="00E83B42" w:rsidRDefault="00E83B42" w:rsidP="00E83B42">
      <w:pPr>
        <w:spacing w:after="0" w:line="240" w:lineRule="auto"/>
        <w:rPr>
          <w:rFonts w:ascii="Times New Roman" w:eastAsia="Times New Roman" w:hAnsi="Times New Roman" w:cs="Times New Roman"/>
          <w:u w:val="single"/>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Beta adrenoblokatoriai gali padidinti krūtinės anginos priepuolių skaičių ir trukmę pacientams, sergantiems Princmetalo (</w:t>
      </w:r>
      <w:r w:rsidRPr="00E83B42">
        <w:rPr>
          <w:rFonts w:ascii="Times New Roman" w:eastAsia="Times New Roman" w:hAnsi="Times New Roman" w:cs="Times New Roman"/>
          <w:i/>
          <w:iCs/>
        </w:rPr>
        <w:t>Prinzmetal</w:t>
      </w:r>
      <w:r w:rsidRPr="00E83B42">
        <w:rPr>
          <w:rFonts w:ascii="Times New Roman" w:eastAsia="Times New Roman" w:hAnsi="Times New Roman" w:cs="Times New Roman"/>
        </w:rPr>
        <w:t>) angina dėl alfa adrenoreceptorių sukelto vainikinės arterijos susiaurėjimo. Neselektyvių beta adrenoblokatorių šiems pacientams vartoti negalima, o beta 1 selektyvūs adrenoblokatoriai turi būti vartojami tik itin atsargiai.</w:t>
      </w:r>
    </w:p>
    <w:p w:rsidR="00E83B42" w:rsidRPr="00E83B42" w:rsidRDefault="00E83B42" w:rsidP="00E83B42">
      <w:pPr>
        <w:spacing w:after="0" w:line="240" w:lineRule="auto"/>
        <w:rPr>
          <w:rFonts w:ascii="Times New Roman" w:eastAsia="Times New Roman" w:hAnsi="Times New Roman" w:cs="Times New Roman"/>
          <w:u w:val="single"/>
        </w:rPr>
      </w:pPr>
    </w:p>
    <w:p w:rsidR="00E83B42" w:rsidRPr="00E83B42" w:rsidRDefault="00E83B42" w:rsidP="00E83B42">
      <w:pPr>
        <w:spacing w:after="0" w:line="240" w:lineRule="auto"/>
        <w:rPr>
          <w:rFonts w:ascii="Times New Roman" w:eastAsia="Times New Roman" w:hAnsi="Times New Roman" w:cs="Times New Roman"/>
          <w:u w:val="single"/>
        </w:rPr>
      </w:pPr>
      <w:r w:rsidRPr="00E83B42">
        <w:rPr>
          <w:rFonts w:ascii="Times New Roman" w:eastAsia="Times New Roman" w:hAnsi="Times New Roman" w:cs="Times New Roman"/>
        </w:rPr>
        <w:t>ESMOCARD</w:t>
      </w:r>
      <w:r w:rsidRPr="00E83B42" w:rsidDel="0043700F">
        <w:rPr>
          <w:rFonts w:ascii="Times New Roman" w:eastAsia="Times New Roman" w:hAnsi="Times New Roman" w:cs="Times New Roman"/>
        </w:rPr>
        <w:t xml:space="preserve"> </w:t>
      </w:r>
      <w:r w:rsidRPr="00E83B42">
        <w:rPr>
          <w:rFonts w:ascii="Times New Roman" w:eastAsia="Times New Roman" w:hAnsi="Times New Roman" w:cs="Times New Roman"/>
        </w:rPr>
        <w:t>100 mg/10 ml reikia atsargiai skirti pacientams, kuriems pasireiškia hipovolemija, nes ESMOCARD</w:t>
      </w:r>
      <w:r w:rsidRPr="00E83B42" w:rsidDel="0043700F">
        <w:rPr>
          <w:rFonts w:ascii="Times New Roman" w:eastAsia="Times New Roman" w:hAnsi="Times New Roman" w:cs="Times New Roman"/>
        </w:rPr>
        <w:t xml:space="preserve"> </w:t>
      </w:r>
      <w:r w:rsidRPr="00E83B42">
        <w:rPr>
          <w:rFonts w:ascii="Times New Roman" w:eastAsia="Times New Roman" w:hAnsi="Times New Roman" w:cs="Times New Roman"/>
        </w:rPr>
        <w:t>100 mg/10 ml gali slopinti refleksinę tachikardiją ir padidinti kraujotakos kolapso riziką.</w:t>
      </w: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Pacientams, sergantiems periferiniais kraujotakos sutrikimams (Reino [</w:t>
      </w:r>
      <w:r w:rsidRPr="00E83B42">
        <w:rPr>
          <w:rFonts w:ascii="Times New Roman" w:eastAsia="Times New Roman" w:hAnsi="Times New Roman" w:cs="Times New Roman"/>
          <w:i/>
          <w:iCs/>
        </w:rPr>
        <w:t>Raynaud</w:t>
      </w:r>
      <w:r w:rsidRPr="00E83B42">
        <w:rPr>
          <w:rFonts w:ascii="Times New Roman" w:eastAsia="Times New Roman" w:hAnsi="Times New Roman" w:cs="Times New Roman"/>
        </w:rPr>
        <w:t>] liga arba sindromas, protarpinis šlubumas), beta adrenoblokatoriai turi būti vartojami itin atsargiai, nes šie sutrikimai gali sustiprėti.</w:t>
      </w: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Kai kurie beta andrenoblokatoriai, ypač leidžiami į veną, įskaitant ESMOCARD</w:t>
      </w:r>
      <w:r w:rsidRPr="00E83B42" w:rsidDel="0043700F">
        <w:rPr>
          <w:rFonts w:ascii="Times New Roman" w:eastAsia="Times New Roman" w:hAnsi="Times New Roman" w:cs="Times New Roman"/>
        </w:rPr>
        <w:t xml:space="preserve"> </w:t>
      </w:r>
      <w:r w:rsidRPr="00E83B42">
        <w:rPr>
          <w:rFonts w:ascii="Times New Roman" w:eastAsia="Times New Roman" w:hAnsi="Times New Roman" w:cs="Times New Roman"/>
        </w:rPr>
        <w:t>100 mg/10 ml, gali būti susiję su padidėjusiu kalio kiekiu serume ir hiperkalemija. Tokia rizika išauga pacientams, kurie serga inkstų nepakankamumu ir kuriems atliekama hemodializė.</w:t>
      </w: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Beta adrenoblokatoriai gali padidinti tiek jautrumą alergenams, tiek anafilaksinių reakcijų stiprumą. Vartojant beta andrenoblokatorius gali išnykti atsakas į įprastas epinefrino dozes, vartojamas anafilaksinėms ir anafilaktoidinėms reakcijoms gydyti (žr. 4.5 skyrių).</w:t>
      </w: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Beta adrenoblokatoriai siejami su psoriazės pasireiškimu. į psoriazę panašių bėrimų atsiradimu arba pasunkėjusia psoriaze. Todėl būtina nuodugniai apsvarstyti naudos ir rizikos santykį prieš skiriant beta adrenoblokatorius pacientams, kuriems asmeniškai ar jų šeimos nariams buvo diagnozuota psoriazė.</w:t>
      </w: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Beta adrenoblokatoriai, pvz., propranololis ir metoprololis, gali maskuoti klinikinius hipertiroidizmo (pvz., tachikardijos) simptomus. Staigus taikomo gydymo beta adrenoblokatoriais nutraukimas pacientams, kuriems gresia tirotoksikozės rizika ar įtariamas jos pasireiškimas, gali sukelti tiroidinę krizę, todėl tokie pacientai turi būti atidžiai stebimi.</w:t>
      </w:r>
    </w:p>
    <w:p w:rsidR="00E83B42" w:rsidRPr="00E83B42" w:rsidRDefault="00E83B42" w:rsidP="00E83B42">
      <w:pPr>
        <w:widowControl w:val="0"/>
        <w:tabs>
          <w:tab w:val="left" w:pos="567"/>
        </w:tabs>
        <w:spacing w:after="0" w:line="260" w:lineRule="exact"/>
        <w:rPr>
          <w:rFonts w:ascii="Times New Roman" w:eastAsia="Times New Roman" w:hAnsi="Times New Roman" w:cs="Times New Roman"/>
          <w:lang w:eastAsia="lt-LT"/>
        </w:rPr>
      </w:pPr>
    </w:p>
    <w:p w:rsidR="00E83B42" w:rsidRPr="00E83B42" w:rsidRDefault="00E83B42" w:rsidP="00E83B42">
      <w:pPr>
        <w:autoSpaceDE w:val="0"/>
        <w:autoSpaceDN w:val="0"/>
        <w:adjustRightInd w:val="0"/>
        <w:spacing w:after="0" w:line="240" w:lineRule="auto"/>
        <w:rPr>
          <w:rFonts w:ascii="Times New Roman" w:eastAsia="Times New Roman" w:hAnsi="Times New Roman" w:cs="Times New Roman"/>
          <w:u w:val="single"/>
        </w:rPr>
      </w:pPr>
      <w:r w:rsidRPr="00E83B42">
        <w:rPr>
          <w:rFonts w:ascii="Times New Roman" w:eastAsia="Times New Roman" w:hAnsi="Times New Roman" w:cs="Times New Roman"/>
          <w:u w:val="single"/>
        </w:rPr>
        <w:t>Vartojimas vaikams (iki 18 metų):</w:t>
      </w:r>
    </w:p>
    <w:p w:rsidR="00E83B42" w:rsidRPr="00E83B42" w:rsidRDefault="00E83B42" w:rsidP="00E83B42">
      <w:pPr>
        <w:autoSpaceDE w:val="0"/>
        <w:autoSpaceDN w:val="0"/>
        <w:adjustRightInd w:val="0"/>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ESMOCARD</w:t>
      </w:r>
      <w:r w:rsidRPr="00E83B42" w:rsidDel="0043700F">
        <w:rPr>
          <w:rFonts w:ascii="Times New Roman" w:eastAsia="Times New Roman" w:hAnsi="Times New Roman" w:cs="Times New Roman"/>
        </w:rPr>
        <w:t xml:space="preserve"> </w:t>
      </w:r>
      <w:r w:rsidRPr="00E83B42">
        <w:rPr>
          <w:rFonts w:ascii="Times New Roman" w:eastAsia="Times New Roman" w:hAnsi="Times New Roman" w:cs="Times New Roman"/>
        </w:rPr>
        <w:t>100 mg/10 ml saugumas ir veiksmingumas vaikams nebuvo nustatytas.</w:t>
      </w:r>
    </w:p>
    <w:p w:rsidR="00E83B42" w:rsidRPr="00E83B42" w:rsidRDefault="00E83B42" w:rsidP="00E83B42">
      <w:pPr>
        <w:autoSpaceDE w:val="0"/>
        <w:autoSpaceDN w:val="0"/>
        <w:adjustRightInd w:val="0"/>
        <w:spacing w:after="0" w:line="240" w:lineRule="auto"/>
        <w:rPr>
          <w:rFonts w:ascii="Times New Roman" w:eastAsia="Times New Roman" w:hAnsi="Times New Roman" w:cs="Times New Roman"/>
          <w:sz w:val="24"/>
          <w:szCs w:val="24"/>
        </w:rPr>
      </w:pPr>
    </w:p>
    <w:p w:rsidR="00E83B42" w:rsidRPr="00E83B42" w:rsidRDefault="00E83B42" w:rsidP="00E83B42">
      <w:pPr>
        <w:autoSpaceDE w:val="0"/>
        <w:autoSpaceDN w:val="0"/>
        <w:adjustRightInd w:val="0"/>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Kiekviename šio medicininio preparato buteliuke yra maždaug 0,34 mmol (arba 7,88 mg) natrio. Tai reikia turėti omenyje gydant pacientus, kuriems paskirta kontroliuojama natrio dieta.</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keepNext/>
        <w:keepLines/>
        <w:tabs>
          <w:tab w:val="left" w:pos="567"/>
        </w:tabs>
        <w:spacing w:after="0" w:line="240" w:lineRule="auto"/>
        <w:ind w:left="567" w:hanging="567"/>
        <w:outlineLvl w:val="2"/>
        <w:rPr>
          <w:rFonts w:ascii="Times New Roman" w:eastAsia="Times New Roman" w:hAnsi="Times New Roman" w:cs="Times New Roman"/>
          <w:kern w:val="28"/>
          <w:u w:val="single"/>
        </w:rPr>
      </w:pPr>
      <w:r w:rsidRPr="00E83B42">
        <w:rPr>
          <w:rFonts w:ascii="Times New Roman" w:eastAsia="Times New Roman" w:hAnsi="Times New Roman" w:cs="Times New Roman"/>
          <w:kern w:val="28"/>
          <w:u w:val="single"/>
        </w:rPr>
        <w:t>4.5</w:t>
      </w:r>
      <w:r w:rsidRPr="00E83B42">
        <w:rPr>
          <w:rFonts w:ascii="Times New Roman" w:eastAsia="Times New Roman" w:hAnsi="Times New Roman" w:cs="Times New Roman"/>
          <w:kern w:val="28"/>
          <w:u w:val="single"/>
        </w:rPr>
        <w:tab/>
        <w:t>Sąveika su kitais vaistiniais preparatais ir kitokia sąveika</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spacing w:after="0" w:line="240" w:lineRule="auto"/>
        <w:rPr>
          <w:rFonts w:ascii="Times New Roman" w:eastAsia="Times New Roman" w:hAnsi="Times New Roman" w:cs="Times New Roman"/>
        </w:rPr>
      </w:pPr>
      <w:bookmarkStart w:id="33" w:name="_Hlk507683788"/>
      <w:r w:rsidRPr="00E83B42">
        <w:rPr>
          <w:rFonts w:ascii="Times New Roman" w:eastAsia="Times New Roman" w:hAnsi="Times New Roman" w:cs="Times New Roman"/>
        </w:rPr>
        <w:t>Visuomet reikia atidžiai stebėti pacientus, kurie kartu su ESMOCARD</w:t>
      </w:r>
      <w:r w:rsidRPr="00E83B42" w:rsidDel="0043700F">
        <w:rPr>
          <w:rFonts w:ascii="Times New Roman" w:eastAsia="Times New Roman" w:hAnsi="Times New Roman" w:cs="Times New Roman"/>
        </w:rPr>
        <w:t xml:space="preserve"> </w:t>
      </w:r>
      <w:r w:rsidRPr="00E83B42">
        <w:rPr>
          <w:rFonts w:ascii="Times New Roman" w:eastAsia="Times New Roman" w:hAnsi="Times New Roman" w:cs="Times New Roman"/>
        </w:rPr>
        <w:t>100 mg/10 ml vartoja kitas antihipertenzines medžiagas ar vaistus, kurie gali sukelti hipotenziją ar bradikardiją. Gali pasireiškti stipresnis ESMOCARD</w:t>
      </w:r>
      <w:r w:rsidRPr="00E83B42" w:rsidDel="0043700F">
        <w:rPr>
          <w:rFonts w:ascii="Times New Roman" w:eastAsia="Times New Roman" w:hAnsi="Times New Roman" w:cs="Times New Roman"/>
        </w:rPr>
        <w:t xml:space="preserve"> </w:t>
      </w:r>
      <w:r w:rsidRPr="00E83B42">
        <w:rPr>
          <w:rFonts w:ascii="Times New Roman" w:eastAsia="Times New Roman" w:hAnsi="Times New Roman" w:cs="Times New Roman"/>
        </w:rPr>
        <w:t>100 mg/10 ml poveikis arba sukelta stipresnių su hipotenzija ar bradikardija susijusių šalutinių reakcijų.</w:t>
      </w:r>
    </w:p>
    <w:bookmarkEnd w:id="33"/>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Kalcio kanalų blokatoriai, tokie kaip verapamilis ir, mažesniu mastu, diltiazemas neigiamai veikia miokardo kontraktiliškumą ir AV laidumą. Šio derinio negalima taikyti pacientams su sutrikusiu laidumu, o ESMOCARD</w:t>
      </w:r>
      <w:r w:rsidRPr="00E83B42" w:rsidDel="0043700F">
        <w:rPr>
          <w:rFonts w:ascii="Times New Roman" w:eastAsia="Times New Roman" w:hAnsi="Times New Roman" w:cs="Times New Roman"/>
        </w:rPr>
        <w:t xml:space="preserve"> </w:t>
      </w:r>
      <w:r w:rsidRPr="00E83B42">
        <w:rPr>
          <w:rFonts w:ascii="Times New Roman" w:eastAsia="Times New Roman" w:hAnsi="Times New Roman" w:cs="Times New Roman"/>
        </w:rPr>
        <w:t>100 mg/10 ml  neturi būti skiriamas per 48 valandas nuo tada, kai nutraukiamas verapamilio vartojimas (žr. 4.3 skyrių)</w:t>
      </w: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Kalcio kanalų blokatoriai, pvz., dihidropiridino dariniai (pvz., nifedipinas) gali padidinti hipotenzijos riziką. Širdies nepakankamumu sergantiems pacientams, kurie buvo gydomi kalcio kanalų blokatoriumi, gydymas beta adrenoblokatoriais gali sukelti širdies nepakankamumą. Rekomenduojama atidžiai atlikti ESMOCARD</w:t>
      </w:r>
      <w:r w:rsidRPr="00E83B42" w:rsidDel="0043700F">
        <w:rPr>
          <w:rFonts w:ascii="Times New Roman" w:eastAsia="Times New Roman" w:hAnsi="Times New Roman" w:cs="Times New Roman"/>
        </w:rPr>
        <w:t xml:space="preserve"> </w:t>
      </w:r>
      <w:r w:rsidRPr="00E83B42">
        <w:rPr>
          <w:rFonts w:ascii="Times New Roman" w:eastAsia="Times New Roman" w:hAnsi="Times New Roman" w:cs="Times New Roman"/>
        </w:rPr>
        <w:t>100 mg/10 ml dozės koregavimą ir taikyti tinkamą hemodinamikos stebėjimą</w:t>
      </w:r>
    </w:p>
    <w:p w:rsidR="00E83B42" w:rsidRPr="00E83B42" w:rsidRDefault="00E83B42" w:rsidP="00E83B42">
      <w:pPr>
        <w:spacing w:after="0" w:line="240" w:lineRule="auto"/>
        <w:ind w:left="357" w:hanging="357"/>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Vartojant ESMOCARD</w:t>
      </w:r>
      <w:r w:rsidRPr="00E83B42" w:rsidDel="0043700F">
        <w:rPr>
          <w:rFonts w:ascii="Times New Roman" w:eastAsia="Times New Roman" w:hAnsi="Times New Roman" w:cs="Times New Roman"/>
        </w:rPr>
        <w:t xml:space="preserve"> </w:t>
      </w:r>
      <w:r w:rsidRPr="00E83B42">
        <w:rPr>
          <w:rFonts w:ascii="Times New Roman" w:eastAsia="Times New Roman" w:hAnsi="Times New Roman" w:cs="Times New Roman"/>
        </w:rPr>
        <w:t xml:space="preserve">100 mg/10 ml kartu su I klasės vaistais nuo aritmijos (pvz., dizopiramidu, chinidinu) ir amjodaronu </w:t>
      </w:r>
      <w:bookmarkStart w:id="34" w:name="_Hlk507683978"/>
      <w:r w:rsidRPr="00E83B42">
        <w:rPr>
          <w:rFonts w:ascii="Times New Roman" w:eastAsia="Times New Roman" w:hAnsi="Times New Roman" w:cs="Times New Roman"/>
        </w:rPr>
        <w:t>gali padidėti prieširdžių laidumo trukmė ir sukeltas neigiamas inotropinis poveikis.</w:t>
      </w:r>
      <w:bookmarkEnd w:id="34"/>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Vartojant ESMOCARD</w:t>
      </w:r>
      <w:r w:rsidRPr="00E83B42" w:rsidDel="0043700F">
        <w:rPr>
          <w:rFonts w:ascii="Times New Roman" w:eastAsia="Times New Roman" w:hAnsi="Times New Roman" w:cs="Times New Roman"/>
        </w:rPr>
        <w:t xml:space="preserve"> </w:t>
      </w:r>
      <w:r w:rsidRPr="00E83B42">
        <w:rPr>
          <w:rFonts w:ascii="Times New Roman" w:eastAsia="Times New Roman" w:hAnsi="Times New Roman" w:cs="Times New Roman"/>
        </w:rPr>
        <w:t>100 mg/10 ml kartu su insulinu arba geriamais vaistiniais preparatais nuo cukrinio diabeto, gali sustiprėti gliukozės kiekio kraujyje mažinamasis poveikis (ypač neselektyvių beta adrenoblokatorių). Beta adrenerginė blokada gali neleisti pasirodyti hipoglikemijos (tachikardijos) požymiams</w:t>
      </w:r>
      <w:bookmarkStart w:id="35" w:name="_Hlk507684079"/>
      <w:r w:rsidRPr="00E83B42">
        <w:rPr>
          <w:rFonts w:ascii="Times New Roman" w:eastAsia="Times New Roman" w:hAnsi="Times New Roman" w:cs="Times New Roman"/>
        </w:rPr>
        <w:t>, tačiau kiti požymiai, tokie kaip svaigimas ir prakaitavimas, gali išlikti.</w:t>
      </w:r>
      <w:bookmarkEnd w:id="35"/>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u w:val="single"/>
        </w:rPr>
      </w:pPr>
      <w:r w:rsidRPr="00E83B42">
        <w:rPr>
          <w:rFonts w:ascii="Times New Roman" w:eastAsia="Times New Roman" w:hAnsi="Times New Roman" w:cs="Times New Roman"/>
          <w:u w:val="single"/>
        </w:rPr>
        <w:t>Anestetiniai vaistiniai preparatai</w:t>
      </w: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Nežinant intravaskulinio tūrio būklės arba kartu vartojant antihipertenzinius vaistus, gali susilpnėti refleksinė tachikardija ir didėti hipotenzijos pavojus.</w:t>
      </w: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Tęsiant beta adrenoreceptorių blokadą sumažinamas aritmijos pavojus indukcijos ir intubacijos metu. Anesteziologas turi žinoti, jei be ESMOCARD</w:t>
      </w:r>
      <w:r w:rsidRPr="00E83B42" w:rsidDel="0043700F">
        <w:rPr>
          <w:rFonts w:ascii="Times New Roman" w:eastAsia="Times New Roman" w:hAnsi="Times New Roman" w:cs="Times New Roman"/>
        </w:rPr>
        <w:t xml:space="preserve"> </w:t>
      </w:r>
      <w:r w:rsidRPr="00E83B42">
        <w:rPr>
          <w:rFonts w:ascii="Times New Roman" w:eastAsia="Times New Roman" w:hAnsi="Times New Roman" w:cs="Times New Roman"/>
        </w:rPr>
        <w:t>100 mg/10 ml pacientas vartoja kitų beta adrenoblokatorių. Hipotenzinis inhaliuojamų anestetinių medžiagų poveikis gali padidėti dėl ESMOCARD</w:t>
      </w:r>
      <w:r w:rsidRPr="00E83B42" w:rsidDel="0043700F">
        <w:rPr>
          <w:rFonts w:ascii="Times New Roman" w:eastAsia="Times New Roman" w:hAnsi="Times New Roman" w:cs="Times New Roman"/>
        </w:rPr>
        <w:t xml:space="preserve"> </w:t>
      </w:r>
      <w:r w:rsidRPr="00E83B42">
        <w:rPr>
          <w:rFonts w:ascii="Times New Roman" w:eastAsia="Times New Roman" w:hAnsi="Times New Roman" w:cs="Times New Roman"/>
        </w:rPr>
        <w:t>100 mg/10 ml. Bet kurios medžiagos dozavimas gali būti keičiamas pagal poreikį, siekiant palaikyti pageidaujamą hemodinamiką.</w:t>
      </w: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ESMOCARD</w:t>
      </w:r>
      <w:r w:rsidRPr="00E83B42" w:rsidDel="0043700F">
        <w:rPr>
          <w:rFonts w:ascii="Times New Roman" w:eastAsia="Times New Roman" w:hAnsi="Times New Roman" w:cs="Times New Roman"/>
        </w:rPr>
        <w:t xml:space="preserve"> </w:t>
      </w:r>
      <w:r w:rsidRPr="00E83B42">
        <w:rPr>
          <w:rFonts w:ascii="Times New Roman" w:eastAsia="Times New Roman" w:hAnsi="Times New Roman" w:cs="Times New Roman"/>
        </w:rPr>
        <w:t>100 mg/10 ml</w:t>
      </w:r>
      <w:r w:rsidRPr="00E83B42" w:rsidDel="00BE0BF4">
        <w:rPr>
          <w:rFonts w:ascii="Times New Roman" w:eastAsia="Times New Roman" w:hAnsi="Times New Roman" w:cs="Times New Roman"/>
        </w:rPr>
        <w:t xml:space="preserve"> </w:t>
      </w:r>
      <w:r w:rsidRPr="00E83B42">
        <w:rPr>
          <w:rFonts w:ascii="Times New Roman" w:eastAsia="Times New Roman" w:hAnsi="Times New Roman" w:cs="Times New Roman"/>
        </w:rPr>
        <w:t>derinimas su ganglioblokatoriais gali sustiprinti hipotenzinį poveikį.</w:t>
      </w: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Nesteroidiniai vaistai nuo uždegimo (NVNU) gali sumažinti beta adrenoblokatorių hipotenzinį poveikį.</w:t>
      </w: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Itin didelis dėmesys turi būti skiriamas, kai floktafeninas arba amisulpridas vartojamas kartu su beta adrenoblokatoriais.</w:t>
      </w: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 xml:space="preserve">Kartu vartojant triciklius antidepresantus </w:t>
      </w:r>
      <w:bookmarkStart w:id="36" w:name="_Hlk507684245"/>
      <w:r w:rsidRPr="00E83B42">
        <w:rPr>
          <w:rFonts w:ascii="Times New Roman" w:eastAsia="Times New Roman" w:hAnsi="Times New Roman" w:cs="Times New Roman"/>
        </w:rPr>
        <w:t>(pvz., imipraminą ar amitriptiliną)</w:t>
      </w:r>
      <w:bookmarkEnd w:id="36"/>
      <w:r w:rsidRPr="00E83B42">
        <w:rPr>
          <w:rFonts w:ascii="Times New Roman" w:eastAsia="Times New Roman" w:hAnsi="Times New Roman" w:cs="Times New Roman"/>
        </w:rPr>
        <w:t xml:space="preserve">, barbitūratus ir fenotiazinus </w:t>
      </w:r>
      <w:bookmarkStart w:id="37" w:name="_Hlk507684262"/>
      <w:r w:rsidRPr="00E83B42">
        <w:rPr>
          <w:rFonts w:ascii="Times New Roman" w:eastAsia="Times New Roman" w:hAnsi="Times New Roman" w:cs="Times New Roman"/>
        </w:rPr>
        <w:t>(pvz., chlorpromaziną)</w:t>
      </w:r>
      <w:bookmarkEnd w:id="37"/>
      <w:r w:rsidRPr="00E83B42">
        <w:rPr>
          <w:rFonts w:ascii="Times New Roman" w:eastAsia="Times New Roman" w:hAnsi="Times New Roman" w:cs="Times New Roman"/>
        </w:rPr>
        <w:t xml:space="preserve">, taip pat ir kitas antihipertenzines medžiagas </w:t>
      </w:r>
      <w:bookmarkStart w:id="38" w:name="_Hlk507684309"/>
      <w:r w:rsidRPr="00E83B42">
        <w:rPr>
          <w:rFonts w:ascii="Times New Roman" w:eastAsia="Times New Roman" w:hAnsi="Times New Roman" w:cs="Times New Roman"/>
        </w:rPr>
        <w:t>(pvz., klozapiną)</w:t>
      </w:r>
      <w:bookmarkEnd w:id="38"/>
      <w:r w:rsidRPr="00E83B42">
        <w:rPr>
          <w:rFonts w:ascii="Times New Roman" w:eastAsia="Times New Roman" w:hAnsi="Times New Roman" w:cs="Times New Roman"/>
        </w:rPr>
        <w:t>, gali padidėti kraujospūdžio slopinamasis poveikis. ESMOCARD</w:t>
      </w:r>
      <w:r w:rsidRPr="00E83B42" w:rsidDel="0043700F">
        <w:rPr>
          <w:rFonts w:ascii="Times New Roman" w:eastAsia="Times New Roman" w:hAnsi="Times New Roman" w:cs="Times New Roman"/>
        </w:rPr>
        <w:t xml:space="preserve"> </w:t>
      </w:r>
      <w:r w:rsidRPr="00E83B42">
        <w:rPr>
          <w:rFonts w:ascii="Times New Roman" w:eastAsia="Times New Roman" w:hAnsi="Times New Roman" w:cs="Times New Roman"/>
        </w:rPr>
        <w:t>100 mg/10 ml dozės turi būti tikslinamos mažėjančiai, siekiant išvengti netikėtos hipotenzijos.</w:t>
      </w: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rPr>
      </w:pPr>
      <w:bookmarkStart w:id="39" w:name="_Hlk507684338"/>
      <w:r w:rsidRPr="00E83B42">
        <w:rPr>
          <w:rFonts w:ascii="Times New Roman" w:eastAsia="Times New Roman" w:hAnsi="Times New Roman" w:cs="Times New Roman"/>
        </w:rPr>
        <w:t>Pacientams, kuriems gresia anafilaksinių reakcijų pavojus, vartojant beta adrenoblokatorius gali pasireikšti stipresnis alergenų poveikis (atsitiktinis, diagnostinis ar terapinis). Pacientų, vartojančių beta adrenoblokatorius, atsakas į įprastas epinefrino dozes gali būti silpnesnis.</w:t>
      </w: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ESMOCARD</w:t>
      </w:r>
      <w:r w:rsidRPr="00E83B42" w:rsidDel="0043700F">
        <w:rPr>
          <w:rFonts w:ascii="Times New Roman" w:eastAsia="Times New Roman" w:hAnsi="Times New Roman" w:cs="Times New Roman"/>
        </w:rPr>
        <w:t xml:space="preserve"> </w:t>
      </w:r>
      <w:r w:rsidRPr="00E83B42">
        <w:rPr>
          <w:rFonts w:ascii="Times New Roman" w:eastAsia="Times New Roman" w:hAnsi="Times New Roman" w:cs="Times New Roman"/>
        </w:rPr>
        <w:t>100 mg/10 ml poveikį gali įtakoti kartu vartojami simpatomimetiniai vaistai, kurių sudėtyje yra beta adrenoceptorinių antagonistų. Atsižvelgiant į paciento atsaką gali prireikti pakoreguoti kurio nors iš šių vaistinių preparatų dozę arba pasirinkti gydymą kitais vaistiniais preparatais.</w:t>
      </w:r>
    </w:p>
    <w:bookmarkEnd w:id="39"/>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Katecholaminus išeikvojančios medžiagos, pvz., rezerpinas, gali turėti papildomą poveikį, vartojant kartu su beta adrenoblokatoriais. Todėl pacientai, kurie vienu metu yra gydomi ESMOCARD</w:t>
      </w:r>
      <w:r w:rsidRPr="00E83B42" w:rsidDel="008F1578">
        <w:rPr>
          <w:rFonts w:ascii="Times New Roman" w:eastAsia="Times New Roman" w:hAnsi="Times New Roman" w:cs="Times New Roman"/>
        </w:rPr>
        <w:t xml:space="preserve"> </w:t>
      </w:r>
      <w:r w:rsidRPr="00E83B42">
        <w:rPr>
          <w:rFonts w:ascii="Times New Roman" w:eastAsia="Times New Roman" w:hAnsi="Times New Roman" w:cs="Times New Roman"/>
        </w:rPr>
        <w:t>100 mg/10 ml ir katecholaminus išeikvojančiu preparatu, turi būti atidžiai stebimi dėl hipotenzijos arba aiškių bradikardijos požymių pasirodymo, kurie gali pasireikšti svaiguliu, apalpimu arba ortostatine hipotenzija.</w:t>
      </w:r>
    </w:p>
    <w:p w:rsidR="00E83B42" w:rsidRPr="00E83B42" w:rsidRDefault="00E83B42" w:rsidP="00E83B42">
      <w:pPr>
        <w:spacing w:after="0" w:line="240" w:lineRule="auto"/>
        <w:rPr>
          <w:rFonts w:ascii="Times New Roman" w:eastAsia="Times New Roman" w:hAnsi="Times New Roman" w:cs="Times New Roman"/>
        </w:rPr>
      </w:pPr>
      <w:bookmarkStart w:id="40" w:name="_Hlk507684470"/>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Kartu su beta adrenoblokatoriais vartojant moksonidiną ar alfa-2-agonistus (pvz., klonidinu) padidėja pasikartojančios hipertenzijos pavojus. Jei pacientas vartoja klonidiną ar moksonidiną kartu su beta andrenoblokatoriais ir prireikia nutraukti abiejų medikamentų vartojimą, pirmiausia reikia nustoti vartoti beta adrenoblokatorius, ir tik po kelių dienų – klonidiną ar moksonidiną.</w:t>
      </w: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Beta drenoblokatorių vartojimas kartu su skalsių dariniais gali sukelti staigią periferinę vazokonstrikciją ir hipertenziją.</w:t>
      </w:r>
      <w:bookmarkEnd w:id="40"/>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 xml:space="preserve"> ESMOCARD 100 mg/10 ml ir varfarino tarpusavio sąveikos tyrimo metu buvo nustatyta, kad kartu vartojamas ESMOCARD</w:t>
      </w:r>
      <w:r w:rsidRPr="00E83B42" w:rsidDel="00B14065">
        <w:rPr>
          <w:rFonts w:ascii="Times New Roman" w:eastAsia="Times New Roman" w:hAnsi="Times New Roman" w:cs="Times New Roman"/>
        </w:rPr>
        <w:t xml:space="preserve"> </w:t>
      </w:r>
      <w:r w:rsidRPr="00E83B42">
        <w:rPr>
          <w:rFonts w:ascii="Times New Roman" w:eastAsia="Times New Roman" w:hAnsi="Times New Roman" w:cs="Times New Roman"/>
        </w:rPr>
        <w:t>100 mg/10 ml ir varfarinas neturi įtakos varfarino koncentracijai kraujo plazmoje. ESMOCARD 100 mg/10 ml koncentracija buvo aukštesnė, vartojant su varfarinu, nors patikimų įrodymų trūksta.</w:t>
      </w: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Kai digoksinas ir ESMOCARD</w:t>
      </w:r>
      <w:r w:rsidRPr="00E83B42" w:rsidDel="00B14065">
        <w:rPr>
          <w:rFonts w:ascii="Times New Roman" w:eastAsia="Times New Roman" w:hAnsi="Times New Roman" w:cs="Times New Roman"/>
        </w:rPr>
        <w:t xml:space="preserve"> </w:t>
      </w:r>
      <w:r w:rsidRPr="00E83B42">
        <w:rPr>
          <w:rFonts w:ascii="Times New Roman" w:eastAsia="Times New Roman" w:hAnsi="Times New Roman" w:cs="Times New Roman"/>
        </w:rPr>
        <w:t>100 mg/10 ml buvo vienu metu vartojami intraveniniu būdu sveikiems savanoriams, tam tikru metu digoksino lygis kraujyje padidėjo 10–20 %. Širdį veikiančių glikozidų ir ESMOCARD</w:t>
      </w:r>
      <w:r w:rsidRPr="00E83B42" w:rsidDel="00B14065">
        <w:rPr>
          <w:rFonts w:ascii="Times New Roman" w:eastAsia="Times New Roman" w:hAnsi="Times New Roman" w:cs="Times New Roman"/>
        </w:rPr>
        <w:t xml:space="preserve"> </w:t>
      </w:r>
      <w:r w:rsidRPr="00E83B42">
        <w:rPr>
          <w:rFonts w:ascii="Times New Roman" w:eastAsia="Times New Roman" w:hAnsi="Times New Roman" w:cs="Times New Roman"/>
        </w:rPr>
        <w:t>100 mg/10 ml derinys gali padidinti AV laidumo trukmę. Digoksinas nepaveikė ESMOCARD</w:t>
      </w:r>
      <w:r w:rsidRPr="00E83B42" w:rsidDel="00B14065">
        <w:rPr>
          <w:rFonts w:ascii="Times New Roman" w:eastAsia="Times New Roman" w:hAnsi="Times New Roman" w:cs="Times New Roman"/>
        </w:rPr>
        <w:t xml:space="preserve"> </w:t>
      </w:r>
      <w:r w:rsidRPr="00E83B42">
        <w:rPr>
          <w:rFonts w:ascii="Times New Roman" w:eastAsia="Times New Roman" w:hAnsi="Times New Roman" w:cs="Times New Roman"/>
        </w:rPr>
        <w:t>100 mg/10 ml farmakokinetikos.</w:t>
      </w: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Kai intraveniniu būdu leidžiamo morfino ir ESMOCARD</w:t>
      </w:r>
      <w:r w:rsidRPr="00E83B42" w:rsidDel="00B14065">
        <w:rPr>
          <w:rFonts w:ascii="Times New Roman" w:eastAsia="Times New Roman" w:hAnsi="Times New Roman" w:cs="Times New Roman"/>
        </w:rPr>
        <w:t xml:space="preserve"> </w:t>
      </w:r>
      <w:r w:rsidRPr="00E83B42">
        <w:rPr>
          <w:rFonts w:ascii="Times New Roman" w:eastAsia="Times New Roman" w:hAnsi="Times New Roman" w:cs="Times New Roman"/>
        </w:rPr>
        <w:t>100 mg/10 ml tarpusavio sąveika buvo tiriama sveikiems pacientams, nebuvo nustatyta poveikio morfino kiekiui kraujyje. ESMOCARD</w:t>
      </w:r>
      <w:r w:rsidRPr="00E83B42" w:rsidDel="00B14065">
        <w:rPr>
          <w:rFonts w:ascii="Times New Roman" w:eastAsia="Times New Roman" w:hAnsi="Times New Roman" w:cs="Times New Roman"/>
        </w:rPr>
        <w:t xml:space="preserve"> </w:t>
      </w:r>
      <w:r w:rsidRPr="00E83B42">
        <w:rPr>
          <w:rFonts w:ascii="Times New Roman" w:eastAsia="Times New Roman" w:hAnsi="Times New Roman" w:cs="Times New Roman"/>
        </w:rPr>
        <w:t>100 mg/10 ml pastovios koncentracijos lygis kraujyje padidėjo 46 % vartojant morfiną, bet kiti farmakokinetiniai parametrai nepasikeitė.</w:t>
      </w: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lastRenderedPageBreak/>
        <w:t>ESMOCARD</w:t>
      </w:r>
      <w:r w:rsidRPr="00E83B42" w:rsidDel="00B14065">
        <w:rPr>
          <w:rFonts w:ascii="Times New Roman" w:eastAsia="Times New Roman" w:hAnsi="Times New Roman" w:cs="Times New Roman"/>
        </w:rPr>
        <w:t xml:space="preserve"> </w:t>
      </w:r>
      <w:r w:rsidRPr="00E83B42">
        <w:rPr>
          <w:rFonts w:ascii="Times New Roman" w:eastAsia="Times New Roman" w:hAnsi="Times New Roman" w:cs="Times New Roman"/>
        </w:rPr>
        <w:t xml:space="preserve">100 mg/10 ml poveikis suksametonio chloridu </w:t>
      </w:r>
      <w:bookmarkStart w:id="41" w:name="_Hlk507684561"/>
      <w:r w:rsidRPr="00E83B42">
        <w:rPr>
          <w:rFonts w:ascii="Times New Roman" w:eastAsia="Times New Roman" w:hAnsi="Times New Roman" w:cs="Times New Roman"/>
        </w:rPr>
        <w:t xml:space="preserve">ar mivakuriumu </w:t>
      </w:r>
      <w:bookmarkEnd w:id="41"/>
      <w:r w:rsidRPr="00E83B42">
        <w:rPr>
          <w:rFonts w:ascii="Times New Roman" w:eastAsia="Times New Roman" w:hAnsi="Times New Roman" w:cs="Times New Roman"/>
        </w:rPr>
        <w:t>sukeltos neuromuskulinės blokados trukmei buvo ištirtas su pacientais, kuriems atliekamos operacijos. Neuromuskulinės blokados suksametonio chloridu pradžios ESMOCARD</w:t>
      </w:r>
      <w:r w:rsidRPr="00E83B42" w:rsidDel="00B14065">
        <w:rPr>
          <w:rFonts w:ascii="Times New Roman" w:eastAsia="Times New Roman" w:hAnsi="Times New Roman" w:cs="Times New Roman"/>
        </w:rPr>
        <w:t xml:space="preserve"> </w:t>
      </w:r>
      <w:r w:rsidRPr="00E83B42">
        <w:rPr>
          <w:rFonts w:ascii="Times New Roman" w:eastAsia="Times New Roman" w:hAnsi="Times New Roman" w:cs="Times New Roman"/>
        </w:rPr>
        <w:t>100 mg/10 ml</w:t>
      </w:r>
      <w:r w:rsidRPr="00E83B42" w:rsidDel="008C51E1">
        <w:rPr>
          <w:rFonts w:ascii="Times New Roman" w:eastAsia="Times New Roman" w:hAnsi="Times New Roman" w:cs="Times New Roman"/>
        </w:rPr>
        <w:t xml:space="preserve"> </w:t>
      </w:r>
      <w:r w:rsidRPr="00E83B42">
        <w:rPr>
          <w:rFonts w:ascii="Times New Roman" w:eastAsia="Times New Roman" w:hAnsi="Times New Roman" w:cs="Times New Roman"/>
        </w:rPr>
        <w:t xml:space="preserve">nepaveikė, bet neuromuskulinės blokados trukmė pailgėjo nuo 5 iki 8 minučių. </w:t>
      </w:r>
      <w:bookmarkStart w:id="42" w:name="_Hlk507684606"/>
      <w:r w:rsidRPr="00E83B42">
        <w:rPr>
          <w:rFonts w:ascii="Times New Roman" w:eastAsia="Times New Roman" w:hAnsi="Times New Roman" w:cs="Times New Roman"/>
        </w:rPr>
        <w:t>Dėl ESMOCARD</w:t>
      </w:r>
      <w:r w:rsidRPr="00E83B42" w:rsidDel="003F4038">
        <w:rPr>
          <w:rFonts w:ascii="Times New Roman" w:eastAsia="Times New Roman" w:hAnsi="Times New Roman" w:cs="Times New Roman"/>
        </w:rPr>
        <w:t xml:space="preserve"> </w:t>
      </w:r>
      <w:r w:rsidRPr="00E83B42">
        <w:rPr>
          <w:rFonts w:ascii="Times New Roman" w:eastAsia="Times New Roman" w:hAnsi="Times New Roman" w:cs="Times New Roman"/>
        </w:rPr>
        <w:t>100 mg/10 ml šiek tiek pailgėjo mivakuriumu sukeltos neuromuskulinės blokados trukmės (18,6 %) ir atsistatymo (6,7 %) rodikliai.</w:t>
      </w:r>
      <w:bookmarkEnd w:id="42"/>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 xml:space="preserve">Nors tarpusavio sąveikos, stebėtos atlikus varfarino, digoksino, morfino, suksametonio chlorido </w:t>
      </w:r>
      <w:bookmarkStart w:id="43" w:name="_Hlk507684654"/>
      <w:r w:rsidRPr="00E83B42">
        <w:rPr>
          <w:rFonts w:ascii="Times New Roman" w:eastAsia="Times New Roman" w:hAnsi="Times New Roman" w:cs="Times New Roman"/>
        </w:rPr>
        <w:t xml:space="preserve">arba mivakuriumo </w:t>
      </w:r>
      <w:bookmarkEnd w:id="43"/>
      <w:r w:rsidRPr="00E83B42">
        <w:rPr>
          <w:rFonts w:ascii="Times New Roman" w:eastAsia="Times New Roman" w:hAnsi="Times New Roman" w:cs="Times New Roman"/>
        </w:rPr>
        <w:t>tyrimus, neturėjo didelės klinikinės svarbos, ESMOCARD</w:t>
      </w:r>
      <w:r w:rsidRPr="00E83B42" w:rsidDel="003F4038">
        <w:rPr>
          <w:rFonts w:ascii="Times New Roman" w:eastAsia="Times New Roman" w:hAnsi="Times New Roman" w:cs="Times New Roman"/>
        </w:rPr>
        <w:t xml:space="preserve"> </w:t>
      </w:r>
      <w:r w:rsidRPr="00E83B42">
        <w:rPr>
          <w:rFonts w:ascii="Times New Roman" w:eastAsia="Times New Roman" w:hAnsi="Times New Roman" w:cs="Times New Roman"/>
        </w:rPr>
        <w:t>100 mg/10 ml</w:t>
      </w:r>
      <w:r w:rsidRPr="00E83B42" w:rsidDel="008C51E1">
        <w:rPr>
          <w:rFonts w:ascii="Times New Roman" w:eastAsia="Times New Roman" w:hAnsi="Times New Roman" w:cs="Times New Roman"/>
        </w:rPr>
        <w:t xml:space="preserve"> </w:t>
      </w:r>
      <w:r w:rsidRPr="00E83B42">
        <w:rPr>
          <w:rFonts w:ascii="Times New Roman" w:eastAsia="Times New Roman" w:hAnsi="Times New Roman" w:cs="Times New Roman"/>
        </w:rPr>
        <w:t>turi būti koreguojamas atsargiai pacientams, kurie tuo pat metu gydomi varfarinu, digoksinu, morfinu,suksametonio chloridu arba mivakuriumu.</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keepNext/>
        <w:keepLines/>
        <w:tabs>
          <w:tab w:val="left" w:pos="567"/>
        </w:tabs>
        <w:spacing w:after="0" w:line="240" w:lineRule="auto"/>
        <w:ind w:left="567" w:hanging="567"/>
        <w:outlineLvl w:val="2"/>
        <w:rPr>
          <w:rFonts w:ascii="Times New Roman" w:eastAsia="Times New Roman" w:hAnsi="Times New Roman" w:cs="Times New Roman"/>
          <w:kern w:val="28"/>
          <w:u w:val="single"/>
        </w:rPr>
      </w:pPr>
      <w:r w:rsidRPr="00E83B42">
        <w:rPr>
          <w:rFonts w:ascii="Times New Roman" w:eastAsia="Times New Roman" w:hAnsi="Times New Roman" w:cs="Times New Roman"/>
          <w:kern w:val="28"/>
          <w:u w:val="single"/>
        </w:rPr>
        <w:t>4.6</w:t>
      </w:r>
      <w:r w:rsidRPr="00E83B42">
        <w:rPr>
          <w:rFonts w:ascii="Times New Roman" w:eastAsia="Times New Roman" w:hAnsi="Times New Roman" w:cs="Times New Roman"/>
          <w:kern w:val="28"/>
          <w:u w:val="single"/>
        </w:rPr>
        <w:tab/>
      </w:r>
      <w:bookmarkStart w:id="44" w:name="_Hlk507684708"/>
      <w:r w:rsidRPr="00E83B42">
        <w:rPr>
          <w:rFonts w:ascii="Times New Roman" w:eastAsia="Times New Roman" w:hAnsi="Times New Roman" w:cs="Times New Roman"/>
          <w:kern w:val="28"/>
          <w:u w:val="single"/>
        </w:rPr>
        <w:t>Vaisingumas</w:t>
      </w:r>
      <w:bookmarkEnd w:id="44"/>
      <w:r w:rsidRPr="00E83B42">
        <w:rPr>
          <w:rFonts w:ascii="Times New Roman" w:eastAsia="Times New Roman" w:hAnsi="Times New Roman" w:cs="Times New Roman"/>
          <w:kern w:val="28"/>
          <w:u w:val="single"/>
        </w:rPr>
        <w:t>, nėštumo ir žindymo laikotarpis</w:t>
      </w:r>
    </w:p>
    <w:p w:rsidR="00E83B42" w:rsidRPr="00E83B42" w:rsidRDefault="00E83B42" w:rsidP="00E83B42">
      <w:pPr>
        <w:keepNext/>
        <w:keepLines/>
        <w:tabs>
          <w:tab w:val="left" w:pos="567"/>
        </w:tabs>
        <w:spacing w:after="0" w:line="240" w:lineRule="auto"/>
        <w:ind w:left="567" w:hanging="567"/>
        <w:outlineLvl w:val="2"/>
        <w:rPr>
          <w:rFonts w:ascii="Times New Roman" w:eastAsia="Times New Roman" w:hAnsi="Times New Roman" w:cs="Times New Roman"/>
          <w:kern w:val="28"/>
          <w:u w:val="single"/>
        </w:rPr>
      </w:pPr>
    </w:p>
    <w:p w:rsidR="00E83B42" w:rsidRPr="00E83B42" w:rsidRDefault="00E83B42" w:rsidP="00E83B42">
      <w:pPr>
        <w:spacing w:after="0" w:line="240" w:lineRule="auto"/>
        <w:outlineLvl w:val="1"/>
        <w:rPr>
          <w:rFonts w:ascii="Times New Roman" w:eastAsia="Times New Roman" w:hAnsi="Times New Roman" w:cs="Times New Roman"/>
          <w:u w:val="single"/>
        </w:rPr>
      </w:pPr>
      <w:r w:rsidRPr="00E83B42">
        <w:rPr>
          <w:rFonts w:ascii="Times New Roman" w:eastAsia="Times New Roman" w:hAnsi="Times New Roman" w:cs="Times New Roman"/>
          <w:u w:val="single"/>
        </w:rPr>
        <w:t>Nėštumas</w:t>
      </w:r>
    </w:p>
    <w:p w:rsidR="00E83B42" w:rsidRPr="00E83B42" w:rsidRDefault="00E83B42" w:rsidP="00E83B42">
      <w:pPr>
        <w:spacing w:after="0" w:line="240" w:lineRule="auto"/>
        <w:rPr>
          <w:rFonts w:ascii="Times New Roman" w:eastAsia="Times New Roman" w:hAnsi="Times New Roman" w:cs="Times New Roman"/>
        </w:rPr>
      </w:pPr>
      <w:bookmarkStart w:id="45" w:name="_Hlk507684746"/>
      <w:r w:rsidRPr="00E83B42">
        <w:rPr>
          <w:rFonts w:ascii="Times New Roman" w:eastAsia="Times New Roman" w:hAnsi="Times New Roman" w:cs="Times New Roman"/>
        </w:rPr>
        <w:t>Turima nepakankami duomenų apie esmololio hidrochlorido poveikį nėščiosioms. Tyrimų su gyvūnais rezultatai parodė toksinį poveikį reprodukcijai (žr. 5.3 skyrių).</w:t>
      </w:r>
    </w:p>
    <w:bookmarkEnd w:id="45"/>
    <w:p w:rsidR="00E83B42" w:rsidRPr="00E83B42" w:rsidRDefault="00E83B42" w:rsidP="00E83B42">
      <w:pPr>
        <w:spacing w:after="0" w:line="240" w:lineRule="auto"/>
        <w:rPr>
          <w:rFonts w:ascii="Times New Roman" w:eastAsia="Times New Roman" w:hAnsi="Times New Roman" w:cs="Times New Roman"/>
          <w:b/>
          <w:szCs w:val="24"/>
        </w:rPr>
      </w:pPr>
      <w:r w:rsidRPr="00E83B42">
        <w:rPr>
          <w:rFonts w:ascii="Times New Roman" w:eastAsia="Times New Roman" w:hAnsi="Times New Roman" w:cs="Times New Roman"/>
          <w:b/>
          <w:szCs w:val="24"/>
        </w:rPr>
        <w:t xml:space="preserve">Esmololio </w:t>
      </w:r>
      <w:r w:rsidRPr="00E83B42">
        <w:rPr>
          <w:rFonts w:ascii="Times New Roman" w:eastAsia="Times New Roman" w:hAnsi="Times New Roman" w:cs="Times New Roman"/>
          <w:b/>
        </w:rPr>
        <w:t xml:space="preserve">hidrochlorido </w:t>
      </w:r>
      <w:r w:rsidRPr="00E83B42">
        <w:rPr>
          <w:rFonts w:ascii="Times New Roman" w:eastAsia="Times New Roman" w:hAnsi="Times New Roman" w:cs="Times New Roman"/>
          <w:b/>
          <w:szCs w:val="24"/>
        </w:rPr>
        <w:t>vartoti nėštumo metu nerekomenduojama.</w:t>
      </w: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Nėra pakankamai duomenų nustatyti galimą kenksmingą esmololio hidrochlorido poveikį nėštumo metu. Šiai dienai nėra padidėjusio žmonių apsigimimų pavojaus indikacijų. Ar šie duomenys reikšmingi žmogui, nežinoma. Remiantis farmakologiniu poveikiu, vėlesniu nėštumo laikotarpiu, reikėtų įvertinti šalutinį poveikį vaisiui ir naujagimiui (ypač hipoglikemija, hipotenzija ir bradikardija).</w:t>
      </w: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Jei manoma, kad gydyti esmololio hidrochlorido reikia, turi būti stebima gimdos – placentos kraujotaka ir vaisiaus augimas. Naujagimis turi būti atidžiai stebimas.</w:t>
      </w: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outlineLvl w:val="1"/>
        <w:rPr>
          <w:rFonts w:ascii="Times New Roman" w:eastAsia="Times New Roman" w:hAnsi="Times New Roman" w:cs="Times New Roman"/>
          <w:u w:val="single"/>
        </w:rPr>
      </w:pPr>
      <w:r w:rsidRPr="00E83B42">
        <w:rPr>
          <w:rFonts w:ascii="Times New Roman" w:eastAsia="Times New Roman" w:hAnsi="Times New Roman" w:cs="Times New Roman"/>
          <w:u w:val="single"/>
        </w:rPr>
        <w:t>Žindymas</w:t>
      </w:r>
    </w:p>
    <w:p w:rsidR="00E83B42" w:rsidRPr="00E83B42" w:rsidRDefault="00E83B42" w:rsidP="00E83B42">
      <w:pPr>
        <w:spacing w:after="0" w:line="240" w:lineRule="auto"/>
        <w:rPr>
          <w:rFonts w:ascii="Times New Roman" w:eastAsia="Times New Roman" w:hAnsi="Times New Roman" w:cs="Times New Roman"/>
        </w:rPr>
      </w:pPr>
      <w:bookmarkStart w:id="46" w:name="_Hlk507685710"/>
      <w:r w:rsidRPr="00E83B42">
        <w:rPr>
          <w:rFonts w:ascii="Times New Roman" w:eastAsia="Times New Roman" w:hAnsi="Times New Roman" w:cs="Times New Roman"/>
        </w:rPr>
        <w:t>Esmololio hidrochloridas neturėtų būti vartojamas žindymo metu.</w:t>
      </w: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Nėra žinoma, ar esmololio hidrochloridas / metabolitai išskiriami į motinos pieną. Negalima atmesti galimos rizikos naujagimiui / kūdikiui.</w:t>
      </w:r>
      <w:bookmarkEnd w:id="46"/>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bookmarkStart w:id="47" w:name="_Hlk507685760"/>
      <w:r w:rsidRPr="00E83B42">
        <w:rPr>
          <w:rFonts w:ascii="Times New Roman" w:eastAsia="Times New Roman" w:hAnsi="Times New Roman" w:cs="Times New Roman"/>
          <w:lang w:bidi="lt-LT"/>
        </w:rPr>
        <w:t>Vaisingumas</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r w:rsidRPr="00E83B42">
        <w:rPr>
          <w:rFonts w:ascii="Times New Roman" w:eastAsia="Times New Roman" w:hAnsi="Times New Roman" w:cs="Times New Roman"/>
          <w:lang w:bidi="lt-LT"/>
        </w:rPr>
        <w:t>Nėra duomenų apie esmololio hidrochlorido poveikį žmonių vaisingumui.</w:t>
      </w:r>
    </w:p>
    <w:bookmarkEnd w:id="47"/>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keepNext/>
        <w:keepLines/>
        <w:tabs>
          <w:tab w:val="left" w:pos="567"/>
        </w:tabs>
        <w:spacing w:after="0" w:line="240" w:lineRule="auto"/>
        <w:ind w:left="567" w:hanging="567"/>
        <w:outlineLvl w:val="2"/>
        <w:rPr>
          <w:rFonts w:ascii="Times New Roman" w:eastAsia="Times New Roman" w:hAnsi="Times New Roman" w:cs="Times New Roman"/>
          <w:kern w:val="28"/>
          <w:u w:val="single"/>
        </w:rPr>
      </w:pPr>
      <w:r w:rsidRPr="00E83B42">
        <w:rPr>
          <w:rFonts w:ascii="Times New Roman" w:eastAsia="Times New Roman" w:hAnsi="Times New Roman" w:cs="Times New Roman"/>
          <w:kern w:val="28"/>
          <w:u w:val="single"/>
        </w:rPr>
        <w:t>4.7</w:t>
      </w:r>
      <w:r w:rsidRPr="00E83B42">
        <w:rPr>
          <w:rFonts w:ascii="Times New Roman" w:eastAsia="Times New Roman" w:hAnsi="Times New Roman" w:cs="Times New Roman"/>
          <w:kern w:val="28"/>
          <w:u w:val="single"/>
        </w:rPr>
        <w:tab/>
        <w:t>Poveikis gebėjimui vairuoti ir valdyti mechanizmus</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Duomenys neaktualūs.</w:t>
      </w: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keepNext/>
        <w:keepLines/>
        <w:tabs>
          <w:tab w:val="left" w:pos="567"/>
        </w:tabs>
        <w:spacing w:after="0" w:line="240" w:lineRule="auto"/>
        <w:ind w:left="567" w:hanging="567"/>
        <w:outlineLvl w:val="2"/>
        <w:rPr>
          <w:rFonts w:ascii="Times New Roman" w:eastAsia="Times New Roman" w:hAnsi="Times New Roman" w:cs="Times New Roman"/>
          <w:kern w:val="28"/>
          <w:u w:val="single"/>
        </w:rPr>
      </w:pPr>
      <w:r w:rsidRPr="00E83B42">
        <w:rPr>
          <w:rFonts w:ascii="Times New Roman" w:eastAsia="Times New Roman" w:hAnsi="Times New Roman" w:cs="Times New Roman"/>
          <w:kern w:val="28"/>
          <w:u w:val="single"/>
        </w:rPr>
        <w:t>4.8</w:t>
      </w:r>
      <w:r w:rsidRPr="00E83B42">
        <w:rPr>
          <w:rFonts w:ascii="Times New Roman" w:eastAsia="Times New Roman" w:hAnsi="Times New Roman" w:cs="Times New Roman"/>
          <w:kern w:val="28"/>
          <w:u w:val="single"/>
        </w:rPr>
        <w:tab/>
        <w:t>Nepageidaujamas poveikis</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 xml:space="preserve">Pasireiškus </w:t>
      </w:r>
      <w:bookmarkStart w:id="48" w:name="_Hlk507685807"/>
      <w:r w:rsidRPr="00E83B42">
        <w:rPr>
          <w:rFonts w:ascii="Times New Roman" w:eastAsia="Times New Roman" w:hAnsi="Times New Roman" w:cs="Times New Roman"/>
        </w:rPr>
        <w:t>nepageidaujamam poveikiui</w:t>
      </w:r>
      <w:bookmarkEnd w:id="48"/>
      <w:r w:rsidRPr="00E83B42">
        <w:rPr>
          <w:rFonts w:ascii="Times New Roman" w:eastAsia="Times New Roman" w:hAnsi="Times New Roman" w:cs="Times New Roman"/>
        </w:rPr>
        <w:t xml:space="preserve"> ESMOCARD</w:t>
      </w:r>
      <w:r w:rsidRPr="00E83B42" w:rsidDel="003F4038">
        <w:rPr>
          <w:rFonts w:ascii="Times New Roman" w:eastAsia="Times New Roman" w:hAnsi="Times New Roman" w:cs="Times New Roman"/>
        </w:rPr>
        <w:t xml:space="preserve"> </w:t>
      </w:r>
      <w:r w:rsidRPr="00E83B42">
        <w:rPr>
          <w:rFonts w:ascii="Times New Roman" w:eastAsia="Times New Roman" w:hAnsi="Times New Roman" w:cs="Times New Roman"/>
        </w:rPr>
        <w:t>100 mg/10 ml  dozės gali būti sumažintos arba jo vartojimas nutrauktas.</w:t>
      </w: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 xml:space="preserve">Daugelis stebėtų </w:t>
      </w:r>
      <w:bookmarkStart w:id="49" w:name="_Hlk507685837"/>
      <w:r w:rsidRPr="00E83B42">
        <w:rPr>
          <w:rFonts w:ascii="Times New Roman" w:eastAsia="Times New Roman" w:hAnsi="Times New Roman" w:cs="Times New Roman"/>
        </w:rPr>
        <w:t>nepageidaujamų poveikių</w:t>
      </w:r>
      <w:bookmarkEnd w:id="49"/>
      <w:r w:rsidRPr="00E83B42">
        <w:rPr>
          <w:rFonts w:ascii="Times New Roman" w:eastAsia="Times New Roman" w:hAnsi="Times New Roman" w:cs="Times New Roman"/>
        </w:rPr>
        <w:t xml:space="preserve">  pasireiškė nestipriai ir buvo trumpalaikiai. Svarbiausias jų – hipotenzija.</w:t>
      </w: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rPr>
      </w:pPr>
      <w:bookmarkStart w:id="50" w:name="_Hlk507685924"/>
      <w:r w:rsidRPr="00E83B42">
        <w:rPr>
          <w:rFonts w:ascii="Times New Roman" w:eastAsia="Times New Roman" w:hAnsi="Times New Roman" w:cs="Times New Roman"/>
        </w:rPr>
        <w:t>Toliau nurodyti neapgeidaujami poveikiai suklasifikuoti pagal MeDRA organų sistemų klases (OSK) ir pasireiškimo dažnį.</w:t>
      </w: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Pastaba: nepageidaujamų poveikių pasireiškimo dažnis klasifikuojamas taip:</w:t>
      </w:r>
      <w:bookmarkEnd w:id="50"/>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Labai dažni (≥ 1/10)</w:t>
      </w: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Dažni (nuo ≥1/100 iki &lt; 1/10)</w:t>
      </w: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Nedažni (nuo ≥1/1000 iki &lt; 1/100)</w:t>
      </w: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lastRenderedPageBreak/>
        <w:t>Reti (nuo ≥ 1/10000 iki &lt; 1/1000)</w:t>
      </w: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Labai reti (&lt; 1/10000)</w:t>
      </w:r>
    </w:p>
    <w:p w:rsidR="00E83B42" w:rsidRPr="00E83B42" w:rsidRDefault="00E83B42" w:rsidP="00E83B42">
      <w:pPr>
        <w:spacing w:after="0" w:line="240" w:lineRule="auto"/>
        <w:rPr>
          <w:rFonts w:ascii="Times New Roman" w:eastAsia="Times New Roman" w:hAnsi="Times New Roman" w:cs="Times New Roman"/>
          <w:bCs/>
          <w:kern w:val="1"/>
        </w:rPr>
      </w:pPr>
      <w:r w:rsidRPr="00E83B42">
        <w:rPr>
          <w:rFonts w:ascii="Times New Roman" w:eastAsia="Times New Roman" w:hAnsi="Times New Roman" w:cs="Times New Roman"/>
          <w:bCs/>
        </w:rPr>
        <w:t>Dažnis nežinomas</w:t>
      </w:r>
      <w:r w:rsidRPr="00E83B42">
        <w:rPr>
          <w:rFonts w:ascii="Times New Roman" w:eastAsia="Times New Roman" w:hAnsi="Times New Roman" w:cs="Times New Roman"/>
          <w:bCs/>
          <w:kern w:val="1"/>
        </w:rPr>
        <w:t xml:space="preserve"> (neįmanoma įvertinti pagal turimus duomenis)</w:t>
      </w:r>
    </w:p>
    <w:tbl>
      <w:tblPr>
        <w:tblW w:w="9036" w:type="dxa"/>
        <w:tblInd w:w="113" w:type="dxa"/>
        <w:tblLayout w:type="fixed"/>
        <w:tblCellMar>
          <w:left w:w="0" w:type="dxa"/>
          <w:right w:w="0" w:type="dxa"/>
        </w:tblCellMar>
        <w:tblLook w:val="0000" w:firstRow="0" w:lastRow="0" w:firstColumn="0" w:lastColumn="0" w:noHBand="0" w:noVBand="0"/>
      </w:tblPr>
      <w:tblGrid>
        <w:gridCol w:w="1758"/>
        <w:gridCol w:w="1105"/>
        <w:gridCol w:w="1356"/>
        <w:gridCol w:w="1617"/>
        <w:gridCol w:w="1559"/>
        <w:gridCol w:w="1641"/>
      </w:tblGrid>
      <w:tr w:rsidR="00E83B42" w:rsidRPr="00E83B42" w:rsidTr="002202AB">
        <w:trPr>
          <w:trHeight w:hRule="exact" w:val="408"/>
        </w:trPr>
        <w:tc>
          <w:tcPr>
            <w:tcW w:w="1758" w:type="dxa"/>
            <w:vMerge w:val="restart"/>
            <w:tcBorders>
              <w:top w:val="single" w:sz="4" w:space="0" w:color="000000"/>
              <w:left w:val="single" w:sz="4" w:space="0" w:color="000000"/>
              <w:bottom w:val="single" w:sz="4" w:space="0" w:color="000000"/>
              <w:right w:val="single" w:sz="3" w:space="0" w:color="000000"/>
            </w:tcBorders>
          </w:tcPr>
          <w:p w:rsidR="00E83B42" w:rsidRPr="00E83B42" w:rsidRDefault="00E83B42" w:rsidP="00E83B42">
            <w:pPr>
              <w:widowControl w:val="0"/>
              <w:kinsoku w:val="0"/>
              <w:overflowPunct w:val="0"/>
              <w:autoSpaceDE w:val="0"/>
              <w:autoSpaceDN w:val="0"/>
              <w:adjustRightInd w:val="0"/>
              <w:spacing w:after="0" w:line="240" w:lineRule="auto"/>
              <w:rPr>
                <w:rFonts w:ascii="Times New Roman" w:eastAsia="Times New Roman" w:hAnsi="Times New Roman" w:cs="Times New Roman"/>
                <w:sz w:val="18"/>
                <w:szCs w:val="18"/>
                <w:lang w:eastAsia="de-AT"/>
              </w:rPr>
            </w:pPr>
            <w:bookmarkStart w:id="51" w:name="_Hlk507508387"/>
            <w:bookmarkStart w:id="52" w:name="_Hlk507508363"/>
          </w:p>
          <w:p w:rsidR="00E83B42" w:rsidRPr="00E83B42" w:rsidRDefault="00E83B42" w:rsidP="00E83B42">
            <w:pPr>
              <w:widowControl w:val="0"/>
              <w:kinsoku w:val="0"/>
              <w:overflowPunct w:val="0"/>
              <w:autoSpaceDE w:val="0"/>
              <w:autoSpaceDN w:val="0"/>
              <w:adjustRightInd w:val="0"/>
              <w:spacing w:before="7" w:after="0" w:line="240" w:lineRule="auto"/>
              <w:rPr>
                <w:rFonts w:ascii="Times New Roman" w:eastAsia="Times New Roman" w:hAnsi="Times New Roman" w:cs="Times New Roman"/>
                <w:sz w:val="18"/>
                <w:szCs w:val="18"/>
                <w:lang w:eastAsia="de-AT"/>
              </w:rPr>
            </w:pPr>
          </w:p>
          <w:p w:rsidR="00E83B42" w:rsidRPr="00E83B42" w:rsidRDefault="00E83B42" w:rsidP="00E83B42">
            <w:pPr>
              <w:widowControl w:val="0"/>
              <w:kinsoku w:val="0"/>
              <w:overflowPunct w:val="0"/>
              <w:autoSpaceDE w:val="0"/>
              <w:autoSpaceDN w:val="0"/>
              <w:adjustRightInd w:val="0"/>
              <w:spacing w:after="0" w:line="240" w:lineRule="auto"/>
              <w:ind w:left="116"/>
              <w:rPr>
                <w:rFonts w:ascii="Times New Roman" w:eastAsia="Times New Roman" w:hAnsi="Times New Roman" w:cs="Times New Roman"/>
                <w:sz w:val="24"/>
                <w:szCs w:val="24"/>
                <w:lang w:eastAsia="de-AT"/>
              </w:rPr>
            </w:pPr>
            <w:r w:rsidRPr="00E83B42">
              <w:rPr>
                <w:rFonts w:ascii="Times New Roman" w:eastAsia="Times New Roman" w:hAnsi="Times New Roman" w:cs="Times New Roman"/>
                <w:b/>
                <w:bCs/>
                <w:spacing w:val="-1"/>
                <w:w w:val="105"/>
                <w:sz w:val="17"/>
                <w:szCs w:val="17"/>
                <w:lang w:eastAsia="de-AT"/>
              </w:rPr>
              <w:t>Organų sistemos klasė</w:t>
            </w:r>
          </w:p>
        </w:tc>
        <w:tc>
          <w:tcPr>
            <w:tcW w:w="7278" w:type="dxa"/>
            <w:gridSpan w:val="5"/>
            <w:tcBorders>
              <w:top w:val="single" w:sz="4" w:space="0" w:color="000000"/>
              <w:left w:val="single" w:sz="3" w:space="0" w:color="000000"/>
              <w:bottom w:val="single" w:sz="4" w:space="0" w:color="000000"/>
              <w:right w:val="single" w:sz="4" w:space="0" w:color="000000"/>
            </w:tcBorders>
          </w:tcPr>
          <w:p w:rsidR="00E83B42" w:rsidRPr="00E83B42" w:rsidRDefault="00E83B42" w:rsidP="00E83B42">
            <w:pPr>
              <w:widowControl w:val="0"/>
              <w:kinsoku w:val="0"/>
              <w:overflowPunct w:val="0"/>
              <w:autoSpaceDE w:val="0"/>
              <w:autoSpaceDN w:val="0"/>
              <w:adjustRightInd w:val="0"/>
              <w:spacing w:before="44" w:after="0" w:line="240" w:lineRule="auto"/>
              <w:ind w:right="1"/>
              <w:jc w:val="center"/>
              <w:rPr>
                <w:rFonts w:ascii="Times New Roman" w:eastAsia="Times New Roman" w:hAnsi="Times New Roman" w:cs="Times New Roman"/>
                <w:sz w:val="24"/>
                <w:szCs w:val="24"/>
                <w:lang w:eastAsia="de-AT"/>
              </w:rPr>
            </w:pPr>
            <w:r w:rsidRPr="00E83B42">
              <w:rPr>
                <w:rFonts w:ascii="Times New Roman" w:eastAsia="Times New Roman" w:hAnsi="Times New Roman" w:cs="Times New Roman"/>
                <w:b/>
                <w:bCs/>
                <w:spacing w:val="-1"/>
                <w:w w:val="105"/>
                <w:sz w:val="17"/>
                <w:szCs w:val="17"/>
                <w:lang w:eastAsia="de-AT"/>
              </w:rPr>
              <w:t>Dažnis</w:t>
            </w:r>
          </w:p>
        </w:tc>
      </w:tr>
      <w:tr w:rsidR="00E83B42" w:rsidRPr="00E83B42" w:rsidTr="002202AB">
        <w:trPr>
          <w:trHeight w:hRule="exact" w:val="646"/>
        </w:trPr>
        <w:tc>
          <w:tcPr>
            <w:tcW w:w="1758" w:type="dxa"/>
            <w:vMerge/>
            <w:tcBorders>
              <w:top w:val="single" w:sz="4" w:space="0" w:color="000000"/>
              <w:left w:val="single" w:sz="4" w:space="0" w:color="000000"/>
              <w:bottom w:val="single" w:sz="4" w:space="0" w:color="000000"/>
              <w:right w:val="single" w:sz="3" w:space="0" w:color="000000"/>
            </w:tcBorders>
          </w:tcPr>
          <w:p w:rsidR="00E83B42" w:rsidRPr="00E83B42" w:rsidRDefault="00E83B42" w:rsidP="00E83B42">
            <w:pPr>
              <w:widowControl w:val="0"/>
              <w:kinsoku w:val="0"/>
              <w:overflowPunct w:val="0"/>
              <w:autoSpaceDE w:val="0"/>
              <w:autoSpaceDN w:val="0"/>
              <w:adjustRightInd w:val="0"/>
              <w:spacing w:before="44" w:after="0" w:line="240" w:lineRule="auto"/>
              <w:ind w:right="1"/>
              <w:jc w:val="center"/>
              <w:rPr>
                <w:rFonts w:ascii="Times New Roman" w:eastAsia="Times New Roman" w:hAnsi="Times New Roman" w:cs="Times New Roman"/>
                <w:sz w:val="24"/>
                <w:szCs w:val="24"/>
                <w:lang w:eastAsia="de-AT"/>
              </w:rPr>
            </w:pPr>
          </w:p>
        </w:tc>
        <w:tc>
          <w:tcPr>
            <w:tcW w:w="1105" w:type="dxa"/>
            <w:tcBorders>
              <w:top w:val="single" w:sz="4" w:space="0" w:color="000000"/>
              <w:left w:val="single" w:sz="3" w:space="0" w:color="000000"/>
              <w:bottom w:val="single" w:sz="4" w:space="0" w:color="000000"/>
              <w:right w:val="single" w:sz="4" w:space="0" w:color="000000"/>
            </w:tcBorders>
          </w:tcPr>
          <w:p w:rsidR="00E83B42" w:rsidRPr="00E83B42" w:rsidRDefault="00E83B42" w:rsidP="00E83B42">
            <w:pPr>
              <w:widowControl w:val="0"/>
              <w:kinsoku w:val="0"/>
              <w:overflowPunct w:val="0"/>
              <w:autoSpaceDE w:val="0"/>
              <w:autoSpaceDN w:val="0"/>
              <w:adjustRightInd w:val="0"/>
              <w:spacing w:before="118" w:after="0" w:line="247" w:lineRule="auto"/>
              <w:ind w:left="227" w:right="223" w:firstLine="134"/>
              <w:rPr>
                <w:rFonts w:ascii="Times New Roman" w:eastAsia="Times New Roman" w:hAnsi="Times New Roman" w:cs="Times New Roman"/>
                <w:sz w:val="24"/>
                <w:szCs w:val="24"/>
                <w:lang w:eastAsia="de-AT"/>
              </w:rPr>
            </w:pPr>
            <w:r w:rsidRPr="00E83B42">
              <w:rPr>
                <w:rFonts w:ascii="Times New Roman" w:eastAsia="Times New Roman" w:hAnsi="Times New Roman" w:cs="Times New Roman"/>
                <w:b/>
                <w:bCs/>
                <w:spacing w:val="-3"/>
                <w:w w:val="105"/>
                <w:sz w:val="17"/>
                <w:szCs w:val="17"/>
                <w:lang w:eastAsia="de-AT"/>
              </w:rPr>
              <w:t>Labai dažni</w:t>
            </w:r>
          </w:p>
        </w:tc>
        <w:tc>
          <w:tcPr>
            <w:tcW w:w="1356" w:type="dxa"/>
            <w:tcBorders>
              <w:top w:val="single" w:sz="4" w:space="0" w:color="000000"/>
              <w:left w:val="single" w:sz="4" w:space="0" w:color="000000"/>
              <w:bottom w:val="single" w:sz="4" w:space="0" w:color="000000"/>
              <w:right w:val="single" w:sz="4" w:space="0" w:color="000000"/>
            </w:tcBorders>
          </w:tcPr>
          <w:p w:rsidR="00E83B42" w:rsidRPr="00E83B42" w:rsidRDefault="00E83B42" w:rsidP="00E83B42">
            <w:pPr>
              <w:widowControl w:val="0"/>
              <w:kinsoku w:val="0"/>
              <w:overflowPunct w:val="0"/>
              <w:autoSpaceDE w:val="0"/>
              <w:autoSpaceDN w:val="0"/>
              <w:adjustRightInd w:val="0"/>
              <w:spacing w:before="1" w:after="0" w:line="240" w:lineRule="auto"/>
              <w:rPr>
                <w:rFonts w:ascii="Times New Roman" w:eastAsia="Times New Roman" w:hAnsi="Times New Roman" w:cs="Times New Roman"/>
                <w:sz w:val="19"/>
                <w:szCs w:val="19"/>
                <w:lang w:eastAsia="de-AT"/>
              </w:rPr>
            </w:pPr>
          </w:p>
          <w:p w:rsidR="00E83B42" w:rsidRPr="00E83B42" w:rsidRDefault="00E83B42" w:rsidP="00E83B42">
            <w:pPr>
              <w:widowControl w:val="0"/>
              <w:kinsoku w:val="0"/>
              <w:overflowPunct w:val="0"/>
              <w:autoSpaceDE w:val="0"/>
              <w:autoSpaceDN w:val="0"/>
              <w:adjustRightInd w:val="0"/>
              <w:spacing w:after="0" w:line="240" w:lineRule="auto"/>
              <w:ind w:left="325"/>
              <w:rPr>
                <w:rFonts w:ascii="Times New Roman" w:eastAsia="Times New Roman" w:hAnsi="Times New Roman" w:cs="Times New Roman"/>
                <w:sz w:val="24"/>
                <w:szCs w:val="24"/>
                <w:lang w:eastAsia="de-AT"/>
              </w:rPr>
            </w:pPr>
            <w:r w:rsidRPr="00E83B42">
              <w:rPr>
                <w:rFonts w:ascii="Times New Roman" w:eastAsia="Times New Roman" w:hAnsi="Times New Roman" w:cs="Times New Roman"/>
                <w:b/>
                <w:bCs/>
                <w:spacing w:val="-1"/>
                <w:w w:val="105"/>
                <w:sz w:val="17"/>
                <w:szCs w:val="17"/>
                <w:lang w:eastAsia="de-AT"/>
              </w:rPr>
              <w:t>Dažni</w:t>
            </w:r>
          </w:p>
        </w:tc>
        <w:tc>
          <w:tcPr>
            <w:tcW w:w="1617" w:type="dxa"/>
            <w:tcBorders>
              <w:top w:val="single" w:sz="4" w:space="0" w:color="000000"/>
              <w:left w:val="single" w:sz="4" w:space="0" w:color="000000"/>
              <w:bottom w:val="single" w:sz="4" w:space="0" w:color="000000"/>
              <w:right w:val="single" w:sz="4" w:space="0" w:color="000000"/>
            </w:tcBorders>
          </w:tcPr>
          <w:p w:rsidR="00E83B42" w:rsidRPr="00E83B42" w:rsidRDefault="00E83B42" w:rsidP="00E83B42">
            <w:pPr>
              <w:widowControl w:val="0"/>
              <w:kinsoku w:val="0"/>
              <w:overflowPunct w:val="0"/>
              <w:autoSpaceDE w:val="0"/>
              <w:autoSpaceDN w:val="0"/>
              <w:adjustRightInd w:val="0"/>
              <w:spacing w:before="1" w:after="0" w:line="240" w:lineRule="auto"/>
              <w:rPr>
                <w:rFonts w:ascii="Times New Roman" w:eastAsia="Times New Roman" w:hAnsi="Times New Roman" w:cs="Times New Roman"/>
                <w:sz w:val="19"/>
                <w:szCs w:val="19"/>
                <w:lang w:eastAsia="de-AT"/>
              </w:rPr>
            </w:pPr>
          </w:p>
          <w:p w:rsidR="00E83B42" w:rsidRPr="00E83B42" w:rsidRDefault="00E83B42" w:rsidP="00E83B42">
            <w:pPr>
              <w:widowControl w:val="0"/>
              <w:kinsoku w:val="0"/>
              <w:overflowPunct w:val="0"/>
              <w:autoSpaceDE w:val="0"/>
              <w:autoSpaceDN w:val="0"/>
              <w:adjustRightInd w:val="0"/>
              <w:spacing w:after="0" w:line="240" w:lineRule="auto"/>
              <w:ind w:left="272"/>
              <w:rPr>
                <w:rFonts w:ascii="Times New Roman" w:eastAsia="Times New Roman" w:hAnsi="Times New Roman" w:cs="Times New Roman"/>
                <w:sz w:val="24"/>
                <w:szCs w:val="24"/>
                <w:lang w:eastAsia="de-AT"/>
              </w:rPr>
            </w:pPr>
            <w:r w:rsidRPr="00E83B42">
              <w:rPr>
                <w:rFonts w:ascii="Times New Roman" w:eastAsia="Times New Roman" w:hAnsi="Times New Roman" w:cs="Times New Roman"/>
                <w:b/>
                <w:bCs/>
                <w:spacing w:val="-1"/>
                <w:w w:val="105"/>
                <w:sz w:val="17"/>
                <w:szCs w:val="17"/>
                <w:lang w:eastAsia="de-AT"/>
              </w:rPr>
              <w:t>Nedažni</w:t>
            </w:r>
          </w:p>
        </w:tc>
        <w:tc>
          <w:tcPr>
            <w:tcW w:w="1559" w:type="dxa"/>
            <w:tcBorders>
              <w:top w:val="single" w:sz="4" w:space="0" w:color="000000"/>
              <w:left w:val="single" w:sz="4" w:space="0" w:color="000000"/>
              <w:bottom w:val="single" w:sz="4" w:space="0" w:color="000000"/>
              <w:right w:val="single" w:sz="4" w:space="0" w:color="000000"/>
            </w:tcBorders>
          </w:tcPr>
          <w:p w:rsidR="00E83B42" w:rsidRPr="00E83B42" w:rsidRDefault="00E83B42" w:rsidP="00E83B42">
            <w:pPr>
              <w:widowControl w:val="0"/>
              <w:kinsoku w:val="0"/>
              <w:overflowPunct w:val="0"/>
              <w:autoSpaceDE w:val="0"/>
              <w:autoSpaceDN w:val="0"/>
              <w:adjustRightInd w:val="0"/>
              <w:spacing w:before="1" w:after="0" w:line="240" w:lineRule="auto"/>
              <w:rPr>
                <w:rFonts w:ascii="Times New Roman" w:eastAsia="Times New Roman" w:hAnsi="Times New Roman" w:cs="Times New Roman"/>
                <w:sz w:val="19"/>
                <w:szCs w:val="19"/>
                <w:lang w:eastAsia="de-AT"/>
              </w:rPr>
            </w:pPr>
          </w:p>
          <w:p w:rsidR="00E83B42" w:rsidRPr="00E83B42" w:rsidRDefault="00E83B42" w:rsidP="00E83B42">
            <w:pPr>
              <w:widowControl w:val="0"/>
              <w:kinsoku w:val="0"/>
              <w:overflowPunct w:val="0"/>
              <w:autoSpaceDE w:val="0"/>
              <w:autoSpaceDN w:val="0"/>
              <w:adjustRightInd w:val="0"/>
              <w:spacing w:after="0" w:line="240" w:lineRule="auto"/>
              <w:ind w:left="411"/>
              <w:rPr>
                <w:rFonts w:ascii="Times New Roman" w:eastAsia="Times New Roman" w:hAnsi="Times New Roman" w:cs="Times New Roman"/>
                <w:sz w:val="24"/>
                <w:szCs w:val="24"/>
                <w:lang w:eastAsia="de-AT"/>
              </w:rPr>
            </w:pPr>
            <w:r w:rsidRPr="00E83B42">
              <w:rPr>
                <w:rFonts w:ascii="Times New Roman" w:eastAsia="Times New Roman" w:hAnsi="Times New Roman" w:cs="Times New Roman"/>
                <w:b/>
                <w:bCs/>
                <w:spacing w:val="-1"/>
                <w:w w:val="105"/>
                <w:sz w:val="17"/>
                <w:szCs w:val="17"/>
                <w:lang w:eastAsia="de-AT"/>
              </w:rPr>
              <w:t>Labai reti</w:t>
            </w:r>
          </w:p>
        </w:tc>
        <w:tc>
          <w:tcPr>
            <w:tcW w:w="1641" w:type="dxa"/>
            <w:tcBorders>
              <w:top w:val="single" w:sz="4" w:space="0" w:color="000000"/>
              <w:left w:val="single" w:sz="4" w:space="0" w:color="000000"/>
              <w:bottom w:val="single" w:sz="4" w:space="0" w:color="000000"/>
              <w:right w:val="single" w:sz="4" w:space="0" w:color="000000"/>
            </w:tcBorders>
          </w:tcPr>
          <w:p w:rsidR="00E83B42" w:rsidRPr="00E83B42" w:rsidRDefault="00E83B42" w:rsidP="00E83B42">
            <w:pPr>
              <w:widowControl w:val="0"/>
              <w:kinsoku w:val="0"/>
              <w:overflowPunct w:val="0"/>
              <w:autoSpaceDE w:val="0"/>
              <w:autoSpaceDN w:val="0"/>
              <w:adjustRightInd w:val="0"/>
              <w:spacing w:before="1" w:after="0" w:line="240" w:lineRule="auto"/>
              <w:rPr>
                <w:rFonts w:ascii="Times New Roman" w:eastAsia="Times New Roman" w:hAnsi="Times New Roman" w:cs="Times New Roman"/>
                <w:sz w:val="19"/>
                <w:szCs w:val="19"/>
                <w:lang w:eastAsia="de-AT"/>
              </w:rPr>
            </w:pPr>
          </w:p>
          <w:p w:rsidR="00E83B42" w:rsidRPr="00E83B42" w:rsidRDefault="00E83B42" w:rsidP="00E83B42">
            <w:pPr>
              <w:widowControl w:val="0"/>
              <w:kinsoku w:val="0"/>
              <w:overflowPunct w:val="0"/>
              <w:autoSpaceDE w:val="0"/>
              <w:autoSpaceDN w:val="0"/>
              <w:adjustRightInd w:val="0"/>
              <w:spacing w:after="0" w:line="240" w:lineRule="auto"/>
              <w:ind w:left="495"/>
              <w:rPr>
                <w:rFonts w:ascii="Times New Roman" w:eastAsia="Times New Roman" w:hAnsi="Times New Roman" w:cs="Times New Roman"/>
                <w:sz w:val="24"/>
                <w:szCs w:val="24"/>
                <w:lang w:eastAsia="de-AT"/>
              </w:rPr>
            </w:pPr>
            <w:r w:rsidRPr="00E83B42">
              <w:rPr>
                <w:rFonts w:ascii="Times New Roman" w:eastAsia="Times New Roman" w:hAnsi="Times New Roman" w:cs="Times New Roman"/>
                <w:b/>
                <w:bCs/>
                <w:spacing w:val="-1"/>
                <w:w w:val="105"/>
                <w:sz w:val="17"/>
                <w:szCs w:val="17"/>
                <w:lang w:eastAsia="de-AT"/>
              </w:rPr>
              <w:t>Dažnis nežinomas</w:t>
            </w:r>
          </w:p>
        </w:tc>
      </w:tr>
      <w:tr w:rsidR="00E83B42" w:rsidRPr="00E83B42" w:rsidTr="002202AB">
        <w:trPr>
          <w:trHeight w:hRule="exact" w:val="661"/>
        </w:trPr>
        <w:tc>
          <w:tcPr>
            <w:tcW w:w="1758" w:type="dxa"/>
            <w:tcBorders>
              <w:top w:val="single" w:sz="4" w:space="0" w:color="000000"/>
              <w:left w:val="single" w:sz="4" w:space="0" w:color="000000"/>
              <w:bottom w:val="single" w:sz="4" w:space="0" w:color="000000"/>
              <w:right w:val="single" w:sz="3" w:space="0" w:color="000000"/>
            </w:tcBorders>
          </w:tcPr>
          <w:p w:rsidR="00E83B42" w:rsidRPr="00E83B42" w:rsidRDefault="00E83B42" w:rsidP="00E83B42">
            <w:pPr>
              <w:widowControl w:val="0"/>
              <w:kinsoku w:val="0"/>
              <w:overflowPunct w:val="0"/>
              <w:autoSpaceDE w:val="0"/>
              <w:autoSpaceDN w:val="0"/>
              <w:adjustRightInd w:val="0"/>
              <w:spacing w:after="0" w:line="240" w:lineRule="auto"/>
              <w:ind w:left="97" w:right="360"/>
              <w:rPr>
                <w:rFonts w:ascii="Times New Roman" w:eastAsia="Times New Roman" w:hAnsi="Times New Roman" w:cs="Times New Roman"/>
                <w:sz w:val="24"/>
                <w:szCs w:val="24"/>
                <w:lang w:eastAsia="de-AT"/>
              </w:rPr>
            </w:pPr>
            <w:r w:rsidRPr="00E83B42">
              <w:rPr>
                <w:rFonts w:ascii="Times New Roman" w:eastAsia="Times New Roman" w:hAnsi="Times New Roman" w:cs="Times New Roman"/>
                <w:spacing w:val="-1"/>
                <w:w w:val="105"/>
                <w:sz w:val="17"/>
                <w:szCs w:val="17"/>
                <w:lang w:eastAsia="de-AT"/>
              </w:rPr>
              <w:t>Metabolizmo ir mitybos sutrikimai</w:t>
            </w:r>
          </w:p>
        </w:tc>
        <w:tc>
          <w:tcPr>
            <w:tcW w:w="1105" w:type="dxa"/>
            <w:tcBorders>
              <w:top w:val="single" w:sz="4" w:space="0" w:color="000000"/>
              <w:left w:val="single" w:sz="3" w:space="0" w:color="000000"/>
              <w:bottom w:val="single" w:sz="4" w:space="0" w:color="000000"/>
              <w:right w:val="single" w:sz="4" w:space="0" w:color="000000"/>
            </w:tcBorders>
          </w:tcPr>
          <w:p w:rsidR="00E83B42" w:rsidRPr="00E83B42" w:rsidRDefault="00E83B42" w:rsidP="00E83B42">
            <w:pPr>
              <w:spacing w:after="0" w:line="240" w:lineRule="auto"/>
              <w:rPr>
                <w:rFonts w:ascii="Times New Roman" w:eastAsia="Times New Roman" w:hAnsi="Times New Roman" w:cs="Times New Roman"/>
                <w:sz w:val="24"/>
                <w:szCs w:val="24"/>
                <w:lang w:eastAsia="de-DE"/>
              </w:rPr>
            </w:pPr>
          </w:p>
        </w:tc>
        <w:tc>
          <w:tcPr>
            <w:tcW w:w="1356" w:type="dxa"/>
            <w:tcBorders>
              <w:top w:val="single" w:sz="4" w:space="0" w:color="000000"/>
              <w:left w:val="single" w:sz="4" w:space="0" w:color="000000"/>
              <w:bottom w:val="single" w:sz="4" w:space="0" w:color="000000"/>
              <w:right w:val="single" w:sz="4" w:space="0" w:color="000000"/>
            </w:tcBorders>
          </w:tcPr>
          <w:p w:rsidR="00E83B42" w:rsidRPr="00E83B42" w:rsidRDefault="00E83B42" w:rsidP="00E83B42">
            <w:pPr>
              <w:widowControl w:val="0"/>
              <w:kinsoku w:val="0"/>
              <w:overflowPunct w:val="0"/>
              <w:autoSpaceDE w:val="0"/>
              <w:autoSpaceDN w:val="0"/>
              <w:adjustRightInd w:val="0"/>
              <w:spacing w:after="0" w:line="240" w:lineRule="auto"/>
              <w:ind w:left="99"/>
              <w:rPr>
                <w:rFonts w:ascii="Times New Roman" w:eastAsia="Times New Roman" w:hAnsi="Times New Roman" w:cs="Times New Roman"/>
                <w:sz w:val="24"/>
                <w:szCs w:val="24"/>
                <w:lang w:eastAsia="de-AT"/>
              </w:rPr>
            </w:pPr>
            <w:r w:rsidRPr="00E83B42">
              <w:rPr>
                <w:rFonts w:ascii="Times New Roman" w:eastAsia="Times New Roman" w:hAnsi="Times New Roman" w:cs="Times New Roman"/>
                <w:spacing w:val="-3"/>
                <w:w w:val="105"/>
                <w:sz w:val="17"/>
                <w:szCs w:val="17"/>
                <w:lang w:eastAsia="de-AT"/>
              </w:rPr>
              <w:t>Anoreksija</w:t>
            </w:r>
          </w:p>
        </w:tc>
        <w:tc>
          <w:tcPr>
            <w:tcW w:w="1617" w:type="dxa"/>
            <w:tcBorders>
              <w:top w:val="single" w:sz="4" w:space="0" w:color="000000"/>
              <w:left w:val="single" w:sz="4" w:space="0" w:color="000000"/>
              <w:bottom w:val="single" w:sz="4" w:space="0" w:color="000000"/>
              <w:right w:val="single" w:sz="4" w:space="0" w:color="000000"/>
            </w:tcBorders>
          </w:tcPr>
          <w:p w:rsidR="00E83B42" w:rsidRPr="00E83B42" w:rsidRDefault="00E83B42" w:rsidP="00E83B42">
            <w:pPr>
              <w:spacing w:after="0" w:line="240" w:lineRule="auto"/>
              <w:rPr>
                <w:rFonts w:ascii="Times New Roman" w:eastAsia="Times New Roman" w:hAnsi="Times New Roman" w:cs="Times New Roman"/>
                <w:sz w:val="24"/>
                <w:szCs w:val="24"/>
                <w:lang w:eastAsia="de-DE"/>
              </w:rPr>
            </w:pPr>
          </w:p>
        </w:tc>
        <w:tc>
          <w:tcPr>
            <w:tcW w:w="1559" w:type="dxa"/>
            <w:tcBorders>
              <w:top w:val="single" w:sz="4" w:space="0" w:color="000000"/>
              <w:left w:val="single" w:sz="4" w:space="0" w:color="000000"/>
              <w:bottom w:val="single" w:sz="4" w:space="0" w:color="000000"/>
              <w:right w:val="single" w:sz="4" w:space="0" w:color="000000"/>
            </w:tcBorders>
          </w:tcPr>
          <w:p w:rsidR="00E83B42" w:rsidRPr="00E83B42" w:rsidRDefault="00E83B42" w:rsidP="00E83B42">
            <w:pPr>
              <w:spacing w:after="0" w:line="240" w:lineRule="auto"/>
              <w:rPr>
                <w:rFonts w:ascii="Times New Roman" w:eastAsia="Times New Roman" w:hAnsi="Times New Roman" w:cs="Times New Roman"/>
                <w:sz w:val="24"/>
                <w:szCs w:val="24"/>
                <w:lang w:eastAsia="de-DE"/>
              </w:rPr>
            </w:pPr>
          </w:p>
        </w:tc>
        <w:tc>
          <w:tcPr>
            <w:tcW w:w="1641" w:type="dxa"/>
            <w:tcBorders>
              <w:top w:val="single" w:sz="4" w:space="0" w:color="000000"/>
              <w:left w:val="single" w:sz="4" w:space="0" w:color="000000"/>
              <w:bottom w:val="single" w:sz="4" w:space="0" w:color="000000"/>
              <w:right w:val="single" w:sz="4" w:space="0" w:color="000000"/>
            </w:tcBorders>
          </w:tcPr>
          <w:p w:rsidR="00E83B42" w:rsidRPr="00E83B42" w:rsidRDefault="00E83B42" w:rsidP="00E83B42">
            <w:pPr>
              <w:widowControl w:val="0"/>
              <w:kinsoku w:val="0"/>
              <w:overflowPunct w:val="0"/>
              <w:autoSpaceDE w:val="0"/>
              <w:autoSpaceDN w:val="0"/>
              <w:adjustRightInd w:val="0"/>
              <w:spacing w:after="0" w:line="240" w:lineRule="auto"/>
              <w:ind w:left="99" w:right="396"/>
              <w:rPr>
                <w:rFonts w:ascii="Times New Roman" w:eastAsia="Times New Roman" w:hAnsi="Times New Roman" w:cs="Times New Roman"/>
                <w:sz w:val="24"/>
                <w:szCs w:val="24"/>
                <w:lang w:eastAsia="de-AT"/>
              </w:rPr>
            </w:pPr>
            <w:r w:rsidRPr="00E83B42">
              <w:rPr>
                <w:rFonts w:ascii="Times New Roman" w:eastAsia="Times New Roman" w:hAnsi="Times New Roman" w:cs="Times New Roman"/>
                <w:spacing w:val="-1"/>
                <w:w w:val="105"/>
                <w:sz w:val="17"/>
                <w:szCs w:val="17"/>
                <w:lang w:eastAsia="de-AT"/>
              </w:rPr>
              <w:t>Hiperkalemija</w:t>
            </w:r>
            <w:r w:rsidRPr="00E83B42">
              <w:rPr>
                <w:rFonts w:ascii="Times New Roman" w:eastAsia="Times New Roman" w:hAnsi="Times New Roman" w:cs="Times New Roman"/>
                <w:spacing w:val="26"/>
                <w:w w:val="103"/>
                <w:sz w:val="17"/>
                <w:szCs w:val="17"/>
                <w:lang w:eastAsia="de-AT"/>
              </w:rPr>
              <w:t xml:space="preserve"> </w:t>
            </w:r>
            <w:r w:rsidRPr="00E83B42">
              <w:rPr>
                <w:rFonts w:ascii="Times New Roman" w:eastAsia="Times New Roman" w:hAnsi="Times New Roman" w:cs="Times New Roman"/>
                <w:bCs/>
                <w:spacing w:val="-1"/>
                <w:w w:val="105"/>
                <w:sz w:val="17"/>
                <w:szCs w:val="17"/>
                <w:lang w:eastAsia="de-AT"/>
              </w:rPr>
              <w:t>Metabolinė acidozė</w:t>
            </w:r>
          </w:p>
        </w:tc>
      </w:tr>
      <w:tr w:rsidR="00E83B42" w:rsidRPr="00E83B42" w:rsidTr="002202AB">
        <w:trPr>
          <w:trHeight w:hRule="exact" w:val="597"/>
        </w:trPr>
        <w:tc>
          <w:tcPr>
            <w:tcW w:w="1758" w:type="dxa"/>
            <w:tcBorders>
              <w:top w:val="single" w:sz="4" w:space="0" w:color="000000"/>
              <w:left w:val="single" w:sz="4" w:space="0" w:color="000000"/>
              <w:bottom w:val="single" w:sz="4" w:space="0" w:color="000000"/>
              <w:right w:val="single" w:sz="3" w:space="0" w:color="000000"/>
            </w:tcBorders>
          </w:tcPr>
          <w:p w:rsidR="00E83B42" w:rsidRPr="00E83B42" w:rsidRDefault="00E83B42" w:rsidP="00E83B42">
            <w:pPr>
              <w:widowControl w:val="0"/>
              <w:kinsoku w:val="0"/>
              <w:overflowPunct w:val="0"/>
              <w:autoSpaceDE w:val="0"/>
              <w:autoSpaceDN w:val="0"/>
              <w:adjustRightInd w:val="0"/>
              <w:spacing w:after="0" w:line="240" w:lineRule="auto"/>
              <w:ind w:left="97"/>
              <w:rPr>
                <w:rFonts w:ascii="Times New Roman" w:eastAsia="Times New Roman" w:hAnsi="Times New Roman" w:cs="Times New Roman"/>
                <w:sz w:val="24"/>
                <w:szCs w:val="24"/>
                <w:lang w:eastAsia="de-AT"/>
              </w:rPr>
            </w:pPr>
            <w:r w:rsidRPr="00E83B42">
              <w:rPr>
                <w:rFonts w:ascii="Times New Roman" w:eastAsia="Times New Roman" w:hAnsi="Times New Roman" w:cs="Times New Roman"/>
                <w:spacing w:val="-1"/>
                <w:w w:val="105"/>
                <w:sz w:val="17"/>
                <w:szCs w:val="17"/>
                <w:lang w:eastAsia="de-AT"/>
              </w:rPr>
              <w:t>Psichikos sutrikimai</w:t>
            </w:r>
          </w:p>
        </w:tc>
        <w:tc>
          <w:tcPr>
            <w:tcW w:w="1105" w:type="dxa"/>
            <w:tcBorders>
              <w:top w:val="single" w:sz="4" w:space="0" w:color="000000"/>
              <w:left w:val="single" w:sz="3" w:space="0" w:color="000000"/>
              <w:bottom w:val="single" w:sz="4" w:space="0" w:color="000000"/>
              <w:right w:val="single" w:sz="4" w:space="0" w:color="000000"/>
            </w:tcBorders>
          </w:tcPr>
          <w:p w:rsidR="00E83B42" w:rsidRPr="00E83B42" w:rsidRDefault="00E83B42" w:rsidP="00E83B42">
            <w:pPr>
              <w:spacing w:after="0" w:line="240" w:lineRule="auto"/>
              <w:rPr>
                <w:rFonts w:ascii="Times New Roman" w:eastAsia="Times New Roman" w:hAnsi="Times New Roman" w:cs="Times New Roman"/>
                <w:sz w:val="24"/>
                <w:szCs w:val="24"/>
                <w:lang w:eastAsia="de-DE"/>
              </w:rPr>
            </w:pPr>
          </w:p>
        </w:tc>
        <w:tc>
          <w:tcPr>
            <w:tcW w:w="1356" w:type="dxa"/>
            <w:tcBorders>
              <w:top w:val="single" w:sz="4" w:space="0" w:color="000000"/>
              <w:left w:val="single" w:sz="4" w:space="0" w:color="000000"/>
              <w:bottom w:val="single" w:sz="4" w:space="0" w:color="000000"/>
              <w:right w:val="single" w:sz="4" w:space="0" w:color="000000"/>
            </w:tcBorders>
          </w:tcPr>
          <w:p w:rsidR="00E83B42" w:rsidRPr="00E83B42" w:rsidRDefault="00E83B42" w:rsidP="00E83B42">
            <w:pPr>
              <w:widowControl w:val="0"/>
              <w:kinsoku w:val="0"/>
              <w:overflowPunct w:val="0"/>
              <w:autoSpaceDE w:val="0"/>
              <w:autoSpaceDN w:val="0"/>
              <w:adjustRightInd w:val="0"/>
              <w:spacing w:after="0" w:line="240" w:lineRule="auto"/>
              <w:ind w:left="99" w:right="457" w:hanging="1"/>
              <w:rPr>
                <w:rFonts w:ascii="Times New Roman" w:eastAsia="Times New Roman" w:hAnsi="Times New Roman" w:cs="Times New Roman"/>
                <w:sz w:val="24"/>
                <w:szCs w:val="24"/>
                <w:lang w:eastAsia="de-AT"/>
              </w:rPr>
            </w:pPr>
            <w:r w:rsidRPr="00E83B42">
              <w:rPr>
                <w:rFonts w:ascii="Times New Roman" w:eastAsia="Times New Roman" w:hAnsi="Times New Roman" w:cs="Times New Roman"/>
                <w:spacing w:val="-1"/>
                <w:sz w:val="17"/>
                <w:szCs w:val="17"/>
                <w:lang w:eastAsia="de-AT"/>
              </w:rPr>
              <w:t>Depresija</w:t>
            </w:r>
            <w:r w:rsidRPr="00E83B42">
              <w:rPr>
                <w:rFonts w:ascii="Times New Roman" w:eastAsia="Times New Roman" w:hAnsi="Times New Roman" w:cs="Times New Roman"/>
                <w:spacing w:val="24"/>
                <w:w w:val="103"/>
                <w:sz w:val="17"/>
                <w:szCs w:val="17"/>
                <w:lang w:eastAsia="de-AT"/>
              </w:rPr>
              <w:t xml:space="preserve"> </w:t>
            </w:r>
            <w:r w:rsidRPr="00E83B42">
              <w:rPr>
                <w:rFonts w:ascii="Times New Roman" w:eastAsia="Times New Roman" w:hAnsi="Times New Roman" w:cs="Times New Roman"/>
                <w:spacing w:val="-1"/>
                <w:w w:val="105"/>
                <w:sz w:val="17"/>
                <w:szCs w:val="17"/>
                <w:lang w:eastAsia="de-AT"/>
              </w:rPr>
              <w:t>Nerimas</w:t>
            </w:r>
          </w:p>
        </w:tc>
        <w:tc>
          <w:tcPr>
            <w:tcW w:w="1617" w:type="dxa"/>
            <w:tcBorders>
              <w:top w:val="single" w:sz="4" w:space="0" w:color="000000"/>
              <w:left w:val="single" w:sz="4" w:space="0" w:color="000000"/>
              <w:bottom w:val="single" w:sz="4" w:space="0" w:color="000000"/>
              <w:right w:val="single" w:sz="4" w:space="0" w:color="000000"/>
            </w:tcBorders>
          </w:tcPr>
          <w:p w:rsidR="00E83B42" w:rsidRPr="00E83B42" w:rsidRDefault="00E83B42" w:rsidP="00E83B42">
            <w:pPr>
              <w:widowControl w:val="0"/>
              <w:kinsoku w:val="0"/>
              <w:overflowPunct w:val="0"/>
              <w:autoSpaceDE w:val="0"/>
              <w:autoSpaceDN w:val="0"/>
              <w:adjustRightInd w:val="0"/>
              <w:spacing w:after="0" w:line="240" w:lineRule="auto"/>
              <w:ind w:left="99" w:right="650"/>
              <w:rPr>
                <w:rFonts w:ascii="Times New Roman" w:eastAsia="Times New Roman" w:hAnsi="Times New Roman" w:cs="Times New Roman"/>
                <w:sz w:val="24"/>
                <w:szCs w:val="24"/>
                <w:lang w:eastAsia="de-AT"/>
              </w:rPr>
            </w:pPr>
            <w:r w:rsidRPr="00E83B42">
              <w:rPr>
                <w:rFonts w:ascii="Times New Roman" w:eastAsia="Times New Roman" w:hAnsi="Times New Roman" w:cs="Times New Roman"/>
                <w:sz w:val="17"/>
                <w:szCs w:val="17"/>
                <w:lang w:eastAsia="de-AT"/>
              </w:rPr>
              <w:t>Neįprastas mąstymas</w:t>
            </w:r>
          </w:p>
        </w:tc>
        <w:tc>
          <w:tcPr>
            <w:tcW w:w="1559" w:type="dxa"/>
            <w:tcBorders>
              <w:top w:val="single" w:sz="4" w:space="0" w:color="000000"/>
              <w:left w:val="single" w:sz="4" w:space="0" w:color="000000"/>
              <w:bottom w:val="single" w:sz="4" w:space="0" w:color="000000"/>
              <w:right w:val="single" w:sz="4" w:space="0" w:color="000000"/>
            </w:tcBorders>
          </w:tcPr>
          <w:p w:rsidR="00E83B42" w:rsidRPr="00E83B42" w:rsidRDefault="00E83B42" w:rsidP="00E83B42">
            <w:pPr>
              <w:spacing w:after="0" w:line="240" w:lineRule="auto"/>
              <w:rPr>
                <w:rFonts w:ascii="Times New Roman" w:eastAsia="Times New Roman" w:hAnsi="Times New Roman" w:cs="Times New Roman"/>
                <w:sz w:val="24"/>
                <w:szCs w:val="24"/>
                <w:lang w:eastAsia="de-DE"/>
              </w:rPr>
            </w:pPr>
          </w:p>
        </w:tc>
        <w:tc>
          <w:tcPr>
            <w:tcW w:w="1641" w:type="dxa"/>
            <w:tcBorders>
              <w:top w:val="single" w:sz="4" w:space="0" w:color="000000"/>
              <w:left w:val="single" w:sz="4" w:space="0" w:color="000000"/>
              <w:bottom w:val="single" w:sz="4" w:space="0" w:color="000000"/>
              <w:right w:val="single" w:sz="4" w:space="0" w:color="000000"/>
            </w:tcBorders>
          </w:tcPr>
          <w:p w:rsidR="00E83B42" w:rsidRPr="00E83B42" w:rsidRDefault="00E83B42" w:rsidP="00E83B42">
            <w:pPr>
              <w:spacing w:after="0" w:line="240" w:lineRule="auto"/>
              <w:rPr>
                <w:rFonts w:ascii="Times New Roman" w:eastAsia="Times New Roman" w:hAnsi="Times New Roman" w:cs="Times New Roman"/>
                <w:sz w:val="24"/>
                <w:szCs w:val="24"/>
                <w:lang w:eastAsia="de-DE"/>
              </w:rPr>
            </w:pPr>
          </w:p>
        </w:tc>
      </w:tr>
      <w:tr w:rsidR="00E83B42" w:rsidRPr="00E83B42" w:rsidTr="002202AB">
        <w:trPr>
          <w:trHeight w:hRule="exact" w:val="2278"/>
        </w:trPr>
        <w:tc>
          <w:tcPr>
            <w:tcW w:w="1758" w:type="dxa"/>
            <w:tcBorders>
              <w:top w:val="single" w:sz="4" w:space="0" w:color="000000"/>
              <w:left w:val="single" w:sz="4" w:space="0" w:color="000000"/>
              <w:bottom w:val="single" w:sz="4" w:space="0" w:color="000000"/>
              <w:right w:val="single" w:sz="3" w:space="0" w:color="000000"/>
            </w:tcBorders>
          </w:tcPr>
          <w:p w:rsidR="00E83B42" w:rsidRPr="00E83B42" w:rsidRDefault="00E83B42" w:rsidP="00E83B42">
            <w:pPr>
              <w:widowControl w:val="0"/>
              <w:kinsoku w:val="0"/>
              <w:overflowPunct w:val="0"/>
              <w:autoSpaceDE w:val="0"/>
              <w:autoSpaceDN w:val="0"/>
              <w:adjustRightInd w:val="0"/>
              <w:spacing w:after="0" w:line="240" w:lineRule="auto"/>
              <w:ind w:left="97" w:right="523"/>
              <w:rPr>
                <w:rFonts w:ascii="Times New Roman" w:eastAsia="Times New Roman" w:hAnsi="Times New Roman" w:cs="Times New Roman"/>
                <w:sz w:val="24"/>
                <w:szCs w:val="24"/>
                <w:lang w:eastAsia="de-AT"/>
              </w:rPr>
            </w:pPr>
            <w:r w:rsidRPr="00E83B42">
              <w:rPr>
                <w:rFonts w:ascii="Times New Roman" w:eastAsia="Times New Roman" w:hAnsi="Times New Roman" w:cs="Times New Roman"/>
                <w:spacing w:val="-1"/>
                <w:w w:val="105"/>
                <w:sz w:val="17"/>
                <w:szCs w:val="17"/>
                <w:lang w:eastAsia="de-AT"/>
              </w:rPr>
              <w:t>Nervų sistemos sutrikimai</w:t>
            </w:r>
          </w:p>
        </w:tc>
        <w:tc>
          <w:tcPr>
            <w:tcW w:w="1105" w:type="dxa"/>
            <w:tcBorders>
              <w:top w:val="single" w:sz="4" w:space="0" w:color="000000"/>
              <w:left w:val="single" w:sz="3" w:space="0" w:color="000000"/>
              <w:bottom w:val="single" w:sz="4" w:space="0" w:color="000000"/>
              <w:right w:val="single" w:sz="4" w:space="0" w:color="000000"/>
            </w:tcBorders>
          </w:tcPr>
          <w:p w:rsidR="00E83B42" w:rsidRPr="00E83B42" w:rsidRDefault="00E83B42" w:rsidP="00E83B42">
            <w:pPr>
              <w:spacing w:after="0" w:line="240" w:lineRule="auto"/>
              <w:rPr>
                <w:rFonts w:ascii="Times New Roman" w:eastAsia="Times New Roman" w:hAnsi="Times New Roman" w:cs="Times New Roman"/>
                <w:sz w:val="24"/>
                <w:szCs w:val="24"/>
                <w:lang w:eastAsia="de-DE"/>
              </w:rPr>
            </w:pPr>
          </w:p>
        </w:tc>
        <w:tc>
          <w:tcPr>
            <w:tcW w:w="1356" w:type="dxa"/>
            <w:tcBorders>
              <w:top w:val="single" w:sz="4" w:space="0" w:color="000000"/>
              <w:left w:val="single" w:sz="4" w:space="0" w:color="000000"/>
              <w:bottom w:val="single" w:sz="4" w:space="0" w:color="000000"/>
              <w:right w:val="single" w:sz="4" w:space="0" w:color="000000"/>
            </w:tcBorders>
          </w:tcPr>
          <w:p w:rsidR="00E83B42" w:rsidRPr="00E83B42" w:rsidRDefault="00E83B42" w:rsidP="00E83B42">
            <w:pPr>
              <w:widowControl w:val="0"/>
              <w:kinsoku w:val="0"/>
              <w:overflowPunct w:val="0"/>
              <w:autoSpaceDE w:val="0"/>
              <w:autoSpaceDN w:val="0"/>
              <w:adjustRightInd w:val="0"/>
              <w:spacing w:after="0" w:line="240" w:lineRule="auto"/>
              <w:ind w:left="99" w:right="219"/>
              <w:rPr>
                <w:rFonts w:ascii="Times New Roman" w:eastAsia="Times New Roman" w:hAnsi="Times New Roman" w:cs="Times New Roman"/>
                <w:sz w:val="17"/>
                <w:szCs w:val="17"/>
                <w:lang w:eastAsia="de-AT"/>
              </w:rPr>
            </w:pPr>
            <w:r w:rsidRPr="00E83B42">
              <w:rPr>
                <w:rFonts w:ascii="Times New Roman" w:eastAsia="Times New Roman" w:hAnsi="Times New Roman" w:cs="Times New Roman"/>
                <w:spacing w:val="-1"/>
                <w:w w:val="105"/>
                <w:sz w:val="17"/>
                <w:szCs w:val="17"/>
                <w:lang w:eastAsia="de-AT"/>
              </w:rPr>
              <w:t>Svaigimas</w:t>
            </w:r>
            <w:r w:rsidRPr="00E83B42">
              <w:rPr>
                <w:rFonts w:ascii="Times New Roman" w:eastAsia="Times New Roman" w:hAnsi="Times New Roman" w:cs="Times New Roman"/>
                <w:b/>
                <w:bCs/>
                <w:w w:val="105"/>
                <w:position w:val="8"/>
                <w:sz w:val="11"/>
                <w:szCs w:val="11"/>
                <w:lang w:eastAsia="de-AT"/>
              </w:rPr>
              <w:t>1</w:t>
            </w:r>
            <w:r w:rsidRPr="00E83B42">
              <w:rPr>
                <w:rFonts w:ascii="Times New Roman" w:eastAsia="Times New Roman" w:hAnsi="Times New Roman" w:cs="Times New Roman"/>
                <w:b/>
                <w:bCs/>
                <w:spacing w:val="24"/>
                <w:w w:val="106"/>
                <w:position w:val="8"/>
                <w:sz w:val="11"/>
                <w:szCs w:val="11"/>
                <w:lang w:eastAsia="de-AT"/>
              </w:rPr>
              <w:t xml:space="preserve"> </w:t>
            </w:r>
            <w:r w:rsidRPr="00E83B42">
              <w:rPr>
                <w:rFonts w:ascii="Times New Roman" w:eastAsia="Times New Roman" w:hAnsi="Times New Roman" w:cs="Times New Roman"/>
                <w:spacing w:val="-1"/>
                <w:w w:val="105"/>
                <w:sz w:val="17"/>
                <w:szCs w:val="17"/>
                <w:lang w:eastAsia="de-AT"/>
              </w:rPr>
              <w:t>Mieguistumas</w:t>
            </w:r>
            <w:r w:rsidRPr="00E83B42">
              <w:rPr>
                <w:rFonts w:ascii="Times New Roman" w:eastAsia="Times New Roman" w:hAnsi="Times New Roman" w:cs="Times New Roman"/>
                <w:spacing w:val="30"/>
                <w:w w:val="103"/>
                <w:sz w:val="17"/>
                <w:szCs w:val="17"/>
                <w:lang w:eastAsia="de-AT"/>
              </w:rPr>
              <w:t xml:space="preserve"> </w:t>
            </w:r>
            <w:r w:rsidRPr="00E83B42">
              <w:rPr>
                <w:rFonts w:ascii="Times New Roman" w:eastAsia="Times New Roman" w:hAnsi="Times New Roman" w:cs="Times New Roman"/>
                <w:spacing w:val="-1"/>
                <w:w w:val="105"/>
                <w:sz w:val="17"/>
                <w:szCs w:val="17"/>
                <w:lang w:eastAsia="de-AT"/>
              </w:rPr>
              <w:t>Galvos skausmas Paresteszija</w:t>
            </w:r>
          </w:p>
          <w:p w:rsidR="00E83B42" w:rsidRPr="00E83B42" w:rsidRDefault="00E83B42" w:rsidP="00E83B42">
            <w:pPr>
              <w:widowControl w:val="0"/>
              <w:kinsoku w:val="0"/>
              <w:overflowPunct w:val="0"/>
              <w:autoSpaceDE w:val="0"/>
              <w:autoSpaceDN w:val="0"/>
              <w:adjustRightInd w:val="0"/>
              <w:spacing w:after="0" w:line="240" w:lineRule="auto"/>
              <w:ind w:left="99" w:right="219"/>
              <w:rPr>
                <w:rFonts w:ascii="Times New Roman" w:eastAsia="Times New Roman" w:hAnsi="Times New Roman" w:cs="Times New Roman"/>
                <w:sz w:val="17"/>
                <w:szCs w:val="17"/>
                <w:lang w:eastAsia="de-AT"/>
              </w:rPr>
            </w:pPr>
            <w:r w:rsidRPr="00E83B42">
              <w:rPr>
                <w:rFonts w:ascii="Times New Roman" w:eastAsia="Times New Roman" w:hAnsi="Times New Roman" w:cs="Times New Roman"/>
                <w:spacing w:val="-1"/>
                <w:w w:val="105"/>
                <w:sz w:val="17"/>
                <w:szCs w:val="17"/>
                <w:lang w:eastAsia="de-AT"/>
              </w:rPr>
              <w:t>Dėmesio sutrikimas</w:t>
            </w:r>
          </w:p>
          <w:p w:rsidR="00E83B42" w:rsidRPr="00E83B42" w:rsidRDefault="00E83B42" w:rsidP="00E83B42">
            <w:pPr>
              <w:widowControl w:val="0"/>
              <w:kinsoku w:val="0"/>
              <w:overflowPunct w:val="0"/>
              <w:autoSpaceDE w:val="0"/>
              <w:autoSpaceDN w:val="0"/>
              <w:adjustRightInd w:val="0"/>
              <w:spacing w:after="0" w:line="240" w:lineRule="auto"/>
              <w:ind w:left="99" w:right="387"/>
              <w:rPr>
                <w:rFonts w:ascii="Times New Roman" w:eastAsia="Times New Roman" w:hAnsi="Times New Roman" w:cs="Times New Roman"/>
                <w:sz w:val="17"/>
                <w:szCs w:val="17"/>
                <w:lang w:eastAsia="de-AT"/>
              </w:rPr>
            </w:pPr>
            <w:r w:rsidRPr="00E83B42">
              <w:rPr>
                <w:rFonts w:ascii="Times New Roman" w:eastAsia="Times New Roman" w:hAnsi="Times New Roman" w:cs="Times New Roman"/>
                <w:spacing w:val="-1"/>
                <w:sz w:val="17"/>
                <w:szCs w:val="17"/>
                <w:lang w:eastAsia="de-AT"/>
              </w:rPr>
              <w:t>Sumišimo būsena</w:t>
            </w:r>
          </w:p>
          <w:p w:rsidR="00E83B42" w:rsidRPr="00E83B42" w:rsidRDefault="00E83B42" w:rsidP="00E83B42">
            <w:pPr>
              <w:widowControl w:val="0"/>
              <w:kinsoku w:val="0"/>
              <w:overflowPunct w:val="0"/>
              <w:autoSpaceDE w:val="0"/>
              <w:autoSpaceDN w:val="0"/>
              <w:adjustRightInd w:val="0"/>
              <w:spacing w:after="0" w:line="240" w:lineRule="auto"/>
              <w:ind w:left="99"/>
              <w:rPr>
                <w:rFonts w:ascii="Times New Roman" w:eastAsia="Times New Roman" w:hAnsi="Times New Roman" w:cs="Times New Roman"/>
                <w:sz w:val="24"/>
                <w:szCs w:val="24"/>
                <w:lang w:eastAsia="de-AT"/>
              </w:rPr>
            </w:pPr>
            <w:r w:rsidRPr="00E83B42">
              <w:rPr>
                <w:rFonts w:ascii="Times New Roman" w:eastAsia="Times New Roman" w:hAnsi="Times New Roman" w:cs="Times New Roman"/>
                <w:spacing w:val="-1"/>
                <w:w w:val="105"/>
                <w:sz w:val="17"/>
                <w:szCs w:val="17"/>
                <w:lang w:eastAsia="de-AT"/>
              </w:rPr>
              <w:t>Susijaudinimas</w:t>
            </w:r>
          </w:p>
        </w:tc>
        <w:tc>
          <w:tcPr>
            <w:tcW w:w="1617" w:type="dxa"/>
            <w:tcBorders>
              <w:top w:val="single" w:sz="4" w:space="0" w:color="000000"/>
              <w:left w:val="single" w:sz="4" w:space="0" w:color="000000"/>
              <w:bottom w:val="single" w:sz="4" w:space="0" w:color="000000"/>
              <w:right w:val="single" w:sz="4" w:space="0" w:color="000000"/>
            </w:tcBorders>
          </w:tcPr>
          <w:p w:rsidR="00E83B42" w:rsidRPr="00E83B42" w:rsidRDefault="00E83B42" w:rsidP="00E83B42">
            <w:pPr>
              <w:widowControl w:val="0"/>
              <w:kinsoku w:val="0"/>
              <w:overflowPunct w:val="0"/>
              <w:autoSpaceDE w:val="0"/>
              <w:autoSpaceDN w:val="0"/>
              <w:adjustRightInd w:val="0"/>
              <w:spacing w:after="0" w:line="240" w:lineRule="auto"/>
              <w:ind w:left="99" w:right="185"/>
              <w:rPr>
                <w:rFonts w:ascii="Times New Roman" w:eastAsia="Times New Roman" w:hAnsi="Times New Roman" w:cs="Times New Roman"/>
                <w:sz w:val="24"/>
                <w:szCs w:val="24"/>
                <w:lang w:eastAsia="de-AT"/>
              </w:rPr>
            </w:pPr>
            <w:r w:rsidRPr="00E83B42">
              <w:rPr>
                <w:rFonts w:ascii="Times New Roman" w:eastAsia="Times New Roman" w:hAnsi="Times New Roman" w:cs="Times New Roman"/>
                <w:spacing w:val="-1"/>
                <w:w w:val="105"/>
                <w:sz w:val="17"/>
                <w:szCs w:val="17"/>
                <w:lang w:eastAsia="de-AT"/>
              </w:rPr>
              <w:t>Apalpimas</w:t>
            </w:r>
            <w:r w:rsidRPr="00E83B42">
              <w:rPr>
                <w:rFonts w:ascii="Times New Roman" w:eastAsia="Times New Roman" w:hAnsi="Times New Roman" w:cs="Times New Roman"/>
                <w:spacing w:val="25"/>
                <w:w w:val="103"/>
                <w:sz w:val="17"/>
                <w:szCs w:val="17"/>
                <w:lang w:eastAsia="de-AT"/>
              </w:rPr>
              <w:t xml:space="preserve"> </w:t>
            </w:r>
            <w:r w:rsidRPr="00E83B42">
              <w:rPr>
                <w:rFonts w:ascii="Times New Roman" w:eastAsia="Times New Roman" w:hAnsi="Times New Roman" w:cs="Times New Roman"/>
                <w:spacing w:val="-1"/>
                <w:w w:val="105"/>
                <w:sz w:val="17"/>
                <w:szCs w:val="17"/>
                <w:lang w:eastAsia="de-AT"/>
              </w:rPr>
              <w:t>Konvulsijos Kalbos sutrikimas</w:t>
            </w:r>
          </w:p>
        </w:tc>
        <w:tc>
          <w:tcPr>
            <w:tcW w:w="1559" w:type="dxa"/>
            <w:tcBorders>
              <w:top w:val="single" w:sz="4" w:space="0" w:color="000000"/>
              <w:left w:val="single" w:sz="4" w:space="0" w:color="000000"/>
              <w:bottom w:val="single" w:sz="4" w:space="0" w:color="000000"/>
              <w:right w:val="single" w:sz="4" w:space="0" w:color="000000"/>
            </w:tcBorders>
          </w:tcPr>
          <w:p w:rsidR="00E83B42" w:rsidRPr="00E83B42" w:rsidRDefault="00E83B42" w:rsidP="00E83B42">
            <w:pPr>
              <w:spacing w:after="0" w:line="240" w:lineRule="auto"/>
              <w:rPr>
                <w:rFonts w:ascii="Times New Roman" w:eastAsia="Times New Roman" w:hAnsi="Times New Roman" w:cs="Times New Roman"/>
                <w:sz w:val="24"/>
                <w:szCs w:val="24"/>
                <w:lang w:eastAsia="de-DE"/>
              </w:rPr>
            </w:pPr>
          </w:p>
        </w:tc>
        <w:tc>
          <w:tcPr>
            <w:tcW w:w="1641" w:type="dxa"/>
            <w:tcBorders>
              <w:top w:val="single" w:sz="4" w:space="0" w:color="000000"/>
              <w:left w:val="single" w:sz="4" w:space="0" w:color="000000"/>
              <w:bottom w:val="single" w:sz="4" w:space="0" w:color="000000"/>
              <w:right w:val="single" w:sz="4" w:space="0" w:color="000000"/>
            </w:tcBorders>
          </w:tcPr>
          <w:p w:rsidR="00E83B42" w:rsidRPr="00E83B42" w:rsidRDefault="00E83B42" w:rsidP="00E83B42">
            <w:pPr>
              <w:spacing w:after="0" w:line="240" w:lineRule="auto"/>
              <w:rPr>
                <w:rFonts w:ascii="Times New Roman" w:eastAsia="Times New Roman" w:hAnsi="Times New Roman" w:cs="Times New Roman"/>
                <w:sz w:val="24"/>
                <w:szCs w:val="24"/>
                <w:lang w:eastAsia="de-DE"/>
              </w:rPr>
            </w:pPr>
          </w:p>
        </w:tc>
      </w:tr>
      <w:tr w:rsidR="00E83B42" w:rsidRPr="00E83B42" w:rsidTr="002202AB">
        <w:trPr>
          <w:trHeight w:hRule="exact" w:val="707"/>
        </w:trPr>
        <w:tc>
          <w:tcPr>
            <w:tcW w:w="1758" w:type="dxa"/>
            <w:tcBorders>
              <w:top w:val="single" w:sz="4" w:space="0" w:color="000000"/>
              <w:left w:val="single" w:sz="4" w:space="0" w:color="000000"/>
              <w:bottom w:val="single" w:sz="4" w:space="0" w:color="000000"/>
              <w:right w:val="single" w:sz="3" w:space="0" w:color="000000"/>
            </w:tcBorders>
          </w:tcPr>
          <w:p w:rsidR="00E83B42" w:rsidRPr="00E83B42" w:rsidRDefault="00E83B42" w:rsidP="00E83B42">
            <w:pPr>
              <w:widowControl w:val="0"/>
              <w:kinsoku w:val="0"/>
              <w:overflowPunct w:val="0"/>
              <w:autoSpaceDE w:val="0"/>
              <w:autoSpaceDN w:val="0"/>
              <w:adjustRightInd w:val="0"/>
              <w:spacing w:after="0" w:line="240" w:lineRule="auto"/>
              <w:ind w:left="97"/>
              <w:rPr>
                <w:rFonts w:ascii="Times New Roman" w:eastAsia="Times New Roman" w:hAnsi="Times New Roman" w:cs="Times New Roman"/>
                <w:sz w:val="24"/>
                <w:szCs w:val="24"/>
                <w:lang w:eastAsia="de-AT"/>
              </w:rPr>
            </w:pPr>
            <w:r w:rsidRPr="00E83B42">
              <w:rPr>
                <w:rFonts w:ascii="Times New Roman" w:eastAsia="Times New Roman" w:hAnsi="Times New Roman" w:cs="Times New Roman"/>
                <w:w w:val="105"/>
                <w:sz w:val="17"/>
                <w:szCs w:val="17"/>
                <w:lang w:eastAsia="de-AT"/>
              </w:rPr>
              <w:t>Akių sutrikimai</w:t>
            </w:r>
          </w:p>
        </w:tc>
        <w:tc>
          <w:tcPr>
            <w:tcW w:w="1105" w:type="dxa"/>
            <w:tcBorders>
              <w:top w:val="single" w:sz="4" w:space="0" w:color="000000"/>
              <w:left w:val="single" w:sz="3" w:space="0" w:color="000000"/>
              <w:bottom w:val="single" w:sz="4" w:space="0" w:color="000000"/>
              <w:right w:val="single" w:sz="4" w:space="0" w:color="000000"/>
            </w:tcBorders>
          </w:tcPr>
          <w:p w:rsidR="00E83B42" w:rsidRPr="00E83B42" w:rsidRDefault="00E83B42" w:rsidP="00E83B42">
            <w:pPr>
              <w:spacing w:after="0" w:line="240" w:lineRule="auto"/>
              <w:rPr>
                <w:rFonts w:ascii="Times New Roman" w:eastAsia="Times New Roman" w:hAnsi="Times New Roman" w:cs="Times New Roman"/>
                <w:sz w:val="24"/>
                <w:szCs w:val="24"/>
                <w:lang w:eastAsia="de-DE"/>
              </w:rPr>
            </w:pPr>
          </w:p>
        </w:tc>
        <w:tc>
          <w:tcPr>
            <w:tcW w:w="1356" w:type="dxa"/>
            <w:tcBorders>
              <w:top w:val="single" w:sz="4" w:space="0" w:color="000000"/>
              <w:left w:val="single" w:sz="4" w:space="0" w:color="000000"/>
              <w:bottom w:val="single" w:sz="4" w:space="0" w:color="000000"/>
              <w:right w:val="single" w:sz="4" w:space="0" w:color="000000"/>
            </w:tcBorders>
          </w:tcPr>
          <w:p w:rsidR="00E83B42" w:rsidRPr="00E83B42" w:rsidRDefault="00E83B42" w:rsidP="00E83B42">
            <w:pPr>
              <w:spacing w:after="0" w:line="240" w:lineRule="auto"/>
              <w:rPr>
                <w:rFonts w:ascii="Times New Roman" w:eastAsia="Times New Roman" w:hAnsi="Times New Roman" w:cs="Times New Roman"/>
                <w:sz w:val="24"/>
                <w:szCs w:val="24"/>
                <w:lang w:eastAsia="de-DE"/>
              </w:rPr>
            </w:pPr>
          </w:p>
        </w:tc>
        <w:tc>
          <w:tcPr>
            <w:tcW w:w="1617" w:type="dxa"/>
            <w:tcBorders>
              <w:top w:val="single" w:sz="4" w:space="0" w:color="000000"/>
              <w:left w:val="single" w:sz="4" w:space="0" w:color="000000"/>
              <w:bottom w:val="single" w:sz="4" w:space="0" w:color="000000"/>
              <w:right w:val="single" w:sz="4" w:space="0" w:color="000000"/>
            </w:tcBorders>
          </w:tcPr>
          <w:p w:rsidR="00E83B42" w:rsidRPr="00E83B42" w:rsidRDefault="00E83B42" w:rsidP="00E83B42">
            <w:pPr>
              <w:widowControl w:val="0"/>
              <w:kinsoku w:val="0"/>
              <w:overflowPunct w:val="0"/>
              <w:autoSpaceDE w:val="0"/>
              <w:autoSpaceDN w:val="0"/>
              <w:adjustRightInd w:val="0"/>
              <w:spacing w:after="0" w:line="240" w:lineRule="auto"/>
              <w:ind w:left="99" w:right="499" w:hanging="1"/>
              <w:rPr>
                <w:rFonts w:ascii="Times New Roman" w:eastAsia="Times New Roman" w:hAnsi="Times New Roman" w:cs="Times New Roman"/>
                <w:sz w:val="24"/>
                <w:szCs w:val="24"/>
                <w:lang w:eastAsia="de-AT"/>
              </w:rPr>
            </w:pPr>
            <w:r w:rsidRPr="00E83B42">
              <w:rPr>
                <w:rFonts w:ascii="Times New Roman" w:eastAsia="Times New Roman" w:hAnsi="Times New Roman" w:cs="Times New Roman"/>
                <w:w w:val="105"/>
                <w:sz w:val="17"/>
                <w:szCs w:val="17"/>
                <w:lang w:eastAsia="de-AT"/>
              </w:rPr>
              <w:t>Regos pablogėjimas</w:t>
            </w:r>
          </w:p>
        </w:tc>
        <w:tc>
          <w:tcPr>
            <w:tcW w:w="1559" w:type="dxa"/>
            <w:tcBorders>
              <w:top w:val="single" w:sz="4" w:space="0" w:color="000000"/>
              <w:left w:val="single" w:sz="4" w:space="0" w:color="000000"/>
              <w:bottom w:val="single" w:sz="4" w:space="0" w:color="000000"/>
              <w:right w:val="single" w:sz="4" w:space="0" w:color="000000"/>
            </w:tcBorders>
          </w:tcPr>
          <w:p w:rsidR="00E83B42" w:rsidRPr="00E83B42" w:rsidRDefault="00E83B42" w:rsidP="00E83B42">
            <w:pPr>
              <w:spacing w:after="0" w:line="240" w:lineRule="auto"/>
              <w:rPr>
                <w:rFonts w:ascii="Times New Roman" w:eastAsia="Times New Roman" w:hAnsi="Times New Roman" w:cs="Times New Roman"/>
                <w:sz w:val="24"/>
                <w:szCs w:val="24"/>
                <w:lang w:eastAsia="de-DE"/>
              </w:rPr>
            </w:pPr>
          </w:p>
        </w:tc>
        <w:tc>
          <w:tcPr>
            <w:tcW w:w="1641" w:type="dxa"/>
            <w:tcBorders>
              <w:top w:val="single" w:sz="4" w:space="0" w:color="000000"/>
              <w:left w:val="single" w:sz="4" w:space="0" w:color="000000"/>
              <w:bottom w:val="single" w:sz="4" w:space="0" w:color="000000"/>
              <w:right w:val="single" w:sz="4" w:space="0" w:color="000000"/>
            </w:tcBorders>
          </w:tcPr>
          <w:p w:rsidR="00E83B42" w:rsidRPr="00E83B42" w:rsidRDefault="00E83B42" w:rsidP="00E83B42">
            <w:pPr>
              <w:spacing w:after="0" w:line="240" w:lineRule="auto"/>
              <w:rPr>
                <w:rFonts w:ascii="Times New Roman" w:eastAsia="Times New Roman" w:hAnsi="Times New Roman" w:cs="Times New Roman"/>
                <w:sz w:val="24"/>
                <w:szCs w:val="24"/>
                <w:lang w:eastAsia="de-DE"/>
              </w:rPr>
            </w:pPr>
          </w:p>
        </w:tc>
      </w:tr>
      <w:tr w:rsidR="00E83B42" w:rsidRPr="00E83B42" w:rsidTr="002202AB">
        <w:trPr>
          <w:trHeight w:hRule="exact" w:val="3394"/>
        </w:trPr>
        <w:tc>
          <w:tcPr>
            <w:tcW w:w="1758" w:type="dxa"/>
            <w:tcBorders>
              <w:top w:val="single" w:sz="4" w:space="0" w:color="000000"/>
              <w:left w:val="single" w:sz="4" w:space="0" w:color="000000"/>
              <w:bottom w:val="single" w:sz="4" w:space="0" w:color="000000"/>
              <w:right w:val="single" w:sz="3" w:space="0" w:color="000000"/>
            </w:tcBorders>
          </w:tcPr>
          <w:p w:rsidR="00E83B42" w:rsidRPr="00E83B42" w:rsidRDefault="00E83B42" w:rsidP="00E83B42">
            <w:pPr>
              <w:widowControl w:val="0"/>
              <w:kinsoku w:val="0"/>
              <w:overflowPunct w:val="0"/>
              <w:autoSpaceDE w:val="0"/>
              <w:autoSpaceDN w:val="0"/>
              <w:adjustRightInd w:val="0"/>
              <w:spacing w:after="0" w:line="240" w:lineRule="auto"/>
              <w:ind w:left="97"/>
              <w:rPr>
                <w:rFonts w:ascii="Times New Roman" w:eastAsia="Times New Roman" w:hAnsi="Times New Roman" w:cs="Times New Roman"/>
                <w:sz w:val="24"/>
                <w:szCs w:val="24"/>
                <w:lang w:eastAsia="de-AT"/>
              </w:rPr>
            </w:pPr>
            <w:r w:rsidRPr="00E83B42">
              <w:rPr>
                <w:rFonts w:ascii="Times New Roman" w:eastAsia="Times New Roman" w:hAnsi="Times New Roman" w:cs="Times New Roman"/>
                <w:spacing w:val="-1"/>
                <w:w w:val="105"/>
                <w:sz w:val="17"/>
                <w:szCs w:val="17"/>
                <w:lang w:eastAsia="de-AT"/>
              </w:rPr>
              <w:t>Širdies veiklos sutrikimai</w:t>
            </w:r>
          </w:p>
        </w:tc>
        <w:tc>
          <w:tcPr>
            <w:tcW w:w="1105" w:type="dxa"/>
            <w:tcBorders>
              <w:top w:val="single" w:sz="4" w:space="0" w:color="000000"/>
              <w:left w:val="single" w:sz="3" w:space="0" w:color="000000"/>
              <w:bottom w:val="single" w:sz="4" w:space="0" w:color="000000"/>
              <w:right w:val="single" w:sz="4" w:space="0" w:color="000000"/>
            </w:tcBorders>
          </w:tcPr>
          <w:p w:rsidR="00E83B42" w:rsidRPr="00E83B42" w:rsidRDefault="00E83B42" w:rsidP="00E83B42">
            <w:pPr>
              <w:spacing w:after="0" w:line="240" w:lineRule="auto"/>
              <w:rPr>
                <w:rFonts w:ascii="Times New Roman" w:eastAsia="Times New Roman" w:hAnsi="Times New Roman" w:cs="Times New Roman"/>
                <w:sz w:val="24"/>
                <w:szCs w:val="24"/>
                <w:lang w:eastAsia="de-DE"/>
              </w:rPr>
            </w:pPr>
          </w:p>
        </w:tc>
        <w:tc>
          <w:tcPr>
            <w:tcW w:w="1356" w:type="dxa"/>
            <w:tcBorders>
              <w:top w:val="single" w:sz="4" w:space="0" w:color="000000"/>
              <w:left w:val="single" w:sz="4" w:space="0" w:color="000000"/>
              <w:bottom w:val="single" w:sz="4" w:space="0" w:color="000000"/>
              <w:right w:val="single" w:sz="4" w:space="0" w:color="000000"/>
            </w:tcBorders>
          </w:tcPr>
          <w:p w:rsidR="00E83B42" w:rsidRPr="00E83B42" w:rsidRDefault="00E83B42" w:rsidP="00E83B42">
            <w:pPr>
              <w:spacing w:after="0" w:line="240" w:lineRule="auto"/>
              <w:rPr>
                <w:rFonts w:ascii="Times New Roman" w:eastAsia="Times New Roman" w:hAnsi="Times New Roman" w:cs="Times New Roman"/>
                <w:sz w:val="24"/>
                <w:szCs w:val="24"/>
                <w:lang w:eastAsia="de-DE"/>
              </w:rPr>
            </w:pPr>
          </w:p>
        </w:tc>
        <w:tc>
          <w:tcPr>
            <w:tcW w:w="1617" w:type="dxa"/>
            <w:tcBorders>
              <w:top w:val="single" w:sz="4" w:space="0" w:color="000000"/>
              <w:left w:val="single" w:sz="4" w:space="0" w:color="000000"/>
              <w:bottom w:val="single" w:sz="4" w:space="0" w:color="000000"/>
              <w:right w:val="single" w:sz="4" w:space="0" w:color="000000"/>
            </w:tcBorders>
          </w:tcPr>
          <w:p w:rsidR="00E83B42" w:rsidRPr="00E83B42" w:rsidRDefault="00E83B42" w:rsidP="00E83B42">
            <w:pPr>
              <w:widowControl w:val="0"/>
              <w:kinsoku w:val="0"/>
              <w:overflowPunct w:val="0"/>
              <w:autoSpaceDE w:val="0"/>
              <w:autoSpaceDN w:val="0"/>
              <w:adjustRightInd w:val="0"/>
              <w:spacing w:after="0" w:line="240" w:lineRule="auto"/>
              <w:ind w:left="99" w:hanging="1"/>
              <w:rPr>
                <w:rFonts w:ascii="Times New Roman" w:eastAsia="Times New Roman" w:hAnsi="Times New Roman" w:cs="Times New Roman"/>
                <w:sz w:val="17"/>
                <w:szCs w:val="17"/>
                <w:lang w:eastAsia="de-AT"/>
              </w:rPr>
            </w:pPr>
            <w:r w:rsidRPr="00E83B42">
              <w:rPr>
                <w:rFonts w:ascii="Times New Roman" w:eastAsia="Times New Roman" w:hAnsi="Times New Roman" w:cs="Times New Roman"/>
                <w:spacing w:val="-1"/>
                <w:w w:val="105"/>
                <w:sz w:val="17"/>
                <w:szCs w:val="17"/>
                <w:lang w:eastAsia="de-AT"/>
              </w:rPr>
              <w:t>Bradikardija</w:t>
            </w:r>
          </w:p>
          <w:p w:rsidR="00E83B42" w:rsidRPr="00E83B42" w:rsidRDefault="00E83B42" w:rsidP="00E83B42">
            <w:pPr>
              <w:widowControl w:val="0"/>
              <w:kinsoku w:val="0"/>
              <w:overflowPunct w:val="0"/>
              <w:autoSpaceDE w:val="0"/>
              <w:autoSpaceDN w:val="0"/>
              <w:adjustRightInd w:val="0"/>
              <w:spacing w:after="0" w:line="240" w:lineRule="auto"/>
              <w:ind w:left="99" w:right="178"/>
              <w:rPr>
                <w:rFonts w:ascii="Times New Roman" w:eastAsia="Times New Roman" w:hAnsi="Times New Roman" w:cs="Times New Roman"/>
                <w:sz w:val="17"/>
                <w:szCs w:val="17"/>
                <w:lang w:eastAsia="de-AT"/>
              </w:rPr>
            </w:pPr>
            <w:r w:rsidRPr="00E83B42">
              <w:rPr>
                <w:rFonts w:ascii="Times New Roman" w:eastAsia="Times New Roman" w:hAnsi="Times New Roman" w:cs="Times New Roman"/>
                <w:spacing w:val="-1"/>
                <w:sz w:val="17"/>
                <w:szCs w:val="17"/>
                <w:lang w:eastAsia="de-AT"/>
              </w:rPr>
              <w:t>Atrioventrikulinė blokada</w:t>
            </w:r>
          </w:p>
          <w:p w:rsidR="00E83B42" w:rsidRPr="00E83B42" w:rsidRDefault="00E83B42" w:rsidP="00E83B42">
            <w:pPr>
              <w:widowControl w:val="0"/>
              <w:kinsoku w:val="0"/>
              <w:overflowPunct w:val="0"/>
              <w:autoSpaceDE w:val="0"/>
              <w:autoSpaceDN w:val="0"/>
              <w:adjustRightInd w:val="0"/>
              <w:spacing w:after="0" w:line="240" w:lineRule="auto"/>
              <w:ind w:left="99" w:right="183"/>
              <w:rPr>
                <w:rFonts w:ascii="Times New Roman" w:eastAsia="Times New Roman" w:hAnsi="Times New Roman" w:cs="Times New Roman"/>
                <w:sz w:val="17"/>
                <w:szCs w:val="17"/>
                <w:lang w:eastAsia="de-AT"/>
              </w:rPr>
            </w:pPr>
            <w:r w:rsidRPr="00E83B42">
              <w:rPr>
                <w:rFonts w:ascii="Times New Roman" w:eastAsia="Times New Roman" w:hAnsi="Times New Roman" w:cs="Times New Roman"/>
                <w:spacing w:val="-1"/>
                <w:w w:val="105"/>
                <w:sz w:val="17"/>
                <w:szCs w:val="17"/>
                <w:lang w:eastAsia="de-AT"/>
              </w:rPr>
              <w:t>Kraujo spaudimo </w:t>
            </w:r>
            <w:r w:rsidRPr="00E83B42">
              <w:rPr>
                <w:rFonts w:ascii="Times New Roman" w:eastAsia="Times New Roman" w:hAnsi="Times New Roman" w:cs="Times New Roman"/>
                <w:bCs/>
                <w:spacing w:val="-1"/>
                <w:w w:val="105"/>
                <w:sz w:val="17"/>
                <w:szCs w:val="17"/>
                <w:lang w:eastAsia="de-AT"/>
              </w:rPr>
              <w:t>plaučių arterijoje padidėjimas</w:t>
            </w:r>
          </w:p>
          <w:p w:rsidR="00E83B42" w:rsidRPr="00E83B42" w:rsidRDefault="00E83B42" w:rsidP="00E83B42">
            <w:pPr>
              <w:widowControl w:val="0"/>
              <w:kinsoku w:val="0"/>
              <w:overflowPunct w:val="0"/>
              <w:autoSpaceDE w:val="0"/>
              <w:autoSpaceDN w:val="0"/>
              <w:adjustRightInd w:val="0"/>
              <w:spacing w:after="0" w:line="240" w:lineRule="auto"/>
              <w:ind w:left="99"/>
              <w:rPr>
                <w:rFonts w:ascii="Times New Roman" w:eastAsia="Times New Roman" w:hAnsi="Times New Roman" w:cs="Times New Roman"/>
                <w:sz w:val="17"/>
                <w:szCs w:val="17"/>
                <w:lang w:eastAsia="de-AT"/>
              </w:rPr>
            </w:pPr>
            <w:r w:rsidRPr="00E83B42">
              <w:rPr>
                <w:rFonts w:ascii="Times New Roman" w:eastAsia="Times New Roman" w:hAnsi="Times New Roman" w:cs="Times New Roman"/>
                <w:spacing w:val="-1"/>
                <w:w w:val="105"/>
                <w:sz w:val="17"/>
                <w:szCs w:val="17"/>
                <w:lang w:eastAsia="de-AT"/>
              </w:rPr>
              <w:t>Širdies nepakankamumas</w:t>
            </w:r>
          </w:p>
          <w:p w:rsidR="00E83B42" w:rsidRPr="00E83B42" w:rsidRDefault="00E83B42" w:rsidP="00E83B42">
            <w:pPr>
              <w:widowControl w:val="0"/>
              <w:kinsoku w:val="0"/>
              <w:overflowPunct w:val="0"/>
              <w:autoSpaceDE w:val="0"/>
              <w:autoSpaceDN w:val="0"/>
              <w:adjustRightInd w:val="0"/>
              <w:spacing w:after="0" w:line="240" w:lineRule="auto"/>
              <w:ind w:left="99" w:right="326"/>
              <w:rPr>
                <w:rFonts w:ascii="Times New Roman" w:eastAsia="Times New Roman" w:hAnsi="Times New Roman" w:cs="Times New Roman"/>
                <w:sz w:val="17"/>
                <w:szCs w:val="17"/>
                <w:lang w:eastAsia="de-AT"/>
              </w:rPr>
            </w:pPr>
            <w:r w:rsidRPr="00E83B42">
              <w:rPr>
                <w:rFonts w:ascii="Times New Roman" w:eastAsia="Times New Roman" w:hAnsi="Times New Roman" w:cs="Times New Roman"/>
                <w:bCs/>
                <w:spacing w:val="-1"/>
                <w:w w:val="105"/>
                <w:sz w:val="17"/>
                <w:szCs w:val="17"/>
                <w:lang w:eastAsia="de-AT"/>
              </w:rPr>
              <w:t>Skilvelinė ekstrasistolija</w:t>
            </w:r>
          </w:p>
          <w:p w:rsidR="00E83B42" w:rsidRPr="00E83B42" w:rsidRDefault="00E83B42" w:rsidP="00E83B42">
            <w:pPr>
              <w:widowControl w:val="0"/>
              <w:kinsoku w:val="0"/>
              <w:overflowPunct w:val="0"/>
              <w:autoSpaceDE w:val="0"/>
              <w:autoSpaceDN w:val="0"/>
              <w:adjustRightInd w:val="0"/>
              <w:spacing w:after="0" w:line="240" w:lineRule="auto"/>
              <w:ind w:left="99" w:right="195"/>
              <w:rPr>
                <w:rFonts w:ascii="Times New Roman" w:eastAsia="Times New Roman" w:hAnsi="Times New Roman" w:cs="Times New Roman"/>
                <w:spacing w:val="-1"/>
                <w:w w:val="105"/>
                <w:sz w:val="17"/>
                <w:szCs w:val="17"/>
                <w:lang w:eastAsia="de-AT"/>
              </w:rPr>
            </w:pPr>
            <w:r w:rsidRPr="00E83B42">
              <w:rPr>
                <w:rFonts w:ascii="Times New Roman" w:eastAsia="Times New Roman" w:hAnsi="Times New Roman" w:cs="Times New Roman"/>
                <w:spacing w:val="-1"/>
                <w:w w:val="105"/>
                <w:sz w:val="17"/>
                <w:szCs w:val="17"/>
                <w:lang w:eastAsia="de-AT"/>
              </w:rPr>
              <w:t>Mazginis ritmas</w:t>
            </w:r>
          </w:p>
          <w:p w:rsidR="00E83B42" w:rsidRPr="00E83B42" w:rsidRDefault="00E83B42" w:rsidP="00E83B42">
            <w:pPr>
              <w:widowControl w:val="0"/>
              <w:kinsoku w:val="0"/>
              <w:overflowPunct w:val="0"/>
              <w:autoSpaceDE w:val="0"/>
              <w:autoSpaceDN w:val="0"/>
              <w:adjustRightInd w:val="0"/>
              <w:spacing w:after="0" w:line="240" w:lineRule="auto"/>
              <w:ind w:left="99" w:right="195"/>
              <w:rPr>
                <w:rFonts w:ascii="Times New Roman" w:eastAsia="Times New Roman" w:hAnsi="Times New Roman" w:cs="Times New Roman"/>
                <w:sz w:val="24"/>
                <w:szCs w:val="24"/>
                <w:lang w:eastAsia="de-AT"/>
              </w:rPr>
            </w:pPr>
            <w:r w:rsidRPr="00E83B42">
              <w:rPr>
                <w:rFonts w:ascii="Times New Roman" w:eastAsia="Times New Roman" w:hAnsi="Times New Roman" w:cs="Times New Roman"/>
                <w:spacing w:val="-1"/>
                <w:w w:val="105"/>
                <w:sz w:val="17"/>
                <w:szCs w:val="17"/>
                <w:lang w:eastAsia="de-AT"/>
              </w:rPr>
              <w:t>Krūtinės angina</w:t>
            </w:r>
          </w:p>
        </w:tc>
        <w:tc>
          <w:tcPr>
            <w:tcW w:w="1559" w:type="dxa"/>
            <w:tcBorders>
              <w:top w:val="single" w:sz="4" w:space="0" w:color="000000"/>
              <w:left w:val="single" w:sz="4" w:space="0" w:color="000000"/>
              <w:bottom w:val="single" w:sz="4" w:space="0" w:color="000000"/>
              <w:right w:val="single" w:sz="4" w:space="0" w:color="000000"/>
            </w:tcBorders>
          </w:tcPr>
          <w:p w:rsidR="00E83B42" w:rsidRPr="00E83B42" w:rsidRDefault="00E83B42" w:rsidP="00E83B42">
            <w:pPr>
              <w:widowControl w:val="0"/>
              <w:kinsoku w:val="0"/>
              <w:overflowPunct w:val="0"/>
              <w:autoSpaceDE w:val="0"/>
              <w:autoSpaceDN w:val="0"/>
              <w:adjustRightInd w:val="0"/>
              <w:spacing w:after="0" w:line="240" w:lineRule="auto"/>
              <w:ind w:left="99" w:right="639"/>
              <w:rPr>
                <w:rFonts w:ascii="Times New Roman" w:eastAsia="Times New Roman" w:hAnsi="Times New Roman" w:cs="Times New Roman"/>
                <w:sz w:val="24"/>
                <w:szCs w:val="24"/>
                <w:lang w:eastAsia="de-AT"/>
              </w:rPr>
            </w:pPr>
            <w:r w:rsidRPr="00E83B42">
              <w:rPr>
                <w:rFonts w:ascii="Times New Roman" w:eastAsia="Times New Roman" w:hAnsi="Times New Roman" w:cs="Times New Roman"/>
                <w:w w:val="105"/>
                <w:sz w:val="17"/>
                <w:szCs w:val="17"/>
                <w:lang w:eastAsia="de-AT"/>
              </w:rPr>
              <w:t>Sinusinio mazgo sustojimas</w:t>
            </w:r>
            <w:r w:rsidRPr="00E83B42">
              <w:rPr>
                <w:rFonts w:ascii="Times New Roman" w:eastAsia="Times New Roman" w:hAnsi="Times New Roman" w:cs="Times New Roman"/>
                <w:spacing w:val="27"/>
                <w:w w:val="103"/>
                <w:sz w:val="17"/>
                <w:szCs w:val="17"/>
                <w:lang w:eastAsia="de-AT"/>
              </w:rPr>
              <w:t xml:space="preserve"> </w:t>
            </w:r>
            <w:r w:rsidRPr="00E83B42">
              <w:rPr>
                <w:rFonts w:ascii="Times New Roman" w:eastAsia="Times New Roman" w:hAnsi="Times New Roman" w:cs="Times New Roman"/>
                <w:spacing w:val="-1"/>
                <w:w w:val="105"/>
                <w:sz w:val="17"/>
                <w:szCs w:val="17"/>
                <w:lang w:eastAsia="de-AT"/>
              </w:rPr>
              <w:t>Asistolija</w:t>
            </w:r>
          </w:p>
        </w:tc>
        <w:tc>
          <w:tcPr>
            <w:tcW w:w="1641" w:type="dxa"/>
            <w:tcBorders>
              <w:top w:val="single" w:sz="4" w:space="0" w:color="000000"/>
              <w:left w:val="single" w:sz="4" w:space="0" w:color="000000"/>
              <w:bottom w:val="single" w:sz="4" w:space="0" w:color="000000"/>
              <w:right w:val="single" w:sz="4" w:space="0" w:color="000000"/>
            </w:tcBorders>
          </w:tcPr>
          <w:p w:rsidR="00E83B42" w:rsidRPr="00E83B42" w:rsidRDefault="00E83B42" w:rsidP="00E83B42">
            <w:pPr>
              <w:widowControl w:val="0"/>
              <w:kinsoku w:val="0"/>
              <w:overflowPunct w:val="0"/>
              <w:autoSpaceDE w:val="0"/>
              <w:autoSpaceDN w:val="0"/>
              <w:adjustRightInd w:val="0"/>
              <w:spacing w:after="0" w:line="240" w:lineRule="auto"/>
              <w:ind w:left="99" w:right="112"/>
              <w:rPr>
                <w:rFonts w:ascii="Times New Roman" w:eastAsia="Times New Roman" w:hAnsi="Times New Roman" w:cs="Times New Roman"/>
                <w:sz w:val="17"/>
                <w:szCs w:val="17"/>
                <w:lang w:eastAsia="de-AT"/>
              </w:rPr>
            </w:pPr>
            <w:r w:rsidRPr="00E83B42">
              <w:rPr>
                <w:rFonts w:ascii="Times New Roman" w:eastAsia="Times New Roman" w:hAnsi="Times New Roman" w:cs="Times New Roman"/>
                <w:spacing w:val="-1"/>
                <w:w w:val="105"/>
                <w:sz w:val="17"/>
                <w:szCs w:val="17"/>
                <w:lang w:eastAsia="de-AT"/>
              </w:rPr>
              <w:t xml:space="preserve">Pagreitėjęs </w:t>
            </w:r>
            <w:r w:rsidRPr="00E83B42">
              <w:rPr>
                <w:rFonts w:ascii="Times New Roman" w:eastAsia="Times New Roman" w:hAnsi="Times New Roman" w:cs="Times New Roman"/>
                <w:bCs/>
                <w:spacing w:val="-1"/>
                <w:w w:val="105"/>
                <w:sz w:val="17"/>
                <w:szCs w:val="17"/>
                <w:lang w:eastAsia="de-AT"/>
              </w:rPr>
              <w:t>idioventrikulinis ritmas</w:t>
            </w:r>
          </w:p>
          <w:p w:rsidR="00E83B42" w:rsidRPr="00E83B42" w:rsidRDefault="00E83B42" w:rsidP="00E83B42">
            <w:pPr>
              <w:widowControl w:val="0"/>
              <w:kinsoku w:val="0"/>
              <w:overflowPunct w:val="0"/>
              <w:autoSpaceDE w:val="0"/>
              <w:autoSpaceDN w:val="0"/>
              <w:adjustRightInd w:val="0"/>
              <w:spacing w:after="0" w:line="240" w:lineRule="auto"/>
              <w:ind w:left="99" w:right="112"/>
              <w:rPr>
                <w:rFonts w:ascii="Times New Roman" w:eastAsia="Times New Roman" w:hAnsi="Times New Roman" w:cs="Times New Roman"/>
                <w:spacing w:val="25"/>
                <w:w w:val="103"/>
                <w:sz w:val="17"/>
                <w:szCs w:val="17"/>
                <w:lang w:eastAsia="de-AT"/>
              </w:rPr>
            </w:pPr>
            <w:r w:rsidRPr="00E83B42">
              <w:rPr>
                <w:rFonts w:ascii="Times New Roman" w:eastAsia="Times New Roman" w:hAnsi="Times New Roman" w:cs="Times New Roman"/>
                <w:bCs/>
                <w:spacing w:val="-1"/>
                <w:sz w:val="17"/>
                <w:szCs w:val="17"/>
                <w:lang w:eastAsia="de-AT"/>
              </w:rPr>
              <w:t>Vainikinių arterijų spazmai</w:t>
            </w:r>
            <w:r w:rsidRPr="00E83B42">
              <w:rPr>
                <w:rFonts w:ascii="Times New Roman" w:eastAsia="Times New Roman" w:hAnsi="Times New Roman" w:cs="Times New Roman"/>
                <w:spacing w:val="-1"/>
                <w:sz w:val="17"/>
                <w:szCs w:val="17"/>
                <w:lang w:eastAsia="de-AT"/>
              </w:rPr>
              <w:t> </w:t>
            </w:r>
          </w:p>
          <w:p w:rsidR="00E83B42" w:rsidRPr="00E83B42" w:rsidRDefault="00E83B42" w:rsidP="00E83B42">
            <w:pPr>
              <w:widowControl w:val="0"/>
              <w:kinsoku w:val="0"/>
              <w:overflowPunct w:val="0"/>
              <w:autoSpaceDE w:val="0"/>
              <w:autoSpaceDN w:val="0"/>
              <w:adjustRightInd w:val="0"/>
              <w:spacing w:after="0" w:line="240" w:lineRule="auto"/>
              <w:ind w:left="99" w:right="112"/>
              <w:rPr>
                <w:rFonts w:ascii="Times New Roman" w:eastAsia="Times New Roman" w:hAnsi="Times New Roman" w:cs="Times New Roman"/>
                <w:sz w:val="24"/>
                <w:szCs w:val="24"/>
                <w:lang w:eastAsia="de-AT"/>
              </w:rPr>
            </w:pPr>
            <w:r w:rsidRPr="00E83B42">
              <w:rPr>
                <w:rFonts w:ascii="Times New Roman" w:eastAsia="Times New Roman" w:hAnsi="Times New Roman" w:cs="Times New Roman"/>
                <w:spacing w:val="-1"/>
                <w:w w:val="105"/>
                <w:sz w:val="17"/>
                <w:szCs w:val="17"/>
                <w:lang w:eastAsia="de-AT"/>
              </w:rPr>
              <w:t>Širdies sustojimas</w:t>
            </w:r>
          </w:p>
        </w:tc>
      </w:tr>
      <w:tr w:rsidR="00E83B42" w:rsidRPr="00E83B42" w:rsidTr="002202AB">
        <w:trPr>
          <w:trHeight w:hRule="exact" w:val="1288"/>
        </w:trPr>
        <w:tc>
          <w:tcPr>
            <w:tcW w:w="1758" w:type="dxa"/>
            <w:tcBorders>
              <w:top w:val="single" w:sz="4" w:space="0" w:color="000000"/>
              <w:left w:val="single" w:sz="4" w:space="0" w:color="000000"/>
              <w:bottom w:val="single" w:sz="4" w:space="0" w:color="000000"/>
              <w:right w:val="single" w:sz="3" w:space="0" w:color="000000"/>
            </w:tcBorders>
          </w:tcPr>
          <w:p w:rsidR="00E83B42" w:rsidRPr="00E83B42" w:rsidRDefault="00E83B42" w:rsidP="00E83B42">
            <w:pPr>
              <w:widowControl w:val="0"/>
              <w:kinsoku w:val="0"/>
              <w:overflowPunct w:val="0"/>
              <w:autoSpaceDE w:val="0"/>
              <w:autoSpaceDN w:val="0"/>
              <w:adjustRightInd w:val="0"/>
              <w:spacing w:after="0" w:line="240" w:lineRule="auto"/>
              <w:ind w:left="97"/>
              <w:rPr>
                <w:rFonts w:ascii="Times New Roman" w:eastAsia="Times New Roman" w:hAnsi="Times New Roman" w:cs="Times New Roman"/>
                <w:sz w:val="24"/>
                <w:szCs w:val="24"/>
                <w:lang w:eastAsia="de-AT"/>
              </w:rPr>
            </w:pPr>
            <w:r w:rsidRPr="00E83B42">
              <w:rPr>
                <w:rFonts w:ascii="Times New Roman" w:eastAsia="Times New Roman" w:hAnsi="Times New Roman" w:cs="Times New Roman"/>
                <w:spacing w:val="-1"/>
                <w:w w:val="105"/>
                <w:sz w:val="17"/>
                <w:szCs w:val="17"/>
                <w:lang w:eastAsia="de-AT"/>
              </w:rPr>
              <w:t>Kraujagyslių sutrikimai</w:t>
            </w:r>
          </w:p>
        </w:tc>
        <w:tc>
          <w:tcPr>
            <w:tcW w:w="1105" w:type="dxa"/>
            <w:tcBorders>
              <w:top w:val="single" w:sz="4" w:space="0" w:color="000000"/>
              <w:left w:val="single" w:sz="3" w:space="0" w:color="000000"/>
              <w:bottom w:val="single" w:sz="4" w:space="0" w:color="000000"/>
              <w:right w:val="single" w:sz="4" w:space="0" w:color="000000"/>
            </w:tcBorders>
          </w:tcPr>
          <w:p w:rsidR="00E83B42" w:rsidRPr="00E83B42" w:rsidRDefault="00E83B42" w:rsidP="00E83B42">
            <w:pPr>
              <w:widowControl w:val="0"/>
              <w:kinsoku w:val="0"/>
              <w:overflowPunct w:val="0"/>
              <w:autoSpaceDE w:val="0"/>
              <w:autoSpaceDN w:val="0"/>
              <w:adjustRightInd w:val="0"/>
              <w:spacing w:after="0" w:line="240" w:lineRule="auto"/>
              <w:ind w:left="99"/>
              <w:rPr>
                <w:rFonts w:ascii="Times New Roman" w:eastAsia="Times New Roman" w:hAnsi="Times New Roman" w:cs="Times New Roman"/>
                <w:sz w:val="24"/>
                <w:szCs w:val="24"/>
                <w:lang w:eastAsia="de-AT"/>
              </w:rPr>
            </w:pPr>
            <w:r w:rsidRPr="00E83B42">
              <w:rPr>
                <w:rFonts w:ascii="Times New Roman" w:eastAsia="Times New Roman" w:hAnsi="Times New Roman" w:cs="Times New Roman"/>
                <w:spacing w:val="-1"/>
                <w:w w:val="105"/>
                <w:sz w:val="17"/>
                <w:szCs w:val="17"/>
                <w:lang w:eastAsia="de-AT"/>
              </w:rPr>
              <w:t>Hipotenzija</w:t>
            </w:r>
          </w:p>
        </w:tc>
        <w:tc>
          <w:tcPr>
            <w:tcW w:w="1356" w:type="dxa"/>
            <w:tcBorders>
              <w:top w:val="single" w:sz="4" w:space="0" w:color="000000"/>
              <w:left w:val="single" w:sz="4" w:space="0" w:color="000000"/>
              <w:bottom w:val="single" w:sz="4" w:space="0" w:color="000000"/>
              <w:right w:val="single" w:sz="4" w:space="0" w:color="000000"/>
            </w:tcBorders>
          </w:tcPr>
          <w:p w:rsidR="00E83B42" w:rsidRPr="00E83B42" w:rsidRDefault="00E83B42" w:rsidP="00E83B42">
            <w:pPr>
              <w:spacing w:after="0" w:line="240" w:lineRule="auto"/>
              <w:rPr>
                <w:rFonts w:ascii="Times New Roman" w:eastAsia="Times New Roman" w:hAnsi="Times New Roman" w:cs="Times New Roman"/>
                <w:sz w:val="24"/>
                <w:szCs w:val="24"/>
                <w:lang w:eastAsia="de-DE"/>
              </w:rPr>
            </w:pPr>
          </w:p>
        </w:tc>
        <w:tc>
          <w:tcPr>
            <w:tcW w:w="1617" w:type="dxa"/>
            <w:tcBorders>
              <w:top w:val="single" w:sz="4" w:space="0" w:color="000000"/>
              <w:left w:val="single" w:sz="4" w:space="0" w:color="000000"/>
              <w:bottom w:val="single" w:sz="4" w:space="0" w:color="000000"/>
              <w:right w:val="single" w:sz="4" w:space="0" w:color="000000"/>
            </w:tcBorders>
          </w:tcPr>
          <w:p w:rsidR="00E83B42" w:rsidRPr="00E83B42" w:rsidRDefault="00E83B42" w:rsidP="00E83B42">
            <w:pPr>
              <w:widowControl w:val="0"/>
              <w:kinsoku w:val="0"/>
              <w:overflowPunct w:val="0"/>
              <w:autoSpaceDE w:val="0"/>
              <w:autoSpaceDN w:val="0"/>
              <w:adjustRightInd w:val="0"/>
              <w:spacing w:after="0" w:line="240" w:lineRule="auto"/>
              <w:ind w:left="99" w:right="587"/>
              <w:rPr>
                <w:rFonts w:ascii="Times New Roman" w:eastAsia="Times New Roman" w:hAnsi="Times New Roman" w:cs="Times New Roman"/>
                <w:sz w:val="17"/>
                <w:szCs w:val="17"/>
                <w:lang w:eastAsia="de-AT"/>
              </w:rPr>
            </w:pPr>
            <w:r w:rsidRPr="00E83B42">
              <w:rPr>
                <w:rFonts w:ascii="Times New Roman" w:eastAsia="Times New Roman" w:hAnsi="Times New Roman" w:cs="Times New Roman"/>
                <w:spacing w:val="-1"/>
                <w:sz w:val="17"/>
                <w:szCs w:val="17"/>
                <w:lang w:eastAsia="de-AT"/>
              </w:rPr>
              <w:t>Periferinė išemija</w:t>
            </w:r>
          </w:p>
          <w:p w:rsidR="00E83B42" w:rsidRPr="00E83B42" w:rsidRDefault="00E83B42" w:rsidP="00E83B42">
            <w:pPr>
              <w:widowControl w:val="0"/>
              <w:kinsoku w:val="0"/>
              <w:overflowPunct w:val="0"/>
              <w:autoSpaceDE w:val="0"/>
              <w:autoSpaceDN w:val="0"/>
              <w:adjustRightInd w:val="0"/>
              <w:spacing w:after="0" w:line="240" w:lineRule="auto"/>
              <w:ind w:left="99" w:right="690"/>
              <w:rPr>
                <w:rFonts w:ascii="Times New Roman" w:eastAsia="Times New Roman" w:hAnsi="Times New Roman" w:cs="Times New Roman"/>
                <w:sz w:val="24"/>
                <w:szCs w:val="24"/>
                <w:lang w:eastAsia="de-AT"/>
              </w:rPr>
            </w:pPr>
            <w:r w:rsidRPr="00E83B42">
              <w:rPr>
                <w:rFonts w:ascii="Times New Roman" w:eastAsia="Times New Roman" w:hAnsi="Times New Roman" w:cs="Times New Roman"/>
                <w:spacing w:val="-1"/>
                <w:w w:val="105"/>
                <w:sz w:val="17"/>
                <w:szCs w:val="17"/>
                <w:lang w:eastAsia="de-AT"/>
              </w:rPr>
              <w:t>Pabalimas</w:t>
            </w:r>
            <w:r w:rsidRPr="00E83B42">
              <w:rPr>
                <w:rFonts w:ascii="Times New Roman" w:eastAsia="Times New Roman" w:hAnsi="Times New Roman" w:cs="Times New Roman"/>
                <w:spacing w:val="24"/>
                <w:w w:val="103"/>
                <w:sz w:val="17"/>
                <w:szCs w:val="17"/>
                <w:lang w:eastAsia="de-AT"/>
              </w:rPr>
              <w:t xml:space="preserve"> </w:t>
            </w:r>
            <w:r w:rsidRPr="00E83B42">
              <w:rPr>
                <w:rFonts w:ascii="Times New Roman" w:eastAsia="Times New Roman" w:hAnsi="Times New Roman" w:cs="Times New Roman"/>
                <w:sz w:val="17"/>
                <w:szCs w:val="17"/>
                <w:lang w:eastAsia="de-AT"/>
              </w:rPr>
              <w:t>Paraudimas</w:t>
            </w:r>
          </w:p>
        </w:tc>
        <w:tc>
          <w:tcPr>
            <w:tcW w:w="1559" w:type="dxa"/>
            <w:tcBorders>
              <w:top w:val="single" w:sz="4" w:space="0" w:color="000000"/>
              <w:left w:val="single" w:sz="4" w:space="0" w:color="000000"/>
              <w:bottom w:val="single" w:sz="4" w:space="0" w:color="000000"/>
              <w:right w:val="single" w:sz="4" w:space="0" w:color="000000"/>
            </w:tcBorders>
          </w:tcPr>
          <w:p w:rsidR="00E83B42" w:rsidRPr="00E83B42" w:rsidRDefault="00E83B42" w:rsidP="00E83B42">
            <w:pPr>
              <w:widowControl w:val="0"/>
              <w:kinsoku w:val="0"/>
              <w:overflowPunct w:val="0"/>
              <w:autoSpaceDE w:val="0"/>
              <w:autoSpaceDN w:val="0"/>
              <w:adjustRightInd w:val="0"/>
              <w:spacing w:after="0" w:line="240" w:lineRule="auto"/>
              <w:ind w:left="99"/>
              <w:rPr>
                <w:rFonts w:ascii="Times New Roman" w:eastAsia="Times New Roman" w:hAnsi="Times New Roman" w:cs="Times New Roman"/>
                <w:sz w:val="24"/>
                <w:szCs w:val="24"/>
                <w:lang w:eastAsia="de-AT"/>
              </w:rPr>
            </w:pPr>
            <w:r w:rsidRPr="00E83B42">
              <w:rPr>
                <w:rFonts w:ascii="Times New Roman" w:eastAsia="Times New Roman" w:hAnsi="Times New Roman" w:cs="Times New Roman"/>
                <w:spacing w:val="-1"/>
                <w:w w:val="105"/>
                <w:sz w:val="17"/>
                <w:szCs w:val="17"/>
                <w:lang w:eastAsia="de-AT"/>
              </w:rPr>
              <w:t>Tromboflebitas</w:t>
            </w:r>
            <w:r w:rsidRPr="00E83B42">
              <w:rPr>
                <w:rFonts w:ascii="Times New Roman" w:eastAsia="Times New Roman" w:hAnsi="Times New Roman" w:cs="Times New Roman"/>
                <w:spacing w:val="-27"/>
                <w:w w:val="105"/>
                <w:sz w:val="17"/>
                <w:szCs w:val="17"/>
                <w:lang w:eastAsia="de-AT"/>
              </w:rPr>
              <w:t xml:space="preserve"> </w:t>
            </w:r>
            <w:r w:rsidRPr="00E83B42">
              <w:rPr>
                <w:rFonts w:ascii="Times New Roman" w:eastAsia="Times New Roman" w:hAnsi="Times New Roman" w:cs="Times New Roman"/>
                <w:b/>
                <w:bCs/>
                <w:w w:val="105"/>
                <w:position w:val="8"/>
                <w:sz w:val="11"/>
                <w:szCs w:val="11"/>
                <w:lang w:eastAsia="de-AT"/>
              </w:rPr>
              <w:t>2</w:t>
            </w:r>
          </w:p>
        </w:tc>
        <w:tc>
          <w:tcPr>
            <w:tcW w:w="1641" w:type="dxa"/>
            <w:tcBorders>
              <w:top w:val="single" w:sz="4" w:space="0" w:color="000000"/>
              <w:left w:val="single" w:sz="4" w:space="0" w:color="000000"/>
              <w:bottom w:val="single" w:sz="4" w:space="0" w:color="000000"/>
              <w:right w:val="single" w:sz="4" w:space="0" w:color="000000"/>
            </w:tcBorders>
          </w:tcPr>
          <w:p w:rsidR="00E83B42" w:rsidRPr="00E83B42" w:rsidRDefault="00E83B42" w:rsidP="00E83B42">
            <w:pPr>
              <w:spacing w:after="0" w:line="240" w:lineRule="auto"/>
              <w:rPr>
                <w:rFonts w:ascii="Times New Roman" w:eastAsia="Times New Roman" w:hAnsi="Times New Roman" w:cs="Times New Roman"/>
                <w:sz w:val="24"/>
                <w:szCs w:val="24"/>
                <w:lang w:eastAsia="de-DE"/>
              </w:rPr>
            </w:pPr>
          </w:p>
        </w:tc>
      </w:tr>
    </w:tbl>
    <w:p w:rsidR="00E83B42" w:rsidRPr="00E83B42" w:rsidRDefault="00E83B42" w:rsidP="00E83B42">
      <w:pPr>
        <w:spacing w:after="200" w:line="276" w:lineRule="auto"/>
        <w:contextualSpacing/>
        <w:rPr>
          <w:rFonts w:ascii="Times New Roman" w:eastAsia="Times New Roman" w:hAnsi="Times New Roman" w:cs="Times New Roman"/>
          <w:sz w:val="16"/>
          <w:szCs w:val="24"/>
          <w:lang w:val="de-AT" w:eastAsia="de-DE"/>
        </w:rPr>
      </w:pPr>
      <w:bookmarkStart w:id="53" w:name="_Hlk507686030"/>
      <w:bookmarkEnd w:id="51"/>
      <w:r w:rsidRPr="00E83B42">
        <w:rPr>
          <w:rFonts w:ascii="Times New Roman" w:eastAsia="Times New Roman" w:hAnsi="Times New Roman" w:cs="Times New Roman"/>
          <w:sz w:val="16"/>
          <w:szCs w:val="16"/>
          <w:vertAlign w:val="superscript"/>
          <w:lang w:eastAsia="de-DE"/>
        </w:rPr>
        <w:t>1</w:t>
      </w:r>
      <w:r w:rsidRPr="00E83B42">
        <w:rPr>
          <w:rFonts w:ascii="Times New Roman" w:eastAsia="Times New Roman" w:hAnsi="Times New Roman" w:cs="Times New Roman"/>
          <w:sz w:val="16"/>
          <w:szCs w:val="16"/>
          <w:lang w:eastAsia="de-DE"/>
        </w:rPr>
        <w:t xml:space="preserve"> </w:t>
      </w:r>
      <w:r w:rsidRPr="00E83B42">
        <w:rPr>
          <w:rFonts w:ascii="Times New Roman" w:eastAsia="Times New Roman" w:hAnsi="Times New Roman" w:cs="Times New Roman"/>
          <w:sz w:val="16"/>
          <w:szCs w:val="24"/>
          <w:lang w:eastAsia="de-DE"/>
        </w:rPr>
        <w:t>Svaigimas ir prakaitavimas siejami su simptomine hipotenzija.</w:t>
      </w:r>
      <w:r w:rsidRPr="00E83B42">
        <w:rPr>
          <w:rFonts w:ascii="Times New Roman" w:eastAsia="Times New Roman" w:hAnsi="Times New Roman" w:cs="Times New Roman"/>
          <w:sz w:val="16"/>
          <w:szCs w:val="16"/>
          <w:lang w:eastAsia="de-DE"/>
        </w:rPr>
        <w:t xml:space="preserve"> </w:t>
      </w:r>
      <w:r w:rsidRPr="00E83B42">
        <w:rPr>
          <w:rFonts w:ascii="Times New Roman" w:eastAsia="Times New Roman" w:hAnsi="Times New Roman" w:cs="Times New Roman"/>
          <w:sz w:val="16"/>
          <w:szCs w:val="16"/>
          <w:vertAlign w:val="superscript"/>
          <w:lang w:eastAsia="de-DE"/>
        </w:rPr>
        <w:t>2</w:t>
      </w:r>
      <w:r w:rsidRPr="00E83B42">
        <w:rPr>
          <w:rFonts w:ascii="Times New Roman" w:eastAsia="Times New Roman" w:hAnsi="Times New Roman" w:cs="Times New Roman"/>
          <w:sz w:val="16"/>
          <w:szCs w:val="16"/>
          <w:lang w:eastAsia="de-DE"/>
        </w:rPr>
        <w:t xml:space="preserve"> Kartu su injekcijos ir infuzijos vietų reakcijomis.</w:t>
      </w:r>
    </w:p>
    <w:tbl>
      <w:tblPr>
        <w:tblW w:w="9091" w:type="dxa"/>
        <w:tblInd w:w="118" w:type="dxa"/>
        <w:tblLayout w:type="fixed"/>
        <w:tblCellMar>
          <w:left w:w="0" w:type="dxa"/>
          <w:right w:w="0" w:type="dxa"/>
        </w:tblCellMar>
        <w:tblLook w:val="0000" w:firstRow="0" w:lastRow="0" w:firstColumn="0" w:lastColumn="0" w:noHBand="0" w:noVBand="0"/>
      </w:tblPr>
      <w:tblGrid>
        <w:gridCol w:w="1841"/>
        <w:gridCol w:w="1013"/>
        <w:gridCol w:w="1559"/>
        <w:gridCol w:w="1560"/>
        <w:gridCol w:w="1158"/>
        <w:gridCol w:w="1960"/>
      </w:tblGrid>
      <w:tr w:rsidR="00E83B42" w:rsidRPr="00E83B42" w:rsidTr="002202AB">
        <w:trPr>
          <w:trHeight w:hRule="exact" w:val="406"/>
        </w:trPr>
        <w:tc>
          <w:tcPr>
            <w:tcW w:w="1841" w:type="dxa"/>
            <w:vMerge w:val="restart"/>
            <w:tcBorders>
              <w:top w:val="single" w:sz="4" w:space="0" w:color="000000"/>
              <w:left w:val="single" w:sz="4" w:space="0" w:color="000000"/>
              <w:bottom w:val="single" w:sz="4" w:space="0" w:color="000000"/>
              <w:right w:val="single" w:sz="4" w:space="0" w:color="000000"/>
            </w:tcBorders>
          </w:tcPr>
          <w:p w:rsidR="00E83B42" w:rsidRPr="00E83B42" w:rsidRDefault="00E83B42" w:rsidP="00E83B42">
            <w:pPr>
              <w:widowControl w:val="0"/>
              <w:kinsoku w:val="0"/>
              <w:overflowPunct w:val="0"/>
              <w:autoSpaceDE w:val="0"/>
              <w:autoSpaceDN w:val="0"/>
              <w:adjustRightInd w:val="0"/>
              <w:spacing w:after="0" w:line="240" w:lineRule="auto"/>
              <w:rPr>
                <w:rFonts w:ascii="Times New Roman" w:eastAsia="Times New Roman" w:hAnsi="Times New Roman" w:cs="Times New Roman"/>
                <w:sz w:val="18"/>
                <w:szCs w:val="18"/>
                <w:lang w:eastAsia="de-AT"/>
              </w:rPr>
            </w:pPr>
            <w:bookmarkStart w:id="54" w:name="_Hlk507686060"/>
            <w:bookmarkEnd w:id="53"/>
          </w:p>
          <w:p w:rsidR="00E83B42" w:rsidRPr="00E83B42" w:rsidRDefault="00E83B42" w:rsidP="00E83B42">
            <w:pPr>
              <w:widowControl w:val="0"/>
              <w:kinsoku w:val="0"/>
              <w:overflowPunct w:val="0"/>
              <w:autoSpaceDE w:val="0"/>
              <w:autoSpaceDN w:val="0"/>
              <w:adjustRightInd w:val="0"/>
              <w:spacing w:before="5" w:after="0" w:line="240" w:lineRule="auto"/>
              <w:rPr>
                <w:rFonts w:ascii="Times New Roman" w:eastAsia="Times New Roman" w:hAnsi="Times New Roman" w:cs="Times New Roman"/>
                <w:sz w:val="18"/>
                <w:szCs w:val="18"/>
                <w:lang w:eastAsia="de-AT"/>
              </w:rPr>
            </w:pPr>
          </w:p>
          <w:p w:rsidR="00E83B42" w:rsidRPr="00E83B42" w:rsidRDefault="00E83B42" w:rsidP="00E83B42">
            <w:pPr>
              <w:widowControl w:val="0"/>
              <w:kinsoku w:val="0"/>
              <w:overflowPunct w:val="0"/>
              <w:autoSpaceDE w:val="0"/>
              <w:autoSpaceDN w:val="0"/>
              <w:adjustRightInd w:val="0"/>
              <w:spacing w:after="0" w:line="240" w:lineRule="auto"/>
              <w:ind w:left="157"/>
              <w:rPr>
                <w:rFonts w:ascii="Times New Roman" w:eastAsia="Times New Roman" w:hAnsi="Times New Roman" w:cs="Times New Roman"/>
                <w:sz w:val="24"/>
                <w:szCs w:val="24"/>
                <w:lang w:eastAsia="de-AT"/>
              </w:rPr>
            </w:pPr>
            <w:r w:rsidRPr="00E83B42">
              <w:rPr>
                <w:rFonts w:ascii="Times New Roman" w:eastAsia="Times New Roman" w:hAnsi="Times New Roman" w:cs="Times New Roman"/>
                <w:b/>
                <w:bCs/>
                <w:spacing w:val="-1"/>
                <w:w w:val="105"/>
                <w:sz w:val="17"/>
                <w:szCs w:val="17"/>
                <w:lang w:eastAsia="de-AT"/>
              </w:rPr>
              <w:t>Organų sistemos klasė</w:t>
            </w:r>
          </w:p>
        </w:tc>
        <w:tc>
          <w:tcPr>
            <w:tcW w:w="7250" w:type="dxa"/>
            <w:gridSpan w:val="5"/>
            <w:tcBorders>
              <w:top w:val="single" w:sz="4" w:space="0" w:color="000000"/>
              <w:left w:val="single" w:sz="4" w:space="0" w:color="000000"/>
              <w:bottom w:val="single" w:sz="4" w:space="0" w:color="000000"/>
              <w:right w:val="single" w:sz="4" w:space="0" w:color="000000"/>
            </w:tcBorders>
          </w:tcPr>
          <w:p w:rsidR="00E83B42" w:rsidRPr="00E83B42" w:rsidRDefault="00E83B42" w:rsidP="00E83B42">
            <w:pPr>
              <w:widowControl w:val="0"/>
              <w:kinsoku w:val="0"/>
              <w:overflowPunct w:val="0"/>
              <w:autoSpaceDE w:val="0"/>
              <w:autoSpaceDN w:val="0"/>
              <w:adjustRightInd w:val="0"/>
              <w:spacing w:before="42" w:after="0" w:line="240" w:lineRule="auto"/>
              <w:ind w:right="1"/>
              <w:jc w:val="center"/>
              <w:rPr>
                <w:rFonts w:ascii="Times New Roman" w:eastAsia="Times New Roman" w:hAnsi="Times New Roman" w:cs="Times New Roman"/>
                <w:sz w:val="24"/>
                <w:szCs w:val="24"/>
                <w:lang w:eastAsia="de-AT"/>
              </w:rPr>
            </w:pPr>
            <w:r w:rsidRPr="00E83B42">
              <w:rPr>
                <w:rFonts w:ascii="Times New Roman" w:eastAsia="Times New Roman" w:hAnsi="Times New Roman" w:cs="Times New Roman"/>
                <w:b/>
                <w:bCs/>
                <w:spacing w:val="-1"/>
                <w:w w:val="105"/>
                <w:sz w:val="17"/>
                <w:szCs w:val="17"/>
                <w:lang w:eastAsia="de-AT"/>
              </w:rPr>
              <w:t>Dažnis</w:t>
            </w:r>
          </w:p>
        </w:tc>
      </w:tr>
      <w:tr w:rsidR="00E83B42" w:rsidRPr="00E83B42" w:rsidTr="002202AB">
        <w:trPr>
          <w:trHeight w:hRule="exact" w:val="648"/>
        </w:trPr>
        <w:tc>
          <w:tcPr>
            <w:tcW w:w="1841" w:type="dxa"/>
            <w:vMerge/>
            <w:tcBorders>
              <w:top w:val="single" w:sz="4" w:space="0" w:color="000000"/>
              <w:left w:val="single" w:sz="4" w:space="0" w:color="000000"/>
              <w:bottom w:val="single" w:sz="4" w:space="0" w:color="000000"/>
              <w:right w:val="single" w:sz="4" w:space="0" w:color="000000"/>
            </w:tcBorders>
          </w:tcPr>
          <w:p w:rsidR="00E83B42" w:rsidRPr="00E83B42" w:rsidRDefault="00E83B42" w:rsidP="00E83B42">
            <w:pPr>
              <w:widowControl w:val="0"/>
              <w:kinsoku w:val="0"/>
              <w:overflowPunct w:val="0"/>
              <w:autoSpaceDE w:val="0"/>
              <w:autoSpaceDN w:val="0"/>
              <w:adjustRightInd w:val="0"/>
              <w:spacing w:before="42" w:after="0" w:line="240" w:lineRule="auto"/>
              <w:ind w:right="1"/>
              <w:jc w:val="center"/>
              <w:rPr>
                <w:rFonts w:ascii="Times New Roman" w:eastAsia="Times New Roman" w:hAnsi="Times New Roman" w:cs="Times New Roman"/>
                <w:sz w:val="24"/>
                <w:szCs w:val="24"/>
                <w:lang w:eastAsia="de-AT"/>
              </w:rPr>
            </w:pPr>
          </w:p>
        </w:tc>
        <w:tc>
          <w:tcPr>
            <w:tcW w:w="1013" w:type="dxa"/>
            <w:tcBorders>
              <w:top w:val="single" w:sz="4" w:space="0" w:color="000000"/>
              <w:left w:val="single" w:sz="4" w:space="0" w:color="000000"/>
              <w:bottom w:val="single" w:sz="4" w:space="0" w:color="000000"/>
              <w:right w:val="single" w:sz="4" w:space="0" w:color="000000"/>
            </w:tcBorders>
          </w:tcPr>
          <w:p w:rsidR="00E83B42" w:rsidRPr="00E83B42" w:rsidRDefault="00E83B42" w:rsidP="00E83B42">
            <w:pPr>
              <w:widowControl w:val="0"/>
              <w:kinsoku w:val="0"/>
              <w:overflowPunct w:val="0"/>
              <w:autoSpaceDE w:val="0"/>
              <w:autoSpaceDN w:val="0"/>
              <w:adjustRightInd w:val="0"/>
              <w:spacing w:before="121" w:after="0" w:line="247" w:lineRule="auto"/>
              <w:ind w:left="195" w:right="194" w:firstLine="136"/>
              <w:rPr>
                <w:rFonts w:ascii="Times New Roman" w:eastAsia="Times New Roman" w:hAnsi="Times New Roman" w:cs="Times New Roman"/>
                <w:sz w:val="24"/>
                <w:szCs w:val="24"/>
                <w:lang w:eastAsia="de-AT"/>
              </w:rPr>
            </w:pPr>
            <w:r w:rsidRPr="00E83B42">
              <w:rPr>
                <w:rFonts w:ascii="Times New Roman" w:eastAsia="Times New Roman" w:hAnsi="Times New Roman" w:cs="Times New Roman"/>
                <w:b/>
                <w:bCs/>
                <w:spacing w:val="-3"/>
                <w:w w:val="105"/>
                <w:sz w:val="17"/>
                <w:szCs w:val="17"/>
                <w:lang w:eastAsia="de-AT"/>
              </w:rPr>
              <w:t>Labai dažni</w:t>
            </w:r>
          </w:p>
        </w:tc>
        <w:tc>
          <w:tcPr>
            <w:tcW w:w="1559" w:type="dxa"/>
            <w:tcBorders>
              <w:top w:val="single" w:sz="4" w:space="0" w:color="000000"/>
              <w:left w:val="single" w:sz="4" w:space="0" w:color="000000"/>
              <w:bottom w:val="single" w:sz="4" w:space="0" w:color="000000"/>
              <w:right w:val="single" w:sz="4" w:space="0" w:color="000000"/>
            </w:tcBorders>
          </w:tcPr>
          <w:p w:rsidR="00E83B42" w:rsidRPr="00E83B42" w:rsidRDefault="00E83B42" w:rsidP="00E83B42">
            <w:pPr>
              <w:widowControl w:val="0"/>
              <w:kinsoku w:val="0"/>
              <w:overflowPunct w:val="0"/>
              <w:autoSpaceDE w:val="0"/>
              <w:autoSpaceDN w:val="0"/>
              <w:adjustRightInd w:val="0"/>
              <w:spacing w:before="3" w:after="0" w:line="240" w:lineRule="auto"/>
              <w:rPr>
                <w:rFonts w:ascii="Times New Roman" w:eastAsia="Times New Roman" w:hAnsi="Times New Roman" w:cs="Times New Roman"/>
                <w:sz w:val="19"/>
                <w:szCs w:val="19"/>
                <w:lang w:eastAsia="de-AT"/>
              </w:rPr>
            </w:pPr>
          </w:p>
          <w:p w:rsidR="00E83B42" w:rsidRPr="00E83B42" w:rsidRDefault="00E83B42" w:rsidP="00E83B42">
            <w:pPr>
              <w:widowControl w:val="0"/>
              <w:kinsoku w:val="0"/>
              <w:overflowPunct w:val="0"/>
              <w:autoSpaceDE w:val="0"/>
              <w:autoSpaceDN w:val="0"/>
              <w:adjustRightInd w:val="0"/>
              <w:spacing w:after="0" w:line="240" w:lineRule="auto"/>
              <w:ind w:left="366"/>
              <w:rPr>
                <w:rFonts w:ascii="Times New Roman" w:eastAsia="Times New Roman" w:hAnsi="Times New Roman" w:cs="Times New Roman"/>
                <w:sz w:val="24"/>
                <w:szCs w:val="24"/>
                <w:lang w:eastAsia="de-AT"/>
              </w:rPr>
            </w:pPr>
            <w:r w:rsidRPr="00E83B42">
              <w:rPr>
                <w:rFonts w:ascii="Times New Roman" w:eastAsia="Times New Roman" w:hAnsi="Times New Roman" w:cs="Times New Roman"/>
                <w:b/>
                <w:bCs/>
                <w:spacing w:val="-1"/>
                <w:w w:val="105"/>
                <w:sz w:val="17"/>
                <w:szCs w:val="17"/>
                <w:lang w:eastAsia="de-AT"/>
              </w:rPr>
              <w:t>Dažni</w:t>
            </w:r>
          </w:p>
        </w:tc>
        <w:tc>
          <w:tcPr>
            <w:tcW w:w="1560" w:type="dxa"/>
            <w:tcBorders>
              <w:top w:val="single" w:sz="4" w:space="0" w:color="000000"/>
              <w:left w:val="single" w:sz="4" w:space="0" w:color="000000"/>
              <w:bottom w:val="single" w:sz="4" w:space="0" w:color="000000"/>
              <w:right w:val="single" w:sz="3" w:space="0" w:color="000000"/>
            </w:tcBorders>
          </w:tcPr>
          <w:p w:rsidR="00E83B42" w:rsidRPr="00E83B42" w:rsidRDefault="00E83B42" w:rsidP="00E83B42">
            <w:pPr>
              <w:widowControl w:val="0"/>
              <w:kinsoku w:val="0"/>
              <w:overflowPunct w:val="0"/>
              <w:autoSpaceDE w:val="0"/>
              <w:autoSpaceDN w:val="0"/>
              <w:adjustRightInd w:val="0"/>
              <w:spacing w:before="3" w:after="0" w:line="240" w:lineRule="auto"/>
              <w:rPr>
                <w:rFonts w:ascii="Times New Roman" w:eastAsia="Times New Roman" w:hAnsi="Times New Roman" w:cs="Times New Roman"/>
                <w:sz w:val="19"/>
                <w:szCs w:val="19"/>
                <w:lang w:eastAsia="de-AT"/>
              </w:rPr>
            </w:pPr>
          </w:p>
          <w:p w:rsidR="00E83B42" w:rsidRPr="00E83B42" w:rsidRDefault="00E83B42" w:rsidP="00E83B42">
            <w:pPr>
              <w:widowControl w:val="0"/>
              <w:kinsoku w:val="0"/>
              <w:overflowPunct w:val="0"/>
              <w:autoSpaceDE w:val="0"/>
              <w:autoSpaceDN w:val="0"/>
              <w:adjustRightInd w:val="0"/>
              <w:spacing w:after="0" w:line="240" w:lineRule="auto"/>
              <w:ind w:left="311"/>
              <w:rPr>
                <w:rFonts w:ascii="Times New Roman" w:eastAsia="Times New Roman" w:hAnsi="Times New Roman" w:cs="Times New Roman"/>
                <w:sz w:val="24"/>
                <w:szCs w:val="24"/>
                <w:lang w:eastAsia="de-AT"/>
              </w:rPr>
            </w:pPr>
            <w:r w:rsidRPr="00E83B42">
              <w:rPr>
                <w:rFonts w:ascii="Times New Roman" w:eastAsia="Times New Roman" w:hAnsi="Times New Roman" w:cs="Times New Roman"/>
                <w:b/>
                <w:bCs/>
                <w:spacing w:val="-1"/>
                <w:w w:val="105"/>
                <w:sz w:val="17"/>
                <w:szCs w:val="17"/>
                <w:lang w:eastAsia="de-AT"/>
              </w:rPr>
              <w:t>Nedažni</w:t>
            </w:r>
          </w:p>
        </w:tc>
        <w:tc>
          <w:tcPr>
            <w:tcW w:w="1158" w:type="dxa"/>
            <w:tcBorders>
              <w:top w:val="single" w:sz="4" w:space="0" w:color="000000"/>
              <w:left w:val="single" w:sz="3" w:space="0" w:color="000000"/>
              <w:bottom w:val="single" w:sz="4" w:space="0" w:color="000000"/>
              <w:right w:val="single" w:sz="4" w:space="0" w:color="000000"/>
            </w:tcBorders>
          </w:tcPr>
          <w:p w:rsidR="00E83B42" w:rsidRPr="00E83B42" w:rsidRDefault="00E83B42" w:rsidP="00E83B42">
            <w:pPr>
              <w:widowControl w:val="0"/>
              <w:kinsoku w:val="0"/>
              <w:overflowPunct w:val="0"/>
              <w:autoSpaceDE w:val="0"/>
              <w:autoSpaceDN w:val="0"/>
              <w:adjustRightInd w:val="0"/>
              <w:spacing w:before="3" w:after="0" w:line="240" w:lineRule="auto"/>
              <w:rPr>
                <w:rFonts w:ascii="Times New Roman" w:eastAsia="Times New Roman" w:hAnsi="Times New Roman" w:cs="Times New Roman"/>
                <w:sz w:val="19"/>
                <w:szCs w:val="19"/>
                <w:lang w:eastAsia="de-AT"/>
              </w:rPr>
            </w:pPr>
          </w:p>
          <w:p w:rsidR="00E83B42" w:rsidRPr="00E83B42" w:rsidRDefault="00E83B42" w:rsidP="00E83B42">
            <w:pPr>
              <w:widowControl w:val="0"/>
              <w:kinsoku w:val="0"/>
              <w:overflowPunct w:val="0"/>
              <w:autoSpaceDE w:val="0"/>
              <w:autoSpaceDN w:val="0"/>
              <w:adjustRightInd w:val="0"/>
              <w:spacing w:after="0" w:line="240" w:lineRule="auto"/>
              <w:ind w:left="277"/>
              <w:rPr>
                <w:rFonts w:ascii="Times New Roman" w:eastAsia="Times New Roman" w:hAnsi="Times New Roman" w:cs="Times New Roman"/>
                <w:sz w:val="24"/>
                <w:szCs w:val="24"/>
                <w:lang w:eastAsia="de-AT"/>
              </w:rPr>
            </w:pPr>
            <w:r w:rsidRPr="00E83B42">
              <w:rPr>
                <w:rFonts w:ascii="Times New Roman" w:eastAsia="Times New Roman" w:hAnsi="Times New Roman" w:cs="Times New Roman"/>
                <w:b/>
                <w:bCs/>
                <w:spacing w:val="-1"/>
                <w:w w:val="105"/>
                <w:sz w:val="17"/>
                <w:szCs w:val="17"/>
                <w:lang w:eastAsia="de-AT"/>
              </w:rPr>
              <w:t>Labai reti</w:t>
            </w:r>
          </w:p>
        </w:tc>
        <w:tc>
          <w:tcPr>
            <w:tcW w:w="1960" w:type="dxa"/>
            <w:tcBorders>
              <w:top w:val="single" w:sz="4" w:space="0" w:color="000000"/>
              <w:left w:val="single" w:sz="4" w:space="0" w:color="000000"/>
              <w:bottom w:val="single" w:sz="4" w:space="0" w:color="000000"/>
              <w:right w:val="single" w:sz="4" w:space="0" w:color="000000"/>
            </w:tcBorders>
          </w:tcPr>
          <w:p w:rsidR="00E83B42" w:rsidRPr="00E83B42" w:rsidRDefault="00E83B42" w:rsidP="00E83B42">
            <w:pPr>
              <w:widowControl w:val="0"/>
              <w:kinsoku w:val="0"/>
              <w:overflowPunct w:val="0"/>
              <w:autoSpaceDE w:val="0"/>
              <w:autoSpaceDN w:val="0"/>
              <w:adjustRightInd w:val="0"/>
              <w:spacing w:before="3" w:after="0" w:line="240" w:lineRule="auto"/>
              <w:rPr>
                <w:rFonts w:ascii="Times New Roman" w:eastAsia="Times New Roman" w:hAnsi="Times New Roman" w:cs="Times New Roman"/>
                <w:sz w:val="19"/>
                <w:szCs w:val="19"/>
                <w:lang w:eastAsia="de-AT"/>
              </w:rPr>
            </w:pPr>
          </w:p>
          <w:p w:rsidR="00E83B42" w:rsidRPr="00E83B42" w:rsidRDefault="00E83B42" w:rsidP="00E83B42">
            <w:pPr>
              <w:widowControl w:val="0"/>
              <w:kinsoku w:val="0"/>
              <w:overflowPunct w:val="0"/>
              <w:autoSpaceDE w:val="0"/>
              <w:autoSpaceDN w:val="0"/>
              <w:adjustRightInd w:val="0"/>
              <w:spacing w:after="0" w:line="240" w:lineRule="auto"/>
              <w:ind w:left="534"/>
              <w:rPr>
                <w:rFonts w:ascii="Times New Roman" w:eastAsia="Times New Roman" w:hAnsi="Times New Roman" w:cs="Times New Roman"/>
                <w:sz w:val="24"/>
                <w:szCs w:val="24"/>
                <w:lang w:eastAsia="de-AT"/>
              </w:rPr>
            </w:pPr>
            <w:r w:rsidRPr="00E83B42">
              <w:rPr>
                <w:rFonts w:ascii="Times New Roman" w:eastAsia="Times New Roman" w:hAnsi="Times New Roman" w:cs="Times New Roman"/>
                <w:b/>
                <w:bCs/>
                <w:spacing w:val="-1"/>
                <w:w w:val="105"/>
                <w:sz w:val="17"/>
                <w:szCs w:val="17"/>
                <w:lang w:eastAsia="de-AT"/>
              </w:rPr>
              <w:t>Dažnis nežinomas</w:t>
            </w:r>
          </w:p>
        </w:tc>
      </w:tr>
      <w:tr w:rsidR="00E83B42" w:rsidRPr="00E83B42" w:rsidTr="002202AB">
        <w:trPr>
          <w:trHeight w:hRule="exact" w:val="2374"/>
        </w:trPr>
        <w:tc>
          <w:tcPr>
            <w:tcW w:w="1841" w:type="dxa"/>
            <w:tcBorders>
              <w:top w:val="single" w:sz="4" w:space="0" w:color="000000"/>
              <w:left w:val="single" w:sz="4" w:space="0" w:color="000000"/>
              <w:bottom w:val="single" w:sz="4" w:space="0" w:color="000000"/>
              <w:right w:val="single" w:sz="4" w:space="0" w:color="000000"/>
            </w:tcBorders>
          </w:tcPr>
          <w:p w:rsidR="00E83B42" w:rsidRPr="00E83B42" w:rsidRDefault="00E83B42" w:rsidP="00E83B42">
            <w:pPr>
              <w:widowControl w:val="0"/>
              <w:kinsoku w:val="0"/>
              <w:overflowPunct w:val="0"/>
              <w:autoSpaceDE w:val="0"/>
              <w:autoSpaceDN w:val="0"/>
              <w:adjustRightInd w:val="0"/>
              <w:spacing w:before="34" w:after="0" w:line="247" w:lineRule="auto"/>
              <w:ind w:left="99" w:right="260"/>
              <w:rPr>
                <w:rFonts w:ascii="Times New Roman" w:eastAsia="Times New Roman" w:hAnsi="Times New Roman" w:cs="Times New Roman"/>
                <w:sz w:val="24"/>
                <w:szCs w:val="24"/>
                <w:lang w:eastAsia="de-AT"/>
              </w:rPr>
            </w:pPr>
            <w:r w:rsidRPr="00E83B42">
              <w:rPr>
                <w:rFonts w:ascii="Times New Roman" w:eastAsia="Times New Roman" w:hAnsi="Times New Roman" w:cs="Times New Roman"/>
                <w:spacing w:val="-1"/>
                <w:sz w:val="17"/>
                <w:szCs w:val="17"/>
                <w:lang w:eastAsia="de-AT"/>
              </w:rPr>
              <w:t>Kvėpavimo sistemos, krūtinės ląstos ir tarpuplaučio sutrikimai</w:t>
            </w:r>
          </w:p>
        </w:tc>
        <w:tc>
          <w:tcPr>
            <w:tcW w:w="1013" w:type="dxa"/>
            <w:tcBorders>
              <w:top w:val="single" w:sz="4" w:space="0" w:color="000000"/>
              <w:left w:val="single" w:sz="4" w:space="0" w:color="000000"/>
              <w:bottom w:val="single" w:sz="4" w:space="0" w:color="000000"/>
              <w:right w:val="single" w:sz="4" w:space="0" w:color="000000"/>
            </w:tcBorders>
          </w:tcPr>
          <w:p w:rsidR="00E83B42" w:rsidRPr="00E83B42" w:rsidRDefault="00E83B42" w:rsidP="00E83B42">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E83B42" w:rsidRPr="00E83B42" w:rsidRDefault="00E83B42" w:rsidP="00E83B42">
            <w:pPr>
              <w:spacing w:after="0" w:line="240" w:lineRule="auto"/>
              <w:rPr>
                <w:rFonts w:ascii="Times New Roman" w:eastAsia="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3" w:space="0" w:color="000000"/>
            </w:tcBorders>
          </w:tcPr>
          <w:p w:rsidR="00E83B42" w:rsidRPr="00E83B42" w:rsidRDefault="00E83B42" w:rsidP="00E83B42">
            <w:pPr>
              <w:widowControl w:val="0"/>
              <w:kinsoku w:val="0"/>
              <w:overflowPunct w:val="0"/>
              <w:autoSpaceDE w:val="0"/>
              <w:autoSpaceDN w:val="0"/>
              <w:adjustRightInd w:val="0"/>
              <w:spacing w:before="34" w:after="0" w:line="240" w:lineRule="auto"/>
              <w:ind w:left="97"/>
              <w:rPr>
                <w:rFonts w:ascii="Times New Roman" w:eastAsia="Times New Roman" w:hAnsi="Times New Roman" w:cs="Times New Roman"/>
                <w:sz w:val="17"/>
                <w:szCs w:val="17"/>
                <w:lang w:eastAsia="de-AT"/>
              </w:rPr>
            </w:pPr>
            <w:r w:rsidRPr="00E83B42">
              <w:rPr>
                <w:rFonts w:ascii="Times New Roman" w:eastAsia="Times New Roman" w:hAnsi="Times New Roman" w:cs="Times New Roman"/>
                <w:spacing w:val="-1"/>
                <w:w w:val="105"/>
                <w:sz w:val="17"/>
                <w:szCs w:val="17"/>
                <w:lang w:eastAsia="de-AT"/>
              </w:rPr>
              <w:t>Dusulys</w:t>
            </w:r>
          </w:p>
          <w:p w:rsidR="00E83B42" w:rsidRPr="00E83B42" w:rsidRDefault="00E83B42" w:rsidP="00E83B42">
            <w:pPr>
              <w:widowControl w:val="0"/>
              <w:kinsoku w:val="0"/>
              <w:overflowPunct w:val="0"/>
              <w:autoSpaceDE w:val="0"/>
              <w:autoSpaceDN w:val="0"/>
              <w:adjustRightInd w:val="0"/>
              <w:spacing w:before="83" w:after="0" w:line="247" w:lineRule="auto"/>
              <w:ind w:left="97" w:right="350"/>
              <w:rPr>
                <w:rFonts w:ascii="Times New Roman" w:eastAsia="Times New Roman" w:hAnsi="Times New Roman" w:cs="Times New Roman"/>
                <w:sz w:val="17"/>
                <w:szCs w:val="17"/>
                <w:lang w:eastAsia="de-AT"/>
              </w:rPr>
            </w:pPr>
            <w:r w:rsidRPr="00E83B42">
              <w:rPr>
                <w:rFonts w:ascii="Times New Roman" w:eastAsia="Times New Roman" w:hAnsi="Times New Roman" w:cs="Times New Roman"/>
                <w:spacing w:val="-1"/>
                <w:w w:val="105"/>
                <w:sz w:val="17"/>
                <w:szCs w:val="17"/>
                <w:lang w:eastAsia="de-AT"/>
              </w:rPr>
              <w:t>Plaučių edema</w:t>
            </w:r>
          </w:p>
          <w:p w:rsidR="00E83B42" w:rsidRPr="00E83B42" w:rsidRDefault="00E83B42" w:rsidP="00E83B42">
            <w:pPr>
              <w:widowControl w:val="0"/>
              <w:kinsoku w:val="0"/>
              <w:overflowPunct w:val="0"/>
              <w:autoSpaceDE w:val="0"/>
              <w:autoSpaceDN w:val="0"/>
              <w:adjustRightInd w:val="0"/>
              <w:spacing w:before="79" w:after="0" w:line="344" w:lineRule="auto"/>
              <w:ind w:left="97" w:right="350"/>
              <w:rPr>
                <w:rFonts w:ascii="Times New Roman" w:eastAsia="Times New Roman" w:hAnsi="Times New Roman" w:cs="Times New Roman"/>
                <w:spacing w:val="-1"/>
                <w:sz w:val="17"/>
                <w:szCs w:val="17"/>
                <w:lang w:eastAsia="de-AT"/>
              </w:rPr>
            </w:pPr>
            <w:r w:rsidRPr="00E83B42">
              <w:rPr>
                <w:rFonts w:ascii="Times New Roman" w:eastAsia="Times New Roman" w:hAnsi="Times New Roman" w:cs="Times New Roman"/>
                <w:spacing w:val="-1"/>
                <w:sz w:val="17"/>
                <w:szCs w:val="17"/>
                <w:lang w:eastAsia="de-AT"/>
              </w:rPr>
              <w:t>Bronchospazmai</w:t>
            </w:r>
          </w:p>
          <w:p w:rsidR="00E83B42" w:rsidRPr="00E83B42" w:rsidRDefault="00E83B42" w:rsidP="00E83B42">
            <w:pPr>
              <w:widowControl w:val="0"/>
              <w:kinsoku w:val="0"/>
              <w:overflowPunct w:val="0"/>
              <w:autoSpaceDE w:val="0"/>
              <w:autoSpaceDN w:val="0"/>
              <w:adjustRightInd w:val="0"/>
              <w:spacing w:before="79" w:after="0" w:line="344" w:lineRule="auto"/>
              <w:ind w:left="97" w:right="350"/>
              <w:rPr>
                <w:rFonts w:ascii="Times New Roman" w:eastAsia="Times New Roman" w:hAnsi="Times New Roman" w:cs="Times New Roman"/>
                <w:spacing w:val="-1"/>
                <w:sz w:val="17"/>
                <w:szCs w:val="17"/>
                <w:lang w:eastAsia="de-AT"/>
              </w:rPr>
            </w:pPr>
            <w:r w:rsidRPr="00E83B42">
              <w:rPr>
                <w:rFonts w:ascii="Times New Roman" w:eastAsia="Times New Roman" w:hAnsi="Times New Roman" w:cs="Times New Roman"/>
                <w:spacing w:val="-1"/>
                <w:w w:val="105"/>
                <w:sz w:val="17"/>
                <w:szCs w:val="17"/>
                <w:lang w:eastAsia="de-AT"/>
              </w:rPr>
              <w:t>Švokštimas</w:t>
            </w:r>
          </w:p>
          <w:p w:rsidR="00E83B42" w:rsidRPr="00E83B42" w:rsidRDefault="00E83B42" w:rsidP="00E83B42">
            <w:pPr>
              <w:widowControl w:val="0"/>
              <w:kinsoku w:val="0"/>
              <w:overflowPunct w:val="0"/>
              <w:autoSpaceDE w:val="0"/>
              <w:autoSpaceDN w:val="0"/>
              <w:adjustRightInd w:val="0"/>
              <w:spacing w:after="0" w:line="344" w:lineRule="auto"/>
              <w:ind w:left="97" w:right="192"/>
              <w:rPr>
                <w:rFonts w:ascii="Times New Roman" w:eastAsia="Times New Roman" w:hAnsi="Times New Roman" w:cs="Times New Roman"/>
                <w:sz w:val="17"/>
                <w:szCs w:val="17"/>
                <w:lang w:eastAsia="de-AT"/>
              </w:rPr>
            </w:pPr>
            <w:r w:rsidRPr="00E83B42">
              <w:rPr>
                <w:rFonts w:ascii="Times New Roman" w:eastAsia="Times New Roman" w:hAnsi="Times New Roman" w:cs="Times New Roman"/>
                <w:spacing w:val="-1"/>
                <w:w w:val="105"/>
                <w:sz w:val="17"/>
                <w:szCs w:val="17"/>
                <w:lang w:eastAsia="de-AT"/>
              </w:rPr>
              <w:t>Nosies užgulimas</w:t>
            </w:r>
            <w:r w:rsidRPr="00E83B42">
              <w:rPr>
                <w:rFonts w:ascii="Times New Roman" w:eastAsia="Times New Roman" w:hAnsi="Times New Roman" w:cs="Times New Roman"/>
                <w:spacing w:val="30"/>
                <w:w w:val="103"/>
                <w:sz w:val="17"/>
                <w:szCs w:val="17"/>
                <w:lang w:eastAsia="de-AT"/>
              </w:rPr>
              <w:t xml:space="preserve"> </w:t>
            </w:r>
            <w:r w:rsidRPr="00E83B42">
              <w:rPr>
                <w:rFonts w:ascii="Times New Roman" w:eastAsia="Times New Roman" w:hAnsi="Times New Roman" w:cs="Times New Roman"/>
                <w:w w:val="105"/>
                <w:sz w:val="17"/>
                <w:szCs w:val="17"/>
                <w:lang w:eastAsia="de-AT"/>
              </w:rPr>
              <w:t>Knarkimas</w:t>
            </w:r>
          </w:p>
          <w:p w:rsidR="00E83B42" w:rsidRPr="00E83B42" w:rsidRDefault="00E83B42" w:rsidP="00E83B42">
            <w:pPr>
              <w:widowControl w:val="0"/>
              <w:kinsoku w:val="0"/>
              <w:overflowPunct w:val="0"/>
              <w:autoSpaceDE w:val="0"/>
              <w:autoSpaceDN w:val="0"/>
              <w:adjustRightInd w:val="0"/>
              <w:spacing w:before="1" w:after="0" w:line="240" w:lineRule="auto"/>
              <w:ind w:left="97"/>
              <w:rPr>
                <w:rFonts w:ascii="Times New Roman" w:eastAsia="Times New Roman" w:hAnsi="Times New Roman" w:cs="Times New Roman"/>
                <w:sz w:val="24"/>
                <w:szCs w:val="24"/>
                <w:lang w:eastAsia="de-AT"/>
              </w:rPr>
            </w:pPr>
            <w:r w:rsidRPr="00E83B42">
              <w:rPr>
                <w:rFonts w:ascii="Times New Roman" w:eastAsia="Times New Roman" w:hAnsi="Times New Roman" w:cs="Times New Roman"/>
                <w:spacing w:val="-1"/>
                <w:w w:val="105"/>
                <w:sz w:val="17"/>
                <w:szCs w:val="17"/>
                <w:lang w:eastAsia="de-AT"/>
              </w:rPr>
              <w:t>Karkesys</w:t>
            </w:r>
          </w:p>
        </w:tc>
        <w:tc>
          <w:tcPr>
            <w:tcW w:w="1158" w:type="dxa"/>
            <w:tcBorders>
              <w:top w:val="single" w:sz="4" w:space="0" w:color="000000"/>
              <w:left w:val="single" w:sz="3" w:space="0" w:color="000000"/>
              <w:bottom w:val="single" w:sz="4" w:space="0" w:color="000000"/>
              <w:right w:val="single" w:sz="4" w:space="0" w:color="000000"/>
            </w:tcBorders>
          </w:tcPr>
          <w:p w:rsidR="00E83B42" w:rsidRPr="00E83B42" w:rsidRDefault="00E83B42" w:rsidP="00E83B42">
            <w:pPr>
              <w:spacing w:after="0" w:line="240" w:lineRule="auto"/>
              <w:rPr>
                <w:rFonts w:ascii="Times New Roman" w:eastAsia="Times New Roman" w:hAnsi="Times New Roman" w:cs="Times New Roman"/>
                <w:sz w:val="24"/>
                <w:szCs w:val="24"/>
              </w:rPr>
            </w:pPr>
          </w:p>
        </w:tc>
        <w:tc>
          <w:tcPr>
            <w:tcW w:w="1960" w:type="dxa"/>
            <w:tcBorders>
              <w:top w:val="single" w:sz="4" w:space="0" w:color="000000"/>
              <w:left w:val="single" w:sz="4" w:space="0" w:color="000000"/>
              <w:bottom w:val="single" w:sz="4" w:space="0" w:color="000000"/>
              <w:right w:val="single" w:sz="4" w:space="0" w:color="000000"/>
            </w:tcBorders>
          </w:tcPr>
          <w:p w:rsidR="00E83B42" w:rsidRPr="00E83B42" w:rsidRDefault="00E83B42" w:rsidP="00E83B42">
            <w:pPr>
              <w:spacing w:after="0" w:line="240" w:lineRule="auto"/>
              <w:rPr>
                <w:rFonts w:ascii="Times New Roman" w:eastAsia="Times New Roman" w:hAnsi="Times New Roman" w:cs="Times New Roman"/>
                <w:sz w:val="24"/>
                <w:szCs w:val="24"/>
              </w:rPr>
            </w:pPr>
          </w:p>
        </w:tc>
      </w:tr>
      <w:tr w:rsidR="00E83B42" w:rsidRPr="00E83B42" w:rsidTr="002202AB">
        <w:trPr>
          <w:trHeight w:hRule="exact" w:val="2276"/>
        </w:trPr>
        <w:tc>
          <w:tcPr>
            <w:tcW w:w="1841" w:type="dxa"/>
            <w:tcBorders>
              <w:top w:val="single" w:sz="4" w:space="0" w:color="000000"/>
              <w:left w:val="single" w:sz="4" w:space="0" w:color="000000"/>
              <w:bottom w:val="single" w:sz="4" w:space="0" w:color="000000"/>
              <w:right w:val="single" w:sz="4" w:space="0" w:color="000000"/>
            </w:tcBorders>
          </w:tcPr>
          <w:p w:rsidR="00E83B42" w:rsidRPr="00E83B42" w:rsidRDefault="00E83B42" w:rsidP="00E83B42">
            <w:pPr>
              <w:widowControl w:val="0"/>
              <w:kinsoku w:val="0"/>
              <w:overflowPunct w:val="0"/>
              <w:autoSpaceDE w:val="0"/>
              <w:autoSpaceDN w:val="0"/>
              <w:adjustRightInd w:val="0"/>
              <w:spacing w:before="37" w:after="0" w:line="244" w:lineRule="auto"/>
              <w:ind w:left="99" w:right="618"/>
              <w:rPr>
                <w:rFonts w:ascii="Times New Roman" w:eastAsia="Times New Roman" w:hAnsi="Times New Roman" w:cs="Times New Roman"/>
                <w:sz w:val="24"/>
                <w:szCs w:val="24"/>
                <w:lang w:eastAsia="de-AT"/>
              </w:rPr>
            </w:pPr>
            <w:r w:rsidRPr="00E83B42">
              <w:rPr>
                <w:rFonts w:ascii="Times New Roman" w:eastAsia="Times New Roman" w:hAnsi="Times New Roman" w:cs="Times New Roman"/>
                <w:spacing w:val="-1"/>
                <w:sz w:val="17"/>
                <w:szCs w:val="17"/>
                <w:lang w:eastAsia="de-AT"/>
              </w:rPr>
              <w:lastRenderedPageBreak/>
              <w:t>Virškinimo trakto sutrikimai</w:t>
            </w:r>
          </w:p>
        </w:tc>
        <w:tc>
          <w:tcPr>
            <w:tcW w:w="1013" w:type="dxa"/>
            <w:tcBorders>
              <w:top w:val="single" w:sz="4" w:space="0" w:color="000000"/>
              <w:left w:val="single" w:sz="4" w:space="0" w:color="000000"/>
              <w:bottom w:val="single" w:sz="4" w:space="0" w:color="000000"/>
              <w:right w:val="single" w:sz="4" w:space="0" w:color="000000"/>
            </w:tcBorders>
          </w:tcPr>
          <w:p w:rsidR="00E83B42" w:rsidRPr="00E83B42" w:rsidRDefault="00E83B42" w:rsidP="00E83B42">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E83B42" w:rsidRPr="00E83B42" w:rsidRDefault="00E83B42" w:rsidP="00E83B42">
            <w:pPr>
              <w:widowControl w:val="0"/>
              <w:kinsoku w:val="0"/>
              <w:overflowPunct w:val="0"/>
              <w:autoSpaceDE w:val="0"/>
              <w:autoSpaceDN w:val="0"/>
              <w:adjustRightInd w:val="0"/>
              <w:spacing w:before="37" w:after="0" w:line="338" w:lineRule="auto"/>
              <w:ind w:left="99" w:right="651"/>
              <w:rPr>
                <w:rFonts w:ascii="Times New Roman" w:eastAsia="Times New Roman" w:hAnsi="Times New Roman" w:cs="Times New Roman"/>
                <w:sz w:val="24"/>
                <w:szCs w:val="24"/>
                <w:lang w:eastAsia="de-AT"/>
              </w:rPr>
            </w:pPr>
            <w:r w:rsidRPr="00E83B42">
              <w:rPr>
                <w:rFonts w:ascii="Times New Roman" w:eastAsia="Times New Roman" w:hAnsi="Times New Roman" w:cs="Times New Roman"/>
                <w:spacing w:val="-1"/>
                <w:w w:val="105"/>
                <w:sz w:val="17"/>
                <w:szCs w:val="17"/>
                <w:lang w:eastAsia="de-AT"/>
              </w:rPr>
              <w:t xml:space="preserve">Pykinimas </w:t>
            </w:r>
            <w:r w:rsidRPr="00E83B42">
              <w:rPr>
                <w:rFonts w:ascii="Times New Roman" w:eastAsia="Times New Roman" w:hAnsi="Times New Roman" w:cs="Times New Roman"/>
                <w:spacing w:val="-1"/>
                <w:sz w:val="17"/>
                <w:szCs w:val="17"/>
                <w:lang w:eastAsia="de-AT"/>
              </w:rPr>
              <w:t>Vėmimas</w:t>
            </w:r>
          </w:p>
        </w:tc>
        <w:tc>
          <w:tcPr>
            <w:tcW w:w="1560" w:type="dxa"/>
            <w:tcBorders>
              <w:top w:val="single" w:sz="4" w:space="0" w:color="000000"/>
              <w:left w:val="single" w:sz="4" w:space="0" w:color="000000"/>
              <w:bottom w:val="single" w:sz="4" w:space="0" w:color="000000"/>
              <w:right w:val="single" w:sz="3" w:space="0" w:color="000000"/>
            </w:tcBorders>
          </w:tcPr>
          <w:p w:rsidR="00E83B42" w:rsidRPr="00E83B42" w:rsidRDefault="00E83B42" w:rsidP="00E83B42">
            <w:pPr>
              <w:widowControl w:val="0"/>
              <w:kinsoku w:val="0"/>
              <w:overflowPunct w:val="0"/>
              <w:autoSpaceDE w:val="0"/>
              <w:autoSpaceDN w:val="0"/>
              <w:adjustRightInd w:val="0"/>
              <w:spacing w:before="37" w:after="0" w:line="341" w:lineRule="auto"/>
              <w:ind w:left="97" w:right="258"/>
              <w:rPr>
                <w:rFonts w:ascii="Times New Roman" w:eastAsia="Times New Roman" w:hAnsi="Times New Roman" w:cs="Times New Roman"/>
                <w:sz w:val="17"/>
                <w:szCs w:val="17"/>
                <w:lang w:eastAsia="de-AT"/>
              </w:rPr>
            </w:pPr>
            <w:r w:rsidRPr="00E83B42">
              <w:rPr>
                <w:rFonts w:ascii="Times New Roman" w:eastAsia="Times New Roman" w:hAnsi="Times New Roman" w:cs="Times New Roman"/>
                <w:bCs/>
                <w:spacing w:val="-1"/>
                <w:w w:val="105"/>
                <w:sz w:val="17"/>
                <w:szCs w:val="17"/>
                <w:lang w:eastAsia="de-AT"/>
              </w:rPr>
              <w:t>Skonio jutimo pokytis</w:t>
            </w:r>
            <w:r w:rsidRPr="00E83B42">
              <w:rPr>
                <w:rFonts w:ascii="Times New Roman" w:eastAsia="Times New Roman" w:hAnsi="Times New Roman" w:cs="Times New Roman"/>
                <w:spacing w:val="24"/>
                <w:w w:val="103"/>
                <w:sz w:val="17"/>
                <w:szCs w:val="17"/>
                <w:lang w:eastAsia="de-AT"/>
              </w:rPr>
              <w:t xml:space="preserve"> </w:t>
            </w:r>
            <w:r w:rsidRPr="00E83B42">
              <w:rPr>
                <w:rFonts w:ascii="Times New Roman" w:eastAsia="Times New Roman" w:hAnsi="Times New Roman" w:cs="Times New Roman"/>
                <w:spacing w:val="-1"/>
                <w:w w:val="105"/>
                <w:sz w:val="17"/>
                <w:szCs w:val="17"/>
                <w:lang w:eastAsia="de-AT"/>
              </w:rPr>
              <w:t xml:space="preserve">Dispepsija Vidurių užkietėjimas </w:t>
            </w:r>
            <w:r w:rsidRPr="00E83B42">
              <w:rPr>
                <w:rFonts w:ascii="Times New Roman" w:eastAsia="Times New Roman" w:hAnsi="Times New Roman" w:cs="Times New Roman"/>
                <w:w w:val="105"/>
                <w:sz w:val="17"/>
                <w:szCs w:val="17"/>
                <w:lang w:eastAsia="de-AT"/>
              </w:rPr>
              <w:t>Burnos išsausėjimas</w:t>
            </w:r>
          </w:p>
          <w:p w:rsidR="00E83B42" w:rsidRPr="00E83B42" w:rsidRDefault="00E83B42" w:rsidP="00E83B42">
            <w:pPr>
              <w:widowControl w:val="0"/>
              <w:kinsoku w:val="0"/>
              <w:overflowPunct w:val="0"/>
              <w:autoSpaceDE w:val="0"/>
              <w:autoSpaceDN w:val="0"/>
              <w:adjustRightInd w:val="0"/>
              <w:spacing w:before="5" w:after="0" w:line="240" w:lineRule="auto"/>
              <w:ind w:left="97"/>
              <w:rPr>
                <w:rFonts w:ascii="Times New Roman" w:eastAsia="Times New Roman" w:hAnsi="Times New Roman" w:cs="Times New Roman"/>
                <w:sz w:val="24"/>
                <w:szCs w:val="24"/>
                <w:lang w:eastAsia="de-AT"/>
              </w:rPr>
            </w:pPr>
            <w:r w:rsidRPr="00E83B42">
              <w:rPr>
                <w:rFonts w:ascii="Times New Roman" w:eastAsia="Times New Roman" w:hAnsi="Times New Roman" w:cs="Times New Roman"/>
                <w:spacing w:val="-1"/>
                <w:w w:val="105"/>
                <w:sz w:val="17"/>
                <w:szCs w:val="17"/>
                <w:lang w:eastAsia="de-AT"/>
              </w:rPr>
              <w:t>Pilvo skausmas</w:t>
            </w:r>
          </w:p>
        </w:tc>
        <w:tc>
          <w:tcPr>
            <w:tcW w:w="1158" w:type="dxa"/>
            <w:tcBorders>
              <w:top w:val="single" w:sz="4" w:space="0" w:color="000000"/>
              <w:left w:val="single" w:sz="3" w:space="0" w:color="000000"/>
              <w:bottom w:val="single" w:sz="4" w:space="0" w:color="000000"/>
              <w:right w:val="single" w:sz="4" w:space="0" w:color="000000"/>
            </w:tcBorders>
          </w:tcPr>
          <w:p w:rsidR="00E83B42" w:rsidRPr="00E83B42" w:rsidRDefault="00E83B42" w:rsidP="00E83B42">
            <w:pPr>
              <w:spacing w:after="0" w:line="240" w:lineRule="auto"/>
              <w:rPr>
                <w:rFonts w:ascii="Times New Roman" w:eastAsia="Times New Roman" w:hAnsi="Times New Roman" w:cs="Times New Roman"/>
                <w:sz w:val="24"/>
                <w:szCs w:val="24"/>
              </w:rPr>
            </w:pPr>
          </w:p>
        </w:tc>
        <w:tc>
          <w:tcPr>
            <w:tcW w:w="1960" w:type="dxa"/>
            <w:tcBorders>
              <w:top w:val="single" w:sz="4" w:space="0" w:color="000000"/>
              <w:left w:val="single" w:sz="4" w:space="0" w:color="000000"/>
              <w:bottom w:val="single" w:sz="4" w:space="0" w:color="000000"/>
              <w:right w:val="single" w:sz="4" w:space="0" w:color="000000"/>
            </w:tcBorders>
          </w:tcPr>
          <w:p w:rsidR="00E83B42" w:rsidRPr="00E83B42" w:rsidRDefault="00E83B42" w:rsidP="00E83B42">
            <w:pPr>
              <w:spacing w:after="0" w:line="240" w:lineRule="auto"/>
              <w:rPr>
                <w:rFonts w:ascii="Times New Roman" w:eastAsia="Times New Roman" w:hAnsi="Times New Roman" w:cs="Times New Roman"/>
                <w:sz w:val="24"/>
                <w:szCs w:val="24"/>
              </w:rPr>
            </w:pPr>
          </w:p>
        </w:tc>
      </w:tr>
      <w:tr w:rsidR="00E83B42" w:rsidRPr="00E83B42" w:rsidTr="002202AB">
        <w:trPr>
          <w:trHeight w:hRule="exact" w:val="1274"/>
        </w:trPr>
        <w:tc>
          <w:tcPr>
            <w:tcW w:w="1841" w:type="dxa"/>
            <w:tcBorders>
              <w:top w:val="single" w:sz="4" w:space="0" w:color="000000"/>
              <w:left w:val="single" w:sz="4" w:space="0" w:color="000000"/>
              <w:bottom w:val="single" w:sz="4" w:space="0" w:color="000000"/>
              <w:right w:val="single" w:sz="4" w:space="0" w:color="000000"/>
            </w:tcBorders>
          </w:tcPr>
          <w:p w:rsidR="00E83B42" w:rsidRPr="00E83B42" w:rsidRDefault="00E83B42" w:rsidP="00E83B42">
            <w:pPr>
              <w:widowControl w:val="0"/>
              <w:kinsoku w:val="0"/>
              <w:overflowPunct w:val="0"/>
              <w:autoSpaceDE w:val="0"/>
              <w:autoSpaceDN w:val="0"/>
              <w:adjustRightInd w:val="0"/>
              <w:spacing w:before="37" w:after="0" w:line="244" w:lineRule="auto"/>
              <w:ind w:left="99" w:right="123"/>
              <w:rPr>
                <w:rFonts w:ascii="Times New Roman" w:eastAsia="Times New Roman" w:hAnsi="Times New Roman" w:cs="Times New Roman"/>
                <w:sz w:val="24"/>
                <w:szCs w:val="24"/>
                <w:lang w:eastAsia="de-AT"/>
              </w:rPr>
            </w:pPr>
            <w:r w:rsidRPr="00E83B42">
              <w:rPr>
                <w:rFonts w:ascii="Times New Roman" w:eastAsia="Times New Roman" w:hAnsi="Times New Roman" w:cs="Times New Roman"/>
                <w:spacing w:val="-1"/>
                <w:w w:val="105"/>
                <w:sz w:val="17"/>
                <w:szCs w:val="17"/>
                <w:lang w:eastAsia="de-AT"/>
              </w:rPr>
              <w:t>Odos ir poodinio audinio sutrikimai</w:t>
            </w:r>
          </w:p>
        </w:tc>
        <w:tc>
          <w:tcPr>
            <w:tcW w:w="1013" w:type="dxa"/>
            <w:tcBorders>
              <w:top w:val="single" w:sz="4" w:space="0" w:color="000000"/>
              <w:left w:val="single" w:sz="4" w:space="0" w:color="000000"/>
              <w:bottom w:val="single" w:sz="4" w:space="0" w:color="000000"/>
              <w:right w:val="single" w:sz="4" w:space="0" w:color="000000"/>
            </w:tcBorders>
          </w:tcPr>
          <w:p w:rsidR="00E83B42" w:rsidRPr="00E83B42" w:rsidRDefault="00E83B42" w:rsidP="00E83B42">
            <w:pPr>
              <w:widowControl w:val="0"/>
              <w:kinsoku w:val="0"/>
              <w:overflowPunct w:val="0"/>
              <w:autoSpaceDE w:val="0"/>
              <w:autoSpaceDN w:val="0"/>
              <w:adjustRightInd w:val="0"/>
              <w:spacing w:before="37" w:after="0" w:line="189" w:lineRule="exact"/>
              <w:ind w:left="99"/>
              <w:rPr>
                <w:rFonts w:ascii="Times New Roman" w:eastAsia="Times New Roman" w:hAnsi="Times New Roman" w:cs="Times New Roman"/>
                <w:sz w:val="24"/>
                <w:szCs w:val="24"/>
                <w:lang w:eastAsia="de-AT"/>
              </w:rPr>
            </w:pPr>
            <w:r w:rsidRPr="00E83B42">
              <w:rPr>
                <w:rFonts w:ascii="Times New Roman" w:eastAsia="Times New Roman" w:hAnsi="Times New Roman" w:cs="Times New Roman"/>
                <w:spacing w:val="-1"/>
                <w:w w:val="105"/>
                <w:sz w:val="17"/>
                <w:szCs w:val="17"/>
                <w:lang w:eastAsia="de-AT"/>
              </w:rPr>
              <w:t>Prakaitavimas</w:t>
            </w:r>
            <w:r w:rsidRPr="00E83B42">
              <w:rPr>
                <w:rFonts w:ascii="Times New Roman" w:eastAsia="Times New Roman" w:hAnsi="Times New Roman" w:cs="Times New Roman"/>
                <w:b/>
                <w:bCs/>
                <w:w w:val="105"/>
                <w:sz w:val="11"/>
                <w:szCs w:val="11"/>
                <w:vertAlign w:val="superscript"/>
                <w:lang w:eastAsia="de-AT"/>
              </w:rPr>
              <w:t>1</w:t>
            </w:r>
          </w:p>
        </w:tc>
        <w:tc>
          <w:tcPr>
            <w:tcW w:w="1559" w:type="dxa"/>
            <w:tcBorders>
              <w:top w:val="single" w:sz="4" w:space="0" w:color="000000"/>
              <w:left w:val="single" w:sz="4" w:space="0" w:color="000000"/>
              <w:bottom w:val="single" w:sz="4" w:space="0" w:color="000000"/>
              <w:right w:val="single" w:sz="4" w:space="0" w:color="000000"/>
            </w:tcBorders>
          </w:tcPr>
          <w:p w:rsidR="00E83B42" w:rsidRPr="00E83B42" w:rsidRDefault="00E83B42" w:rsidP="00E83B42">
            <w:pPr>
              <w:spacing w:after="0" w:line="240" w:lineRule="auto"/>
              <w:rPr>
                <w:rFonts w:ascii="Times New Roman" w:eastAsia="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3" w:space="0" w:color="000000"/>
            </w:tcBorders>
          </w:tcPr>
          <w:p w:rsidR="00E83B42" w:rsidRPr="00E83B42" w:rsidRDefault="00E83B42" w:rsidP="00E83B42">
            <w:pPr>
              <w:widowControl w:val="0"/>
              <w:kinsoku w:val="0"/>
              <w:overflowPunct w:val="0"/>
              <w:autoSpaceDE w:val="0"/>
              <w:autoSpaceDN w:val="0"/>
              <w:adjustRightInd w:val="0"/>
              <w:spacing w:before="35" w:after="0" w:line="200" w:lineRule="exact"/>
              <w:ind w:left="97" w:right="289"/>
              <w:rPr>
                <w:rFonts w:ascii="Times New Roman" w:eastAsia="Times New Roman" w:hAnsi="Times New Roman" w:cs="Times New Roman"/>
                <w:sz w:val="11"/>
                <w:szCs w:val="11"/>
                <w:lang w:eastAsia="de-AT"/>
              </w:rPr>
            </w:pPr>
            <w:r w:rsidRPr="00E83B42">
              <w:rPr>
                <w:rFonts w:ascii="Times New Roman" w:eastAsia="Times New Roman" w:hAnsi="Times New Roman" w:cs="Times New Roman"/>
                <w:w w:val="105"/>
                <w:sz w:val="17"/>
                <w:szCs w:val="17"/>
                <w:lang w:eastAsia="de-AT"/>
              </w:rPr>
              <w:t>Odos pabalimas</w:t>
            </w:r>
            <w:r w:rsidRPr="00E83B42">
              <w:rPr>
                <w:rFonts w:ascii="Times New Roman" w:eastAsia="Times New Roman" w:hAnsi="Times New Roman" w:cs="Times New Roman"/>
                <w:b/>
                <w:bCs/>
                <w:w w:val="105"/>
                <w:position w:val="8"/>
                <w:sz w:val="11"/>
                <w:szCs w:val="11"/>
                <w:lang w:eastAsia="de-AT"/>
              </w:rPr>
              <w:t>2</w:t>
            </w:r>
          </w:p>
          <w:p w:rsidR="00E83B42" w:rsidRPr="00E83B42" w:rsidRDefault="00E83B42" w:rsidP="00E83B42">
            <w:pPr>
              <w:widowControl w:val="0"/>
              <w:kinsoku w:val="0"/>
              <w:overflowPunct w:val="0"/>
              <w:autoSpaceDE w:val="0"/>
              <w:autoSpaceDN w:val="0"/>
              <w:adjustRightInd w:val="0"/>
              <w:spacing w:before="58" w:after="0" w:line="240" w:lineRule="auto"/>
              <w:ind w:left="97"/>
              <w:rPr>
                <w:rFonts w:ascii="Times New Roman" w:eastAsia="Times New Roman" w:hAnsi="Times New Roman" w:cs="Times New Roman"/>
                <w:sz w:val="24"/>
                <w:szCs w:val="24"/>
                <w:lang w:eastAsia="de-AT"/>
              </w:rPr>
            </w:pPr>
            <w:r w:rsidRPr="00E83B42">
              <w:rPr>
                <w:rFonts w:ascii="Times New Roman" w:eastAsia="Times New Roman" w:hAnsi="Times New Roman" w:cs="Times New Roman"/>
                <w:w w:val="105"/>
                <w:sz w:val="17"/>
                <w:szCs w:val="17"/>
                <w:lang w:eastAsia="de-AT"/>
              </w:rPr>
              <w:t>Eritema</w:t>
            </w:r>
            <w:r w:rsidRPr="00E83B42">
              <w:rPr>
                <w:rFonts w:ascii="Times New Roman" w:eastAsia="Times New Roman" w:hAnsi="Times New Roman" w:cs="Times New Roman"/>
                <w:b/>
                <w:bCs/>
                <w:w w:val="105"/>
                <w:position w:val="8"/>
                <w:sz w:val="11"/>
                <w:szCs w:val="11"/>
                <w:lang w:eastAsia="de-AT"/>
              </w:rPr>
              <w:t>2</w:t>
            </w:r>
          </w:p>
        </w:tc>
        <w:tc>
          <w:tcPr>
            <w:tcW w:w="1158" w:type="dxa"/>
            <w:tcBorders>
              <w:top w:val="single" w:sz="4" w:space="0" w:color="000000"/>
              <w:left w:val="single" w:sz="3" w:space="0" w:color="000000"/>
              <w:bottom w:val="single" w:sz="4" w:space="0" w:color="000000"/>
              <w:right w:val="single" w:sz="4" w:space="0" w:color="000000"/>
            </w:tcBorders>
          </w:tcPr>
          <w:p w:rsidR="00E83B42" w:rsidRPr="00E83B42" w:rsidRDefault="00E83B42" w:rsidP="00E83B42">
            <w:pPr>
              <w:widowControl w:val="0"/>
              <w:kinsoku w:val="0"/>
              <w:overflowPunct w:val="0"/>
              <w:autoSpaceDE w:val="0"/>
              <w:autoSpaceDN w:val="0"/>
              <w:adjustRightInd w:val="0"/>
              <w:spacing w:before="13" w:after="0" w:line="240" w:lineRule="auto"/>
              <w:ind w:left="99"/>
              <w:rPr>
                <w:rFonts w:ascii="Times New Roman" w:eastAsia="Times New Roman" w:hAnsi="Times New Roman" w:cs="Times New Roman"/>
                <w:sz w:val="11"/>
                <w:szCs w:val="11"/>
                <w:lang w:eastAsia="de-AT"/>
              </w:rPr>
            </w:pPr>
            <w:r w:rsidRPr="00E83B42">
              <w:rPr>
                <w:rFonts w:ascii="Times New Roman" w:eastAsia="Times New Roman" w:hAnsi="Times New Roman" w:cs="Times New Roman"/>
                <w:w w:val="105"/>
                <w:sz w:val="17"/>
                <w:szCs w:val="17"/>
                <w:lang w:eastAsia="de-AT"/>
              </w:rPr>
              <w:t>Odos nekrozė</w:t>
            </w:r>
            <w:r w:rsidRPr="00E83B42">
              <w:rPr>
                <w:rFonts w:ascii="Times New Roman" w:eastAsia="Times New Roman" w:hAnsi="Times New Roman" w:cs="Times New Roman"/>
                <w:b/>
                <w:bCs/>
                <w:w w:val="105"/>
                <w:position w:val="8"/>
                <w:sz w:val="11"/>
                <w:szCs w:val="11"/>
                <w:lang w:eastAsia="de-AT"/>
              </w:rPr>
              <w:t>2</w:t>
            </w:r>
          </w:p>
          <w:p w:rsidR="00E83B42" w:rsidRPr="00E83B42" w:rsidRDefault="00E83B42" w:rsidP="00E83B42">
            <w:pPr>
              <w:widowControl w:val="0"/>
              <w:kinsoku w:val="0"/>
              <w:overflowPunct w:val="0"/>
              <w:autoSpaceDE w:val="0"/>
              <w:autoSpaceDN w:val="0"/>
              <w:adjustRightInd w:val="0"/>
              <w:spacing w:before="83" w:after="0" w:line="247" w:lineRule="auto"/>
              <w:ind w:left="99" w:right="197"/>
              <w:rPr>
                <w:rFonts w:ascii="Times New Roman" w:eastAsia="Times New Roman" w:hAnsi="Times New Roman" w:cs="Times New Roman"/>
                <w:sz w:val="24"/>
                <w:szCs w:val="24"/>
                <w:lang w:eastAsia="de-AT"/>
              </w:rPr>
            </w:pPr>
            <w:r w:rsidRPr="00E83B42">
              <w:rPr>
                <w:rFonts w:ascii="Times New Roman" w:eastAsia="Times New Roman" w:hAnsi="Times New Roman" w:cs="Times New Roman"/>
                <w:w w:val="105"/>
                <w:sz w:val="17"/>
                <w:szCs w:val="17"/>
                <w:lang w:eastAsia="de-AT"/>
              </w:rPr>
              <w:t>(dėl ekstravazacijos</w:t>
            </w:r>
            <w:r w:rsidRPr="00E83B42">
              <w:rPr>
                <w:rFonts w:ascii="Times New Roman" w:eastAsia="Times New Roman" w:hAnsi="Times New Roman" w:cs="Times New Roman"/>
                <w:spacing w:val="-1"/>
                <w:sz w:val="17"/>
                <w:szCs w:val="17"/>
                <w:lang w:eastAsia="de-AT"/>
              </w:rPr>
              <w:t>)</w:t>
            </w:r>
          </w:p>
        </w:tc>
        <w:tc>
          <w:tcPr>
            <w:tcW w:w="1960" w:type="dxa"/>
            <w:tcBorders>
              <w:top w:val="single" w:sz="4" w:space="0" w:color="000000"/>
              <w:left w:val="single" w:sz="4" w:space="0" w:color="000000"/>
              <w:bottom w:val="single" w:sz="4" w:space="0" w:color="000000"/>
              <w:right w:val="single" w:sz="4" w:space="0" w:color="000000"/>
            </w:tcBorders>
          </w:tcPr>
          <w:p w:rsidR="00E83B42" w:rsidRPr="00E83B42" w:rsidRDefault="00E83B42" w:rsidP="00E83B42">
            <w:pPr>
              <w:widowControl w:val="0"/>
              <w:kinsoku w:val="0"/>
              <w:overflowPunct w:val="0"/>
              <w:autoSpaceDE w:val="0"/>
              <w:autoSpaceDN w:val="0"/>
              <w:adjustRightInd w:val="0"/>
              <w:spacing w:before="13" w:after="0" w:line="240" w:lineRule="auto"/>
              <w:ind w:left="97"/>
              <w:rPr>
                <w:rFonts w:ascii="Times New Roman" w:eastAsia="Times New Roman" w:hAnsi="Times New Roman" w:cs="Times New Roman"/>
                <w:w w:val="105"/>
                <w:sz w:val="17"/>
                <w:szCs w:val="17"/>
                <w:lang w:eastAsia="de-AT"/>
              </w:rPr>
            </w:pPr>
            <w:r w:rsidRPr="00E83B42">
              <w:rPr>
                <w:rFonts w:ascii="Times New Roman" w:eastAsia="Times New Roman" w:hAnsi="Times New Roman" w:cs="Times New Roman"/>
                <w:w w:val="105"/>
                <w:sz w:val="17"/>
                <w:szCs w:val="17"/>
                <w:lang w:eastAsia="de-AT"/>
              </w:rPr>
              <w:t>Psoriazė</w:t>
            </w:r>
            <w:r w:rsidRPr="00E83B42">
              <w:rPr>
                <w:rFonts w:ascii="Times New Roman" w:eastAsia="Times New Roman" w:hAnsi="Times New Roman" w:cs="Times New Roman"/>
                <w:w w:val="105"/>
                <w:sz w:val="17"/>
                <w:szCs w:val="17"/>
                <w:vertAlign w:val="superscript"/>
                <w:lang w:eastAsia="de-AT"/>
              </w:rPr>
              <w:t xml:space="preserve"> 3</w:t>
            </w:r>
          </w:p>
          <w:p w:rsidR="00E83B42" w:rsidRPr="00E83B42" w:rsidRDefault="00E83B42" w:rsidP="00E83B42">
            <w:pPr>
              <w:widowControl w:val="0"/>
              <w:kinsoku w:val="0"/>
              <w:overflowPunct w:val="0"/>
              <w:autoSpaceDE w:val="0"/>
              <w:autoSpaceDN w:val="0"/>
              <w:adjustRightInd w:val="0"/>
              <w:spacing w:before="47" w:after="0" w:line="389" w:lineRule="auto"/>
              <w:ind w:left="97" w:right="903"/>
              <w:rPr>
                <w:rFonts w:ascii="Times New Roman" w:eastAsia="Times New Roman" w:hAnsi="Times New Roman" w:cs="Times New Roman"/>
                <w:w w:val="105"/>
                <w:sz w:val="17"/>
                <w:szCs w:val="17"/>
                <w:lang w:eastAsia="de-AT"/>
              </w:rPr>
            </w:pPr>
            <w:r w:rsidRPr="00E83B42">
              <w:rPr>
                <w:rFonts w:ascii="Times New Roman" w:eastAsia="Times New Roman" w:hAnsi="Times New Roman" w:cs="Times New Roman"/>
                <w:w w:val="105"/>
                <w:sz w:val="17"/>
                <w:szCs w:val="17"/>
                <w:lang w:eastAsia="de-AT"/>
              </w:rPr>
              <w:t>Angioedema</w:t>
            </w:r>
          </w:p>
          <w:p w:rsidR="00E83B42" w:rsidRPr="00E83B42" w:rsidRDefault="00E83B42" w:rsidP="00E83B42">
            <w:pPr>
              <w:widowControl w:val="0"/>
              <w:kinsoku w:val="0"/>
              <w:overflowPunct w:val="0"/>
              <w:autoSpaceDE w:val="0"/>
              <w:autoSpaceDN w:val="0"/>
              <w:adjustRightInd w:val="0"/>
              <w:spacing w:before="47" w:after="0" w:line="389" w:lineRule="auto"/>
              <w:ind w:left="97" w:right="903"/>
              <w:rPr>
                <w:rFonts w:ascii="Times New Roman" w:eastAsia="Times New Roman" w:hAnsi="Times New Roman" w:cs="Times New Roman"/>
                <w:w w:val="105"/>
                <w:sz w:val="17"/>
                <w:szCs w:val="17"/>
                <w:lang w:eastAsia="de-AT"/>
              </w:rPr>
            </w:pPr>
            <w:r w:rsidRPr="00E83B42">
              <w:rPr>
                <w:rFonts w:ascii="Times New Roman" w:eastAsia="Times New Roman" w:hAnsi="Times New Roman" w:cs="Times New Roman"/>
                <w:w w:val="105"/>
                <w:sz w:val="17"/>
                <w:szCs w:val="17"/>
                <w:lang w:eastAsia="de-AT"/>
              </w:rPr>
              <w:t>Dilgėlinė</w:t>
            </w:r>
          </w:p>
        </w:tc>
      </w:tr>
      <w:tr w:rsidR="00E83B42" w:rsidRPr="00E83B42" w:rsidTr="002202AB">
        <w:trPr>
          <w:trHeight w:hRule="exact" w:val="691"/>
        </w:trPr>
        <w:tc>
          <w:tcPr>
            <w:tcW w:w="1841" w:type="dxa"/>
            <w:tcBorders>
              <w:top w:val="single" w:sz="4" w:space="0" w:color="000000"/>
              <w:left w:val="single" w:sz="4" w:space="0" w:color="000000"/>
              <w:bottom w:val="single" w:sz="4" w:space="0" w:color="000000"/>
              <w:right w:val="single" w:sz="4" w:space="0" w:color="000000"/>
            </w:tcBorders>
          </w:tcPr>
          <w:p w:rsidR="00E83B42" w:rsidRPr="00E83B42" w:rsidRDefault="00E83B42" w:rsidP="00E83B42">
            <w:pPr>
              <w:widowControl w:val="0"/>
              <w:kinsoku w:val="0"/>
              <w:overflowPunct w:val="0"/>
              <w:autoSpaceDE w:val="0"/>
              <w:autoSpaceDN w:val="0"/>
              <w:adjustRightInd w:val="0"/>
              <w:spacing w:before="34" w:after="0" w:line="247" w:lineRule="auto"/>
              <w:ind w:left="99" w:right="282"/>
              <w:rPr>
                <w:rFonts w:ascii="Times New Roman" w:eastAsia="Times New Roman" w:hAnsi="Times New Roman" w:cs="Times New Roman"/>
                <w:sz w:val="24"/>
                <w:szCs w:val="24"/>
                <w:lang w:eastAsia="de-AT"/>
              </w:rPr>
            </w:pPr>
            <w:r w:rsidRPr="00E83B42">
              <w:rPr>
                <w:rFonts w:ascii="Times New Roman" w:eastAsia="Times New Roman" w:hAnsi="Times New Roman" w:cs="Times New Roman"/>
                <w:spacing w:val="-1"/>
                <w:w w:val="105"/>
                <w:sz w:val="17"/>
                <w:szCs w:val="17"/>
                <w:lang w:eastAsia="de-AT"/>
              </w:rPr>
              <w:t>Skeleto, raumenų ir jungiamojo audinio sutrikimai</w:t>
            </w:r>
          </w:p>
        </w:tc>
        <w:tc>
          <w:tcPr>
            <w:tcW w:w="1013" w:type="dxa"/>
            <w:tcBorders>
              <w:top w:val="single" w:sz="4" w:space="0" w:color="000000"/>
              <w:left w:val="single" w:sz="4" w:space="0" w:color="000000"/>
              <w:bottom w:val="single" w:sz="4" w:space="0" w:color="000000"/>
              <w:right w:val="single" w:sz="4" w:space="0" w:color="000000"/>
            </w:tcBorders>
          </w:tcPr>
          <w:p w:rsidR="00E83B42" w:rsidRPr="00E83B42" w:rsidRDefault="00E83B42" w:rsidP="00E83B42">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E83B42" w:rsidRPr="00E83B42" w:rsidRDefault="00E83B42" w:rsidP="00E83B42">
            <w:pPr>
              <w:spacing w:after="0" w:line="240" w:lineRule="auto"/>
              <w:rPr>
                <w:rFonts w:ascii="Times New Roman" w:eastAsia="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3" w:space="0" w:color="000000"/>
            </w:tcBorders>
          </w:tcPr>
          <w:p w:rsidR="00E83B42" w:rsidRPr="00E83B42" w:rsidRDefault="00E83B42" w:rsidP="00E83B42">
            <w:pPr>
              <w:widowControl w:val="0"/>
              <w:kinsoku w:val="0"/>
              <w:overflowPunct w:val="0"/>
              <w:autoSpaceDE w:val="0"/>
              <w:autoSpaceDN w:val="0"/>
              <w:adjustRightInd w:val="0"/>
              <w:spacing w:before="31" w:after="0" w:line="202" w:lineRule="exact"/>
              <w:ind w:left="97" w:right="245"/>
              <w:rPr>
                <w:rFonts w:ascii="Times New Roman" w:eastAsia="Times New Roman" w:hAnsi="Times New Roman" w:cs="Times New Roman"/>
                <w:sz w:val="24"/>
                <w:szCs w:val="24"/>
                <w:lang w:eastAsia="de-AT"/>
              </w:rPr>
            </w:pPr>
            <w:r w:rsidRPr="00E83B42">
              <w:rPr>
                <w:rFonts w:ascii="Times New Roman" w:eastAsia="Times New Roman" w:hAnsi="Times New Roman" w:cs="Times New Roman"/>
                <w:spacing w:val="-1"/>
                <w:sz w:val="17"/>
                <w:szCs w:val="17"/>
                <w:lang w:eastAsia="de-AT"/>
              </w:rPr>
              <w:t>Raumenų ir kaulų skausmas</w:t>
            </w:r>
            <w:r w:rsidRPr="00E83B42">
              <w:rPr>
                <w:rFonts w:ascii="Times New Roman" w:eastAsia="Times New Roman" w:hAnsi="Times New Roman" w:cs="Times New Roman"/>
                <w:w w:val="105"/>
                <w:position w:val="8"/>
                <w:sz w:val="11"/>
                <w:szCs w:val="11"/>
                <w:lang w:eastAsia="de-AT"/>
              </w:rPr>
              <w:t>4</w:t>
            </w:r>
          </w:p>
        </w:tc>
        <w:tc>
          <w:tcPr>
            <w:tcW w:w="1158" w:type="dxa"/>
            <w:tcBorders>
              <w:top w:val="single" w:sz="4" w:space="0" w:color="000000"/>
              <w:left w:val="single" w:sz="3" w:space="0" w:color="000000"/>
              <w:bottom w:val="single" w:sz="4" w:space="0" w:color="000000"/>
              <w:right w:val="single" w:sz="4" w:space="0" w:color="000000"/>
            </w:tcBorders>
          </w:tcPr>
          <w:p w:rsidR="00E83B42" w:rsidRPr="00E83B42" w:rsidRDefault="00E83B42" w:rsidP="00E83B42">
            <w:pPr>
              <w:spacing w:after="0" w:line="240" w:lineRule="auto"/>
              <w:rPr>
                <w:rFonts w:ascii="Times New Roman" w:eastAsia="Times New Roman" w:hAnsi="Times New Roman" w:cs="Times New Roman"/>
                <w:sz w:val="24"/>
                <w:szCs w:val="24"/>
              </w:rPr>
            </w:pPr>
          </w:p>
        </w:tc>
        <w:tc>
          <w:tcPr>
            <w:tcW w:w="1960" w:type="dxa"/>
            <w:tcBorders>
              <w:top w:val="single" w:sz="4" w:space="0" w:color="000000"/>
              <w:left w:val="single" w:sz="4" w:space="0" w:color="000000"/>
              <w:bottom w:val="single" w:sz="4" w:space="0" w:color="000000"/>
              <w:right w:val="single" w:sz="4" w:space="0" w:color="000000"/>
            </w:tcBorders>
          </w:tcPr>
          <w:p w:rsidR="00E83B42" w:rsidRPr="00E83B42" w:rsidRDefault="00E83B42" w:rsidP="00E83B42">
            <w:pPr>
              <w:spacing w:after="0" w:line="240" w:lineRule="auto"/>
              <w:rPr>
                <w:rFonts w:ascii="Times New Roman" w:eastAsia="Times New Roman" w:hAnsi="Times New Roman" w:cs="Times New Roman"/>
                <w:sz w:val="24"/>
                <w:szCs w:val="24"/>
              </w:rPr>
            </w:pPr>
          </w:p>
        </w:tc>
      </w:tr>
      <w:tr w:rsidR="00E83B42" w:rsidRPr="00E83B42" w:rsidTr="002202AB">
        <w:trPr>
          <w:trHeight w:hRule="exact" w:val="490"/>
        </w:trPr>
        <w:tc>
          <w:tcPr>
            <w:tcW w:w="1841" w:type="dxa"/>
            <w:tcBorders>
              <w:top w:val="single" w:sz="4" w:space="0" w:color="000000"/>
              <w:left w:val="single" w:sz="4" w:space="0" w:color="000000"/>
              <w:bottom w:val="single" w:sz="4" w:space="0" w:color="000000"/>
              <w:right w:val="single" w:sz="4" w:space="0" w:color="000000"/>
            </w:tcBorders>
          </w:tcPr>
          <w:p w:rsidR="00E83B42" w:rsidRPr="00E83B42" w:rsidRDefault="00E83B42" w:rsidP="00E83B42">
            <w:pPr>
              <w:widowControl w:val="0"/>
              <w:kinsoku w:val="0"/>
              <w:overflowPunct w:val="0"/>
              <w:autoSpaceDE w:val="0"/>
              <w:autoSpaceDN w:val="0"/>
              <w:adjustRightInd w:val="0"/>
              <w:spacing w:before="37" w:after="0" w:line="244" w:lineRule="auto"/>
              <w:ind w:left="99" w:right="471"/>
              <w:rPr>
                <w:rFonts w:ascii="Times New Roman" w:eastAsia="Times New Roman" w:hAnsi="Times New Roman" w:cs="Times New Roman"/>
                <w:sz w:val="24"/>
                <w:szCs w:val="24"/>
                <w:lang w:eastAsia="de-AT"/>
              </w:rPr>
            </w:pPr>
            <w:r w:rsidRPr="00E83B42">
              <w:rPr>
                <w:rFonts w:ascii="Times New Roman" w:eastAsia="Times New Roman" w:hAnsi="Times New Roman" w:cs="Times New Roman"/>
                <w:spacing w:val="-1"/>
                <w:w w:val="105"/>
                <w:sz w:val="17"/>
                <w:szCs w:val="17"/>
                <w:lang w:eastAsia="de-AT"/>
              </w:rPr>
              <w:t>Inkstų ir šlapimo takų sutrikimai</w:t>
            </w:r>
          </w:p>
        </w:tc>
        <w:tc>
          <w:tcPr>
            <w:tcW w:w="1013" w:type="dxa"/>
            <w:tcBorders>
              <w:top w:val="single" w:sz="4" w:space="0" w:color="000000"/>
              <w:left w:val="single" w:sz="4" w:space="0" w:color="000000"/>
              <w:bottom w:val="single" w:sz="4" w:space="0" w:color="000000"/>
              <w:right w:val="single" w:sz="4" w:space="0" w:color="000000"/>
            </w:tcBorders>
          </w:tcPr>
          <w:p w:rsidR="00E83B42" w:rsidRPr="00E83B42" w:rsidRDefault="00E83B42" w:rsidP="00E83B42">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E83B42" w:rsidRPr="00E83B42" w:rsidRDefault="00E83B42" w:rsidP="00E83B42">
            <w:pPr>
              <w:spacing w:after="0" w:line="240" w:lineRule="auto"/>
              <w:rPr>
                <w:rFonts w:ascii="Times New Roman" w:eastAsia="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3" w:space="0" w:color="000000"/>
            </w:tcBorders>
          </w:tcPr>
          <w:p w:rsidR="00E83B42" w:rsidRPr="00E83B42" w:rsidRDefault="00E83B42" w:rsidP="00E83B42">
            <w:pPr>
              <w:widowControl w:val="0"/>
              <w:kinsoku w:val="0"/>
              <w:overflowPunct w:val="0"/>
              <w:autoSpaceDE w:val="0"/>
              <w:autoSpaceDN w:val="0"/>
              <w:adjustRightInd w:val="0"/>
              <w:spacing w:before="37" w:after="0" w:line="240" w:lineRule="auto"/>
              <w:ind w:left="97"/>
              <w:rPr>
                <w:rFonts w:ascii="Times New Roman" w:eastAsia="Times New Roman" w:hAnsi="Times New Roman" w:cs="Times New Roman"/>
                <w:sz w:val="24"/>
                <w:szCs w:val="24"/>
                <w:lang w:eastAsia="de-AT"/>
              </w:rPr>
            </w:pPr>
            <w:r w:rsidRPr="00E83B42">
              <w:rPr>
                <w:rFonts w:ascii="Times New Roman" w:eastAsia="Times New Roman" w:hAnsi="Times New Roman" w:cs="Times New Roman"/>
                <w:spacing w:val="-1"/>
                <w:w w:val="105"/>
                <w:sz w:val="17"/>
                <w:szCs w:val="17"/>
                <w:lang w:eastAsia="de-AT"/>
              </w:rPr>
              <w:t>Šlapimo susilaikymas</w:t>
            </w:r>
          </w:p>
        </w:tc>
        <w:tc>
          <w:tcPr>
            <w:tcW w:w="1158" w:type="dxa"/>
            <w:tcBorders>
              <w:top w:val="single" w:sz="4" w:space="0" w:color="000000"/>
              <w:left w:val="single" w:sz="3" w:space="0" w:color="000000"/>
              <w:bottom w:val="single" w:sz="4" w:space="0" w:color="000000"/>
              <w:right w:val="single" w:sz="4" w:space="0" w:color="000000"/>
            </w:tcBorders>
          </w:tcPr>
          <w:p w:rsidR="00E83B42" w:rsidRPr="00E83B42" w:rsidRDefault="00E83B42" w:rsidP="00E83B42">
            <w:pPr>
              <w:spacing w:after="0" w:line="240" w:lineRule="auto"/>
              <w:rPr>
                <w:rFonts w:ascii="Times New Roman" w:eastAsia="Times New Roman" w:hAnsi="Times New Roman" w:cs="Times New Roman"/>
                <w:sz w:val="24"/>
                <w:szCs w:val="24"/>
              </w:rPr>
            </w:pPr>
          </w:p>
        </w:tc>
        <w:tc>
          <w:tcPr>
            <w:tcW w:w="1960" w:type="dxa"/>
            <w:tcBorders>
              <w:top w:val="single" w:sz="4" w:space="0" w:color="000000"/>
              <w:left w:val="single" w:sz="4" w:space="0" w:color="000000"/>
              <w:bottom w:val="single" w:sz="4" w:space="0" w:color="000000"/>
              <w:right w:val="single" w:sz="4" w:space="0" w:color="000000"/>
            </w:tcBorders>
          </w:tcPr>
          <w:p w:rsidR="00E83B42" w:rsidRPr="00E83B42" w:rsidRDefault="00E83B42" w:rsidP="00E83B42">
            <w:pPr>
              <w:spacing w:after="0" w:line="240" w:lineRule="auto"/>
              <w:rPr>
                <w:rFonts w:ascii="Times New Roman" w:eastAsia="Times New Roman" w:hAnsi="Times New Roman" w:cs="Times New Roman"/>
                <w:sz w:val="24"/>
                <w:szCs w:val="24"/>
              </w:rPr>
            </w:pPr>
          </w:p>
        </w:tc>
      </w:tr>
      <w:tr w:rsidR="00E83B42" w:rsidRPr="00E83B42" w:rsidTr="002202AB">
        <w:trPr>
          <w:trHeight w:hRule="exact" w:val="3506"/>
        </w:trPr>
        <w:tc>
          <w:tcPr>
            <w:tcW w:w="1841" w:type="dxa"/>
            <w:tcBorders>
              <w:top w:val="single" w:sz="4" w:space="0" w:color="000000"/>
              <w:left w:val="single" w:sz="4" w:space="0" w:color="000000"/>
              <w:bottom w:val="single" w:sz="4" w:space="0" w:color="000000"/>
              <w:right w:val="single" w:sz="4" w:space="0" w:color="000000"/>
            </w:tcBorders>
          </w:tcPr>
          <w:p w:rsidR="00E83B42" w:rsidRPr="00E83B42" w:rsidRDefault="00E83B42" w:rsidP="00E83B42">
            <w:pPr>
              <w:widowControl w:val="0"/>
              <w:kinsoku w:val="0"/>
              <w:overflowPunct w:val="0"/>
              <w:autoSpaceDE w:val="0"/>
              <w:autoSpaceDN w:val="0"/>
              <w:adjustRightInd w:val="0"/>
              <w:spacing w:before="37" w:after="0" w:line="245" w:lineRule="auto"/>
              <w:ind w:left="99" w:right="190"/>
              <w:rPr>
                <w:rFonts w:ascii="Times New Roman" w:eastAsia="Times New Roman" w:hAnsi="Times New Roman" w:cs="Times New Roman"/>
                <w:sz w:val="24"/>
                <w:szCs w:val="24"/>
                <w:lang w:eastAsia="de-AT"/>
              </w:rPr>
            </w:pPr>
            <w:r w:rsidRPr="00E83B42">
              <w:rPr>
                <w:rFonts w:ascii="Times New Roman" w:eastAsia="Times New Roman" w:hAnsi="Times New Roman" w:cs="Times New Roman"/>
                <w:spacing w:val="-1"/>
                <w:w w:val="105"/>
                <w:sz w:val="17"/>
                <w:szCs w:val="17"/>
                <w:lang w:eastAsia="de-AT"/>
              </w:rPr>
              <w:t>Bendrieji sutrikimai ir vartojimo vietos pažeidimai</w:t>
            </w:r>
          </w:p>
        </w:tc>
        <w:tc>
          <w:tcPr>
            <w:tcW w:w="1013" w:type="dxa"/>
            <w:tcBorders>
              <w:top w:val="single" w:sz="4" w:space="0" w:color="000000"/>
              <w:left w:val="single" w:sz="4" w:space="0" w:color="000000"/>
              <w:bottom w:val="single" w:sz="4" w:space="0" w:color="000000"/>
              <w:right w:val="single" w:sz="4" w:space="0" w:color="000000"/>
            </w:tcBorders>
          </w:tcPr>
          <w:p w:rsidR="00E83B42" w:rsidRPr="00E83B42" w:rsidRDefault="00E83B42" w:rsidP="00E83B42">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E83B42" w:rsidRPr="00E83B42" w:rsidRDefault="00E83B42" w:rsidP="00E83B42">
            <w:pPr>
              <w:widowControl w:val="0"/>
              <w:kinsoku w:val="0"/>
              <w:overflowPunct w:val="0"/>
              <w:autoSpaceDE w:val="0"/>
              <w:autoSpaceDN w:val="0"/>
              <w:adjustRightInd w:val="0"/>
              <w:spacing w:before="37" w:after="0" w:line="240" w:lineRule="auto"/>
              <w:ind w:left="99"/>
              <w:rPr>
                <w:rFonts w:ascii="Times New Roman" w:eastAsia="Times New Roman" w:hAnsi="Times New Roman" w:cs="Times New Roman"/>
                <w:sz w:val="17"/>
                <w:szCs w:val="17"/>
                <w:lang w:eastAsia="de-AT"/>
              </w:rPr>
            </w:pPr>
            <w:r w:rsidRPr="00E83B42">
              <w:rPr>
                <w:rFonts w:ascii="Times New Roman" w:eastAsia="Times New Roman" w:hAnsi="Times New Roman" w:cs="Times New Roman"/>
                <w:spacing w:val="-1"/>
                <w:w w:val="105"/>
                <w:sz w:val="17"/>
                <w:szCs w:val="17"/>
                <w:lang w:eastAsia="de-AT"/>
              </w:rPr>
              <w:t>Astenija</w:t>
            </w:r>
          </w:p>
          <w:p w:rsidR="00E83B42" w:rsidRPr="00E83B42" w:rsidRDefault="00E83B42" w:rsidP="00E83B42">
            <w:pPr>
              <w:widowControl w:val="0"/>
              <w:kinsoku w:val="0"/>
              <w:overflowPunct w:val="0"/>
              <w:autoSpaceDE w:val="0"/>
              <w:autoSpaceDN w:val="0"/>
              <w:adjustRightInd w:val="0"/>
              <w:spacing w:before="85" w:after="0" w:line="240" w:lineRule="auto"/>
              <w:ind w:left="99"/>
              <w:rPr>
                <w:rFonts w:ascii="Times New Roman" w:eastAsia="Times New Roman" w:hAnsi="Times New Roman" w:cs="Times New Roman"/>
                <w:sz w:val="17"/>
                <w:szCs w:val="17"/>
                <w:lang w:eastAsia="de-AT"/>
              </w:rPr>
            </w:pPr>
            <w:r w:rsidRPr="00E83B42">
              <w:rPr>
                <w:rFonts w:ascii="Times New Roman" w:eastAsia="Times New Roman" w:hAnsi="Times New Roman" w:cs="Times New Roman"/>
                <w:spacing w:val="-1"/>
                <w:w w:val="105"/>
                <w:sz w:val="17"/>
                <w:szCs w:val="17"/>
                <w:lang w:eastAsia="de-AT"/>
              </w:rPr>
              <w:t>Nuovargis</w:t>
            </w:r>
          </w:p>
          <w:p w:rsidR="00E83B42" w:rsidRPr="00E83B42" w:rsidRDefault="00E83B42" w:rsidP="00E83B42">
            <w:pPr>
              <w:widowControl w:val="0"/>
              <w:kinsoku w:val="0"/>
              <w:overflowPunct w:val="0"/>
              <w:autoSpaceDE w:val="0"/>
              <w:autoSpaceDN w:val="0"/>
              <w:adjustRightInd w:val="0"/>
              <w:spacing w:before="83" w:after="0" w:line="244" w:lineRule="auto"/>
              <w:ind w:left="99" w:right="416"/>
              <w:rPr>
                <w:rFonts w:ascii="Times New Roman" w:eastAsia="Times New Roman" w:hAnsi="Times New Roman" w:cs="Times New Roman"/>
                <w:sz w:val="17"/>
                <w:szCs w:val="17"/>
                <w:lang w:eastAsia="de-AT"/>
              </w:rPr>
            </w:pPr>
            <w:r w:rsidRPr="00E83B42">
              <w:rPr>
                <w:rFonts w:ascii="Times New Roman" w:eastAsia="Times New Roman" w:hAnsi="Times New Roman" w:cs="Times New Roman"/>
                <w:spacing w:val="-1"/>
                <w:w w:val="105"/>
                <w:sz w:val="17"/>
                <w:szCs w:val="17"/>
                <w:lang w:eastAsia="de-AT"/>
              </w:rPr>
              <w:t>Reakcija injekcijos vietoje</w:t>
            </w:r>
          </w:p>
          <w:p w:rsidR="00E83B42" w:rsidRPr="00E83B42" w:rsidRDefault="00E83B42" w:rsidP="00E83B42">
            <w:pPr>
              <w:widowControl w:val="0"/>
              <w:kinsoku w:val="0"/>
              <w:overflowPunct w:val="0"/>
              <w:autoSpaceDE w:val="0"/>
              <w:autoSpaceDN w:val="0"/>
              <w:adjustRightInd w:val="0"/>
              <w:spacing w:before="81" w:after="0" w:line="247" w:lineRule="auto"/>
              <w:ind w:left="99" w:right="451"/>
              <w:rPr>
                <w:rFonts w:ascii="Times New Roman" w:eastAsia="Times New Roman" w:hAnsi="Times New Roman" w:cs="Times New Roman"/>
                <w:sz w:val="17"/>
                <w:szCs w:val="17"/>
                <w:lang w:eastAsia="de-AT"/>
              </w:rPr>
            </w:pPr>
            <w:r w:rsidRPr="00E83B42">
              <w:rPr>
                <w:rFonts w:ascii="Times New Roman" w:eastAsia="Times New Roman" w:hAnsi="Times New Roman" w:cs="Times New Roman"/>
                <w:spacing w:val="-1"/>
                <w:w w:val="105"/>
                <w:sz w:val="17"/>
                <w:szCs w:val="17"/>
                <w:lang w:eastAsia="de-AT"/>
              </w:rPr>
              <w:t>Reakcija infuzijos vietoje</w:t>
            </w:r>
          </w:p>
          <w:p w:rsidR="00E83B42" w:rsidRPr="00E83B42" w:rsidRDefault="00E83B42" w:rsidP="00E83B42">
            <w:pPr>
              <w:widowControl w:val="0"/>
              <w:kinsoku w:val="0"/>
              <w:overflowPunct w:val="0"/>
              <w:autoSpaceDE w:val="0"/>
              <w:autoSpaceDN w:val="0"/>
              <w:adjustRightInd w:val="0"/>
              <w:spacing w:before="79" w:after="0" w:line="244" w:lineRule="auto"/>
              <w:ind w:left="99" w:right="382"/>
              <w:rPr>
                <w:rFonts w:ascii="Times New Roman" w:eastAsia="Times New Roman" w:hAnsi="Times New Roman" w:cs="Times New Roman"/>
                <w:sz w:val="17"/>
                <w:szCs w:val="17"/>
                <w:lang w:eastAsia="de-AT"/>
              </w:rPr>
            </w:pPr>
            <w:r w:rsidRPr="00E83B42">
              <w:rPr>
                <w:rFonts w:ascii="Times New Roman" w:eastAsia="Times New Roman" w:hAnsi="Times New Roman" w:cs="Times New Roman"/>
                <w:spacing w:val="-1"/>
                <w:w w:val="105"/>
                <w:sz w:val="17"/>
                <w:szCs w:val="17"/>
                <w:lang w:eastAsia="de-AT"/>
              </w:rPr>
              <w:t>Infuzijos vietos uždegimas</w:t>
            </w:r>
          </w:p>
          <w:p w:rsidR="00E83B42" w:rsidRPr="00E83B42" w:rsidRDefault="00E83B42" w:rsidP="00E83B42">
            <w:pPr>
              <w:widowControl w:val="0"/>
              <w:kinsoku w:val="0"/>
              <w:overflowPunct w:val="0"/>
              <w:autoSpaceDE w:val="0"/>
              <w:autoSpaceDN w:val="0"/>
              <w:adjustRightInd w:val="0"/>
              <w:spacing w:before="81" w:after="0" w:line="247" w:lineRule="auto"/>
              <w:ind w:left="99" w:right="451"/>
              <w:rPr>
                <w:rFonts w:ascii="Times New Roman" w:eastAsia="Times New Roman" w:hAnsi="Times New Roman" w:cs="Times New Roman"/>
                <w:sz w:val="24"/>
                <w:szCs w:val="24"/>
                <w:lang w:eastAsia="de-AT"/>
              </w:rPr>
            </w:pPr>
            <w:r w:rsidRPr="00E83B42">
              <w:rPr>
                <w:rFonts w:ascii="Times New Roman" w:eastAsia="Times New Roman" w:hAnsi="Times New Roman" w:cs="Times New Roman"/>
                <w:spacing w:val="-1"/>
                <w:w w:val="105"/>
                <w:sz w:val="17"/>
                <w:szCs w:val="17"/>
                <w:lang w:eastAsia="de-AT"/>
              </w:rPr>
              <w:t>Infuzijos vietos sukietėjimas</w:t>
            </w:r>
          </w:p>
        </w:tc>
        <w:tc>
          <w:tcPr>
            <w:tcW w:w="1560" w:type="dxa"/>
            <w:tcBorders>
              <w:top w:val="single" w:sz="4" w:space="0" w:color="000000"/>
              <w:left w:val="single" w:sz="4" w:space="0" w:color="000000"/>
              <w:bottom w:val="single" w:sz="4" w:space="0" w:color="000000"/>
              <w:right w:val="single" w:sz="3" w:space="0" w:color="000000"/>
            </w:tcBorders>
          </w:tcPr>
          <w:p w:rsidR="00E83B42" w:rsidRPr="00E83B42" w:rsidRDefault="00E83B42" w:rsidP="00E83B42">
            <w:pPr>
              <w:widowControl w:val="0"/>
              <w:kinsoku w:val="0"/>
              <w:overflowPunct w:val="0"/>
              <w:autoSpaceDE w:val="0"/>
              <w:autoSpaceDN w:val="0"/>
              <w:adjustRightInd w:val="0"/>
              <w:spacing w:before="37" w:after="0" w:line="328" w:lineRule="auto"/>
              <w:ind w:left="97" w:right="709"/>
              <w:rPr>
                <w:rFonts w:ascii="Times New Roman" w:eastAsia="Times New Roman" w:hAnsi="Times New Roman" w:cs="Times New Roman"/>
                <w:sz w:val="11"/>
                <w:szCs w:val="11"/>
                <w:lang w:eastAsia="de-AT"/>
              </w:rPr>
            </w:pPr>
            <w:r w:rsidRPr="00E83B42">
              <w:rPr>
                <w:rFonts w:ascii="Times New Roman" w:eastAsia="Times New Roman" w:hAnsi="Times New Roman" w:cs="Times New Roman"/>
                <w:spacing w:val="-1"/>
                <w:w w:val="105"/>
                <w:sz w:val="17"/>
                <w:szCs w:val="17"/>
                <w:lang w:eastAsia="de-AT"/>
              </w:rPr>
              <w:t>Drebulys</w:t>
            </w:r>
            <w:r w:rsidRPr="00E83B42">
              <w:rPr>
                <w:rFonts w:ascii="Times New Roman" w:eastAsia="Times New Roman" w:hAnsi="Times New Roman" w:cs="Times New Roman"/>
                <w:spacing w:val="24"/>
                <w:w w:val="103"/>
                <w:sz w:val="17"/>
                <w:szCs w:val="17"/>
                <w:lang w:eastAsia="de-AT"/>
              </w:rPr>
              <w:t xml:space="preserve"> </w:t>
            </w:r>
            <w:r w:rsidRPr="00E83B42">
              <w:rPr>
                <w:rFonts w:ascii="Times New Roman" w:eastAsia="Times New Roman" w:hAnsi="Times New Roman" w:cs="Times New Roman"/>
                <w:spacing w:val="-1"/>
                <w:w w:val="105"/>
                <w:sz w:val="17"/>
                <w:szCs w:val="17"/>
                <w:lang w:eastAsia="de-AT"/>
              </w:rPr>
              <w:t>Karščiavimas</w:t>
            </w:r>
            <w:r w:rsidRPr="00E83B42">
              <w:rPr>
                <w:rFonts w:ascii="Times New Roman" w:eastAsia="Times New Roman" w:hAnsi="Times New Roman" w:cs="Times New Roman"/>
                <w:spacing w:val="23"/>
                <w:w w:val="103"/>
                <w:sz w:val="17"/>
                <w:szCs w:val="17"/>
                <w:lang w:eastAsia="de-AT"/>
              </w:rPr>
              <w:t xml:space="preserve"> </w:t>
            </w:r>
            <w:r w:rsidRPr="00E83B42">
              <w:rPr>
                <w:rFonts w:ascii="Times New Roman" w:eastAsia="Times New Roman" w:hAnsi="Times New Roman" w:cs="Times New Roman"/>
                <w:spacing w:val="-1"/>
                <w:w w:val="105"/>
                <w:sz w:val="17"/>
                <w:szCs w:val="17"/>
                <w:lang w:eastAsia="de-AT"/>
              </w:rPr>
              <w:t>Edema</w:t>
            </w:r>
            <w:r w:rsidRPr="00E83B42">
              <w:rPr>
                <w:rFonts w:ascii="Times New Roman" w:eastAsia="Times New Roman" w:hAnsi="Times New Roman" w:cs="Times New Roman"/>
                <w:bCs/>
                <w:spacing w:val="-1"/>
                <w:w w:val="105"/>
                <w:sz w:val="17"/>
                <w:szCs w:val="17"/>
                <w:lang w:eastAsia="de-AT"/>
              </w:rPr>
              <w:t xml:space="preserve"> </w:t>
            </w:r>
            <w:r w:rsidRPr="00E83B42">
              <w:rPr>
                <w:rFonts w:ascii="Times New Roman" w:eastAsia="Times New Roman" w:hAnsi="Times New Roman" w:cs="Times New Roman"/>
                <w:bCs/>
                <w:w w:val="105"/>
                <w:position w:val="8"/>
                <w:sz w:val="11"/>
                <w:szCs w:val="11"/>
                <w:lang w:eastAsia="de-AT"/>
              </w:rPr>
              <w:t>2</w:t>
            </w:r>
          </w:p>
          <w:p w:rsidR="00E83B42" w:rsidRPr="00E83B42" w:rsidRDefault="00E83B42" w:rsidP="00E83B42">
            <w:pPr>
              <w:widowControl w:val="0"/>
              <w:kinsoku w:val="0"/>
              <w:overflowPunct w:val="0"/>
              <w:autoSpaceDE w:val="0"/>
              <w:autoSpaceDN w:val="0"/>
              <w:adjustRightInd w:val="0"/>
              <w:spacing w:after="0" w:line="199" w:lineRule="exact"/>
              <w:ind w:left="97"/>
              <w:rPr>
                <w:rFonts w:ascii="Times New Roman" w:eastAsia="Times New Roman" w:hAnsi="Times New Roman" w:cs="Times New Roman"/>
                <w:sz w:val="11"/>
                <w:szCs w:val="11"/>
                <w:lang w:eastAsia="de-AT"/>
              </w:rPr>
            </w:pPr>
            <w:r w:rsidRPr="00E83B42">
              <w:rPr>
                <w:rFonts w:ascii="Times New Roman" w:eastAsia="Times New Roman" w:hAnsi="Times New Roman" w:cs="Times New Roman"/>
                <w:w w:val="105"/>
                <w:sz w:val="17"/>
                <w:szCs w:val="17"/>
                <w:lang w:eastAsia="de-AT"/>
              </w:rPr>
              <w:t>Skausmas</w:t>
            </w:r>
            <w:r w:rsidRPr="00E83B42">
              <w:rPr>
                <w:rFonts w:ascii="Times New Roman" w:eastAsia="Times New Roman" w:hAnsi="Times New Roman" w:cs="Times New Roman"/>
                <w:bCs/>
                <w:w w:val="105"/>
                <w:sz w:val="17"/>
                <w:szCs w:val="17"/>
                <w:lang w:eastAsia="de-AT"/>
              </w:rPr>
              <w:t xml:space="preserve"> </w:t>
            </w:r>
            <w:r w:rsidRPr="00E83B42">
              <w:rPr>
                <w:rFonts w:ascii="Times New Roman" w:eastAsia="Times New Roman" w:hAnsi="Times New Roman" w:cs="Times New Roman"/>
                <w:bCs/>
                <w:w w:val="105"/>
                <w:position w:val="8"/>
                <w:sz w:val="11"/>
                <w:szCs w:val="11"/>
                <w:lang w:eastAsia="de-AT"/>
              </w:rPr>
              <w:t>2</w:t>
            </w:r>
          </w:p>
          <w:p w:rsidR="00E83B42" w:rsidRPr="00E83B42" w:rsidRDefault="00E83B42" w:rsidP="00E83B42">
            <w:pPr>
              <w:widowControl w:val="0"/>
              <w:kinsoku w:val="0"/>
              <w:overflowPunct w:val="0"/>
              <w:autoSpaceDE w:val="0"/>
              <w:autoSpaceDN w:val="0"/>
              <w:adjustRightInd w:val="0"/>
              <w:spacing w:before="83" w:after="0" w:line="247" w:lineRule="auto"/>
              <w:ind w:left="97" w:right="521"/>
              <w:rPr>
                <w:rFonts w:ascii="Times New Roman" w:eastAsia="Times New Roman" w:hAnsi="Times New Roman" w:cs="Times New Roman"/>
                <w:sz w:val="17"/>
                <w:szCs w:val="17"/>
                <w:lang w:eastAsia="de-AT"/>
              </w:rPr>
            </w:pPr>
            <w:r w:rsidRPr="00E83B42">
              <w:rPr>
                <w:rFonts w:ascii="Times New Roman" w:eastAsia="Times New Roman" w:hAnsi="Times New Roman" w:cs="Times New Roman"/>
                <w:spacing w:val="-1"/>
                <w:w w:val="105"/>
                <w:sz w:val="17"/>
                <w:szCs w:val="17"/>
                <w:lang w:eastAsia="de-AT"/>
              </w:rPr>
              <w:t>Infuzijos vietos deginimas</w:t>
            </w:r>
          </w:p>
          <w:p w:rsidR="00E83B42" w:rsidRPr="00E83B42" w:rsidRDefault="00E83B42" w:rsidP="00E83B42">
            <w:pPr>
              <w:widowControl w:val="0"/>
              <w:kinsoku w:val="0"/>
              <w:overflowPunct w:val="0"/>
              <w:autoSpaceDE w:val="0"/>
              <w:autoSpaceDN w:val="0"/>
              <w:adjustRightInd w:val="0"/>
              <w:spacing w:before="79" w:after="0" w:line="244" w:lineRule="auto"/>
              <w:ind w:left="97" w:right="521"/>
              <w:rPr>
                <w:rFonts w:ascii="Times New Roman" w:eastAsia="Times New Roman" w:hAnsi="Times New Roman" w:cs="Times New Roman"/>
                <w:spacing w:val="-1"/>
                <w:w w:val="105"/>
                <w:sz w:val="17"/>
                <w:szCs w:val="17"/>
                <w:lang w:eastAsia="de-AT"/>
              </w:rPr>
            </w:pPr>
            <w:r w:rsidRPr="00E83B42">
              <w:rPr>
                <w:rFonts w:ascii="Times New Roman" w:eastAsia="Times New Roman" w:hAnsi="Times New Roman" w:cs="Times New Roman"/>
                <w:spacing w:val="-1"/>
                <w:w w:val="105"/>
                <w:sz w:val="17"/>
                <w:szCs w:val="17"/>
                <w:lang w:eastAsia="de-AT"/>
              </w:rPr>
              <w:t>Infuzijos vietos</w:t>
            </w:r>
            <w:r w:rsidRPr="00E83B42">
              <w:rPr>
                <w:rFonts w:ascii="Times New Roman" w:eastAsia="Times New Roman" w:hAnsi="Times New Roman" w:cs="Times New Roman"/>
                <w:spacing w:val="-20"/>
                <w:w w:val="105"/>
                <w:sz w:val="17"/>
                <w:szCs w:val="17"/>
                <w:lang w:eastAsia="de-AT"/>
              </w:rPr>
              <w:t xml:space="preserve"> </w:t>
            </w:r>
            <w:r w:rsidRPr="00E83B42">
              <w:rPr>
                <w:rFonts w:ascii="Times New Roman" w:eastAsia="Times New Roman" w:hAnsi="Times New Roman" w:cs="Times New Roman"/>
                <w:bCs/>
                <w:w w:val="105"/>
                <w:sz w:val="17"/>
                <w:szCs w:val="17"/>
                <w:lang w:eastAsia="de-AT"/>
              </w:rPr>
              <w:t>ekchimozė</w:t>
            </w:r>
          </w:p>
          <w:p w:rsidR="00E83B42" w:rsidRPr="00E83B42" w:rsidRDefault="00E83B42" w:rsidP="00E83B42">
            <w:pPr>
              <w:widowControl w:val="0"/>
              <w:kinsoku w:val="0"/>
              <w:overflowPunct w:val="0"/>
              <w:autoSpaceDE w:val="0"/>
              <w:autoSpaceDN w:val="0"/>
              <w:adjustRightInd w:val="0"/>
              <w:spacing w:before="79" w:after="0" w:line="244" w:lineRule="auto"/>
              <w:ind w:left="97" w:right="521"/>
              <w:rPr>
                <w:rFonts w:ascii="Times New Roman" w:eastAsia="Times New Roman" w:hAnsi="Times New Roman" w:cs="Times New Roman"/>
                <w:sz w:val="24"/>
                <w:szCs w:val="24"/>
                <w:lang w:eastAsia="de-AT"/>
              </w:rPr>
            </w:pPr>
            <w:r w:rsidRPr="00E83B42">
              <w:rPr>
                <w:rFonts w:ascii="Times New Roman" w:eastAsia="Times New Roman" w:hAnsi="Times New Roman" w:cs="Times New Roman"/>
                <w:spacing w:val="-1"/>
                <w:w w:val="105"/>
                <w:sz w:val="17"/>
                <w:szCs w:val="17"/>
                <w:lang w:eastAsia="de-AT"/>
              </w:rPr>
              <w:t>Krūtinės skausmas</w:t>
            </w:r>
          </w:p>
        </w:tc>
        <w:tc>
          <w:tcPr>
            <w:tcW w:w="1158" w:type="dxa"/>
            <w:tcBorders>
              <w:top w:val="single" w:sz="4" w:space="0" w:color="000000"/>
              <w:left w:val="single" w:sz="3" w:space="0" w:color="000000"/>
              <w:bottom w:val="single" w:sz="4" w:space="0" w:color="000000"/>
              <w:right w:val="single" w:sz="4" w:space="0" w:color="000000"/>
            </w:tcBorders>
          </w:tcPr>
          <w:p w:rsidR="00E83B42" w:rsidRPr="00E83B42" w:rsidRDefault="00E83B42" w:rsidP="00E83B42">
            <w:pPr>
              <w:spacing w:after="0" w:line="240" w:lineRule="auto"/>
              <w:rPr>
                <w:rFonts w:ascii="Times New Roman" w:eastAsia="Times New Roman" w:hAnsi="Times New Roman" w:cs="Times New Roman"/>
                <w:sz w:val="24"/>
                <w:szCs w:val="24"/>
              </w:rPr>
            </w:pPr>
          </w:p>
        </w:tc>
        <w:tc>
          <w:tcPr>
            <w:tcW w:w="1960" w:type="dxa"/>
            <w:tcBorders>
              <w:top w:val="single" w:sz="4" w:space="0" w:color="000000"/>
              <w:left w:val="single" w:sz="4" w:space="0" w:color="000000"/>
              <w:bottom w:val="single" w:sz="4" w:space="0" w:color="000000"/>
              <w:right w:val="single" w:sz="4" w:space="0" w:color="000000"/>
            </w:tcBorders>
          </w:tcPr>
          <w:p w:rsidR="00E83B42" w:rsidRPr="00E83B42" w:rsidRDefault="00E83B42" w:rsidP="00E83B42">
            <w:pPr>
              <w:widowControl w:val="0"/>
              <w:kinsoku w:val="0"/>
              <w:overflowPunct w:val="0"/>
              <w:autoSpaceDE w:val="0"/>
              <w:autoSpaceDN w:val="0"/>
              <w:adjustRightInd w:val="0"/>
              <w:spacing w:before="37" w:after="0" w:line="328" w:lineRule="auto"/>
              <w:ind w:left="97" w:right="276"/>
              <w:rPr>
                <w:rFonts w:ascii="Times New Roman" w:eastAsia="Times New Roman" w:hAnsi="Times New Roman" w:cs="Times New Roman"/>
                <w:spacing w:val="28"/>
                <w:w w:val="103"/>
                <w:sz w:val="17"/>
                <w:szCs w:val="17"/>
                <w:lang w:eastAsia="de-AT"/>
              </w:rPr>
            </w:pPr>
            <w:r w:rsidRPr="00E83B42">
              <w:rPr>
                <w:rFonts w:ascii="Times New Roman" w:eastAsia="Times New Roman" w:hAnsi="Times New Roman" w:cs="Times New Roman"/>
                <w:spacing w:val="-1"/>
                <w:w w:val="105"/>
                <w:sz w:val="17"/>
                <w:szCs w:val="17"/>
                <w:lang w:eastAsia="de-AT"/>
              </w:rPr>
              <w:t>Flebitas infuzijos vietoje</w:t>
            </w:r>
          </w:p>
          <w:p w:rsidR="00E83B42" w:rsidRPr="00E83B42" w:rsidRDefault="00E83B42" w:rsidP="00E83B42">
            <w:pPr>
              <w:widowControl w:val="0"/>
              <w:kinsoku w:val="0"/>
              <w:overflowPunct w:val="0"/>
              <w:autoSpaceDE w:val="0"/>
              <w:autoSpaceDN w:val="0"/>
              <w:adjustRightInd w:val="0"/>
              <w:spacing w:before="37" w:after="0" w:line="328" w:lineRule="auto"/>
              <w:ind w:left="97" w:right="276"/>
              <w:rPr>
                <w:rFonts w:ascii="Times New Roman" w:eastAsia="Times New Roman" w:hAnsi="Times New Roman" w:cs="Times New Roman"/>
                <w:spacing w:val="-1"/>
                <w:w w:val="105"/>
                <w:sz w:val="17"/>
                <w:szCs w:val="17"/>
                <w:lang w:eastAsia="de-AT"/>
              </w:rPr>
            </w:pPr>
            <w:r w:rsidRPr="00E83B42">
              <w:rPr>
                <w:rFonts w:ascii="Times New Roman" w:eastAsia="Times New Roman" w:hAnsi="Times New Roman" w:cs="Times New Roman"/>
                <w:spacing w:val="-1"/>
                <w:w w:val="105"/>
                <w:sz w:val="17"/>
                <w:szCs w:val="17"/>
                <w:lang w:eastAsia="de-AT"/>
              </w:rPr>
              <w:t>Pūslelės infuzijos vietoje</w:t>
            </w:r>
          </w:p>
          <w:p w:rsidR="00E83B42" w:rsidRPr="00E83B42" w:rsidRDefault="00E83B42" w:rsidP="00E83B42">
            <w:pPr>
              <w:widowControl w:val="0"/>
              <w:kinsoku w:val="0"/>
              <w:overflowPunct w:val="0"/>
              <w:autoSpaceDE w:val="0"/>
              <w:autoSpaceDN w:val="0"/>
              <w:adjustRightInd w:val="0"/>
              <w:spacing w:before="37" w:after="0" w:line="328" w:lineRule="auto"/>
              <w:ind w:left="97" w:right="276"/>
              <w:rPr>
                <w:rFonts w:ascii="Times New Roman" w:eastAsia="Times New Roman" w:hAnsi="Times New Roman" w:cs="Times New Roman"/>
                <w:sz w:val="24"/>
                <w:szCs w:val="24"/>
                <w:lang w:eastAsia="de-AT"/>
              </w:rPr>
            </w:pPr>
            <w:r w:rsidRPr="00E83B42">
              <w:rPr>
                <w:rFonts w:ascii="Times New Roman" w:eastAsia="Times New Roman" w:hAnsi="Times New Roman" w:cs="Times New Roman"/>
                <w:spacing w:val="-1"/>
                <w:w w:val="105"/>
                <w:sz w:val="17"/>
                <w:szCs w:val="17"/>
                <w:lang w:eastAsia="de-AT"/>
              </w:rPr>
              <w:t>Venos varikozė</w:t>
            </w:r>
            <w:r w:rsidRPr="00E83B42">
              <w:rPr>
                <w:rFonts w:ascii="Times New Roman" w:eastAsia="Times New Roman" w:hAnsi="Times New Roman" w:cs="Times New Roman"/>
                <w:w w:val="105"/>
                <w:position w:val="8"/>
                <w:sz w:val="11"/>
                <w:szCs w:val="11"/>
                <w:lang w:eastAsia="de-AT"/>
              </w:rPr>
              <w:t>2</w:t>
            </w:r>
          </w:p>
        </w:tc>
      </w:tr>
    </w:tbl>
    <w:p w:rsidR="00E83B42" w:rsidRPr="00E83B42" w:rsidRDefault="00E83B42" w:rsidP="00E83B42">
      <w:pPr>
        <w:kinsoku w:val="0"/>
        <w:overflowPunct w:val="0"/>
        <w:spacing w:before="88" w:after="0" w:line="246" w:lineRule="auto"/>
        <w:ind w:left="728" w:right="183"/>
        <w:rPr>
          <w:rFonts w:ascii="Times New Roman" w:eastAsia="Times New Roman" w:hAnsi="Times New Roman" w:cs="Times New Roman"/>
          <w:sz w:val="16"/>
          <w:szCs w:val="24"/>
        </w:rPr>
      </w:pPr>
      <w:bookmarkStart w:id="55" w:name="_Hlk507508419"/>
      <w:bookmarkStart w:id="56" w:name="_Hlk507686073"/>
      <w:bookmarkEnd w:id="54"/>
      <w:r w:rsidRPr="00E83B42">
        <w:rPr>
          <w:rFonts w:ascii="Times New Roman" w:eastAsia="Times New Roman" w:hAnsi="Times New Roman" w:cs="Times New Roman"/>
          <w:w w:val="105"/>
          <w:position w:val="8"/>
          <w:sz w:val="16"/>
          <w:szCs w:val="16"/>
          <w:lang w:eastAsia="de-DE"/>
        </w:rPr>
        <w:t>1</w:t>
      </w:r>
      <w:r w:rsidRPr="00E83B42">
        <w:rPr>
          <w:rFonts w:ascii="Times New Roman" w:eastAsia="Times New Roman" w:hAnsi="Times New Roman" w:cs="Times New Roman"/>
          <w:spacing w:val="-6"/>
          <w:w w:val="105"/>
          <w:position w:val="8"/>
          <w:sz w:val="16"/>
          <w:szCs w:val="16"/>
          <w:lang w:eastAsia="de-DE"/>
        </w:rPr>
        <w:t xml:space="preserve"> </w:t>
      </w:r>
      <w:r w:rsidRPr="00E83B42">
        <w:rPr>
          <w:rFonts w:ascii="Times New Roman" w:eastAsia="Times New Roman" w:hAnsi="Times New Roman" w:cs="Times New Roman"/>
          <w:sz w:val="16"/>
          <w:szCs w:val="16"/>
        </w:rPr>
        <w:t xml:space="preserve">Svaigimas ir prakaitavimas siejami su simptomine hipotenzija. </w:t>
      </w:r>
      <w:r w:rsidRPr="00E83B42">
        <w:rPr>
          <w:rFonts w:ascii="Times New Roman" w:eastAsia="Times New Roman" w:hAnsi="Times New Roman" w:cs="Times New Roman"/>
          <w:w w:val="105"/>
          <w:position w:val="8"/>
          <w:sz w:val="16"/>
          <w:szCs w:val="16"/>
          <w:lang w:eastAsia="de-DE"/>
        </w:rPr>
        <w:t>2</w:t>
      </w:r>
      <w:r w:rsidRPr="00E83B42">
        <w:rPr>
          <w:rFonts w:ascii="Times New Roman" w:eastAsia="Times New Roman" w:hAnsi="Times New Roman" w:cs="Times New Roman"/>
          <w:spacing w:val="-4"/>
          <w:w w:val="105"/>
          <w:position w:val="8"/>
          <w:sz w:val="16"/>
          <w:szCs w:val="16"/>
          <w:lang w:eastAsia="de-DE"/>
        </w:rPr>
        <w:t xml:space="preserve"> </w:t>
      </w:r>
      <w:r w:rsidRPr="00E83B42">
        <w:rPr>
          <w:rFonts w:ascii="Times New Roman" w:eastAsia="Times New Roman" w:hAnsi="Times New Roman" w:cs="Times New Roman"/>
          <w:sz w:val="16"/>
          <w:szCs w:val="24"/>
        </w:rPr>
        <w:t>Kartu su injekcijos ir infuzijos vietų reakcijomis.</w:t>
      </w:r>
    </w:p>
    <w:p w:rsidR="00E83B42" w:rsidRPr="00E83B42" w:rsidRDefault="00E83B42" w:rsidP="00E83B42">
      <w:pPr>
        <w:kinsoku w:val="0"/>
        <w:overflowPunct w:val="0"/>
        <w:spacing w:before="88" w:after="0" w:line="360" w:lineRule="auto"/>
        <w:ind w:left="709" w:right="183"/>
        <w:rPr>
          <w:rFonts w:ascii="Times New Roman" w:eastAsia="Times New Roman" w:hAnsi="Times New Roman" w:cs="Times New Roman"/>
          <w:sz w:val="16"/>
          <w:szCs w:val="24"/>
        </w:rPr>
      </w:pPr>
      <w:r w:rsidRPr="00E83B42">
        <w:rPr>
          <w:rFonts w:ascii="Times New Roman" w:eastAsia="Times New Roman" w:hAnsi="Times New Roman" w:cs="Times New Roman"/>
          <w:w w:val="105"/>
          <w:position w:val="8"/>
          <w:sz w:val="16"/>
          <w:szCs w:val="16"/>
          <w:lang w:eastAsia="de-DE"/>
        </w:rPr>
        <w:t>3</w:t>
      </w:r>
      <w:r w:rsidRPr="00E83B42">
        <w:rPr>
          <w:rFonts w:ascii="Times New Roman" w:eastAsia="Times New Roman" w:hAnsi="Times New Roman" w:cs="Times New Roman"/>
          <w:spacing w:val="-5"/>
          <w:w w:val="105"/>
          <w:position w:val="8"/>
          <w:sz w:val="16"/>
          <w:szCs w:val="16"/>
          <w:lang w:eastAsia="de-DE"/>
        </w:rPr>
        <w:t xml:space="preserve"> </w:t>
      </w:r>
      <w:bookmarkEnd w:id="55"/>
      <w:r w:rsidRPr="00E83B42">
        <w:rPr>
          <w:rFonts w:ascii="Times New Roman" w:eastAsia="Times New Roman" w:hAnsi="Times New Roman" w:cs="Times New Roman"/>
          <w:spacing w:val="-1"/>
          <w:w w:val="105"/>
          <w:sz w:val="16"/>
          <w:szCs w:val="24"/>
        </w:rPr>
        <w:t>Beta adrenoblokatoriai kaip vaistų klasė kai kuriose situacijose gali sukelti psoriazę arba ją sustiprinti.</w:t>
      </w:r>
      <w:r w:rsidRPr="00E83B42">
        <w:rPr>
          <w:rFonts w:ascii="Times New Roman" w:eastAsia="Times New Roman" w:hAnsi="Times New Roman" w:cs="Times New Roman"/>
          <w:bCs/>
          <w:spacing w:val="-1"/>
          <w:w w:val="105"/>
          <w:sz w:val="16"/>
          <w:szCs w:val="16"/>
          <w:lang w:eastAsia="de-DE"/>
        </w:rPr>
        <w:t xml:space="preserve">  </w:t>
      </w:r>
      <w:r w:rsidRPr="00E83B42">
        <w:rPr>
          <w:rFonts w:ascii="Times New Roman" w:eastAsia="Times New Roman" w:hAnsi="Times New Roman" w:cs="Times New Roman"/>
          <w:sz w:val="16"/>
          <w:szCs w:val="16"/>
          <w:vertAlign w:val="superscript"/>
        </w:rPr>
        <w:t>4</w:t>
      </w:r>
      <w:r w:rsidRPr="00E83B42">
        <w:rPr>
          <w:rFonts w:ascii="Times New Roman" w:eastAsia="Times New Roman" w:hAnsi="Times New Roman" w:cs="Times New Roman"/>
          <w:sz w:val="16"/>
          <w:szCs w:val="16"/>
        </w:rPr>
        <w:t>Įskaitant mentės  viduryje skausmą ir kostochondritą</w:t>
      </w:r>
    </w:p>
    <w:bookmarkEnd w:id="52"/>
    <w:bookmarkEnd w:id="56"/>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autoSpaceDE w:val="0"/>
        <w:autoSpaceDN w:val="0"/>
        <w:adjustRightInd w:val="0"/>
        <w:spacing w:after="0" w:line="240" w:lineRule="auto"/>
        <w:rPr>
          <w:rFonts w:ascii="Times New Roman" w:eastAsia="Times New Roman" w:hAnsi="Times New Roman" w:cs="Times New Roman"/>
          <w:u w:val="single"/>
        </w:rPr>
      </w:pPr>
      <w:r w:rsidRPr="00E83B42">
        <w:rPr>
          <w:rFonts w:ascii="Times New Roman" w:eastAsia="Times New Roman" w:hAnsi="Times New Roman" w:cs="Times New Roman"/>
          <w:u w:val="single"/>
        </w:rPr>
        <w:t>Pranešimas apie įtariamas nepageidaujamas reakcijas</w:t>
      </w:r>
    </w:p>
    <w:p w:rsidR="00E83B42" w:rsidRPr="00E83B42" w:rsidRDefault="00E83B42" w:rsidP="00E83B42">
      <w:pPr>
        <w:autoSpaceDE w:val="0"/>
        <w:autoSpaceDN w:val="0"/>
        <w:adjustRightInd w:val="0"/>
        <w:spacing w:after="0" w:line="240" w:lineRule="auto"/>
        <w:rPr>
          <w:rFonts w:ascii="Times New Roman" w:eastAsia="Times New Roman" w:hAnsi="Times New Roman" w:cs="Times New Roman"/>
          <w:lang w:eastAsia="fr-FR"/>
        </w:rPr>
      </w:pPr>
      <w:r w:rsidRPr="00E83B42">
        <w:rPr>
          <w:rFonts w:ascii="Times New Roman" w:eastAsia="Times New Roman" w:hAnsi="Times New Roman" w:cs="Times New Roman"/>
          <w:lang w:eastAsia="fr-FR"/>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 </w:t>
      </w:r>
      <w:hyperlink r:id="rId7" w:history="1">
        <w:r w:rsidRPr="00E83B42">
          <w:rPr>
            <w:rFonts w:ascii="Times New Roman" w:eastAsia="SimSun" w:hAnsi="Times New Roman" w:cs="Arial"/>
            <w:color w:val="0000FF"/>
            <w:u w:val="single"/>
            <w:lang w:eastAsia="fr-FR"/>
          </w:rPr>
          <w:t>www.vvkt.lt</w:t>
        </w:r>
      </w:hyperlink>
      <w:r w:rsidRPr="00E83B42">
        <w:rPr>
          <w:rFonts w:ascii="Times New Roman" w:eastAsia="Times New Roman" w:hAnsi="Times New Roman" w:cs="Times New Roman"/>
          <w:lang w:eastAsia="fr-FR"/>
        </w:rPr>
        <w:t>/ esančią formą, ir pateikti ją Valstybinei vaistų kontrolės tarnybai prie Lietuvos Respublikos sveikatos apsaugos ministerijos</w:t>
      </w:r>
      <w:r w:rsidRPr="00E83B42">
        <w:rPr>
          <w:rFonts w:ascii="Arial" w:eastAsia="Times New Roman" w:hAnsi="Arial" w:cs="Arial"/>
          <w:sz w:val="20"/>
          <w:szCs w:val="20"/>
          <w:lang w:eastAsia="fr-FR"/>
        </w:rPr>
        <w:t xml:space="preserve"> </w:t>
      </w:r>
      <w:r w:rsidRPr="00E83B42">
        <w:rPr>
          <w:rFonts w:ascii="Times New Roman" w:eastAsia="Times New Roman" w:hAnsi="Times New Roman" w:cs="Times New Roman"/>
          <w:lang w:eastAsia="fr-FR"/>
        </w:rPr>
        <w:t xml:space="preserve">vienu iš šių būdų: raštu (adresu Žirmūnų g. 139A, LT 09120 Vilnius), faksu (nemokamu fakso numeriu (8 800) 20131), elektroniniu paštu (adresu </w:t>
      </w:r>
      <w:hyperlink r:id="rId8" w:history="1">
        <w:r w:rsidRPr="00E83B42">
          <w:rPr>
            <w:rFonts w:ascii="Times New Roman" w:eastAsia="SimSun" w:hAnsi="Times New Roman" w:cs="Arial"/>
            <w:color w:val="0000FF"/>
            <w:u w:val="single"/>
            <w:lang w:eastAsia="fr-FR"/>
          </w:rPr>
          <w:t>NepageidaujamaR@vvkt.lt</w:t>
        </w:r>
      </w:hyperlink>
      <w:r w:rsidRPr="00E83B42">
        <w:rPr>
          <w:rFonts w:ascii="Times New Roman" w:eastAsia="SimSun" w:hAnsi="Times New Roman" w:cs="Arial"/>
          <w:color w:val="000000"/>
          <w:lang w:eastAsia="fr-FR"/>
        </w:rPr>
        <w:t>), per interneto svetainę (adresu</w:t>
      </w:r>
      <w:r w:rsidRPr="00E83B42">
        <w:rPr>
          <w:rFonts w:ascii="Times New Roman" w:eastAsia="SimSun" w:hAnsi="Times New Roman" w:cs="Arial"/>
          <w:color w:val="000000"/>
          <w:u w:val="single"/>
          <w:lang w:eastAsia="fr-FR"/>
        </w:rPr>
        <w:t xml:space="preserve"> </w:t>
      </w:r>
      <w:hyperlink r:id="rId9" w:history="1">
        <w:r w:rsidRPr="00E83B42">
          <w:rPr>
            <w:rFonts w:ascii="Times New Roman" w:eastAsia="SimSun" w:hAnsi="Times New Roman" w:cs="Times New Roman"/>
            <w:color w:val="0000FF"/>
            <w:u w:val="single"/>
            <w:lang w:eastAsia="fr-FR"/>
          </w:rPr>
          <w:t>http://www.vvkt.lt</w:t>
        </w:r>
      </w:hyperlink>
      <w:r w:rsidRPr="00E83B42">
        <w:rPr>
          <w:rFonts w:ascii="Times New Roman" w:eastAsia="SimSun" w:hAnsi="Times New Roman" w:cs="Arial"/>
          <w:color w:val="000000"/>
          <w:u w:val="single"/>
          <w:lang w:eastAsia="fr-FR"/>
        </w:rPr>
        <w:t>)</w:t>
      </w:r>
      <w:r w:rsidRPr="00E83B42">
        <w:rPr>
          <w:rFonts w:ascii="Times New Roman" w:eastAsia="Times New Roman" w:hAnsi="Times New Roman" w:cs="Times New Roman"/>
          <w:lang w:eastAsia="fr-FR"/>
        </w:rPr>
        <w:t>.</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keepNext/>
        <w:keepLines/>
        <w:tabs>
          <w:tab w:val="left" w:pos="567"/>
        </w:tabs>
        <w:spacing w:after="0" w:line="240" w:lineRule="auto"/>
        <w:ind w:left="567" w:hanging="567"/>
        <w:outlineLvl w:val="2"/>
        <w:rPr>
          <w:rFonts w:ascii="Times New Roman" w:eastAsia="Times New Roman" w:hAnsi="Times New Roman" w:cs="Times New Roman"/>
          <w:kern w:val="28"/>
          <w:u w:val="single"/>
        </w:rPr>
      </w:pPr>
      <w:r w:rsidRPr="00E83B42">
        <w:rPr>
          <w:rFonts w:ascii="Times New Roman" w:eastAsia="Times New Roman" w:hAnsi="Times New Roman" w:cs="Times New Roman"/>
          <w:kern w:val="28"/>
          <w:u w:val="single"/>
        </w:rPr>
        <w:t>4.9</w:t>
      </w:r>
      <w:r w:rsidRPr="00E83B42">
        <w:rPr>
          <w:rFonts w:ascii="Times New Roman" w:eastAsia="Times New Roman" w:hAnsi="Times New Roman" w:cs="Times New Roman"/>
          <w:kern w:val="28"/>
          <w:u w:val="single"/>
        </w:rPr>
        <w:tab/>
        <w:t>Perdozavimas</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spacing w:after="0" w:line="240" w:lineRule="auto"/>
        <w:outlineLvl w:val="2"/>
        <w:rPr>
          <w:rFonts w:ascii="Times New Roman" w:eastAsia="Times New Roman" w:hAnsi="Times New Roman" w:cs="Times New Roman"/>
          <w:szCs w:val="24"/>
          <w:u w:val="single"/>
        </w:rPr>
      </w:pPr>
      <w:r w:rsidRPr="00E83B42">
        <w:rPr>
          <w:rFonts w:ascii="Times New Roman" w:eastAsia="Times New Roman" w:hAnsi="Times New Roman" w:cs="Times New Roman"/>
          <w:u w:val="single"/>
        </w:rPr>
        <w:t xml:space="preserve">Buvo sunkių atsitiktinių perdozavimo </w:t>
      </w:r>
      <w:bookmarkStart w:id="57" w:name="_Hlk507686159"/>
      <w:r w:rsidRPr="00E83B42">
        <w:rPr>
          <w:rFonts w:ascii="Times New Roman" w:eastAsia="Times New Roman" w:hAnsi="Times New Roman" w:cs="Times New Roman"/>
          <w:u w:val="single"/>
        </w:rPr>
        <w:t>koncentruotu</w:t>
      </w:r>
      <w:bookmarkEnd w:id="57"/>
      <w:r w:rsidRPr="00E83B42">
        <w:rPr>
          <w:rFonts w:ascii="Times New Roman" w:eastAsia="Times New Roman" w:hAnsi="Times New Roman" w:cs="Times New Roman"/>
          <w:u w:val="single"/>
        </w:rPr>
        <w:t xml:space="preserve"> ESMOCARD 100 mg/10 ml tirpalu atvejų. Kai kurie šių perdozavimo atvejų buvo mirtini, kiti baigėsi nuolatiniu </w:t>
      </w:r>
      <w:r w:rsidRPr="00E83B42">
        <w:rPr>
          <w:rFonts w:ascii="Times New Roman" w:eastAsia="Times New Roman" w:hAnsi="Times New Roman" w:cs="Times New Roman"/>
          <w:u w:val="single"/>
        </w:rPr>
        <w:lastRenderedPageBreak/>
        <w:t xml:space="preserve">neįgalumu. </w:t>
      </w:r>
      <w:bookmarkStart w:id="58" w:name="_Hlk507686207"/>
      <w:r w:rsidRPr="00E83B42">
        <w:rPr>
          <w:rFonts w:ascii="Times New Roman" w:eastAsia="Times New Roman" w:hAnsi="Times New Roman" w:cs="Times New Roman"/>
          <w:u w:val="single"/>
        </w:rPr>
        <w:t xml:space="preserve">Įsotinamosios </w:t>
      </w:r>
      <w:bookmarkEnd w:id="58"/>
      <w:r w:rsidRPr="00E83B42">
        <w:rPr>
          <w:rFonts w:ascii="Times New Roman" w:eastAsia="Times New Roman" w:hAnsi="Times New Roman" w:cs="Times New Roman"/>
          <w:u w:val="single"/>
        </w:rPr>
        <w:t xml:space="preserve"> dozės intervale nuo 625 </w:t>
      </w:r>
      <w:hyperlink r:id="rId10" w:history="1">
        <w:r w:rsidRPr="00E83B42">
          <w:rPr>
            <w:rFonts w:ascii="Times New Roman" w:eastAsia="Times New Roman" w:hAnsi="Times New Roman" w:cs="Times New Roman"/>
            <w:u w:val="single"/>
          </w:rPr>
          <w:t>mg</w:t>
        </w:r>
      </w:hyperlink>
      <w:r w:rsidRPr="00E83B42">
        <w:rPr>
          <w:rFonts w:ascii="Times New Roman" w:eastAsia="Times New Roman" w:hAnsi="Times New Roman" w:cs="Times New Roman"/>
          <w:u w:val="single"/>
        </w:rPr>
        <w:t xml:space="preserve"> iki 2,5 g (12,5–50 mg/kg) buvo mirtinos.</w:t>
      </w:r>
    </w:p>
    <w:p w:rsidR="00E83B42" w:rsidRPr="00E83B42" w:rsidRDefault="00E83B42" w:rsidP="00E83B42">
      <w:pPr>
        <w:spacing w:after="0" w:line="240" w:lineRule="auto"/>
        <w:outlineLvl w:val="2"/>
        <w:rPr>
          <w:rFonts w:ascii="Times New Roman" w:eastAsia="Times New Roman" w:hAnsi="Times New Roman" w:cs="Times New Roman"/>
          <w:u w:val="single"/>
        </w:rPr>
      </w:pPr>
    </w:p>
    <w:p w:rsidR="00E83B42" w:rsidRPr="00E83B42" w:rsidRDefault="00E83B42" w:rsidP="00E83B42">
      <w:pPr>
        <w:spacing w:after="0" w:line="240" w:lineRule="auto"/>
        <w:outlineLvl w:val="2"/>
        <w:rPr>
          <w:rFonts w:ascii="Times New Roman" w:eastAsia="Times New Roman" w:hAnsi="Times New Roman" w:cs="Times New Roman"/>
          <w:u w:val="single"/>
        </w:rPr>
      </w:pPr>
      <w:r w:rsidRPr="00E83B42">
        <w:rPr>
          <w:rFonts w:ascii="Times New Roman" w:eastAsia="Times New Roman" w:hAnsi="Times New Roman" w:cs="Times New Roman"/>
          <w:u w:val="single"/>
        </w:rPr>
        <w:t>Simptomai</w:t>
      </w: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 xml:space="preserve">Perdozavimo atveju gali pasireikšti šie simptomai: sunki hipotenzija, sinusinė bradikardija, atrioventrikulinė blokada, širdies nepakankamumas, kardiogeninis šokas, širdies sustojimas, bronchospazmai, kvėpavimo nepakankamumas, sąmonės netekimas iki komos, konvulsijos, pykinimas, vėmimas, hipoglikemija ir hiperkalemija. </w:t>
      </w: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rPr>
      </w:pPr>
      <w:bookmarkStart w:id="59" w:name="_Hlk507686239"/>
      <w:r w:rsidRPr="00E83B42">
        <w:rPr>
          <w:rFonts w:ascii="Times New Roman" w:eastAsia="Times New Roman" w:hAnsi="Times New Roman" w:cs="Times New Roman"/>
        </w:rPr>
        <w:t>Gydymas</w:t>
      </w:r>
    </w:p>
    <w:bookmarkEnd w:id="59"/>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240" w:line="240" w:lineRule="auto"/>
        <w:rPr>
          <w:rFonts w:ascii="Times New Roman" w:eastAsia="Times New Roman" w:hAnsi="Times New Roman" w:cs="Times New Roman"/>
          <w:lang w:eastAsia="lt-LT"/>
        </w:rPr>
      </w:pPr>
      <w:r w:rsidRPr="00E83B42">
        <w:rPr>
          <w:rFonts w:ascii="Times New Roman" w:eastAsia="Times New Roman" w:hAnsi="Times New Roman" w:cs="Times New Roman"/>
          <w:lang w:eastAsia="lt-LT"/>
        </w:rPr>
        <w:t xml:space="preserve">Dėl trumpo </w:t>
      </w:r>
      <w:r w:rsidRPr="00E83B42">
        <w:rPr>
          <w:rFonts w:ascii="Times New Roman" w:eastAsia="Batang" w:hAnsi="Times New Roman" w:cs="Times New Roman"/>
          <w:lang w:eastAsia="lt-LT"/>
        </w:rPr>
        <w:t xml:space="preserve">ESMOCARD 100 mg/10 ml </w:t>
      </w:r>
      <w:r w:rsidRPr="00E83B42">
        <w:rPr>
          <w:rFonts w:ascii="Times New Roman" w:eastAsia="Times New Roman" w:hAnsi="Times New Roman" w:cs="Times New Roman"/>
          <w:lang w:eastAsia="lt-LT"/>
        </w:rPr>
        <w:t xml:space="preserve"> pusinės eliminacijos laiko (maždaug 9 minutės), pirmasis žingsnis toksiškumo valdyme turi būti vaisto vartojimo nutraukimas. Laikas, per kurį dėl perdavimo atsiradę simptomai dingsta, priklauso nuo suleisto </w:t>
      </w:r>
      <w:r w:rsidRPr="00E83B42">
        <w:rPr>
          <w:rFonts w:ascii="Times New Roman" w:eastAsia="Batang" w:hAnsi="Times New Roman" w:cs="Times New Roman"/>
          <w:lang w:eastAsia="lt-LT"/>
        </w:rPr>
        <w:t xml:space="preserve">ESMOCARD 100 mg/10 ml </w:t>
      </w:r>
      <w:r w:rsidRPr="00E83B42">
        <w:rPr>
          <w:rFonts w:ascii="Times New Roman" w:eastAsia="Times New Roman" w:hAnsi="Times New Roman" w:cs="Times New Roman"/>
          <w:lang w:eastAsia="lt-LT"/>
        </w:rPr>
        <w:t xml:space="preserve">kiekio. Tai gali užtrukti ilgiau kaip 30 minučių nuo terapinės </w:t>
      </w:r>
      <w:r w:rsidRPr="00E83B42">
        <w:rPr>
          <w:rFonts w:ascii="Times New Roman" w:eastAsia="Batang" w:hAnsi="Times New Roman" w:cs="Times New Roman"/>
          <w:lang w:eastAsia="lt-LT"/>
        </w:rPr>
        <w:t xml:space="preserve">ESMOCARD 100 mg/10 ml </w:t>
      </w:r>
      <w:r w:rsidRPr="00E83B42">
        <w:rPr>
          <w:rFonts w:ascii="Times New Roman" w:eastAsia="Times New Roman" w:hAnsi="Times New Roman" w:cs="Times New Roman"/>
          <w:lang w:eastAsia="lt-LT"/>
        </w:rPr>
        <w:t>dozės lygio nutraukimo. Gali prireikti dirbtinės plaučių ventiliacijos. Remiantis stebimu klinikiniu poveikiu, taip pat reikia įvertinti šias bendrąsias priemones:</w:t>
      </w:r>
    </w:p>
    <w:p w:rsidR="00E83B42" w:rsidRPr="00E83B42" w:rsidRDefault="00E83B42" w:rsidP="00E83B42">
      <w:pPr>
        <w:spacing w:after="240" w:line="240" w:lineRule="auto"/>
        <w:rPr>
          <w:rFonts w:ascii="Times New Roman" w:eastAsia="Batang" w:hAnsi="Times New Roman" w:cs="Times New Roman"/>
          <w:lang w:eastAsia="lt-LT"/>
        </w:rPr>
      </w:pPr>
      <w:r w:rsidRPr="00E83B42">
        <w:rPr>
          <w:rFonts w:ascii="Times New Roman" w:eastAsia="Batang" w:hAnsi="Times New Roman" w:cs="Times New Roman"/>
          <w:u w:val="single"/>
          <w:lang w:eastAsia="lt-LT"/>
        </w:rPr>
        <w:t>Bradikardija:</w:t>
      </w:r>
      <w:r w:rsidRPr="00E83B42">
        <w:rPr>
          <w:rFonts w:ascii="Times New Roman" w:eastAsia="Batang" w:hAnsi="Times New Roman" w:cs="Times New Roman"/>
          <w:lang w:eastAsia="lt-LT"/>
        </w:rPr>
        <w:t xml:space="preserve"> intraveniniu būdu turi būti suleidžiamas atropinas ar kitoks anticholinerginis vaistinis preparatas. Kai bradikardijos pakankamai išgydyti negalima, gali prireikti širdies stimuliatoriaus.</w:t>
      </w:r>
    </w:p>
    <w:p w:rsidR="00E83B42" w:rsidRPr="00E83B42" w:rsidRDefault="00E83B42" w:rsidP="00E83B42">
      <w:pPr>
        <w:spacing w:after="240" w:line="240" w:lineRule="auto"/>
        <w:rPr>
          <w:rFonts w:ascii="Times New Roman" w:eastAsia="Times New Roman" w:hAnsi="Times New Roman" w:cs="Times New Roman"/>
          <w:lang w:eastAsia="lt-LT"/>
        </w:rPr>
      </w:pPr>
      <w:r w:rsidRPr="00E83B42">
        <w:rPr>
          <w:rFonts w:ascii="Times New Roman" w:eastAsia="Times New Roman" w:hAnsi="Times New Roman" w:cs="Times New Roman"/>
          <w:u w:val="single"/>
          <w:lang w:eastAsia="lt-LT"/>
        </w:rPr>
        <w:t>Bronchospazmas:</w:t>
      </w:r>
      <w:r w:rsidRPr="00E83B42">
        <w:rPr>
          <w:rFonts w:ascii="Times New Roman" w:eastAsia="Times New Roman" w:hAnsi="Times New Roman" w:cs="Times New Roman"/>
          <w:lang w:eastAsia="lt-LT"/>
        </w:rPr>
        <w:t xml:space="preserve"> turi būti skiriamas purškiamas beta-2-simpatomimetikas. Jei to nepakanka, turi būti apsvarstomas intraveninis beta-2-simpatomimetikas arba aminofilinas.</w:t>
      </w:r>
    </w:p>
    <w:p w:rsidR="00E83B42" w:rsidRPr="00E83B42" w:rsidRDefault="00E83B42" w:rsidP="00E83B42">
      <w:pPr>
        <w:spacing w:after="240" w:line="240" w:lineRule="auto"/>
        <w:rPr>
          <w:rFonts w:ascii="Times New Roman" w:eastAsia="Times New Roman" w:hAnsi="Times New Roman" w:cs="Times New Roman"/>
          <w:lang w:eastAsia="lt-LT"/>
        </w:rPr>
      </w:pPr>
      <w:r w:rsidRPr="00E83B42">
        <w:rPr>
          <w:rFonts w:ascii="Times New Roman" w:eastAsia="Times New Roman" w:hAnsi="Times New Roman" w:cs="Times New Roman"/>
          <w:u w:val="single"/>
          <w:lang w:eastAsia="lt-LT"/>
        </w:rPr>
        <w:t>Simptominė hipotenzija</w:t>
      </w:r>
      <w:r w:rsidRPr="00E83B42">
        <w:rPr>
          <w:rFonts w:ascii="Times New Roman" w:eastAsia="Times New Roman" w:hAnsi="Times New Roman" w:cs="Times New Roman"/>
          <w:lang w:eastAsia="lt-LT"/>
        </w:rPr>
        <w:t>: turi būti lašinami skysčiai ir (arba) suleidžiamos į veną kraujospūdį didinančios medžiagos.</w:t>
      </w:r>
    </w:p>
    <w:p w:rsidR="00E83B42" w:rsidRPr="00E83B42" w:rsidRDefault="00E83B42" w:rsidP="00E83B42">
      <w:pPr>
        <w:keepLines/>
        <w:spacing w:after="240" w:line="240" w:lineRule="auto"/>
        <w:rPr>
          <w:rFonts w:ascii="Times New Roman" w:eastAsia="Batang" w:hAnsi="Times New Roman" w:cs="Times New Roman"/>
          <w:lang w:eastAsia="lt-LT"/>
        </w:rPr>
      </w:pPr>
      <w:r w:rsidRPr="00E83B42">
        <w:rPr>
          <w:rFonts w:ascii="Times New Roman" w:eastAsia="Batang" w:hAnsi="Times New Roman" w:cs="Times New Roman"/>
          <w:u w:val="single"/>
          <w:lang w:eastAsia="lt-LT"/>
        </w:rPr>
        <w:t>Širdies ir kraujagyslių veiklos sulėtėjimas arba širdies smūgis</w:t>
      </w:r>
      <w:r w:rsidRPr="00E83B42">
        <w:rPr>
          <w:rFonts w:ascii="Times New Roman" w:eastAsia="Batang" w:hAnsi="Times New Roman" w:cs="Times New Roman"/>
          <w:lang w:eastAsia="lt-LT"/>
        </w:rPr>
        <w:t>: galima skirti diuretikų arba simpatomimetikų. Simpatomimetikų dozė (priklausomai nuo simptomų: dobutaminas, dopaminas, noradrenalinas, izoprenalinas ir pan.) priklauso nuo terapinio poveikio.</w:t>
      </w: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Jei reikalingas papildomas gydymas</w:t>
      </w:r>
      <w:bookmarkStart w:id="60" w:name="_Hlk507686630"/>
      <w:r w:rsidRPr="00E83B42">
        <w:rPr>
          <w:rFonts w:ascii="Times New Roman" w:eastAsia="Times New Roman" w:hAnsi="Times New Roman" w:cs="Times New Roman"/>
        </w:rPr>
        <w:t xml:space="preserve">, atsižvelgiant į klinikinę situaciją ir gydančiųjų specialistų nuomonę </w:t>
      </w:r>
      <w:bookmarkEnd w:id="60"/>
      <w:r w:rsidRPr="00E83B42">
        <w:rPr>
          <w:rFonts w:ascii="Times New Roman" w:eastAsia="Times New Roman" w:hAnsi="Times New Roman" w:cs="Times New Roman"/>
        </w:rPr>
        <w:t>galima intraveniniu būdu suleisti šias medžiagas:</w:t>
      </w: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 Atropinas: 0,5–2 mg</w:t>
      </w: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 inotropinės medžiagos</w:t>
      </w:r>
    </w:p>
    <w:p w:rsidR="00E83B42" w:rsidRPr="00E83B42" w:rsidRDefault="00E83B42" w:rsidP="00E83B42">
      <w:pPr>
        <w:spacing w:after="0" w:line="240" w:lineRule="auto"/>
        <w:jc w:val="both"/>
        <w:rPr>
          <w:rFonts w:ascii="Times New Roman" w:eastAsia="Times New Roman" w:hAnsi="Times New Roman" w:cs="Times New Roman"/>
        </w:rPr>
      </w:pPr>
      <w:r w:rsidRPr="00E83B42">
        <w:rPr>
          <w:rFonts w:ascii="Times New Roman" w:eastAsia="Times New Roman" w:hAnsi="Times New Roman" w:cs="Times New Roman"/>
        </w:rPr>
        <w:t>- kalcio jonai</w:t>
      </w:r>
    </w:p>
    <w:p w:rsidR="00E83B42" w:rsidRPr="00E83B42" w:rsidRDefault="00E83B42" w:rsidP="00E83B42">
      <w:pPr>
        <w:keepNext/>
        <w:tabs>
          <w:tab w:val="left" w:pos="567"/>
        </w:tabs>
        <w:spacing w:after="0" w:line="240" w:lineRule="auto"/>
        <w:ind w:left="567" w:hanging="567"/>
        <w:jc w:val="both"/>
        <w:outlineLvl w:val="1"/>
        <w:rPr>
          <w:rFonts w:ascii="Times New Roman" w:eastAsia="Times New Roman" w:hAnsi="Times New Roman" w:cs="Times New Roman"/>
          <w:b/>
        </w:rPr>
      </w:pPr>
    </w:p>
    <w:p w:rsidR="00E83B42" w:rsidRPr="00E83B42" w:rsidRDefault="00E83B42" w:rsidP="00E83B42">
      <w:pPr>
        <w:keepNext/>
        <w:tabs>
          <w:tab w:val="left" w:pos="567"/>
        </w:tabs>
        <w:spacing w:after="0" w:line="240" w:lineRule="auto"/>
        <w:ind w:left="567" w:hanging="567"/>
        <w:jc w:val="both"/>
        <w:outlineLvl w:val="1"/>
        <w:rPr>
          <w:rFonts w:ascii="Times New Roman" w:eastAsia="Times New Roman" w:hAnsi="Times New Roman" w:cs="Times New Roman"/>
          <w:b/>
        </w:rPr>
      </w:pPr>
    </w:p>
    <w:p w:rsidR="00E83B42" w:rsidRPr="00E83B42" w:rsidRDefault="00E83B42" w:rsidP="00E83B42">
      <w:pPr>
        <w:keepNext/>
        <w:tabs>
          <w:tab w:val="left" w:pos="567"/>
        </w:tabs>
        <w:spacing w:after="0" w:line="240" w:lineRule="auto"/>
        <w:ind w:left="567" w:hanging="567"/>
        <w:jc w:val="both"/>
        <w:outlineLvl w:val="1"/>
        <w:rPr>
          <w:rFonts w:ascii="Times New Roman" w:eastAsia="Times New Roman" w:hAnsi="Times New Roman" w:cs="Times New Roman"/>
          <w:b/>
        </w:rPr>
      </w:pPr>
      <w:r w:rsidRPr="00E83B42">
        <w:rPr>
          <w:rFonts w:ascii="Times New Roman" w:eastAsia="Times New Roman" w:hAnsi="Times New Roman" w:cs="Times New Roman"/>
          <w:b/>
        </w:rPr>
        <w:t>5.</w:t>
      </w:r>
      <w:r w:rsidRPr="00E83B42">
        <w:rPr>
          <w:rFonts w:ascii="Times New Roman" w:eastAsia="Times New Roman" w:hAnsi="Times New Roman" w:cs="Times New Roman"/>
          <w:b/>
        </w:rPr>
        <w:tab/>
        <w:t>FARMAKOLOGINĖS SAVYBĖS</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keepNext/>
        <w:keepLines/>
        <w:tabs>
          <w:tab w:val="left" w:pos="567"/>
        </w:tabs>
        <w:spacing w:after="0" w:line="240" w:lineRule="auto"/>
        <w:ind w:left="567" w:hanging="567"/>
        <w:outlineLvl w:val="2"/>
        <w:rPr>
          <w:rFonts w:ascii="Times New Roman" w:eastAsia="Times New Roman" w:hAnsi="Times New Roman" w:cs="Times New Roman"/>
          <w:kern w:val="28"/>
          <w:u w:val="single"/>
        </w:rPr>
      </w:pPr>
      <w:r w:rsidRPr="00E83B42">
        <w:rPr>
          <w:rFonts w:ascii="Times New Roman" w:eastAsia="Times New Roman" w:hAnsi="Times New Roman" w:cs="Times New Roman"/>
          <w:kern w:val="28"/>
          <w:u w:val="single"/>
        </w:rPr>
        <w:t>5.1</w:t>
      </w:r>
      <w:r w:rsidRPr="00E83B42">
        <w:rPr>
          <w:rFonts w:ascii="Times New Roman" w:eastAsia="Times New Roman" w:hAnsi="Times New Roman" w:cs="Times New Roman"/>
          <w:kern w:val="28"/>
          <w:u w:val="single"/>
        </w:rPr>
        <w:tab/>
        <w:t>Farmakodinaminės savybės</w:t>
      </w:r>
    </w:p>
    <w:p w:rsidR="00E83B42" w:rsidRPr="00E83B42" w:rsidRDefault="00E83B42" w:rsidP="00E83B42">
      <w:pPr>
        <w:spacing w:after="0" w:line="240" w:lineRule="auto"/>
        <w:jc w:val="both"/>
        <w:rPr>
          <w:rFonts w:ascii="Times New Roman" w:eastAsia="Times New Roman" w:hAnsi="Times New Roman" w:cs="Times New Roman"/>
          <w:lang w:eastAsia="lt-LT"/>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Farmakoterapinė grupė: beta adrenoblokatoriai, selektyvūs</w:t>
      </w: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ATC kodas – C07AB09</w:t>
      </w: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rPr>
      </w:pPr>
      <w:bookmarkStart w:id="61" w:name="_Hlk507686783"/>
      <w:r w:rsidRPr="00E83B42">
        <w:rPr>
          <w:rFonts w:ascii="Times New Roman" w:eastAsia="Times New Roman" w:hAnsi="Times New Roman" w:cs="Times New Roman"/>
        </w:rPr>
        <w:t>Esmololio hidrochloridas yra beta selektyvus (kardioselektyvus) adrenerginis receptorių blokatorius.</w:t>
      </w:r>
    </w:p>
    <w:bookmarkEnd w:id="61"/>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lastRenderedPageBreak/>
        <w:t>Terapinėmis dozėmis esmololio hidrochloridas nesukelia reikšmingo simpatikomimetinio poveikio (ISA) ir neturi membranas stabilizuojančių ypatybių.</w:t>
      </w: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rPr>
      </w:pPr>
      <w:bookmarkStart w:id="62" w:name="_Hlk507686892"/>
      <w:r w:rsidRPr="00E83B42">
        <w:rPr>
          <w:rFonts w:ascii="Times New Roman" w:eastAsia="Times New Roman" w:hAnsi="Times New Roman" w:cs="Times New Roman"/>
        </w:rPr>
        <w:t>ESMOCARD100 mg/10 ml veiklioji medžiaga esmololio hidrochloridas chemine sudėtimi panašus į fenoksipropanolio aminų klasės beta adrenoblokatorius.</w:t>
      </w:r>
    </w:p>
    <w:bookmarkEnd w:id="62"/>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Remiantis farmakologinėmis ypatybėmis esmololio hidrochloridas pradeda veikti greitai ir veikia labai trumpai, todėl dozė gali būti greitai patikslinta.</w:t>
      </w: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rPr>
      </w:pPr>
      <w:bookmarkStart w:id="63" w:name="_Hlk507686998"/>
      <w:r w:rsidRPr="00E83B42">
        <w:rPr>
          <w:rFonts w:ascii="Times New Roman" w:eastAsia="Times New Roman" w:hAnsi="Times New Roman" w:cs="Times New Roman"/>
        </w:rPr>
        <w:t>Tinkamai pasirinkus įsotinamąją dozę pastovi koncentracija kraujyje pasiekiama per 5 minutes.</w:t>
      </w:r>
      <w:bookmarkEnd w:id="63"/>
    </w:p>
    <w:p w:rsidR="00E83B42" w:rsidRPr="00E83B42" w:rsidRDefault="00E83B42" w:rsidP="00E83B42">
      <w:pPr>
        <w:widowControl w:val="0"/>
        <w:tabs>
          <w:tab w:val="left" w:pos="357"/>
        </w:tabs>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Tačiau terapinis poveikis pasiekiamas greičiau, nei stabili koncentracija plazmoje. Todėl galima patikslinti infuzijos greitį, siekiant gauti pageidaujamą farmakologinį poveikį.</w:t>
      </w: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Žinomas esmololio hidrochlorido hemodinaminis ir elektrofiziologinis beta adrenoblokatorių poveikis:</w:t>
      </w:r>
    </w:p>
    <w:p w:rsidR="00E83B42" w:rsidRPr="00E83B42" w:rsidRDefault="00E83B42" w:rsidP="00E83B42">
      <w:pPr>
        <w:spacing w:after="0" w:line="240" w:lineRule="auto"/>
        <w:ind w:left="720" w:hanging="360"/>
        <w:rPr>
          <w:rFonts w:ascii="Times New Roman" w:eastAsia="Times New Roman" w:hAnsi="Times New Roman" w:cs="Times New Roman"/>
        </w:rPr>
      </w:pPr>
      <w:r w:rsidRPr="00E83B42">
        <w:rPr>
          <w:rFonts w:ascii="Times New Roman" w:eastAsia="Times New Roman" w:hAnsi="Times New Roman" w:cs="Times New Roman"/>
        </w:rPr>
        <w:t>-</w:t>
      </w:r>
      <w:r w:rsidRPr="00E83B42">
        <w:rPr>
          <w:rFonts w:ascii="Times New Roman" w:eastAsia="Times New Roman" w:hAnsi="Times New Roman" w:cs="Times New Roman"/>
        </w:rPr>
        <w:tab/>
        <w:t>Širdies susitraukimų dažnio sumažėjimas ramybės būklėje ir fizinio krūvio metu</w:t>
      </w:r>
    </w:p>
    <w:p w:rsidR="00E83B42" w:rsidRPr="00E83B42" w:rsidRDefault="00E83B42" w:rsidP="00E83B42">
      <w:pPr>
        <w:spacing w:after="0" w:line="240" w:lineRule="auto"/>
        <w:ind w:left="720" w:right="-337" w:hanging="360"/>
        <w:rPr>
          <w:rFonts w:ascii="Times New Roman" w:eastAsia="Times New Roman" w:hAnsi="Times New Roman" w:cs="Times New Roman"/>
        </w:rPr>
      </w:pPr>
      <w:r w:rsidRPr="00E83B42">
        <w:rPr>
          <w:rFonts w:ascii="Times New Roman" w:eastAsia="Times New Roman" w:hAnsi="Times New Roman" w:cs="Times New Roman"/>
        </w:rPr>
        <w:t>-</w:t>
      </w:r>
      <w:r w:rsidRPr="00E83B42">
        <w:rPr>
          <w:rFonts w:ascii="Times New Roman" w:eastAsia="Times New Roman" w:hAnsi="Times New Roman" w:cs="Times New Roman"/>
        </w:rPr>
        <w:tab/>
        <w:t>Izoprenalino sukelto pagreitėjusio širdies plakimo dažnio sulėtinimas</w:t>
      </w:r>
    </w:p>
    <w:p w:rsidR="00E83B42" w:rsidRPr="00E83B42" w:rsidRDefault="00E83B42" w:rsidP="00E83B42">
      <w:pPr>
        <w:spacing w:after="0" w:line="240" w:lineRule="auto"/>
        <w:ind w:left="720" w:hanging="360"/>
        <w:rPr>
          <w:rFonts w:ascii="Times New Roman" w:eastAsia="Times New Roman" w:hAnsi="Times New Roman" w:cs="Times New Roman"/>
        </w:rPr>
      </w:pPr>
      <w:r w:rsidRPr="00E83B42">
        <w:rPr>
          <w:rFonts w:ascii="Times New Roman" w:eastAsia="Times New Roman" w:hAnsi="Times New Roman" w:cs="Times New Roman"/>
        </w:rPr>
        <w:t>-</w:t>
      </w:r>
      <w:r w:rsidRPr="00E83B42">
        <w:rPr>
          <w:rFonts w:ascii="Times New Roman" w:eastAsia="Times New Roman" w:hAnsi="Times New Roman" w:cs="Times New Roman"/>
        </w:rPr>
        <w:tab/>
        <w:t>SA mazgo atsigavimo laiko pailgėjimas</w:t>
      </w:r>
    </w:p>
    <w:p w:rsidR="00E83B42" w:rsidRPr="00E83B42" w:rsidRDefault="00E83B42" w:rsidP="00E83B42">
      <w:pPr>
        <w:spacing w:after="0" w:line="240" w:lineRule="auto"/>
        <w:ind w:left="720" w:hanging="360"/>
        <w:rPr>
          <w:rFonts w:ascii="Times New Roman" w:eastAsia="Times New Roman" w:hAnsi="Times New Roman" w:cs="Times New Roman"/>
        </w:rPr>
      </w:pPr>
      <w:r w:rsidRPr="00E83B42">
        <w:rPr>
          <w:rFonts w:ascii="Times New Roman" w:eastAsia="Times New Roman" w:hAnsi="Times New Roman" w:cs="Times New Roman"/>
        </w:rPr>
        <w:t>-</w:t>
      </w:r>
      <w:r w:rsidRPr="00E83B42">
        <w:rPr>
          <w:rFonts w:ascii="Times New Roman" w:eastAsia="Times New Roman" w:hAnsi="Times New Roman" w:cs="Times New Roman"/>
        </w:rPr>
        <w:tab/>
        <w:t>AV laidumo pablogėjimas</w:t>
      </w:r>
    </w:p>
    <w:p w:rsidR="00E83B42" w:rsidRPr="00E83B42" w:rsidRDefault="00E83B42" w:rsidP="00E83B42">
      <w:pPr>
        <w:spacing w:after="0" w:line="240" w:lineRule="auto"/>
        <w:ind w:left="720" w:hanging="360"/>
        <w:rPr>
          <w:rFonts w:ascii="Times New Roman" w:eastAsia="Times New Roman" w:hAnsi="Times New Roman" w:cs="Times New Roman"/>
        </w:rPr>
      </w:pPr>
      <w:r w:rsidRPr="00E83B42">
        <w:rPr>
          <w:rFonts w:ascii="Times New Roman" w:eastAsia="Times New Roman" w:hAnsi="Times New Roman" w:cs="Times New Roman"/>
        </w:rPr>
        <w:t>-</w:t>
      </w:r>
      <w:r w:rsidRPr="00E83B42">
        <w:rPr>
          <w:rFonts w:ascii="Times New Roman" w:eastAsia="Times New Roman" w:hAnsi="Times New Roman" w:cs="Times New Roman"/>
        </w:rPr>
        <w:tab/>
        <w:t>AV intervalo pailgėjimas lyginant su įprastu sinusiniu ritmu ir prieširdžių stimuliavimo metu be delsos Hiso-Purkinjė audinyje</w:t>
      </w:r>
    </w:p>
    <w:p w:rsidR="00E83B42" w:rsidRPr="00E83B42" w:rsidRDefault="00E83B42" w:rsidP="00E83B42">
      <w:pPr>
        <w:spacing w:after="0" w:line="240" w:lineRule="auto"/>
        <w:ind w:left="720" w:hanging="360"/>
        <w:rPr>
          <w:rFonts w:ascii="Times New Roman" w:eastAsia="Times New Roman" w:hAnsi="Times New Roman" w:cs="Times New Roman"/>
        </w:rPr>
      </w:pPr>
      <w:r w:rsidRPr="00E83B42">
        <w:rPr>
          <w:rFonts w:ascii="Times New Roman" w:eastAsia="Times New Roman" w:hAnsi="Times New Roman" w:cs="Times New Roman"/>
        </w:rPr>
        <w:t>-</w:t>
      </w:r>
      <w:r w:rsidRPr="00E83B42">
        <w:rPr>
          <w:rFonts w:ascii="Times New Roman" w:eastAsia="Times New Roman" w:hAnsi="Times New Roman" w:cs="Times New Roman"/>
        </w:rPr>
        <w:tab/>
        <w:t>PQ intervalo pailgėjimas, II laipsnio AV blokados indukcija</w:t>
      </w:r>
    </w:p>
    <w:p w:rsidR="00E83B42" w:rsidRPr="00E83B42" w:rsidRDefault="00E83B42" w:rsidP="00E83B42">
      <w:pPr>
        <w:spacing w:after="0" w:line="240" w:lineRule="auto"/>
        <w:ind w:left="720" w:hanging="360"/>
        <w:rPr>
          <w:rFonts w:ascii="Times New Roman" w:eastAsia="Times New Roman" w:hAnsi="Times New Roman" w:cs="Times New Roman"/>
        </w:rPr>
      </w:pPr>
      <w:r w:rsidRPr="00E83B42">
        <w:rPr>
          <w:rFonts w:ascii="Times New Roman" w:eastAsia="Times New Roman" w:hAnsi="Times New Roman" w:cs="Times New Roman"/>
        </w:rPr>
        <w:t>-</w:t>
      </w:r>
      <w:r w:rsidRPr="00E83B42">
        <w:rPr>
          <w:rFonts w:ascii="Times New Roman" w:eastAsia="Times New Roman" w:hAnsi="Times New Roman" w:cs="Times New Roman"/>
        </w:rPr>
        <w:tab/>
        <w:t>Prieširdžių ir skilvelių funkcinio refrakterinio periodo pailginimas</w:t>
      </w:r>
    </w:p>
    <w:p w:rsidR="00E83B42" w:rsidRPr="00E83B42" w:rsidRDefault="00E83B42" w:rsidP="00E83B42">
      <w:pPr>
        <w:spacing w:after="0" w:line="240" w:lineRule="auto"/>
        <w:ind w:left="720" w:hanging="360"/>
        <w:rPr>
          <w:rFonts w:ascii="Times New Roman" w:eastAsia="Times New Roman" w:hAnsi="Times New Roman" w:cs="Times New Roman"/>
        </w:rPr>
      </w:pPr>
      <w:r w:rsidRPr="00E83B42">
        <w:rPr>
          <w:rFonts w:ascii="Times New Roman" w:eastAsia="Times New Roman" w:hAnsi="Times New Roman" w:cs="Times New Roman"/>
        </w:rPr>
        <w:t>-</w:t>
      </w:r>
      <w:r w:rsidRPr="00E83B42">
        <w:rPr>
          <w:rFonts w:ascii="Times New Roman" w:eastAsia="Times New Roman" w:hAnsi="Times New Roman" w:cs="Times New Roman"/>
        </w:rPr>
        <w:tab/>
        <w:t>Neigiamas inotropinis poveikis su sumažinta išvarymo frakcija</w:t>
      </w:r>
    </w:p>
    <w:p w:rsidR="00E83B42" w:rsidRPr="00E83B42" w:rsidRDefault="00E83B42" w:rsidP="00E83B42">
      <w:pPr>
        <w:spacing w:after="0" w:line="240" w:lineRule="auto"/>
        <w:ind w:left="720" w:hanging="360"/>
        <w:rPr>
          <w:rFonts w:ascii="Times New Roman" w:eastAsia="Times New Roman" w:hAnsi="Times New Roman" w:cs="Times New Roman"/>
        </w:rPr>
      </w:pPr>
      <w:r w:rsidRPr="00E83B42">
        <w:rPr>
          <w:rFonts w:ascii="Times New Roman" w:eastAsia="Times New Roman" w:hAnsi="Times New Roman" w:cs="Times New Roman"/>
        </w:rPr>
        <w:t>-</w:t>
      </w:r>
      <w:r w:rsidRPr="00E83B42">
        <w:rPr>
          <w:rFonts w:ascii="Times New Roman" w:eastAsia="Times New Roman" w:hAnsi="Times New Roman" w:cs="Times New Roman"/>
        </w:rPr>
        <w:tab/>
        <w:t>Kraujospūdžio sumažėjimas</w:t>
      </w:r>
    </w:p>
    <w:p w:rsidR="00E83B42" w:rsidRPr="00E83B42" w:rsidRDefault="00E83B42" w:rsidP="00E83B42">
      <w:pPr>
        <w:autoSpaceDE w:val="0"/>
        <w:autoSpaceDN w:val="0"/>
        <w:adjustRightInd w:val="0"/>
        <w:spacing w:after="0" w:line="240" w:lineRule="auto"/>
        <w:rPr>
          <w:rFonts w:ascii="Times New Roman" w:eastAsia="Times New Roman" w:hAnsi="Times New Roman" w:cs="Times New Roman"/>
        </w:rPr>
      </w:pPr>
    </w:p>
    <w:p w:rsidR="00E83B42" w:rsidRPr="00E83B42" w:rsidRDefault="00E83B42" w:rsidP="00E83B42">
      <w:pPr>
        <w:autoSpaceDE w:val="0"/>
        <w:autoSpaceDN w:val="0"/>
        <w:adjustRightInd w:val="0"/>
        <w:spacing w:after="0" w:line="240" w:lineRule="auto"/>
        <w:rPr>
          <w:rFonts w:ascii="Times New Roman" w:eastAsia="Times New Roman" w:hAnsi="Times New Roman" w:cs="Times New Roman"/>
          <w:u w:val="single"/>
        </w:rPr>
      </w:pPr>
      <w:r w:rsidRPr="00E83B42">
        <w:rPr>
          <w:rFonts w:ascii="Times New Roman" w:eastAsia="Times New Roman" w:hAnsi="Times New Roman" w:cs="Times New Roman"/>
          <w:u w:val="single"/>
        </w:rPr>
        <w:t>Vaikai</w:t>
      </w:r>
    </w:p>
    <w:p w:rsidR="00E83B42" w:rsidRPr="00E83B42" w:rsidRDefault="00E83B42" w:rsidP="00E83B42">
      <w:pPr>
        <w:autoSpaceDE w:val="0"/>
        <w:autoSpaceDN w:val="0"/>
        <w:adjustRightInd w:val="0"/>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Buvo atliktas nekontroliuojamas farmakokinetikos ir veiksmingumo tyrimas su 26 pacientais vaikais, sergančiais supraventrikuline tachikardija (SVT), kurių amžius nuo 2 iki 16 metų. Buvo skirta įsotinamoji 1000 mikrogramų/kg esmololio hidrochlorido dozė, po kurios taikyta nuolatinė 300 mikrogramų/kg/min infuzija. SVT buvo sustabdyta 65 % pacientų per 5 minutes nuo esmololio hidrochlorido vartojimo pradžios.</w:t>
      </w:r>
    </w:p>
    <w:p w:rsidR="00E83B42" w:rsidRPr="00E83B42" w:rsidRDefault="00E83B42" w:rsidP="00E83B42">
      <w:pPr>
        <w:autoSpaceDE w:val="0"/>
        <w:autoSpaceDN w:val="0"/>
        <w:adjustRightInd w:val="0"/>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Atsitiktinės imties, bet nekontroliuojamame dozės palyginimo tyrimo metu veiksmingumas buvo įvertintas 116 pacientų vaikų, sergančių hipertenzija, kurių amžius nuo 1 savaitės iki 7 metų, po aortos koarktacijos korekcijos operacijos. Pacientai gavo pirminę 125 mikrogramų/kg, 250 mikrogramų/kg arba 500 mikrogramų/kg dozę, po kurios buvo taikoma nuolatinė, atitinkamai, 125 mikrogramų/kg /min., 250 mikrogramų/kg /min. arba 500 mikrogramų/kg /min. infuzija. Nebuvo stebėtas reikšmingas hipotenzinis poveikis 3 dozių grupėse. 54 % visų pacientų prireikė kitų nei esmololio hidrochloridas vaistinių preparatų, kad būtų pasiekta patenkinama kraujospūdžio kontrolė. Šiuo požiūriu skirtingų dozių grupėse skirtumo nenustatyta.</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keepNext/>
        <w:keepLines/>
        <w:tabs>
          <w:tab w:val="left" w:pos="567"/>
        </w:tabs>
        <w:spacing w:after="0" w:line="240" w:lineRule="auto"/>
        <w:ind w:left="567" w:hanging="567"/>
        <w:outlineLvl w:val="2"/>
        <w:rPr>
          <w:rFonts w:ascii="Times New Roman" w:eastAsia="Times New Roman" w:hAnsi="Times New Roman" w:cs="Times New Roman"/>
          <w:kern w:val="28"/>
          <w:u w:val="single"/>
        </w:rPr>
      </w:pPr>
      <w:r w:rsidRPr="00E83B42">
        <w:rPr>
          <w:rFonts w:ascii="Times New Roman" w:eastAsia="Times New Roman" w:hAnsi="Times New Roman" w:cs="Times New Roman"/>
          <w:kern w:val="28"/>
          <w:u w:val="single"/>
        </w:rPr>
        <w:t>5.2</w:t>
      </w:r>
      <w:r w:rsidRPr="00E83B42">
        <w:rPr>
          <w:rFonts w:ascii="Times New Roman" w:eastAsia="Times New Roman" w:hAnsi="Times New Roman" w:cs="Times New Roman"/>
          <w:kern w:val="28"/>
          <w:u w:val="single"/>
        </w:rPr>
        <w:tab/>
        <w:t>Farmakokinetinės savybės</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spacing w:after="240" w:line="240" w:lineRule="auto"/>
        <w:rPr>
          <w:rFonts w:ascii="Times New Roman" w:eastAsia="Batang" w:hAnsi="Times New Roman" w:cs="Times New Roman"/>
          <w:lang w:eastAsia="lt-LT"/>
        </w:rPr>
      </w:pPr>
      <w:r w:rsidRPr="00E83B42">
        <w:rPr>
          <w:rFonts w:ascii="Times New Roman" w:eastAsia="Batang" w:hAnsi="Times New Roman" w:cs="Times New Roman"/>
          <w:lang w:eastAsia="lt-LT"/>
        </w:rPr>
        <w:t>Esmololio hidrochlorido kinetika yra tiesinė sveikų suaugusių tarpe, koncentracija plazmoje yra proporcinga dozei. Jei įsotinamoji dozė netaikoma, tokiu atveju stabilios būklės koncentracija kraujyje pasiekiama per 30 minučių taikant 50–300 mikrogramų/kg per minutę dozes.</w:t>
      </w: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lastRenderedPageBreak/>
        <w:t>Esmololio hidrochlorido pasiskirstymo pusinės eliminacijos laikas yra labai greitas: maždaug 2 minutės.</w:t>
      </w: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Pasiskirstymo apimtis yra 3,4 l/kg.</w:t>
      </w: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Esterazės metabolizuoja esmololio hidrochloridą į rūgšties metabolitą (ASL-8123) ir metanolį. Tai vyksta eterių grupės hidrolizės būdu per esterazes į eritrocitus.</w:t>
      </w: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Esmololio hidrochlorido metabolizmas yra nepriklausomas, kai dozė yra nuo 50 iki 300 mikrogramų/kg/minutę.</w:t>
      </w: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Esmololio hidrochloridas 55 % prisijungia prie žmogaus plazmos baltymo, kai tuo tarpu rūgšties metabolito – tik 10 %.</w:t>
      </w: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Pusinės eliminacijos laikas po intraveninio suleidimo yra maždaug 9 minutės.</w:t>
      </w: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Visiškas pašalinimas yra 285 ml/kg/minutę; tai nepriklauso nuo cirkuliacijos kepenyse ar bet kokiame kitame organe. Esmololio hidrochloridą išskiria inkstai, iš dalies nepakitusį (mažiau kaip 2 % suleisto kiekio), iš dalies kaip rūgštinį metabolitą, kuris turi silpną (mažiau kaip 0,1 % esmololio) beta blokuojamąjį poveikį. Rūgštinis metabolitas išsiskiria į šlapimą ir jo pusinės eliminacijos laikas yra maždaug 3,7 val.</w:t>
      </w: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autoSpaceDE w:val="0"/>
        <w:autoSpaceDN w:val="0"/>
        <w:adjustRightInd w:val="0"/>
        <w:spacing w:after="0" w:line="240" w:lineRule="auto"/>
        <w:rPr>
          <w:rFonts w:ascii="Times New Roman" w:eastAsia="Times New Roman" w:hAnsi="Times New Roman" w:cs="Times New Roman"/>
          <w:u w:val="single"/>
        </w:rPr>
      </w:pPr>
      <w:r w:rsidRPr="00E83B42">
        <w:rPr>
          <w:rFonts w:ascii="Times New Roman" w:eastAsia="Times New Roman" w:hAnsi="Times New Roman" w:cs="Times New Roman"/>
          <w:u w:val="single"/>
        </w:rPr>
        <w:t>Vaikai</w:t>
      </w:r>
    </w:p>
    <w:p w:rsidR="00E83B42" w:rsidRPr="00E83B42" w:rsidRDefault="00E83B42" w:rsidP="00E83B42">
      <w:pPr>
        <w:autoSpaceDE w:val="0"/>
        <w:autoSpaceDN w:val="0"/>
        <w:adjustRightInd w:val="0"/>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Buvo atliktas farmakokinetinis tyrimas su 22 pacientais vaikais, kurių amžius nuo 3 iki 16 metų. Buvo skirta įsotinamoji 1000 mikrogramų/kg esmololio hidrochlorido dozė, po jos taikoma nuolatinė 300 mikrogramų/kg /min. infuzija. Stebėtas vidutinis bendras kūno klirensas buvo 119 ml/kg/min., vidutinė pasiskirstymo apimtis 283 ml/kg, o vidutinis galutinis pusinės eliminacijos laikas yra 6,9 min., tai rodo, kad esmololio hidrochlorido kinetika vaikams yra panaši į suaugusiųjų. Tačiau buvo stebėtas didelis nepastovumas tarp asmenų.</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keepNext/>
        <w:keepLines/>
        <w:tabs>
          <w:tab w:val="left" w:pos="567"/>
        </w:tabs>
        <w:spacing w:after="0" w:line="240" w:lineRule="auto"/>
        <w:ind w:left="567" w:hanging="567"/>
        <w:outlineLvl w:val="2"/>
        <w:rPr>
          <w:rFonts w:ascii="Times New Roman" w:eastAsia="Times New Roman" w:hAnsi="Times New Roman" w:cs="Times New Roman"/>
          <w:kern w:val="28"/>
          <w:u w:val="single"/>
        </w:rPr>
      </w:pPr>
      <w:r w:rsidRPr="00E83B42">
        <w:rPr>
          <w:rFonts w:ascii="Times New Roman" w:eastAsia="Times New Roman" w:hAnsi="Times New Roman" w:cs="Times New Roman"/>
          <w:kern w:val="28"/>
          <w:u w:val="single"/>
        </w:rPr>
        <w:t>5.3</w:t>
      </w:r>
      <w:r w:rsidRPr="00E83B42">
        <w:rPr>
          <w:rFonts w:ascii="Times New Roman" w:eastAsia="Times New Roman" w:hAnsi="Times New Roman" w:cs="Times New Roman"/>
          <w:kern w:val="28"/>
          <w:u w:val="single"/>
        </w:rPr>
        <w:tab/>
        <w:t>Ikiklinikinių saugumo tyrimų duomenys</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 xml:space="preserve">Atlikus tyrimus su gyvūnais teratogeninis poveikis nustatytas nebuvo. Atlikus bandymus su triušiais buvo stebėtas toksiškumas embrionui (vaisiaus rezorbcijos padidėjimas), kurį galėjo sukelti esmololio hidrochloridas. Šis poveikis buvo stebėtas taikant dozes, kurios ne mažiau kaip 10 kartų viršijo terapines dozes. Tyrimų dėl esmololio hidrochlorido poveikio vaisingumui iki gimimo ir po jo atlikta nebuvo. Buvo nustatyta, kad esmololio hidrochloridas nėra mutageniškas kai kuriose </w:t>
      </w:r>
      <w:r w:rsidRPr="00E83B42">
        <w:rPr>
          <w:rFonts w:ascii="Times New Roman" w:eastAsia="Times New Roman" w:hAnsi="Times New Roman" w:cs="Times New Roman"/>
          <w:i/>
          <w:iCs/>
        </w:rPr>
        <w:t>in vitro</w:t>
      </w:r>
      <w:r w:rsidRPr="00E83B42">
        <w:rPr>
          <w:rFonts w:ascii="Times New Roman" w:eastAsia="Times New Roman" w:hAnsi="Times New Roman" w:cs="Times New Roman"/>
        </w:rPr>
        <w:t xml:space="preserve"> ir </w:t>
      </w:r>
      <w:r w:rsidRPr="00E83B42">
        <w:rPr>
          <w:rFonts w:ascii="Times New Roman" w:eastAsia="Times New Roman" w:hAnsi="Times New Roman" w:cs="Times New Roman"/>
          <w:i/>
          <w:iCs/>
        </w:rPr>
        <w:t>in vivo</w:t>
      </w:r>
      <w:r w:rsidRPr="00E83B42">
        <w:rPr>
          <w:rFonts w:ascii="Times New Roman" w:eastAsia="Times New Roman" w:hAnsi="Times New Roman" w:cs="Times New Roman"/>
        </w:rPr>
        <w:t xml:space="preserve"> tyrimų sistemose. Esmololio hidrochlorido saugumas atliekant ilgalaikius tyrimus nebuvo tiriamas.</w:t>
      </w:r>
    </w:p>
    <w:bookmarkEnd w:id="31"/>
    <w:bookmarkEnd w:id="32"/>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keepNext/>
        <w:tabs>
          <w:tab w:val="left" w:pos="567"/>
        </w:tabs>
        <w:spacing w:after="0" w:line="240" w:lineRule="auto"/>
        <w:ind w:left="567" w:hanging="567"/>
        <w:outlineLvl w:val="1"/>
        <w:rPr>
          <w:rFonts w:ascii="Times New Roman" w:eastAsia="Times New Roman" w:hAnsi="Times New Roman" w:cs="Times New Roman"/>
          <w:b/>
        </w:rPr>
      </w:pPr>
      <w:bookmarkStart w:id="64" w:name="_Toc129243115"/>
      <w:bookmarkStart w:id="65" w:name="_Toc129243240"/>
      <w:r w:rsidRPr="00E83B42">
        <w:rPr>
          <w:rFonts w:ascii="Times New Roman" w:eastAsia="Times New Roman" w:hAnsi="Times New Roman" w:cs="Times New Roman"/>
          <w:b/>
        </w:rPr>
        <w:t>6.</w:t>
      </w:r>
      <w:r w:rsidRPr="00E83B42">
        <w:rPr>
          <w:rFonts w:ascii="Times New Roman" w:eastAsia="Times New Roman" w:hAnsi="Times New Roman" w:cs="Times New Roman"/>
          <w:b/>
        </w:rPr>
        <w:tab/>
        <w:t>FARMACINĖ INFORMACIJA</w:t>
      </w:r>
      <w:bookmarkEnd w:id="64"/>
      <w:bookmarkEnd w:id="65"/>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keepNext/>
        <w:keepLines/>
        <w:tabs>
          <w:tab w:val="left" w:pos="567"/>
        </w:tabs>
        <w:spacing w:after="0" w:line="240" w:lineRule="auto"/>
        <w:ind w:left="567" w:hanging="567"/>
        <w:outlineLvl w:val="2"/>
        <w:rPr>
          <w:rFonts w:ascii="Times New Roman" w:eastAsia="Times New Roman" w:hAnsi="Times New Roman" w:cs="Times New Roman"/>
          <w:kern w:val="28"/>
          <w:u w:val="single"/>
        </w:rPr>
      </w:pPr>
      <w:bookmarkStart w:id="66" w:name="_Toc129243116"/>
      <w:bookmarkStart w:id="67" w:name="_Toc129243241"/>
      <w:r w:rsidRPr="00E83B42">
        <w:rPr>
          <w:rFonts w:ascii="Times New Roman" w:eastAsia="Times New Roman" w:hAnsi="Times New Roman" w:cs="Times New Roman"/>
          <w:kern w:val="28"/>
          <w:u w:val="single"/>
        </w:rPr>
        <w:t>6.1</w:t>
      </w:r>
      <w:r w:rsidRPr="00E83B42">
        <w:rPr>
          <w:rFonts w:ascii="Times New Roman" w:eastAsia="Times New Roman" w:hAnsi="Times New Roman" w:cs="Times New Roman"/>
          <w:kern w:val="28"/>
          <w:u w:val="single"/>
        </w:rPr>
        <w:tab/>
        <w:t>Pagalbinių medžiagų sąrašas</w:t>
      </w:r>
      <w:bookmarkEnd w:id="66"/>
      <w:bookmarkEnd w:id="67"/>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567"/>
        </w:tabs>
        <w:spacing w:after="0" w:line="240" w:lineRule="auto"/>
        <w:rPr>
          <w:rFonts w:ascii="Times New Roman" w:eastAsia="Times New Roman" w:hAnsi="Times New Roman" w:cs="Times New Roman"/>
        </w:rPr>
      </w:pPr>
      <w:bookmarkStart w:id="68" w:name="OLE_LINK1"/>
      <w:bookmarkStart w:id="69" w:name="OLE_LINK2"/>
      <w:r w:rsidRPr="00E83B42">
        <w:rPr>
          <w:rFonts w:ascii="Times New Roman" w:eastAsia="Times New Roman" w:hAnsi="Times New Roman" w:cs="Times New Roman"/>
        </w:rPr>
        <w:t xml:space="preserve">Natrio acetatas trihidratas </w:t>
      </w:r>
    </w:p>
    <w:p w:rsidR="00E83B42" w:rsidRPr="00E83B42" w:rsidRDefault="00E83B42" w:rsidP="00E83B42">
      <w:pPr>
        <w:tabs>
          <w:tab w:val="left" w:pos="567"/>
        </w:tabs>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Acto rūgštis (99 %)</w:t>
      </w:r>
    </w:p>
    <w:p w:rsidR="00E83B42" w:rsidRPr="00E83B42" w:rsidRDefault="00E83B42" w:rsidP="00E83B42">
      <w:pPr>
        <w:tabs>
          <w:tab w:val="left" w:pos="567"/>
        </w:tabs>
        <w:spacing w:after="0" w:line="240" w:lineRule="auto"/>
        <w:rPr>
          <w:rFonts w:ascii="Times New Roman" w:eastAsia="Times New Roman" w:hAnsi="Times New Roman" w:cs="Times New Roman"/>
          <w:szCs w:val="24"/>
        </w:rPr>
      </w:pPr>
      <w:r w:rsidRPr="00E83B42">
        <w:rPr>
          <w:rFonts w:ascii="Times New Roman" w:eastAsia="Times New Roman" w:hAnsi="Times New Roman" w:cs="Times New Roman"/>
        </w:rPr>
        <w:t>Vandenilio chlorido rūgštis (10 %) (pH koreguoti)</w:t>
      </w: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Injekcinis vanduo</w:t>
      </w:r>
    </w:p>
    <w:bookmarkEnd w:id="68"/>
    <w:bookmarkEnd w:id="69"/>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keepNext/>
        <w:keepLines/>
        <w:tabs>
          <w:tab w:val="left" w:pos="567"/>
        </w:tabs>
        <w:spacing w:after="0" w:line="240" w:lineRule="auto"/>
        <w:ind w:left="567" w:hanging="567"/>
        <w:outlineLvl w:val="2"/>
        <w:rPr>
          <w:rFonts w:ascii="Times New Roman" w:eastAsia="Times New Roman" w:hAnsi="Times New Roman" w:cs="Times New Roman"/>
          <w:kern w:val="28"/>
          <w:u w:val="single"/>
        </w:rPr>
      </w:pPr>
      <w:bookmarkStart w:id="70" w:name="_Toc129243117"/>
      <w:bookmarkStart w:id="71" w:name="_Toc129243242"/>
      <w:r w:rsidRPr="00E83B42">
        <w:rPr>
          <w:rFonts w:ascii="Times New Roman" w:eastAsia="Times New Roman" w:hAnsi="Times New Roman" w:cs="Times New Roman"/>
          <w:kern w:val="28"/>
          <w:u w:val="single"/>
        </w:rPr>
        <w:lastRenderedPageBreak/>
        <w:t>6.2</w:t>
      </w:r>
      <w:r w:rsidRPr="00E83B42">
        <w:rPr>
          <w:rFonts w:ascii="Times New Roman" w:eastAsia="Times New Roman" w:hAnsi="Times New Roman" w:cs="Times New Roman"/>
          <w:kern w:val="28"/>
          <w:u w:val="single"/>
        </w:rPr>
        <w:tab/>
        <w:t>Nesuderinamumas</w:t>
      </w:r>
      <w:bookmarkEnd w:id="70"/>
      <w:bookmarkEnd w:id="71"/>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r w:rsidRPr="00E83B42">
        <w:rPr>
          <w:rFonts w:ascii="Times New Roman" w:eastAsia="Times New Roman" w:hAnsi="Times New Roman" w:cs="Times New Roman"/>
          <w:lang w:bidi="lt-LT"/>
        </w:rPr>
        <w:t>ESMOCARD 100 mg/10 ml injekcinio tirpalo NEGALIMA maišyti su natrio karbonato tirpalais ar kitokiais vaistiniais preparatais (pvz., furozemidu, diazepamu ar tiopentaliu), kurie chemiškai nesuderinami su esmololiu.</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keepNext/>
        <w:keepLines/>
        <w:tabs>
          <w:tab w:val="left" w:pos="567"/>
        </w:tabs>
        <w:spacing w:after="0" w:line="240" w:lineRule="auto"/>
        <w:ind w:left="567" w:hanging="567"/>
        <w:outlineLvl w:val="2"/>
        <w:rPr>
          <w:rFonts w:ascii="Times New Roman" w:eastAsia="Times New Roman" w:hAnsi="Times New Roman" w:cs="Times New Roman"/>
          <w:kern w:val="28"/>
          <w:u w:val="single"/>
        </w:rPr>
      </w:pPr>
      <w:bookmarkStart w:id="72" w:name="_Toc129243118"/>
      <w:bookmarkStart w:id="73" w:name="_Toc129243243"/>
      <w:r w:rsidRPr="00E83B42">
        <w:rPr>
          <w:rFonts w:ascii="Times New Roman" w:eastAsia="Times New Roman" w:hAnsi="Times New Roman" w:cs="Times New Roman"/>
          <w:kern w:val="28"/>
          <w:u w:val="single"/>
        </w:rPr>
        <w:t>6.3</w:t>
      </w:r>
      <w:r w:rsidRPr="00E83B42">
        <w:rPr>
          <w:rFonts w:ascii="Times New Roman" w:eastAsia="Times New Roman" w:hAnsi="Times New Roman" w:cs="Times New Roman"/>
          <w:kern w:val="28"/>
          <w:u w:val="single"/>
        </w:rPr>
        <w:tab/>
        <w:t>Tinkamumo laikas</w:t>
      </w:r>
      <w:bookmarkEnd w:id="72"/>
      <w:bookmarkEnd w:id="73"/>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567"/>
        </w:tabs>
        <w:spacing w:after="0" w:line="240" w:lineRule="auto"/>
        <w:rPr>
          <w:rFonts w:ascii="Times New Roman" w:eastAsia="Times New Roman" w:hAnsi="Times New Roman" w:cs="Times New Roman"/>
          <w:szCs w:val="24"/>
        </w:rPr>
      </w:pPr>
      <w:r w:rsidRPr="00E83B42">
        <w:rPr>
          <w:rFonts w:ascii="Times New Roman" w:eastAsia="Times New Roman" w:hAnsi="Times New Roman" w:cs="Times New Roman"/>
        </w:rPr>
        <w:t>2 metai.</w:t>
      </w:r>
    </w:p>
    <w:p w:rsidR="00E83B42" w:rsidRPr="00E83B42" w:rsidRDefault="00E83B42" w:rsidP="00E83B42">
      <w:pPr>
        <w:tabs>
          <w:tab w:val="left" w:pos="567"/>
        </w:tabs>
        <w:spacing w:after="0" w:line="240" w:lineRule="auto"/>
        <w:rPr>
          <w:rFonts w:ascii="Times New Roman" w:eastAsia="Times New Roman" w:hAnsi="Times New Roman" w:cs="Times New Roman"/>
          <w:szCs w:val="24"/>
        </w:rPr>
      </w:pPr>
    </w:p>
    <w:p w:rsidR="00E83B42" w:rsidRPr="00E83B42" w:rsidRDefault="00E83B42" w:rsidP="00E83B42">
      <w:pPr>
        <w:spacing w:after="0" w:line="240" w:lineRule="auto"/>
        <w:rPr>
          <w:rFonts w:ascii="Times New Roman" w:eastAsia="Times New Roman" w:hAnsi="Times New Roman" w:cs="Times New Roman"/>
          <w:szCs w:val="24"/>
        </w:rPr>
      </w:pPr>
      <w:r w:rsidRPr="00E83B42">
        <w:rPr>
          <w:rFonts w:ascii="Times New Roman" w:eastAsia="Times New Roman" w:hAnsi="Times New Roman" w:cs="Times New Roman"/>
        </w:rPr>
        <w:t>Atidaryto preparato cheminis ir fizinis stabilumas nekinta 24 valandas esant 2 °C – 8 °C temperatūrai.</w:t>
      </w: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Mikrobiologiniu požiūriu, preparatas turi būti suvartotas nedelsiant.</w:t>
      </w:r>
      <w:r w:rsidRPr="00E83B42">
        <w:rPr>
          <w:rFonts w:ascii="Times New Roman" w:eastAsia="Times New Roman" w:hAnsi="Times New Roman" w:cs="Times New Roman"/>
          <w:szCs w:val="24"/>
        </w:rPr>
        <w:t xml:space="preserve"> </w:t>
      </w:r>
      <w:r w:rsidRPr="00E83B42">
        <w:rPr>
          <w:rFonts w:ascii="Times New Roman" w:eastAsia="Times New Roman" w:hAnsi="Times New Roman" w:cs="Times New Roman"/>
        </w:rPr>
        <w:t>Nesuvartojus iš karto, už laikymo trukmę ir sąlygas atsako vartotojas, paprastai laikyti negalima ilgiau kaip 24 valandas 2 °C – 8 °C temperatūroje, nebent atidaryta buvo kontroliuojamomis ir patvirtintomis aseptinėmis sąlygomis.</w:t>
      </w:r>
    </w:p>
    <w:p w:rsidR="00E83B42" w:rsidRPr="00E83B42" w:rsidRDefault="00E83B42" w:rsidP="00E83B42">
      <w:pPr>
        <w:spacing w:after="0" w:line="240" w:lineRule="auto"/>
        <w:rPr>
          <w:rFonts w:ascii="Times New Roman" w:eastAsia="Times New Roman" w:hAnsi="Times New Roman" w:cs="Times New Roman"/>
          <w:szCs w:val="24"/>
        </w:rPr>
      </w:pPr>
    </w:p>
    <w:p w:rsidR="00E83B42" w:rsidRPr="00E83B42" w:rsidRDefault="00E83B42" w:rsidP="00E83B42">
      <w:pPr>
        <w:keepNext/>
        <w:keepLines/>
        <w:tabs>
          <w:tab w:val="left" w:pos="567"/>
        </w:tabs>
        <w:spacing w:after="0" w:line="240" w:lineRule="auto"/>
        <w:ind w:left="567" w:hanging="567"/>
        <w:outlineLvl w:val="2"/>
        <w:rPr>
          <w:rFonts w:ascii="Times New Roman" w:eastAsia="Times New Roman" w:hAnsi="Times New Roman" w:cs="Times New Roman"/>
          <w:kern w:val="28"/>
          <w:u w:val="single"/>
        </w:rPr>
      </w:pPr>
      <w:bookmarkStart w:id="74" w:name="_Toc129243119"/>
      <w:bookmarkStart w:id="75" w:name="_Toc129243244"/>
      <w:r w:rsidRPr="00E83B42">
        <w:rPr>
          <w:rFonts w:ascii="Times New Roman" w:eastAsia="Times New Roman" w:hAnsi="Times New Roman" w:cs="Times New Roman"/>
          <w:kern w:val="28"/>
          <w:u w:val="single"/>
        </w:rPr>
        <w:t>6.4</w:t>
      </w:r>
      <w:r w:rsidRPr="00E83B42">
        <w:rPr>
          <w:rFonts w:ascii="Times New Roman" w:eastAsia="Times New Roman" w:hAnsi="Times New Roman" w:cs="Times New Roman"/>
          <w:kern w:val="28"/>
          <w:u w:val="single"/>
        </w:rPr>
        <w:tab/>
        <w:t>Specialios laikymo sąlygos</w:t>
      </w:r>
      <w:bookmarkEnd w:id="74"/>
      <w:bookmarkEnd w:id="75"/>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567"/>
        </w:tabs>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 xml:space="preserve">Laikyti ne aukštesnėje kaip 25 </w:t>
      </w:r>
      <w:r w:rsidRPr="00E83B42">
        <w:rPr>
          <w:rFonts w:ascii="Times New Roman" w:eastAsia="Times New Roman" w:hAnsi="Times New Roman" w:cs="Times New Roman"/>
        </w:rPr>
        <w:sym w:font="Symbol" w:char="F0B0"/>
      </w:r>
      <w:r w:rsidRPr="00E83B42">
        <w:rPr>
          <w:rFonts w:ascii="Times New Roman" w:eastAsia="Times New Roman" w:hAnsi="Times New Roman" w:cs="Times New Roman"/>
        </w:rPr>
        <w:t>C temperatūroje.</w:t>
      </w:r>
    </w:p>
    <w:p w:rsidR="00E83B42" w:rsidRPr="00E83B42" w:rsidRDefault="00E83B42" w:rsidP="00E83B42">
      <w:pPr>
        <w:tabs>
          <w:tab w:val="left" w:pos="567"/>
        </w:tabs>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Buteliuką laikyti išorinėje dėžutėje, kad preparatas būtų apsaugotas nuo šviesos.</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r w:rsidRPr="00E83B42">
        <w:rPr>
          <w:rFonts w:ascii="Times New Roman" w:eastAsia="Times New Roman" w:hAnsi="Times New Roman" w:cs="Times New Roman"/>
          <w:lang w:bidi="lt-LT"/>
        </w:rPr>
        <w:t>Atidarytos pakuotės tirpalo laikymo sąlygos nurodytos 6.3 skyriuje.</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keepNext/>
        <w:keepLines/>
        <w:tabs>
          <w:tab w:val="left" w:pos="567"/>
        </w:tabs>
        <w:spacing w:after="0" w:line="240" w:lineRule="auto"/>
        <w:ind w:left="567" w:hanging="567"/>
        <w:outlineLvl w:val="2"/>
        <w:rPr>
          <w:rFonts w:ascii="Times New Roman" w:eastAsia="Times New Roman" w:hAnsi="Times New Roman" w:cs="Times New Roman"/>
          <w:kern w:val="28"/>
          <w:u w:val="single"/>
        </w:rPr>
      </w:pPr>
      <w:bookmarkStart w:id="76" w:name="_Toc129243120"/>
      <w:bookmarkStart w:id="77" w:name="_Toc129243245"/>
      <w:r w:rsidRPr="00E83B42">
        <w:rPr>
          <w:rFonts w:ascii="Times New Roman" w:eastAsia="Times New Roman" w:hAnsi="Times New Roman" w:cs="Times New Roman"/>
          <w:kern w:val="28"/>
          <w:u w:val="single"/>
        </w:rPr>
        <w:t>6.5</w:t>
      </w:r>
      <w:r w:rsidRPr="00E83B42">
        <w:rPr>
          <w:rFonts w:ascii="Times New Roman" w:eastAsia="Times New Roman" w:hAnsi="Times New Roman" w:cs="Times New Roman"/>
          <w:kern w:val="28"/>
          <w:u w:val="single"/>
        </w:rPr>
        <w:tab/>
      </w:r>
      <w:r w:rsidRPr="00E83B42">
        <w:rPr>
          <w:rFonts w:ascii="Times New Roman" w:eastAsia="Times New Roman" w:hAnsi="Times New Roman" w:cs="Times New Roman"/>
          <w:snapToGrid w:val="0"/>
          <w:szCs w:val="20"/>
          <w:u w:val="single"/>
        </w:rPr>
        <w:t>Talpyklės pobūdis</w:t>
      </w:r>
      <w:r w:rsidRPr="00E83B42">
        <w:rPr>
          <w:rFonts w:ascii="Times New Roman" w:eastAsia="Times New Roman" w:hAnsi="Times New Roman" w:cs="Times New Roman"/>
          <w:kern w:val="28"/>
          <w:u w:val="single"/>
        </w:rPr>
        <w:t xml:space="preserve"> ir jos turinys</w:t>
      </w:r>
      <w:bookmarkEnd w:id="76"/>
      <w:bookmarkEnd w:id="77"/>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567"/>
        </w:tabs>
        <w:spacing w:after="0" w:line="240" w:lineRule="auto"/>
        <w:rPr>
          <w:rFonts w:ascii="Times New Roman" w:eastAsia="Times New Roman" w:hAnsi="Times New Roman" w:cs="Times New Roman"/>
          <w:szCs w:val="24"/>
        </w:rPr>
      </w:pPr>
      <w:r w:rsidRPr="00E83B42">
        <w:rPr>
          <w:rFonts w:ascii="Times New Roman" w:eastAsia="Times New Roman" w:hAnsi="Times New Roman" w:cs="Times New Roman"/>
        </w:rPr>
        <w:t>Kiekviename 10 ml tirpalo buteliuke yra 100 mg esmololio hidrochlorido (10 mg/ml).</w:t>
      </w:r>
    </w:p>
    <w:p w:rsidR="00E83B42" w:rsidRPr="00E83B42" w:rsidRDefault="00E83B42" w:rsidP="00E83B42">
      <w:pPr>
        <w:tabs>
          <w:tab w:val="left" w:pos="567"/>
        </w:tabs>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Skaidrus, bespalvis stiklinis buteliukas su chlorobutilo gumos kamšteliu, kuriame yra 10 ml injekcinio tirpalo. Buteliukai yra supakuoti išorinėje kartono dėžutėje.</w:t>
      </w:r>
    </w:p>
    <w:p w:rsidR="00E83B42" w:rsidRPr="00E83B42" w:rsidRDefault="00E83B42" w:rsidP="00E83B42">
      <w:pPr>
        <w:tabs>
          <w:tab w:val="left" w:pos="567"/>
        </w:tabs>
        <w:spacing w:after="0" w:line="240" w:lineRule="auto"/>
        <w:rPr>
          <w:rFonts w:ascii="Times New Roman" w:eastAsia="Times New Roman" w:hAnsi="Times New Roman" w:cs="Times New Roman"/>
        </w:rPr>
      </w:pPr>
    </w:p>
    <w:p w:rsidR="00E83B42" w:rsidRPr="00E83B42" w:rsidRDefault="00E83B42" w:rsidP="00E83B42">
      <w:pPr>
        <w:tabs>
          <w:tab w:val="left" w:pos="567"/>
        </w:tabs>
        <w:autoSpaceDE w:val="0"/>
        <w:autoSpaceDN w:val="0"/>
        <w:adjustRightInd w:val="0"/>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Pakuotės dydis: 5 buteliukai dėžutėje.</w:t>
      </w:r>
    </w:p>
    <w:p w:rsidR="00E83B42" w:rsidRPr="00E83B42" w:rsidRDefault="00E83B42" w:rsidP="00E83B42">
      <w:pPr>
        <w:tabs>
          <w:tab w:val="left" w:pos="567"/>
        </w:tabs>
        <w:autoSpaceDE w:val="0"/>
        <w:autoSpaceDN w:val="0"/>
        <w:adjustRightInd w:val="0"/>
        <w:spacing w:after="0" w:line="240" w:lineRule="auto"/>
        <w:rPr>
          <w:rFonts w:ascii="Times New Roman" w:eastAsia="Times New Roman" w:hAnsi="Times New Roman" w:cs="Times New Roman"/>
          <w:b/>
          <w:bCs/>
          <w:color w:val="000000"/>
        </w:rPr>
      </w:pPr>
    </w:p>
    <w:p w:rsidR="00E83B42" w:rsidRPr="00E83B42" w:rsidRDefault="00E83B42" w:rsidP="00E83B42">
      <w:pPr>
        <w:keepNext/>
        <w:keepLines/>
        <w:tabs>
          <w:tab w:val="left" w:pos="567"/>
        </w:tabs>
        <w:spacing w:after="0" w:line="240" w:lineRule="auto"/>
        <w:ind w:left="567" w:hanging="567"/>
        <w:outlineLvl w:val="2"/>
        <w:rPr>
          <w:rFonts w:ascii="Times New Roman" w:eastAsia="Times New Roman" w:hAnsi="Times New Roman" w:cs="Times New Roman"/>
          <w:kern w:val="28"/>
          <w:u w:val="single"/>
        </w:rPr>
      </w:pPr>
      <w:bookmarkStart w:id="78" w:name="_Toc129243121"/>
      <w:bookmarkStart w:id="79" w:name="_Toc129243246"/>
      <w:r w:rsidRPr="00E83B42">
        <w:rPr>
          <w:rFonts w:ascii="Times New Roman" w:eastAsia="Times New Roman" w:hAnsi="Times New Roman" w:cs="Times New Roman"/>
          <w:kern w:val="28"/>
          <w:u w:val="single"/>
        </w:rPr>
        <w:t>6.6</w:t>
      </w:r>
      <w:r w:rsidRPr="00E83B42">
        <w:rPr>
          <w:rFonts w:ascii="Times New Roman" w:eastAsia="Times New Roman" w:hAnsi="Times New Roman" w:cs="Times New Roman"/>
          <w:kern w:val="28"/>
          <w:u w:val="single"/>
        </w:rPr>
        <w:tab/>
        <w:t>Specialūs reikalavimai atliekoms tvarkyti ir vaistiniam preparatui ruošti</w:t>
      </w:r>
      <w:bookmarkEnd w:id="78"/>
      <w:bookmarkEnd w:id="79"/>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r w:rsidRPr="00E83B42">
        <w:rPr>
          <w:rFonts w:ascii="Times New Roman" w:eastAsia="Times New Roman" w:hAnsi="Times New Roman" w:cs="Times New Roman"/>
          <w:lang w:bidi="lt-LT"/>
        </w:rPr>
        <w:t>Kiekvienas buteliukas skirtas vartoti tik vieną kartą. Venkite kontakto su šarminėmis medžiagomis.</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r w:rsidRPr="00E83B42">
        <w:rPr>
          <w:rFonts w:ascii="Times New Roman" w:eastAsia="Times New Roman" w:hAnsi="Times New Roman" w:cs="Times New Roman"/>
          <w:lang w:bidi="lt-LT"/>
        </w:rPr>
        <w:t xml:space="preserve">Prieš vartojimą reikia apžiūrėti, ar tirpale nėra dalelių ir ar nepasikeitė spalva. </w:t>
      </w:r>
      <w:bookmarkStart w:id="80" w:name="_Hlk507665542"/>
      <w:r w:rsidRPr="00E83B42">
        <w:rPr>
          <w:rFonts w:ascii="Times New Roman" w:eastAsia="Times New Roman" w:hAnsi="Times New Roman" w:cs="Times New Roman"/>
          <w:lang w:bidi="lt-LT"/>
        </w:rPr>
        <w:t>Galima vartoti tik skaidrų ir bespalvį tirpalą.</w:t>
      </w:r>
      <w:bookmarkEnd w:id="80"/>
      <w:r w:rsidRPr="00E83B42">
        <w:rPr>
          <w:rFonts w:ascii="Times New Roman" w:eastAsia="Times New Roman" w:hAnsi="Times New Roman" w:cs="Times New Roman"/>
          <w:lang w:bidi="lt-LT"/>
        </w:rPr>
        <w:t xml:space="preserve"> Nesuvartotą preparatą ar atliekas reikia tvarkyti laikantis vietinių reikalavimų.</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keepNext/>
        <w:tabs>
          <w:tab w:val="left" w:pos="567"/>
        </w:tabs>
        <w:spacing w:after="0" w:line="240" w:lineRule="auto"/>
        <w:ind w:left="567" w:hanging="567"/>
        <w:outlineLvl w:val="1"/>
        <w:rPr>
          <w:rFonts w:ascii="Times New Roman" w:eastAsia="Times New Roman" w:hAnsi="Times New Roman" w:cs="Times New Roman"/>
          <w:b/>
        </w:rPr>
      </w:pPr>
      <w:bookmarkStart w:id="81" w:name="_Toc129243122"/>
      <w:bookmarkStart w:id="82" w:name="_Toc129243247"/>
      <w:r w:rsidRPr="00E83B42">
        <w:rPr>
          <w:rFonts w:ascii="Times New Roman" w:eastAsia="Times New Roman" w:hAnsi="Times New Roman" w:cs="Times New Roman"/>
          <w:b/>
        </w:rPr>
        <w:t>7.</w:t>
      </w:r>
      <w:r w:rsidRPr="00E83B42">
        <w:rPr>
          <w:rFonts w:ascii="Times New Roman" w:eastAsia="Times New Roman" w:hAnsi="Times New Roman" w:cs="Times New Roman"/>
          <w:b/>
        </w:rPr>
        <w:tab/>
      </w:r>
      <w:r w:rsidRPr="00E83B42">
        <w:rPr>
          <w:rFonts w:ascii="Times New Roman" w:eastAsia="Times New Roman" w:hAnsi="Times New Roman" w:cs="Times New Roman"/>
          <w:b/>
          <w:caps/>
        </w:rPr>
        <w:t>REGISTRUOTOJAS</w:t>
      </w:r>
      <w:r w:rsidRPr="00E83B42" w:rsidDel="0052321B">
        <w:rPr>
          <w:rFonts w:ascii="Times New Roman" w:eastAsia="Times New Roman" w:hAnsi="Times New Roman" w:cs="Times New Roman"/>
          <w:b/>
        </w:rPr>
        <w:t xml:space="preserve"> </w:t>
      </w:r>
      <w:bookmarkEnd w:id="81"/>
      <w:bookmarkEnd w:id="82"/>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Orpha-Devel Handels und Vertriebs GmbH</w:t>
      </w: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Wintergasse 85/1B</w:t>
      </w: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A-3002 Purkersdorf</w:t>
      </w: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Austrija</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keepNext/>
        <w:tabs>
          <w:tab w:val="left" w:pos="567"/>
        </w:tabs>
        <w:spacing w:after="0" w:line="240" w:lineRule="auto"/>
        <w:ind w:left="567" w:hanging="567"/>
        <w:outlineLvl w:val="1"/>
        <w:rPr>
          <w:rFonts w:ascii="Times New Roman" w:eastAsia="Times New Roman" w:hAnsi="Times New Roman" w:cs="Times New Roman"/>
          <w:b/>
        </w:rPr>
      </w:pPr>
      <w:bookmarkStart w:id="83" w:name="_Toc129243123"/>
      <w:bookmarkStart w:id="84" w:name="_Toc129243248"/>
      <w:r w:rsidRPr="00E83B42">
        <w:rPr>
          <w:rFonts w:ascii="Times New Roman" w:eastAsia="Times New Roman" w:hAnsi="Times New Roman" w:cs="Times New Roman"/>
          <w:b/>
        </w:rPr>
        <w:t>8.</w:t>
      </w:r>
      <w:r w:rsidRPr="00E83B42">
        <w:rPr>
          <w:rFonts w:ascii="Times New Roman" w:eastAsia="Times New Roman" w:hAnsi="Times New Roman" w:cs="Times New Roman"/>
          <w:b/>
        </w:rPr>
        <w:tab/>
        <w:t>REGISTRACIJOS PAŽYMĖJIMO NUMERIS (-IAI)</w:t>
      </w:r>
    </w:p>
    <w:bookmarkEnd w:id="83"/>
    <w:bookmarkEnd w:id="84"/>
    <w:p w:rsidR="00E83B42" w:rsidRPr="00E83B42" w:rsidRDefault="00E83B42" w:rsidP="00E83B42">
      <w:pPr>
        <w:keepNext/>
        <w:tabs>
          <w:tab w:val="left" w:pos="567"/>
        </w:tabs>
        <w:spacing w:after="0" w:line="240" w:lineRule="auto"/>
        <w:ind w:left="567" w:hanging="567"/>
        <w:outlineLvl w:val="1"/>
        <w:rPr>
          <w:rFonts w:ascii="Times New Roman" w:eastAsia="Times New Roman" w:hAnsi="Times New Roman" w:cs="Times New Roman"/>
          <w:b/>
        </w:rPr>
      </w:pP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r w:rsidRPr="00E83B42">
        <w:rPr>
          <w:rFonts w:ascii="Times New Roman" w:eastAsia="Times New Roman" w:hAnsi="Times New Roman" w:cs="Times New Roman"/>
          <w:lang w:bidi="lt-LT"/>
        </w:rPr>
        <w:t>LT/1/07/0714/001</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keepNext/>
        <w:tabs>
          <w:tab w:val="left" w:pos="567"/>
        </w:tabs>
        <w:spacing w:after="0" w:line="240" w:lineRule="auto"/>
        <w:outlineLvl w:val="1"/>
        <w:rPr>
          <w:rFonts w:ascii="Times New Roman" w:eastAsia="Times New Roman" w:hAnsi="Times New Roman" w:cs="Times New Roman"/>
          <w:b/>
        </w:rPr>
      </w:pPr>
      <w:bookmarkStart w:id="85" w:name="_Toc129243124"/>
      <w:bookmarkStart w:id="86" w:name="_Toc129243249"/>
      <w:r w:rsidRPr="00E83B42">
        <w:rPr>
          <w:rFonts w:ascii="Times New Roman" w:eastAsia="Times New Roman" w:hAnsi="Times New Roman" w:cs="Times New Roman"/>
          <w:b/>
        </w:rPr>
        <w:lastRenderedPageBreak/>
        <w:t>9.</w:t>
      </w:r>
      <w:r w:rsidRPr="00E83B42">
        <w:rPr>
          <w:rFonts w:ascii="Times New Roman" w:eastAsia="Times New Roman" w:hAnsi="Times New Roman" w:cs="Times New Roman"/>
          <w:b/>
        </w:rPr>
        <w:tab/>
      </w:r>
      <w:r w:rsidRPr="00E83B42">
        <w:rPr>
          <w:rFonts w:ascii="Times New Roman" w:eastAsia="Times New Roman" w:hAnsi="Times New Roman" w:cs="Times New Roman"/>
          <w:b/>
          <w:caps/>
        </w:rPr>
        <w:t>REGISTRAVIMO / PERREGISTRAVIMO data</w:t>
      </w:r>
      <w:r w:rsidRPr="00E83B42" w:rsidDel="0052321B">
        <w:rPr>
          <w:rFonts w:ascii="Times New Roman" w:eastAsia="Times New Roman" w:hAnsi="Times New Roman" w:cs="Times New Roman"/>
          <w:b/>
        </w:rPr>
        <w:t xml:space="preserve"> </w:t>
      </w:r>
      <w:bookmarkEnd w:id="85"/>
      <w:bookmarkEnd w:id="86"/>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r w:rsidRPr="00E83B42">
        <w:rPr>
          <w:rFonts w:ascii="Times New Roman" w:eastAsia="Times New Roman" w:hAnsi="Times New Roman" w:cs="Times New Roman"/>
          <w:lang w:bidi="lt-LT"/>
        </w:rPr>
        <w:t>Registravimo data</w:t>
      </w:r>
      <w:r w:rsidRPr="00E83B42">
        <w:rPr>
          <w:rFonts w:ascii="Times New Roman" w:eastAsia="Times New Roman" w:hAnsi="Times New Roman" w:cs="Times New Roman"/>
          <w:szCs w:val="24"/>
          <w:lang w:bidi="lt-LT"/>
        </w:rPr>
        <w:t xml:space="preserve"> </w:t>
      </w:r>
      <w:r w:rsidRPr="00E83B42">
        <w:rPr>
          <w:rFonts w:ascii="Times New Roman" w:eastAsia="Times New Roman" w:hAnsi="Times New Roman" w:cs="Times New Roman"/>
          <w:lang w:bidi="lt-LT"/>
        </w:rPr>
        <w:t>2007 m. liepos 3 d.</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r w:rsidRPr="00E83B42">
        <w:rPr>
          <w:rFonts w:ascii="Times New Roman" w:eastAsia="Times New Roman" w:hAnsi="Times New Roman" w:cs="Times New Roman"/>
          <w:lang w:bidi="lt-LT"/>
        </w:rPr>
        <w:t>Paskutinio perregistravimo data 2011 m. birželio 27 d.</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keepNext/>
        <w:tabs>
          <w:tab w:val="left" w:pos="567"/>
        </w:tabs>
        <w:spacing w:after="0" w:line="240" w:lineRule="auto"/>
        <w:ind w:left="567" w:hanging="567"/>
        <w:outlineLvl w:val="1"/>
        <w:rPr>
          <w:rFonts w:ascii="Times New Roman" w:eastAsia="Times New Roman" w:hAnsi="Times New Roman" w:cs="Times New Roman"/>
          <w:b/>
        </w:rPr>
      </w:pPr>
      <w:bookmarkStart w:id="87" w:name="_Toc129243125"/>
      <w:bookmarkStart w:id="88" w:name="_Toc129243250"/>
      <w:r w:rsidRPr="00E83B42">
        <w:rPr>
          <w:rFonts w:ascii="Times New Roman" w:eastAsia="Times New Roman" w:hAnsi="Times New Roman" w:cs="Times New Roman"/>
          <w:b/>
        </w:rPr>
        <w:t>10.</w:t>
      </w:r>
      <w:r w:rsidRPr="00E83B42">
        <w:rPr>
          <w:rFonts w:ascii="Times New Roman" w:eastAsia="Times New Roman" w:hAnsi="Times New Roman" w:cs="Times New Roman"/>
          <w:b/>
        </w:rPr>
        <w:tab/>
        <w:t>TEKSTO PERŽIŪROS DATA</w:t>
      </w:r>
      <w:bookmarkEnd w:id="87"/>
      <w:bookmarkEnd w:id="88"/>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r w:rsidRPr="00E83B42">
        <w:rPr>
          <w:rFonts w:ascii="Times New Roman" w:eastAsia="Times New Roman" w:hAnsi="Times New Roman" w:cs="Times New Roman"/>
          <w:lang w:bidi="lt-LT"/>
        </w:rPr>
        <w:t>2018 m. kovo 29 d.</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6300"/>
        </w:tabs>
        <w:spacing w:after="0" w:line="240" w:lineRule="auto"/>
        <w:rPr>
          <w:rFonts w:ascii="Times New Roman" w:eastAsia="Times New Roman" w:hAnsi="Times New Roman" w:cs="Times New Roman"/>
          <w:lang w:eastAsia="fr-FR" w:bidi="lt-LT"/>
        </w:rPr>
      </w:pPr>
      <w:r w:rsidRPr="00E83B42">
        <w:rPr>
          <w:rFonts w:ascii="Times New Roman" w:eastAsia="Times New Roman" w:hAnsi="Times New Roman" w:cs="Times New Roman"/>
          <w:lang w:eastAsia="fr-FR" w:bidi="lt-LT"/>
        </w:rPr>
        <w:t>Išsami informacija</w:t>
      </w:r>
      <w:r w:rsidRPr="00E83B42">
        <w:rPr>
          <w:rFonts w:ascii="Times New Roman" w:eastAsia="Times New Roman" w:hAnsi="Times New Roman" w:cs="Times New Roman"/>
          <w:sz w:val="24"/>
          <w:lang w:bidi="lt-LT"/>
        </w:rPr>
        <w:t xml:space="preserve"> apie </w:t>
      </w:r>
      <w:r w:rsidRPr="00E83B42">
        <w:rPr>
          <w:rFonts w:ascii="Times New Roman" w:eastAsia="Times New Roman" w:hAnsi="Times New Roman" w:cs="Times New Roman"/>
          <w:lang w:eastAsia="fr-FR" w:bidi="lt-LT"/>
        </w:rPr>
        <w:t xml:space="preserve">šį vaistą pateikiama Valstybinės vaistų kontrolės tarnybos prie Lietuvos Respublikos sveikatos apsaugos ministerijos tinklalapyje </w:t>
      </w:r>
      <w:hyperlink r:id="rId11" w:history="1">
        <w:r w:rsidRPr="00E83B42">
          <w:rPr>
            <w:rFonts w:ascii="Times New Roman" w:eastAsia="SimSun" w:hAnsi="Times New Roman" w:cs="Times New Roman"/>
            <w:lang w:bidi="lt-LT"/>
          </w:rPr>
          <w:t>http://www.vvkt.lt/</w:t>
        </w:r>
      </w:hyperlink>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r w:rsidRPr="00E83B42">
        <w:rPr>
          <w:rFonts w:ascii="Times New Roman" w:eastAsia="Times New Roman" w:hAnsi="Times New Roman" w:cs="Times New Roman"/>
          <w:lang w:bidi="lt-LT"/>
        </w:rPr>
        <w:br w:type="page"/>
      </w:r>
      <w:bookmarkStart w:id="89" w:name="_Toc129243128"/>
      <w:bookmarkStart w:id="90" w:name="_Toc129243253"/>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bookmarkStart w:id="91" w:name="_Toc129243137"/>
      <w:bookmarkStart w:id="92" w:name="_Toc129243262"/>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r w:rsidRPr="00E83B42">
        <w:rPr>
          <w:rFonts w:ascii="Times New Roman" w:eastAsia="Times New Roman" w:hAnsi="Times New Roman" w:cs="Times New Roman"/>
          <w:b/>
          <w:caps/>
        </w:rPr>
        <w:t>II PRIEDAS</w:t>
      </w: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r w:rsidRPr="00E83B42">
        <w:rPr>
          <w:rFonts w:ascii="Times New Roman" w:eastAsia="Times New Roman" w:hAnsi="Times New Roman" w:cs="Times New Roman"/>
          <w:b/>
          <w:caps/>
        </w:rPr>
        <w:t>REGISTRACIJOS SĄLYGOS</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1701"/>
        </w:tabs>
        <w:spacing w:after="0" w:line="240" w:lineRule="auto"/>
        <w:ind w:left="1701" w:hanging="567"/>
        <w:rPr>
          <w:rFonts w:ascii="Times New Roman" w:eastAsia="Times New Roman" w:hAnsi="Times New Roman" w:cs="Times New Roman"/>
          <w:b/>
        </w:rPr>
      </w:pPr>
      <w:r w:rsidRPr="00E83B42">
        <w:rPr>
          <w:rFonts w:ascii="Times New Roman" w:eastAsia="Times New Roman" w:hAnsi="Times New Roman" w:cs="Times New Roman"/>
          <w:b/>
        </w:rPr>
        <w:t>A.</w:t>
      </w:r>
      <w:r w:rsidRPr="00E83B42">
        <w:rPr>
          <w:rFonts w:ascii="Times New Roman" w:eastAsia="Times New Roman" w:hAnsi="Times New Roman" w:cs="Times New Roman"/>
          <w:b/>
        </w:rPr>
        <w:tab/>
        <w:t>GAMYBOS LICENCIJOS TURĖTOJAS (-AI), ATSAKINGAS (-I) UŽ SERIJŲ IŠLEIDIMĄ</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6300"/>
        </w:tabs>
        <w:spacing w:after="0" w:line="240" w:lineRule="auto"/>
        <w:rPr>
          <w:rFonts w:ascii="Times New Roman" w:eastAsia="Times New Roman" w:hAnsi="Times New Roman" w:cs="Times New Roman"/>
          <w:b/>
          <w:lang w:bidi="lt-LT"/>
        </w:rPr>
      </w:pPr>
      <w:r w:rsidRPr="00E83B42">
        <w:rPr>
          <w:rFonts w:ascii="Times New Roman" w:eastAsia="Times New Roman" w:hAnsi="Times New Roman" w:cs="Times New Roman"/>
          <w:lang w:bidi="lt-LT"/>
        </w:rPr>
        <w:t xml:space="preserve">                    </w:t>
      </w:r>
      <w:r w:rsidRPr="00E83B42">
        <w:rPr>
          <w:rFonts w:ascii="Times New Roman" w:eastAsia="Times New Roman" w:hAnsi="Times New Roman" w:cs="Times New Roman"/>
          <w:b/>
          <w:lang w:bidi="lt-LT"/>
        </w:rPr>
        <w:t>B.  TIEKIMO IR VARTOJIMO SĄLYGOS AR APRIBOJIMAI</w:t>
      </w:r>
    </w:p>
    <w:p w:rsidR="00E83B42" w:rsidRPr="00E83B42" w:rsidRDefault="00E83B42" w:rsidP="00E83B42">
      <w:pPr>
        <w:keepNext/>
        <w:tabs>
          <w:tab w:val="left" w:pos="567"/>
        </w:tabs>
        <w:spacing w:after="0" w:line="240" w:lineRule="auto"/>
        <w:ind w:left="567" w:hanging="567"/>
        <w:outlineLvl w:val="1"/>
        <w:rPr>
          <w:rFonts w:ascii="Times New Roman" w:eastAsia="Times New Roman" w:hAnsi="Times New Roman" w:cs="Times New Roman"/>
          <w:b/>
        </w:rPr>
      </w:pPr>
      <w:r w:rsidRPr="00E83B42">
        <w:rPr>
          <w:rFonts w:ascii="Times New Roman" w:eastAsia="Times New Roman" w:hAnsi="Times New Roman" w:cs="Times New Roman"/>
          <w:b/>
        </w:rPr>
        <w:br w:type="page"/>
      </w:r>
      <w:r w:rsidRPr="00E83B42">
        <w:rPr>
          <w:rFonts w:ascii="Times New Roman" w:eastAsia="Times New Roman" w:hAnsi="Times New Roman" w:cs="Times New Roman"/>
          <w:b/>
        </w:rPr>
        <w:lastRenderedPageBreak/>
        <w:t>A.</w:t>
      </w:r>
      <w:r w:rsidRPr="00E83B42">
        <w:rPr>
          <w:rFonts w:ascii="Times New Roman" w:eastAsia="Times New Roman" w:hAnsi="Times New Roman" w:cs="Times New Roman"/>
          <w:b/>
        </w:rPr>
        <w:tab/>
        <w:t>GAMYBOS LICENCIJOS TURĖTOJAS (-AI), ATSAKINGAS (-I) UŽ SERIJŲ IŠLEIDIMĄ</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r w:rsidRPr="00E83B42">
        <w:rPr>
          <w:rFonts w:ascii="Times New Roman" w:eastAsia="Times New Roman" w:hAnsi="Times New Roman" w:cs="Times New Roman"/>
          <w:lang w:bidi="lt-LT"/>
        </w:rPr>
        <w:t>Gamintojo (-ų), atsakingo (-ų) už serijų išleidimą, pavadinimas (-ai) ir adresas (-ai)</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r w:rsidRPr="00E83B42">
        <w:rPr>
          <w:rFonts w:ascii="Times New Roman" w:eastAsia="Times New Roman" w:hAnsi="Times New Roman" w:cs="Times New Roman"/>
          <w:lang w:bidi="lt-LT"/>
        </w:rPr>
        <w:t>G.L. Pharma GmbH</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r w:rsidRPr="00E83B42">
        <w:rPr>
          <w:rFonts w:ascii="Times New Roman" w:eastAsia="Times New Roman" w:hAnsi="Times New Roman" w:cs="Times New Roman"/>
          <w:lang w:bidi="lt-LT"/>
        </w:rPr>
        <w:t>Arnethgasse 3</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r w:rsidRPr="00E83B42">
        <w:rPr>
          <w:rFonts w:ascii="Times New Roman" w:eastAsia="Times New Roman" w:hAnsi="Times New Roman" w:cs="Times New Roman"/>
          <w:lang w:bidi="lt-LT"/>
        </w:rPr>
        <w:t>1160 Vienna</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r w:rsidRPr="00E83B42">
        <w:rPr>
          <w:rFonts w:ascii="Times New Roman" w:eastAsia="Times New Roman" w:hAnsi="Times New Roman" w:cs="Times New Roman"/>
          <w:lang w:bidi="lt-LT"/>
        </w:rPr>
        <w:t>Austrija</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r w:rsidRPr="00E83B42">
        <w:rPr>
          <w:rFonts w:ascii="Times New Roman" w:eastAsia="Times New Roman" w:hAnsi="Times New Roman" w:cs="Times New Roman"/>
          <w:lang w:bidi="lt-LT"/>
        </w:rPr>
        <w:t>arba</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r w:rsidRPr="00E83B42">
        <w:rPr>
          <w:rFonts w:ascii="Times New Roman" w:eastAsia="Times New Roman" w:hAnsi="Times New Roman" w:cs="Times New Roman"/>
          <w:lang w:bidi="lt-LT"/>
        </w:rPr>
        <w:t>Amomed Pharma GmbH</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r w:rsidRPr="00E83B42">
        <w:rPr>
          <w:rFonts w:ascii="Times New Roman" w:eastAsia="Times New Roman" w:hAnsi="Times New Roman" w:cs="Times New Roman"/>
          <w:lang w:bidi="lt-LT"/>
        </w:rPr>
        <w:t>Storchengasse 1</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r w:rsidRPr="00E83B42">
        <w:rPr>
          <w:rFonts w:ascii="Times New Roman" w:eastAsia="Times New Roman" w:hAnsi="Times New Roman" w:cs="Times New Roman"/>
          <w:lang w:bidi="lt-LT"/>
        </w:rPr>
        <w:t>1150 Vienna</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r w:rsidRPr="00E83B42">
        <w:rPr>
          <w:rFonts w:ascii="Times New Roman" w:eastAsia="Times New Roman" w:hAnsi="Times New Roman" w:cs="Times New Roman"/>
          <w:lang w:bidi="lt-LT"/>
        </w:rPr>
        <w:t>Austrija</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567"/>
        </w:tabs>
        <w:spacing w:after="0" w:line="240" w:lineRule="auto"/>
        <w:ind w:left="567" w:hanging="567"/>
        <w:rPr>
          <w:rFonts w:ascii="Times New Roman" w:eastAsia="Times New Roman" w:hAnsi="Times New Roman" w:cs="Times New Roman"/>
          <w:snapToGrid w:val="0"/>
          <w:szCs w:val="24"/>
        </w:rPr>
      </w:pPr>
      <w:bookmarkStart w:id="93" w:name="_Toc129243129"/>
      <w:bookmarkStart w:id="94" w:name="_Toc129243254"/>
      <w:r w:rsidRPr="00E83B42">
        <w:rPr>
          <w:rFonts w:ascii="Times New Roman" w:eastAsia="Times New Roman" w:hAnsi="Times New Roman" w:cs="Times New Roman"/>
          <w:b/>
          <w:snapToGrid w:val="0"/>
          <w:szCs w:val="24"/>
        </w:rPr>
        <w:t>B.</w:t>
      </w:r>
      <w:r w:rsidRPr="00E83B42">
        <w:rPr>
          <w:rFonts w:ascii="Times New Roman" w:eastAsia="Times New Roman" w:hAnsi="Times New Roman" w:cs="Times New Roman"/>
          <w:b/>
          <w:snapToGrid w:val="0"/>
          <w:szCs w:val="24"/>
        </w:rPr>
        <w:tab/>
        <w:t>TIEKIMO IR VARTOJIMO SĄLYGOS AR APRIBOJIMAI</w:t>
      </w: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Receptinis vaistinis preparatas</w:t>
      </w:r>
    </w:p>
    <w:bookmarkEnd w:id="93"/>
    <w:bookmarkEnd w:id="94"/>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r w:rsidRPr="00E83B42">
        <w:rPr>
          <w:rFonts w:ascii="Times New Roman" w:eastAsia="Times New Roman" w:hAnsi="Times New Roman" w:cs="Times New Roman"/>
          <w:lang w:bidi="lt-LT"/>
        </w:rPr>
        <w:br w:type="page"/>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bookmarkStart w:id="95" w:name="_Toc129243134"/>
      <w:bookmarkStart w:id="96" w:name="_Toc129243259"/>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r w:rsidRPr="00E83B42">
        <w:rPr>
          <w:rFonts w:ascii="Times New Roman" w:eastAsia="Times New Roman" w:hAnsi="Times New Roman" w:cs="Times New Roman"/>
          <w:b/>
          <w:caps/>
        </w:rPr>
        <w:t>III PRIEDAS</w:t>
      </w:r>
      <w:bookmarkEnd w:id="95"/>
      <w:bookmarkEnd w:id="96"/>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bookmarkStart w:id="97" w:name="_Toc129243135"/>
      <w:bookmarkStart w:id="98" w:name="_Toc129243260"/>
      <w:r w:rsidRPr="00E83B42">
        <w:rPr>
          <w:rFonts w:ascii="Times New Roman" w:eastAsia="Times New Roman" w:hAnsi="Times New Roman" w:cs="Times New Roman"/>
          <w:b/>
          <w:caps/>
        </w:rPr>
        <w:t>ŽENKLINIMAS IR PAKUOTĖS LAPELIS</w:t>
      </w:r>
      <w:bookmarkEnd w:id="97"/>
      <w:bookmarkEnd w:id="98"/>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r w:rsidRPr="00E83B42">
        <w:rPr>
          <w:rFonts w:ascii="Times New Roman" w:eastAsia="Times New Roman" w:hAnsi="Times New Roman" w:cs="Times New Roman"/>
          <w:b/>
          <w:caps/>
          <w:lang w:val="en-US"/>
        </w:rPr>
        <w:br w:type="page"/>
      </w: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lang w:val="de-DE"/>
        </w:rPr>
      </w:pPr>
      <w:bookmarkStart w:id="99" w:name="_Toc129243136"/>
      <w:bookmarkStart w:id="100" w:name="_Toc129243261"/>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lang w:val="de-DE"/>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lang w:val="de-DE"/>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lang w:val="de-DE"/>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lang w:val="de-DE"/>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lang w:val="de-DE"/>
        </w:rPr>
      </w:pPr>
      <w:r w:rsidRPr="00E83B42">
        <w:rPr>
          <w:rFonts w:ascii="Times New Roman" w:eastAsia="Times New Roman" w:hAnsi="Times New Roman" w:cs="Times New Roman"/>
          <w:b/>
          <w:caps/>
          <w:lang w:val="de-DE"/>
        </w:rPr>
        <w:t>A. ŽENKLINIMAS</w:t>
      </w:r>
      <w:bookmarkEnd w:id="99"/>
      <w:bookmarkEnd w:id="100"/>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lang w:val="de-DE"/>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lang w:val="de-DE"/>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lang w:val="de-DE"/>
        </w:rPr>
      </w:pPr>
    </w:p>
    <w:p w:rsidR="00E83B42" w:rsidRPr="00E83B42" w:rsidRDefault="00E83B42" w:rsidP="00E83B42">
      <w:pPr>
        <w:tabs>
          <w:tab w:val="left" w:pos="567"/>
        </w:tabs>
        <w:spacing w:after="0" w:line="240" w:lineRule="auto"/>
        <w:outlineLvl w:val="0"/>
        <w:rPr>
          <w:rFonts w:ascii="Times New Roman" w:eastAsia="Times New Roman" w:hAnsi="Times New Roman" w:cs="Times New Roman"/>
          <w:b/>
          <w:caps/>
        </w:rPr>
      </w:pPr>
      <w:r w:rsidRPr="00E83B42">
        <w:rPr>
          <w:rFonts w:ascii="Times New Roman" w:eastAsia="Times New Roman" w:hAnsi="Times New Roman" w:cs="Times New Roman"/>
          <w:b/>
          <w:caps/>
          <w:lang w:val="de-DE"/>
        </w:rPr>
        <w:br w:type="page"/>
      </w:r>
    </w:p>
    <w:p w:rsidR="00E83B42" w:rsidRPr="00E83B42" w:rsidRDefault="00E83B42" w:rsidP="00E83B4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E83B42">
        <w:rPr>
          <w:rFonts w:ascii="Times New Roman" w:eastAsia="Times New Roman" w:hAnsi="Times New Roman" w:cs="Times New Roman"/>
          <w:b/>
        </w:rPr>
        <w:lastRenderedPageBreak/>
        <w:t>INFORMACIJA ANT IŠORINĖS PAKUOTĖS</w:t>
      </w:r>
    </w:p>
    <w:p w:rsidR="00E83B42" w:rsidRPr="00E83B42" w:rsidRDefault="00E83B42" w:rsidP="00E83B4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rsidR="00E83B42" w:rsidRPr="00E83B42" w:rsidRDefault="00E83B42" w:rsidP="00E83B4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E83B42">
        <w:rPr>
          <w:rFonts w:ascii="Times New Roman" w:eastAsia="Times New Roman" w:hAnsi="Times New Roman" w:cs="Times New Roman"/>
          <w:b/>
        </w:rPr>
        <w:t>KARTONO DĖŽUTĖ</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E83B42">
        <w:rPr>
          <w:rFonts w:ascii="Times New Roman" w:eastAsia="Times New Roman" w:hAnsi="Times New Roman" w:cs="Times New Roman"/>
          <w:b/>
        </w:rPr>
        <w:t>1.</w:t>
      </w:r>
      <w:r w:rsidRPr="00E83B42">
        <w:rPr>
          <w:rFonts w:ascii="Times New Roman" w:eastAsia="Times New Roman" w:hAnsi="Times New Roman" w:cs="Times New Roman"/>
          <w:b/>
        </w:rPr>
        <w:tab/>
        <w:t>VAISTINIO PREPARATO PAVADINIMAS</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ESMOCARD 100 mg/10 ml injekcinis tirpalas</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r w:rsidRPr="00E83B42">
        <w:rPr>
          <w:rFonts w:ascii="Times New Roman" w:eastAsia="Times New Roman" w:hAnsi="Times New Roman" w:cs="Times New Roman"/>
          <w:lang w:bidi="lt-LT"/>
        </w:rPr>
        <w:t>Esmololio hidrochloridas</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E83B42">
        <w:rPr>
          <w:rFonts w:ascii="Times New Roman" w:eastAsia="Times New Roman" w:hAnsi="Times New Roman" w:cs="Times New Roman"/>
          <w:b/>
        </w:rPr>
        <w:t>2.</w:t>
      </w:r>
      <w:r w:rsidRPr="00E83B42">
        <w:rPr>
          <w:rFonts w:ascii="Times New Roman" w:eastAsia="Times New Roman" w:hAnsi="Times New Roman" w:cs="Times New Roman"/>
          <w:b/>
        </w:rPr>
        <w:tab/>
        <w:t>VEIKLIOJI MEDŽIAGA IR JOS KIEKIS</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spacing w:after="0" w:line="240" w:lineRule="auto"/>
        <w:rPr>
          <w:rFonts w:ascii="Times New Roman" w:eastAsia="Times New Roman" w:hAnsi="Times New Roman" w:cs="Times New Roman"/>
          <w:noProof/>
        </w:rPr>
      </w:pPr>
      <w:r w:rsidRPr="00E83B42">
        <w:rPr>
          <w:rFonts w:ascii="Times New Roman" w:eastAsia="Times New Roman" w:hAnsi="Times New Roman" w:cs="Times New Roman"/>
        </w:rPr>
        <w:t>Kiekviename 10 ml buteliuke yra 100 mg esmololio hidrochlorido (10 mg/ml).</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E83B42">
        <w:rPr>
          <w:rFonts w:ascii="Times New Roman" w:eastAsia="Times New Roman" w:hAnsi="Times New Roman" w:cs="Times New Roman"/>
          <w:b/>
        </w:rPr>
        <w:t>3.</w:t>
      </w:r>
      <w:r w:rsidRPr="00E83B42">
        <w:rPr>
          <w:rFonts w:ascii="Times New Roman" w:eastAsia="Times New Roman" w:hAnsi="Times New Roman" w:cs="Times New Roman"/>
          <w:b/>
        </w:rPr>
        <w:tab/>
        <w:t>PAGALBINIŲ MEDŽIAGŲ SĄRAŠAS</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r w:rsidRPr="00E83B42">
        <w:rPr>
          <w:rFonts w:ascii="Times New Roman" w:eastAsia="Times New Roman" w:hAnsi="Times New Roman" w:cs="Times New Roman"/>
          <w:lang w:bidi="lt-LT"/>
        </w:rPr>
        <w:t>Natrio acetatas trihidratas, acto rūgštis (99 %), vandenilio chlorido rūgštis (10 %) pH koreguoti ir injekcinis vanduo.</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E83B42">
        <w:rPr>
          <w:rFonts w:ascii="Times New Roman" w:eastAsia="Times New Roman" w:hAnsi="Times New Roman" w:cs="Times New Roman"/>
          <w:b/>
        </w:rPr>
        <w:t>4.</w:t>
      </w:r>
      <w:r w:rsidRPr="00E83B42">
        <w:rPr>
          <w:rFonts w:ascii="Times New Roman" w:eastAsia="Times New Roman" w:hAnsi="Times New Roman" w:cs="Times New Roman"/>
          <w:b/>
        </w:rPr>
        <w:tab/>
        <w:t>FARMACINĖ FORMA IR KIEKIS PAKUOTĖJE</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r w:rsidRPr="00E83B42">
        <w:rPr>
          <w:rFonts w:ascii="Times New Roman" w:eastAsia="Times New Roman" w:hAnsi="Times New Roman" w:cs="Times New Roman"/>
          <w:lang w:bidi="lt-LT"/>
        </w:rPr>
        <w:t>Injekcinis tirpalas</w:t>
      </w:r>
    </w:p>
    <w:p w:rsidR="00E83B42" w:rsidRPr="00E83B42" w:rsidRDefault="00E83B42" w:rsidP="00E83B42">
      <w:pPr>
        <w:spacing w:after="0" w:line="240" w:lineRule="auto"/>
        <w:rPr>
          <w:rFonts w:ascii="Times New Roman" w:eastAsia="Times New Roman" w:hAnsi="Times New Roman" w:cs="Times New Roman"/>
          <w:noProof/>
        </w:rPr>
      </w:pPr>
      <w:r w:rsidRPr="00E83B42">
        <w:rPr>
          <w:rFonts w:ascii="Times New Roman" w:eastAsia="Times New Roman" w:hAnsi="Times New Roman" w:cs="Times New Roman"/>
        </w:rPr>
        <w:t>5 buteliukai po 10 ml tirpalo kiekviename su 100 mg esmololio hidrochlorido.</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E83B42">
        <w:rPr>
          <w:rFonts w:ascii="Times New Roman" w:eastAsia="Times New Roman" w:hAnsi="Times New Roman" w:cs="Times New Roman"/>
          <w:b/>
        </w:rPr>
        <w:t>5.</w:t>
      </w:r>
      <w:r w:rsidRPr="00E83B42">
        <w:rPr>
          <w:rFonts w:ascii="Times New Roman" w:eastAsia="Times New Roman" w:hAnsi="Times New Roman" w:cs="Times New Roman"/>
          <w:b/>
        </w:rPr>
        <w:tab/>
        <w:t>VARTOJIMO METODAS IR BŪDAS (-AI)</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r w:rsidRPr="00E83B42">
        <w:rPr>
          <w:rFonts w:ascii="Times New Roman" w:eastAsia="Times New Roman" w:hAnsi="Times New Roman" w:cs="Times New Roman"/>
          <w:lang w:bidi="lt-LT"/>
        </w:rPr>
        <w:t>Leisti į veną.</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r w:rsidRPr="00E83B42">
        <w:rPr>
          <w:rFonts w:ascii="Times New Roman" w:eastAsia="Times New Roman" w:hAnsi="Times New Roman" w:cs="Times New Roman"/>
          <w:lang w:bidi="lt-LT"/>
        </w:rPr>
        <w:t>Prieš vartojimą perskaitykite pakuotės lapelį.</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E83B42">
        <w:rPr>
          <w:rFonts w:ascii="Times New Roman" w:eastAsia="Times New Roman" w:hAnsi="Times New Roman" w:cs="Times New Roman"/>
          <w:b/>
        </w:rPr>
        <w:t>6.</w:t>
      </w:r>
      <w:r w:rsidRPr="00E83B42">
        <w:rPr>
          <w:rFonts w:ascii="Times New Roman" w:eastAsia="Times New Roman" w:hAnsi="Times New Roman" w:cs="Times New Roman"/>
          <w:b/>
        </w:rPr>
        <w:tab/>
        <w:t>SPECIALUS ĮSPĖJIMAS, KAD VAISTINĮ PREPARATĄ BŪTINA LAIKYTI VAIKAMS NEPASTEBIMOJE IR NEPASIEKIAMOJE VIETOJE</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r w:rsidRPr="00E83B42">
        <w:rPr>
          <w:rFonts w:ascii="Times New Roman" w:eastAsia="Times New Roman" w:hAnsi="Times New Roman" w:cs="Times New Roman"/>
          <w:lang w:bidi="lt-LT"/>
        </w:rPr>
        <w:t>Laikyti vaikams nepastebimoje  ir nepasiekiamoje vietoje.</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E83B42">
        <w:rPr>
          <w:rFonts w:ascii="Times New Roman" w:eastAsia="Times New Roman" w:hAnsi="Times New Roman" w:cs="Times New Roman"/>
          <w:b/>
        </w:rPr>
        <w:t>7.</w:t>
      </w:r>
      <w:r w:rsidRPr="00E83B42">
        <w:rPr>
          <w:rFonts w:ascii="Times New Roman" w:eastAsia="Times New Roman" w:hAnsi="Times New Roman" w:cs="Times New Roman"/>
          <w:b/>
        </w:rPr>
        <w:tab/>
        <w:t>KITAS (-I) SPECIALUS (-ŪS) ĮSPĖJIMAS (-AI) (JEI REIKIA)</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E83B42">
        <w:rPr>
          <w:rFonts w:ascii="Times New Roman" w:eastAsia="Times New Roman" w:hAnsi="Times New Roman" w:cs="Times New Roman"/>
          <w:b/>
        </w:rPr>
        <w:t>8.</w:t>
      </w:r>
      <w:r w:rsidRPr="00E83B42">
        <w:rPr>
          <w:rFonts w:ascii="Times New Roman" w:eastAsia="Times New Roman" w:hAnsi="Times New Roman" w:cs="Times New Roman"/>
          <w:b/>
        </w:rPr>
        <w:tab/>
        <w:t>TINKAMUMO LAIKAS</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r w:rsidRPr="00E83B42">
        <w:rPr>
          <w:rFonts w:ascii="Times New Roman" w:eastAsia="Times New Roman" w:hAnsi="Times New Roman" w:cs="Times New Roman"/>
          <w:lang w:bidi="lt-LT"/>
        </w:rPr>
        <w:t>Tinka iki {MMMM/mm}</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E83B42">
        <w:rPr>
          <w:rFonts w:ascii="Times New Roman" w:eastAsia="Times New Roman" w:hAnsi="Times New Roman" w:cs="Times New Roman"/>
          <w:b/>
        </w:rPr>
        <w:t>9.</w:t>
      </w:r>
      <w:r w:rsidRPr="00E83B42">
        <w:rPr>
          <w:rFonts w:ascii="Times New Roman" w:eastAsia="Times New Roman" w:hAnsi="Times New Roman" w:cs="Times New Roman"/>
          <w:b/>
        </w:rPr>
        <w:tab/>
        <w:t>SPECIALIOS LAIKYMO SĄLYGOS</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567"/>
        </w:tabs>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 xml:space="preserve">Laikyti ne aukštesnėje kaip 25 </w:t>
      </w:r>
      <w:r w:rsidRPr="00E83B42">
        <w:rPr>
          <w:rFonts w:ascii="Times New Roman" w:eastAsia="Times New Roman" w:hAnsi="Times New Roman" w:cs="Times New Roman"/>
        </w:rPr>
        <w:sym w:font="Symbol" w:char="F0B0"/>
      </w:r>
      <w:r w:rsidRPr="00E83B42">
        <w:rPr>
          <w:rFonts w:ascii="Times New Roman" w:eastAsia="Times New Roman" w:hAnsi="Times New Roman" w:cs="Times New Roman"/>
        </w:rPr>
        <w:t>C temperatūroje.</w:t>
      </w:r>
    </w:p>
    <w:p w:rsidR="00E83B42" w:rsidRPr="00E83B42" w:rsidRDefault="00E83B42" w:rsidP="00E83B42">
      <w:pPr>
        <w:tabs>
          <w:tab w:val="left" w:pos="567"/>
        </w:tabs>
        <w:spacing w:after="0" w:line="240" w:lineRule="auto"/>
        <w:rPr>
          <w:rFonts w:ascii="Times New Roman" w:eastAsia="Times New Roman" w:hAnsi="Times New Roman" w:cs="Times New Roman"/>
        </w:rPr>
      </w:pPr>
      <w:r w:rsidRPr="00E83B42">
        <w:rPr>
          <w:rFonts w:ascii="Times New Roman" w:eastAsia="Times New Roman" w:hAnsi="Times New Roman" w:cs="Times New Roman"/>
        </w:rPr>
        <w:lastRenderedPageBreak/>
        <w:t>Buteliuką laikyti išorinėje dėžutėje, kad vaistas būtų apsaugotas nuo šviesos.</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E83B42">
        <w:rPr>
          <w:rFonts w:ascii="Times New Roman" w:eastAsia="Times New Roman" w:hAnsi="Times New Roman" w:cs="Times New Roman"/>
          <w:b/>
        </w:rPr>
        <w:t>10.</w:t>
      </w:r>
      <w:r w:rsidRPr="00E83B42">
        <w:rPr>
          <w:rFonts w:ascii="Times New Roman" w:eastAsia="Times New Roman" w:hAnsi="Times New Roman" w:cs="Times New Roman"/>
          <w:b/>
        </w:rPr>
        <w:tab/>
        <w:t xml:space="preserve">SPECIALIOS ATSARGUMO PRIEMONĖS DĖL NESUVARTOTO </w:t>
      </w:r>
      <w:r w:rsidRPr="00E83B42">
        <w:rPr>
          <w:rFonts w:ascii="Times New Roman" w:eastAsia="Times New Roman" w:hAnsi="Times New Roman" w:cs="Times New Roman"/>
          <w:b/>
          <w:bCs/>
        </w:rPr>
        <w:t xml:space="preserve">VAISTINIO PREPARATO AR JO ATLIEKŲ </w:t>
      </w:r>
      <w:r w:rsidRPr="00E83B42">
        <w:rPr>
          <w:rFonts w:ascii="Times New Roman" w:eastAsia="Times New Roman" w:hAnsi="Times New Roman" w:cs="Times New Roman"/>
          <w:b/>
        </w:rPr>
        <w:t>TVARKYMO (JEI REIKIA)</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E83B42">
        <w:rPr>
          <w:rFonts w:ascii="Times New Roman" w:eastAsia="Times New Roman" w:hAnsi="Times New Roman" w:cs="Times New Roman"/>
          <w:b/>
        </w:rPr>
        <w:t>11.</w:t>
      </w:r>
      <w:r w:rsidRPr="00E83B42">
        <w:rPr>
          <w:rFonts w:ascii="Times New Roman" w:eastAsia="Times New Roman" w:hAnsi="Times New Roman" w:cs="Times New Roman"/>
          <w:b/>
        </w:rPr>
        <w:tab/>
        <w:t>REGISTRUOTOJO PAVADINIMAS IR ADRESAS</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Orpha-Devel Handels und Vertriebs GmbH</w:t>
      </w: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Wintergasse 85/1B</w:t>
      </w: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A-3002 Purkersdorf</w:t>
      </w: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Austrija</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E83B42">
        <w:rPr>
          <w:rFonts w:ascii="Times New Roman" w:eastAsia="Times New Roman" w:hAnsi="Times New Roman" w:cs="Times New Roman"/>
          <w:b/>
        </w:rPr>
        <w:t>12.</w:t>
      </w:r>
      <w:r w:rsidRPr="00E83B42">
        <w:rPr>
          <w:rFonts w:ascii="Times New Roman" w:eastAsia="Times New Roman" w:hAnsi="Times New Roman" w:cs="Times New Roman"/>
          <w:b/>
        </w:rPr>
        <w:tab/>
        <w:t xml:space="preserve">REGISTRACIJOS PAŽYMĖJIMO NUMERIS </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r w:rsidRPr="00E83B42">
        <w:rPr>
          <w:rFonts w:ascii="Times New Roman" w:eastAsia="Times New Roman" w:hAnsi="Times New Roman" w:cs="Times New Roman"/>
          <w:lang w:bidi="lt-LT"/>
        </w:rPr>
        <w:t>LT/1/07/0714/001</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E83B42">
        <w:rPr>
          <w:rFonts w:ascii="Times New Roman" w:eastAsia="Times New Roman" w:hAnsi="Times New Roman" w:cs="Times New Roman"/>
          <w:b/>
        </w:rPr>
        <w:t>13.</w:t>
      </w:r>
      <w:r w:rsidRPr="00E83B42">
        <w:rPr>
          <w:rFonts w:ascii="Times New Roman" w:eastAsia="Times New Roman" w:hAnsi="Times New Roman" w:cs="Times New Roman"/>
          <w:b/>
        </w:rPr>
        <w:tab/>
        <w:t>SERIJOS NUMERIS</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r w:rsidRPr="00E83B42">
        <w:rPr>
          <w:rFonts w:ascii="Times New Roman" w:eastAsia="Times New Roman" w:hAnsi="Times New Roman" w:cs="Times New Roman"/>
          <w:lang w:bidi="lt-LT"/>
        </w:rPr>
        <w:t>Serija</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E83B42">
        <w:rPr>
          <w:rFonts w:ascii="Times New Roman" w:eastAsia="Times New Roman" w:hAnsi="Times New Roman" w:cs="Times New Roman"/>
          <w:b/>
        </w:rPr>
        <w:t>14.</w:t>
      </w:r>
      <w:r w:rsidRPr="00E83B42">
        <w:rPr>
          <w:rFonts w:ascii="Times New Roman" w:eastAsia="Times New Roman" w:hAnsi="Times New Roman" w:cs="Times New Roman"/>
          <w:b/>
        </w:rPr>
        <w:tab/>
        <w:t>PARDAVIMO (IŠDAVIMO) TVARKA</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r w:rsidRPr="00E83B42">
        <w:rPr>
          <w:rFonts w:ascii="Times New Roman" w:eastAsia="Times New Roman" w:hAnsi="Times New Roman" w:cs="Times New Roman"/>
          <w:lang w:bidi="lt-LT"/>
        </w:rPr>
        <w:t>Receptinis vaistas</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E83B42">
        <w:rPr>
          <w:rFonts w:ascii="Times New Roman" w:eastAsia="Times New Roman" w:hAnsi="Times New Roman" w:cs="Times New Roman"/>
          <w:b/>
        </w:rPr>
        <w:t>15.</w:t>
      </w:r>
      <w:r w:rsidRPr="00E83B42">
        <w:rPr>
          <w:rFonts w:ascii="Times New Roman" w:eastAsia="Times New Roman" w:hAnsi="Times New Roman" w:cs="Times New Roman"/>
          <w:b/>
        </w:rPr>
        <w:tab/>
        <w:t>VARTOJIMO INSTRUKCIJA</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E83B42">
        <w:rPr>
          <w:rFonts w:ascii="Times New Roman" w:eastAsia="Times New Roman" w:hAnsi="Times New Roman" w:cs="Times New Roman"/>
          <w:b/>
        </w:rPr>
        <w:t>16.</w:t>
      </w:r>
      <w:r w:rsidRPr="00E83B42">
        <w:rPr>
          <w:rFonts w:ascii="Times New Roman" w:eastAsia="Times New Roman" w:hAnsi="Times New Roman" w:cs="Times New Roman"/>
          <w:b/>
        </w:rPr>
        <w:tab/>
        <w:t>INFORMACIJA BRAILIO RAŠTU</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r w:rsidRPr="00E83B42">
        <w:rPr>
          <w:rFonts w:ascii="Times New Roman" w:eastAsia="Times New Roman" w:hAnsi="Times New Roman" w:cs="Times New Roman"/>
          <w:highlight w:val="lightGray"/>
          <w:lang w:bidi="lt-LT"/>
        </w:rPr>
        <w:t>Priimtas paaiškinimas nenurodyti informacijos Brailio raštu</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6300"/>
        </w:tabs>
        <w:spacing w:after="0" w:line="240" w:lineRule="auto"/>
        <w:rPr>
          <w:rFonts w:ascii="Times New Roman" w:eastAsia="Times New Roman" w:hAnsi="Times New Roman" w:cs="Times New Roman"/>
        </w:rPr>
      </w:pPr>
    </w:p>
    <w:p w:rsidR="00E83B42" w:rsidRPr="00E83B42" w:rsidRDefault="00E83B42" w:rsidP="00E83B42">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noProof/>
          <w:sz w:val="24"/>
          <w:szCs w:val="24"/>
        </w:rPr>
      </w:pPr>
      <w:r w:rsidRPr="00E83B42">
        <w:rPr>
          <w:rFonts w:ascii="Times New Roman" w:eastAsia="Times New Roman" w:hAnsi="Times New Roman" w:cs="Times New Roman"/>
          <w:b/>
          <w:noProof/>
          <w:sz w:val="24"/>
          <w:szCs w:val="24"/>
        </w:rPr>
        <w:t>17.</w:t>
      </w:r>
      <w:r w:rsidRPr="00E83B42">
        <w:rPr>
          <w:rFonts w:ascii="Times New Roman" w:eastAsia="Times New Roman" w:hAnsi="Times New Roman" w:cs="Times New Roman"/>
          <w:b/>
          <w:noProof/>
          <w:sz w:val="24"/>
          <w:szCs w:val="24"/>
        </w:rPr>
        <w:tab/>
        <w:t>UNIKALUS IDENTIFIKATORIUS – 2D BRŪKŠNINIS KODAS</w:t>
      </w:r>
    </w:p>
    <w:p w:rsidR="00E83B42" w:rsidRPr="00E83B42" w:rsidRDefault="00E83B42" w:rsidP="00E83B42">
      <w:pPr>
        <w:spacing w:after="0" w:line="240" w:lineRule="auto"/>
        <w:rPr>
          <w:rFonts w:ascii="Times New Roman" w:eastAsia="Times New Roman" w:hAnsi="Times New Roman" w:cs="Times New Roman"/>
          <w:noProof/>
          <w:sz w:val="24"/>
          <w:szCs w:val="24"/>
        </w:rPr>
      </w:pPr>
    </w:p>
    <w:p w:rsidR="00E83B42" w:rsidRPr="00E83B42" w:rsidRDefault="00E83B42" w:rsidP="00E83B42">
      <w:pPr>
        <w:spacing w:after="0" w:line="240" w:lineRule="auto"/>
        <w:rPr>
          <w:rFonts w:ascii="Times New Roman" w:eastAsia="Times New Roman" w:hAnsi="Times New Roman" w:cs="Times New Roman"/>
          <w:noProof/>
          <w:sz w:val="24"/>
          <w:shd w:val="clear" w:color="auto" w:fill="CCCCCC"/>
        </w:rPr>
      </w:pPr>
      <w:r w:rsidRPr="00E83B42">
        <w:rPr>
          <w:rFonts w:ascii="Times New Roman" w:eastAsia="Times New Roman" w:hAnsi="Times New Roman" w:cs="Times New Roman"/>
          <w:noProof/>
          <w:sz w:val="24"/>
          <w:szCs w:val="24"/>
          <w:highlight w:val="lightGray"/>
        </w:rPr>
        <w:t>2D brūkšninis kodas su nurodytu unikaliu identifikatoriumi.</w:t>
      </w:r>
    </w:p>
    <w:p w:rsidR="00E83B42" w:rsidRPr="00E83B42" w:rsidRDefault="00E83B42" w:rsidP="00E83B42">
      <w:pPr>
        <w:spacing w:after="0" w:line="240" w:lineRule="auto"/>
        <w:rPr>
          <w:rFonts w:ascii="Times New Roman" w:eastAsia="Times New Roman" w:hAnsi="Times New Roman" w:cs="Times New Roman"/>
          <w:noProof/>
          <w:sz w:val="24"/>
          <w:shd w:val="clear" w:color="auto" w:fill="CCCCCC"/>
        </w:rPr>
      </w:pPr>
    </w:p>
    <w:p w:rsidR="00E83B42" w:rsidRPr="00E83B42" w:rsidRDefault="00E83B42" w:rsidP="00E83B42">
      <w:pPr>
        <w:tabs>
          <w:tab w:val="left" w:pos="567"/>
          <w:tab w:val="left" w:pos="1276"/>
        </w:tabs>
        <w:spacing w:after="0" w:line="240" w:lineRule="auto"/>
        <w:rPr>
          <w:rFonts w:ascii="Times New Roman" w:eastAsia="Times New Roman" w:hAnsi="Times New Roman" w:cs="Times New Roman"/>
          <w:noProof/>
          <w:sz w:val="24"/>
          <w:szCs w:val="24"/>
        </w:rPr>
      </w:pPr>
    </w:p>
    <w:p w:rsidR="00E83B42" w:rsidRPr="00E83B42" w:rsidRDefault="00E83B42" w:rsidP="00E83B42">
      <w:pPr>
        <w:keepNext/>
        <w:pBdr>
          <w:top w:val="single" w:sz="4" w:space="1" w:color="auto"/>
          <w:left w:val="single" w:sz="4" w:space="4" w:color="auto"/>
          <w:bottom w:val="single" w:sz="4" w:space="1" w:color="auto"/>
          <w:right w:val="single" w:sz="4" w:space="4" w:color="auto"/>
        </w:pBdr>
        <w:tabs>
          <w:tab w:val="left" w:pos="0"/>
        </w:tabs>
        <w:spacing w:after="0" w:line="240" w:lineRule="auto"/>
        <w:ind w:left="567" w:hanging="567"/>
        <w:outlineLvl w:val="0"/>
        <w:rPr>
          <w:rFonts w:ascii="Times New Roman" w:eastAsia="Times New Roman" w:hAnsi="Times New Roman" w:cs="Times New Roman"/>
          <w:i/>
          <w:noProof/>
          <w:sz w:val="24"/>
          <w:szCs w:val="24"/>
        </w:rPr>
      </w:pPr>
      <w:r w:rsidRPr="00E83B42">
        <w:rPr>
          <w:rFonts w:ascii="Times New Roman" w:eastAsia="Times New Roman" w:hAnsi="Times New Roman" w:cs="Times New Roman"/>
          <w:b/>
          <w:noProof/>
          <w:sz w:val="24"/>
          <w:szCs w:val="24"/>
        </w:rPr>
        <w:t>18.</w:t>
      </w:r>
      <w:r w:rsidRPr="00E83B42">
        <w:rPr>
          <w:rFonts w:ascii="Times New Roman" w:eastAsia="Times New Roman" w:hAnsi="Times New Roman" w:cs="Times New Roman"/>
          <w:b/>
          <w:noProof/>
          <w:sz w:val="24"/>
          <w:szCs w:val="24"/>
        </w:rPr>
        <w:tab/>
        <w:t>UNIKALUS IDENTIFIKATORIUS – ŽMONĖMS SUPRANTAMI DUOMENYS</w:t>
      </w:r>
    </w:p>
    <w:p w:rsidR="00E83B42" w:rsidRPr="00E83B42" w:rsidRDefault="00E83B42" w:rsidP="00E83B42">
      <w:pPr>
        <w:spacing w:after="0" w:line="240" w:lineRule="auto"/>
        <w:rPr>
          <w:rFonts w:ascii="Times New Roman" w:eastAsia="Times New Roman" w:hAnsi="Times New Roman" w:cs="Times New Roman"/>
          <w:noProof/>
          <w:sz w:val="24"/>
          <w:szCs w:val="24"/>
        </w:rPr>
      </w:pPr>
    </w:p>
    <w:p w:rsidR="00E83B42" w:rsidRPr="00E83B42" w:rsidRDefault="00E83B42" w:rsidP="00E83B42">
      <w:pPr>
        <w:spacing w:after="0" w:line="240" w:lineRule="auto"/>
        <w:rPr>
          <w:rFonts w:ascii="Times New Roman" w:eastAsia="Times New Roman" w:hAnsi="Times New Roman" w:cs="Times New Roman"/>
          <w:color w:val="008000"/>
          <w:sz w:val="24"/>
        </w:rPr>
      </w:pPr>
      <w:r w:rsidRPr="00E83B42">
        <w:rPr>
          <w:rFonts w:ascii="Times New Roman" w:eastAsia="Times New Roman" w:hAnsi="Times New Roman" w:cs="Times New Roman"/>
          <w:sz w:val="24"/>
          <w:szCs w:val="24"/>
        </w:rPr>
        <w:t>PC:</w:t>
      </w:r>
    </w:p>
    <w:p w:rsidR="00E83B42" w:rsidRPr="00E83B42" w:rsidRDefault="00E83B42" w:rsidP="00E83B42">
      <w:pPr>
        <w:spacing w:after="0" w:line="240" w:lineRule="auto"/>
        <w:rPr>
          <w:rFonts w:ascii="Times New Roman" w:eastAsia="Times New Roman" w:hAnsi="Times New Roman" w:cs="Times New Roman"/>
          <w:sz w:val="24"/>
        </w:rPr>
      </w:pPr>
      <w:r w:rsidRPr="00E83B42">
        <w:rPr>
          <w:rFonts w:ascii="Times New Roman" w:eastAsia="Times New Roman" w:hAnsi="Times New Roman" w:cs="Times New Roman"/>
          <w:sz w:val="24"/>
          <w:szCs w:val="24"/>
        </w:rPr>
        <w:t>SN:</w:t>
      </w:r>
    </w:p>
    <w:p w:rsidR="00E83B42" w:rsidRPr="00E83B42" w:rsidRDefault="00E83B42" w:rsidP="00E83B42">
      <w:pPr>
        <w:spacing w:after="0" w:line="240" w:lineRule="auto"/>
        <w:rPr>
          <w:rFonts w:ascii="Times New Roman" w:eastAsia="Times New Roman" w:hAnsi="Times New Roman" w:cs="Times New Roman"/>
          <w:sz w:val="24"/>
        </w:rPr>
      </w:pPr>
      <w:r w:rsidRPr="00E83B42">
        <w:rPr>
          <w:rFonts w:ascii="Times New Roman" w:eastAsia="Times New Roman" w:hAnsi="Times New Roman" w:cs="Times New Roman"/>
          <w:sz w:val="24"/>
          <w:szCs w:val="24"/>
        </w:rPr>
        <w:t>NN:</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E83B42">
        <w:rPr>
          <w:rFonts w:ascii="Times New Roman" w:eastAsia="Times New Roman" w:hAnsi="Times New Roman" w:cs="Times New Roman"/>
          <w:b/>
        </w:rPr>
        <w:br w:type="page"/>
      </w:r>
      <w:r w:rsidRPr="00E83B42">
        <w:rPr>
          <w:rFonts w:ascii="Times New Roman" w:eastAsia="Times New Roman" w:hAnsi="Times New Roman" w:cs="Times New Roman"/>
          <w:b/>
        </w:rPr>
        <w:lastRenderedPageBreak/>
        <w:t>MINIMALI INFORMACIJA ANT MAŽŲ VIDINIŲ</w:t>
      </w:r>
      <w:r w:rsidRPr="00E83B42">
        <w:rPr>
          <w:rFonts w:ascii="Times New Roman" w:eastAsia="Times New Roman" w:hAnsi="Times New Roman" w:cs="Times New Roman"/>
          <w:b/>
          <w:bCs/>
        </w:rPr>
        <w:t xml:space="preserve"> </w:t>
      </w:r>
      <w:r w:rsidRPr="00E83B42">
        <w:rPr>
          <w:rFonts w:ascii="Times New Roman" w:eastAsia="Times New Roman" w:hAnsi="Times New Roman" w:cs="Times New Roman"/>
          <w:b/>
        </w:rPr>
        <w:t>PAKUOČIŲ</w:t>
      </w:r>
    </w:p>
    <w:p w:rsidR="00E83B42" w:rsidRPr="00E83B42" w:rsidRDefault="00E83B42" w:rsidP="00E83B4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rsidR="00E83B42" w:rsidRPr="00E83B42" w:rsidRDefault="00E83B42" w:rsidP="00E83B4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E83B42">
        <w:rPr>
          <w:rFonts w:ascii="Times New Roman" w:eastAsia="Times New Roman" w:hAnsi="Times New Roman" w:cs="Times New Roman"/>
          <w:b/>
        </w:rPr>
        <w:t>BUTELIUKO ETIKETĖ</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E83B42">
        <w:rPr>
          <w:rFonts w:ascii="Times New Roman" w:eastAsia="Times New Roman" w:hAnsi="Times New Roman" w:cs="Times New Roman"/>
          <w:b/>
        </w:rPr>
        <w:t>1.</w:t>
      </w:r>
      <w:r w:rsidRPr="00E83B42">
        <w:rPr>
          <w:rFonts w:ascii="Times New Roman" w:eastAsia="Times New Roman" w:hAnsi="Times New Roman" w:cs="Times New Roman"/>
          <w:b/>
        </w:rPr>
        <w:tab/>
        <w:t>VAISTINIO PREPARATO PAVADINIMAS IR VARTOJIMO BŪDAS (-AI)</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ESMOCARD 100 mg/10 ml injekcinis tirpalas</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r w:rsidRPr="00E83B42">
        <w:rPr>
          <w:rFonts w:ascii="Times New Roman" w:eastAsia="Times New Roman" w:hAnsi="Times New Roman" w:cs="Times New Roman"/>
          <w:lang w:bidi="lt-LT"/>
        </w:rPr>
        <w:t>Esmololio hidrochloridas</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r w:rsidRPr="00E83B42">
        <w:rPr>
          <w:rFonts w:ascii="Times New Roman" w:eastAsia="Times New Roman" w:hAnsi="Times New Roman" w:cs="Times New Roman"/>
          <w:lang w:bidi="lt-LT"/>
        </w:rPr>
        <w:t>Leisti į veną.</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E83B42">
        <w:rPr>
          <w:rFonts w:ascii="Times New Roman" w:eastAsia="Times New Roman" w:hAnsi="Times New Roman" w:cs="Times New Roman"/>
          <w:b/>
        </w:rPr>
        <w:t>2.</w:t>
      </w:r>
      <w:r w:rsidRPr="00E83B42">
        <w:rPr>
          <w:rFonts w:ascii="Times New Roman" w:eastAsia="Times New Roman" w:hAnsi="Times New Roman" w:cs="Times New Roman"/>
          <w:b/>
        </w:rPr>
        <w:tab/>
        <w:t>VARTOJIMO METODAS</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r w:rsidRPr="00E83B42">
        <w:rPr>
          <w:rFonts w:ascii="Times New Roman" w:eastAsia="Times New Roman" w:hAnsi="Times New Roman" w:cs="Times New Roman"/>
          <w:lang w:bidi="lt-LT"/>
        </w:rPr>
        <w:t>Prieš vartojimą perskaitykite pakuotės lapelį.</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E83B42">
        <w:rPr>
          <w:rFonts w:ascii="Times New Roman" w:eastAsia="Times New Roman" w:hAnsi="Times New Roman" w:cs="Times New Roman"/>
          <w:b/>
        </w:rPr>
        <w:t>3.</w:t>
      </w:r>
      <w:r w:rsidRPr="00E83B42">
        <w:rPr>
          <w:rFonts w:ascii="Times New Roman" w:eastAsia="Times New Roman" w:hAnsi="Times New Roman" w:cs="Times New Roman"/>
          <w:b/>
        </w:rPr>
        <w:tab/>
        <w:t>TINKAMUMO LAIKAS</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r w:rsidRPr="00E83B42">
        <w:rPr>
          <w:rFonts w:ascii="Times New Roman" w:eastAsia="Times New Roman" w:hAnsi="Times New Roman" w:cs="Times New Roman"/>
          <w:lang w:bidi="lt-LT"/>
        </w:rPr>
        <w:t>EXP: {MMMM/mm}</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E83B42">
        <w:rPr>
          <w:rFonts w:ascii="Times New Roman" w:eastAsia="Times New Roman" w:hAnsi="Times New Roman" w:cs="Times New Roman"/>
          <w:b/>
        </w:rPr>
        <w:t>4.</w:t>
      </w:r>
      <w:r w:rsidRPr="00E83B42">
        <w:rPr>
          <w:rFonts w:ascii="Times New Roman" w:eastAsia="Times New Roman" w:hAnsi="Times New Roman" w:cs="Times New Roman"/>
          <w:b/>
        </w:rPr>
        <w:tab/>
        <w:t>SERIJOS NUMERIS</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r w:rsidRPr="00E83B42">
        <w:rPr>
          <w:rFonts w:ascii="Times New Roman" w:eastAsia="Times New Roman" w:hAnsi="Times New Roman" w:cs="Times New Roman"/>
          <w:lang w:bidi="lt-LT"/>
        </w:rPr>
        <w:t>Lot:</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E83B42">
        <w:rPr>
          <w:rFonts w:ascii="Times New Roman" w:eastAsia="Times New Roman" w:hAnsi="Times New Roman" w:cs="Times New Roman"/>
          <w:b/>
        </w:rPr>
        <w:t>5.</w:t>
      </w:r>
      <w:r w:rsidRPr="00E83B42">
        <w:rPr>
          <w:rFonts w:ascii="Times New Roman" w:eastAsia="Times New Roman" w:hAnsi="Times New Roman" w:cs="Times New Roman"/>
          <w:b/>
        </w:rPr>
        <w:tab/>
        <w:t>KIEKIS (MASĖ, TŪRIS ARBA VIENETAI)</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spacing w:after="0" w:line="240" w:lineRule="auto"/>
        <w:rPr>
          <w:rFonts w:ascii="Times New Roman" w:eastAsia="Times New Roman" w:hAnsi="Times New Roman" w:cs="Times New Roman"/>
          <w:noProof/>
        </w:rPr>
      </w:pPr>
      <w:r w:rsidRPr="00E83B42">
        <w:rPr>
          <w:rFonts w:ascii="Times New Roman" w:eastAsia="Times New Roman" w:hAnsi="Times New Roman" w:cs="Times New Roman"/>
        </w:rPr>
        <w:t>Kiekviename 10 ml buteliuke yra 100 mg esmololio hidrochlorido.</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E83B42">
        <w:rPr>
          <w:rFonts w:ascii="Times New Roman" w:eastAsia="Times New Roman" w:hAnsi="Times New Roman" w:cs="Times New Roman"/>
          <w:b/>
        </w:rPr>
        <w:t>6.</w:t>
      </w:r>
      <w:r w:rsidRPr="00E83B42">
        <w:rPr>
          <w:rFonts w:ascii="Times New Roman" w:eastAsia="Times New Roman" w:hAnsi="Times New Roman" w:cs="Times New Roman"/>
          <w:b/>
        </w:rPr>
        <w:tab/>
        <w:t>KITA</w:t>
      </w:r>
    </w:p>
    <w:p w:rsidR="00E83B42" w:rsidRPr="00E83B42" w:rsidRDefault="00E83B42" w:rsidP="00E83B42">
      <w:pPr>
        <w:tabs>
          <w:tab w:val="left" w:pos="567"/>
        </w:tabs>
        <w:spacing w:after="0" w:line="240" w:lineRule="auto"/>
        <w:ind w:left="567" w:hanging="567"/>
        <w:outlineLvl w:val="0"/>
        <w:rPr>
          <w:rFonts w:ascii="Times New Roman" w:eastAsia="Times New Roman" w:hAnsi="Times New Roman" w:cs="Times New Roman"/>
          <w:b/>
          <w:caps/>
          <w:lang w:val="en-US"/>
        </w:rPr>
      </w:pPr>
    </w:p>
    <w:p w:rsidR="00E83B42" w:rsidRPr="00E83B42" w:rsidRDefault="00E83B42" w:rsidP="00E83B42">
      <w:pPr>
        <w:tabs>
          <w:tab w:val="left" w:pos="567"/>
        </w:tabs>
        <w:spacing w:after="0" w:line="240" w:lineRule="auto"/>
        <w:ind w:left="567" w:hanging="567"/>
        <w:outlineLvl w:val="0"/>
        <w:rPr>
          <w:rFonts w:ascii="Times New Roman" w:eastAsia="Times New Roman" w:hAnsi="Times New Roman" w:cs="Times New Roman"/>
          <w:b/>
          <w:caps/>
          <w:lang w:val="en-US"/>
        </w:rPr>
      </w:pPr>
    </w:p>
    <w:p w:rsidR="00E83B42" w:rsidRPr="00E83B42" w:rsidRDefault="00E83B42" w:rsidP="00E83B42">
      <w:pPr>
        <w:tabs>
          <w:tab w:val="left" w:pos="567"/>
        </w:tabs>
        <w:spacing w:after="0" w:line="240" w:lineRule="auto"/>
        <w:ind w:left="567" w:hanging="567"/>
        <w:outlineLvl w:val="0"/>
        <w:rPr>
          <w:rFonts w:ascii="Times New Roman" w:eastAsia="Times New Roman" w:hAnsi="Times New Roman" w:cs="Times New Roman"/>
          <w:b/>
          <w:caps/>
          <w:lang w:val="en-US"/>
        </w:rPr>
      </w:pPr>
    </w:p>
    <w:p w:rsidR="00E83B42" w:rsidRPr="00E83B42" w:rsidRDefault="00E83B42" w:rsidP="00E83B42">
      <w:pPr>
        <w:tabs>
          <w:tab w:val="left" w:pos="567"/>
        </w:tabs>
        <w:spacing w:after="0" w:line="240" w:lineRule="auto"/>
        <w:ind w:left="567" w:hanging="567"/>
        <w:outlineLvl w:val="0"/>
        <w:rPr>
          <w:rFonts w:ascii="Times New Roman" w:eastAsia="Times New Roman" w:hAnsi="Times New Roman" w:cs="Times New Roman"/>
          <w:b/>
          <w:caps/>
          <w:lang w:val="en-US"/>
        </w:rPr>
      </w:pPr>
    </w:p>
    <w:p w:rsidR="00E83B42" w:rsidRPr="00E83B42" w:rsidRDefault="00E83B42" w:rsidP="00E83B42">
      <w:pPr>
        <w:tabs>
          <w:tab w:val="left" w:pos="567"/>
        </w:tabs>
        <w:spacing w:after="0" w:line="240" w:lineRule="auto"/>
        <w:ind w:left="567" w:hanging="567"/>
        <w:outlineLvl w:val="0"/>
        <w:rPr>
          <w:rFonts w:ascii="Times New Roman" w:eastAsia="Times New Roman" w:hAnsi="Times New Roman" w:cs="Times New Roman"/>
          <w:b/>
          <w:caps/>
          <w:lang w:val="en-US"/>
        </w:rPr>
      </w:pPr>
    </w:p>
    <w:p w:rsidR="00E83B42" w:rsidRPr="00E83B42" w:rsidRDefault="00E83B42" w:rsidP="00E83B42">
      <w:pPr>
        <w:tabs>
          <w:tab w:val="left" w:pos="567"/>
        </w:tabs>
        <w:spacing w:after="0" w:line="240" w:lineRule="auto"/>
        <w:ind w:left="567" w:hanging="567"/>
        <w:outlineLvl w:val="0"/>
        <w:rPr>
          <w:rFonts w:ascii="Times New Roman" w:eastAsia="Times New Roman" w:hAnsi="Times New Roman" w:cs="Times New Roman"/>
          <w:b/>
          <w:caps/>
          <w:lang w:val="en-U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r w:rsidRPr="00E83B42">
        <w:rPr>
          <w:rFonts w:ascii="Times New Roman" w:eastAsia="Times New Roman" w:hAnsi="Times New Roman" w:cs="Times New Roman"/>
          <w:b/>
          <w:caps/>
        </w:rPr>
        <w:t>B. PAKUOTĖS LAPELIS</w:t>
      </w:r>
      <w:bookmarkEnd w:id="91"/>
      <w:bookmarkEnd w:id="92"/>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r w:rsidRPr="00E83B42">
        <w:rPr>
          <w:rFonts w:ascii="Times New Roman" w:eastAsia="Times New Roman" w:hAnsi="Times New Roman" w:cs="Times New Roman"/>
          <w:lang w:bidi="lt-LT"/>
        </w:rPr>
        <w:br w:type="page"/>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6300"/>
        </w:tabs>
        <w:spacing w:after="0" w:line="240" w:lineRule="auto"/>
        <w:jc w:val="center"/>
        <w:rPr>
          <w:rFonts w:ascii="Times New Roman" w:eastAsia="Times New Roman" w:hAnsi="Times New Roman" w:cs="Times New Roman"/>
          <w:b/>
          <w:lang w:bidi="lt-LT"/>
        </w:rPr>
      </w:pPr>
      <w:bookmarkStart w:id="101" w:name="_Toc129243138"/>
      <w:bookmarkStart w:id="102" w:name="_Toc129243263"/>
      <w:r w:rsidRPr="00E83B42">
        <w:rPr>
          <w:rFonts w:ascii="Times New Roman" w:eastAsia="Times New Roman" w:hAnsi="Times New Roman" w:cs="Times New Roman"/>
          <w:b/>
          <w:lang w:bidi="lt-LT"/>
        </w:rPr>
        <w:t>Pakuotės lapelis:</w:t>
      </w:r>
      <w:r w:rsidRPr="00E83B42">
        <w:rPr>
          <w:rFonts w:ascii="Times New Roman" w:eastAsia="Times New Roman" w:hAnsi="Times New Roman" w:cs="Times New Roman"/>
          <w:b/>
          <w:szCs w:val="24"/>
          <w:lang w:bidi="lt-LT"/>
        </w:rPr>
        <w:t xml:space="preserve"> </w:t>
      </w:r>
      <w:r w:rsidRPr="00E83B42">
        <w:rPr>
          <w:rFonts w:ascii="Times New Roman" w:eastAsia="Times New Roman" w:hAnsi="Times New Roman" w:cs="Times New Roman"/>
          <w:b/>
          <w:lang w:bidi="lt-LT"/>
        </w:rPr>
        <w:t xml:space="preserve">informacija </w:t>
      </w:r>
      <w:r w:rsidRPr="00E83B42">
        <w:rPr>
          <w:rFonts w:ascii="Times New Roman" w:eastAsia="Times New Roman" w:hAnsi="Times New Roman" w:cs="Times New Roman"/>
          <w:b/>
          <w:noProof/>
          <w:lang w:bidi="lt-LT"/>
        </w:rPr>
        <w:t>pacientui</w:t>
      </w:r>
    </w:p>
    <w:bookmarkEnd w:id="101"/>
    <w:bookmarkEnd w:id="102"/>
    <w:p w:rsidR="00E83B42" w:rsidRPr="00E83B42" w:rsidRDefault="00E83B42" w:rsidP="00E83B42">
      <w:pPr>
        <w:tabs>
          <w:tab w:val="left" w:pos="6300"/>
        </w:tabs>
        <w:spacing w:after="0" w:line="240" w:lineRule="auto"/>
        <w:jc w:val="center"/>
        <w:rPr>
          <w:rFonts w:ascii="Times New Roman" w:eastAsia="Times New Roman" w:hAnsi="Times New Roman" w:cs="Times New Roman"/>
          <w:b/>
          <w:lang w:bidi="lt-LT"/>
        </w:rPr>
      </w:pPr>
    </w:p>
    <w:p w:rsidR="00E83B42" w:rsidRPr="00E83B42" w:rsidRDefault="00E83B42" w:rsidP="00E83B42">
      <w:pPr>
        <w:spacing w:after="0" w:line="240" w:lineRule="auto"/>
        <w:jc w:val="center"/>
        <w:rPr>
          <w:rFonts w:ascii="Times New Roman" w:eastAsia="Times New Roman" w:hAnsi="Times New Roman" w:cs="Times New Roman"/>
          <w:b/>
          <w:szCs w:val="24"/>
        </w:rPr>
      </w:pPr>
      <w:r w:rsidRPr="00E83B42">
        <w:rPr>
          <w:rFonts w:ascii="Times New Roman" w:eastAsia="Times New Roman" w:hAnsi="Times New Roman" w:cs="Times New Roman"/>
          <w:b/>
          <w:szCs w:val="24"/>
        </w:rPr>
        <w:t>ESMOCARD 100 mg/10 ml injekcinis tirpalas</w:t>
      </w:r>
    </w:p>
    <w:p w:rsidR="00E83B42" w:rsidRPr="00E83B42" w:rsidRDefault="00E83B42" w:rsidP="00E83B42">
      <w:pPr>
        <w:tabs>
          <w:tab w:val="left" w:pos="6300"/>
        </w:tabs>
        <w:spacing w:after="0" w:line="240" w:lineRule="auto"/>
        <w:jc w:val="center"/>
        <w:rPr>
          <w:rFonts w:ascii="Times New Roman" w:eastAsia="Times New Roman" w:hAnsi="Times New Roman" w:cs="Times New Roman"/>
          <w:lang w:bidi="lt-LT"/>
        </w:rPr>
      </w:pPr>
      <w:r w:rsidRPr="00E83B42">
        <w:rPr>
          <w:rFonts w:ascii="Times New Roman" w:eastAsia="Times New Roman" w:hAnsi="Times New Roman" w:cs="Times New Roman"/>
          <w:lang w:bidi="lt-LT"/>
        </w:rPr>
        <w:t>Esmololio hidrochloridas</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6300"/>
        </w:tabs>
        <w:spacing w:after="0" w:line="240" w:lineRule="auto"/>
        <w:rPr>
          <w:rFonts w:ascii="Times New Roman" w:eastAsia="Times New Roman" w:hAnsi="Times New Roman" w:cs="Times New Roman"/>
          <w:b/>
          <w:lang w:bidi="lt-LT"/>
        </w:rPr>
      </w:pPr>
      <w:r w:rsidRPr="00E83B42">
        <w:rPr>
          <w:rFonts w:ascii="Times New Roman" w:eastAsia="Times New Roman" w:hAnsi="Times New Roman" w:cs="Times New Roman"/>
          <w:b/>
          <w:lang w:bidi="lt-LT"/>
        </w:rPr>
        <w:t>Atidžiai perskaitykite visą šį lapelį, prieš pradėdami vartoti vaistą, nes jame pateikiama Jums svarbi informacija.</w:t>
      </w:r>
    </w:p>
    <w:p w:rsidR="00E83B42" w:rsidRPr="00E83B42" w:rsidRDefault="00E83B42" w:rsidP="00E83B42">
      <w:pPr>
        <w:tabs>
          <w:tab w:val="left" w:pos="284"/>
          <w:tab w:val="left" w:pos="6300"/>
        </w:tabs>
        <w:spacing w:after="0" w:line="240" w:lineRule="auto"/>
        <w:rPr>
          <w:rFonts w:ascii="Times New Roman" w:eastAsia="Times New Roman" w:hAnsi="Times New Roman" w:cs="Times New Roman"/>
          <w:lang w:bidi="lt-LT"/>
        </w:rPr>
      </w:pPr>
      <w:r w:rsidRPr="00E83B42">
        <w:rPr>
          <w:rFonts w:ascii="Times New Roman" w:eastAsia="Times New Roman" w:hAnsi="Times New Roman" w:cs="Times New Roman"/>
          <w:lang w:bidi="lt-LT"/>
        </w:rPr>
        <w:t>-</w:t>
      </w:r>
      <w:r w:rsidRPr="00E83B42">
        <w:rPr>
          <w:rFonts w:ascii="Times New Roman" w:eastAsia="Times New Roman" w:hAnsi="Times New Roman" w:cs="Times New Roman"/>
          <w:lang w:bidi="lt-LT"/>
        </w:rPr>
        <w:tab/>
        <w:t>Neišmeskite šio lapelio, nes vėl gali prireikti jį perskaityti.</w:t>
      </w:r>
    </w:p>
    <w:p w:rsidR="00E83B42" w:rsidRPr="00E83B42" w:rsidRDefault="00E83B42" w:rsidP="00E83B42">
      <w:pPr>
        <w:tabs>
          <w:tab w:val="left" w:pos="284"/>
          <w:tab w:val="left" w:pos="6300"/>
        </w:tabs>
        <w:spacing w:after="0" w:line="240" w:lineRule="auto"/>
        <w:rPr>
          <w:rFonts w:ascii="Times New Roman" w:eastAsia="Times New Roman" w:hAnsi="Times New Roman" w:cs="Times New Roman"/>
          <w:lang w:bidi="lt-LT"/>
        </w:rPr>
      </w:pPr>
      <w:r w:rsidRPr="00E83B42">
        <w:rPr>
          <w:rFonts w:ascii="Times New Roman" w:eastAsia="Times New Roman" w:hAnsi="Times New Roman" w:cs="Times New Roman"/>
          <w:lang w:bidi="lt-LT"/>
        </w:rPr>
        <w:t>-</w:t>
      </w:r>
      <w:r w:rsidRPr="00E83B42">
        <w:rPr>
          <w:rFonts w:ascii="Times New Roman" w:eastAsia="Times New Roman" w:hAnsi="Times New Roman" w:cs="Times New Roman"/>
          <w:lang w:bidi="lt-LT"/>
        </w:rPr>
        <w:tab/>
        <w:t>Jeigu kiltų daugiau klausimų, kreipkitės į gydytoją arba slaugytojąvaistininką.</w:t>
      </w:r>
    </w:p>
    <w:p w:rsidR="00E83B42" w:rsidRPr="00E83B42" w:rsidRDefault="00E83B42" w:rsidP="00E83B42">
      <w:pPr>
        <w:tabs>
          <w:tab w:val="left" w:pos="284"/>
          <w:tab w:val="left" w:pos="6300"/>
        </w:tabs>
        <w:spacing w:after="0" w:line="240" w:lineRule="auto"/>
        <w:ind w:left="284" w:hanging="284"/>
        <w:rPr>
          <w:rFonts w:ascii="Times New Roman" w:eastAsia="Times New Roman" w:hAnsi="Times New Roman" w:cs="Times New Roman"/>
          <w:lang w:bidi="lt-LT"/>
        </w:rPr>
      </w:pPr>
      <w:r w:rsidRPr="00E83B42">
        <w:rPr>
          <w:rFonts w:ascii="Times New Roman" w:eastAsia="Times New Roman" w:hAnsi="Times New Roman" w:cs="Times New Roman"/>
          <w:lang w:bidi="lt-LT"/>
        </w:rPr>
        <w:t>-</w:t>
      </w:r>
      <w:r w:rsidRPr="00E83B42">
        <w:rPr>
          <w:rFonts w:ascii="Times New Roman" w:eastAsia="Times New Roman" w:hAnsi="Times New Roman" w:cs="Times New Roman"/>
          <w:lang w:bidi="lt-LT"/>
        </w:rPr>
        <w:tab/>
        <w:t>Šis vaistas skirtas tik Jums, todėl kitiems žmonėms jo duoti negalima. Vaistas gali jiems pakenkti (net tiems, kurių ligos požymiai yra tokie patys kaip Jūsų).</w:t>
      </w:r>
    </w:p>
    <w:p w:rsidR="00E83B42" w:rsidRPr="00E83B42" w:rsidRDefault="00E83B42" w:rsidP="00E83B42">
      <w:pPr>
        <w:tabs>
          <w:tab w:val="left" w:pos="284"/>
          <w:tab w:val="left" w:pos="6300"/>
        </w:tabs>
        <w:spacing w:after="0" w:line="240" w:lineRule="auto"/>
        <w:ind w:left="284" w:hanging="284"/>
        <w:rPr>
          <w:rFonts w:ascii="Times New Roman" w:eastAsia="Times New Roman" w:hAnsi="Times New Roman" w:cs="Times New Roman"/>
          <w:lang w:bidi="lt-LT"/>
        </w:rPr>
      </w:pPr>
      <w:r w:rsidRPr="00E83B42">
        <w:rPr>
          <w:rFonts w:ascii="Times New Roman" w:eastAsia="Times New Roman" w:hAnsi="Times New Roman" w:cs="Times New Roman"/>
          <w:lang w:bidi="lt-LT"/>
        </w:rPr>
        <w:t>-</w:t>
      </w:r>
      <w:r w:rsidRPr="00E83B42">
        <w:rPr>
          <w:rFonts w:ascii="Times New Roman" w:eastAsia="Times New Roman" w:hAnsi="Times New Roman" w:cs="Times New Roman"/>
          <w:lang w:bidi="lt-LT"/>
        </w:rPr>
        <w:tab/>
        <w:t>Jeigu pasireiškė šalutinis poveikis (net jeigu jis šiame lapelyje nenurodytas), kreipkitės į gydytoją. Žr. 4 skyrių.</w:t>
      </w:r>
    </w:p>
    <w:p w:rsidR="00E83B42" w:rsidRPr="00E83B42" w:rsidRDefault="00E83B42" w:rsidP="00E83B42">
      <w:pPr>
        <w:tabs>
          <w:tab w:val="left" w:pos="284"/>
          <w:tab w:val="left" w:pos="6300"/>
        </w:tabs>
        <w:spacing w:after="0" w:line="240" w:lineRule="auto"/>
        <w:ind w:left="284" w:hanging="284"/>
        <w:rPr>
          <w:rFonts w:ascii="Times New Roman" w:eastAsia="Times New Roman" w:hAnsi="Times New Roman" w:cs="Times New Roman"/>
          <w:lang w:bidi="lt-LT"/>
        </w:rPr>
      </w:pPr>
    </w:p>
    <w:p w:rsidR="00E83B42" w:rsidRPr="00E83B42" w:rsidRDefault="00E83B42" w:rsidP="00E83B42">
      <w:pPr>
        <w:keepNext/>
        <w:spacing w:after="0" w:line="240" w:lineRule="auto"/>
        <w:jc w:val="both"/>
        <w:outlineLvl w:val="3"/>
        <w:rPr>
          <w:rFonts w:ascii="Times New Roman" w:eastAsia="Times New Roman" w:hAnsi="Times New Roman" w:cs="Times New Roman"/>
          <w:b/>
        </w:rPr>
      </w:pPr>
      <w:r w:rsidRPr="00E83B42">
        <w:rPr>
          <w:rFonts w:ascii="Times New Roman" w:eastAsia="Times New Roman" w:hAnsi="Times New Roman" w:cs="Times New Roman"/>
          <w:b/>
        </w:rPr>
        <w:t>Apie ką rašoma šiame lapelyje?</w:t>
      </w:r>
    </w:p>
    <w:p w:rsidR="00E83B42" w:rsidRPr="00E83B42" w:rsidRDefault="00E83B42" w:rsidP="00E83B42">
      <w:pPr>
        <w:tabs>
          <w:tab w:val="left" w:pos="567"/>
        </w:tabs>
        <w:spacing w:after="0" w:line="240" w:lineRule="auto"/>
        <w:rPr>
          <w:rFonts w:ascii="Times New Roman" w:eastAsia="Times New Roman" w:hAnsi="Times New Roman" w:cs="Times New Roman"/>
          <w:lang w:bidi="lt-LT"/>
        </w:rPr>
      </w:pPr>
      <w:r w:rsidRPr="00E83B42">
        <w:rPr>
          <w:rFonts w:ascii="Times New Roman" w:eastAsia="Times New Roman" w:hAnsi="Times New Roman" w:cs="Times New Roman"/>
          <w:lang w:bidi="lt-LT"/>
        </w:rPr>
        <w:t>1.</w:t>
      </w:r>
      <w:r w:rsidRPr="00E83B42">
        <w:rPr>
          <w:rFonts w:ascii="Times New Roman" w:eastAsia="Times New Roman" w:hAnsi="Times New Roman" w:cs="Times New Roman"/>
          <w:lang w:bidi="lt-LT"/>
        </w:rPr>
        <w:tab/>
        <w:t>Kas yra ESMOCARD 100 mg/10 ml ir kam jis vartojamas</w:t>
      </w:r>
    </w:p>
    <w:p w:rsidR="00E83B42" w:rsidRPr="00E83B42" w:rsidRDefault="00E83B42" w:rsidP="00E83B42">
      <w:pPr>
        <w:tabs>
          <w:tab w:val="left" w:pos="567"/>
          <w:tab w:val="left" w:pos="6300"/>
        </w:tabs>
        <w:spacing w:after="0" w:line="240" w:lineRule="auto"/>
        <w:rPr>
          <w:rFonts w:ascii="Times New Roman" w:eastAsia="Times New Roman" w:hAnsi="Times New Roman" w:cs="Times New Roman"/>
          <w:lang w:bidi="lt-LT"/>
        </w:rPr>
      </w:pPr>
      <w:r w:rsidRPr="00E83B42">
        <w:rPr>
          <w:rFonts w:ascii="Times New Roman" w:eastAsia="Times New Roman" w:hAnsi="Times New Roman" w:cs="Times New Roman"/>
          <w:lang w:bidi="lt-LT"/>
        </w:rPr>
        <w:t>2.</w:t>
      </w:r>
      <w:r w:rsidRPr="00E83B42">
        <w:rPr>
          <w:rFonts w:ascii="Times New Roman" w:eastAsia="Times New Roman" w:hAnsi="Times New Roman" w:cs="Times New Roman"/>
          <w:lang w:bidi="lt-LT"/>
        </w:rPr>
        <w:tab/>
        <w:t xml:space="preserve">Kas žinotina prieš vartojant ESMOCARD </w:t>
      </w:r>
      <w:r w:rsidRPr="00E83B42">
        <w:rPr>
          <w:rFonts w:ascii="Times New Roman" w:eastAsia="Times New Roman" w:hAnsi="Times New Roman" w:cs="Times New Roman"/>
          <w:lang w:val="en-GB" w:bidi="lt-LT"/>
        </w:rPr>
        <w:t>100 mg/10 ml</w:t>
      </w:r>
    </w:p>
    <w:p w:rsidR="00E83B42" w:rsidRPr="00E83B42" w:rsidRDefault="00E83B42" w:rsidP="00E83B42">
      <w:pPr>
        <w:tabs>
          <w:tab w:val="left" w:pos="567"/>
          <w:tab w:val="left" w:pos="6300"/>
        </w:tabs>
        <w:spacing w:after="0" w:line="240" w:lineRule="auto"/>
        <w:rPr>
          <w:rFonts w:ascii="Times New Roman" w:eastAsia="Times New Roman" w:hAnsi="Times New Roman" w:cs="Times New Roman"/>
          <w:lang w:bidi="lt-LT"/>
        </w:rPr>
      </w:pPr>
      <w:r w:rsidRPr="00E83B42">
        <w:rPr>
          <w:rFonts w:ascii="Times New Roman" w:eastAsia="Times New Roman" w:hAnsi="Times New Roman" w:cs="Times New Roman"/>
          <w:lang w:bidi="lt-LT"/>
        </w:rPr>
        <w:t>3.</w:t>
      </w:r>
      <w:r w:rsidRPr="00E83B42">
        <w:rPr>
          <w:rFonts w:ascii="Times New Roman" w:eastAsia="Times New Roman" w:hAnsi="Times New Roman" w:cs="Times New Roman"/>
          <w:lang w:bidi="lt-LT"/>
        </w:rPr>
        <w:tab/>
        <w:t xml:space="preserve">Kaip vartoti ESMOCARD </w:t>
      </w:r>
      <w:r w:rsidRPr="00E83B42">
        <w:rPr>
          <w:rFonts w:ascii="Times New Roman" w:eastAsia="Times New Roman" w:hAnsi="Times New Roman" w:cs="Times New Roman"/>
          <w:lang w:val="en-GB" w:bidi="lt-LT"/>
        </w:rPr>
        <w:t>100 mg/10 ml</w:t>
      </w:r>
    </w:p>
    <w:p w:rsidR="00E83B42" w:rsidRPr="00E83B42" w:rsidRDefault="00E83B42" w:rsidP="00E83B42">
      <w:pPr>
        <w:tabs>
          <w:tab w:val="left" w:pos="567"/>
          <w:tab w:val="left" w:pos="6300"/>
        </w:tabs>
        <w:spacing w:after="0" w:line="240" w:lineRule="auto"/>
        <w:rPr>
          <w:rFonts w:ascii="Times New Roman" w:eastAsia="Times New Roman" w:hAnsi="Times New Roman" w:cs="Times New Roman"/>
          <w:lang w:bidi="lt-LT"/>
        </w:rPr>
      </w:pPr>
      <w:r w:rsidRPr="00E83B42">
        <w:rPr>
          <w:rFonts w:ascii="Times New Roman" w:eastAsia="Times New Roman" w:hAnsi="Times New Roman" w:cs="Times New Roman"/>
          <w:lang w:bidi="lt-LT"/>
        </w:rPr>
        <w:t>4.</w:t>
      </w:r>
      <w:r w:rsidRPr="00E83B42">
        <w:rPr>
          <w:rFonts w:ascii="Times New Roman" w:eastAsia="Times New Roman" w:hAnsi="Times New Roman" w:cs="Times New Roman"/>
          <w:lang w:bidi="lt-LT"/>
        </w:rPr>
        <w:tab/>
        <w:t>Galimas šalutinis poveikis</w:t>
      </w:r>
    </w:p>
    <w:p w:rsidR="00E83B42" w:rsidRPr="00E83B42" w:rsidRDefault="00E83B42" w:rsidP="00E83B42">
      <w:pPr>
        <w:tabs>
          <w:tab w:val="left" w:pos="567"/>
          <w:tab w:val="left" w:pos="6300"/>
        </w:tabs>
        <w:spacing w:after="0" w:line="240" w:lineRule="auto"/>
        <w:rPr>
          <w:rFonts w:ascii="Times New Roman" w:eastAsia="Times New Roman" w:hAnsi="Times New Roman" w:cs="Times New Roman"/>
          <w:lang w:bidi="lt-LT"/>
        </w:rPr>
      </w:pPr>
      <w:r w:rsidRPr="00E83B42">
        <w:rPr>
          <w:rFonts w:ascii="Times New Roman" w:eastAsia="Times New Roman" w:hAnsi="Times New Roman" w:cs="Times New Roman"/>
          <w:lang w:bidi="lt-LT"/>
        </w:rPr>
        <w:t>5.</w:t>
      </w:r>
      <w:r w:rsidRPr="00E83B42">
        <w:rPr>
          <w:rFonts w:ascii="Times New Roman" w:eastAsia="Times New Roman" w:hAnsi="Times New Roman" w:cs="Times New Roman"/>
          <w:lang w:bidi="lt-LT"/>
        </w:rPr>
        <w:tab/>
        <w:t>Kaip laikyti ESMOCARD 100 mg/10 ml</w:t>
      </w:r>
    </w:p>
    <w:p w:rsidR="00E83B42" w:rsidRPr="00E83B42" w:rsidRDefault="00E83B42" w:rsidP="00E83B42">
      <w:pPr>
        <w:tabs>
          <w:tab w:val="left" w:pos="567"/>
          <w:tab w:val="left" w:pos="6300"/>
        </w:tabs>
        <w:spacing w:after="0" w:line="240" w:lineRule="auto"/>
        <w:rPr>
          <w:rFonts w:ascii="Times New Roman" w:eastAsia="Times New Roman" w:hAnsi="Times New Roman" w:cs="Times New Roman"/>
          <w:lang w:bidi="lt-LT"/>
        </w:rPr>
      </w:pPr>
      <w:r w:rsidRPr="00E83B42">
        <w:rPr>
          <w:rFonts w:ascii="Times New Roman" w:eastAsia="Times New Roman" w:hAnsi="Times New Roman" w:cs="Times New Roman"/>
          <w:lang w:bidi="lt-LT"/>
        </w:rPr>
        <w:t>6.</w:t>
      </w:r>
      <w:r w:rsidRPr="00E83B42">
        <w:rPr>
          <w:rFonts w:ascii="Times New Roman" w:eastAsia="Times New Roman" w:hAnsi="Times New Roman" w:cs="Times New Roman"/>
          <w:lang w:bidi="lt-LT"/>
        </w:rPr>
        <w:tab/>
      </w:r>
      <w:r w:rsidRPr="00E83B42">
        <w:rPr>
          <w:rFonts w:ascii="Times New Roman" w:eastAsia="Times New Roman" w:hAnsi="Times New Roman" w:cs="Times New Roman"/>
          <w:szCs w:val="24"/>
          <w:lang w:bidi="lt-LT"/>
        </w:rPr>
        <w:t>Pakuotės turinys ir kita informacija</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keepNext/>
        <w:tabs>
          <w:tab w:val="left" w:pos="567"/>
        </w:tabs>
        <w:spacing w:after="0" w:line="240" w:lineRule="auto"/>
        <w:ind w:left="567" w:hanging="567"/>
        <w:outlineLvl w:val="1"/>
        <w:rPr>
          <w:rFonts w:ascii="Times New Roman" w:eastAsia="Times New Roman" w:hAnsi="Times New Roman" w:cs="Times New Roman"/>
          <w:b/>
        </w:rPr>
      </w:pPr>
      <w:bookmarkStart w:id="103" w:name="_Toc129243139"/>
      <w:bookmarkStart w:id="104" w:name="_Toc129243264"/>
      <w:r w:rsidRPr="00E83B42">
        <w:rPr>
          <w:rFonts w:ascii="Times New Roman" w:eastAsia="Times New Roman" w:hAnsi="Times New Roman" w:cs="Times New Roman"/>
          <w:b/>
        </w:rPr>
        <w:t>1.</w:t>
      </w:r>
      <w:r w:rsidRPr="00E83B42">
        <w:rPr>
          <w:rFonts w:ascii="Times New Roman" w:eastAsia="Times New Roman" w:hAnsi="Times New Roman" w:cs="Times New Roman"/>
          <w:b/>
        </w:rPr>
        <w:tab/>
        <w:t>Kas yra ESMOCARD 100 mg/10 ml ir kam jis vartojamas</w:t>
      </w:r>
      <w:bookmarkEnd w:id="103"/>
      <w:bookmarkEnd w:id="104"/>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bCs/>
          <w:lang w:val="de-AT"/>
        </w:rPr>
        <w:t>ESMOCARD</w:t>
      </w:r>
      <w:r w:rsidRPr="00E83B42">
        <w:rPr>
          <w:rFonts w:ascii="Times New Roman" w:eastAsia="Times New Roman" w:hAnsi="Times New Roman" w:cs="Times New Roman"/>
          <w:lang w:val="de-AT"/>
        </w:rPr>
        <w:t xml:space="preserve"> 100 mg/10 ml</w:t>
      </w:r>
      <w:r w:rsidRPr="00E83B42">
        <w:rPr>
          <w:rFonts w:ascii="Times New Roman" w:eastAsia="Times New Roman" w:hAnsi="Times New Roman" w:cs="Times New Roman"/>
          <w:szCs w:val="24"/>
          <w:lang w:val="de-AT"/>
        </w:rPr>
        <w:t xml:space="preserve"> </w:t>
      </w:r>
      <w:r w:rsidRPr="00E83B42">
        <w:rPr>
          <w:rFonts w:ascii="Times New Roman" w:eastAsia="Times New Roman" w:hAnsi="Times New Roman" w:cs="Times New Roman"/>
        </w:rPr>
        <w:t>priklauso beta adrenoblokatorių grupei. Šie vaistiniai preparatai sumažina širdies susitraukimų dažnį ir sumažina kraujospūdį.</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bCs/>
        </w:rPr>
        <w:t>ESMOCARD</w:t>
      </w:r>
      <w:r w:rsidRPr="00E83B42">
        <w:rPr>
          <w:rFonts w:ascii="Times New Roman" w:eastAsia="Times New Roman" w:hAnsi="Times New Roman" w:cs="Times New Roman"/>
        </w:rPr>
        <w:t xml:space="preserve"> 100 mg/10 ml</w:t>
      </w:r>
      <w:r w:rsidRPr="00E83B42" w:rsidDel="00CB5E0D">
        <w:rPr>
          <w:rFonts w:ascii="Times New Roman" w:eastAsia="Times New Roman" w:hAnsi="Times New Roman" w:cs="Times New Roman"/>
        </w:rPr>
        <w:t xml:space="preserve"> </w:t>
      </w:r>
      <w:r w:rsidRPr="00E83B42">
        <w:rPr>
          <w:rFonts w:ascii="Times New Roman" w:eastAsia="Times New Roman" w:hAnsi="Times New Roman" w:cs="Times New Roman"/>
        </w:rPr>
        <w:t xml:space="preserve">vartojamas trumpalaikiam gydymui, kai širdis plaka per greitai. </w:t>
      </w: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r w:rsidRPr="00E83B42">
        <w:rPr>
          <w:rFonts w:ascii="Times New Roman" w:eastAsia="Times New Roman" w:hAnsi="Times New Roman" w:cs="Times New Roman"/>
          <w:bCs/>
          <w:lang w:bidi="lt-LT"/>
        </w:rPr>
        <w:t>ESMOCARD</w:t>
      </w:r>
      <w:r w:rsidRPr="00E83B42">
        <w:rPr>
          <w:rFonts w:ascii="Times New Roman" w:eastAsia="Times New Roman" w:hAnsi="Times New Roman" w:cs="Times New Roman"/>
          <w:lang w:bidi="lt-LT"/>
        </w:rPr>
        <w:t xml:space="preserve"> 100 mg/10 ml</w:t>
      </w:r>
      <w:r w:rsidRPr="00E83B42" w:rsidDel="00CB5E0D">
        <w:rPr>
          <w:rFonts w:ascii="Times New Roman" w:eastAsia="Times New Roman" w:hAnsi="Times New Roman" w:cs="Times New Roman"/>
          <w:lang w:bidi="lt-LT"/>
        </w:rPr>
        <w:t xml:space="preserve"> </w:t>
      </w:r>
      <w:r w:rsidRPr="00E83B42">
        <w:rPr>
          <w:rFonts w:ascii="Times New Roman" w:eastAsia="Times New Roman" w:hAnsi="Times New Roman" w:cs="Times New Roman"/>
          <w:lang w:bidi="lt-LT"/>
        </w:rPr>
        <w:t>taip pat vartojamas operacijos metu arba iš karto po jos, jei kraujospūdis tampa per aukštas ir (arba) širdis plaka per greitai.</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keepNext/>
        <w:tabs>
          <w:tab w:val="left" w:pos="567"/>
        </w:tabs>
        <w:spacing w:after="0" w:line="240" w:lineRule="auto"/>
        <w:ind w:left="567" w:hanging="567"/>
        <w:outlineLvl w:val="1"/>
        <w:rPr>
          <w:rFonts w:ascii="Times New Roman" w:eastAsia="Times New Roman" w:hAnsi="Times New Roman" w:cs="Times New Roman"/>
          <w:b/>
        </w:rPr>
      </w:pPr>
      <w:bookmarkStart w:id="105" w:name="_Toc129243140"/>
      <w:bookmarkStart w:id="106" w:name="_Toc129243265"/>
      <w:r w:rsidRPr="00E83B42">
        <w:rPr>
          <w:rFonts w:ascii="Times New Roman" w:eastAsia="Times New Roman" w:hAnsi="Times New Roman" w:cs="Times New Roman"/>
          <w:b/>
        </w:rPr>
        <w:t>2.</w:t>
      </w:r>
      <w:r w:rsidRPr="00E83B42">
        <w:rPr>
          <w:rFonts w:ascii="Times New Roman" w:eastAsia="Times New Roman" w:hAnsi="Times New Roman" w:cs="Times New Roman"/>
          <w:b/>
        </w:rPr>
        <w:tab/>
        <w:t xml:space="preserve">Kas žinotina prieš vartojant </w:t>
      </w:r>
      <w:bookmarkEnd w:id="105"/>
      <w:bookmarkEnd w:id="106"/>
      <w:r w:rsidRPr="00E83B42">
        <w:rPr>
          <w:rFonts w:ascii="Times New Roman" w:eastAsia="Times New Roman" w:hAnsi="Times New Roman" w:cs="Times New Roman"/>
          <w:b/>
        </w:rPr>
        <w:t xml:space="preserve">ESMOCARD 100 mg/10 ml </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spacing w:after="0" w:line="220" w:lineRule="exact"/>
        <w:rPr>
          <w:rFonts w:ascii="Times New Roman" w:eastAsia="Times New Roman" w:hAnsi="Times New Roman" w:cs="Times New Roman"/>
          <w:b/>
          <w:bCs/>
        </w:rPr>
      </w:pPr>
      <w:r w:rsidRPr="00E83B42">
        <w:rPr>
          <w:rFonts w:ascii="Times New Roman" w:eastAsia="Times New Roman" w:hAnsi="Times New Roman" w:cs="Times New Roman"/>
          <w:b/>
          <w:bCs/>
        </w:rPr>
        <w:t xml:space="preserve">Gydytojas neskirs jums ESMOCARD </w:t>
      </w:r>
      <w:r w:rsidRPr="00E83B42">
        <w:rPr>
          <w:rFonts w:ascii="Times New Roman" w:eastAsia="Times New Roman" w:hAnsi="Times New Roman" w:cs="Times New Roman"/>
          <w:b/>
          <w:bCs/>
          <w:lang w:val="en-GB"/>
        </w:rPr>
        <w:t>100 mg/10 ml</w:t>
      </w:r>
      <w:r w:rsidRPr="00E83B42">
        <w:rPr>
          <w:rFonts w:ascii="Times New Roman" w:eastAsia="Times New Roman" w:hAnsi="Times New Roman" w:cs="Times New Roman"/>
          <w:b/>
          <w:bCs/>
        </w:rPr>
        <w:t>, jeigu:</w:t>
      </w:r>
    </w:p>
    <w:p w:rsidR="00E83B42" w:rsidRPr="00E83B42" w:rsidRDefault="00E83B42" w:rsidP="00E83B42">
      <w:pPr>
        <w:spacing w:after="0" w:line="220" w:lineRule="exact"/>
        <w:rPr>
          <w:rFonts w:ascii="Times New Roman" w:eastAsia="Times New Roman" w:hAnsi="Times New Roman" w:cs="Times New Roman"/>
          <w:b/>
          <w:bCs/>
        </w:rPr>
      </w:pPr>
    </w:p>
    <w:p w:rsidR="00E83B42" w:rsidRPr="00E83B42" w:rsidRDefault="00E83B42" w:rsidP="00E83B42">
      <w:pPr>
        <w:numPr>
          <w:ilvl w:val="0"/>
          <w:numId w:val="23"/>
        </w:numPr>
        <w:spacing w:after="0" w:line="240" w:lineRule="auto"/>
        <w:ind w:left="540" w:hanging="360"/>
        <w:rPr>
          <w:rFonts w:ascii="Times New Roman" w:eastAsia="Times New Roman" w:hAnsi="Times New Roman" w:cs="Times New Roman"/>
        </w:rPr>
      </w:pPr>
      <w:r w:rsidRPr="00E83B42">
        <w:rPr>
          <w:rFonts w:ascii="Times New Roman" w:eastAsia="Times New Roman" w:hAnsi="Times New Roman" w:cs="Times New Roman"/>
          <w:color w:val="000000"/>
        </w:rPr>
        <w:t xml:space="preserve">jūs esate alergiški esmololio </w:t>
      </w:r>
      <w:r w:rsidRPr="00E83B42">
        <w:rPr>
          <w:rFonts w:ascii="Times New Roman" w:eastAsia="Times New Roman" w:hAnsi="Times New Roman" w:cs="Times New Roman"/>
        </w:rPr>
        <w:t>hidrochloridui. Alerginės reakcijos gali pasireikšti dusuliu, švokštimu, bėrimu, niežėjimu ar veido ir lūpų patinimu;</w:t>
      </w:r>
    </w:p>
    <w:p w:rsidR="00E83B42" w:rsidRPr="00E83B42" w:rsidRDefault="00E83B42" w:rsidP="00E83B42">
      <w:pPr>
        <w:numPr>
          <w:ilvl w:val="0"/>
          <w:numId w:val="23"/>
        </w:numPr>
        <w:spacing w:after="0" w:line="240" w:lineRule="auto"/>
        <w:ind w:left="540" w:hanging="360"/>
        <w:rPr>
          <w:rFonts w:ascii="Times New Roman" w:eastAsia="Times New Roman" w:hAnsi="Times New Roman" w:cs="Times New Roman"/>
          <w:color w:val="000000"/>
        </w:rPr>
      </w:pPr>
      <w:r w:rsidRPr="00E83B42">
        <w:rPr>
          <w:rFonts w:ascii="Times New Roman" w:eastAsia="Times New Roman" w:hAnsi="Times New Roman" w:cs="Times New Roman"/>
          <w:color w:val="000000"/>
        </w:rPr>
        <w:t>jūsų širdies susitraukimų dažnis labai lėtas (mažiau nei 50 susitraukimų per minutę);</w:t>
      </w:r>
    </w:p>
    <w:p w:rsidR="00E83B42" w:rsidRPr="00E83B42" w:rsidRDefault="00E83B42" w:rsidP="00E83B42">
      <w:pPr>
        <w:numPr>
          <w:ilvl w:val="0"/>
          <w:numId w:val="23"/>
        </w:numPr>
        <w:spacing w:after="0" w:line="240" w:lineRule="auto"/>
        <w:ind w:left="540" w:hanging="360"/>
        <w:rPr>
          <w:rFonts w:ascii="Times New Roman" w:eastAsia="Times New Roman" w:hAnsi="Times New Roman" w:cs="Times New Roman"/>
          <w:color w:val="000000"/>
        </w:rPr>
      </w:pPr>
      <w:r w:rsidRPr="00E83B42">
        <w:rPr>
          <w:rFonts w:ascii="Times New Roman" w:eastAsia="Times New Roman" w:hAnsi="Times New Roman" w:cs="Times New Roman"/>
          <w:color w:val="000000"/>
        </w:rPr>
        <w:t>jūsų širdies susitraukimų dažnis yra greitas arba pakaitomis greitas ir lėtas;</w:t>
      </w:r>
    </w:p>
    <w:p w:rsidR="00E83B42" w:rsidRPr="00E83B42" w:rsidRDefault="00E83B42" w:rsidP="00E83B42">
      <w:pPr>
        <w:numPr>
          <w:ilvl w:val="0"/>
          <w:numId w:val="23"/>
        </w:numPr>
        <w:spacing w:after="0" w:line="240" w:lineRule="auto"/>
        <w:ind w:left="540" w:hanging="360"/>
        <w:rPr>
          <w:rFonts w:ascii="Times New Roman" w:eastAsia="Times New Roman" w:hAnsi="Times New Roman" w:cs="Times New Roman"/>
          <w:color w:val="000000"/>
        </w:rPr>
      </w:pPr>
      <w:r w:rsidRPr="00E83B42">
        <w:rPr>
          <w:rFonts w:ascii="Times New Roman" w:eastAsia="Times New Roman" w:hAnsi="Times New Roman" w:cs="Times New Roman"/>
          <w:color w:val="000000"/>
        </w:rPr>
        <w:t>jums pasireiškia sutrikimas, vadinamas „širdies blokada“. Širdies blokada – tai sutrikimas, susijęs su elektriniu impulsu, kuriuo kontroliuojamas širdies susitraukimų dažnis;</w:t>
      </w:r>
    </w:p>
    <w:p w:rsidR="00E83B42" w:rsidRPr="00E83B42" w:rsidRDefault="00E83B42" w:rsidP="00E83B42">
      <w:pPr>
        <w:numPr>
          <w:ilvl w:val="0"/>
          <w:numId w:val="23"/>
        </w:numPr>
        <w:spacing w:after="0" w:line="240" w:lineRule="auto"/>
        <w:ind w:left="540" w:hanging="360"/>
        <w:rPr>
          <w:rFonts w:ascii="Times New Roman" w:eastAsia="Times New Roman" w:hAnsi="Times New Roman" w:cs="Times New Roman"/>
          <w:color w:val="000000"/>
        </w:rPr>
      </w:pPr>
      <w:r w:rsidRPr="00E83B42">
        <w:rPr>
          <w:rFonts w:ascii="Times New Roman" w:eastAsia="Times New Roman" w:hAnsi="Times New Roman" w:cs="Times New Roman"/>
          <w:color w:val="000000"/>
        </w:rPr>
        <w:t>jūsų žemas kraujo spaudimas;</w:t>
      </w:r>
    </w:p>
    <w:p w:rsidR="00E83B42" w:rsidRPr="00E83B42" w:rsidRDefault="00E83B42" w:rsidP="00E83B42">
      <w:pPr>
        <w:numPr>
          <w:ilvl w:val="0"/>
          <w:numId w:val="23"/>
        </w:numPr>
        <w:spacing w:after="0" w:line="240" w:lineRule="auto"/>
        <w:ind w:left="540" w:hanging="360"/>
        <w:rPr>
          <w:rFonts w:ascii="Times New Roman" w:eastAsia="Times New Roman" w:hAnsi="Times New Roman" w:cs="Times New Roman"/>
          <w:color w:val="000000"/>
        </w:rPr>
      </w:pPr>
      <w:r w:rsidRPr="00E83B42">
        <w:rPr>
          <w:rFonts w:ascii="Times New Roman" w:eastAsia="Times New Roman" w:hAnsi="Times New Roman" w:cs="Times New Roman"/>
          <w:color w:val="000000"/>
        </w:rPr>
        <w:t>jums pasireiškia kraujo tiekimo į širdį sutrikimas;</w:t>
      </w:r>
    </w:p>
    <w:p w:rsidR="00E83B42" w:rsidRPr="00E83B42" w:rsidRDefault="00E83B42" w:rsidP="00E83B42">
      <w:pPr>
        <w:numPr>
          <w:ilvl w:val="0"/>
          <w:numId w:val="23"/>
        </w:numPr>
        <w:spacing w:after="0" w:line="240" w:lineRule="auto"/>
        <w:ind w:left="540" w:hanging="360"/>
        <w:rPr>
          <w:rFonts w:ascii="Times New Roman" w:eastAsia="Times New Roman" w:hAnsi="Times New Roman" w:cs="Times New Roman"/>
          <w:color w:val="000000"/>
        </w:rPr>
      </w:pPr>
      <w:r w:rsidRPr="00E83B42">
        <w:rPr>
          <w:rFonts w:ascii="Times New Roman" w:eastAsia="Times New Roman" w:hAnsi="Times New Roman" w:cs="Times New Roman"/>
          <w:color w:val="000000"/>
        </w:rPr>
        <w:t>jums pasireiškia sunkūs širdies veiklos sutrikimo požymiai;</w:t>
      </w:r>
    </w:p>
    <w:p w:rsidR="00E83B42" w:rsidRPr="00E83B42" w:rsidRDefault="00E83B42" w:rsidP="00E83B42">
      <w:pPr>
        <w:numPr>
          <w:ilvl w:val="0"/>
          <w:numId w:val="23"/>
        </w:numPr>
        <w:spacing w:after="0" w:line="240" w:lineRule="auto"/>
        <w:ind w:left="540" w:hanging="360"/>
        <w:rPr>
          <w:rFonts w:ascii="Times New Roman" w:eastAsia="Times New Roman" w:hAnsi="Times New Roman" w:cs="Times New Roman"/>
          <w:color w:val="000000"/>
        </w:rPr>
      </w:pPr>
      <w:r w:rsidRPr="00E83B42">
        <w:rPr>
          <w:rFonts w:ascii="Times New Roman" w:eastAsia="Times New Roman" w:hAnsi="Times New Roman" w:cs="Times New Roman"/>
          <w:color w:val="000000"/>
        </w:rPr>
        <w:t xml:space="preserve">jūs vartojate arba neseniai vartojote verapamilį. ESMOCARD </w:t>
      </w:r>
      <w:r w:rsidRPr="00E83B42">
        <w:rPr>
          <w:rFonts w:ascii="Times New Roman" w:eastAsia="Times New Roman" w:hAnsi="Times New Roman" w:cs="Times New Roman"/>
        </w:rPr>
        <w:t>100 mg/10 ml negalima vartoti 48 valandas po verapamilio vartojimo nutraukimo;</w:t>
      </w:r>
    </w:p>
    <w:p w:rsidR="00E83B42" w:rsidRPr="00E83B42" w:rsidRDefault="00E83B42" w:rsidP="00E83B42">
      <w:pPr>
        <w:numPr>
          <w:ilvl w:val="0"/>
          <w:numId w:val="23"/>
        </w:numPr>
        <w:spacing w:after="0" w:line="240" w:lineRule="auto"/>
        <w:ind w:left="540" w:hanging="360"/>
        <w:rPr>
          <w:rFonts w:ascii="Times New Roman" w:eastAsia="Times New Roman" w:hAnsi="Times New Roman" w:cs="Times New Roman"/>
          <w:color w:val="000000"/>
          <w:szCs w:val="24"/>
        </w:rPr>
      </w:pPr>
      <w:r w:rsidRPr="00E83B42">
        <w:rPr>
          <w:rFonts w:ascii="Times New Roman" w:eastAsia="Times New Roman" w:hAnsi="Times New Roman" w:cs="Times New Roman"/>
          <w:color w:val="000000"/>
        </w:rPr>
        <w:lastRenderedPageBreak/>
        <w:t>jūs sergate antinksčių liaukos liga, vadinama feochromocitoma, kuri dar nebuvo gydyta. Feochromocitoma – tai yra antinksčių liaukos būklė, kuri gali būti lydima staigaus kraujospūdžio padidėjimo, stipraus galvos skausmo, prakaitavimo ir padidėjusio širdies susitraukimų dažnio;</w:t>
      </w:r>
    </w:p>
    <w:p w:rsidR="00E83B42" w:rsidRPr="00E83B42" w:rsidRDefault="00E83B42" w:rsidP="00E83B42">
      <w:pPr>
        <w:numPr>
          <w:ilvl w:val="0"/>
          <w:numId w:val="23"/>
        </w:numPr>
        <w:spacing w:after="0" w:line="240" w:lineRule="auto"/>
        <w:ind w:left="540" w:hanging="360"/>
        <w:rPr>
          <w:rFonts w:ascii="Times New Roman" w:eastAsia="Times New Roman" w:hAnsi="Times New Roman" w:cs="Times New Roman"/>
        </w:rPr>
      </w:pPr>
      <w:r w:rsidRPr="00E83B42">
        <w:rPr>
          <w:rFonts w:ascii="Times New Roman" w:eastAsia="Times New Roman" w:hAnsi="Times New Roman" w:cs="Times New Roman"/>
        </w:rPr>
        <w:t>jums padidėjęs kraujo spaudimas plaučiuose (plaučių hipertenzija);</w:t>
      </w:r>
    </w:p>
    <w:p w:rsidR="00E83B42" w:rsidRPr="00E83B42" w:rsidRDefault="00E83B42" w:rsidP="00E83B42">
      <w:pPr>
        <w:numPr>
          <w:ilvl w:val="0"/>
          <w:numId w:val="23"/>
        </w:numPr>
        <w:spacing w:after="0" w:line="240" w:lineRule="auto"/>
        <w:ind w:left="540" w:hanging="360"/>
        <w:rPr>
          <w:rFonts w:ascii="Times New Roman" w:eastAsia="Times New Roman" w:hAnsi="Times New Roman" w:cs="Times New Roman"/>
        </w:rPr>
      </w:pPr>
      <w:r w:rsidRPr="00E83B42">
        <w:rPr>
          <w:rFonts w:ascii="Times New Roman" w:eastAsia="Times New Roman" w:hAnsi="Times New Roman" w:cs="Times New Roman"/>
        </w:rPr>
        <w:t>jums pasireiškia sparčiai sunkėjančios astmos požymiai;</w:t>
      </w:r>
    </w:p>
    <w:p w:rsidR="00E83B42" w:rsidRPr="00E83B42" w:rsidRDefault="00E83B42" w:rsidP="00E83B42">
      <w:pPr>
        <w:numPr>
          <w:ilvl w:val="0"/>
          <w:numId w:val="23"/>
        </w:numPr>
        <w:spacing w:after="0" w:line="240" w:lineRule="auto"/>
        <w:ind w:left="540" w:hanging="360"/>
        <w:rPr>
          <w:rFonts w:ascii="Times New Roman" w:eastAsia="Times New Roman" w:hAnsi="Times New Roman" w:cs="Times New Roman"/>
          <w:color w:val="000000"/>
        </w:rPr>
      </w:pPr>
      <w:r w:rsidRPr="00E83B42">
        <w:rPr>
          <w:rFonts w:ascii="Times New Roman" w:eastAsia="Times New Roman" w:hAnsi="Times New Roman" w:cs="Times New Roman"/>
        </w:rPr>
        <w:t>jūsų kūne yra padidėjęs rūgščių kiekis (šis sutrikimas vadinamas metaboline acidoze).</w:t>
      </w:r>
    </w:p>
    <w:p w:rsidR="00E83B42" w:rsidRPr="00E83B42" w:rsidRDefault="00E83B42" w:rsidP="00E83B42">
      <w:pPr>
        <w:spacing w:after="0" w:line="240" w:lineRule="auto"/>
        <w:rPr>
          <w:rFonts w:ascii="Times New Roman" w:eastAsia="Times New Roman" w:hAnsi="Times New Roman" w:cs="Times New Roman"/>
          <w:color w:val="000000"/>
        </w:rPr>
      </w:pPr>
      <w:r w:rsidRPr="00E83B42">
        <w:rPr>
          <w:rFonts w:ascii="Times New Roman" w:eastAsia="Times New Roman" w:hAnsi="Times New Roman" w:cs="Times New Roman"/>
          <w:color w:val="000000"/>
        </w:rPr>
        <w:t xml:space="preserve">Jei jums pasireiškia kuris nors iš išvardytų sutrikimų, gydytojas neskirs </w:t>
      </w:r>
      <w:r w:rsidRPr="00E83B42">
        <w:rPr>
          <w:rFonts w:ascii="Times New Roman" w:eastAsia="Times New Roman" w:hAnsi="Times New Roman" w:cs="Times New Roman"/>
        </w:rPr>
        <w:t>ESMOCARD 100 mg/10 ml. Jei nesate tikri, ar jums pasireiškia kuris nors iš šių sutrikimų, kreipkitės į gydytoją ar slaugytoją prieš pradėdami vartoti ESMOCARD 100 mg/10 ml.</w:t>
      </w: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20" w:lineRule="exact"/>
        <w:rPr>
          <w:rFonts w:ascii="Times New Roman" w:eastAsia="Times New Roman" w:hAnsi="Times New Roman" w:cs="Times New Roman"/>
          <w:bCs/>
        </w:rPr>
      </w:pPr>
      <w:r w:rsidRPr="00E83B42">
        <w:rPr>
          <w:rFonts w:ascii="Times New Roman" w:eastAsia="Times New Roman" w:hAnsi="Times New Roman" w:cs="Times New Roman"/>
          <w:b/>
          <w:bCs/>
        </w:rPr>
        <w:t>Įspėjimai ir atsargumo priemonės</w:t>
      </w:r>
    </w:p>
    <w:p w:rsidR="00E83B42" w:rsidRPr="00E83B42" w:rsidRDefault="00E83B42" w:rsidP="00E83B42">
      <w:pPr>
        <w:spacing w:after="0" w:line="220" w:lineRule="exact"/>
        <w:rPr>
          <w:rFonts w:ascii="Times New Roman" w:eastAsia="Times New Roman" w:hAnsi="Times New Roman" w:cs="Times New Roman"/>
          <w:b/>
          <w:bCs/>
        </w:rPr>
      </w:pPr>
    </w:p>
    <w:p w:rsidR="00E83B42" w:rsidRPr="00E83B42" w:rsidRDefault="00E83B42" w:rsidP="00E83B42">
      <w:pPr>
        <w:spacing w:after="0" w:line="220" w:lineRule="exact"/>
        <w:rPr>
          <w:rFonts w:ascii="Times New Roman" w:eastAsia="Times New Roman" w:hAnsi="Times New Roman" w:cs="Times New Roman"/>
          <w:b/>
          <w:bCs/>
        </w:rPr>
      </w:pPr>
      <w:r w:rsidRPr="00E83B42">
        <w:rPr>
          <w:rFonts w:ascii="Times New Roman" w:eastAsia="Times New Roman" w:hAnsi="Times New Roman" w:cs="Times New Roman"/>
          <w:b/>
          <w:bCs/>
        </w:rPr>
        <w:t>Pasikalbėkite su gydytoju arba slaugytoju prieš pradėdami vartoti ESMOCARD 100 mg/10 ml. Gydytojas stebės jus itin atidžiai, jei</w:t>
      </w:r>
    </w:p>
    <w:p w:rsidR="00E83B42" w:rsidRPr="00E83B42" w:rsidRDefault="00E83B42" w:rsidP="00E83B42">
      <w:pPr>
        <w:tabs>
          <w:tab w:val="left" w:pos="284"/>
          <w:tab w:val="left" w:pos="6300"/>
        </w:tabs>
        <w:spacing w:after="0" w:line="240" w:lineRule="auto"/>
        <w:ind w:left="284" w:hanging="284"/>
        <w:rPr>
          <w:rFonts w:ascii="Times New Roman" w:eastAsia="Times New Roman" w:hAnsi="Times New Roman" w:cs="Times New Roman"/>
          <w:lang w:bidi="lt-LT"/>
        </w:rPr>
      </w:pPr>
      <w:r w:rsidRPr="00E83B42">
        <w:rPr>
          <w:rFonts w:ascii="Times New Roman" w:eastAsia="Times New Roman" w:hAnsi="Times New Roman" w:cs="Times New Roman"/>
          <w:lang w:bidi="lt-LT"/>
        </w:rPr>
        <w:t>-</w:t>
      </w:r>
      <w:r w:rsidRPr="00E83B42">
        <w:rPr>
          <w:rFonts w:ascii="Times New Roman" w:eastAsia="Times New Roman" w:hAnsi="Times New Roman" w:cs="Times New Roman"/>
          <w:lang w:bidi="lt-LT"/>
        </w:rPr>
        <w:tab/>
        <w:t>jums paskirtas tam tikro širdies ritmo sutrikimo, vadinamo supraventrikuline aritmija, gydymas ir jūs</w:t>
      </w:r>
    </w:p>
    <w:p w:rsidR="00E83B42" w:rsidRPr="00E83B42" w:rsidRDefault="00E83B42" w:rsidP="00E83B42">
      <w:pPr>
        <w:widowControl w:val="0"/>
        <w:numPr>
          <w:ilvl w:val="0"/>
          <w:numId w:val="25"/>
        </w:numPr>
        <w:tabs>
          <w:tab w:val="left" w:pos="284"/>
        </w:tabs>
        <w:autoSpaceDE w:val="0"/>
        <w:autoSpaceDN w:val="0"/>
        <w:adjustRightInd w:val="0"/>
        <w:spacing w:after="0" w:line="240" w:lineRule="auto"/>
        <w:rPr>
          <w:rFonts w:ascii="Times New Roman" w:eastAsia="Times New Roman" w:hAnsi="Times New Roman" w:cs="Times New Roman"/>
          <w:color w:val="000000"/>
        </w:rPr>
      </w:pPr>
      <w:r w:rsidRPr="00E83B42">
        <w:rPr>
          <w:rFonts w:ascii="Times New Roman" w:eastAsia="Times New Roman" w:hAnsi="Times New Roman" w:cs="Times New Roman"/>
          <w:color w:val="000000"/>
        </w:rPr>
        <w:t>turite kitų širdies sutrikimų;</w:t>
      </w:r>
    </w:p>
    <w:p w:rsidR="00E83B42" w:rsidRPr="00E83B42" w:rsidRDefault="00E83B42" w:rsidP="00E83B42">
      <w:pPr>
        <w:widowControl w:val="0"/>
        <w:numPr>
          <w:ilvl w:val="0"/>
          <w:numId w:val="25"/>
        </w:numPr>
        <w:tabs>
          <w:tab w:val="left" w:pos="284"/>
        </w:tabs>
        <w:autoSpaceDE w:val="0"/>
        <w:autoSpaceDN w:val="0"/>
        <w:adjustRightInd w:val="0"/>
        <w:spacing w:after="0" w:line="240" w:lineRule="auto"/>
        <w:rPr>
          <w:rFonts w:ascii="Times New Roman" w:eastAsia="Times New Roman" w:hAnsi="Times New Roman" w:cs="Times New Roman"/>
          <w:color w:val="000000"/>
        </w:rPr>
      </w:pPr>
      <w:r w:rsidRPr="00E83B42">
        <w:rPr>
          <w:rFonts w:ascii="Times New Roman" w:eastAsia="Times New Roman" w:hAnsi="Times New Roman" w:cs="Times New Roman"/>
          <w:color w:val="000000"/>
        </w:rPr>
        <w:t>vartojate kitus vaistus širdies sutrikimams gydyti.</w:t>
      </w:r>
    </w:p>
    <w:p w:rsidR="00E83B42" w:rsidRPr="00E83B42" w:rsidRDefault="00E83B42" w:rsidP="00E83B42">
      <w:pPr>
        <w:widowControl w:val="0"/>
        <w:tabs>
          <w:tab w:val="left" w:pos="284"/>
        </w:tabs>
        <w:autoSpaceDE w:val="0"/>
        <w:autoSpaceDN w:val="0"/>
        <w:adjustRightInd w:val="0"/>
        <w:spacing w:after="0" w:line="240" w:lineRule="auto"/>
        <w:ind w:left="284" w:hanging="284"/>
        <w:rPr>
          <w:rFonts w:ascii="Times New Roman" w:eastAsia="Times New Roman" w:hAnsi="Times New Roman" w:cs="Times New Roman"/>
          <w:color w:val="000000"/>
        </w:rPr>
      </w:pPr>
      <w:r w:rsidRPr="00E83B42">
        <w:rPr>
          <w:rFonts w:ascii="Times New Roman" w:eastAsia="Times New Roman" w:hAnsi="Times New Roman" w:cs="Times New Roman"/>
          <w:color w:val="000000"/>
        </w:rPr>
        <w:t xml:space="preserve">    Tokiomis aplinkybėmis vartojant ESMOCARD </w:t>
      </w:r>
      <w:r w:rsidRPr="00E83B42">
        <w:rPr>
          <w:rFonts w:ascii="Times New Roman" w:eastAsia="Times New Roman" w:hAnsi="Times New Roman" w:cs="Times New Roman"/>
        </w:rPr>
        <w:t>100 mg/10 ml</w:t>
      </w:r>
      <w:r w:rsidRPr="00E83B42">
        <w:rPr>
          <w:rFonts w:ascii="Times New Roman" w:eastAsia="Times New Roman" w:hAnsi="Times New Roman" w:cs="Times New Roman"/>
          <w:color w:val="000000"/>
        </w:rPr>
        <w:t xml:space="preserve"> gali pasireikšti sunkių reakcijų, kurios gali baigtis fatališkai, įskaitant:</w:t>
      </w:r>
    </w:p>
    <w:p w:rsidR="00E83B42" w:rsidRPr="00E83B42" w:rsidRDefault="00E83B42" w:rsidP="00E83B42">
      <w:pPr>
        <w:widowControl w:val="0"/>
        <w:numPr>
          <w:ilvl w:val="0"/>
          <w:numId w:val="26"/>
        </w:numPr>
        <w:tabs>
          <w:tab w:val="left" w:pos="284"/>
        </w:tabs>
        <w:autoSpaceDE w:val="0"/>
        <w:autoSpaceDN w:val="0"/>
        <w:adjustRightInd w:val="0"/>
        <w:spacing w:after="0" w:line="240" w:lineRule="auto"/>
        <w:rPr>
          <w:rFonts w:ascii="Times New Roman" w:eastAsia="Times New Roman" w:hAnsi="Times New Roman" w:cs="Times New Roman"/>
          <w:color w:val="000000"/>
        </w:rPr>
      </w:pPr>
      <w:r w:rsidRPr="00E83B42">
        <w:rPr>
          <w:rFonts w:ascii="Times New Roman" w:eastAsia="Times New Roman" w:hAnsi="Times New Roman" w:cs="Times New Roman"/>
          <w:color w:val="000000"/>
        </w:rPr>
        <w:t>sąmonės praradimą;</w:t>
      </w:r>
    </w:p>
    <w:p w:rsidR="00E83B42" w:rsidRPr="00E83B42" w:rsidRDefault="00E83B42" w:rsidP="00E83B42">
      <w:pPr>
        <w:widowControl w:val="0"/>
        <w:numPr>
          <w:ilvl w:val="0"/>
          <w:numId w:val="26"/>
        </w:numPr>
        <w:tabs>
          <w:tab w:val="left" w:pos="284"/>
        </w:tabs>
        <w:autoSpaceDE w:val="0"/>
        <w:autoSpaceDN w:val="0"/>
        <w:adjustRightInd w:val="0"/>
        <w:spacing w:after="0" w:line="240" w:lineRule="auto"/>
        <w:rPr>
          <w:rFonts w:ascii="Times New Roman" w:eastAsia="Times New Roman" w:hAnsi="Times New Roman" w:cs="Times New Roman"/>
          <w:color w:val="000000"/>
        </w:rPr>
      </w:pPr>
      <w:r w:rsidRPr="00E83B42">
        <w:rPr>
          <w:rFonts w:ascii="Times New Roman" w:eastAsia="Times New Roman" w:hAnsi="Times New Roman" w:cs="Times New Roman"/>
          <w:color w:val="000000"/>
        </w:rPr>
        <w:t>kardiogeninį šoką (kai sutrinka kraujo tiekimas į širdį);</w:t>
      </w:r>
    </w:p>
    <w:p w:rsidR="00E83B42" w:rsidRPr="00E83B42" w:rsidRDefault="00E83B42" w:rsidP="00E83B42">
      <w:pPr>
        <w:widowControl w:val="0"/>
        <w:numPr>
          <w:ilvl w:val="0"/>
          <w:numId w:val="26"/>
        </w:numPr>
        <w:tabs>
          <w:tab w:val="left" w:pos="284"/>
        </w:tabs>
        <w:autoSpaceDE w:val="0"/>
        <w:autoSpaceDN w:val="0"/>
        <w:adjustRightInd w:val="0"/>
        <w:spacing w:after="0" w:line="240" w:lineRule="auto"/>
        <w:rPr>
          <w:rFonts w:ascii="Times New Roman" w:eastAsia="Times New Roman" w:hAnsi="Times New Roman" w:cs="Times New Roman"/>
          <w:color w:val="000000"/>
        </w:rPr>
      </w:pPr>
      <w:r w:rsidRPr="00E83B42">
        <w:rPr>
          <w:rFonts w:ascii="Times New Roman" w:eastAsia="Times New Roman" w:hAnsi="Times New Roman" w:cs="Times New Roman"/>
          <w:color w:val="000000"/>
        </w:rPr>
        <w:t>širdies smūgį (širdies sustojimą);</w:t>
      </w:r>
    </w:p>
    <w:p w:rsidR="00E83B42" w:rsidRPr="00E83B42" w:rsidRDefault="00E83B42" w:rsidP="00E83B42">
      <w:pPr>
        <w:tabs>
          <w:tab w:val="left" w:pos="284"/>
          <w:tab w:val="left" w:pos="6300"/>
        </w:tabs>
        <w:spacing w:after="0" w:line="240" w:lineRule="auto"/>
        <w:ind w:left="284" w:hanging="284"/>
        <w:rPr>
          <w:rFonts w:ascii="Times New Roman" w:eastAsia="Times New Roman" w:hAnsi="Times New Roman" w:cs="Times New Roman"/>
          <w:lang w:bidi="lt-LT"/>
        </w:rPr>
      </w:pPr>
      <w:r w:rsidRPr="00E83B42">
        <w:rPr>
          <w:rFonts w:ascii="Times New Roman" w:eastAsia="Times New Roman" w:hAnsi="Times New Roman" w:cs="Times New Roman"/>
          <w:color w:val="000000"/>
          <w:lang w:bidi="lt-LT"/>
        </w:rPr>
        <w:t>-</w:t>
      </w:r>
      <w:r w:rsidRPr="00E83B42">
        <w:rPr>
          <w:rFonts w:ascii="Times New Roman" w:eastAsia="Times New Roman" w:hAnsi="Times New Roman" w:cs="Times New Roman"/>
          <w:color w:val="000000"/>
          <w:lang w:bidi="lt-LT"/>
        </w:rPr>
        <w:tab/>
        <w:t>jūsų žemas kraujo spaudimas (hipotenzija)</w:t>
      </w:r>
      <w:r w:rsidRPr="00E83B42">
        <w:rPr>
          <w:rFonts w:ascii="Times New Roman" w:eastAsia="Times New Roman" w:hAnsi="Times New Roman" w:cs="Times New Roman"/>
          <w:lang w:bidi="lt-LT"/>
        </w:rPr>
        <w:t xml:space="preserve">. Ji gali pasireikšti svaiguliu, ypač stojantis. Ją galima greitai panaikinti sumažinus dozę arba nutraukus vaisto vartojimą. Paprastai gydant </w:t>
      </w:r>
      <w:r w:rsidRPr="00E83B42">
        <w:rPr>
          <w:rFonts w:ascii="Times New Roman" w:eastAsia="Times New Roman" w:hAnsi="Times New Roman" w:cs="Times New Roman"/>
          <w:color w:val="000000"/>
          <w:lang w:bidi="lt-LT"/>
        </w:rPr>
        <w:t xml:space="preserve">ESMOCARD </w:t>
      </w:r>
      <w:r w:rsidRPr="00E83B42">
        <w:rPr>
          <w:rFonts w:ascii="Times New Roman" w:eastAsia="Times New Roman" w:hAnsi="Times New Roman" w:cs="Times New Roman"/>
          <w:lang w:bidi="lt-LT"/>
        </w:rPr>
        <w:t xml:space="preserve">100 mg/10 ml kraujospūdis ir EKG nuolat stebimi. </w:t>
      </w:r>
      <w:bookmarkStart w:id="107" w:name="_Hlk507690101"/>
      <w:r w:rsidRPr="00E83B42">
        <w:rPr>
          <w:rFonts w:ascii="Times New Roman" w:eastAsia="Times New Roman" w:hAnsi="Times New Roman" w:cs="Times New Roman"/>
          <w:lang w:bidi="lt-LT"/>
        </w:rPr>
        <w:t xml:space="preserve">Žemas kraujo spaudimas paprastai normalizuojasi per 30 minučių nutraukus vartoti </w:t>
      </w:r>
      <w:r w:rsidRPr="00E83B42">
        <w:rPr>
          <w:rFonts w:ascii="Times New Roman" w:eastAsia="Times New Roman" w:hAnsi="Times New Roman" w:cs="Times New Roman"/>
          <w:color w:val="000000"/>
          <w:lang w:bidi="lt-LT"/>
        </w:rPr>
        <w:t xml:space="preserve">ESMOCARD </w:t>
      </w:r>
      <w:r w:rsidRPr="00E83B42">
        <w:rPr>
          <w:rFonts w:ascii="Times New Roman" w:eastAsia="Times New Roman" w:hAnsi="Times New Roman" w:cs="Times New Roman"/>
          <w:lang w:bidi="lt-LT"/>
        </w:rPr>
        <w:t>100 mg/10 ml;</w:t>
      </w:r>
      <w:bookmarkEnd w:id="107"/>
    </w:p>
    <w:p w:rsidR="00E83B42" w:rsidRPr="00E83B42" w:rsidRDefault="00E83B42" w:rsidP="00E83B42">
      <w:pPr>
        <w:tabs>
          <w:tab w:val="left" w:pos="284"/>
          <w:tab w:val="left" w:pos="6300"/>
        </w:tabs>
        <w:spacing w:after="0" w:line="240" w:lineRule="auto"/>
        <w:ind w:left="284" w:hanging="284"/>
        <w:rPr>
          <w:rFonts w:ascii="Times New Roman" w:eastAsia="Times New Roman" w:hAnsi="Times New Roman" w:cs="Times New Roman"/>
          <w:color w:val="000000"/>
          <w:lang w:bidi="lt-LT"/>
        </w:rPr>
      </w:pPr>
      <w:bookmarkStart w:id="108" w:name="_Hlk507689871"/>
      <w:bookmarkStart w:id="109" w:name="_Hlk507689810"/>
      <w:bookmarkStart w:id="110" w:name="_Hlk507690324"/>
      <w:r w:rsidRPr="00E83B42">
        <w:rPr>
          <w:rFonts w:ascii="Times New Roman" w:eastAsia="Times New Roman" w:hAnsi="Times New Roman" w:cs="Times New Roman"/>
          <w:color w:val="000000"/>
          <w:lang w:bidi="lt-LT"/>
        </w:rPr>
        <w:t>-</w:t>
      </w:r>
      <w:r w:rsidRPr="00E83B42">
        <w:rPr>
          <w:rFonts w:ascii="Times New Roman" w:eastAsia="Times New Roman" w:hAnsi="Times New Roman" w:cs="Times New Roman"/>
          <w:color w:val="000000"/>
          <w:lang w:bidi="lt-LT"/>
        </w:rPr>
        <w:tab/>
      </w:r>
      <w:bookmarkStart w:id="111" w:name="_Hlk507689837"/>
      <w:r w:rsidRPr="00E83B42">
        <w:rPr>
          <w:rFonts w:ascii="Times New Roman" w:eastAsia="Times New Roman" w:hAnsi="Times New Roman" w:cs="Times New Roman"/>
          <w:color w:val="000000"/>
          <w:lang w:bidi="lt-LT"/>
        </w:rPr>
        <w:t>prieš pradedant gydymą jūsų širdies susitraukimų dažnis buvo lėtas;</w:t>
      </w:r>
      <w:bookmarkEnd w:id="108"/>
      <w:bookmarkEnd w:id="111"/>
    </w:p>
    <w:p w:rsidR="00E83B42" w:rsidRPr="00E83B42" w:rsidRDefault="00E83B42" w:rsidP="00E83B42">
      <w:pPr>
        <w:tabs>
          <w:tab w:val="left" w:pos="284"/>
          <w:tab w:val="left" w:pos="6300"/>
        </w:tabs>
        <w:spacing w:after="0" w:line="240" w:lineRule="auto"/>
        <w:rPr>
          <w:rFonts w:ascii="Times New Roman" w:eastAsia="Times New Roman" w:hAnsi="Times New Roman" w:cs="Times New Roman"/>
          <w:lang w:bidi="lt-LT"/>
        </w:rPr>
      </w:pPr>
      <w:r w:rsidRPr="00E83B42">
        <w:rPr>
          <w:rFonts w:ascii="Times New Roman" w:eastAsia="Times New Roman" w:hAnsi="Times New Roman" w:cs="Times New Roman"/>
          <w:color w:val="000000"/>
          <w:lang w:bidi="lt-LT"/>
        </w:rPr>
        <w:t>-</w:t>
      </w:r>
      <w:r w:rsidRPr="00E83B42">
        <w:rPr>
          <w:rFonts w:ascii="Times New Roman" w:eastAsia="Times New Roman" w:hAnsi="Times New Roman" w:cs="Times New Roman"/>
          <w:color w:val="000000"/>
          <w:lang w:bidi="lt-LT"/>
        </w:rPr>
        <w:tab/>
        <w:t>jūsų širdies susitraukimų dažnis sulėtėja iki 50–55 susitraukimų per minutę.</w:t>
      </w:r>
      <w:r w:rsidRPr="00E83B42">
        <w:rPr>
          <w:rFonts w:ascii="Times New Roman" w:eastAsia="Times New Roman" w:hAnsi="Times New Roman" w:cs="Times New Roman"/>
          <w:lang w:bidi="lt-LT"/>
        </w:rPr>
        <w:t xml:space="preserve"> Jei taip nutinka, jūsų gydytojas gali sumažinti </w:t>
      </w:r>
      <w:r w:rsidRPr="00E83B42">
        <w:rPr>
          <w:rFonts w:ascii="Times New Roman" w:eastAsia="Times New Roman" w:hAnsi="Times New Roman" w:cs="Times New Roman"/>
          <w:color w:val="000000"/>
          <w:lang w:bidi="lt-LT"/>
        </w:rPr>
        <w:t xml:space="preserve">ESMOCARD </w:t>
      </w:r>
      <w:r w:rsidRPr="00E83B42">
        <w:rPr>
          <w:rFonts w:ascii="Times New Roman" w:eastAsia="Times New Roman" w:hAnsi="Times New Roman" w:cs="Times New Roman"/>
          <w:lang w:bidi="lt-LT"/>
        </w:rPr>
        <w:t>100 mg/10 ml dozę arba nutraukti gydymą;</w:t>
      </w:r>
    </w:p>
    <w:p w:rsidR="00E83B42" w:rsidRPr="00E83B42" w:rsidRDefault="00E83B42" w:rsidP="00E83B42">
      <w:pPr>
        <w:tabs>
          <w:tab w:val="left" w:pos="284"/>
          <w:tab w:val="left" w:pos="6300"/>
        </w:tabs>
        <w:spacing w:after="0" w:line="240" w:lineRule="auto"/>
        <w:ind w:left="284" w:hanging="284"/>
        <w:rPr>
          <w:rFonts w:ascii="Times New Roman" w:eastAsia="Times New Roman" w:hAnsi="Times New Roman" w:cs="Times New Roman"/>
          <w:color w:val="000000"/>
          <w:lang w:bidi="lt-LT"/>
        </w:rPr>
      </w:pPr>
      <w:r w:rsidRPr="00E83B42">
        <w:rPr>
          <w:rFonts w:ascii="Times New Roman" w:eastAsia="Times New Roman" w:hAnsi="Times New Roman" w:cs="Times New Roman"/>
          <w:color w:val="000000"/>
          <w:lang w:bidi="lt-LT"/>
        </w:rPr>
        <w:t>-</w:t>
      </w:r>
      <w:r w:rsidRPr="00E83B42">
        <w:rPr>
          <w:rFonts w:ascii="Times New Roman" w:eastAsia="Times New Roman" w:hAnsi="Times New Roman" w:cs="Times New Roman"/>
          <w:color w:val="000000"/>
          <w:lang w:bidi="lt-LT"/>
        </w:rPr>
        <w:tab/>
        <w:t>jums pasireiškia širdies veiklos sutrikimų;</w:t>
      </w:r>
    </w:p>
    <w:p w:rsidR="00E83B42" w:rsidRPr="00E83B42" w:rsidRDefault="00E83B42" w:rsidP="00E83B42">
      <w:pPr>
        <w:tabs>
          <w:tab w:val="left" w:pos="284"/>
          <w:tab w:val="left" w:pos="6300"/>
        </w:tabs>
        <w:spacing w:after="0" w:line="240" w:lineRule="auto"/>
        <w:ind w:left="284" w:hanging="284"/>
        <w:rPr>
          <w:rFonts w:ascii="Times New Roman" w:eastAsia="Times New Roman" w:hAnsi="Times New Roman" w:cs="Times New Roman"/>
          <w:color w:val="000000"/>
          <w:lang w:bidi="lt-LT"/>
        </w:rPr>
      </w:pPr>
      <w:r w:rsidRPr="00E83B42">
        <w:rPr>
          <w:rFonts w:ascii="Times New Roman" w:eastAsia="Times New Roman" w:hAnsi="Times New Roman" w:cs="Times New Roman"/>
          <w:color w:val="000000"/>
          <w:lang w:bidi="lt-LT"/>
        </w:rPr>
        <w:t>-</w:t>
      </w:r>
      <w:r w:rsidRPr="00E83B42">
        <w:rPr>
          <w:rFonts w:ascii="Times New Roman" w:eastAsia="Times New Roman" w:hAnsi="Times New Roman" w:cs="Times New Roman"/>
          <w:color w:val="000000"/>
          <w:lang w:bidi="lt-LT"/>
        </w:rPr>
        <w:tab/>
        <w:t>jums pasireiškia elektrinio impulso, kuriuo kontroliuojamas širdies susitraukimų dažnis, sklidimo sutrikimas (širdies blokada);</w:t>
      </w:r>
    </w:p>
    <w:p w:rsidR="00E83B42" w:rsidRPr="00E83B42" w:rsidRDefault="00E83B42" w:rsidP="00E83B42">
      <w:pPr>
        <w:tabs>
          <w:tab w:val="left" w:pos="284"/>
          <w:tab w:val="left" w:pos="6300"/>
        </w:tabs>
        <w:spacing w:after="0" w:line="240" w:lineRule="auto"/>
        <w:ind w:left="284" w:hanging="284"/>
        <w:rPr>
          <w:rFonts w:ascii="Times New Roman" w:eastAsia="Times New Roman" w:hAnsi="Times New Roman" w:cs="Times New Roman"/>
          <w:color w:val="000000"/>
          <w:lang w:bidi="lt-LT"/>
        </w:rPr>
      </w:pPr>
      <w:r w:rsidRPr="00E83B42">
        <w:rPr>
          <w:rFonts w:ascii="Times New Roman" w:eastAsia="Times New Roman" w:hAnsi="Times New Roman" w:cs="Times New Roman"/>
          <w:color w:val="000000"/>
          <w:lang w:bidi="lt-LT"/>
        </w:rPr>
        <w:t>-</w:t>
      </w:r>
      <w:r w:rsidRPr="00E83B42">
        <w:rPr>
          <w:rFonts w:ascii="Times New Roman" w:eastAsia="Times New Roman" w:hAnsi="Times New Roman" w:cs="Times New Roman"/>
          <w:color w:val="000000"/>
          <w:lang w:bidi="lt-LT"/>
        </w:rPr>
        <w:tab/>
        <w:t>jūs sergate antinksčių liaukos liga, vadinama feochromocitoma, kuri gydoma vaistais, vadinamais alfa receptorių blokatoriais;</w:t>
      </w:r>
    </w:p>
    <w:p w:rsidR="00E83B42" w:rsidRPr="00E83B42" w:rsidRDefault="00E83B42" w:rsidP="00E83B42">
      <w:pPr>
        <w:tabs>
          <w:tab w:val="left" w:pos="284"/>
          <w:tab w:val="left" w:pos="6300"/>
        </w:tabs>
        <w:spacing w:after="0" w:line="240" w:lineRule="auto"/>
        <w:ind w:left="284" w:hanging="284"/>
        <w:rPr>
          <w:rFonts w:ascii="Times New Roman" w:eastAsia="Times New Roman" w:hAnsi="Times New Roman" w:cs="Times New Roman"/>
          <w:color w:val="000000"/>
          <w:lang w:bidi="lt-LT"/>
        </w:rPr>
      </w:pPr>
      <w:r w:rsidRPr="00E83B42">
        <w:rPr>
          <w:rFonts w:ascii="Times New Roman" w:eastAsia="Times New Roman" w:hAnsi="Times New Roman" w:cs="Times New Roman"/>
          <w:color w:val="000000"/>
          <w:lang w:bidi="lt-LT"/>
        </w:rPr>
        <w:t>-</w:t>
      </w:r>
      <w:r w:rsidRPr="00E83B42">
        <w:rPr>
          <w:rFonts w:ascii="Times New Roman" w:eastAsia="Times New Roman" w:hAnsi="Times New Roman" w:cs="Times New Roman"/>
          <w:color w:val="000000"/>
          <w:lang w:bidi="lt-LT"/>
        </w:rPr>
        <w:tab/>
        <w:t>jums paskirtas žemos kūno temperatūros (hipotermijos) sukelto aukšto kraujo spaudimo (hipertenzijos) gydymas;</w:t>
      </w:r>
    </w:p>
    <w:p w:rsidR="00E83B42" w:rsidRPr="00E83B42" w:rsidRDefault="00E83B42" w:rsidP="00E83B42">
      <w:pPr>
        <w:tabs>
          <w:tab w:val="left" w:pos="284"/>
          <w:tab w:val="left" w:pos="6300"/>
        </w:tabs>
        <w:spacing w:after="0" w:line="240" w:lineRule="auto"/>
        <w:ind w:left="284" w:hanging="284"/>
        <w:rPr>
          <w:rFonts w:ascii="Times New Roman" w:eastAsia="Times New Roman" w:hAnsi="Times New Roman" w:cs="Times New Roman"/>
          <w:lang w:bidi="lt-LT"/>
        </w:rPr>
      </w:pPr>
      <w:r w:rsidRPr="00E83B42">
        <w:rPr>
          <w:rFonts w:ascii="Times New Roman" w:eastAsia="Times New Roman" w:hAnsi="Times New Roman" w:cs="Times New Roman"/>
          <w:lang w:bidi="lt-LT"/>
        </w:rPr>
        <w:t>-</w:t>
      </w:r>
      <w:r w:rsidRPr="00E83B42">
        <w:rPr>
          <w:rFonts w:ascii="Times New Roman" w:eastAsia="Times New Roman" w:hAnsi="Times New Roman" w:cs="Times New Roman"/>
          <w:lang w:bidi="lt-LT"/>
        </w:rPr>
        <w:tab/>
        <w:t>susiaurėja kvėpavimo takai arba juose girdimas švokštimas, panašiai kaip astmos atveju;</w:t>
      </w:r>
    </w:p>
    <w:p w:rsidR="00E83B42" w:rsidRPr="00E83B42" w:rsidRDefault="00E83B42" w:rsidP="00E83B42">
      <w:pPr>
        <w:tabs>
          <w:tab w:val="left" w:pos="284"/>
          <w:tab w:val="left" w:pos="6300"/>
        </w:tabs>
        <w:spacing w:after="0" w:line="240" w:lineRule="auto"/>
        <w:ind w:left="284" w:hanging="284"/>
        <w:rPr>
          <w:rFonts w:ascii="Times New Roman" w:eastAsia="Times New Roman" w:hAnsi="Times New Roman" w:cs="Times New Roman"/>
          <w:color w:val="000000"/>
          <w:lang w:bidi="lt-LT"/>
        </w:rPr>
      </w:pPr>
      <w:r w:rsidRPr="00E83B42">
        <w:rPr>
          <w:rFonts w:ascii="Times New Roman" w:eastAsia="Times New Roman" w:hAnsi="Times New Roman" w:cs="Times New Roman"/>
          <w:lang w:bidi="lt-LT"/>
        </w:rPr>
        <w:t>-</w:t>
      </w:r>
      <w:r w:rsidRPr="00E83B42">
        <w:rPr>
          <w:rFonts w:ascii="Times New Roman" w:eastAsia="Times New Roman" w:hAnsi="Times New Roman" w:cs="Times New Roman"/>
          <w:lang w:bidi="lt-LT"/>
        </w:rPr>
        <w:tab/>
        <w:t xml:space="preserve">sergate cukriniu diabetu arba sumažėjęs gliukozės kiekis kraujyje (hipoglikemija); reikalingas ypatingas stebėjimas, nes esmololis gali užmaskuoti sumažėjusio gliukozės kiekio kraujyje simptomus. </w:t>
      </w:r>
      <w:r w:rsidRPr="00E83B42">
        <w:rPr>
          <w:rFonts w:ascii="Times New Roman" w:eastAsia="Times New Roman" w:hAnsi="Times New Roman" w:cs="Times New Roman"/>
          <w:color w:val="000000"/>
          <w:lang w:bidi="lt-LT"/>
        </w:rPr>
        <w:t xml:space="preserve">ESMOCARD </w:t>
      </w:r>
      <w:r w:rsidRPr="00E83B42">
        <w:rPr>
          <w:rFonts w:ascii="Times New Roman" w:eastAsia="Times New Roman" w:hAnsi="Times New Roman" w:cs="Times New Roman"/>
          <w:lang w:bidi="lt-LT"/>
        </w:rPr>
        <w:t>100 mg/10 ml gali sustiprinti jūsų vartojamų vaistų nuo diabeto poveikį;</w:t>
      </w:r>
      <w:bookmarkEnd w:id="109"/>
    </w:p>
    <w:bookmarkEnd w:id="110"/>
    <w:p w:rsidR="00E83B42" w:rsidRPr="00E83B42" w:rsidRDefault="00E83B42" w:rsidP="00E83B42">
      <w:pPr>
        <w:tabs>
          <w:tab w:val="left" w:pos="284"/>
          <w:tab w:val="left" w:pos="6300"/>
        </w:tabs>
        <w:spacing w:after="0" w:line="240" w:lineRule="auto"/>
        <w:rPr>
          <w:rFonts w:ascii="Times New Roman" w:eastAsia="Times New Roman" w:hAnsi="Times New Roman" w:cs="Times New Roman"/>
          <w:lang w:bidi="lt-LT"/>
        </w:rPr>
      </w:pPr>
      <w:r w:rsidRPr="00E83B42">
        <w:rPr>
          <w:rFonts w:ascii="Times New Roman" w:eastAsia="Times New Roman" w:hAnsi="Times New Roman" w:cs="Times New Roman"/>
          <w:lang w:bidi="lt-LT"/>
        </w:rPr>
        <w:t>-</w:t>
      </w:r>
      <w:r w:rsidRPr="00E83B42">
        <w:rPr>
          <w:rFonts w:ascii="Times New Roman" w:eastAsia="Times New Roman" w:hAnsi="Times New Roman" w:cs="Times New Roman"/>
          <w:lang w:bidi="lt-LT"/>
        </w:rPr>
        <w:tab/>
        <w:t>jums pasireiškia odos reakcija. Ji gali atsirasti dėl tirpalo pasklidimo injekcijos vietoje. Tokiu atveju gydytojas pasirinks kitą veną injekcijai atlikti;</w:t>
      </w:r>
    </w:p>
    <w:p w:rsidR="00E83B42" w:rsidRPr="00E83B42" w:rsidRDefault="00E83B42" w:rsidP="00E83B42">
      <w:pPr>
        <w:tabs>
          <w:tab w:val="left" w:pos="284"/>
          <w:tab w:val="left" w:pos="6300"/>
        </w:tabs>
        <w:spacing w:after="0" w:line="240" w:lineRule="auto"/>
        <w:rPr>
          <w:rFonts w:ascii="Times New Roman" w:eastAsia="Times New Roman" w:hAnsi="Times New Roman" w:cs="Times New Roman"/>
          <w:lang w:bidi="lt-LT"/>
        </w:rPr>
      </w:pPr>
      <w:r w:rsidRPr="00E83B42">
        <w:rPr>
          <w:rFonts w:ascii="Times New Roman" w:eastAsia="Times New Roman" w:hAnsi="Times New Roman" w:cs="Times New Roman"/>
          <w:lang w:bidi="lt-LT"/>
        </w:rPr>
        <w:t>-</w:t>
      </w:r>
      <w:r w:rsidRPr="00E83B42">
        <w:rPr>
          <w:rFonts w:ascii="Times New Roman" w:eastAsia="Times New Roman" w:hAnsi="Times New Roman" w:cs="Times New Roman"/>
          <w:lang w:bidi="lt-LT"/>
        </w:rPr>
        <w:tab/>
      </w:r>
      <w:bookmarkStart w:id="112" w:name="_Hlk507585042"/>
      <w:r w:rsidRPr="00E83B42">
        <w:rPr>
          <w:rFonts w:ascii="Times New Roman" w:eastAsia="Times New Roman" w:hAnsi="Times New Roman" w:cs="Times New Roman"/>
          <w:lang w:bidi="lt-LT"/>
        </w:rPr>
        <w:t>sergate tam tikro tipo angina (pasireiškiančia krūtinė skausmu), vadinama Princmetalo [Prinzmetal] angina;</w:t>
      </w:r>
    </w:p>
    <w:p w:rsidR="00E83B42" w:rsidRPr="00E83B42" w:rsidRDefault="00E83B42" w:rsidP="00E83B42">
      <w:pPr>
        <w:tabs>
          <w:tab w:val="left" w:pos="284"/>
          <w:tab w:val="left" w:pos="6300"/>
        </w:tabs>
        <w:spacing w:after="0" w:line="240" w:lineRule="auto"/>
        <w:rPr>
          <w:rFonts w:ascii="Times New Roman" w:eastAsia="Times New Roman" w:hAnsi="Times New Roman" w:cs="Times New Roman"/>
          <w:lang w:bidi="lt-LT"/>
        </w:rPr>
      </w:pPr>
      <w:r w:rsidRPr="00E83B42">
        <w:rPr>
          <w:rFonts w:ascii="Times New Roman" w:eastAsia="Times New Roman" w:hAnsi="Times New Roman" w:cs="Times New Roman"/>
          <w:lang w:bidi="lt-LT"/>
        </w:rPr>
        <w:lastRenderedPageBreak/>
        <w:t>-</w:t>
      </w:r>
      <w:r w:rsidRPr="00E83B42">
        <w:rPr>
          <w:rFonts w:ascii="Times New Roman" w:eastAsia="Times New Roman" w:hAnsi="Times New Roman" w:cs="Times New Roman"/>
          <w:lang w:bidi="lt-LT"/>
        </w:rPr>
        <w:tab/>
        <w:t>jūsų mažas kraujo tūris (ir žemas kraujo spaudimas). Jums gali lengvai išsivystyti kraujotakos kolapsas;</w:t>
      </w:r>
    </w:p>
    <w:bookmarkEnd w:id="112"/>
    <w:p w:rsidR="00E83B42" w:rsidRPr="00E83B42" w:rsidRDefault="00E83B42" w:rsidP="00E83B42">
      <w:pPr>
        <w:tabs>
          <w:tab w:val="left" w:pos="284"/>
          <w:tab w:val="left" w:pos="6300"/>
        </w:tabs>
        <w:spacing w:after="0" w:line="240" w:lineRule="auto"/>
        <w:ind w:left="284" w:hanging="284"/>
        <w:rPr>
          <w:rFonts w:ascii="Times New Roman" w:eastAsia="Times New Roman" w:hAnsi="Times New Roman" w:cs="Times New Roman"/>
          <w:lang w:bidi="lt-LT"/>
        </w:rPr>
      </w:pPr>
      <w:r w:rsidRPr="00E83B42">
        <w:rPr>
          <w:rFonts w:ascii="Times New Roman" w:eastAsia="Times New Roman" w:hAnsi="Times New Roman" w:cs="Times New Roman"/>
          <w:lang w:bidi="lt-LT"/>
        </w:rPr>
        <w:t>-</w:t>
      </w:r>
      <w:r w:rsidRPr="00E83B42">
        <w:rPr>
          <w:rFonts w:ascii="Times New Roman" w:eastAsia="Times New Roman" w:hAnsi="Times New Roman" w:cs="Times New Roman"/>
          <w:lang w:bidi="lt-LT"/>
        </w:rPr>
        <w:tab/>
        <w:t>jums pasireiškia kraujotakos sutrikimų, pvz., pirštų balimas (Reino [Raynaud] liga) arba dilgčiojimas, nuovargis ir kartais deginantis skausmas kojose;</w:t>
      </w:r>
    </w:p>
    <w:p w:rsidR="00E83B42" w:rsidRPr="00E83B42" w:rsidRDefault="00E83B42" w:rsidP="00E83B42">
      <w:pPr>
        <w:tabs>
          <w:tab w:val="left" w:pos="284"/>
          <w:tab w:val="left" w:pos="6300"/>
        </w:tabs>
        <w:spacing w:after="0" w:line="240" w:lineRule="auto"/>
        <w:rPr>
          <w:rFonts w:ascii="Times New Roman" w:eastAsia="Times New Roman" w:hAnsi="Times New Roman" w:cs="Times New Roman"/>
          <w:lang w:bidi="lt-LT"/>
        </w:rPr>
      </w:pPr>
      <w:r w:rsidRPr="00E83B42">
        <w:rPr>
          <w:rFonts w:ascii="Times New Roman" w:eastAsia="Times New Roman" w:hAnsi="Times New Roman" w:cs="Times New Roman"/>
          <w:lang w:bidi="lt-LT"/>
        </w:rPr>
        <w:t>-</w:t>
      </w:r>
      <w:r w:rsidRPr="00E83B42">
        <w:rPr>
          <w:rFonts w:ascii="Times New Roman" w:eastAsia="Times New Roman" w:hAnsi="Times New Roman" w:cs="Times New Roman"/>
          <w:lang w:bidi="lt-LT"/>
        </w:rPr>
        <w:tab/>
        <w:t xml:space="preserve">turite inkstų veiklos sutrikimų. </w:t>
      </w:r>
      <w:bookmarkStart w:id="113" w:name="_Hlk507690768"/>
      <w:r w:rsidRPr="00E83B42">
        <w:rPr>
          <w:rFonts w:ascii="Times New Roman" w:eastAsia="Times New Roman" w:hAnsi="Times New Roman" w:cs="Times New Roman"/>
          <w:lang w:bidi="lt-LT"/>
        </w:rPr>
        <w:t>Jei sergate inkstų liga arba jums reikia inkstų dializės, jums gali išaugti kalio kiekis kraujyje (pasireikšti hiperkalemija). Dėl to gali kilti rimtų širdies problemų;</w:t>
      </w:r>
    </w:p>
    <w:p w:rsidR="00E83B42" w:rsidRPr="00E83B42" w:rsidRDefault="00E83B42" w:rsidP="00E83B42">
      <w:pPr>
        <w:tabs>
          <w:tab w:val="left" w:pos="284"/>
          <w:tab w:val="left" w:pos="6300"/>
        </w:tabs>
        <w:spacing w:after="0" w:line="240" w:lineRule="auto"/>
        <w:rPr>
          <w:rFonts w:ascii="Times New Roman" w:eastAsia="Times New Roman" w:hAnsi="Times New Roman" w:cs="Times New Roman"/>
          <w:lang w:bidi="lt-LT"/>
        </w:rPr>
      </w:pPr>
      <w:r w:rsidRPr="00E83B42">
        <w:rPr>
          <w:rFonts w:ascii="Times New Roman" w:eastAsia="Times New Roman" w:hAnsi="Times New Roman" w:cs="Times New Roman"/>
          <w:lang w:bidi="lt-LT"/>
        </w:rPr>
        <w:t>-</w:t>
      </w:r>
      <w:r w:rsidRPr="00E83B42">
        <w:rPr>
          <w:rFonts w:ascii="Times New Roman" w:eastAsia="Times New Roman" w:hAnsi="Times New Roman" w:cs="Times New Roman"/>
          <w:lang w:bidi="lt-LT"/>
        </w:rPr>
        <w:tab/>
        <w:t xml:space="preserve">esate kam nors alergiški arba jums kyla anafilaksinių reakcijų (sunkių alerginių reakcijų) pavojus. Vartojant </w:t>
      </w:r>
      <w:r w:rsidRPr="00E83B42">
        <w:rPr>
          <w:rFonts w:ascii="Times New Roman" w:eastAsia="Times New Roman" w:hAnsi="Times New Roman" w:cs="Times New Roman"/>
          <w:color w:val="000000"/>
          <w:lang w:bidi="lt-LT"/>
        </w:rPr>
        <w:t xml:space="preserve">ESMOCARD </w:t>
      </w:r>
      <w:r w:rsidRPr="00E83B42">
        <w:rPr>
          <w:rFonts w:ascii="Times New Roman" w:eastAsia="Times New Roman" w:hAnsi="Times New Roman" w:cs="Times New Roman"/>
          <w:lang w:bidi="lt-LT"/>
        </w:rPr>
        <w:t>100 mg/10 ml alerginės reakcijos gali pasunkėti ir gali būti sunkiau jas išgydyti.</w:t>
      </w:r>
    </w:p>
    <w:p w:rsidR="00E83B42" w:rsidRPr="00E83B42" w:rsidRDefault="00E83B42" w:rsidP="00E83B42">
      <w:pPr>
        <w:tabs>
          <w:tab w:val="left" w:pos="284"/>
          <w:tab w:val="left" w:pos="6300"/>
        </w:tabs>
        <w:spacing w:after="0" w:line="240" w:lineRule="auto"/>
        <w:rPr>
          <w:rFonts w:ascii="Times New Roman" w:eastAsia="Times New Roman" w:hAnsi="Times New Roman" w:cs="Times New Roman"/>
          <w:color w:val="000000"/>
          <w:lang w:bidi="lt-LT"/>
        </w:rPr>
      </w:pPr>
      <w:r w:rsidRPr="00E83B42">
        <w:rPr>
          <w:rFonts w:ascii="Times New Roman" w:eastAsia="Times New Roman" w:hAnsi="Times New Roman" w:cs="Times New Roman"/>
          <w:color w:val="000000"/>
          <w:lang w:bidi="lt-LT"/>
        </w:rPr>
        <w:t>-</w:t>
      </w:r>
      <w:r w:rsidRPr="00E83B42">
        <w:rPr>
          <w:rFonts w:ascii="Times New Roman" w:eastAsia="Times New Roman" w:hAnsi="Times New Roman" w:cs="Times New Roman"/>
          <w:color w:val="000000"/>
          <w:lang w:bidi="lt-LT"/>
        </w:rPr>
        <w:tab/>
        <w:t>jums ar jūsų šeimos nariui buvo pasireiškusi psoriazė (</w:t>
      </w:r>
      <w:r w:rsidRPr="00E83B42">
        <w:rPr>
          <w:rFonts w:ascii="Times New Roman" w:eastAsia="Times New Roman" w:hAnsi="Times New Roman" w:cs="Times New Roman"/>
          <w:lang w:bidi="lt-LT"/>
        </w:rPr>
        <w:t>kai ant odos atsiranda žvynelinės atplaišos</w:t>
      </w:r>
      <w:r w:rsidRPr="00E83B42">
        <w:rPr>
          <w:rFonts w:ascii="Times New Roman" w:eastAsia="Times New Roman" w:hAnsi="Times New Roman" w:cs="Times New Roman"/>
          <w:color w:val="000000"/>
          <w:lang w:bidi="lt-LT"/>
        </w:rPr>
        <w:t>);</w:t>
      </w:r>
    </w:p>
    <w:p w:rsidR="00E83B42" w:rsidRPr="00E83B42" w:rsidRDefault="00E83B42" w:rsidP="00E83B42">
      <w:pPr>
        <w:tabs>
          <w:tab w:val="left" w:pos="284"/>
          <w:tab w:val="left" w:pos="6300"/>
        </w:tabs>
        <w:spacing w:after="0" w:line="240" w:lineRule="auto"/>
        <w:rPr>
          <w:rFonts w:ascii="Times New Roman" w:eastAsia="Times New Roman" w:hAnsi="Times New Roman" w:cs="Times New Roman"/>
          <w:color w:val="000000"/>
          <w:lang w:bidi="lt-LT"/>
        </w:rPr>
      </w:pPr>
      <w:r w:rsidRPr="00E83B42">
        <w:rPr>
          <w:rFonts w:ascii="Times New Roman" w:eastAsia="Times New Roman" w:hAnsi="Times New Roman" w:cs="Times New Roman"/>
          <w:color w:val="000000"/>
          <w:lang w:bidi="lt-LT"/>
        </w:rPr>
        <w:t>-</w:t>
      </w:r>
      <w:r w:rsidRPr="00E83B42">
        <w:rPr>
          <w:rFonts w:ascii="Times New Roman" w:eastAsia="Times New Roman" w:hAnsi="Times New Roman" w:cs="Times New Roman"/>
          <w:color w:val="000000"/>
          <w:lang w:bidi="lt-LT"/>
        </w:rPr>
        <w:tab/>
        <w:t>sergate liga, vadinama hipertiroidizmu (pasireiškiančiu padidėjusia skydliauke).</w:t>
      </w:r>
    </w:p>
    <w:p w:rsidR="00E83B42" w:rsidRPr="00E83B42" w:rsidRDefault="00E83B42" w:rsidP="00E83B42">
      <w:pPr>
        <w:tabs>
          <w:tab w:val="left" w:pos="284"/>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284"/>
          <w:tab w:val="left" w:pos="6300"/>
        </w:tabs>
        <w:spacing w:after="0" w:line="240" w:lineRule="auto"/>
        <w:rPr>
          <w:rFonts w:ascii="Times New Roman" w:eastAsia="Times New Roman" w:hAnsi="Times New Roman" w:cs="Times New Roman"/>
          <w:lang w:bidi="lt-LT"/>
        </w:rPr>
      </w:pPr>
      <w:r w:rsidRPr="00E83B42">
        <w:rPr>
          <w:rFonts w:ascii="Times New Roman" w:eastAsia="Times New Roman" w:hAnsi="Times New Roman" w:cs="Times New Roman"/>
          <w:lang w:bidi="lt-LT"/>
        </w:rPr>
        <w:t>Jei turite kepenų veiklos sutrikimų, koreguoti dozės nereikia.</w:t>
      </w:r>
    </w:p>
    <w:p w:rsidR="00E83B42" w:rsidRPr="00E83B42" w:rsidRDefault="00E83B42" w:rsidP="00E83B42">
      <w:pPr>
        <w:tabs>
          <w:tab w:val="left" w:pos="284"/>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284"/>
          <w:tab w:val="left" w:pos="6300"/>
        </w:tabs>
        <w:spacing w:after="0" w:line="240" w:lineRule="auto"/>
        <w:rPr>
          <w:rFonts w:ascii="Times New Roman" w:eastAsia="Times New Roman" w:hAnsi="Times New Roman" w:cs="Times New Roman"/>
          <w:lang w:bidi="lt-LT"/>
        </w:rPr>
      </w:pPr>
      <w:r w:rsidRPr="00E83B42">
        <w:rPr>
          <w:rFonts w:ascii="Times New Roman" w:eastAsia="Times New Roman" w:hAnsi="Times New Roman" w:cs="Times New Roman"/>
          <w:lang w:bidi="lt-LT"/>
        </w:rPr>
        <w:t>Jei kuris nors iš išvardytų punktų atitinka jūsų situaciją (arba nesate dėl to tikri), pasikalbėkite su gydytojų ar slaugytoju prieš pradėdami vartoti šį vaistą. Gali būti, kad jums prireiks atidžios priežiūros ar pakeisti gydymą.</w:t>
      </w:r>
    </w:p>
    <w:bookmarkEnd w:id="113"/>
    <w:p w:rsidR="00E83B42" w:rsidRPr="00E83B42" w:rsidRDefault="00E83B42" w:rsidP="00E83B42">
      <w:pPr>
        <w:spacing w:after="0" w:line="220" w:lineRule="exact"/>
        <w:rPr>
          <w:rFonts w:ascii="Times New Roman" w:eastAsia="Times New Roman" w:hAnsi="Times New Roman" w:cs="Times New Roman"/>
          <w:b/>
          <w:bCs/>
        </w:rPr>
      </w:pPr>
    </w:p>
    <w:p w:rsidR="00E83B42" w:rsidRPr="00E83B42" w:rsidRDefault="00E83B42" w:rsidP="00E83B42">
      <w:pPr>
        <w:spacing w:after="0" w:line="220" w:lineRule="exact"/>
        <w:rPr>
          <w:rFonts w:ascii="Times New Roman" w:eastAsia="Times New Roman" w:hAnsi="Times New Roman" w:cs="Times New Roman"/>
          <w:b/>
          <w:bCs/>
        </w:rPr>
      </w:pPr>
      <w:r w:rsidRPr="00E83B42">
        <w:rPr>
          <w:rFonts w:ascii="Times New Roman" w:eastAsia="Times New Roman" w:hAnsi="Times New Roman" w:cs="Times New Roman"/>
          <w:b/>
          <w:bCs/>
        </w:rPr>
        <w:t>Kiti vaistai ir ESMOCARD 100 mg/10 ml</w:t>
      </w:r>
    </w:p>
    <w:p w:rsidR="00E83B42" w:rsidRPr="00E83B42" w:rsidRDefault="00E83B42" w:rsidP="00E83B42">
      <w:pPr>
        <w:spacing w:after="0" w:line="220" w:lineRule="exact"/>
        <w:rPr>
          <w:rFonts w:ascii="Times New Roman" w:eastAsia="Times New Roman" w:hAnsi="Times New Roman" w:cs="Times New Roman"/>
          <w:b/>
          <w:bCs/>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 xml:space="preserve">Jeigu vartojate ar neseniai vartojote kitų vaistų arba dėl to nesate tikri, apie tai pasakykite gydytojui arba vaistininkui. </w:t>
      </w:r>
      <w:r w:rsidRPr="00E83B42">
        <w:rPr>
          <w:rFonts w:ascii="Times New Roman" w:eastAsia="Times New Roman" w:hAnsi="Times New Roman" w:cs="Times New Roman"/>
          <w:snapToGrid w:val="0"/>
        </w:rPr>
        <w:t xml:space="preserve">Pasakykite, jeigu vartojate augalinius vaistinius preparatus ar natūralius produktus. </w:t>
      </w:r>
      <w:r w:rsidRPr="00E83B42">
        <w:rPr>
          <w:rFonts w:ascii="Times New Roman" w:eastAsia="Times New Roman" w:hAnsi="Times New Roman" w:cs="Times New Roman"/>
          <w:color w:val="000000"/>
        </w:rPr>
        <w:t xml:space="preserve">Gydytojas patikrins, ar kurie nors iš šių vaistinių preparatų nepakeis ESMOCARD </w:t>
      </w:r>
      <w:r w:rsidRPr="00E83B42">
        <w:rPr>
          <w:rFonts w:ascii="Times New Roman" w:eastAsia="Times New Roman" w:hAnsi="Times New Roman" w:cs="Times New Roman"/>
        </w:rPr>
        <w:t>100 mg/10 ml</w:t>
      </w:r>
      <w:r w:rsidRPr="00E83B42">
        <w:rPr>
          <w:rFonts w:ascii="Times New Roman" w:eastAsia="Times New Roman" w:hAnsi="Times New Roman" w:cs="Times New Roman"/>
          <w:color w:val="000000"/>
        </w:rPr>
        <w:t xml:space="preserve"> poveikio.</w:t>
      </w:r>
    </w:p>
    <w:p w:rsidR="00E83B42" w:rsidRPr="00E83B42" w:rsidRDefault="00E83B42" w:rsidP="00E83B42">
      <w:pPr>
        <w:spacing w:after="0" w:line="240" w:lineRule="auto"/>
        <w:rPr>
          <w:rFonts w:ascii="Times New Roman" w:eastAsia="Times New Roman" w:hAnsi="Times New Roman" w:cs="Times New Roman"/>
          <w:color w:val="000000"/>
        </w:rPr>
      </w:pPr>
    </w:p>
    <w:p w:rsidR="00E83B42" w:rsidRPr="00E83B42" w:rsidRDefault="00E83B42" w:rsidP="00E83B42">
      <w:pPr>
        <w:spacing w:after="0" w:line="240" w:lineRule="auto"/>
        <w:rPr>
          <w:rFonts w:ascii="Times New Roman" w:eastAsia="Times New Roman" w:hAnsi="Times New Roman" w:cs="Times New Roman"/>
          <w:u w:val="single"/>
        </w:rPr>
      </w:pPr>
      <w:r w:rsidRPr="00E83B42">
        <w:rPr>
          <w:rFonts w:ascii="Times New Roman" w:eastAsia="Times New Roman" w:hAnsi="Times New Roman" w:cs="Times New Roman"/>
          <w:u w:val="single"/>
        </w:rPr>
        <w:t>Itin svarbu pasakyti gydytojui, slaugytojui, jei vartojate kuriuos nors iš šių preparatų:</w:t>
      </w:r>
    </w:p>
    <w:p w:rsidR="00E83B42" w:rsidRPr="00E83B42" w:rsidRDefault="00E83B42" w:rsidP="00E83B42">
      <w:pPr>
        <w:widowControl w:val="0"/>
        <w:numPr>
          <w:ilvl w:val="0"/>
          <w:numId w:val="24"/>
        </w:numPr>
        <w:tabs>
          <w:tab w:val="num" w:pos="1069"/>
        </w:tabs>
        <w:spacing w:after="0" w:line="260" w:lineRule="exact"/>
        <w:ind w:left="1069"/>
        <w:rPr>
          <w:rFonts w:ascii="Times New Roman" w:eastAsia="Times New Roman" w:hAnsi="Times New Roman" w:cs="Times New Roman"/>
        </w:rPr>
      </w:pPr>
      <w:bookmarkStart w:id="114" w:name="_Hlk507691466"/>
      <w:r w:rsidRPr="00E83B42">
        <w:rPr>
          <w:rFonts w:ascii="Times New Roman" w:eastAsia="Times New Roman" w:hAnsi="Times New Roman" w:cs="Times New Roman"/>
        </w:rPr>
        <w:t>vaistiniai preparatai, mažinantys kraujo spaudimą ar lėtinantys širdies susitraukimų dažnį;</w:t>
      </w:r>
    </w:p>
    <w:p w:rsidR="00E83B42" w:rsidRPr="00E83B42" w:rsidRDefault="00E83B42" w:rsidP="00E83B42">
      <w:pPr>
        <w:widowControl w:val="0"/>
        <w:numPr>
          <w:ilvl w:val="0"/>
          <w:numId w:val="24"/>
        </w:numPr>
        <w:tabs>
          <w:tab w:val="num" w:pos="1069"/>
        </w:tabs>
        <w:spacing w:after="0" w:line="260" w:lineRule="exact"/>
        <w:ind w:left="1069"/>
        <w:rPr>
          <w:rFonts w:ascii="Times New Roman" w:eastAsia="Times New Roman" w:hAnsi="Times New Roman" w:cs="Times New Roman"/>
        </w:rPr>
      </w:pPr>
      <w:r w:rsidRPr="00E83B42">
        <w:rPr>
          <w:rFonts w:ascii="Times New Roman" w:eastAsia="Times New Roman" w:hAnsi="Times New Roman" w:cs="Times New Roman"/>
        </w:rPr>
        <w:t xml:space="preserve">vaistiniai preparatai, vartojami širdies </w:t>
      </w:r>
      <w:r w:rsidRPr="00E83B42">
        <w:rPr>
          <w:rFonts w:ascii="Times New Roman" w:eastAsia="Times New Roman" w:hAnsi="Times New Roman" w:cs="Times New Roman"/>
          <w:color w:val="000000"/>
        </w:rPr>
        <w:t>susitraukimų dažnio</w:t>
      </w:r>
      <w:r w:rsidRPr="00E83B42">
        <w:rPr>
          <w:rFonts w:ascii="Times New Roman" w:eastAsia="Times New Roman" w:hAnsi="Times New Roman" w:cs="Times New Roman"/>
        </w:rPr>
        <w:t xml:space="preserve"> sutrikimams ar krūtinės skausmui (anginai) gydyti, pvz., verapamilis ir diltiazemas. ESMOCARD 100 mg/10 ml negalima vartoti 48 valandas po verapamilio vartojimo nutraukimo;</w:t>
      </w:r>
    </w:p>
    <w:p w:rsidR="00E83B42" w:rsidRPr="00E83B42" w:rsidRDefault="00E83B42" w:rsidP="00E83B42">
      <w:pPr>
        <w:widowControl w:val="0"/>
        <w:numPr>
          <w:ilvl w:val="0"/>
          <w:numId w:val="24"/>
        </w:numPr>
        <w:tabs>
          <w:tab w:val="num" w:pos="1069"/>
        </w:tabs>
        <w:spacing w:after="0" w:line="260" w:lineRule="exact"/>
        <w:ind w:left="1069"/>
        <w:rPr>
          <w:rFonts w:ascii="Times New Roman" w:eastAsia="Times New Roman" w:hAnsi="Times New Roman" w:cs="Times New Roman"/>
        </w:rPr>
      </w:pPr>
      <w:r w:rsidRPr="00E83B42">
        <w:rPr>
          <w:rFonts w:ascii="Times New Roman" w:eastAsia="Times New Roman" w:hAnsi="Times New Roman" w:cs="Times New Roman"/>
        </w:rPr>
        <w:t>nifedipinas, vartojamas krūtinės skausmui (anginai), aukštam kraujospūdžiui ir Reino [Raynaud] ligai gydyti;</w:t>
      </w:r>
    </w:p>
    <w:p w:rsidR="00E83B42" w:rsidRPr="00E83B42" w:rsidRDefault="00E83B42" w:rsidP="00E83B42">
      <w:pPr>
        <w:widowControl w:val="0"/>
        <w:numPr>
          <w:ilvl w:val="0"/>
          <w:numId w:val="24"/>
        </w:numPr>
        <w:tabs>
          <w:tab w:val="num" w:pos="1069"/>
        </w:tabs>
        <w:spacing w:after="0" w:line="260" w:lineRule="exact"/>
        <w:ind w:left="1069"/>
        <w:rPr>
          <w:rFonts w:ascii="Times New Roman" w:eastAsia="Times New Roman" w:hAnsi="Times New Roman" w:cs="Times New Roman"/>
        </w:rPr>
      </w:pPr>
      <w:r w:rsidRPr="00E83B42">
        <w:rPr>
          <w:rFonts w:ascii="Times New Roman" w:eastAsia="Times New Roman" w:hAnsi="Times New Roman" w:cs="Times New Roman"/>
        </w:rPr>
        <w:t xml:space="preserve">vaistiniai preparatai, vartojami tiek širdies </w:t>
      </w:r>
      <w:r w:rsidRPr="00E83B42">
        <w:rPr>
          <w:rFonts w:ascii="Times New Roman" w:eastAsia="Times New Roman" w:hAnsi="Times New Roman" w:cs="Times New Roman"/>
          <w:color w:val="000000"/>
        </w:rPr>
        <w:t>susitraukimų dažnio</w:t>
      </w:r>
      <w:r w:rsidRPr="00E83B42">
        <w:rPr>
          <w:rFonts w:ascii="Times New Roman" w:eastAsia="Times New Roman" w:hAnsi="Times New Roman" w:cs="Times New Roman"/>
        </w:rPr>
        <w:t xml:space="preserve"> sutrikimams (chinidinas, dizopiramidas arba amjodaronas), tiek širdies veiklos sutrikimui (digoksinas, digitoksinas, digitalis) gydyti.</w:t>
      </w:r>
    </w:p>
    <w:p w:rsidR="00E83B42" w:rsidRPr="00E83B42" w:rsidRDefault="00E83B42" w:rsidP="00E83B42">
      <w:pPr>
        <w:widowControl w:val="0"/>
        <w:numPr>
          <w:ilvl w:val="0"/>
          <w:numId w:val="24"/>
        </w:numPr>
        <w:tabs>
          <w:tab w:val="num" w:pos="1069"/>
        </w:tabs>
        <w:spacing w:after="0" w:line="260" w:lineRule="exact"/>
        <w:ind w:left="1069"/>
        <w:rPr>
          <w:rFonts w:ascii="Times New Roman" w:eastAsia="Times New Roman" w:hAnsi="Times New Roman" w:cs="Times New Roman"/>
        </w:rPr>
      </w:pPr>
      <w:r w:rsidRPr="00E83B42">
        <w:rPr>
          <w:rFonts w:ascii="Times New Roman" w:eastAsia="Times New Roman" w:hAnsi="Times New Roman" w:cs="Times New Roman"/>
        </w:rPr>
        <w:t>vaistiniai preparatai, naudojami diabetui gydyti, įskaitant insuliną ir geriamus vaistinius preparatus;</w:t>
      </w:r>
    </w:p>
    <w:p w:rsidR="00E83B42" w:rsidRPr="00E83B42" w:rsidRDefault="00E83B42" w:rsidP="00E83B42">
      <w:pPr>
        <w:widowControl w:val="0"/>
        <w:numPr>
          <w:ilvl w:val="0"/>
          <w:numId w:val="24"/>
        </w:numPr>
        <w:tabs>
          <w:tab w:val="num" w:pos="1069"/>
        </w:tabs>
        <w:spacing w:after="0" w:line="260" w:lineRule="exact"/>
        <w:ind w:left="1069"/>
        <w:rPr>
          <w:rFonts w:ascii="Times New Roman" w:eastAsia="Times New Roman" w:hAnsi="Times New Roman" w:cs="Times New Roman"/>
        </w:rPr>
      </w:pPr>
      <w:r w:rsidRPr="00E83B42">
        <w:rPr>
          <w:rFonts w:ascii="Times New Roman" w:eastAsia="Times New Roman" w:hAnsi="Times New Roman" w:cs="Times New Roman"/>
        </w:rPr>
        <w:t>vaistiniai preparatai, kurie, kaip žinoma, yra ganglioblokatoriai (pvz., trimetafanas);</w:t>
      </w:r>
    </w:p>
    <w:p w:rsidR="00E83B42" w:rsidRPr="00E83B42" w:rsidRDefault="00E83B42" w:rsidP="00E83B42">
      <w:pPr>
        <w:widowControl w:val="0"/>
        <w:numPr>
          <w:ilvl w:val="0"/>
          <w:numId w:val="24"/>
        </w:numPr>
        <w:tabs>
          <w:tab w:val="num" w:pos="1069"/>
        </w:tabs>
        <w:spacing w:after="0" w:line="260" w:lineRule="exact"/>
        <w:ind w:left="1069"/>
        <w:rPr>
          <w:rFonts w:ascii="Times New Roman" w:eastAsia="Times New Roman" w:hAnsi="Times New Roman" w:cs="Times New Roman"/>
        </w:rPr>
      </w:pPr>
      <w:r w:rsidRPr="00E83B42">
        <w:rPr>
          <w:rFonts w:ascii="Times New Roman" w:eastAsia="Times New Roman" w:hAnsi="Times New Roman" w:cs="Times New Roman"/>
        </w:rPr>
        <w:t>vaistiniai preparatai, naudojami skausmui malšinti, pvz., nesteroidiniai vaistai nuo uždegimo, vadinami NVNU;</w:t>
      </w:r>
    </w:p>
    <w:p w:rsidR="00E83B42" w:rsidRPr="00E83B42" w:rsidRDefault="00E83B42" w:rsidP="00E83B42">
      <w:pPr>
        <w:widowControl w:val="0"/>
        <w:numPr>
          <w:ilvl w:val="0"/>
          <w:numId w:val="24"/>
        </w:numPr>
        <w:tabs>
          <w:tab w:val="num" w:pos="1069"/>
        </w:tabs>
        <w:spacing w:after="0" w:line="260" w:lineRule="exact"/>
        <w:ind w:left="1069"/>
        <w:rPr>
          <w:rFonts w:ascii="Times New Roman" w:eastAsia="Times New Roman" w:hAnsi="Times New Roman" w:cs="Times New Roman"/>
        </w:rPr>
      </w:pPr>
      <w:r w:rsidRPr="00E83B42">
        <w:rPr>
          <w:rFonts w:ascii="Times New Roman" w:eastAsia="Times New Roman" w:hAnsi="Times New Roman" w:cs="Times New Roman"/>
        </w:rPr>
        <w:t>floktafeninas, skausmo malšinamasis vaistinis preparatas;</w:t>
      </w:r>
    </w:p>
    <w:p w:rsidR="00E83B42" w:rsidRPr="00E83B42" w:rsidRDefault="00E83B42" w:rsidP="00E83B42">
      <w:pPr>
        <w:widowControl w:val="0"/>
        <w:numPr>
          <w:ilvl w:val="0"/>
          <w:numId w:val="24"/>
        </w:numPr>
        <w:tabs>
          <w:tab w:val="num" w:pos="1069"/>
        </w:tabs>
        <w:spacing w:after="0" w:line="260" w:lineRule="exact"/>
        <w:ind w:left="1069"/>
        <w:rPr>
          <w:rFonts w:ascii="Times New Roman" w:eastAsia="Times New Roman" w:hAnsi="Times New Roman" w:cs="Times New Roman"/>
        </w:rPr>
      </w:pPr>
      <w:r w:rsidRPr="00E83B42">
        <w:rPr>
          <w:rFonts w:ascii="Times New Roman" w:eastAsia="Times New Roman" w:hAnsi="Times New Roman" w:cs="Times New Roman"/>
        </w:rPr>
        <w:t>amisulpridas, vaistinis preparatas, vartojamas gydant psichinės sveikatos sutrikimus;</w:t>
      </w:r>
    </w:p>
    <w:p w:rsidR="00E83B42" w:rsidRPr="00E83B42" w:rsidRDefault="00E83B42" w:rsidP="00E83B42">
      <w:pPr>
        <w:widowControl w:val="0"/>
        <w:numPr>
          <w:ilvl w:val="0"/>
          <w:numId w:val="24"/>
        </w:numPr>
        <w:tabs>
          <w:tab w:val="num" w:pos="1069"/>
        </w:tabs>
        <w:spacing w:after="0" w:line="260" w:lineRule="exact"/>
        <w:ind w:left="1069"/>
        <w:rPr>
          <w:rFonts w:ascii="Times New Roman" w:eastAsia="Times New Roman" w:hAnsi="Times New Roman" w:cs="Times New Roman"/>
        </w:rPr>
      </w:pPr>
      <w:r w:rsidRPr="00E83B42">
        <w:rPr>
          <w:rFonts w:ascii="Times New Roman" w:eastAsia="Times New Roman" w:hAnsi="Times New Roman" w:cs="Times New Roman"/>
        </w:rPr>
        <w:t>tricikliai antidepresantai (pvz., imipraminas ir amitriptilinas) ar bet kokie kiti vaistiniai preparatai, skirti psichinės sveikatos sutrikimams gydyti;</w:t>
      </w:r>
    </w:p>
    <w:p w:rsidR="00E83B42" w:rsidRPr="00E83B42" w:rsidRDefault="00E83B42" w:rsidP="00E83B42">
      <w:pPr>
        <w:widowControl w:val="0"/>
        <w:numPr>
          <w:ilvl w:val="0"/>
          <w:numId w:val="24"/>
        </w:numPr>
        <w:tabs>
          <w:tab w:val="num" w:pos="1069"/>
        </w:tabs>
        <w:spacing w:after="0" w:line="260" w:lineRule="exact"/>
        <w:ind w:left="1069"/>
        <w:rPr>
          <w:rFonts w:ascii="Times New Roman" w:eastAsia="Times New Roman" w:hAnsi="Times New Roman" w:cs="Times New Roman"/>
        </w:rPr>
      </w:pPr>
      <w:r w:rsidRPr="00E83B42">
        <w:rPr>
          <w:rFonts w:ascii="Times New Roman" w:eastAsia="Times New Roman" w:hAnsi="Times New Roman" w:cs="Times New Roman"/>
        </w:rPr>
        <w:t>barbitūratai (pvz., fenobarbitalis, vartojamas gydant epilepsiją) arba feno</w:t>
      </w:r>
      <w:r w:rsidRPr="00E83B42">
        <w:rPr>
          <w:rFonts w:ascii="Times New Roman" w:eastAsia="Times New Roman" w:hAnsi="Times New Roman" w:cs="Times New Roman"/>
        </w:rPr>
        <w:lastRenderedPageBreak/>
        <w:t>tiazinai (pvz., chlorpromazinas, vartojamas gydant psichinės sveikatos sutrikimus;</w:t>
      </w:r>
    </w:p>
    <w:p w:rsidR="00E83B42" w:rsidRPr="00E83B42" w:rsidRDefault="00E83B42" w:rsidP="00E83B42">
      <w:pPr>
        <w:widowControl w:val="0"/>
        <w:numPr>
          <w:ilvl w:val="0"/>
          <w:numId w:val="24"/>
        </w:numPr>
        <w:tabs>
          <w:tab w:val="num" w:pos="1069"/>
        </w:tabs>
        <w:spacing w:after="0" w:line="260" w:lineRule="exact"/>
        <w:ind w:left="1069"/>
        <w:rPr>
          <w:rFonts w:ascii="Times New Roman" w:eastAsia="Times New Roman" w:hAnsi="Times New Roman" w:cs="Times New Roman"/>
        </w:rPr>
      </w:pPr>
      <w:r w:rsidRPr="00E83B42">
        <w:rPr>
          <w:rFonts w:ascii="Times New Roman" w:eastAsia="Times New Roman" w:hAnsi="Times New Roman" w:cs="Times New Roman"/>
        </w:rPr>
        <w:t>klozapinas, vartojamas gydant psichinės sveikatos sutrikimus;</w:t>
      </w:r>
    </w:p>
    <w:p w:rsidR="00E83B42" w:rsidRPr="00E83B42" w:rsidRDefault="00E83B42" w:rsidP="00E83B42">
      <w:pPr>
        <w:widowControl w:val="0"/>
        <w:numPr>
          <w:ilvl w:val="0"/>
          <w:numId w:val="24"/>
        </w:numPr>
        <w:tabs>
          <w:tab w:val="num" w:pos="1069"/>
        </w:tabs>
        <w:spacing w:after="0" w:line="260" w:lineRule="exact"/>
        <w:ind w:left="1069"/>
        <w:rPr>
          <w:rFonts w:ascii="Times New Roman" w:eastAsia="Times New Roman" w:hAnsi="Times New Roman" w:cs="Times New Roman"/>
        </w:rPr>
      </w:pPr>
      <w:r w:rsidRPr="00E83B42">
        <w:rPr>
          <w:rFonts w:ascii="Times New Roman" w:eastAsia="Times New Roman" w:hAnsi="Times New Roman" w:cs="Times New Roman"/>
        </w:rPr>
        <w:t>epinefrinas, vartojamas esant alerginėms reakcijoms;</w:t>
      </w:r>
    </w:p>
    <w:p w:rsidR="00E83B42" w:rsidRPr="00E83B42" w:rsidRDefault="00E83B42" w:rsidP="00E83B42">
      <w:pPr>
        <w:widowControl w:val="0"/>
        <w:numPr>
          <w:ilvl w:val="0"/>
          <w:numId w:val="24"/>
        </w:numPr>
        <w:tabs>
          <w:tab w:val="num" w:pos="1069"/>
        </w:tabs>
        <w:spacing w:after="0" w:line="260" w:lineRule="exact"/>
        <w:ind w:left="1069"/>
        <w:rPr>
          <w:rFonts w:ascii="Times New Roman" w:eastAsia="Times New Roman" w:hAnsi="Times New Roman" w:cs="Times New Roman"/>
        </w:rPr>
      </w:pPr>
      <w:r w:rsidRPr="00E83B42">
        <w:rPr>
          <w:rFonts w:ascii="Times New Roman" w:eastAsia="Times New Roman" w:hAnsi="Times New Roman" w:cs="Times New Roman"/>
        </w:rPr>
        <w:t>vaistiniai preparatai, skirti astmai gydyti;</w:t>
      </w:r>
    </w:p>
    <w:p w:rsidR="00E83B42" w:rsidRPr="00E83B42" w:rsidRDefault="00E83B42" w:rsidP="00E83B42">
      <w:pPr>
        <w:widowControl w:val="0"/>
        <w:numPr>
          <w:ilvl w:val="0"/>
          <w:numId w:val="24"/>
        </w:numPr>
        <w:tabs>
          <w:tab w:val="num" w:pos="1069"/>
        </w:tabs>
        <w:spacing w:after="0" w:line="260" w:lineRule="exact"/>
        <w:ind w:left="1069"/>
        <w:rPr>
          <w:rFonts w:ascii="Times New Roman" w:eastAsia="Times New Roman" w:hAnsi="Times New Roman" w:cs="Times New Roman"/>
        </w:rPr>
      </w:pPr>
      <w:r w:rsidRPr="00E83B42">
        <w:rPr>
          <w:rFonts w:ascii="Times New Roman" w:eastAsia="Times New Roman" w:hAnsi="Times New Roman" w:cs="Times New Roman"/>
        </w:rPr>
        <w:t>vaistiniai preparatai, naudojami gydant peršalimus ar užsikišusią nosį, vadinami nosies dekongestantais;</w:t>
      </w:r>
    </w:p>
    <w:p w:rsidR="00E83B42" w:rsidRPr="00E83B42" w:rsidRDefault="00E83B42" w:rsidP="00E83B42">
      <w:pPr>
        <w:widowControl w:val="0"/>
        <w:numPr>
          <w:ilvl w:val="0"/>
          <w:numId w:val="24"/>
        </w:numPr>
        <w:tabs>
          <w:tab w:val="num" w:pos="1069"/>
        </w:tabs>
        <w:spacing w:after="0" w:line="260" w:lineRule="exact"/>
        <w:ind w:left="1069"/>
        <w:rPr>
          <w:rFonts w:ascii="Times New Roman" w:eastAsia="Times New Roman" w:hAnsi="Times New Roman" w:cs="Times New Roman"/>
        </w:rPr>
      </w:pPr>
      <w:r w:rsidRPr="00E83B42">
        <w:rPr>
          <w:rFonts w:ascii="Times New Roman" w:eastAsia="Times New Roman" w:hAnsi="Times New Roman" w:cs="Times New Roman"/>
        </w:rPr>
        <w:t>rezerpinas, naudojamas aukštam kraujospūdžiui gydyti</w:t>
      </w:r>
    </w:p>
    <w:p w:rsidR="00E83B42" w:rsidRPr="00E83B42" w:rsidRDefault="00E83B42" w:rsidP="00E83B42">
      <w:pPr>
        <w:widowControl w:val="0"/>
        <w:numPr>
          <w:ilvl w:val="0"/>
          <w:numId w:val="24"/>
        </w:numPr>
        <w:tabs>
          <w:tab w:val="num" w:pos="1069"/>
        </w:tabs>
        <w:spacing w:after="0" w:line="260" w:lineRule="exact"/>
        <w:ind w:left="1069"/>
        <w:rPr>
          <w:rFonts w:ascii="Times New Roman" w:eastAsia="Times New Roman" w:hAnsi="Times New Roman" w:cs="Times New Roman"/>
        </w:rPr>
      </w:pPr>
      <w:r w:rsidRPr="00E83B42">
        <w:rPr>
          <w:rFonts w:ascii="Times New Roman" w:eastAsia="Times New Roman" w:hAnsi="Times New Roman" w:cs="Times New Roman"/>
        </w:rPr>
        <w:t>klonidinas, naudojamas aukštam kraujospūdžiui ir migrenai gydyti;</w:t>
      </w:r>
    </w:p>
    <w:p w:rsidR="00E83B42" w:rsidRPr="00E83B42" w:rsidRDefault="00E83B42" w:rsidP="00E83B42">
      <w:pPr>
        <w:widowControl w:val="0"/>
        <w:numPr>
          <w:ilvl w:val="0"/>
          <w:numId w:val="24"/>
        </w:numPr>
        <w:tabs>
          <w:tab w:val="num" w:pos="1069"/>
        </w:tabs>
        <w:spacing w:after="0" w:line="260" w:lineRule="exact"/>
        <w:ind w:left="1069"/>
        <w:rPr>
          <w:rFonts w:ascii="Times New Roman" w:eastAsia="Times New Roman" w:hAnsi="Times New Roman" w:cs="Times New Roman"/>
        </w:rPr>
      </w:pPr>
      <w:r w:rsidRPr="00E83B42">
        <w:rPr>
          <w:rFonts w:ascii="Times New Roman" w:eastAsia="Times New Roman" w:hAnsi="Times New Roman" w:cs="Times New Roman"/>
        </w:rPr>
        <w:t>moksonidinas, vartojamas aukštam kraujospūdžiui ir migrenai gydyti;</w:t>
      </w:r>
    </w:p>
    <w:p w:rsidR="00E83B42" w:rsidRPr="00E83B42" w:rsidRDefault="00E83B42" w:rsidP="00E83B42">
      <w:pPr>
        <w:widowControl w:val="0"/>
        <w:numPr>
          <w:ilvl w:val="0"/>
          <w:numId w:val="24"/>
        </w:numPr>
        <w:tabs>
          <w:tab w:val="num" w:pos="1069"/>
        </w:tabs>
        <w:spacing w:after="0" w:line="260" w:lineRule="exact"/>
        <w:ind w:left="1069"/>
        <w:rPr>
          <w:rFonts w:ascii="Times New Roman" w:eastAsia="Times New Roman" w:hAnsi="Times New Roman" w:cs="Times New Roman"/>
        </w:rPr>
      </w:pPr>
      <w:r w:rsidRPr="00E83B42">
        <w:rPr>
          <w:rFonts w:ascii="Times New Roman" w:eastAsia="Times New Roman" w:hAnsi="Times New Roman" w:cs="Times New Roman"/>
        </w:rPr>
        <w:t>skalsių dariniai, vaistiniai preparatai skirti Parkinsono ligai gydyti;</w:t>
      </w:r>
    </w:p>
    <w:p w:rsidR="00E83B42" w:rsidRPr="00E83B42" w:rsidRDefault="00E83B42" w:rsidP="00E83B42">
      <w:pPr>
        <w:widowControl w:val="0"/>
        <w:numPr>
          <w:ilvl w:val="0"/>
          <w:numId w:val="24"/>
        </w:numPr>
        <w:tabs>
          <w:tab w:val="num" w:pos="1069"/>
        </w:tabs>
        <w:spacing w:after="0" w:line="260" w:lineRule="exact"/>
        <w:ind w:left="1069"/>
        <w:rPr>
          <w:rFonts w:ascii="Times New Roman" w:eastAsia="Times New Roman" w:hAnsi="Times New Roman" w:cs="Times New Roman"/>
        </w:rPr>
      </w:pPr>
      <w:r w:rsidRPr="00E83B42">
        <w:rPr>
          <w:rFonts w:ascii="Times New Roman" w:eastAsia="Times New Roman" w:hAnsi="Times New Roman" w:cs="Times New Roman"/>
        </w:rPr>
        <w:t>varfarinas, naudojamas kraujui suskystinti;</w:t>
      </w:r>
    </w:p>
    <w:p w:rsidR="00E83B42" w:rsidRPr="00E83B42" w:rsidRDefault="00E83B42" w:rsidP="00E83B42">
      <w:pPr>
        <w:widowControl w:val="0"/>
        <w:numPr>
          <w:ilvl w:val="0"/>
          <w:numId w:val="24"/>
        </w:numPr>
        <w:tabs>
          <w:tab w:val="num" w:pos="1069"/>
        </w:tabs>
        <w:spacing w:after="0" w:line="260" w:lineRule="exact"/>
        <w:ind w:left="1069"/>
        <w:rPr>
          <w:rFonts w:ascii="Times New Roman" w:eastAsia="Times New Roman" w:hAnsi="Times New Roman" w:cs="Times New Roman"/>
        </w:rPr>
      </w:pPr>
      <w:r w:rsidRPr="00E83B42">
        <w:rPr>
          <w:rFonts w:ascii="Times New Roman" w:eastAsia="Times New Roman" w:hAnsi="Times New Roman" w:cs="Times New Roman"/>
        </w:rPr>
        <w:t>morfinas, stiprus skausmo malšinamasis vaistinis preparatas;</w:t>
      </w:r>
    </w:p>
    <w:p w:rsidR="00E83B42" w:rsidRPr="00E83B42" w:rsidRDefault="00E83B42" w:rsidP="00E83B42">
      <w:pPr>
        <w:widowControl w:val="0"/>
        <w:numPr>
          <w:ilvl w:val="0"/>
          <w:numId w:val="24"/>
        </w:numPr>
        <w:tabs>
          <w:tab w:val="num" w:pos="1069"/>
        </w:tabs>
        <w:spacing w:after="0" w:line="260" w:lineRule="exact"/>
        <w:ind w:left="1069"/>
        <w:rPr>
          <w:rFonts w:ascii="Times New Roman" w:eastAsia="Times New Roman" w:hAnsi="Times New Roman" w:cs="Times New Roman"/>
        </w:rPr>
      </w:pPr>
      <w:r w:rsidRPr="00E83B42">
        <w:rPr>
          <w:rFonts w:ascii="Times New Roman" w:eastAsia="Times New Roman" w:hAnsi="Times New Roman" w:cs="Times New Roman"/>
        </w:rPr>
        <w:t>suksametonio chloridas (taip pat žinomas kaip sukcinilcholinas arba skolinas) ir mivakuriumas vartojami raumenims atpalaiduoti, paprastai operacijų metu. Jūsų gydytojas taip pat bus itin atidus skirdamas ESMOCARD 100 mg/10 ml operacijų metu, kai gausite anestetikų ir būsite gydomi kitais preparatais.</w:t>
      </w:r>
    </w:p>
    <w:bookmarkEnd w:id="114"/>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Jei nesate tikri, ar kuris nors iš išvardytų punktų atitinka jūsų situaciją, prieš vartodami ESMOCARD 100 mg/10 ml pasikalbėkite su gydytoju arba slaugytoju.</w:t>
      </w:r>
    </w:p>
    <w:p w:rsidR="00E83B42" w:rsidRPr="00E83B42" w:rsidRDefault="00E83B42" w:rsidP="00E83B42">
      <w:pPr>
        <w:spacing w:after="0" w:line="240" w:lineRule="auto"/>
        <w:outlineLvl w:val="0"/>
        <w:rPr>
          <w:rFonts w:ascii="Times New Roman" w:eastAsia="Times New Roman" w:hAnsi="Times New Roman" w:cs="Times New Roman"/>
          <w:b/>
          <w:bCs/>
        </w:rPr>
      </w:pPr>
    </w:p>
    <w:p w:rsidR="00E83B42" w:rsidRPr="00E83B42" w:rsidRDefault="00E83B42" w:rsidP="00E83B42">
      <w:pPr>
        <w:spacing w:after="0" w:line="240" w:lineRule="auto"/>
        <w:outlineLvl w:val="0"/>
        <w:rPr>
          <w:rFonts w:ascii="Times New Roman" w:eastAsia="Times New Roman" w:hAnsi="Times New Roman" w:cs="Times New Roman"/>
          <w:b/>
          <w:bCs/>
        </w:rPr>
      </w:pPr>
      <w:bookmarkStart w:id="115" w:name="_Hlk507691794"/>
      <w:r w:rsidRPr="00E83B42">
        <w:rPr>
          <w:rFonts w:ascii="Times New Roman" w:eastAsia="Times New Roman" w:hAnsi="Times New Roman" w:cs="Times New Roman"/>
          <w:b/>
          <w:bCs/>
        </w:rPr>
        <w:t>Tyrimai, kurie gali būti atliekami vartojant ESMOCARD 100 mg/10 ml</w:t>
      </w:r>
    </w:p>
    <w:p w:rsidR="00E83B42" w:rsidRPr="00E83B42" w:rsidRDefault="00E83B42" w:rsidP="00E83B42">
      <w:pPr>
        <w:spacing w:after="0" w:line="240" w:lineRule="auto"/>
        <w:outlineLvl w:val="0"/>
        <w:rPr>
          <w:rFonts w:ascii="Times New Roman" w:eastAsia="Times New Roman" w:hAnsi="Times New Roman" w:cs="Times New Roman"/>
          <w:bCs/>
        </w:rPr>
      </w:pPr>
      <w:r w:rsidRPr="00E83B42">
        <w:rPr>
          <w:rFonts w:ascii="Times New Roman" w:eastAsia="Times New Roman" w:hAnsi="Times New Roman" w:cs="Times New Roman"/>
          <w:bCs/>
        </w:rPr>
        <w:t>Vartojant tokius vaistinius preparatus kaip ESMOCARD 100 mg/10 ml ilgą laiką gali susilpnėti širdies susitraukimai.</w:t>
      </w:r>
    </w:p>
    <w:p w:rsidR="00E83B42" w:rsidRPr="00E83B42" w:rsidRDefault="00E83B42" w:rsidP="00E83B42">
      <w:pPr>
        <w:spacing w:after="0" w:line="240" w:lineRule="auto"/>
        <w:outlineLvl w:val="0"/>
        <w:rPr>
          <w:rFonts w:ascii="Times New Roman" w:eastAsia="Times New Roman" w:hAnsi="Times New Roman" w:cs="Times New Roman"/>
          <w:bCs/>
        </w:rPr>
      </w:pPr>
      <w:r w:rsidRPr="00E83B42">
        <w:rPr>
          <w:rFonts w:ascii="Times New Roman" w:eastAsia="Times New Roman" w:hAnsi="Times New Roman" w:cs="Times New Roman"/>
          <w:bCs/>
        </w:rPr>
        <w:t>Kadangi ESMOCARD 100 mg/10 ml vartojimo trukmė ribota, mažai tikėtina, kad jums taip nutiks.</w:t>
      </w:r>
    </w:p>
    <w:p w:rsidR="00E83B42" w:rsidRPr="00E83B42" w:rsidRDefault="00E83B42" w:rsidP="00E83B42">
      <w:pPr>
        <w:spacing w:after="0" w:line="240" w:lineRule="auto"/>
        <w:outlineLvl w:val="0"/>
        <w:rPr>
          <w:rFonts w:ascii="Times New Roman" w:eastAsia="Times New Roman" w:hAnsi="Times New Roman" w:cs="Times New Roman"/>
          <w:bCs/>
        </w:rPr>
      </w:pPr>
      <w:r w:rsidRPr="00E83B42">
        <w:rPr>
          <w:rFonts w:ascii="Times New Roman" w:eastAsia="Times New Roman" w:hAnsi="Times New Roman" w:cs="Times New Roman"/>
          <w:bCs/>
        </w:rPr>
        <w:t>Paskyrus jums ESMOCARD 100 mg/10 ml būsite atidžiai stebimi ir jei jūsų širdies susitraukimai susilpnės, gydymas bus pakoreguotas arba nutrauktas.</w:t>
      </w:r>
    </w:p>
    <w:p w:rsidR="00E83B42" w:rsidRPr="00E83B42" w:rsidRDefault="00E83B42" w:rsidP="00E83B42">
      <w:pPr>
        <w:spacing w:after="0" w:line="240" w:lineRule="auto"/>
        <w:outlineLvl w:val="0"/>
        <w:rPr>
          <w:rFonts w:ascii="Times New Roman" w:eastAsia="Times New Roman" w:hAnsi="Times New Roman" w:cs="Times New Roman"/>
          <w:bCs/>
        </w:rPr>
      </w:pPr>
      <w:r w:rsidRPr="00E83B42">
        <w:rPr>
          <w:rFonts w:ascii="Times New Roman" w:eastAsia="Times New Roman" w:hAnsi="Times New Roman" w:cs="Times New Roman"/>
          <w:bCs/>
        </w:rPr>
        <w:t>Be to, vartojant ESMOCARD 100 mg/10 ml jūsų gydytojas reguliariai tikrins jūsų kraujospūdį.</w:t>
      </w:r>
    </w:p>
    <w:p w:rsidR="00E83B42" w:rsidRPr="00E83B42" w:rsidRDefault="00E83B42" w:rsidP="00E83B42">
      <w:pPr>
        <w:spacing w:after="0" w:line="240" w:lineRule="auto"/>
        <w:outlineLvl w:val="0"/>
        <w:rPr>
          <w:rFonts w:ascii="Times New Roman" w:eastAsia="Times New Roman" w:hAnsi="Times New Roman" w:cs="Times New Roman"/>
          <w:b/>
          <w:bCs/>
        </w:rPr>
      </w:pPr>
    </w:p>
    <w:bookmarkEnd w:id="115"/>
    <w:p w:rsidR="00E83B42" w:rsidRPr="00E83B42" w:rsidRDefault="00E83B42" w:rsidP="00E83B42">
      <w:pPr>
        <w:spacing w:after="0" w:line="240" w:lineRule="auto"/>
        <w:outlineLvl w:val="0"/>
        <w:rPr>
          <w:rFonts w:ascii="Times New Roman" w:eastAsia="Times New Roman" w:hAnsi="Times New Roman" w:cs="Times New Roman"/>
          <w:b/>
          <w:bCs/>
        </w:rPr>
      </w:pPr>
      <w:r w:rsidRPr="00E83B42">
        <w:rPr>
          <w:rFonts w:ascii="Times New Roman" w:eastAsia="Times New Roman" w:hAnsi="Times New Roman" w:cs="Times New Roman"/>
          <w:b/>
          <w:bCs/>
        </w:rPr>
        <w:t xml:space="preserve">Nėštumas ir žindymo laikotarpis </w:t>
      </w:r>
    </w:p>
    <w:p w:rsidR="00E83B42" w:rsidRPr="00E83B42" w:rsidRDefault="00E83B42" w:rsidP="00E83B42">
      <w:pPr>
        <w:spacing w:after="0" w:line="240" w:lineRule="auto"/>
        <w:outlineLvl w:val="0"/>
        <w:rPr>
          <w:rFonts w:ascii="Times New Roman" w:eastAsia="Times New Roman" w:hAnsi="Times New Roman" w:cs="Times New Roman"/>
          <w:b/>
          <w:bCs/>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Jeigu esate nėščia, žindote kūdikį, manote, kad galbūt esate nėščia arba planuojate pastoti, tai prieš vartodama šį vaistą, pasitarkite su gydytoju.</w:t>
      </w: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Nepakanka duomenų apie esmololio vartojimą žmonėms nėštumo metu, kad būtų galima įrodyti jo saugumą. Tačiau nėra padidėjusios žmonių apsigimimo rizikos požymių.</w:t>
      </w: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Nesant pakankamai patirties ESMOCARD 100 mg/10 ml vartoti nėštumo metu nerekomenduojama.</w:t>
      </w: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rPr>
      </w:pPr>
      <w:bookmarkStart w:id="116" w:name="_Hlk507691922"/>
      <w:r w:rsidRPr="00E83B42">
        <w:rPr>
          <w:rFonts w:ascii="Times New Roman" w:eastAsia="Times New Roman" w:hAnsi="Times New Roman" w:cs="Times New Roman"/>
        </w:rPr>
        <w:t>Jei žindote kūdikį, pasakykite apie tai savo gydytojui. ESMOCARD 100 mg/10 ml gali būti išskiriamas į motinos pieną, todėl žindymo metu ESMOCARD 100 mg/10 ml neturi būti skiriamas.</w:t>
      </w:r>
    </w:p>
    <w:bookmarkEnd w:id="116"/>
    <w:p w:rsidR="00E83B42" w:rsidRPr="00E83B42" w:rsidRDefault="00E83B42" w:rsidP="00E83B42">
      <w:pPr>
        <w:spacing w:after="0" w:line="220" w:lineRule="exact"/>
        <w:rPr>
          <w:rFonts w:ascii="Times New Roman" w:eastAsia="Times New Roman" w:hAnsi="Times New Roman" w:cs="Times New Roman"/>
          <w:b/>
          <w:bCs/>
        </w:rPr>
      </w:pPr>
      <w:r w:rsidRPr="00E83B42">
        <w:rPr>
          <w:rFonts w:ascii="Times New Roman" w:eastAsia="Times New Roman" w:hAnsi="Times New Roman" w:cs="Times New Roman"/>
          <w:b/>
          <w:bCs/>
        </w:rPr>
        <w:t>Prieš vartojant bet kokį vaistą, būtina pasitarti su gydytoju.</w:t>
      </w:r>
    </w:p>
    <w:p w:rsidR="00E83B42" w:rsidRPr="00E83B42" w:rsidRDefault="00E83B42" w:rsidP="00E83B42">
      <w:pPr>
        <w:spacing w:after="0" w:line="220" w:lineRule="exact"/>
        <w:rPr>
          <w:rFonts w:ascii="Times New Roman" w:eastAsia="Times New Roman" w:hAnsi="Times New Roman" w:cs="Times New Roman"/>
          <w:b/>
          <w:bCs/>
        </w:rPr>
      </w:pPr>
    </w:p>
    <w:p w:rsidR="00E83B42" w:rsidRPr="00E83B42" w:rsidRDefault="00E83B42" w:rsidP="00E83B42">
      <w:pPr>
        <w:widowControl w:val="0"/>
        <w:autoSpaceDE w:val="0"/>
        <w:autoSpaceDN w:val="0"/>
        <w:adjustRightInd w:val="0"/>
        <w:spacing w:after="0" w:line="240" w:lineRule="auto"/>
        <w:rPr>
          <w:rFonts w:ascii="Times New Roman" w:eastAsia="Times New Roman" w:hAnsi="Times New Roman" w:cs="Times New Roman"/>
          <w:b/>
          <w:iCs/>
          <w:lang w:val="en-GB"/>
        </w:rPr>
      </w:pPr>
      <w:r w:rsidRPr="00E83B42">
        <w:rPr>
          <w:rFonts w:ascii="Times New Roman" w:eastAsia="Times New Roman" w:hAnsi="Times New Roman" w:cs="Times New Roman"/>
          <w:b/>
          <w:szCs w:val="24"/>
        </w:rPr>
        <w:t>ESMOCARD 100 mg/10 ml injekcinio tirpalo sudėtyje yra natrio.</w:t>
      </w:r>
    </w:p>
    <w:p w:rsidR="00E83B42" w:rsidRPr="00E83B42" w:rsidRDefault="00E83B42" w:rsidP="00E83B42">
      <w:pPr>
        <w:autoSpaceDE w:val="0"/>
        <w:autoSpaceDN w:val="0"/>
        <w:adjustRightInd w:val="0"/>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Kiekviename šio medicininio preparato buteliuke yra maždaug 7,88 mg natrio. Tai reikia turėti omenyje gydant pacientus, kuriems paskirta kontroliuojama natrio dieta.</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keepNext/>
        <w:tabs>
          <w:tab w:val="left" w:pos="567"/>
        </w:tabs>
        <w:spacing w:after="0" w:line="240" w:lineRule="auto"/>
        <w:ind w:left="567" w:hanging="567"/>
        <w:outlineLvl w:val="1"/>
        <w:rPr>
          <w:rFonts w:ascii="Times New Roman" w:eastAsia="Times New Roman" w:hAnsi="Times New Roman" w:cs="Times New Roman"/>
          <w:b/>
        </w:rPr>
      </w:pPr>
      <w:bookmarkStart w:id="117" w:name="_Toc129243141"/>
      <w:bookmarkStart w:id="118" w:name="_Toc129243266"/>
      <w:r w:rsidRPr="00E83B42">
        <w:rPr>
          <w:rFonts w:ascii="Times New Roman" w:eastAsia="Times New Roman" w:hAnsi="Times New Roman" w:cs="Times New Roman"/>
          <w:b/>
        </w:rPr>
        <w:lastRenderedPageBreak/>
        <w:t>3.</w:t>
      </w:r>
      <w:r w:rsidRPr="00E83B42">
        <w:rPr>
          <w:rFonts w:ascii="Times New Roman" w:eastAsia="Times New Roman" w:hAnsi="Times New Roman" w:cs="Times New Roman"/>
          <w:b/>
        </w:rPr>
        <w:tab/>
        <w:t xml:space="preserve">Kaip vartoti ESMOCARD </w:t>
      </w:r>
      <w:bookmarkEnd w:id="117"/>
      <w:bookmarkEnd w:id="118"/>
      <w:r w:rsidRPr="00E83B42">
        <w:rPr>
          <w:rFonts w:ascii="Times New Roman" w:eastAsia="Times New Roman" w:hAnsi="Times New Roman" w:cs="Times New Roman"/>
          <w:b/>
          <w:bCs/>
          <w:lang w:val="en-GB"/>
        </w:rPr>
        <w:t>100 mg/10 ml</w:t>
      </w:r>
    </w:p>
    <w:p w:rsidR="00E83B42" w:rsidRPr="00E83B42" w:rsidRDefault="00E83B42" w:rsidP="00E83B42">
      <w:pPr>
        <w:keepNext/>
        <w:tabs>
          <w:tab w:val="left" w:pos="567"/>
        </w:tabs>
        <w:spacing w:after="0" w:line="240" w:lineRule="auto"/>
        <w:ind w:left="567" w:hanging="567"/>
        <w:outlineLvl w:val="1"/>
        <w:rPr>
          <w:rFonts w:ascii="Times New Roman" w:eastAsia="Times New Roman" w:hAnsi="Times New Roman" w:cs="Times New Roman"/>
          <w:b/>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Dozė turi būti nustatoma individualiai. Turi būti skiriama pradinė dozė, po kurios vartojama palaikomoji dozė. Gydytojas nustatys dozavimo schemą ir pritaikys dozę pagal poreikį, atsižvelgdamas į šalutinius poveikius.</w:t>
      </w: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ESMOCARD 100 mg/10 ml vartojamas kaip infuzija. Gydytojas arba slaugytojas jį suleidžia į veną.</w:t>
      </w: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Vartojimo trukmė priklauso nuo poveikio ir galimų šalutinių poveikių. Gydytojas nustatys, kokia turi būti gydymo trukmė.</w:t>
      </w: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ESMOCARD 100 mg/10 ml dozės paprastai keisti nereikia, jei:</w:t>
      </w:r>
    </w:p>
    <w:p w:rsidR="00E83B42" w:rsidRPr="00E83B42" w:rsidRDefault="00E83B42" w:rsidP="00E83B42">
      <w:pPr>
        <w:widowControl w:val="0"/>
        <w:numPr>
          <w:ilvl w:val="0"/>
          <w:numId w:val="18"/>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turite kepenų veiklos sutrikimų;</w:t>
      </w:r>
    </w:p>
    <w:p w:rsidR="00E83B42" w:rsidRPr="00E83B42" w:rsidRDefault="00E83B42" w:rsidP="00E83B42">
      <w:pPr>
        <w:spacing w:after="0" w:line="240" w:lineRule="auto"/>
        <w:outlineLvl w:val="0"/>
        <w:rPr>
          <w:rFonts w:ascii="Times New Roman" w:eastAsia="Times New Roman" w:hAnsi="Times New Roman" w:cs="Times New Roman"/>
          <w:b/>
          <w:bCs/>
        </w:rPr>
      </w:pPr>
    </w:p>
    <w:p w:rsidR="00E83B42" w:rsidRPr="00E83B42" w:rsidRDefault="00E83B42" w:rsidP="00E83B42">
      <w:pPr>
        <w:spacing w:after="0" w:line="240" w:lineRule="auto"/>
        <w:outlineLvl w:val="0"/>
        <w:rPr>
          <w:rFonts w:ascii="Times New Roman" w:eastAsia="Times New Roman" w:hAnsi="Times New Roman" w:cs="Times New Roman"/>
        </w:rPr>
      </w:pPr>
      <w:r w:rsidRPr="00E83B42">
        <w:rPr>
          <w:rFonts w:ascii="Times New Roman" w:eastAsia="Times New Roman" w:hAnsi="Times New Roman" w:cs="Times New Roman"/>
        </w:rPr>
        <w:t>Jei turite inkstų veiklos sutrikimų, gydytojas imsis atitinkamų atsargumo priemonių.</w:t>
      </w:r>
    </w:p>
    <w:p w:rsidR="00E83B42" w:rsidRPr="00E83B42" w:rsidRDefault="00E83B42" w:rsidP="00E83B42">
      <w:pPr>
        <w:spacing w:after="0" w:line="240" w:lineRule="auto"/>
        <w:outlineLvl w:val="0"/>
        <w:rPr>
          <w:rFonts w:ascii="Times New Roman" w:eastAsia="Times New Roman" w:hAnsi="Times New Roman" w:cs="Times New Roman"/>
        </w:rPr>
      </w:pPr>
    </w:p>
    <w:p w:rsidR="00E83B42" w:rsidRPr="00E83B42" w:rsidRDefault="00E83B42" w:rsidP="00E83B42">
      <w:pPr>
        <w:widowControl w:val="0"/>
        <w:spacing w:after="0" w:line="240" w:lineRule="auto"/>
        <w:rPr>
          <w:rFonts w:ascii="Times New Roman" w:eastAsia="Times New Roman" w:hAnsi="Times New Roman" w:cs="Times New Roman"/>
          <w:b/>
        </w:rPr>
      </w:pPr>
      <w:bookmarkStart w:id="119" w:name="_Hlk496001499"/>
      <w:r w:rsidRPr="00E83B42">
        <w:rPr>
          <w:rFonts w:ascii="Times New Roman" w:eastAsia="Times New Roman" w:hAnsi="Times New Roman" w:cs="Times New Roman"/>
          <w:b/>
          <w:szCs w:val="24"/>
        </w:rPr>
        <w:t>Senyvi pacientai</w:t>
      </w:r>
    </w:p>
    <w:p w:rsidR="00E83B42" w:rsidRPr="00E83B42" w:rsidRDefault="00E83B42" w:rsidP="00E83B42">
      <w:pPr>
        <w:widowControl w:val="0"/>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Jūsų gydytojas skirs jums mažesnę pradinę dozę.</w:t>
      </w:r>
    </w:p>
    <w:bookmarkEnd w:id="119"/>
    <w:p w:rsidR="00E83B42" w:rsidRPr="00E83B42" w:rsidRDefault="00E83B42" w:rsidP="00E83B42">
      <w:pPr>
        <w:spacing w:after="0" w:line="240" w:lineRule="auto"/>
        <w:outlineLvl w:val="0"/>
        <w:rPr>
          <w:rFonts w:ascii="Times New Roman" w:eastAsia="Times New Roman" w:hAnsi="Times New Roman" w:cs="Times New Roman"/>
        </w:rPr>
      </w:pPr>
    </w:p>
    <w:p w:rsidR="00E83B42" w:rsidRPr="00E83B42" w:rsidRDefault="00E83B42" w:rsidP="00E83B42">
      <w:pPr>
        <w:spacing w:after="0" w:line="240" w:lineRule="auto"/>
        <w:outlineLvl w:val="0"/>
        <w:rPr>
          <w:rFonts w:ascii="Times New Roman" w:eastAsia="Times New Roman" w:hAnsi="Times New Roman" w:cs="Times New Roman"/>
          <w:b/>
        </w:rPr>
      </w:pPr>
      <w:r w:rsidRPr="00E83B42">
        <w:rPr>
          <w:rFonts w:ascii="Times New Roman" w:eastAsia="Times New Roman" w:hAnsi="Times New Roman" w:cs="Times New Roman"/>
          <w:b/>
          <w:noProof/>
        </w:rPr>
        <w:t xml:space="preserve">Vartojimas vaikams </w:t>
      </w:r>
      <w:r w:rsidRPr="00E83B42">
        <w:rPr>
          <w:rFonts w:ascii="Times New Roman" w:eastAsia="Times New Roman" w:hAnsi="Times New Roman" w:cs="Times New Roman"/>
          <w:b/>
        </w:rPr>
        <w:t>ir paaugliams</w:t>
      </w: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color w:val="000000"/>
        </w:rPr>
        <w:t xml:space="preserve">ESMOCARD </w:t>
      </w:r>
      <w:r w:rsidRPr="00E83B42">
        <w:rPr>
          <w:rFonts w:ascii="Times New Roman" w:eastAsia="Times New Roman" w:hAnsi="Times New Roman" w:cs="Times New Roman"/>
        </w:rPr>
        <w:t xml:space="preserve">100 mg/10 ml saugumas ir veiksmingumas vaikams ir paaugliams nustatytas nebuvo. </w:t>
      </w:r>
      <w:r w:rsidRPr="00E83B42">
        <w:rPr>
          <w:rFonts w:ascii="Times New Roman" w:eastAsia="Times New Roman" w:hAnsi="Times New Roman" w:cs="Times New Roman"/>
          <w:color w:val="000000"/>
        </w:rPr>
        <w:t xml:space="preserve">ESMOCARD </w:t>
      </w:r>
      <w:r w:rsidRPr="00E83B42">
        <w:rPr>
          <w:rFonts w:ascii="Times New Roman" w:eastAsia="Times New Roman" w:hAnsi="Times New Roman" w:cs="Times New Roman"/>
        </w:rPr>
        <w:t xml:space="preserve">100 mg/10 ml </w:t>
      </w:r>
      <w:bookmarkStart w:id="120" w:name="_Hlk507692125"/>
      <w:r w:rsidRPr="00E83B42">
        <w:rPr>
          <w:rFonts w:ascii="Times New Roman" w:eastAsia="Times New Roman" w:hAnsi="Times New Roman" w:cs="Times New Roman"/>
        </w:rPr>
        <w:t>negalima skirti vaikams ir paaugliams iki 18 metų.</w:t>
      </w:r>
      <w:bookmarkEnd w:id="120"/>
    </w:p>
    <w:p w:rsidR="00E83B42" w:rsidRPr="00E83B42" w:rsidRDefault="00E83B42" w:rsidP="00E83B42">
      <w:pPr>
        <w:spacing w:after="0" w:line="240" w:lineRule="auto"/>
        <w:rPr>
          <w:rFonts w:ascii="Times New Roman" w:eastAsia="Times New Roman" w:hAnsi="Times New Roman" w:cs="Times New Roman"/>
          <w:b/>
          <w:bCs/>
          <w:color w:val="000000"/>
        </w:rPr>
      </w:pPr>
    </w:p>
    <w:p w:rsidR="00E83B42" w:rsidRPr="00E83B42" w:rsidRDefault="00E83B42" w:rsidP="00E83B42">
      <w:pPr>
        <w:spacing w:after="0" w:line="240" w:lineRule="auto"/>
        <w:rPr>
          <w:rFonts w:ascii="Times New Roman" w:eastAsia="Times New Roman" w:hAnsi="Times New Roman" w:cs="Times New Roman"/>
          <w:b/>
          <w:bCs/>
        </w:rPr>
      </w:pPr>
      <w:r w:rsidRPr="00E83B42">
        <w:rPr>
          <w:rFonts w:ascii="Times New Roman" w:eastAsia="Times New Roman" w:hAnsi="Times New Roman" w:cs="Times New Roman"/>
          <w:b/>
          <w:bCs/>
        </w:rPr>
        <w:t xml:space="preserve">Ką daryti pavartojus per didelę ESMOCARD </w:t>
      </w:r>
      <w:r w:rsidRPr="00E83B42">
        <w:rPr>
          <w:rFonts w:ascii="Times New Roman" w:eastAsia="Times New Roman" w:hAnsi="Times New Roman" w:cs="Times New Roman"/>
          <w:b/>
          <w:bCs/>
          <w:lang w:val="en-GB"/>
        </w:rPr>
        <w:t>100 mg/10</w:t>
      </w:r>
      <w:r w:rsidRPr="00E83B42">
        <w:rPr>
          <w:rFonts w:ascii="Times New Roman" w:eastAsia="Times New Roman" w:hAnsi="Times New Roman" w:cs="Times New Roman"/>
          <w:b/>
          <w:lang w:val="en-GB"/>
        </w:rPr>
        <w:t xml:space="preserve"> ml </w:t>
      </w:r>
      <w:r w:rsidRPr="00E83B42">
        <w:rPr>
          <w:rFonts w:ascii="Times New Roman" w:eastAsia="Times New Roman" w:hAnsi="Times New Roman" w:cs="Times New Roman"/>
          <w:b/>
          <w:bCs/>
        </w:rPr>
        <w:t>dozę?</w:t>
      </w:r>
    </w:p>
    <w:p w:rsidR="00E83B42" w:rsidRPr="00E83B42" w:rsidRDefault="00E83B42" w:rsidP="00E83B42">
      <w:pPr>
        <w:spacing w:after="0" w:line="240" w:lineRule="auto"/>
        <w:rPr>
          <w:rFonts w:ascii="Times New Roman" w:eastAsia="Times New Roman" w:hAnsi="Times New Roman" w:cs="Times New Roman"/>
        </w:rPr>
      </w:pPr>
      <w:bookmarkStart w:id="121" w:name="_Hlk507692193"/>
      <w:r w:rsidRPr="00E83B42">
        <w:rPr>
          <w:rFonts w:ascii="Times New Roman" w:eastAsia="Times New Roman" w:hAnsi="Times New Roman" w:cs="Times New Roman"/>
        </w:rPr>
        <w:t>Kadangi ESMOCARD 100 mg/10 ml injekcijas atlieka kvalifikuotas specialistas, mažai tikėtina, kad gausite per didelę dozę. Jei taip vis dėlto nutiktų, gydytojas nutrauks ESMOCARD 100 mg/10 ml vartojimą ir, prireikus, skirs papildomą gydymą.</w:t>
      </w:r>
      <w:bookmarkEnd w:id="121"/>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b/>
        </w:rPr>
      </w:pPr>
      <w:bookmarkStart w:id="122" w:name="_Hlk507692215"/>
      <w:r w:rsidRPr="00E83B42">
        <w:rPr>
          <w:rFonts w:ascii="Times New Roman" w:eastAsia="Times New Roman" w:hAnsi="Times New Roman" w:cs="Times New Roman"/>
          <w:b/>
        </w:rPr>
        <w:t xml:space="preserve">Ką daryti, jei manote, kad buvo pamiršta suleisti </w:t>
      </w:r>
      <w:r w:rsidRPr="00E83B42">
        <w:rPr>
          <w:rFonts w:ascii="Times New Roman" w:eastAsia="Times New Roman" w:hAnsi="Times New Roman" w:cs="Times New Roman"/>
          <w:b/>
          <w:bCs/>
        </w:rPr>
        <w:t>ESMOCARD 100 mg/10 ml injekcinio tirpalo?</w:t>
      </w:r>
    </w:p>
    <w:p w:rsidR="00E83B42" w:rsidRPr="00E83B42" w:rsidRDefault="00E83B42" w:rsidP="00E83B42">
      <w:pPr>
        <w:spacing w:after="0" w:line="240" w:lineRule="auto"/>
        <w:rPr>
          <w:rFonts w:ascii="Times New Roman" w:eastAsia="Times New Roman" w:hAnsi="Times New Roman" w:cs="Times New Roman"/>
          <w:b/>
          <w:bCs/>
          <w:color w:val="000000"/>
        </w:rPr>
      </w:pPr>
      <w:r w:rsidRPr="00E83B42">
        <w:rPr>
          <w:rFonts w:ascii="Times New Roman" w:eastAsia="Times New Roman" w:hAnsi="Times New Roman" w:cs="Times New Roman"/>
        </w:rPr>
        <w:t>Kadangi ESMOCARD 100 mg/10 ml injekcijas atlieka kvalifikuotas specialistas, mažai tikėtina, kad dozė bus pamiršta. Jei vis dėlto manote, kad buvo pamiršta suleisti reikiamą dozę, kaip galima greičiau kreipkitės į savo gydytoją ar slaugytoją.</w:t>
      </w:r>
      <w:bookmarkEnd w:id="122"/>
    </w:p>
    <w:p w:rsidR="00E83B42" w:rsidRPr="00E83B42" w:rsidRDefault="00E83B42" w:rsidP="00E83B42">
      <w:pPr>
        <w:spacing w:after="0" w:line="240" w:lineRule="auto"/>
        <w:rPr>
          <w:rFonts w:ascii="Times New Roman" w:eastAsia="Times New Roman" w:hAnsi="Times New Roman" w:cs="Times New Roman"/>
          <w:b/>
          <w:color w:val="000000"/>
          <w:szCs w:val="24"/>
        </w:rPr>
      </w:pPr>
    </w:p>
    <w:p w:rsidR="00E83B42" w:rsidRPr="00E83B42" w:rsidRDefault="00E83B42" w:rsidP="00E83B42">
      <w:pPr>
        <w:spacing w:after="0" w:line="240" w:lineRule="auto"/>
        <w:rPr>
          <w:rFonts w:ascii="Times New Roman" w:eastAsia="Times New Roman" w:hAnsi="Times New Roman" w:cs="Times New Roman"/>
          <w:b/>
          <w:bCs/>
        </w:rPr>
      </w:pPr>
      <w:r w:rsidRPr="00E83B42">
        <w:rPr>
          <w:rFonts w:ascii="Times New Roman" w:eastAsia="Times New Roman" w:hAnsi="Times New Roman" w:cs="Times New Roman"/>
          <w:b/>
          <w:bCs/>
          <w:color w:val="000000"/>
        </w:rPr>
        <w:t xml:space="preserve">Nustojus vartoti </w:t>
      </w:r>
      <w:r w:rsidRPr="00E83B42">
        <w:rPr>
          <w:rFonts w:ascii="Times New Roman" w:eastAsia="Times New Roman" w:hAnsi="Times New Roman" w:cs="Times New Roman"/>
          <w:b/>
        </w:rPr>
        <w:t>ESMOCARD 100 mg/10 ml</w:t>
      </w:r>
    </w:p>
    <w:p w:rsidR="00E83B42" w:rsidRPr="00E83B42" w:rsidRDefault="00E83B42" w:rsidP="00E83B42">
      <w:pPr>
        <w:spacing w:after="0" w:line="240" w:lineRule="auto"/>
        <w:rPr>
          <w:rFonts w:ascii="Times New Roman" w:eastAsia="Times New Roman" w:hAnsi="Times New Roman" w:cs="Times New Roman"/>
          <w:color w:val="000000"/>
          <w:szCs w:val="24"/>
        </w:rPr>
      </w:pPr>
      <w:r w:rsidRPr="00E83B42">
        <w:rPr>
          <w:rFonts w:ascii="Times New Roman" w:eastAsia="Times New Roman" w:hAnsi="Times New Roman" w:cs="Times New Roman"/>
          <w:bCs/>
          <w:color w:val="000000"/>
        </w:rPr>
        <w:t>Staiga nutraukus ESMOCARD 100 mg/10 ml vartojimą</w:t>
      </w:r>
      <w:r w:rsidRPr="00E83B42">
        <w:rPr>
          <w:rFonts w:ascii="Times New Roman" w:eastAsia="Times New Roman" w:hAnsi="Times New Roman" w:cs="Times New Roman"/>
          <w:color w:val="000000"/>
          <w:szCs w:val="24"/>
        </w:rPr>
        <w:t xml:space="preserve"> gali </w:t>
      </w:r>
      <w:r w:rsidRPr="00E83B42">
        <w:rPr>
          <w:rFonts w:ascii="Times New Roman" w:eastAsia="Times New Roman" w:hAnsi="Times New Roman" w:cs="Times New Roman"/>
          <w:bCs/>
          <w:color w:val="000000"/>
        </w:rPr>
        <w:t>vėl padidėti</w:t>
      </w:r>
      <w:r w:rsidRPr="00E83B42">
        <w:rPr>
          <w:rFonts w:ascii="Times New Roman" w:eastAsia="Times New Roman" w:hAnsi="Times New Roman" w:cs="Times New Roman"/>
          <w:color w:val="000000"/>
          <w:szCs w:val="24"/>
        </w:rPr>
        <w:t xml:space="preserve"> širdies </w:t>
      </w:r>
      <w:r w:rsidRPr="00E83B42">
        <w:rPr>
          <w:rFonts w:ascii="Times New Roman" w:eastAsia="Times New Roman" w:hAnsi="Times New Roman" w:cs="Times New Roman"/>
          <w:bCs/>
          <w:color w:val="000000"/>
        </w:rPr>
        <w:t>susitraukimų dažnis (tachikardija) ir kraujospūdis (hipertenzija</w:t>
      </w:r>
      <w:r w:rsidRPr="00E83B42">
        <w:rPr>
          <w:rFonts w:ascii="Times New Roman" w:eastAsia="Times New Roman" w:hAnsi="Times New Roman" w:cs="Times New Roman"/>
          <w:color w:val="000000"/>
          <w:szCs w:val="24"/>
        </w:rPr>
        <w:t>).</w:t>
      </w:r>
    </w:p>
    <w:p w:rsidR="00E83B42" w:rsidRPr="00E83B42" w:rsidRDefault="00E83B42" w:rsidP="00E83B42">
      <w:pPr>
        <w:spacing w:after="0" w:line="240" w:lineRule="auto"/>
        <w:rPr>
          <w:rFonts w:ascii="Times New Roman" w:eastAsia="Times New Roman" w:hAnsi="Times New Roman" w:cs="Times New Roman"/>
          <w:bCs/>
          <w:color w:val="000000"/>
        </w:rPr>
      </w:pPr>
      <w:r w:rsidRPr="00E83B42">
        <w:rPr>
          <w:rFonts w:ascii="Times New Roman" w:eastAsia="Times New Roman" w:hAnsi="Times New Roman" w:cs="Times New Roman"/>
          <w:bCs/>
          <w:color w:val="000000"/>
        </w:rPr>
        <w:t>Kad to išvengtų, jūsų gydytojas gydymą šiuo vaistiniu preparatu turėtų nutraukti palaipsniui. Jei jums diagnozuota vainikinių arterijų liga (galimai susijusi su praeityje persirgta angina arba širdies smūgiu), jūsų gydytojas bus itin atsargus nutraukdamas gydymą ESMOCARD 100 mg/10 ml.</w:t>
      </w:r>
    </w:p>
    <w:p w:rsidR="00E83B42" w:rsidRPr="00E83B42" w:rsidRDefault="00E83B42" w:rsidP="00E83B42">
      <w:pPr>
        <w:spacing w:after="0" w:line="240" w:lineRule="auto"/>
        <w:rPr>
          <w:rFonts w:ascii="Times New Roman" w:eastAsia="Times New Roman" w:hAnsi="Times New Roman" w:cs="Times New Roman"/>
          <w:color w:val="000000"/>
        </w:rPr>
      </w:pPr>
    </w:p>
    <w:p w:rsidR="00E83B42" w:rsidRPr="00E83B42" w:rsidRDefault="00E83B42" w:rsidP="00E83B42">
      <w:pPr>
        <w:spacing w:after="0" w:line="240" w:lineRule="auto"/>
        <w:rPr>
          <w:rFonts w:ascii="Times New Roman" w:eastAsia="Times New Roman" w:hAnsi="Times New Roman" w:cs="Times New Roman"/>
          <w:color w:val="000000"/>
        </w:rPr>
      </w:pPr>
      <w:r w:rsidRPr="00E83B42">
        <w:rPr>
          <w:rFonts w:ascii="Times New Roman" w:eastAsia="Times New Roman" w:hAnsi="Times New Roman" w:cs="Times New Roman"/>
          <w:color w:val="000000"/>
        </w:rPr>
        <w:t>Jeigu kiltų daugiau klausimų dėl šio vaisto vartojimo, kreipkitės į gydytoją arba slaugytoją.</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keepNext/>
        <w:tabs>
          <w:tab w:val="left" w:pos="567"/>
        </w:tabs>
        <w:spacing w:after="0" w:line="240" w:lineRule="auto"/>
        <w:ind w:left="567" w:hanging="567"/>
        <w:outlineLvl w:val="1"/>
        <w:rPr>
          <w:rFonts w:ascii="Times New Roman" w:eastAsia="Times New Roman" w:hAnsi="Times New Roman" w:cs="Times New Roman"/>
          <w:b/>
        </w:rPr>
      </w:pPr>
      <w:r w:rsidRPr="00E83B42">
        <w:rPr>
          <w:rFonts w:ascii="Times New Roman" w:eastAsia="Times New Roman" w:hAnsi="Times New Roman" w:cs="Times New Roman"/>
          <w:b/>
        </w:rPr>
        <w:t>4.</w:t>
      </w:r>
      <w:r w:rsidRPr="00E83B42">
        <w:rPr>
          <w:rFonts w:ascii="Times New Roman" w:eastAsia="Times New Roman" w:hAnsi="Times New Roman" w:cs="Times New Roman"/>
          <w:b/>
        </w:rPr>
        <w:tab/>
        <w:t>Galimas šalutinis poveikis</w:t>
      </w:r>
    </w:p>
    <w:p w:rsidR="00E83B42" w:rsidRPr="00E83B42" w:rsidRDefault="00E83B42" w:rsidP="00E83B42">
      <w:pPr>
        <w:keepNext/>
        <w:tabs>
          <w:tab w:val="left" w:pos="567"/>
        </w:tabs>
        <w:spacing w:after="0" w:line="240" w:lineRule="auto"/>
        <w:ind w:left="567" w:hanging="567"/>
        <w:outlineLvl w:val="1"/>
        <w:rPr>
          <w:rFonts w:ascii="Times New Roman" w:eastAsia="Times New Roman" w:hAnsi="Times New Roman" w:cs="Times New Roman"/>
          <w:b/>
        </w:rPr>
      </w:pPr>
    </w:p>
    <w:p w:rsidR="00E83B42" w:rsidRPr="00E83B42" w:rsidRDefault="00E83B42" w:rsidP="00E83B42">
      <w:pPr>
        <w:spacing w:after="0" w:line="240" w:lineRule="auto"/>
        <w:rPr>
          <w:rFonts w:ascii="Times New Roman" w:eastAsia="Times New Roman" w:hAnsi="Times New Roman" w:cs="Times New Roman"/>
          <w:color w:val="000000"/>
        </w:rPr>
      </w:pPr>
      <w:r w:rsidRPr="00E83B42">
        <w:rPr>
          <w:rFonts w:ascii="Times New Roman" w:eastAsia="Times New Roman" w:hAnsi="Times New Roman" w:cs="Times New Roman"/>
          <w:noProof/>
        </w:rPr>
        <w:t>Šis vaistas</w:t>
      </w:r>
      <w:r w:rsidRPr="00E83B42">
        <w:rPr>
          <w:rFonts w:ascii="Times New Roman" w:eastAsia="Times New Roman" w:hAnsi="Times New Roman" w:cs="Times New Roman"/>
          <w:szCs w:val="24"/>
        </w:rPr>
        <w:t xml:space="preserve">, kaip ir </w:t>
      </w:r>
      <w:r w:rsidRPr="00E83B42">
        <w:rPr>
          <w:rFonts w:ascii="Times New Roman" w:eastAsia="Times New Roman" w:hAnsi="Times New Roman" w:cs="Times New Roman"/>
          <w:noProof/>
        </w:rPr>
        <w:t xml:space="preserve">visi </w:t>
      </w:r>
      <w:r w:rsidRPr="00E83B42">
        <w:rPr>
          <w:rFonts w:ascii="Times New Roman" w:eastAsia="Times New Roman" w:hAnsi="Times New Roman" w:cs="Times New Roman"/>
          <w:szCs w:val="24"/>
        </w:rPr>
        <w:t>kiti</w:t>
      </w:r>
      <w:r w:rsidRPr="00E83B42">
        <w:rPr>
          <w:rFonts w:ascii="Times New Roman" w:eastAsia="Times New Roman" w:hAnsi="Times New Roman" w:cs="Times New Roman"/>
          <w:color w:val="000000"/>
        </w:rPr>
        <w:t>, gali sukelti šalutinį poveikį, nors jis pasireiškia ne visiems žmonėms.</w:t>
      </w: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lastRenderedPageBreak/>
        <w:t>Daugelis šalutinių poveikių pranyksta per 30 minučių nuo gydymo ESMOCARD 100 mg/10 ml nutraukimo. Buvo gauta pranešimų apie toliau nurodytus šalutinius poveikius.</w:t>
      </w: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 xml:space="preserve">Nedelsdami pasakykite gydytojui arba slaugytojui, jei pastebite bet kuriuos iš toliau nurodytų šalutinių poveikių, kurie gali būti stiprūs. Gali būti, kad infuziją reikės nutraukti. </w:t>
      </w: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b/>
          <w:bCs/>
        </w:rPr>
        <w:t xml:space="preserve">Labai dažni </w:t>
      </w:r>
      <w:r w:rsidRPr="00E83B42">
        <w:rPr>
          <w:rFonts w:ascii="Times New Roman" w:eastAsia="Times New Roman" w:hAnsi="Times New Roman" w:cs="Times New Roman"/>
          <w:bCs/>
        </w:rPr>
        <w:t>(</w:t>
      </w:r>
      <w:r w:rsidRPr="00E83B42">
        <w:rPr>
          <w:rFonts w:ascii="Times New Roman" w:eastAsia="Times New Roman" w:hAnsi="Times New Roman" w:cs="Times New Roman"/>
          <w:color w:val="000000"/>
        </w:rPr>
        <w:t>gali</w:t>
      </w:r>
      <w:r w:rsidRPr="00E83B42">
        <w:rPr>
          <w:rFonts w:ascii="Times New Roman" w:eastAsia="Times New Roman" w:hAnsi="Times New Roman" w:cs="Times New Roman"/>
          <w:color w:val="000000"/>
          <w:szCs w:val="24"/>
        </w:rPr>
        <w:t xml:space="preserve"> pasireikšti </w:t>
      </w:r>
      <w:r w:rsidRPr="00E83B42">
        <w:rPr>
          <w:rFonts w:ascii="Times New Roman" w:eastAsia="Times New Roman" w:hAnsi="Times New Roman" w:cs="Times New Roman"/>
          <w:color w:val="000000"/>
        </w:rPr>
        <w:t>daugiau kaip 1 pacientui iš 10)</w:t>
      </w:r>
      <w:r w:rsidRPr="00E83B42">
        <w:rPr>
          <w:rFonts w:ascii="Times New Roman" w:eastAsia="Times New Roman" w:hAnsi="Times New Roman" w:cs="Times New Roman"/>
          <w:bCs/>
        </w:rPr>
        <w:t>:</w:t>
      </w:r>
      <w:r w:rsidRPr="00E83B42">
        <w:rPr>
          <w:rFonts w:ascii="Times New Roman" w:eastAsia="Times New Roman" w:hAnsi="Times New Roman" w:cs="Times New Roman"/>
        </w:rPr>
        <w:t xml:space="preserve"> </w:t>
      </w: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bCs/>
        </w:rPr>
        <w:t xml:space="preserve">-    </w:t>
      </w:r>
      <w:r w:rsidRPr="00E83B42">
        <w:rPr>
          <w:rFonts w:ascii="Times New Roman" w:eastAsia="Times New Roman" w:hAnsi="Times New Roman" w:cs="Times New Roman"/>
        </w:rPr>
        <w:t xml:space="preserve">Kraujospūdžio sumažėjimas. Sumažinus </w:t>
      </w:r>
      <w:r w:rsidRPr="00E83B42">
        <w:rPr>
          <w:rFonts w:ascii="Times New Roman" w:eastAsia="Times New Roman" w:hAnsi="Times New Roman" w:cs="Times New Roman"/>
          <w:bCs/>
        </w:rPr>
        <w:t xml:space="preserve">ESMOCARD </w:t>
      </w:r>
      <w:r w:rsidRPr="00E83B42">
        <w:rPr>
          <w:rFonts w:ascii="Times New Roman" w:eastAsia="Times New Roman" w:hAnsi="Times New Roman" w:cs="Times New Roman"/>
        </w:rPr>
        <w:t>100 mg/10 ml</w:t>
      </w:r>
      <w:r w:rsidRPr="00E83B42">
        <w:rPr>
          <w:rFonts w:ascii="Times New Roman" w:eastAsia="Times New Roman" w:hAnsi="Times New Roman" w:cs="Times New Roman"/>
          <w:bCs/>
        </w:rPr>
        <w:t xml:space="preserve"> dozę arba nutraukus vartojimą </w:t>
      </w:r>
      <w:r w:rsidRPr="00E83B42">
        <w:rPr>
          <w:rFonts w:ascii="Times New Roman" w:eastAsia="Times New Roman" w:hAnsi="Times New Roman" w:cs="Times New Roman"/>
        </w:rPr>
        <w:t xml:space="preserve">kraujospūdis greitai atsistato. Gydymo </w:t>
      </w:r>
      <w:r w:rsidRPr="00E83B42">
        <w:rPr>
          <w:rFonts w:ascii="Times New Roman" w:eastAsia="Times New Roman" w:hAnsi="Times New Roman" w:cs="Times New Roman"/>
          <w:bCs/>
        </w:rPr>
        <w:t xml:space="preserve">ESMOCARD </w:t>
      </w:r>
      <w:r w:rsidRPr="00E83B42">
        <w:rPr>
          <w:rFonts w:ascii="Times New Roman" w:eastAsia="Times New Roman" w:hAnsi="Times New Roman" w:cs="Times New Roman"/>
        </w:rPr>
        <w:t>100 mg/10 ml metu kraujospūdis matuojamas dažnai.</w:t>
      </w: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bCs/>
        </w:rPr>
        <w:t xml:space="preserve">-    </w:t>
      </w:r>
      <w:r w:rsidRPr="00E83B42">
        <w:rPr>
          <w:rFonts w:ascii="Times New Roman" w:eastAsia="Times New Roman" w:hAnsi="Times New Roman" w:cs="Times New Roman"/>
        </w:rPr>
        <w:t>Gausus prakaitavimas.</w:t>
      </w: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b/>
          <w:bCs/>
        </w:rPr>
        <w:t xml:space="preserve">Dažni </w:t>
      </w:r>
      <w:r w:rsidRPr="00E83B42">
        <w:rPr>
          <w:rFonts w:ascii="Times New Roman" w:eastAsia="Times New Roman" w:hAnsi="Times New Roman" w:cs="Times New Roman"/>
          <w:bCs/>
        </w:rPr>
        <w:t>(gali pasireikšti</w:t>
      </w:r>
      <w:r w:rsidRPr="00E83B42">
        <w:rPr>
          <w:rFonts w:ascii="Times New Roman" w:eastAsia="Times New Roman" w:hAnsi="Times New Roman" w:cs="Times New Roman"/>
          <w:szCs w:val="24"/>
        </w:rPr>
        <w:t xml:space="preserve"> </w:t>
      </w:r>
      <w:r w:rsidRPr="00E83B42">
        <w:rPr>
          <w:rFonts w:ascii="Times New Roman" w:eastAsia="Times New Roman" w:hAnsi="Times New Roman" w:cs="Times New Roman"/>
          <w:color w:val="000000"/>
        </w:rPr>
        <w:t>nuo 1 iki 10 pacientų iš 100)</w:t>
      </w:r>
      <w:r w:rsidRPr="00E83B42">
        <w:rPr>
          <w:rFonts w:ascii="Times New Roman" w:eastAsia="Times New Roman" w:hAnsi="Times New Roman" w:cs="Times New Roman"/>
          <w:bCs/>
        </w:rPr>
        <w:t>:</w:t>
      </w:r>
      <w:r w:rsidRPr="00E83B42">
        <w:rPr>
          <w:rFonts w:ascii="Times New Roman" w:eastAsia="Times New Roman" w:hAnsi="Times New Roman" w:cs="Times New Roman"/>
        </w:rPr>
        <w:t xml:space="preserve"> </w:t>
      </w:r>
    </w:p>
    <w:p w:rsidR="00E83B42" w:rsidRPr="00E83B42" w:rsidRDefault="00E83B42" w:rsidP="00E83B42">
      <w:pPr>
        <w:widowControl w:val="0"/>
        <w:numPr>
          <w:ilvl w:val="0"/>
          <w:numId w:val="18"/>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Apetito netekimas</w:t>
      </w:r>
    </w:p>
    <w:p w:rsidR="00E83B42" w:rsidRPr="00E83B42" w:rsidRDefault="00E83B42" w:rsidP="00E83B42">
      <w:pPr>
        <w:widowControl w:val="0"/>
        <w:numPr>
          <w:ilvl w:val="0"/>
          <w:numId w:val="18"/>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Nerimas arba depresija</w:t>
      </w:r>
    </w:p>
    <w:p w:rsidR="00E83B42" w:rsidRPr="00E83B42" w:rsidRDefault="00E83B42" w:rsidP="00E83B42">
      <w:pPr>
        <w:widowControl w:val="0"/>
        <w:numPr>
          <w:ilvl w:val="0"/>
          <w:numId w:val="18"/>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Svaigimas</w:t>
      </w:r>
    </w:p>
    <w:p w:rsidR="00E83B42" w:rsidRPr="00E83B42" w:rsidRDefault="00E83B42" w:rsidP="00E83B42">
      <w:pPr>
        <w:widowControl w:val="0"/>
        <w:numPr>
          <w:ilvl w:val="0"/>
          <w:numId w:val="18"/>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Mieguistumas</w:t>
      </w:r>
    </w:p>
    <w:p w:rsidR="00E83B42" w:rsidRPr="00E83B42" w:rsidRDefault="00E83B42" w:rsidP="00E83B42">
      <w:pPr>
        <w:widowControl w:val="0"/>
        <w:numPr>
          <w:ilvl w:val="0"/>
          <w:numId w:val="18"/>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Galvos skausmas</w:t>
      </w:r>
    </w:p>
    <w:p w:rsidR="00E83B42" w:rsidRPr="00E83B42" w:rsidRDefault="00E83B42" w:rsidP="00E83B42">
      <w:pPr>
        <w:widowControl w:val="0"/>
        <w:numPr>
          <w:ilvl w:val="0"/>
          <w:numId w:val="18"/>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Dilgčiojimas arba „adatėlių badymo“ pojūtis</w:t>
      </w:r>
    </w:p>
    <w:p w:rsidR="00E83B42" w:rsidRPr="00E83B42" w:rsidRDefault="00E83B42" w:rsidP="00E83B42">
      <w:pPr>
        <w:widowControl w:val="0"/>
        <w:numPr>
          <w:ilvl w:val="0"/>
          <w:numId w:val="18"/>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Sunkumas susikoncentruoti</w:t>
      </w:r>
    </w:p>
    <w:p w:rsidR="00E83B42" w:rsidRPr="00E83B42" w:rsidRDefault="00E83B42" w:rsidP="00E83B42">
      <w:pPr>
        <w:widowControl w:val="0"/>
        <w:numPr>
          <w:ilvl w:val="0"/>
          <w:numId w:val="18"/>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Minčių susipainiojimas arba susijaudinimas</w:t>
      </w:r>
    </w:p>
    <w:p w:rsidR="00E83B42" w:rsidRPr="00E83B42" w:rsidRDefault="00E83B42" w:rsidP="00E83B42">
      <w:pPr>
        <w:widowControl w:val="0"/>
        <w:numPr>
          <w:ilvl w:val="0"/>
          <w:numId w:val="18"/>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Negalavimas arba bloga savijauta (pykinimas ir vėmimas)</w:t>
      </w:r>
    </w:p>
    <w:p w:rsidR="00E83B42" w:rsidRPr="00E83B42" w:rsidRDefault="00E83B42" w:rsidP="00E83B42">
      <w:pPr>
        <w:widowControl w:val="0"/>
        <w:numPr>
          <w:ilvl w:val="0"/>
          <w:numId w:val="18"/>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Silpnumo pojūtis</w:t>
      </w:r>
    </w:p>
    <w:p w:rsidR="00E83B42" w:rsidRPr="00E83B42" w:rsidRDefault="00E83B42" w:rsidP="00E83B42">
      <w:pPr>
        <w:widowControl w:val="0"/>
        <w:numPr>
          <w:ilvl w:val="0"/>
          <w:numId w:val="18"/>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Nuovargio jausmas (nuovargis)</w:t>
      </w:r>
    </w:p>
    <w:p w:rsidR="00E83B42" w:rsidRPr="00E83B42" w:rsidRDefault="00E83B42" w:rsidP="00E83B42">
      <w:pPr>
        <w:widowControl w:val="0"/>
        <w:numPr>
          <w:ilvl w:val="0"/>
          <w:numId w:val="18"/>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 xml:space="preserve">Odos dirginimas ir sukietėjimas ESMOCARD </w:t>
      </w:r>
      <w:r w:rsidRPr="00E83B42">
        <w:rPr>
          <w:rFonts w:ascii="Times New Roman" w:eastAsia="Times New Roman" w:hAnsi="Times New Roman" w:cs="Times New Roman"/>
          <w:bCs/>
          <w:lang w:val="en-US"/>
        </w:rPr>
        <w:t xml:space="preserve">100 mg/10 ml </w:t>
      </w:r>
      <w:r w:rsidRPr="00E83B42">
        <w:rPr>
          <w:rFonts w:ascii="Times New Roman" w:eastAsia="Times New Roman" w:hAnsi="Times New Roman" w:cs="Times New Roman"/>
        </w:rPr>
        <w:t>injekcijos vietoje</w:t>
      </w:r>
    </w:p>
    <w:p w:rsidR="00E83B42" w:rsidRPr="00E83B42" w:rsidRDefault="00E83B42" w:rsidP="00E83B42">
      <w:pPr>
        <w:spacing w:after="0" w:line="240" w:lineRule="auto"/>
        <w:ind w:left="720"/>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b/>
          <w:bCs/>
        </w:rPr>
        <w:t xml:space="preserve">Nedažni </w:t>
      </w:r>
      <w:r w:rsidRPr="00E83B42">
        <w:rPr>
          <w:rFonts w:ascii="Times New Roman" w:eastAsia="Times New Roman" w:hAnsi="Times New Roman" w:cs="Times New Roman"/>
          <w:bCs/>
        </w:rPr>
        <w:t>(gali pasireikšti</w:t>
      </w:r>
      <w:r w:rsidRPr="00E83B42">
        <w:rPr>
          <w:rFonts w:ascii="Times New Roman" w:eastAsia="Times New Roman" w:hAnsi="Times New Roman" w:cs="Times New Roman"/>
          <w:szCs w:val="24"/>
        </w:rPr>
        <w:t xml:space="preserve"> </w:t>
      </w:r>
      <w:r w:rsidRPr="00E83B42">
        <w:rPr>
          <w:rFonts w:ascii="Times New Roman" w:eastAsia="Times New Roman" w:hAnsi="Times New Roman" w:cs="Times New Roman"/>
          <w:color w:val="000000"/>
        </w:rPr>
        <w:t>nuo 1 iki 10 pacientų iš 1000)</w:t>
      </w:r>
      <w:r w:rsidRPr="00E83B42">
        <w:rPr>
          <w:rFonts w:ascii="Times New Roman" w:eastAsia="Times New Roman" w:hAnsi="Times New Roman" w:cs="Times New Roman"/>
          <w:bCs/>
        </w:rPr>
        <w:t>:</w:t>
      </w:r>
    </w:p>
    <w:p w:rsidR="00E83B42" w:rsidRPr="00E83B42" w:rsidRDefault="00E83B42" w:rsidP="00E83B42">
      <w:pPr>
        <w:widowControl w:val="0"/>
        <w:numPr>
          <w:ilvl w:val="0"/>
          <w:numId w:val="18"/>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Neįprastos mintys</w:t>
      </w:r>
    </w:p>
    <w:p w:rsidR="00E83B42" w:rsidRPr="00E83B42" w:rsidRDefault="00E83B42" w:rsidP="00E83B42">
      <w:pPr>
        <w:widowControl w:val="0"/>
        <w:numPr>
          <w:ilvl w:val="0"/>
          <w:numId w:val="18"/>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Staigus sąmonės netekimas</w:t>
      </w:r>
    </w:p>
    <w:p w:rsidR="00E83B42" w:rsidRPr="00E83B42" w:rsidRDefault="00E83B42" w:rsidP="00E83B42">
      <w:pPr>
        <w:widowControl w:val="0"/>
        <w:numPr>
          <w:ilvl w:val="0"/>
          <w:numId w:val="18"/>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Didelis bendras silpnumas iki nualpimo</w:t>
      </w:r>
    </w:p>
    <w:p w:rsidR="00E83B42" w:rsidRPr="00E83B42" w:rsidRDefault="00E83B42" w:rsidP="00E83B42">
      <w:pPr>
        <w:widowControl w:val="0"/>
        <w:numPr>
          <w:ilvl w:val="0"/>
          <w:numId w:val="18"/>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Priepuoliai (traukuliai arba konvulsijos)</w:t>
      </w:r>
    </w:p>
    <w:p w:rsidR="00E83B42" w:rsidRPr="00E83B42" w:rsidRDefault="00E83B42" w:rsidP="00E83B42">
      <w:pPr>
        <w:widowControl w:val="0"/>
        <w:numPr>
          <w:ilvl w:val="0"/>
          <w:numId w:val="18"/>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Kalbos sutrikimai</w:t>
      </w:r>
    </w:p>
    <w:p w:rsidR="00E83B42" w:rsidRPr="00E83B42" w:rsidRDefault="00E83B42" w:rsidP="00E83B42">
      <w:pPr>
        <w:widowControl w:val="0"/>
        <w:numPr>
          <w:ilvl w:val="0"/>
          <w:numId w:val="18"/>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Regos sutrikimai</w:t>
      </w:r>
    </w:p>
    <w:p w:rsidR="00E83B42" w:rsidRPr="00E83B42" w:rsidRDefault="00E83B42" w:rsidP="00E83B42">
      <w:pPr>
        <w:widowControl w:val="0"/>
        <w:numPr>
          <w:ilvl w:val="0"/>
          <w:numId w:val="18"/>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 xml:space="preserve">Lėtas širdies </w:t>
      </w:r>
      <w:r w:rsidRPr="00E83B42">
        <w:rPr>
          <w:rFonts w:ascii="Times New Roman" w:eastAsia="Times New Roman" w:hAnsi="Times New Roman" w:cs="Times New Roman"/>
          <w:color w:val="000000"/>
        </w:rPr>
        <w:t>susitraukimų dažnis</w:t>
      </w:r>
    </w:p>
    <w:p w:rsidR="00E83B42" w:rsidRPr="00E83B42" w:rsidRDefault="00E83B42" w:rsidP="00E83B42">
      <w:pPr>
        <w:widowControl w:val="0"/>
        <w:numPr>
          <w:ilvl w:val="0"/>
          <w:numId w:val="18"/>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Elektrinio impulso, kuriuo kontroliuojamas širdies susitraukimų dažnis, sklidimo sutrikimas</w:t>
      </w:r>
    </w:p>
    <w:p w:rsidR="00E83B42" w:rsidRPr="00E83B42" w:rsidRDefault="00E83B42" w:rsidP="00E83B42">
      <w:pPr>
        <w:widowControl w:val="0"/>
        <w:numPr>
          <w:ilvl w:val="0"/>
          <w:numId w:val="18"/>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Padidėjęs spaudimas arterijose ir plaučiuose</w:t>
      </w:r>
    </w:p>
    <w:p w:rsidR="00E83B42" w:rsidRPr="00E83B42" w:rsidRDefault="00E83B42" w:rsidP="00E83B42">
      <w:pPr>
        <w:widowControl w:val="0"/>
        <w:numPr>
          <w:ilvl w:val="0"/>
          <w:numId w:val="18"/>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Sutrikęs kraujo tiekimas į širdį (širdies veiklos sutrikimas)</w:t>
      </w:r>
    </w:p>
    <w:p w:rsidR="00E83B42" w:rsidRPr="00E83B42" w:rsidRDefault="00E83B42" w:rsidP="00E83B42">
      <w:pPr>
        <w:widowControl w:val="0"/>
        <w:numPr>
          <w:ilvl w:val="0"/>
          <w:numId w:val="18"/>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Širdies ritmo sutrikimas, pasireiškiantis stipriu širdies plakimu (skilvelinė ekstrasistolija)</w:t>
      </w:r>
    </w:p>
    <w:p w:rsidR="00E83B42" w:rsidRPr="00E83B42" w:rsidRDefault="00E83B42" w:rsidP="00E83B42">
      <w:pPr>
        <w:widowControl w:val="0"/>
        <w:numPr>
          <w:ilvl w:val="0"/>
          <w:numId w:val="18"/>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Netvarkingas širdies susitraukimų ritmas (mazginis ritmas)</w:t>
      </w:r>
    </w:p>
    <w:p w:rsidR="00E83B42" w:rsidRPr="00E83B42" w:rsidRDefault="00E83B42" w:rsidP="00E83B42">
      <w:pPr>
        <w:widowControl w:val="0"/>
        <w:numPr>
          <w:ilvl w:val="0"/>
          <w:numId w:val="18"/>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Nemalonus jausmas krūtinėje dėl blogos kraujotakos širdies raumens kraujagyslėse.</w:t>
      </w:r>
    </w:p>
    <w:p w:rsidR="00E83B42" w:rsidRPr="00E83B42" w:rsidRDefault="00E83B42" w:rsidP="00E83B42">
      <w:pPr>
        <w:widowControl w:val="0"/>
        <w:numPr>
          <w:ilvl w:val="0"/>
          <w:numId w:val="18"/>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Bloga kraujo apytaka kojose ir rankose</w:t>
      </w:r>
    </w:p>
    <w:p w:rsidR="00E83B42" w:rsidRPr="00E83B42" w:rsidRDefault="00E83B42" w:rsidP="00E83B42">
      <w:pPr>
        <w:widowControl w:val="0"/>
        <w:numPr>
          <w:ilvl w:val="0"/>
          <w:numId w:val="18"/>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Išblyškimas arba paraudimas</w:t>
      </w:r>
    </w:p>
    <w:p w:rsidR="00E83B42" w:rsidRPr="00E83B42" w:rsidRDefault="00E83B42" w:rsidP="00E83B42">
      <w:pPr>
        <w:widowControl w:val="0"/>
        <w:numPr>
          <w:ilvl w:val="0"/>
          <w:numId w:val="18"/>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Skystis plaučiuose</w:t>
      </w:r>
    </w:p>
    <w:p w:rsidR="00E83B42" w:rsidRPr="00E83B42" w:rsidRDefault="00E83B42" w:rsidP="00E83B42">
      <w:pPr>
        <w:widowControl w:val="0"/>
        <w:numPr>
          <w:ilvl w:val="0"/>
          <w:numId w:val="18"/>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Oro trūkumas arba pasunkėjęs kvėpavimas</w:t>
      </w:r>
    </w:p>
    <w:p w:rsidR="00E83B42" w:rsidRPr="00E83B42" w:rsidRDefault="00E83B42" w:rsidP="00E83B42">
      <w:pPr>
        <w:widowControl w:val="0"/>
        <w:numPr>
          <w:ilvl w:val="0"/>
          <w:numId w:val="18"/>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Švokštimas</w:t>
      </w:r>
    </w:p>
    <w:p w:rsidR="00E83B42" w:rsidRPr="00E83B42" w:rsidRDefault="00E83B42" w:rsidP="00E83B42">
      <w:pPr>
        <w:widowControl w:val="0"/>
        <w:numPr>
          <w:ilvl w:val="0"/>
          <w:numId w:val="18"/>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Užsikišusi nosis</w:t>
      </w:r>
    </w:p>
    <w:p w:rsidR="00E83B42" w:rsidRPr="00E83B42" w:rsidRDefault="00E83B42" w:rsidP="00E83B42">
      <w:pPr>
        <w:widowControl w:val="0"/>
        <w:numPr>
          <w:ilvl w:val="0"/>
          <w:numId w:val="18"/>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lastRenderedPageBreak/>
        <w:t>Neįprasti traškantys garsai kvėpuojant</w:t>
      </w:r>
    </w:p>
    <w:p w:rsidR="00E83B42" w:rsidRPr="00E83B42" w:rsidRDefault="00E83B42" w:rsidP="00E83B42">
      <w:pPr>
        <w:widowControl w:val="0"/>
        <w:numPr>
          <w:ilvl w:val="0"/>
          <w:numId w:val="18"/>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Pakitęs skonio pojūtis</w:t>
      </w:r>
    </w:p>
    <w:p w:rsidR="00E83B42" w:rsidRPr="00E83B42" w:rsidRDefault="00E83B42" w:rsidP="00E83B42">
      <w:pPr>
        <w:widowControl w:val="0"/>
        <w:numPr>
          <w:ilvl w:val="0"/>
          <w:numId w:val="18"/>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Skrandžio veiklos sutrikimas</w:t>
      </w:r>
    </w:p>
    <w:p w:rsidR="00E83B42" w:rsidRPr="00E83B42" w:rsidRDefault="00E83B42" w:rsidP="00E83B42">
      <w:pPr>
        <w:widowControl w:val="0"/>
        <w:numPr>
          <w:ilvl w:val="0"/>
          <w:numId w:val="18"/>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Vidurių užkietėjimas</w:t>
      </w:r>
    </w:p>
    <w:p w:rsidR="00E83B42" w:rsidRPr="00E83B42" w:rsidRDefault="00E83B42" w:rsidP="00E83B42">
      <w:pPr>
        <w:widowControl w:val="0"/>
        <w:numPr>
          <w:ilvl w:val="0"/>
          <w:numId w:val="18"/>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Sausa burna</w:t>
      </w:r>
    </w:p>
    <w:p w:rsidR="00E83B42" w:rsidRPr="00E83B42" w:rsidRDefault="00E83B42" w:rsidP="00E83B42">
      <w:pPr>
        <w:widowControl w:val="0"/>
        <w:numPr>
          <w:ilvl w:val="0"/>
          <w:numId w:val="18"/>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Skausmas skrandžio srityje</w:t>
      </w:r>
    </w:p>
    <w:p w:rsidR="00E83B42" w:rsidRPr="00E83B42" w:rsidRDefault="00E83B42" w:rsidP="00E83B42">
      <w:pPr>
        <w:widowControl w:val="0"/>
        <w:numPr>
          <w:ilvl w:val="0"/>
          <w:numId w:val="18"/>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Išblyškusi oda</w:t>
      </w:r>
    </w:p>
    <w:p w:rsidR="00E83B42" w:rsidRPr="00E83B42" w:rsidRDefault="00E83B42" w:rsidP="00E83B42">
      <w:pPr>
        <w:widowControl w:val="0"/>
        <w:numPr>
          <w:ilvl w:val="0"/>
          <w:numId w:val="18"/>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Odos paraudimas</w:t>
      </w:r>
    </w:p>
    <w:p w:rsidR="00E83B42" w:rsidRPr="00E83B42" w:rsidRDefault="00E83B42" w:rsidP="00E83B42">
      <w:pPr>
        <w:widowControl w:val="0"/>
        <w:numPr>
          <w:ilvl w:val="0"/>
          <w:numId w:val="18"/>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Raumenų arba sausgyslių skausmas</w:t>
      </w:r>
    </w:p>
    <w:p w:rsidR="00E83B42" w:rsidRPr="00E83B42" w:rsidRDefault="00E83B42" w:rsidP="00E83B42">
      <w:pPr>
        <w:widowControl w:val="0"/>
        <w:numPr>
          <w:ilvl w:val="0"/>
          <w:numId w:val="18"/>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Sunkumas šlapintis</w:t>
      </w:r>
    </w:p>
    <w:p w:rsidR="00E83B42" w:rsidRPr="00E83B42" w:rsidRDefault="00E83B42" w:rsidP="00E83B42">
      <w:pPr>
        <w:widowControl w:val="0"/>
        <w:numPr>
          <w:ilvl w:val="0"/>
          <w:numId w:val="18"/>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Krūtinės skausmas</w:t>
      </w:r>
    </w:p>
    <w:p w:rsidR="00E83B42" w:rsidRPr="00E83B42" w:rsidRDefault="00E83B42" w:rsidP="00E83B42">
      <w:pPr>
        <w:widowControl w:val="0"/>
        <w:numPr>
          <w:ilvl w:val="0"/>
          <w:numId w:val="18"/>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Šaltkrėtis arba aukšta temperatūra (karščiavimas)</w:t>
      </w:r>
    </w:p>
    <w:p w:rsidR="00E83B42" w:rsidRPr="00E83B42" w:rsidRDefault="00E83B42" w:rsidP="00E83B42">
      <w:pPr>
        <w:widowControl w:val="0"/>
        <w:numPr>
          <w:ilvl w:val="0"/>
          <w:numId w:val="18"/>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Venos, į kurią buvo suleistas ESMOCARD 100 mg/10 ml, skausmas ir patinimas (edema)</w:t>
      </w:r>
    </w:p>
    <w:p w:rsidR="00E83B42" w:rsidRPr="00E83B42" w:rsidRDefault="00E83B42" w:rsidP="00E83B42">
      <w:pPr>
        <w:widowControl w:val="0"/>
        <w:numPr>
          <w:ilvl w:val="0"/>
          <w:numId w:val="18"/>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Deginantis skausmas injekcijos vietoje</w:t>
      </w:r>
    </w:p>
    <w:p w:rsidR="00E83B42" w:rsidRPr="00E83B42" w:rsidRDefault="00E83B42" w:rsidP="00E83B42">
      <w:pPr>
        <w:spacing w:after="0" w:line="240" w:lineRule="auto"/>
        <w:rPr>
          <w:rFonts w:ascii="Times New Roman" w:eastAsia="Times New Roman" w:hAnsi="Times New Roman" w:cs="Times New Roman"/>
          <w:b/>
          <w:bCs/>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b/>
          <w:bCs/>
        </w:rPr>
        <w:t xml:space="preserve">Labai reti </w:t>
      </w:r>
      <w:r w:rsidRPr="00E83B42">
        <w:rPr>
          <w:rFonts w:ascii="Times New Roman" w:eastAsia="Times New Roman" w:hAnsi="Times New Roman" w:cs="Times New Roman"/>
          <w:bCs/>
        </w:rPr>
        <w:t>(gali pasireikšti</w:t>
      </w:r>
      <w:r w:rsidRPr="00E83B42">
        <w:rPr>
          <w:rFonts w:ascii="Times New Roman" w:eastAsia="Times New Roman" w:hAnsi="Times New Roman" w:cs="Times New Roman"/>
          <w:szCs w:val="24"/>
        </w:rPr>
        <w:t xml:space="preserve"> </w:t>
      </w:r>
      <w:r w:rsidRPr="00E83B42">
        <w:rPr>
          <w:rFonts w:ascii="Times New Roman" w:eastAsia="Times New Roman" w:hAnsi="Times New Roman" w:cs="Times New Roman"/>
          <w:color w:val="000000"/>
        </w:rPr>
        <w:t>mažiau kaip 1 pacientui iš 10000)</w:t>
      </w:r>
      <w:r w:rsidRPr="00E83B42">
        <w:rPr>
          <w:rFonts w:ascii="Times New Roman" w:eastAsia="Times New Roman" w:hAnsi="Times New Roman" w:cs="Times New Roman"/>
          <w:bCs/>
        </w:rPr>
        <w:t>:</w:t>
      </w:r>
    </w:p>
    <w:p w:rsidR="00E83B42" w:rsidRPr="00E83B42" w:rsidRDefault="00E83B42" w:rsidP="00E83B42">
      <w:pPr>
        <w:widowControl w:val="0"/>
        <w:numPr>
          <w:ilvl w:val="0"/>
          <w:numId w:val="18"/>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 xml:space="preserve">Stiprus širdies </w:t>
      </w:r>
      <w:r w:rsidRPr="00E83B42">
        <w:rPr>
          <w:rFonts w:ascii="Times New Roman" w:eastAsia="Times New Roman" w:hAnsi="Times New Roman" w:cs="Times New Roman"/>
          <w:color w:val="000000"/>
        </w:rPr>
        <w:t>susitraukimų dažnio</w:t>
      </w:r>
      <w:r w:rsidRPr="00E83B42">
        <w:rPr>
          <w:rFonts w:ascii="Times New Roman" w:eastAsia="Times New Roman" w:hAnsi="Times New Roman" w:cs="Times New Roman"/>
        </w:rPr>
        <w:t xml:space="preserve"> sumažėjimas (sinusinė blokada)</w:t>
      </w:r>
    </w:p>
    <w:p w:rsidR="00E83B42" w:rsidRPr="00E83B42" w:rsidRDefault="00E83B42" w:rsidP="00E83B42">
      <w:pPr>
        <w:widowControl w:val="0"/>
        <w:numPr>
          <w:ilvl w:val="0"/>
          <w:numId w:val="18"/>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Širdies elektrinės veiklos sustojimas</w:t>
      </w:r>
    </w:p>
    <w:p w:rsidR="00E83B42" w:rsidRPr="00E83B42" w:rsidRDefault="00E83B42" w:rsidP="00E83B42">
      <w:pPr>
        <w:widowControl w:val="0"/>
        <w:numPr>
          <w:ilvl w:val="0"/>
          <w:numId w:val="18"/>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Kraujagyslių srities skausmas ir karšta paraudusi odos sritis (tromboflebitas)</w:t>
      </w:r>
    </w:p>
    <w:p w:rsidR="00E83B42" w:rsidRPr="00E83B42" w:rsidRDefault="00E83B42" w:rsidP="00E83B42">
      <w:pPr>
        <w:widowControl w:val="0"/>
        <w:numPr>
          <w:ilvl w:val="0"/>
          <w:numId w:val="18"/>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Odos apmirimas, sukeltas aplink injekcijos vietą tekančio tirpalo</w:t>
      </w: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b/>
          <w:bCs/>
        </w:rPr>
        <w:t>Dažnis</w:t>
      </w:r>
      <w:r w:rsidRPr="00E83B42">
        <w:rPr>
          <w:rFonts w:ascii="Times New Roman" w:eastAsia="Times New Roman" w:hAnsi="Times New Roman" w:cs="Times New Roman"/>
          <w:b/>
          <w:szCs w:val="24"/>
        </w:rPr>
        <w:t xml:space="preserve"> nežinomas</w:t>
      </w:r>
      <w:r w:rsidRPr="00E83B42">
        <w:rPr>
          <w:rFonts w:ascii="Times New Roman" w:eastAsia="Times New Roman" w:hAnsi="Times New Roman" w:cs="Times New Roman"/>
        </w:rPr>
        <w:t xml:space="preserve"> (negali būti įvertintas pagal turimus duomenis)</w:t>
      </w:r>
    </w:p>
    <w:p w:rsidR="00E83B42" w:rsidRPr="00E83B42" w:rsidRDefault="00E83B42" w:rsidP="00E83B42">
      <w:pPr>
        <w:widowControl w:val="0"/>
        <w:numPr>
          <w:ilvl w:val="0"/>
          <w:numId w:val="18"/>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Padidėjęs kalio kiekis kraujyje (hiperkalemija)</w:t>
      </w:r>
    </w:p>
    <w:p w:rsidR="00E83B42" w:rsidRPr="00E83B42" w:rsidRDefault="00E83B42" w:rsidP="00E83B42">
      <w:pPr>
        <w:widowControl w:val="0"/>
        <w:numPr>
          <w:ilvl w:val="0"/>
          <w:numId w:val="18"/>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Padidėjęs rūgščių kiekis kūne (metabolinė acidozė)</w:t>
      </w:r>
    </w:p>
    <w:p w:rsidR="00E83B42" w:rsidRPr="00E83B42" w:rsidRDefault="00E83B42" w:rsidP="00E83B42">
      <w:pPr>
        <w:widowControl w:val="0"/>
        <w:numPr>
          <w:ilvl w:val="0"/>
          <w:numId w:val="18"/>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Padažnėję širdies susitraukimai (pagreitėjęs idioventrikuliarinis ritmas)</w:t>
      </w:r>
    </w:p>
    <w:p w:rsidR="00E83B42" w:rsidRPr="00E83B42" w:rsidRDefault="00E83B42" w:rsidP="00E83B42">
      <w:pPr>
        <w:widowControl w:val="0"/>
        <w:numPr>
          <w:ilvl w:val="0"/>
          <w:numId w:val="18"/>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Širdies arterijų spazmai</w:t>
      </w:r>
    </w:p>
    <w:p w:rsidR="00E83B42" w:rsidRPr="00E83B42" w:rsidRDefault="00E83B42" w:rsidP="00E83B42">
      <w:pPr>
        <w:widowControl w:val="0"/>
        <w:numPr>
          <w:ilvl w:val="0"/>
          <w:numId w:val="18"/>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Sutrikusi kraujo apytaka (širdies sustojimas)</w:t>
      </w:r>
    </w:p>
    <w:p w:rsidR="00E83B42" w:rsidRPr="00E83B42" w:rsidRDefault="00E83B42" w:rsidP="00E83B42">
      <w:pPr>
        <w:widowControl w:val="0"/>
        <w:numPr>
          <w:ilvl w:val="0"/>
          <w:numId w:val="18"/>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Psoriazė (kai ant odos atsiranda žvynelių)</w:t>
      </w:r>
    </w:p>
    <w:p w:rsidR="00E83B42" w:rsidRPr="00E83B42" w:rsidRDefault="00E83B42" w:rsidP="00E83B42">
      <w:pPr>
        <w:widowControl w:val="0"/>
        <w:numPr>
          <w:ilvl w:val="0"/>
          <w:numId w:val="18"/>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Veido, galūnių, liežuvio ar gerklės tinimas (angioedema)</w:t>
      </w:r>
    </w:p>
    <w:p w:rsidR="00E83B42" w:rsidRPr="00E83B42" w:rsidRDefault="00E83B42" w:rsidP="00E83B42">
      <w:pPr>
        <w:widowControl w:val="0"/>
        <w:numPr>
          <w:ilvl w:val="0"/>
          <w:numId w:val="18"/>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Dilgėlinė (urtikarija)</w:t>
      </w:r>
    </w:p>
    <w:p w:rsidR="00E83B42" w:rsidRPr="00E83B42" w:rsidRDefault="00E83B42" w:rsidP="00E83B42">
      <w:pPr>
        <w:widowControl w:val="0"/>
        <w:numPr>
          <w:ilvl w:val="0"/>
          <w:numId w:val="18"/>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Venos uždegimas arba varikozė</w:t>
      </w: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b/>
        </w:rPr>
      </w:pPr>
      <w:r w:rsidRPr="00E83B42">
        <w:rPr>
          <w:rFonts w:ascii="Times New Roman" w:eastAsia="Times New Roman" w:hAnsi="Times New Roman" w:cs="Times New Roman"/>
          <w:b/>
        </w:rPr>
        <w:t>Pranešimas apie šalutinį poveikį</w:t>
      </w:r>
    </w:p>
    <w:p w:rsidR="00E83B42" w:rsidRPr="00E83B42" w:rsidRDefault="00E83B42" w:rsidP="00E83B42">
      <w:pPr>
        <w:spacing w:after="0" w:line="240" w:lineRule="auto"/>
        <w:rPr>
          <w:rFonts w:ascii="Times New Roman" w:eastAsia="Times New Roman" w:hAnsi="Times New Roman" w:cs="Times New Roman"/>
          <w:noProof/>
          <w:lang w:eastAsia="fr-FR"/>
        </w:rPr>
      </w:pPr>
      <w:r w:rsidRPr="00E83B42">
        <w:rPr>
          <w:rFonts w:ascii="Times New Roman" w:eastAsia="Times New Roman" w:hAnsi="Times New Roman" w:cs="Times New Roman"/>
          <w:noProof/>
          <w:lang w:eastAsia="fr-FR"/>
        </w:rPr>
        <w:t>Jeigu pasireiškė šalutinis poveikis, įskaitant šiame lapelyje nenurodytą, pasakykite gydytojui arba slaugytojui</w:t>
      </w:r>
      <w:r w:rsidRPr="00E83B42">
        <w:rPr>
          <w:rFonts w:ascii="Times New Roman" w:eastAsia="Times New Roman" w:hAnsi="Times New Roman" w:cs="Times New Roman"/>
          <w:lang w:eastAsia="fr-FR"/>
        </w:rPr>
        <w:t>.</w:t>
      </w:r>
      <w:r w:rsidRPr="00E83B42">
        <w:rPr>
          <w:rFonts w:ascii="Times New Roman" w:eastAsia="Times New Roman" w:hAnsi="Times New Roman" w:cs="Times New Roman"/>
          <w:noProof/>
          <w:lang w:eastAsia="fr-FR"/>
        </w:rPr>
        <w:t xml:space="preserve">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keepNext/>
        <w:tabs>
          <w:tab w:val="left" w:pos="567"/>
        </w:tabs>
        <w:spacing w:after="0" w:line="240" w:lineRule="auto"/>
        <w:ind w:left="567" w:hanging="567"/>
        <w:outlineLvl w:val="1"/>
        <w:rPr>
          <w:rFonts w:ascii="Times New Roman" w:eastAsia="Times New Roman" w:hAnsi="Times New Roman" w:cs="Times New Roman"/>
          <w:b/>
        </w:rPr>
      </w:pPr>
      <w:bookmarkStart w:id="123" w:name="_Toc129243143"/>
      <w:bookmarkStart w:id="124" w:name="_Toc129243268"/>
      <w:r w:rsidRPr="00E83B42">
        <w:rPr>
          <w:rFonts w:ascii="Times New Roman" w:eastAsia="Times New Roman" w:hAnsi="Times New Roman" w:cs="Times New Roman"/>
          <w:b/>
        </w:rPr>
        <w:t>5.</w:t>
      </w:r>
      <w:r w:rsidRPr="00E83B42">
        <w:rPr>
          <w:rFonts w:ascii="Times New Roman" w:eastAsia="Times New Roman" w:hAnsi="Times New Roman" w:cs="Times New Roman"/>
          <w:b/>
        </w:rPr>
        <w:tab/>
        <w:t xml:space="preserve">Kaip laikyti </w:t>
      </w:r>
      <w:bookmarkEnd w:id="123"/>
      <w:bookmarkEnd w:id="124"/>
      <w:r w:rsidRPr="00E83B42">
        <w:rPr>
          <w:rFonts w:ascii="Times New Roman" w:eastAsia="Times New Roman" w:hAnsi="Times New Roman" w:cs="Times New Roman"/>
          <w:b/>
        </w:rPr>
        <w:t>ESMOCARD 100 mg/10 ml</w:t>
      </w:r>
    </w:p>
    <w:p w:rsidR="00E83B42" w:rsidRPr="00E83B42" w:rsidRDefault="00E83B42" w:rsidP="00E83B42">
      <w:pPr>
        <w:keepNext/>
        <w:tabs>
          <w:tab w:val="left" w:pos="567"/>
        </w:tabs>
        <w:spacing w:after="0" w:line="240" w:lineRule="auto"/>
        <w:ind w:left="567" w:hanging="567"/>
        <w:outlineLvl w:val="1"/>
        <w:rPr>
          <w:rFonts w:ascii="Times New Roman" w:eastAsia="Times New Roman" w:hAnsi="Times New Roman" w:cs="Times New Roman"/>
          <w:b/>
        </w:rPr>
      </w:pPr>
    </w:p>
    <w:p w:rsidR="00E83B42" w:rsidRPr="00E83B42" w:rsidRDefault="00E83B42" w:rsidP="00E83B42">
      <w:pPr>
        <w:widowControl w:val="0"/>
        <w:spacing w:after="120" w:line="240" w:lineRule="auto"/>
        <w:rPr>
          <w:rFonts w:ascii="Times New Roman" w:eastAsia="Times New Roman" w:hAnsi="Times New Roman" w:cs="Times New Roman"/>
        </w:rPr>
      </w:pPr>
      <w:r w:rsidRPr="00E83B42">
        <w:rPr>
          <w:rFonts w:ascii="Times New Roman" w:eastAsia="Times New Roman" w:hAnsi="Times New Roman" w:cs="Times New Roman"/>
        </w:rPr>
        <w:t>Laikyti ne aukštesnėje kaip 25 °C temperatūroje. Buteliuką laikyti išorinėje dėžutėje, kad preparatas būtų apsaugotas nuo šviesos.</w:t>
      </w:r>
    </w:p>
    <w:p w:rsidR="00E83B42" w:rsidRPr="00E83B42" w:rsidRDefault="00E83B42" w:rsidP="00E83B42">
      <w:pPr>
        <w:widowControl w:val="0"/>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color w:val="000000"/>
          <w:szCs w:val="24"/>
        </w:rPr>
      </w:pPr>
      <w:r w:rsidRPr="00E83B42">
        <w:rPr>
          <w:rFonts w:ascii="Times New Roman" w:eastAsia="Times New Roman" w:hAnsi="Times New Roman" w:cs="Times New Roman"/>
          <w:color w:val="000000"/>
        </w:rPr>
        <w:t>Šį vaistą laikykite</w:t>
      </w:r>
      <w:r w:rsidRPr="00E83B42">
        <w:rPr>
          <w:rFonts w:ascii="Times New Roman" w:eastAsia="Times New Roman" w:hAnsi="Times New Roman" w:cs="Times New Roman"/>
          <w:color w:val="000000"/>
          <w:szCs w:val="24"/>
        </w:rPr>
        <w:t xml:space="preserve"> vaikams </w:t>
      </w:r>
      <w:r w:rsidRPr="00E83B42">
        <w:rPr>
          <w:rFonts w:ascii="Times New Roman" w:eastAsia="Times New Roman" w:hAnsi="Times New Roman" w:cs="Times New Roman"/>
          <w:color w:val="000000"/>
        </w:rPr>
        <w:t xml:space="preserve">nepastebimoje ir </w:t>
      </w:r>
      <w:r w:rsidRPr="00E83B42">
        <w:rPr>
          <w:rFonts w:ascii="Times New Roman" w:eastAsia="Times New Roman" w:hAnsi="Times New Roman" w:cs="Times New Roman"/>
          <w:color w:val="000000"/>
          <w:szCs w:val="24"/>
        </w:rPr>
        <w:t>nepasiekiamoje vietoje.</w:t>
      </w:r>
    </w:p>
    <w:p w:rsidR="00E83B42" w:rsidRPr="00E83B42" w:rsidRDefault="00E83B42" w:rsidP="00E83B42">
      <w:pPr>
        <w:widowControl w:val="0"/>
        <w:autoSpaceDE w:val="0"/>
        <w:autoSpaceDN w:val="0"/>
        <w:adjustRightInd w:val="0"/>
        <w:spacing w:after="0" w:line="240" w:lineRule="auto"/>
        <w:rPr>
          <w:rFonts w:ascii="Times New Roman" w:eastAsia="Times New Roman" w:hAnsi="Times New Roman" w:cs="Times New Roman"/>
        </w:rPr>
      </w:pPr>
    </w:p>
    <w:p w:rsidR="00E83B42" w:rsidRPr="00E83B42" w:rsidRDefault="00E83B42" w:rsidP="00E83B42">
      <w:pPr>
        <w:widowControl w:val="0"/>
        <w:autoSpaceDE w:val="0"/>
        <w:autoSpaceDN w:val="0"/>
        <w:adjustRightInd w:val="0"/>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Ant dėžutės ir buteliuko etiketėje po „Tinka iki/EXP“ nurodytam tinkamumo laikui pasibaigus, šio vaisto</w:t>
      </w:r>
      <w:r w:rsidRPr="00E83B42">
        <w:rPr>
          <w:rFonts w:ascii="Times New Roman" w:eastAsia="Times New Roman" w:hAnsi="Times New Roman" w:cs="Times New Roman"/>
          <w:szCs w:val="24"/>
        </w:rPr>
        <w:t xml:space="preserve"> </w:t>
      </w:r>
      <w:r w:rsidRPr="00E83B42">
        <w:rPr>
          <w:rFonts w:ascii="Times New Roman" w:eastAsia="Times New Roman" w:hAnsi="Times New Roman" w:cs="Times New Roman"/>
        </w:rPr>
        <w:t xml:space="preserve">vartoti negalima. Vaistas </w:t>
      </w:r>
      <w:r w:rsidRPr="00E83B42">
        <w:rPr>
          <w:rFonts w:ascii="Times New Roman" w:eastAsia="Times New Roman" w:hAnsi="Times New Roman" w:cs="Times New Roman"/>
          <w:color w:val="000000"/>
        </w:rPr>
        <w:t>tinkamas</w:t>
      </w:r>
      <w:r w:rsidRPr="00E83B42" w:rsidDel="004752F2">
        <w:rPr>
          <w:rFonts w:ascii="Times New Roman" w:eastAsia="Times New Roman" w:hAnsi="Times New Roman" w:cs="Times New Roman"/>
        </w:rPr>
        <w:t xml:space="preserve"> </w:t>
      </w:r>
      <w:r w:rsidRPr="00E83B42">
        <w:rPr>
          <w:rFonts w:ascii="Times New Roman" w:eastAsia="Times New Roman" w:hAnsi="Times New Roman" w:cs="Times New Roman"/>
        </w:rPr>
        <w:t>vartoti iki paskutinės nurodyto mėnesio dienos.</w:t>
      </w:r>
    </w:p>
    <w:p w:rsidR="00E83B42" w:rsidRPr="00E83B42" w:rsidRDefault="00E83B42" w:rsidP="00E83B42">
      <w:pPr>
        <w:widowControl w:val="0"/>
        <w:autoSpaceDE w:val="0"/>
        <w:autoSpaceDN w:val="0"/>
        <w:adjustRightInd w:val="0"/>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szCs w:val="24"/>
        </w:rPr>
      </w:pPr>
      <w:r w:rsidRPr="00E83B42">
        <w:rPr>
          <w:rFonts w:ascii="Times New Roman" w:eastAsia="Times New Roman" w:hAnsi="Times New Roman" w:cs="Times New Roman"/>
        </w:rPr>
        <w:t>Atidarius, preparatas išlieka stabilus 24 valandas esant 2 °C – 8 °C temperatūroje. Tačiau jis turi būti suvartotas iš karto po atidarymo. Nesuvartojus iš karto, už laikymo trukmę ir sąlygas atsako vartotojas, paprastai laikyti negalima ilgiau kaip 24 valandas 2 °C – 8 °C temperatūroje, nebent atidaryta buvo kontroliuojamomis ir patvirtintomis aseptinėmis sąlygomis.</w:t>
      </w:r>
    </w:p>
    <w:p w:rsidR="00E83B42" w:rsidRPr="00E83B42" w:rsidRDefault="00E83B42" w:rsidP="00E83B42">
      <w:pPr>
        <w:spacing w:after="0" w:line="240" w:lineRule="auto"/>
        <w:rPr>
          <w:rFonts w:ascii="Times New Roman" w:eastAsia="Times New Roman" w:hAnsi="Times New Roman" w:cs="Times New Roman"/>
          <w:sz w:val="24"/>
          <w:szCs w:val="24"/>
        </w:rPr>
      </w:pPr>
    </w:p>
    <w:p w:rsidR="00E83B42" w:rsidRPr="00E83B42" w:rsidRDefault="00E83B42" w:rsidP="00E83B42">
      <w:pPr>
        <w:spacing w:after="0" w:line="240" w:lineRule="auto"/>
        <w:rPr>
          <w:rFonts w:ascii="Times New Roman" w:eastAsia="Times New Roman" w:hAnsi="Times New Roman" w:cs="Times New Roman"/>
          <w:sz w:val="24"/>
          <w:szCs w:val="24"/>
        </w:rPr>
      </w:pPr>
      <w:r w:rsidRPr="00E83B42">
        <w:rPr>
          <w:rFonts w:ascii="Times New Roman" w:eastAsia="Times New Roman" w:hAnsi="Times New Roman" w:cs="Times New Roman"/>
        </w:rPr>
        <w:t>Nevartokite ESMOCARD 100 mg/10 ml, jei pastebėjote dalelių arba pakitusią tirpalo spalvą.</w:t>
      </w:r>
    </w:p>
    <w:p w:rsidR="00E83B42" w:rsidRPr="00E83B42" w:rsidRDefault="00E83B42" w:rsidP="00E83B42">
      <w:pPr>
        <w:spacing w:after="0" w:line="240" w:lineRule="auto"/>
        <w:rPr>
          <w:rFonts w:ascii="Times New Roman" w:eastAsia="Times New Roman" w:hAnsi="Times New Roman" w:cs="Times New Roman"/>
          <w:sz w:val="24"/>
          <w:szCs w:val="24"/>
        </w:rPr>
      </w:pPr>
    </w:p>
    <w:p w:rsidR="00E83B42" w:rsidRPr="00E83B42" w:rsidRDefault="00E83B42" w:rsidP="00E83B42">
      <w:pPr>
        <w:widowControl w:val="0"/>
        <w:spacing w:after="0" w:line="240" w:lineRule="auto"/>
        <w:rPr>
          <w:rFonts w:ascii="Times New Roman" w:eastAsia="Times New Roman" w:hAnsi="Times New Roman" w:cs="Times New Roman"/>
          <w:sz w:val="24"/>
          <w:szCs w:val="24"/>
        </w:rPr>
      </w:pPr>
      <w:r w:rsidRPr="00E83B42">
        <w:rPr>
          <w:rFonts w:ascii="Times New Roman" w:eastAsia="Times New Roman" w:hAnsi="Times New Roman" w:cs="Times New Roman"/>
        </w:rPr>
        <w:t>Vaistų negalima išpilti į kanalizaciją arba išmesti su buitinėmis atliekomis. Kaip tvarkyti nereikalingus vaistus, klauskite savo gydytojo. Šios priemonės padės apsaugoti aplinką.</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keepNext/>
        <w:tabs>
          <w:tab w:val="left" w:pos="567"/>
        </w:tabs>
        <w:spacing w:after="0" w:line="240" w:lineRule="auto"/>
        <w:ind w:left="567" w:hanging="567"/>
        <w:outlineLvl w:val="1"/>
        <w:rPr>
          <w:rFonts w:ascii="Times New Roman" w:eastAsia="Times New Roman" w:hAnsi="Times New Roman" w:cs="Times New Roman"/>
          <w:b/>
        </w:rPr>
      </w:pPr>
      <w:bookmarkStart w:id="125" w:name="_Toc129243144"/>
      <w:bookmarkStart w:id="126" w:name="_Toc129243269"/>
      <w:r w:rsidRPr="00E83B42">
        <w:rPr>
          <w:rFonts w:ascii="Times New Roman" w:eastAsia="Times New Roman" w:hAnsi="Times New Roman" w:cs="Times New Roman"/>
          <w:b/>
        </w:rPr>
        <w:t>6.</w:t>
      </w:r>
      <w:r w:rsidRPr="00E83B42">
        <w:rPr>
          <w:rFonts w:ascii="Times New Roman" w:eastAsia="Times New Roman" w:hAnsi="Times New Roman" w:cs="Times New Roman"/>
          <w:b/>
        </w:rPr>
        <w:tab/>
      </w:r>
      <w:bookmarkEnd w:id="125"/>
      <w:bookmarkEnd w:id="126"/>
      <w:r w:rsidRPr="00E83B42">
        <w:rPr>
          <w:rFonts w:ascii="Times New Roman" w:eastAsia="Times New Roman" w:hAnsi="Times New Roman" w:cs="Times New Roman"/>
          <w:b/>
        </w:rPr>
        <w:t>Pakuotės turinys ir kita informacija</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spacing w:after="0" w:line="220" w:lineRule="exact"/>
        <w:rPr>
          <w:rFonts w:ascii="Times New Roman" w:eastAsia="Times New Roman" w:hAnsi="Times New Roman" w:cs="Times New Roman"/>
          <w:b/>
          <w:bCs/>
        </w:rPr>
      </w:pPr>
      <w:r w:rsidRPr="00E83B42">
        <w:rPr>
          <w:rFonts w:ascii="Times New Roman" w:eastAsia="Times New Roman" w:hAnsi="Times New Roman" w:cs="Times New Roman"/>
          <w:b/>
          <w:bCs/>
        </w:rPr>
        <w:t>ESMOCARD 100 mg/10 ml sudėtis</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284"/>
          <w:tab w:val="left" w:pos="6300"/>
        </w:tabs>
        <w:spacing w:after="0" w:line="240" w:lineRule="auto"/>
        <w:rPr>
          <w:rFonts w:ascii="Times New Roman" w:eastAsia="Times New Roman" w:hAnsi="Times New Roman" w:cs="Times New Roman"/>
          <w:lang w:bidi="lt-LT"/>
        </w:rPr>
      </w:pPr>
      <w:r w:rsidRPr="00E83B42">
        <w:rPr>
          <w:rFonts w:ascii="Times New Roman" w:eastAsia="Times New Roman" w:hAnsi="Times New Roman" w:cs="Times New Roman"/>
          <w:lang w:bidi="lt-LT"/>
        </w:rPr>
        <w:t>-</w:t>
      </w:r>
      <w:r w:rsidRPr="00E83B42">
        <w:rPr>
          <w:rFonts w:ascii="Times New Roman" w:eastAsia="Times New Roman" w:hAnsi="Times New Roman" w:cs="Times New Roman"/>
          <w:lang w:bidi="lt-LT"/>
        </w:rPr>
        <w:tab/>
        <w:t xml:space="preserve">Veiklioji medžiaga yra esmololio hidrochloridas. </w:t>
      </w:r>
    </w:p>
    <w:p w:rsidR="00E83B42" w:rsidRPr="00E83B42" w:rsidRDefault="00E83B42" w:rsidP="00E83B42">
      <w:pPr>
        <w:tabs>
          <w:tab w:val="left" w:pos="284"/>
          <w:tab w:val="left" w:pos="6300"/>
        </w:tabs>
        <w:spacing w:after="0" w:line="240" w:lineRule="auto"/>
        <w:rPr>
          <w:rFonts w:ascii="Times New Roman" w:eastAsia="Times New Roman" w:hAnsi="Times New Roman" w:cs="Times New Roman"/>
          <w:lang w:bidi="lt-LT"/>
        </w:rPr>
      </w:pPr>
      <w:r w:rsidRPr="00E83B42">
        <w:rPr>
          <w:rFonts w:ascii="Times New Roman" w:eastAsia="Times New Roman" w:hAnsi="Times New Roman" w:cs="Times New Roman"/>
          <w:lang w:bidi="lt-LT"/>
        </w:rPr>
        <w:t>-</w:t>
      </w:r>
      <w:r w:rsidRPr="00E83B42">
        <w:rPr>
          <w:rFonts w:ascii="Times New Roman" w:eastAsia="Times New Roman" w:hAnsi="Times New Roman" w:cs="Times New Roman"/>
          <w:lang w:bidi="lt-LT"/>
        </w:rPr>
        <w:tab/>
        <w:t xml:space="preserve">Kiekviename 10 ml injekcinio tirpalo buteliuke yra 100 mg esmololio hidrochlorido. 1 ml </w:t>
      </w:r>
    </w:p>
    <w:p w:rsidR="00E83B42" w:rsidRPr="00E83B42" w:rsidRDefault="00E83B42" w:rsidP="00E83B42">
      <w:pPr>
        <w:tabs>
          <w:tab w:val="left" w:pos="284"/>
          <w:tab w:val="left" w:pos="6300"/>
        </w:tabs>
        <w:spacing w:after="0" w:line="240" w:lineRule="auto"/>
        <w:rPr>
          <w:rFonts w:ascii="Times New Roman" w:eastAsia="Times New Roman" w:hAnsi="Times New Roman" w:cs="Times New Roman"/>
          <w:lang w:bidi="lt-LT"/>
        </w:rPr>
      </w:pPr>
      <w:r w:rsidRPr="00E83B42">
        <w:rPr>
          <w:rFonts w:ascii="Times New Roman" w:eastAsia="Times New Roman" w:hAnsi="Times New Roman" w:cs="Times New Roman"/>
          <w:lang w:bidi="lt-LT"/>
        </w:rPr>
        <w:tab/>
        <w:t>vandeninio tirpalo yra 10 mg esmololio hidrochlorido.</w:t>
      </w:r>
    </w:p>
    <w:p w:rsidR="00E83B42" w:rsidRPr="00E83B42" w:rsidRDefault="00E83B42" w:rsidP="00E83B42">
      <w:pPr>
        <w:tabs>
          <w:tab w:val="left" w:pos="284"/>
          <w:tab w:val="left" w:pos="6300"/>
        </w:tabs>
        <w:spacing w:after="0" w:line="240" w:lineRule="auto"/>
        <w:ind w:left="284" w:hanging="284"/>
        <w:rPr>
          <w:rFonts w:ascii="Times New Roman" w:eastAsia="Times New Roman" w:hAnsi="Times New Roman" w:cs="Times New Roman"/>
          <w:lang w:bidi="lt-LT"/>
        </w:rPr>
      </w:pPr>
      <w:r w:rsidRPr="00E83B42">
        <w:rPr>
          <w:rFonts w:ascii="Times New Roman" w:eastAsia="Times New Roman" w:hAnsi="Times New Roman" w:cs="Times New Roman"/>
          <w:lang w:bidi="lt-LT"/>
        </w:rPr>
        <w:t>-</w:t>
      </w:r>
      <w:r w:rsidRPr="00E83B42">
        <w:rPr>
          <w:rFonts w:ascii="Times New Roman" w:eastAsia="Times New Roman" w:hAnsi="Times New Roman" w:cs="Times New Roman"/>
          <w:lang w:bidi="lt-LT"/>
        </w:rPr>
        <w:tab/>
        <w:t>Pagalbinės medžiagos yra natrio acetatas trihidratas, acto rūgštis (99 %), vandenilio chlorido rūgštis (10 %) pH koreguoti, injekcinis vanduo.</w:t>
      </w:r>
    </w:p>
    <w:p w:rsidR="00E83B42" w:rsidRPr="00E83B42" w:rsidRDefault="00E83B42" w:rsidP="00E83B42">
      <w:pPr>
        <w:tabs>
          <w:tab w:val="left" w:pos="284"/>
          <w:tab w:val="left" w:pos="6300"/>
        </w:tabs>
        <w:spacing w:after="0" w:line="240" w:lineRule="auto"/>
        <w:ind w:left="284" w:hanging="284"/>
        <w:rPr>
          <w:rFonts w:ascii="Times New Roman" w:eastAsia="Times New Roman" w:hAnsi="Times New Roman" w:cs="Times New Roman"/>
          <w:lang w:bidi="lt-LT"/>
        </w:rPr>
      </w:pPr>
    </w:p>
    <w:p w:rsidR="00E83B42" w:rsidRPr="00E83B42" w:rsidRDefault="00E83B42" w:rsidP="00E83B42">
      <w:pPr>
        <w:spacing w:after="0" w:line="220" w:lineRule="exact"/>
        <w:rPr>
          <w:rFonts w:ascii="Times New Roman" w:eastAsia="Times New Roman" w:hAnsi="Times New Roman" w:cs="Times New Roman"/>
          <w:b/>
          <w:bCs/>
        </w:rPr>
      </w:pPr>
      <w:r w:rsidRPr="00E83B42">
        <w:rPr>
          <w:rFonts w:ascii="Times New Roman" w:eastAsia="Times New Roman" w:hAnsi="Times New Roman" w:cs="Times New Roman"/>
          <w:b/>
          <w:bCs/>
        </w:rPr>
        <w:t>ESMOCARD 100 mg/10 ml išvaizda ir kiekis pakuotėje</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widowControl w:val="0"/>
        <w:spacing w:after="0" w:line="240" w:lineRule="auto"/>
        <w:rPr>
          <w:rFonts w:ascii="Times New Roman" w:eastAsia="Times New Roman" w:hAnsi="Times New Roman" w:cs="Times New Roman"/>
          <w:szCs w:val="24"/>
        </w:rPr>
      </w:pPr>
      <w:r w:rsidRPr="00E83B42">
        <w:rPr>
          <w:rFonts w:ascii="Times New Roman" w:eastAsia="Times New Roman" w:hAnsi="Times New Roman" w:cs="Times New Roman"/>
        </w:rPr>
        <w:t>ESMOCARD 100 mg/10 ml injekcinis tirpalas yra skaidrus ir bespalvis, pateikiamas stikliniuose buteliukuose, kurių kiekviename yra 10 ml.</w:t>
      </w:r>
    </w:p>
    <w:p w:rsidR="00E83B42" w:rsidRPr="00E83B42" w:rsidRDefault="00E83B42" w:rsidP="00E83B42">
      <w:pPr>
        <w:widowControl w:val="0"/>
        <w:spacing w:after="0" w:line="240" w:lineRule="auto"/>
        <w:rPr>
          <w:rFonts w:ascii="Times New Roman" w:eastAsia="Times New Roman" w:hAnsi="Times New Roman" w:cs="Times New Roman"/>
          <w:szCs w:val="24"/>
        </w:rPr>
      </w:pPr>
      <w:r w:rsidRPr="00E83B42">
        <w:rPr>
          <w:rFonts w:ascii="Times New Roman" w:eastAsia="Times New Roman" w:hAnsi="Times New Roman" w:cs="Times New Roman"/>
        </w:rPr>
        <w:t>Buteliukas pagamintas iš bespalvio stiklo (I tipo) su chlorobutilo gumos kamšteliu.</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spacing w:after="0" w:line="220" w:lineRule="exact"/>
        <w:rPr>
          <w:rFonts w:ascii="Times New Roman" w:eastAsia="Times New Roman" w:hAnsi="Times New Roman" w:cs="Times New Roman"/>
          <w:b/>
          <w:bCs/>
        </w:rPr>
      </w:pPr>
      <w:r w:rsidRPr="00E83B42">
        <w:rPr>
          <w:rFonts w:ascii="Times New Roman" w:eastAsia="Times New Roman" w:hAnsi="Times New Roman" w:cs="Times New Roman"/>
          <w:b/>
          <w:bCs/>
        </w:rPr>
        <w:t>Registruotojas ir gamintojas</w:t>
      </w:r>
    </w:p>
    <w:p w:rsidR="00E83B42" w:rsidRPr="00E83B42" w:rsidRDefault="00E83B42" w:rsidP="00E83B42">
      <w:pPr>
        <w:spacing w:after="0" w:line="220" w:lineRule="exact"/>
        <w:rPr>
          <w:rFonts w:ascii="Times New Roman" w:eastAsia="Times New Roman" w:hAnsi="Times New Roman" w:cs="Times New Roman"/>
          <w:b/>
          <w:bCs/>
        </w:rPr>
      </w:pPr>
    </w:p>
    <w:p w:rsidR="00E83B42" w:rsidRPr="00E83B42" w:rsidRDefault="00E83B42" w:rsidP="00E83B42">
      <w:pPr>
        <w:spacing w:after="0" w:line="240" w:lineRule="auto"/>
        <w:rPr>
          <w:rFonts w:ascii="Times New Roman" w:eastAsia="Times New Roman" w:hAnsi="Times New Roman" w:cs="Times New Roman"/>
          <w:i/>
        </w:rPr>
      </w:pPr>
      <w:r w:rsidRPr="00E83B42">
        <w:rPr>
          <w:rFonts w:ascii="Times New Roman" w:eastAsia="Times New Roman" w:hAnsi="Times New Roman" w:cs="Times New Roman"/>
          <w:i/>
        </w:rPr>
        <w:t>Registruotojas</w:t>
      </w: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Orpha-Devel Handels und Vertriebs GmbH</w:t>
      </w: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Wintergasse 85/1B</w:t>
      </w: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A-3002 Purkersdorf</w:t>
      </w: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Austrija</w:t>
      </w:r>
    </w:p>
    <w:p w:rsidR="00E83B42" w:rsidRPr="00E83B42" w:rsidRDefault="00E83B42" w:rsidP="00E83B42">
      <w:pPr>
        <w:spacing w:after="0" w:line="220" w:lineRule="exact"/>
        <w:rPr>
          <w:rFonts w:ascii="Times New Roman" w:eastAsia="Times New Roman" w:hAnsi="Times New Roman" w:cs="Times New Roman"/>
          <w:b/>
          <w:bCs/>
        </w:rPr>
      </w:pPr>
    </w:p>
    <w:p w:rsidR="00E83B42" w:rsidRPr="00E83B42" w:rsidRDefault="00E83B42" w:rsidP="00E83B42">
      <w:pPr>
        <w:spacing w:after="0" w:line="220" w:lineRule="exact"/>
        <w:rPr>
          <w:rFonts w:ascii="Times New Roman" w:eastAsia="Times New Roman" w:hAnsi="Times New Roman" w:cs="Times New Roman"/>
          <w:b/>
          <w:bCs/>
        </w:rPr>
      </w:pPr>
      <w:r w:rsidRPr="00E83B42">
        <w:rPr>
          <w:rFonts w:ascii="Times New Roman" w:eastAsia="Times New Roman" w:hAnsi="Times New Roman" w:cs="Times New Roman"/>
          <w:b/>
          <w:bCs/>
        </w:rPr>
        <w:t>Gamintojas</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r w:rsidRPr="00E83B42">
        <w:rPr>
          <w:rFonts w:ascii="Times New Roman" w:eastAsia="Times New Roman" w:hAnsi="Times New Roman" w:cs="Times New Roman"/>
          <w:lang w:bidi="lt-LT"/>
        </w:rPr>
        <w:t>G.L. Pharma GmbH</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r w:rsidRPr="00E83B42">
        <w:rPr>
          <w:rFonts w:ascii="Times New Roman" w:eastAsia="Times New Roman" w:hAnsi="Times New Roman" w:cs="Times New Roman"/>
          <w:lang w:bidi="lt-LT"/>
        </w:rPr>
        <w:t>Arnethgasse 3</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r w:rsidRPr="00E83B42">
        <w:rPr>
          <w:rFonts w:ascii="Times New Roman" w:eastAsia="Times New Roman" w:hAnsi="Times New Roman" w:cs="Times New Roman"/>
          <w:lang w:bidi="lt-LT"/>
        </w:rPr>
        <w:t>1160 Vienna</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r w:rsidRPr="00E83B42">
        <w:rPr>
          <w:rFonts w:ascii="Times New Roman" w:eastAsia="Times New Roman" w:hAnsi="Times New Roman" w:cs="Times New Roman"/>
          <w:lang w:bidi="lt-LT"/>
        </w:rPr>
        <w:t>Austrija</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r w:rsidRPr="00E83B42">
        <w:rPr>
          <w:rFonts w:ascii="Times New Roman" w:eastAsia="Times New Roman" w:hAnsi="Times New Roman" w:cs="Times New Roman"/>
          <w:lang w:bidi="lt-LT"/>
        </w:rPr>
        <w:t>arba</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r w:rsidRPr="00E83B42">
        <w:rPr>
          <w:rFonts w:ascii="Times New Roman" w:eastAsia="Times New Roman" w:hAnsi="Times New Roman" w:cs="Times New Roman"/>
          <w:lang w:bidi="lt-LT"/>
        </w:rPr>
        <w:t>Amomed Pharma GmbH</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r w:rsidRPr="00E83B42">
        <w:rPr>
          <w:rFonts w:ascii="Times New Roman" w:eastAsia="Times New Roman" w:hAnsi="Times New Roman" w:cs="Times New Roman"/>
          <w:lang w:bidi="lt-LT"/>
        </w:rPr>
        <w:t>Storchengasse 1</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r w:rsidRPr="00E83B42">
        <w:rPr>
          <w:rFonts w:ascii="Times New Roman" w:eastAsia="Times New Roman" w:hAnsi="Times New Roman" w:cs="Times New Roman"/>
          <w:lang w:bidi="lt-LT"/>
        </w:rPr>
        <w:t>1150 Vienna</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r w:rsidRPr="00E83B42">
        <w:rPr>
          <w:rFonts w:ascii="Times New Roman" w:eastAsia="Times New Roman" w:hAnsi="Times New Roman" w:cs="Times New Roman"/>
          <w:lang w:bidi="lt-LT"/>
        </w:rPr>
        <w:t>Austrija</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widowControl w:val="0"/>
        <w:autoSpaceDE w:val="0"/>
        <w:autoSpaceDN w:val="0"/>
        <w:adjustRightInd w:val="0"/>
        <w:spacing w:after="0" w:line="240" w:lineRule="auto"/>
        <w:rPr>
          <w:rFonts w:ascii="Times New Roman" w:eastAsia="Times New Roman" w:hAnsi="Times New Roman" w:cs="Times New Roman"/>
          <w:b/>
          <w:bCs/>
        </w:rPr>
      </w:pPr>
      <w:r w:rsidRPr="00E83B42">
        <w:rPr>
          <w:rFonts w:ascii="Times New Roman" w:eastAsia="Times New Roman" w:hAnsi="Times New Roman" w:cs="Times New Roman"/>
          <w:b/>
          <w:bCs/>
        </w:rPr>
        <w:t xml:space="preserve">Šis </w:t>
      </w:r>
      <w:r w:rsidRPr="00E83B42">
        <w:rPr>
          <w:rFonts w:ascii="Times New Roman" w:eastAsia="Times New Roman" w:hAnsi="Times New Roman" w:cs="Times New Roman"/>
          <w:b/>
        </w:rPr>
        <w:t>vaistas</w:t>
      </w:r>
      <w:r w:rsidRPr="00E83B42">
        <w:rPr>
          <w:rFonts w:ascii="Times New Roman" w:eastAsia="Times New Roman" w:hAnsi="Times New Roman" w:cs="Times New Roman"/>
          <w:b/>
          <w:bCs/>
        </w:rPr>
        <w:t xml:space="preserve"> </w:t>
      </w:r>
      <w:r w:rsidRPr="00E83B42">
        <w:rPr>
          <w:rFonts w:ascii="Times New Roman" w:eastAsia="Times New Roman" w:hAnsi="Times New Roman" w:cs="Times New Roman"/>
          <w:b/>
        </w:rPr>
        <w:t>EEE</w:t>
      </w:r>
      <w:r w:rsidRPr="00E83B42" w:rsidDel="00974684">
        <w:rPr>
          <w:rFonts w:ascii="Times New Roman" w:eastAsia="Times New Roman" w:hAnsi="Times New Roman" w:cs="Times New Roman"/>
          <w:b/>
          <w:bCs/>
        </w:rPr>
        <w:t xml:space="preserve"> </w:t>
      </w:r>
      <w:r w:rsidRPr="00E83B42">
        <w:rPr>
          <w:rFonts w:ascii="Times New Roman" w:eastAsia="Times New Roman" w:hAnsi="Times New Roman" w:cs="Times New Roman"/>
          <w:b/>
        </w:rPr>
        <w:t>valstybėse narėse</w:t>
      </w:r>
      <w:r w:rsidRPr="00E83B42">
        <w:rPr>
          <w:rFonts w:ascii="Times New Roman" w:eastAsia="Times New Roman" w:hAnsi="Times New Roman" w:cs="Times New Roman"/>
          <w:b/>
          <w:bCs/>
        </w:rPr>
        <w:t xml:space="preserve"> registruotas</w:t>
      </w:r>
      <w:r w:rsidRPr="00E83B42">
        <w:rPr>
          <w:rFonts w:ascii="Times New Roman" w:eastAsia="Times New Roman" w:hAnsi="Times New Roman" w:cs="Times New Roman"/>
          <w:b/>
        </w:rPr>
        <w:t>tokiais</w:t>
      </w:r>
      <w:r w:rsidRPr="00E83B42">
        <w:rPr>
          <w:rFonts w:ascii="Times New Roman" w:eastAsia="Times New Roman" w:hAnsi="Times New Roman" w:cs="Times New Roman"/>
          <w:b/>
          <w:bCs/>
        </w:rPr>
        <w:t xml:space="preserve"> pavadinimais:</w:t>
      </w:r>
    </w:p>
    <w:p w:rsidR="00E83B42" w:rsidRPr="00E83B42" w:rsidRDefault="00E83B42" w:rsidP="00E83B42">
      <w:pPr>
        <w:widowControl w:val="0"/>
        <w:tabs>
          <w:tab w:val="left" w:pos="2552"/>
        </w:tabs>
        <w:autoSpaceDE w:val="0"/>
        <w:autoSpaceDN w:val="0"/>
        <w:adjustRightInd w:val="0"/>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Čekija</w:t>
      </w:r>
      <w:r w:rsidRPr="00E83B42">
        <w:rPr>
          <w:rFonts w:ascii="Times New Roman" w:eastAsia="Times New Roman" w:hAnsi="Times New Roman" w:cs="Times New Roman"/>
          <w:noProof/>
        </w:rPr>
        <w:t>:</w:t>
      </w:r>
      <w:r w:rsidRPr="00E83B42">
        <w:rPr>
          <w:rFonts w:ascii="Times New Roman" w:eastAsia="Times New Roman" w:hAnsi="Times New Roman" w:cs="Times New Roman"/>
        </w:rPr>
        <w:tab/>
      </w:r>
      <w:r w:rsidRPr="00E83B42">
        <w:rPr>
          <w:rFonts w:ascii="Times New Roman" w:eastAsia="Times New Roman" w:hAnsi="Times New Roman" w:cs="Times New Roman"/>
          <w:noProof/>
        </w:rPr>
        <w:t>ESMOCARD 100mg/10ml injekčni roztok</w:t>
      </w:r>
    </w:p>
    <w:p w:rsidR="00E83B42" w:rsidRPr="00E83B42" w:rsidRDefault="00E83B42" w:rsidP="00E83B42">
      <w:pPr>
        <w:widowControl w:val="0"/>
        <w:tabs>
          <w:tab w:val="left" w:pos="2552"/>
        </w:tabs>
        <w:autoSpaceDE w:val="0"/>
        <w:autoSpaceDN w:val="0"/>
        <w:adjustRightInd w:val="0"/>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Danija</w:t>
      </w:r>
      <w:r w:rsidRPr="00E83B42">
        <w:rPr>
          <w:rFonts w:ascii="Times New Roman" w:eastAsia="Times New Roman" w:hAnsi="Times New Roman" w:cs="Times New Roman"/>
          <w:noProof/>
        </w:rPr>
        <w:t>:</w:t>
      </w:r>
      <w:r w:rsidRPr="00E83B42">
        <w:rPr>
          <w:rFonts w:ascii="Times New Roman" w:eastAsia="Times New Roman" w:hAnsi="Times New Roman" w:cs="Times New Roman"/>
        </w:rPr>
        <w:tab/>
        <w:t>ESMOCARD injektionsvæske, opløsning 10 mg/ml</w:t>
      </w:r>
    </w:p>
    <w:p w:rsidR="00E83B42" w:rsidRPr="00E83B42" w:rsidRDefault="00E83B42" w:rsidP="00E83B42">
      <w:pPr>
        <w:widowControl w:val="0"/>
        <w:tabs>
          <w:tab w:val="left" w:pos="2552"/>
        </w:tabs>
        <w:autoSpaceDE w:val="0"/>
        <w:autoSpaceDN w:val="0"/>
        <w:adjustRightInd w:val="0"/>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Estija</w:t>
      </w:r>
      <w:r w:rsidRPr="00E83B42">
        <w:rPr>
          <w:rFonts w:ascii="Times New Roman" w:eastAsia="Times New Roman" w:hAnsi="Times New Roman" w:cs="Times New Roman"/>
          <w:noProof/>
        </w:rPr>
        <w:t>:</w:t>
      </w:r>
      <w:r w:rsidRPr="00E83B42">
        <w:rPr>
          <w:rFonts w:ascii="Times New Roman" w:eastAsia="Times New Roman" w:hAnsi="Times New Roman" w:cs="Times New Roman"/>
        </w:rPr>
        <w:tab/>
      </w:r>
      <w:r w:rsidRPr="00E83B42">
        <w:rPr>
          <w:rFonts w:ascii="Times New Roman" w:eastAsia="Times New Roman" w:hAnsi="Times New Roman" w:cs="Times New Roman"/>
          <w:noProof/>
        </w:rPr>
        <w:t>ESMOCARD 10 mg/ml süstelahus</w:t>
      </w:r>
    </w:p>
    <w:p w:rsidR="00E83B42" w:rsidRPr="00E83B42" w:rsidRDefault="00E83B42" w:rsidP="00E83B42">
      <w:pPr>
        <w:widowControl w:val="0"/>
        <w:tabs>
          <w:tab w:val="left" w:pos="2552"/>
        </w:tabs>
        <w:autoSpaceDE w:val="0"/>
        <w:autoSpaceDN w:val="0"/>
        <w:adjustRightInd w:val="0"/>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Suomija</w:t>
      </w:r>
      <w:r w:rsidRPr="00E83B42">
        <w:rPr>
          <w:rFonts w:ascii="Times New Roman" w:eastAsia="Times New Roman" w:hAnsi="Times New Roman" w:cs="Times New Roman"/>
          <w:noProof/>
        </w:rPr>
        <w:t>:</w:t>
      </w:r>
      <w:r w:rsidRPr="00E83B42">
        <w:rPr>
          <w:rFonts w:ascii="Times New Roman" w:eastAsia="Times New Roman" w:hAnsi="Times New Roman" w:cs="Times New Roman"/>
        </w:rPr>
        <w:tab/>
      </w:r>
      <w:r w:rsidRPr="00E83B42">
        <w:rPr>
          <w:rFonts w:ascii="Times New Roman" w:eastAsia="Times New Roman" w:hAnsi="Times New Roman" w:cs="Times New Roman"/>
          <w:noProof/>
        </w:rPr>
        <w:t>ESMOCARD 10 mg/ml injektioneste, liuos</w:t>
      </w:r>
    </w:p>
    <w:p w:rsidR="00E83B42" w:rsidRPr="00E83B42" w:rsidRDefault="00E83B42" w:rsidP="00E83B42">
      <w:pPr>
        <w:widowControl w:val="0"/>
        <w:tabs>
          <w:tab w:val="left" w:pos="2552"/>
        </w:tabs>
        <w:autoSpaceDE w:val="0"/>
        <w:autoSpaceDN w:val="0"/>
        <w:adjustRightInd w:val="0"/>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Prancūzija</w:t>
      </w:r>
      <w:r w:rsidRPr="00E83B42">
        <w:rPr>
          <w:rFonts w:ascii="Times New Roman" w:eastAsia="Times New Roman" w:hAnsi="Times New Roman" w:cs="Times New Roman"/>
          <w:noProof/>
        </w:rPr>
        <w:t>:</w:t>
      </w:r>
      <w:r w:rsidRPr="00E83B42">
        <w:rPr>
          <w:rFonts w:ascii="Times New Roman" w:eastAsia="Times New Roman" w:hAnsi="Times New Roman" w:cs="Times New Roman"/>
        </w:rPr>
        <w:tab/>
      </w:r>
      <w:r w:rsidRPr="00E83B42">
        <w:rPr>
          <w:rFonts w:ascii="Times New Roman" w:eastAsia="Times New Roman" w:hAnsi="Times New Roman" w:cs="Times New Roman"/>
          <w:noProof/>
        </w:rPr>
        <w:t xml:space="preserve">ESMOCARD </w:t>
      </w:r>
      <w:r w:rsidRPr="00E83B42">
        <w:rPr>
          <w:rFonts w:ascii="Times New Roman" w:eastAsia="Times New Roman" w:hAnsi="Times New Roman" w:cs="Times New Roman"/>
          <w:spacing w:val="-1"/>
        </w:rPr>
        <w:t>100 mg/10 ml, solution injectable</w:t>
      </w:r>
    </w:p>
    <w:p w:rsidR="00E83B42" w:rsidRPr="00E83B42" w:rsidRDefault="00E83B42" w:rsidP="00E83B42">
      <w:pPr>
        <w:widowControl w:val="0"/>
        <w:tabs>
          <w:tab w:val="left" w:pos="2552"/>
        </w:tabs>
        <w:autoSpaceDE w:val="0"/>
        <w:autoSpaceDN w:val="0"/>
        <w:adjustRightInd w:val="0"/>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Vokietija</w:t>
      </w:r>
      <w:r w:rsidRPr="00E83B42">
        <w:rPr>
          <w:rFonts w:ascii="Times New Roman" w:eastAsia="Times New Roman" w:hAnsi="Times New Roman" w:cs="Times New Roman"/>
          <w:noProof/>
        </w:rPr>
        <w:t>:</w:t>
      </w:r>
      <w:r w:rsidRPr="00E83B42">
        <w:rPr>
          <w:rFonts w:ascii="Times New Roman" w:eastAsia="Times New Roman" w:hAnsi="Times New Roman" w:cs="Times New Roman"/>
        </w:rPr>
        <w:tab/>
      </w:r>
      <w:r w:rsidRPr="00E83B42">
        <w:rPr>
          <w:rFonts w:ascii="Times New Roman" w:eastAsia="Times New Roman" w:hAnsi="Times New Roman" w:cs="Times New Roman"/>
          <w:noProof/>
        </w:rPr>
        <w:t>ESMOCARD 100 mg/10 ml Injektionslösung</w:t>
      </w:r>
    </w:p>
    <w:p w:rsidR="00E83B42" w:rsidRPr="00E83B42" w:rsidRDefault="00E83B42" w:rsidP="00E83B42">
      <w:pPr>
        <w:widowControl w:val="0"/>
        <w:tabs>
          <w:tab w:val="left" w:pos="2552"/>
        </w:tabs>
        <w:autoSpaceDE w:val="0"/>
        <w:autoSpaceDN w:val="0"/>
        <w:adjustRightInd w:val="0"/>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Graikija</w:t>
      </w:r>
      <w:r w:rsidRPr="00E83B42">
        <w:rPr>
          <w:rFonts w:ascii="Times New Roman" w:eastAsia="Times New Roman" w:hAnsi="Times New Roman" w:cs="Times New Roman"/>
          <w:noProof/>
        </w:rPr>
        <w:t>:</w:t>
      </w:r>
      <w:r w:rsidRPr="00E83B42">
        <w:rPr>
          <w:rFonts w:ascii="Times New Roman" w:eastAsia="Times New Roman" w:hAnsi="Times New Roman" w:cs="Times New Roman"/>
        </w:rPr>
        <w:tab/>
      </w:r>
      <w:r w:rsidRPr="00E83B42">
        <w:rPr>
          <w:rFonts w:ascii="Times New Roman" w:eastAsia="Times New Roman" w:hAnsi="Times New Roman" w:cs="Times New Roman"/>
          <w:szCs w:val="24"/>
        </w:rPr>
        <w:t>ESMOCARD</w:t>
      </w:r>
      <w:r w:rsidRPr="00E83B42">
        <w:rPr>
          <w:rFonts w:ascii="Times New Roman" w:eastAsia="Times New Roman" w:hAnsi="Times New Roman" w:cs="Times New Roman"/>
          <w:noProof/>
        </w:rPr>
        <w:t xml:space="preserve"> </w:t>
      </w:r>
      <w:r w:rsidRPr="00E83B42">
        <w:rPr>
          <w:rFonts w:ascii="Times New Roman" w:eastAsia="Times New Roman" w:hAnsi="Times New Roman" w:cs="Times New Roman"/>
        </w:rPr>
        <w:t xml:space="preserve">100 </w:t>
      </w:r>
      <w:r w:rsidRPr="00E83B42">
        <w:rPr>
          <w:rFonts w:ascii="Times New Roman" w:eastAsia="Times New Roman" w:hAnsi="Times New Roman" w:cs="Times New Roman"/>
          <w:szCs w:val="24"/>
        </w:rPr>
        <w:t>mg</w:t>
      </w:r>
      <w:r w:rsidRPr="00E83B42">
        <w:rPr>
          <w:rFonts w:ascii="Times New Roman" w:eastAsia="Times New Roman" w:hAnsi="Times New Roman" w:cs="Times New Roman"/>
        </w:rPr>
        <w:t xml:space="preserve">/10 </w:t>
      </w:r>
      <w:r w:rsidRPr="00E83B42">
        <w:rPr>
          <w:rFonts w:ascii="Times New Roman" w:eastAsia="Times New Roman" w:hAnsi="Times New Roman" w:cs="Times New Roman"/>
          <w:szCs w:val="24"/>
        </w:rPr>
        <w:t>ml</w:t>
      </w:r>
      <w:r w:rsidRPr="00E83B42">
        <w:rPr>
          <w:rFonts w:ascii="Times New Roman" w:eastAsia="Times New Roman" w:hAnsi="Times New Roman" w:cs="Times New Roman"/>
        </w:rPr>
        <w:t xml:space="preserve"> ενέσιμο διάλυμα</w:t>
      </w:r>
      <w:r w:rsidRPr="00E83B42" w:rsidDel="00882867">
        <w:rPr>
          <w:rFonts w:ascii="Times New Roman" w:eastAsia="Times New Roman" w:hAnsi="Times New Roman" w:cs="Times New Roman"/>
          <w:noProof/>
        </w:rPr>
        <w:t xml:space="preserve"> </w:t>
      </w:r>
    </w:p>
    <w:p w:rsidR="00E83B42" w:rsidRPr="00E83B42" w:rsidRDefault="00E83B42" w:rsidP="00E83B42">
      <w:pPr>
        <w:widowControl w:val="0"/>
        <w:tabs>
          <w:tab w:val="left" w:pos="2552"/>
        </w:tabs>
        <w:autoSpaceDE w:val="0"/>
        <w:autoSpaceDN w:val="0"/>
        <w:adjustRightInd w:val="0"/>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Vengrija</w:t>
      </w:r>
      <w:r w:rsidRPr="00E83B42">
        <w:rPr>
          <w:rFonts w:ascii="Times New Roman" w:eastAsia="Times New Roman" w:hAnsi="Times New Roman" w:cs="Times New Roman"/>
          <w:noProof/>
        </w:rPr>
        <w:t>:</w:t>
      </w:r>
      <w:r w:rsidRPr="00E83B42">
        <w:rPr>
          <w:rFonts w:ascii="Times New Roman" w:eastAsia="Times New Roman" w:hAnsi="Times New Roman" w:cs="Times New Roman"/>
        </w:rPr>
        <w:tab/>
      </w:r>
      <w:r w:rsidRPr="00E83B42">
        <w:rPr>
          <w:rFonts w:ascii="Times New Roman" w:eastAsia="Times New Roman" w:hAnsi="Times New Roman" w:cs="Times New Roman"/>
          <w:noProof/>
        </w:rPr>
        <w:t>ESMOCARD 10 mg/ml oldatos injekció</w:t>
      </w:r>
    </w:p>
    <w:p w:rsidR="00E83B42" w:rsidRPr="00E83B42" w:rsidRDefault="00E83B42" w:rsidP="00E83B42">
      <w:pPr>
        <w:widowControl w:val="0"/>
        <w:tabs>
          <w:tab w:val="left" w:pos="2552"/>
        </w:tabs>
        <w:autoSpaceDE w:val="0"/>
        <w:autoSpaceDN w:val="0"/>
        <w:adjustRightInd w:val="0"/>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Airija</w:t>
      </w:r>
      <w:r w:rsidRPr="00E83B42">
        <w:rPr>
          <w:rFonts w:ascii="Times New Roman" w:eastAsia="Times New Roman" w:hAnsi="Times New Roman" w:cs="Times New Roman"/>
          <w:noProof/>
        </w:rPr>
        <w:t>:</w:t>
      </w:r>
      <w:r w:rsidRPr="00E83B42">
        <w:rPr>
          <w:rFonts w:ascii="Times New Roman" w:eastAsia="Times New Roman" w:hAnsi="Times New Roman" w:cs="Times New Roman"/>
        </w:rPr>
        <w:tab/>
        <w:t>ESMOCARD 100 mg/10 ml solution for injection</w:t>
      </w:r>
      <w:r w:rsidRPr="00E83B42" w:rsidDel="00882867">
        <w:rPr>
          <w:rFonts w:ascii="Times New Roman" w:eastAsia="Times New Roman" w:hAnsi="Times New Roman" w:cs="Times New Roman"/>
          <w:noProof/>
        </w:rPr>
        <w:t xml:space="preserve"> </w:t>
      </w:r>
    </w:p>
    <w:p w:rsidR="00E83B42" w:rsidRPr="00E83B42" w:rsidRDefault="00E83B42" w:rsidP="00E83B42">
      <w:pPr>
        <w:widowControl w:val="0"/>
        <w:tabs>
          <w:tab w:val="left" w:pos="2552"/>
        </w:tabs>
        <w:autoSpaceDE w:val="0"/>
        <w:autoSpaceDN w:val="0"/>
        <w:adjustRightInd w:val="0"/>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Italija</w:t>
      </w:r>
      <w:r w:rsidRPr="00E83B42">
        <w:rPr>
          <w:rFonts w:ascii="Times New Roman" w:eastAsia="Times New Roman" w:hAnsi="Times New Roman" w:cs="Times New Roman"/>
          <w:noProof/>
        </w:rPr>
        <w:t>:</w:t>
      </w:r>
      <w:r w:rsidRPr="00E83B42">
        <w:rPr>
          <w:rFonts w:ascii="Times New Roman" w:eastAsia="Times New Roman" w:hAnsi="Times New Roman" w:cs="Times New Roman"/>
        </w:rPr>
        <w:tab/>
      </w:r>
      <w:r w:rsidRPr="00E83B42">
        <w:rPr>
          <w:rFonts w:ascii="Times New Roman" w:eastAsia="Times New Roman" w:hAnsi="Times New Roman" w:cs="Times New Roman"/>
          <w:bCs/>
          <w:lang w:val="it-IT"/>
        </w:rPr>
        <w:t>ESMOCARD 100 mg/ 10 ml soluzione iniettabile</w:t>
      </w:r>
      <w:r w:rsidRPr="00E83B42" w:rsidDel="00882867">
        <w:rPr>
          <w:rFonts w:ascii="Times New Roman" w:eastAsia="Times New Roman" w:hAnsi="Times New Roman" w:cs="Times New Roman"/>
          <w:noProof/>
        </w:rPr>
        <w:t xml:space="preserve"> </w:t>
      </w:r>
    </w:p>
    <w:p w:rsidR="00E83B42" w:rsidRPr="00E83B42" w:rsidRDefault="00E83B42" w:rsidP="00E83B42">
      <w:pPr>
        <w:widowControl w:val="0"/>
        <w:tabs>
          <w:tab w:val="left" w:pos="2552"/>
        </w:tabs>
        <w:autoSpaceDE w:val="0"/>
        <w:autoSpaceDN w:val="0"/>
        <w:adjustRightInd w:val="0"/>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Latvija</w:t>
      </w:r>
      <w:r w:rsidRPr="00E83B42">
        <w:rPr>
          <w:rFonts w:ascii="Times New Roman" w:eastAsia="Times New Roman" w:hAnsi="Times New Roman" w:cs="Times New Roman"/>
          <w:noProof/>
        </w:rPr>
        <w:t>:</w:t>
      </w:r>
      <w:r w:rsidRPr="00E83B42">
        <w:rPr>
          <w:rFonts w:ascii="Times New Roman" w:eastAsia="Times New Roman" w:hAnsi="Times New Roman" w:cs="Times New Roman"/>
        </w:rPr>
        <w:tab/>
      </w:r>
      <w:r w:rsidRPr="00E83B42">
        <w:rPr>
          <w:rFonts w:ascii="Times New Roman" w:eastAsia="Times New Roman" w:hAnsi="Times New Roman" w:cs="Times New Roman"/>
          <w:bCs/>
        </w:rPr>
        <w:t xml:space="preserve">ESMOCARD </w:t>
      </w:r>
      <w:r w:rsidRPr="00E83B42">
        <w:rPr>
          <w:rFonts w:ascii="Times New Roman" w:eastAsia="Times New Roman" w:hAnsi="Times New Roman" w:cs="Times New Roman"/>
        </w:rPr>
        <w:t>100 mg/10 ml šķīdums injekcijām</w:t>
      </w:r>
      <w:r w:rsidRPr="00E83B42" w:rsidDel="00882867">
        <w:rPr>
          <w:rFonts w:ascii="Times New Roman" w:eastAsia="Times New Roman" w:hAnsi="Times New Roman" w:cs="Times New Roman"/>
          <w:noProof/>
        </w:rPr>
        <w:t xml:space="preserve"> </w:t>
      </w:r>
    </w:p>
    <w:p w:rsidR="00E83B42" w:rsidRPr="00E83B42" w:rsidRDefault="00E83B42" w:rsidP="00E83B42">
      <w:pPr>
        <w:widowControl w:val="0"/>
        <w:tabs>
          <w:tab w:val="left" w:pos="2552"/>
        </w:tabs>
        <w:autoSpaceDE w:val="0"/>
        <w:autoSpaceDN w:val="0"/>
        <w:adjustRightInd w:val="0"/>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Lietuva</w:t>
      </w:r>
      <w:r w:rsidRPr="00E83B42">
        <w:rPr>
          <w:rFonts w:ascii="Times New Roman" w:eastAsia="Times New Roman" w:hAnsi="Times New Roman" w:cs="Times New Roman"/>
          <w:noProof/>
        </w:rPr>
        <w:t>:</w:t>
      </w:r>
      <w:r w:rsidRPr="00E83B42">
        <w:rPr>
          <w:rFonts w:ascii="Times New Roman" w:eastAsia="Times New Roman" w:hAnsi="Times New Roman" w:cs="Times New Roman"/>
        </w:rPr>
        <w:tab/>
      </w:r>
      <w:r w:rsidRPr="00E83B42">
        <w:rPr>
          <w:rFonts w:ascii="Times New Roman" w:eastAsia="Times New Roman" w:hAnsi="Times New Roman" w:cs="Times New Roman"/>
          <w:noProof/>
        </w:rPr>
        <w:t>ESMOCARD 100 mg/10 ml injekcinis tirpalas</w:t>
      </w:r>
    </w:p>
    <w:p w:rsidR="00E83B42" w:rsidRPr="00E83B42" w:rsidRDefault="00E83B42" w:rsidP="00E83B42">
      <w:pPr>
        <w:widowControl w:val="0"/>
        <w:tabs>
          <w:tab w:val="left" w:pos="2552"/>
        </w:tabs>
        <w:autoSpaceDE w:val="0"/>
        <w:autoSpaceDN w:val="0"/>
        <w:adjustRightInd w:val="0"/>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Nyderlandai</w:t>
      </w:r>
      <w:r w:rsidRPr="00E83B42">
        <w:rPr>
          <w:rFonts w:ascii="Times New Roman" w:eastAsia="Times New Roman" w:hAnsi="Times New Roman" w:cs="Times New Roman"/>
          <w:noProof/>
        </w:rPr>
        <w:t>:</w:t>
      </w:r>
      <w:r w:rsidRPr="00E83B42">
        <w:rPr>
          <w:rFonts w:ascii="Times New Roman" w:eastAsia="Times New Roman" w:hAnsi="Times New Roman" w:cs="Times New Roman"/>
        </w:rPr>
        <w:tab/>
      </w:r>
      <w:r w:rsidRPr="00E83B42">
        <w:rPr>
          <w:rFonts w:ascii="Times New Roman" w:eastAsia="Times New Roman" w:hAnsi="Times New Roman" w:cs="Times New Roman"/>
          <w:noProof/>
        </w:rPr>
        <w:t>Esmolol HCl Orpha 100 mg/10 ml oplossing voor injective</w:t>
      </w:r>
    </w:p>
    <w:p w:rsidR="00E83B42" w:rsidRPr="00E83B42" w:rsidRDefault="00E83B42" w:rsidP="00E83B42">
      <w:pPr>
        <w:widowControl w:val="0"/>
        <w:tabs>
          <w:tab w:val="left" w:pos="2552"/>
        </w:tabs>
        <w:autoSpaceDE w:val="0"/>
        <w:autoSpaceDN w:val="0"/>
        <w:adjustRightInd w:val="0"/>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Lenkija</w:t>
      </w:r>
      <w:r w:rsidRPr="00E83B42">
        <w:rPr>
          <w:rFonts w:ascii="Times New Roman" w:eastAsia="Times New Roman" w:hAnsi="Times New Roman" w:cs="Times New Roman"/>
          <w:noProof/>
        </w:rPr>
        <w:t>:</w:t>
      </w:r>
      <w:r w:rsidRPr="00E83B42">
        <w:rPr>
          <w:rFonts w:ascii="Times New Roman" w:eastAsia="Times New Roman" w:hAnsi="Times New Roman" w:cs="Times New Roman"/>
        </w:rPr>
        <w:tab/>
      </w:r>
      <w:r w:rsidRPr="00E83B42">
        <w:rPr>
          <w:rFonts w:ascii="Times New Roman" w:eastAsia="Times New Roman" w:hAnsi="Times New Roman" w:cs="Times New Roman"/>
          <w:noProof/>
        </w:rPr>
        <w:t xml:space="preserve">Esmocard </w:t>
      </w:r>
      <w:r w:rsidRPr="00E83B42">
        <w:rPr>
          <w:rFonts w:ascii="Times New Roman" w:eastAsia="Times New Roman" w:hAnsi="Times New Roman" w:cs="Times New Roman"/>
        </w:rPr>
        <w:t>100 mg/10 ml, roztwór do wstrzykiwań</w:t>
      </w:r>
      <w:r w:rsidRPr="00E83B42" w:rsidDel="001537D2">
        <w:rPr>
          <w:rFonts w:ascii="Times New Roman" w:eastAsia="Times New Roman" w:hAnsi="Times New Roman" w:cs="Times New Roman"/>
          <w:noProof/>
        </w:rPr>
        <w:t xml:space="preserve"> </w:t>
      </w:r>
    </w:p>
    <w:p w:rsidR="00E83B42" w:rsidRPr="00E83B42" w:rsidRDefault="00E83B42" w:rsidP="00E83B42">
      <w:pPr>
        <w:widowControl w:val="0"/>
        <w:tabs>
          <w:tab w:val="left" w:pos="2552"/>
        </w:tabs>
        <w:autoSpaceDE w:val="0"/>
        <w:autoSpaceDN w:val="0"/>
        <w:adjustRightInd w:val="0"/>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Slovakija</w:t>
      </w:r>
      <w:r w:rsidRPr="00E83B42">
        <w:rPr>
          <w:rFonts w:ascii="Times New Roman" w:eastAsia="Times New Roman" w:hAnsi="Times New Roman" w:cs="Times New Roman"/>
          <w:noProof/>
        </w:rPr>
        <w:t>:</w:t>
      </w:r>
      <w:r w:rsidRPr="00E83B42">
        <w:rPr>
          <w:rFonts w:ascii="Times New Roman" w:eastAsia="Times New Roman" w:hAnsi="Times New Roman" w:cs="Times New Roman"/>
        </w:rPr>
        <w:tab/>
      </w:r>
      <w:r w:rsidRPr="00E83B42">
        <w:rPr>
          <w:rFonts w:ascii="Times New Roman" w:eastAsia="Times New Roman" w:hAnsi="Times New Roman" w:cs="Times New Roman"/>
          <w:noProof/>
        </w:rPr>
        <w:t xml:space="preserve">Esmocard </w:t>
      </w:r>
      <w:r w:rsidRPr="00E83B42">
        <w:rPr>
          <w:rFonts w:ascii="Times New Roman" w:eastAsia="Times New Roman" w:hAnsi="Times New Roman" w:cs="Times New Roman"/>
          <w:szCs w:val="24"/>
        </w:rPr>
        <w:t>100mg/10ml</w:t>
      </w:r>
      <w:r w:rsidRPr="00E83B42">
        <w:rPr>
          <w:rFonts w:ascii="Times New Roman" w:eastAsia="Times New Roman" w:hAnsi="Times New Roman" w:cs="Times New Roman"/>
        </w:rPr>
        <w:t xml:space="preserve"> </w:t>
      </w:r>
      <w:r w:rsidRPr="00E83B42">
        <w:rPr>
          <w:rFonts w:ascii="Times New Roman" w:eastAsia="Times New Roman" w:hAnsi="Times New Roman" w:cs="Times New Roman"/>
          <w:noProof/>
        </w:rPr>
        <w:t>injekčný roztok</w:t>
      </w:r>
    </w:p>
    <w:p w:rsidR="00E83B42" w:rsidRPr="00E83B42" w:rsidRDefault="00E83B42" w:rsidP="00E83B42">
      <w:pPr>
        <w:widowControl w:val="0"/>
        <w:tabs>
          <w:tab w:val="left" w:pos="2552"/>
        </w:tabs>
        <w:autoSpaceDE w:val="0"/>
        <w:autoSpaceDN w:val="0"/>
        <w:adjustRightInd w:val="0"/>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Slovėnija</w:t>
      </w:r>
      <w:r w:rsidRPr="00E83B42">
        <w:rPr>
          <w:rFonts w:ascii="Times New Roman" w:eastAsia="Times New Roman" w:hAnsi="Times New Roman" w:cs="Times New Roman"/>
          <w:noProof/>
        </w:rPr>
        <w:t>:</w:t>
      </w:r>
      <w:r w:rsidRPr="00E83B42">
        <w:rPr>
          <w:rFonts w:ascii="Times New Roman" w:eastAsia="Times New Roman" w:hAnsi="Times New Roman" w:cs="Times New Roman"/>
        </w:rPr>
        <w:tab/>
      </w:r>
      <w:r w:rsidRPr="00E83B42">
        <w:rPr>
          <w:rFonts w:ascii="Times New Roman" w:eastAsia="Times New Roman" w:hAnsi="Times New Roman" w:cs="Times New Roman"/>
          <w:noProof/>
        </w:rPr>
        <w:t xml:space="preserve">Esmocard </w:t>
      </w:r>
      <w:r w:rsidRPr="00E83B42">
        <w:rPr>
          <w:rFonts w:ascii="Times New Roman" w:eastAsia="Times New Roman" w:hAnsi="Times New Roman" w:cs="Times New Roman"/>
        </w:rPr>
        <w:t>10 mg/ml raztopina za injiciranje</w:t>
      </w:r>
    </w:p>
    <w:p w:rsidR="00E83B42" w:rsidRPr="00E83B42" w:rsidRDefault="00E83B42" w:rsidP="00E83B42">
      <w:pPr>
        <w:widowControl w:val="0"/>
        <w:tabs>
          <w:tab w:val="left" w:pos="2552"/>
        </w:tabs>
        <w:autoSpaceDE w:val="0"/>
        <w:autoSpaceDN w:val="0"/>
        <w:adjustRightInd w:val="0"/>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Švedija</w:t>
      </w:r>
      <w:r w:rsidRPr="00E83B42">
        <w:rPr>
          <w:rFonts w:ascii="Times New Roman" w:eastAsia="Times New Roman" w:hAnsi="Times New Roman" w:cs="Times New Roman"/>
          <w:noProof/>
        </w:rPr>
        <w:t>:</w:t>
      </w:r>
      <w:r w:rsidRPr="00E83B42">
        <w:rPr>
          <w:rFonts w:ascii="Times New Roman" w:eastAsia="Times New Roman" w:hAnsi="Times New Roman" w:cs="Times New Roman"/>
        </w:rPr>
        <w:tab/>
      </w:r>
      <w:r w:rsidRPr="00E83B42">
        <w:rPr>
          <w:rFonts w:ascii="Times New Roman" w:eastAsia="Times New Roman" w:hAnsi="Times New Roman" w:cs="Times New Roman"/>
          <w:noProof/>
        </w:rPr>
        <w:t xml:space="preserve">Esmocard </w:t>
      </w:r>
      <w:r w:rsidRPr="00E83B42">
        <w:rPr>
          <w:rFonts w:ascii="Times New Roman" w:eastAsia="Times New Roman" w:hAnsi="Times New Roman" w:cs="Times New Roman"/>
        </w:rPr>
        <w:t>10 mg/ml injektionsvätska, lösning</w:t>
      </w:r>
    </w:p>
    <w:p w:rsidR="00E83B42" w:rsidRPr="00E83B42" w:rsidRDefault="00E83B42" w:rsidP="00E83B42">
      <w:pPr>
        <w:widowControl w:val="0"/>
        <w:tabs>
          <w:tab w:val="left" w:pos="2552"/>
        </w:tabs>
        <w:autoSpaceDE w:val="0"/>
        <w:autoSpaceDN w:val="0"/>
        <w:adjustRightInd w:val="0"/>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Jungtinė Karalystė</w:t>
      </w:r>
      <w:r w:rsidRPr="00E83B42">
        <w:rPr>
          <w:rFonts w:ascii="Times New Roman" w:eastAsia="Times New Roman" w:hAnsi="Times New Roman" w:cs="Times New Roman"/>
          <w:noProof/>
        </w:rPr>
        <w:t>:</w:t>
      </w:r>
      <w:r w:rsidRPr="00E83B42">
        <w:rPr>
          <w:rFonts w:ascii="Times New Roman" w:eastAsia="Times New Roman" w:hAnsi="Times New Roman" w:cs="Times New Roman"/>
        </w:rPr>
        <w:tab/>
      </w:r>
      <w:r w:rsidRPr="00E83B42">
        <w:rPr>
          <w:rFonts w:ascii="Times New Roman" w:eastAsia="Times New Roman" w:hAnsi="Times New Roman" w:cs="Times New Roman"/>
          <w:noProof/>
        </w:rPr>
        <w:t>Esmolol hydrochloride 10 mg/ml solution for injection</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6300"/>
        </w:tabs>
        <w:spacing w:after="0" w:line="240" w:lineRule="auto"/>
        <w:rPr>
          <w:rFonts w:ascii="Times New Roman" w:eastAsia="Times New Roman" w:hAnsi="Times New Roman" w:cs="Times New Roman"/>
          <w:b/>
          <w:lang w:bidi="lt-LT"/>
        </w:rPr>
      </w:pPr>
      <w:r w:rsidRPr="00E83B42">
        <w:rPr>
          <w:rFonts w:ascii="Times New Roman" w:eastAsia="Times New Roman" w:hAnsi="Times New Roman" w:cs="Times New Roman"/>
          <w:b/>
          <w:bCs/>
          <w:lang w:bidi="lt-LT"/>
        </w:rPr>
        <w:t>Šis pakuotės lapelis</w:t>
      </w:r>
      <w:r w:rsidRPr="00E83B42">
        <w:rPr>
          <w:rFonts w:ascii="Times New Roman" w:eastAsia="Times New Roman" w:hAnsi="Times New Roman" w:cs="Times New Roman"/>
          <w:b/>
          <w:lang w:bidi="lt-LT"/>
        </w:rPr>
        <w:t xml:space="preserve"> paskutinį kartą </w:t>
      </w:r>
      <w:r w:rsidRPr="00E83B42">
        <w:rPr>
          <w:rFonts w:ascii="Times New Roman" w:eastAsia="Times New Roman" w:hAnsi="Times New Roman" w:cs="Times New Roman"/>
          <w:b/>
          <w:bCs/>
          <w:color w:val="000000"/>
          <w:lang w:bidi="lt-LT"/>
        </w:rPr>
        <w:t xml:space="preserve">peržiūrėtas </w:t>
      </w:r>
      <w:r w:rsidR="001D5813">
        <w:rPr>
          <w:rFonts w:ascii="Times New Roman" w:eastAsia="Times New Roman" w:hAnsi="Times New Roman" w:cs="Times New Roman"/>
          <w:b/>
          <w:bCs/>
          <w:color w:val="000000"/>
          <w:lang w:bidi="lt-LT"/>
        </w:rPr>
        <w:t>2019-01-23.</w:t>
      </w: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tabs>
          <w:tab w:val="left" w:pos="6300"/>
        </w:tabs>
        <w:spacing w:after="0" w:line="240" w:lineRule="auto"/>
        <w:rPr>
          <w:rFonts w:ascii="Times New Roman" w:eastAsia="Times New Roman" w:hAnsi="Times New Roman" w:cs="Times New Roman"/>
          <w:snapToGrid w:val="0"/>
          <w:szCs w:val="20"/>
          <w:lang w:bidi="lt-LT"/>
        </w:rPr>
      </w:pPr>
      <w:r w:rsidRPr="00E83B42">
        <w:rPr>
          <w:rFonts w:ascii="Times New Roman" w:eastAsia="Times New Roman" w:hAnsi="Times New Roman" w:cs="Times New Roman"/>
          <w:snapToGrid w:val="0"/>
          <w:szCs w:val="20"/>
          <w:lang w:bidi="lt-LT"/>
        </w:rPr>
        <w:t xml:space="preserve">Išsami informacija apie šį </w:t>
      </w:r>
      <w:r w:rsidRPr="00E83B42">
        <w:rPr>
          <w:rFonts w:ascii="Times New Roman" w:eastAsia="Times New Roman" w:hAnsi="Times New Roman" w:cs="Times New Roman"/>
          <w:snapToGrid w:val="0"/>
          <w:szCs w:val="24"/>
          <w:lang w:bidi="lt-LT"/>
        </w:rPr>
        <w:t>vaistą</w:t>
      </w:r>
      <w:r w:rsidRPr="00E83B42">
        <w:rPr>
          <w:rFonts w:ascii="Times New Roman" w:eastAsia="Times New Roman" w:hAnsi="Times New Roman" w:cs="Times New Roman"/>
          <w:snapToGrid w:val="0"/>
          <w:szCs w:val="20"/>
          <w:lang w:bidi="lt-LT"/>
        </w:rPr>
        <w:t xml:space="preserve"> pateikiama Valstybinės vaistų kontrolės tarnybos prie Lietuvos Respublikos sveikatos apsaugos ministerijos tinklalapyje</w:t>
      </w:r>
      <w:r w:rsidRPr="00E83B42">
        <w:rPr>
          <w:rFonts w:ascii="Times New Roman" w:eastAsia="Times New Roman" w:hAnsi="Times New Roman" w:cs="Times New Roman"/>
          <w:i/>
          <w:snapToGrid w:val="0"/>
          <w:szCs w:val="24"/>
          <w:lang w:bidi="lt-LT"/>
        </w:rPr>
        <w:t xml:space="preserve"> </w:t>
      </w:r>
      <w:hyperlink r:id="rId12" w:history="1">
        <w:r w:rsidRPr="00E83B42">
          <w:rPr>
            <w:rFonts w:ascii="Times New Roman" w:eastAsia="SimSun" w:hAnsi="Times New Roman" w:cs="Times New Roman"/>
            <w:snapToGrid w:val="0"/>
            <w:color w:val="0000FF"/>
            <w:szCs w:val="20"/>
            <w:u w:val="single"/>
            <w:lang w:bidi="lt-LT"/>
          </w:rPr>
          <w:t>http://www.vvkt.lt/</w:t>
        </w:r>
      </w:hyperlink>
      <w:r w:rsidRPr="00E83B42">
        <w:rPr>
          <w:rFonts w:ascii="Times New Roman" w:eastAsia="Times New Roman" w:hAnsi="Times New Roman" w:cs="Times New Roman"/>
          <w:snapToGrid w:val="0"/>
          <w:szCs w:val="20"/>
          <w:lang w:bidi="lt-LT"/>
        </w:rPr>
        <w:t>.</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567"/>
        </w:tabs>
        <w:spacing w:after="0" w:line="240" w:lineRule="auto"/>
        <w:outlineLvl w:val="0"/>
        <w:rPr>
          <w:rFonts w:ascii="Times New Roman" w:eastAsia="Times New Roman" w:hAnsi="Times New Roman" w:cs="Times New Roman"/>
          <w:b/>
          <w:caps/>
        </w:rPr>
      </w:pPr>
    </w:p>
    <w:p w:rsidR="00E83B42" w:rsidRPr="00E83B42" w:rsidRDefault="00E83B42" w:rsidP="00E83B42">
      <w:pPr>
        <w:widowControl w:val="0"/>
        <w:spacing w:after="0" w:line="240" w:lineRule="auto"/>
        <w:rPr>
          <w:rFonts w:ascii="Times New Roman" w:eastAsia="Times New Roman" w:hAnsi="Times New Roman" w:cs="Times New Roman"/>
          <w:bCs/>
        </w:rPr>
      </w:pPr>
      <w:r w:rsidRPr="00E83B42">
        <w:rPr>
          <w:rFonts w:ascii="Times New Roman" w:eastAsia="Times New Roman" w:hAnsi="Times New Roman" w:cs="Times New Roman"/>
          <w:bCs/>
        </w:rPr>
        <w:t>---------------------------------------------------------------------------------------------------------------------------</w:t>
      </w:r>
    </w:p>
    <w:p w:rsidR="00E83B42" w:rsidRPr="00E83B42" w:rsidRDefault="00E83B42" w:rsidP="00E83B42">
      <w:pPr>
        <w:widowControl w:val="0"/>
        <w:spacing w:after="0" w:line="240" w:lineRule="auto"/>
        <w:rPr>
          <w:rFonts w:ascii="Times New Roman" w:eastAsia="Times New Roman" w:hAnsi="Times New Roman" w:cs="Times New Roman"/>
          <w:color w:val="000000"/>
        </w:rPr>
      </w:pPr>
      <w:r w:rsidRPr="00E83B42">
        <w:rPr>
          <w:rFonts w:ascii="Times New Roman" w:eastAsia="Times New Roman" w:hAnsi="Times New Roman" w:cs="Times New Roman"/>
          <w:bCs/>
          <w:lang w:bidi="lt-LT"/>
        </w:rPr>
        <w:t>Toliau pateikta informacija skirta tik sveikatos priežiūros specialistams.</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r w:rsidRPr="00E83B42">
        <w:rPr>
          <w:rFonts w:ascii="Times New Roman" w:eastAsia="Times New Roman" w:hAnsi="Times New Roman" w:cs="Times New Roman"/>
          <w:lang w:bidi="lt-LT"/>
        </w:rPr>
        <w:t>Šiame skyriuje pateikiama praktinės informacijos, susijusios su vaistinio preparato skyrimu. Visa informacija apie dozavimą ir vartojimo metodą, kontraindikacijos, įspėjimai ir t. t. pateikiami preparato charakteristikų santraukoje.</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ESMOCARD 100 mg/10 ml injekcinio tirpalo 10 ml buteliuke yra skaidrus skystis, paruoštas vartoti į veną. Šio preparato koncentracija yra 10 mg/ml esmololio hidrochlorido.</w:t>
      </w: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keepNext/>
        <w:spacing w:after="0" w:line="240" w:lineRule="auto"/>
        <w:jc w:val="both"/>
        <w:outlineLvl w:val="3"/>
        <w:rPr>
          <w:rFonts w:ascii="Times New Roman" w:eastAsia="Times New Roman" w:hAnsi="Times New Roman" w:cs="Times New Roman"/>
          <w:b/>
          <w:u w:val="single"/>
        </w:rPr>
      </w:pPr>
      <w:r w:rsidRPr="00E83B42">
        <w:rPr>
          <w:rFonts w:ascii="Times New Roman" w:eastAsia="Times New Roman" w:hAnsi="Times New Roman" w:cs="Times New Roman"/>
          <w:b/>
          <w:u w:val="single"/>
        </w:rPr>
        <w:t>SUPRAVENTRIKULINĖ TACHIARITMIJA</w:t>
      </w: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ESMOCARD 100 mg/10 ml dozė turi būti koreguojama individualiai. Turi būti taikoma pradinė dozė, po kurios skiriama palaikomosios dozės.</w:t>
      </w:r>
    </w:p>
    <w:p w:rsidR="00E83B42" w:rsidRPr="00E83B42" w:rsidRDefault="00E83B42" w:rsidP="00E83B42">
      <w:pPr>
        <w:autoSpaceDE w:val="0"/>
        <w:autoSpaceDN w:val="0"/>
        <w:adjustRightInd w:val="0"/>
        <w:spacing w:after="0" w:line="240" w:lineRule="auto"/>
        <w:rPr>
          <w:rFonts w:ascii="Times New Roman" w:eastAsia="Times New Roman" w:hAnsi="Times New Roman" w:cs="Times New Roman"/>
          <w:b/>
          <w:bCs/>
          <w:color w:val="000000"/>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lastRenderedPageBreak/>
        <w:t>Veiksminga ESMOCARD 100 mg/10 ml dozė yra 50–200 mikrogramų/kg/min., nors buvo vartojamos net 300 mikrogramų/kg/min. dozės. Keliems pacientams buvo veiksmingos vidutinės 25 mikrogramų/kg/min. dozės.</w:t>
      </w: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ESMOCARD</w:t>
      </w:r>
      <w:r w:rsidRPr="00E83B42" w:rsidDel="00921A90">
        <w:rPr>
          <w:rFonts w:ascii="Times New Roman" w:eastAsia="Times New Roman" w:hAnsi="Times New Roman" w:cs="Times New Roman"/>
        </w:rPr>
        <w:t xml:space="preserve"> </w:t>
      </w:r>
      <w:r w:rsidRPr="00E83B42">
        <w:rPr>
          <w:rFonts w:ascii="Times New Roman" w:eastAsia="Times New Roman" w:hAnsi="Times New Roman" w:cs="Times New Roman"/>
        </w:rPr>
        <w:t>100 mg/10 ml dozavimo algoritmas</w:t>
      </w: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Sotinamoji infuzijos dozė</w:t>
      </w: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 xml:space="preserve">500 mikrogramų/kg/min. skiriama 1 minutę, </w:t>
      </w:r>
      <w:r w:rsidRPr="00E83B42">
        <w:rPr>
          <w:rFonts w:ascii="Times New Roman" w:eastAsia="Times New Roman" w:hAnsi="Times New Roman" w:cs="Times New Roman"/>
        </w:rPr>
        <w:br/>
        <w:t>Po to 50 mikrogramų/kg/min. skiriama 4 minutes</w:t>
      </w: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noProof/>
          <w:lang w:eastAsia="lt-LT"/>
        </w:rPr>
        <mc:AlternateContent>
          <mc:Choice Requires="wpg">
            <w:drawing>
              <wp:anchor distT="0" distB="0" distL="114300" distR="114300" simplePos="0" relativeHeight="251662336" behindDoc="0" locked="0" layoutInCell="1" allowOverlap="1" wp14:anchorId="70C81B71" wp14:editId="47D1B94F">
                <wp:simplePos x="0" y="0"/>
                <wp:positionH relativeFrom="column">
                  <wp:align>left</wp:align>
                </wp:positionH>
                <wp:positionV relativeFrom="paragraph">
                  <wp:posOffset>142875</wp:posOffset>
                </wp:positionV>
                <wp:extent cx="2514600" cy="458470"/>
                <wp:effectExtent l="57150" t="9525" r="19050" b="17780"/>
                <wp:wrapSquare wrapText="bothSides"/>
                <wp:docPr id="1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458470"/>
                          <a:chOff x="1778" y="5438"/>
                          <a:chExt cx="3960" cy="722"/>
                        </a:xfrm>
                      </wpg:grpSpPr>
                      <wps:wsp>
                        <wps:cNvPr id="14" name="Line 3"/>
                        <wps:cNvCnPr/>
                        <wps:spPr bwMode="auto">
                          <a:xfrm>
                            <a:off x="1778" y="5800"/>
                            <a:ext cx="39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4"/>
                        <wps:cNvCnPr/>
                        <wps:spPr bwMode="auto">
                          <a:xfrm>
                            <a:off x="2318" y="5438"/>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5"/>
                        <wps:cNvCnPr/>
                        <wps:spPr bwMode="auto">
                          <a:xfrm>
                            <a:off x="1778" y="580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74F3A83" id="Group 2" o:spid="_x0000_s1026" style="position:absolute;margin-left:0;margin-top:11.25pt;width:198pt;height:36.1pt;z-index:251662336;mso-position-horizontal:left" coordorigin="1778,5438" coordsize="3960,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">
                <v:line id="Line 3" o:spid="_x0000_s1027" style="position:absolute;visibility:visible;mso-wrap-style:square" from="1778,5800" to="5738,5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IOP8IAAADbAAAADwAAAGRycy9kb3ducmV2LnhtbERP32vCMBB+F/wfwgl709Qx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YIOP8IAAADbAAAADwAAAAAAAAAAAAAA&#10;AAChAgAAZHJzL2Rvd25yZXYueG1sUEsFBgAAAAAEAAQA+QAAAJADAAAAAA==&#10;">
                  <v:stroke endarrow="block"/>
                </v:line>
                <v:line id="Line 4" o:spid="_x0000_s1028" style="position:absolute;visibility:visible;mso-wrap-style:square" from="2318,5438" to="2318,5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line id="Line 5" o:spid="_x0000_s1029" style="position:absolute;visibility:visible;mso-wrap-style:square" from="1778,5800" to="1778,6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w108EAAADbAAAADwAAAGRycy9kb3ducmV2LnhtbERPTWsCMRC9F/wPYYTealYPWlejiIvg&#10;oRbU0vO4GTeLm8myiWv67xuh0Ns83ucs19E2oqfO144VjEcZCOLS6ZorBV/n3ds7CB+QNTaOScEP&#10;eVivBi9LzLV78JH6U6hECmGfowITQptL6UtDFv3ItcSJu7rOYkiwq6Tu8JHCbSMnWTaVFmtODQZb&#10;2hoqb6e7VTAzxVHOZPFx/iz6ejyPh/h9mSv1OoybBYhAMfyL/9x7neZP4flLOkC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HDXTwQAAANsAAAAPAAAAAAAAAAAAAAAA&#10;AKECAABkcnMvZG93bnJldi54bWxQSwUGAAAAAAQABAD5AAAAjwMAAAAA&#10;">
                  <v:stroke endarrow="block"/>
                </v:line>
                <w10:wrap type="square"/>
              </v:group>
            </w:pict>
          </mc:Fallback>
        </mc:AlternateContent>
      </w:r>
      <w:r w:rsidRPr="00E83B42">
        <w:rPr>
          <w:rFonts w:ascii="Times New Roman" w:eastAsia="Times New Roman" w:hAnsi="Times New Roman" w:cs="Times New Roman"/>
        </w:rPr>
        <w:t>Yra atsakas</w:t>
      </w:r>
    </w:p>
    <w:p w:rsidR="00E83B42" w:rsidRPr="00E83B42" w:rsidRDefault="00E83B42" w:rsidP="00E83B42">
      <w:pPr>
        <w:tabs>
          <w:tab w:val="left" w:pos="4860"/>
          <w:tab w:val="left" w:pos="5308"/>
        </w:tabs>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Skirkite 50 mikrogramų/kg/min. infuziją</w:t>
      </w:r>
    </w:p>
    <w:p w:rsidR="00E83B42" w:rsidRPr="00E83B42" w:rsidRDefault="00E83B42" w:rsidP="00E83B42">
      <w:pPr>
        <w:tabs>
          <w:tab w:val="left" w:pos="708"/>
          <w:tab w:val="left" w:pos="1416"/>
          <w:tab w:val="left" w:pos="4860"/>
        </w:tabs>
        <w:spacing w:after="0" w:line="240" w:lineRule="auto"/>
        <w:rPr>
          <w:rFonts w:ascii="Times New Roman" w:eastAsia="Times New Roman" w:hAnsi="Times New Roman" w:cs="Times New Roman"/>
        </w:rPr>
      </w:pPr>
    </w:p>
    <w:p w:rsidR="00E83B42" w:rsidRPr="00E83B42" w:rsidRDefault="00E83B42" w:rsidP="00E83B42">
      <w:pPr>
        <w:tabs>
          <w:tab w:val="left" w:pos="708"/>
          <w:tab w:val="left" w:pos="1416"/>
          <w:tab w:val="left" w:pos="4860"/>
        </w:tabs>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Nepakankamas atsakas per 5 minutes</w:t>
      </w:r>
      <w:r w:rsidRPr="00E83B42">
        <w:rPr>
          <w:rFonts w:ascii="Times New Roman" w:eastAsia="Times New Roman" w:hAnsi="Times New Roman" w:cs="Times New Roman"/>
        </w:rPr>
        <w:br/>
        <w:t>Pakartokite 500 mikrogramų/kg/min. dozę. Ją skirkite 1 minutę</w:t>
      </w: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Padidinkite palaikomąją infuzijos dozę iki 100 mikrogramų/kg/min. ir ją skirkite 4 minutes</w:t>
      </w: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noProof/>
          <w:lang w:eastAsia="lt-LT"/>
        </w:rPr>
        <mc:AlternateContent>
          <mc:Choice Requires="wpg">
            <w:drawing>
              <wp:anchor distT="0" distB="0" distL="114300" distR="114300" simplePos="0" relativeHeight="251663360" behindDoc="0" locked="0" layoutInCell="1" allowOverlap="1" wp14:anchorId="53BEDDE5" wp14:editId="5C537DFF">
                <wp:simplePos x="0" y="0"/>
                <wp:positionH relativeFrom="column">
                  <wp:align>left</wp:align>
                </wp:positionH>
                <wp:positionV relativeFrom="paragraph">
                  <wp:posOffset>142875</wp:posOffset>
                </wp:positionV>
                <wp:extent cx="2514600" cy="457835"/>
                <wp:effectExtent l="57150" t="9525" r="19050" b="18415"/>
                <wp:wrapSquare wrapText="bothSides"/>
                <wp:docPr id="1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457835"/>
                          <a:chOff x="1778" y="7462"/>
                          <a:chExt cx="3960" cy="721"/>
                        </a:xfrm>
                      </wpg:grpSpPr>
                      <wps:wsp>
                        <wps:cNvPr id="18" name="Line 7"/>
                        <wps:cNvCnPr/>
                        <wps:spPr bwMode="auto">
                          <a:xfrm>
                            <a:off x="1778" y="7823"/>
                            <a:ext cx="39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8"/>
                        <wps:cNvCnPr/>
                        <wps:spPr bwMode="auto">
                          <a:xfrm>
                            <a:off x="2318" y="7462"/>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9"/>
                        <wps:cNvCnPr/>
                        <wps:spPr bwMode="auto">
                          <a:xfrm>
                            <a:off x="1778" y="7823"/>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9477740" id="Group 6" o:spid="_x0000_s1026" style="position:absolute;margin-left:0;margin-top:11.25pt;width:198pt;height:36.05pt;z-index:251663360;mso-position-horizontal:left" coordorigin="1778,7462" coordsize="396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">
                <v:line id="Line 7" o:spid="_x0000_s1027" style="position:absolute;visibility:visible;mso-wrap-style:square" from="1778,7823" to="5738,78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8EOsUAAADbAAAADwAAAGRycy9kb3ducmV2LnhtbESPT0/DMAzF70h8h8hIu7F0O+xPWTYh&#10;qkkcBtI2xNk0pqlonKoJXfbt8QFpN1vv+b2fN7vsOzXSENvABmbTAhRxHWzLjYGP8/5xBSomZItd&#10;YDJwpQi77f3dBksbLnyk8ZQaJSEcSzTgUupLrWPtyGOchp5YtO8weEyyDo22A14k3Hd6XhQL7bFl&#10;aXDY04uj+uf06w0sXXXUS10dzu/V2M7W+S1/fq2NmTzk5ydQiXK6mf+vX63gC6z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M8EOsUAAADbAAAADwAAAAAAAAAA&#10;AAAAAAChAgAAZHJzL2Rvd25yZXYueG1sUEsFBgAAAAAEAAQA+QAAAJMDAAAAAA==&#10;">
                  <v:stroke endarrow="block"/>
                </v:line>
                <v:line id="Line 8" o:spid="_x0000_s1028" style="position:absolute;visibility:visible;mso-wrap-style:square" from="2318,7462" to="2318,78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9" o:spid="_x0000_s1029" style="position:absolute;visibility:visible;mso-wrap-style:square" from="1778,7823" to="1778,81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VwoHAAAAA2wAAAA8AAAAAAAAAAAAAAAAA&#10;oQIAAGRycy9kb3ducmV2LnhtbFBLBQYAAAAABAAEAPkAAACOAwAAAAA=&#10;">
                  <v:stroke endarrow="block"/>
                </v:line>
                <w10:wrap type="square"/>
              </v:group>
            </w:pict>
          </mc:Fallback>
        </mc:AlternateContent>
      </w:r>
    </w:p>
    <w:p w:rsidR="00E83B42" w:rsidRPr="00E83B42" w:rsidRDefault="00E83B42" w:rsidP="00E83B42">
      <w:pPr>
        <w:tabs>
          <w:tab w:val="left" w:pos="4860"/>
        </w:tabs>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Yra atsakas</w:t>
      </w:r>
    </w:p>
    <w:p w:rsidR="00E83B42" w:rsidRPr="00E83B42" w:rsidRDefault="00E83B42" w:rsidP="00E83B42">
      <w:pPr>
        <w:tabs>
          <w:tab w:val="left" w:pos="4860"/>
        </w:tabs>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Skirkite 100 mikrogramų/kg/min. infuziją</w:t>
      </w: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Nepakankamas atsakas per 5 minutes</w:t>
      </w:r>
      <w:r w:rsidRPr="00E83B42">
        <w:rPr>
          <w:rFonts w:ascii="Times New Roman" w:eastAsia="Times New Roman" w:hAnsi="Times New Roman" w:cs="Times New Roman"/>
        </w:rPr>
        <w:br/>
        <w:t>Pakartokite 500 mikrogramų/kg/min dozę. Ją skirkite 1 minutę</w:t>
      </w: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Padidinkite palaikomąją infuzijos dozę iki 150 mikrogramų/kg/min. ir ją skirkite 4 minutes</w:t>
      </w: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noProof/>
          <w:lang w:eastAsia="lt-LT"/>
        </w:rPr>
        <mc:AlternateContent>
          <mc:Choice Requires="wpg">
            <w:drawing>
              <wp:anchor distT="0" distB="0" distL="114300" distR="114300" simplePos="0" relativeHeight="251664384" behindDoc="0" locked="0" layoutInCell="1" allowOverlap="1" wp14:anchorId="0A157762" wp14:editId="7491929C">
                <wp:simplePos x="0" y="0"/>
                <wp:positionH relativeFrom="column">
                  <wp:align>left</wp:align>
                </wp:positionH>
                <wp:positionV relativeFrom="paragraph">
                  <wp:posOffset>142875</wp:posOffset>
                </wp:positionV>
                <wp:extent cx="2514600" cy="458470"/>
                <wp:effectExtent l="57150" t="9525" r="19050" b="17780"/>
                <wp:wrapSquare wrapText="bothSides"/>
                <wp:docPr id="2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458470"/>
                          <a:chOff x="1778" y="9485"/>
                          <a:chExt cx="3960" cy="722"/>
                        </a:xfrm>
                      </wpg:grpSpPr>
                      <wps:wsp>
                        <wps:cNvPr id="22" name="Line 11"/>
                        <wps:cNvCnPr/>
                        <wps:spPr bwMode="auto">
                          <a:xfrm>
                            <a:off x="1778" y="9847"/>
                            <a:ext cx="39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12"/>
                        <wps:cNvCnPr/>
                        <wps:spPr bwMode="auto">
                          <a:xfrm>
                            <a:off x="2318" y="9485"/>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13"/>
                        <wps:cNvCnPr/>
                        <wps:spPr bwMode="auto">
                          <a:xfrm>
                            <a:off x="1778" y="9847"/>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6045902" id="Group 10" o:spid="_x0000_s1026" style="position:absolute;margin-left:0;margin-top:11.25pt;width:198pt;height:36.1pt;z-index:251664384;mso-position-horizontal:left" coordorigin="1778,9485" coordsize="3960,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">
                <v:line id="Line 11" o:spid="_x0000_s1027" style="position:absolute;visibility:visible;mso-wrap-style:square" from="1778,9847" to="5738,9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v5bcQAAADbAAAADwAAAGRycy9kb3ducmV2LnhtbESPQWsCMRSE7wX/Q3iCt5p1D1pXo4hL&#10;wYMtqKXn5+a5Wdy8LJt0Tf99Uyj0OMzMN8x6G20rBup941jBbJqBIK6cbrhW8HF5fX4B4QOyxtYx&#10;KfgmD9vN6GmNhXYPPtFwDrVIEPYFKjAhdIWUvjJk0U9dR5y8m+sthiT7WuoeHwluW5ln2VxabDgt&#10;GOxob6i6n7+sgoUpT3Ihy+PlvRya2TK+xc/rUqnJOO5WIALF8B/+ax+0gj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S/ltxAAAANsAAAAPAAAAAAAAAAAA&#10;AAAAAKECAABkcnMvZG93bnJldi54bWxQSwUGAAAAAAQABAD5AAAAkgMAAAAA&#10;">
                  <v:stroke endarrow="block"/>
                </v:line>
                <v:line id="Line 12" o:spid="_x0000_s1028" style="position:absolute;visibility:visible;mso-wrap-style:square" from="2318,9485" to="2318,9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13" o:spid="_x0000_s1029" style="position:absolute;visibility:visible;mso-wrap-style:square" from="1778,9847" to="1778,102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EgsQAAADbAAAADwAAAGRycy9kb3ducmV2LnhtbESPT2sCMRTE74V+h/AK3mpWk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7sSCxAAAANsAAAAPAAAAAAAAAAAA&#10;AAAAAKECAABkcnMvZG93bnJldi54bWxQSwUGAAAAAAQABAD5AAAAkgMAAAAA&#10;">
                  <v:stroke endarrow="block"/>
                </v:line>
                <w10:wrap type="square"/>
              </v:group>
            </w:pict>
          </mc:Fallback>
        </mc:AlternateContent>
      </w:r>
    </w:p>
    <w:p w:rsidR="00E83B42" w:rsidRPr="00E83B42" w:rsidRDefault="00E83B42" w:rsidP="00E83B42">
      <w:pPr>
        <w:tabs>
          <w:tab w:val="left" w:pos="4860"/>
        </w:tabs>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Yra atsakas</w:t>
      </w:r>
    </w:p>
    <w:p w:rsidR="00E83B42" w:rsidRPr="00E83B42" w:rsidRDefault="00E83B42" w:rsidP="00E83B42">
      <w:pPr>
        <w:tabs>
          <w:tab w:val="left" w:pos="4860"/>
        </w:tabs>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Skirkite 150 mikrogramų/kg/min. infuziją</w:t>
      </w: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Nepakankamas atsakas</w:t>
      </w:r>
      <w:r w:rsidRPr="00E83B42">
        <w:rPr>
          <w:rFonts w:ascii="Times New Roman" w:eastAsia="Times New Roman" w:hAnsi="Times New Roman" w:cs="Times New Roman"/>
        </w:rPr>
        <w:br/>
        <w:t>Pakartokite 500 mikrogramų/kg/min. dozę. Ją skirkite 1 minutę</w:t>
      </w: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Padidinkite palaikomąją infuzijos dozę iki 200 mikrogramų/kg/min.</w:t>
      </w: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 xml:space="preserve">Pasiekus pageidaujamą širdies susitraukimų dažnį arba saugią klinikinę būseną (pvz., sumažinus kraujospūdį), </w:t>
      </w:r>
      <w:r w:rsidRPr="00E83B42">
        <w:rPr>
          <w:rFonts w:ascii="Times New Roman" w:eastAsia="Times New Roman" w:hAnsi="Times New Roman" w:cs="Times New Roman"/>
          <w:u w:val="single"/>
        </w:rPr>
        <w:t>PRALEISKITE</w:t>
      </w:r>
      <w:r w:rsidRPr="00E83B42">
        <w:rPr>
          <w:rFonts w:ascii="Times New Roman" w:eastAsia="Times New Roman" w:hAnsi="Times New Roman" w:cs="Times New Roman"/>
        </w:rPr>
        <w:t xml:space="preserve"> įsotinamąją infuzijos dozę ir </w:t>
      </w:r>
      <w:r w:rsidRPr="00E83B42">
        <w:rPr>
          <w:rFonts w:ascii="Times New Roman" w:eastAsia="Times New Roman" w:hAnsi="Times New Roman" w:cs="Times New Roman"/>
          <w:u w:val="single"/>
        </w:rPr>
        <w:t>palaipsniui</w:t>
      </w:r>
      <w:r w:rsidRPr="00E83B42">
        <w:rPr>
          <w:rFonts w:ascii="Times New Roman" w:eastAsia="Times New Roman" w:hAnsi="Times New Roman" w:cs="Times New Roman"/>
        </w:rPr>
        <w:t xml:space="preserve"> </w:t>
      </w:r>
      <w:r w:rsidRPr="00E83B42">
        <w:rPr>
          <w:rFonts w:ascii="Times New Roman" w:eastAsia="Times New Roman" w:hAnsi="Times New Roman" w:cs="Times New Roman"/>
          <w:u w:val="single"/>
        </w:rPr>
        <w:t>mažinkite</w:t>
      </w:r>
      <w:r w:rsidRPr="00E83B42">
        <w:rPr>
          <w:rFonts w:ascii="Times New Roman" w:eastAsia="Times New Roman" w:hAnsi="Times New Roman" w:cs="Times New Roman"/>
        </w:rPr>
        <w:t xml:space="preserve"> palaikomąją dozę nuo 50 mikrogramų/kg/min. iki 25 mikrogramų/kg/min. ar žemesnės reikšmės. Jei reikia, koregavimo žingsnių intervalas gali būti padidintas nuo 5</w:t>
      </w:r>
      <w:r w:rsidRPr="00E83B42">
        <w:rPr>
          <w:rFonts w:ascii="Times New Roman" w:eastAsia="Times New Roman" w:hAnsi="Times New Roman" w:cs="Times New Roman"/>
          <w:i/>
          <w:iCs/>
        </w:rPr>
        <w:t xml:space="preserve"> </w:t>
      </w:r>
      <w:r w:rsidRPr="00E83B42">
        <w:rPr>
          <w:rFonts w:ascii="Times New Roman" w:eastAsia="Times New Roman" w:hAnsi="Times New Roman" w:cs="Times New Roman"/>
        </w:rPr>
        <w:t>iki 10 minučių.</w:t>
      </w: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PASTABA: nebuvo nustatyta, kad didesnės kaip 200 mikrogramų/kg/min. palaikomosios dozės veiksmingumas būtų reikšmingai didesnis, o didesnių kaip 300 mikrogramų/kg/min dozių saugumas tiriamas nebuvo.</w:t>
      </w: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Pasireiškus šalutiniam reiškiniui ESMOCARD</w:t>
      </w:r>
      <w:r w:rsidRPr="00E83B42" w:rsidDel="00921A90">
        <w:rPr>
          <w:rFonts w:ascii="Times New Roman" w:eastAsia="Times New Roman" w:hAnsi="Times New Roman" w:cs="Times New Roman"/>
        </w:rPr>
        <w:t xml:space="preserve"> </w:t>
      </w:r>
      <w:r w:rsidRPr="00E83B42">
        <w:rPr>
          <w:rFonts w:ascii="Times New Roman" w:eastAsia="Times New Roman" w:hAnsi="Times New Roman" w:cs="Times New Roman"/>
        </w:rPr>
        <w:t>100 mg/10 ml dozės gali būti sumažintos arba jo vartojimas nutrauktas. Farmakologiniai šalutiniai reiškiniai turėtų praeiti per 30 minučių.</w:t>
      </w: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Pasireiškus vietinėms reakcijoms infuzijos vietoje, reikia naudoti infuzijai kitą vietą, imantis priemonių apsisaugoti nuo kraujo išsiliejimo.</w:t>
      </w: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lastRenderedPageBreak/>
        <w:t>ESMOCARD</w:t>
      </w:r>
      <w:r w:rsidRPr="00E83B42" w:rsidDel="00921A90">
        <w:rPr>
          <w:rFonts w:ascii="Times New Roman" w:eastAsia="Times New Roman" w:hAnsi="Times New Roman" w:cs="Times New Roman"/>
        </w:rPr>
        <w:t xml:space="preserve"> </w:t>
      </w:r>
      <w:r w:rsidRPr="00E83B42">
        <w:rPr>
          <w:rFonts w:ascii="Times New Roman" w:eastAsia="Times New Roman" w:hAnsi="Times New Roman" w:cs="Times New Roman"/>
        </w:rPr>
        <w:t>100 mg/10 ml infuzijų skyrimas ilgesniu kaip 24 valandų laikotarpiu kruopščiai įvertintos nebuvo. Ilgiau kaip 24 valandas trunkančios infuzijos turėtų būti taikomos tik imantis atsargumo priemonių.</w:t>
      </w:r>
    </w:p>
    <w:p w:rsidR="00E83B42" w:rsidRPr="00E83B42" w:rsidRDefault="00E83B42" w:rsidP="00E83B42">
      <w:pPr>
        <w:spacing w:after="0" w:line="240" w:lineRule="auto"/>
        <w:rPr>
          <w:rFonts w:ascii="Times New Roman" w:eastAsia="Times New Roman" w:hAnsi="Times New Roman" w:cs="Times New Roman"/>
        </w:rPr>
      </w:pPr>
    </w:p>
    <w:tbl>
      <w:tblPr>
        <w:tblW w:w="943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610"/>
        <w:gridCol w:w="1260"/>
        <w:gridCol w:w="1260"/>
        <w:gridCol w:w="1260"/>
        <w:gridCol w:w="1260"/>
        <w:gridCol w:w="1260"/>
        <w:gridCol w:w="1260"/>
        <w:gridCol w:w="1260"/>
      </w:tblGrid>
      <w:tr w:rsidR="00E83B42" w:rsidRPr="00E83B42" w:rsidTr="002202AB">
        <w:tc>
          <w:tcPr>
            <w:tcW w:w="9430" w:type="dxa"/>
            <w:gridSpan w:val="8"/>
            <w:tcBorders>
              <w:top w:val="single" w:sz="4" w:space="0" w:color="auto"/>
              <w:bottom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Dozių konvertavimo lentelė</w:t>
            </w:r>
            <w:r w:rsidRPr="00E83B42">
              <w:rPr>
                <w:rFonts w:ascii="Times New Roman" w:eastAsia="Times New Roman" w:hAnsi="Times New Roman" w:cs="Times New Roman"/>
                <w:b/>
                <w:bCs/>
              </w:rPr>
              <w:t xml:space="preserve">: mikrogramų/kg/min. </w:t>
            </w:r>
            <w:r w:rsidRPr="00E83B42">
              <w:rPr>
                <w:rFonts w:ascii="Times New Roman" w:eastAsia="Times New Roman" w:hAnsi="Times New Roman" w:cs="Times New Roman"/>
                <w:b/>
                <w:bCs/>
              </w:rPr>
              <w:sym w:font="Symbol" w:char="F0AE"/>
            </w:r>
            <w:r w:rsidRPr="00E83B42">
              <w:rPr>
                <w:rFonts w:ascii="Times New Roman" w:eastAsia="Times New Roman" w:hAnsi="Times New Roman" w:cs="Times New Roman"/>
                <w:b/>
                <w:bCs/>
              </w:rPr>
              <w:t xml:space="preserve"> ml/min</w:t>
            </w:r>
            <w:r w:rsidRPr="00E83B42">
              <w:rPr>
                <w:rFonts w:ascii="Times New Roman" w:eastAsia="Times New Roman" w:hAnsi="Times New Roman" w:cs="Times New Roman"/>
              </w:rPr>
              <w:t xml:space="preserve"> (esmololis, praskiestas iki 10 mg/ml stiprumo</w:t>
            </w:r>
            <w:r w:rsidRPr="00E83B42">
              <w:rPr>
                <w:rFonts w:ascii="Times New Roman" w:eastAsia="Times New Roman" w:hAnsi="Times New Roman" w:cs="Times New Roman"/>
                <w:u w:val="single"/>
              </w:rPr>
              <w:t>)</w:t>
            </w:r>
          </w:p>
        </w:tc>
      </w:tr>
      <w:tr w:rsidR="00E83B42" w:rsidRPr="00E83B42" w:rsidTr="002202AB">
        <w:tc>
          <w:tcPr>
            <w:tcW w:w="610" w:type="dxa"/>
            <w:tcBorders>
              <w:top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500 μg/kg/min.</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50 μg/kg/min.</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100 μg/kg/min.</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150 μg/kg/min.</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200 μg/kg/min.</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250 μg/kg/min.</w:t>
            </w:r>
          </w:p>
        </w:tc>
        <w:tc>
          <w:tcPr>
            <w:tcW w:w="1260" w:type="dxa"/>
            <w:tcBorders>
              <w:top w:val="single" w:sz="4" w:space="0" w:color="auto"/>
              <w:left w:val="single" w:sz="4" w:space="0" w:color="auto"/>
              <w:bottom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300 μg/kg/min.</w:t>
            </w:r>
          </w:p>
        </w:tc>
      </w:tr>
      <w:tr w:rsidR="00E83B42" w:rsidRPr="00E83B42" w:rsidTr="002202AB">
        <w:tc>
          <w:tcPr>
            <w:tcW w:w="610" w:type="dxa"/>
            <w:tcBorders>
              <w:top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b/>
                <w:bCs/>
              </w:rPr>
              <w:t>Tik 1 minutę</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p>
        </w:tc>
        <w:tc>
          <w:tcPr>
            <w:tcW w:w="1260" w:type="dxa"/>
            <w:tcBorders>
              <w:top w:val="single" w:sz="4" w:space="0" w:color="auto"/>
              <w:left w:val="single" w:sz="4" w:space="0" w:color="auto"/>
              <w:bottom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p>
        </w:tc>
      </w:tr>
      <w:tr w:rsidR="00E83B42" w:rsidRPr="00E83B42" w:rsidTr="002202AB">
        <w:tc>
          <w:tcPr>
            <w:tcW w:w="610" w:type="dxa"/>
            <w:tcBorders>
              <w:top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b/>
                <w:bCs/>
              </w:rPr>
              <w:t>kg</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b/>
                <w:bCs/>
              </w:rPr>
              <w:t>ml/min.</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b/>
                <w:bCs/>
              </w:rPr>
              <w:t>ml/min.</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b/>
                <w:bCs/>
              </w:rPr>
              <w:t>ml/min.</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b/>
                <w:bCs/>
              </w:rPr>
              <w:t>ml/min.</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b/>
                <w:bCs/>
              </w:rPr>
              <w:t>ml/min.</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b/>
                <w:bCs/>
              </w:rPr>
              <w:t>ml/min.</w:t>
            </w:r>
          </w:p>
        </w:tc>
        <w:tc>
          <w:tcPr>
            <w:tcW w:w="1260" w:type="dxa"/>
            <w:tcBorders>
              <w:top w:val="single" w:sz="4" w:space="0" w:color="auto"/>
              <w:left w:val="single" w:sz="4" w:space="0" w:color="auto"/>
              <w:bottom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b/>
                <w:bCs/>
              </w:rPr>
              <w:t>ml/min.</w:t>
            </w:r>
          </w:p>
        </w:tc>
      </w:tr>
      <w:tr w:rsidR="00E83B42" w:rsidRPr="00E83B42" w:rsidTr="002202AB">
        <w:tc>
          <w:tcPr>
            <w:tcW w:w="610" w:type="dxa"/>
            <w:tcBorders>
              <w:top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40</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2</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0,2</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0,4</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0,6</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0,8</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w:t>
            </w:r>
          </w:p>
        </w:tc>
        <w:tc>
          <w:tcPr>
            <w:tcW w:w="1260" w:type="dxa"/>
            <w:tcBorders>
              <w:top w:val="single" w:sz="4" w:space="0" w:color="auto"/>
              <w:left w:val="single" w:sz="4" w:space="0" w:color="auto"/>
              <w:bottom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1,2</w:t>
            </w:r>
          </w:p>
        </w:tc>
      </w:tr>
      <w:tr w:rsidR="00E83B42" w:rsidRPr="00E83B42" w:rsidTr="002202AB">
        <w:tc>
          <w:tcPr>
            <w:tcW w:w="610" w:type="dxa"/>
            <w:tcBorders>
              <w:top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45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2,25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0,225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0,45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0,675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0,9</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1,125</w:t>
            </w:r>
          </w:p>
        </w:tc>
        <w:tc>
          <w:tcPr>
            <w:tcW w:w="1260" w:type="dxa"/>
            <w:tcBorders>
              <w:top w:val="single" w:sz="4" w:space="0" w:color="auto"/>
              <w:left w:val="single" w:sz="4" w:space="0" w:color="auto"/>
              <w:bottom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1,35</w:t>
            </w:r>
          </w:p>
        </w:tc>
      </w:tr>
      <w:tr w:rsidR="00E83B42" w:rsidRPr="00E83B42" w:rsidTr="002202AB">
        <w:tc>
          <w:tcPr>
            <w:tcW w:w="610" w:type="dxa"/>
            <w:tcBorders>
              <w:top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50</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2,5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0,25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0,5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0,75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1,25</w:t>
            </w:r>
          </w:p>
        </w:tc>
        <w:tc>
          <w:tcPr>
            <w:tcW w:w="1260" w:type="dxa"/>
            <w:tcBorders>
              <w:top w:val="single" w:sz="4" w:space="0" w:color="auto"/>
              <w:left w:val="single" w:sz="4" w:space="0" w:color="auto"/>
              <w:bottom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1,5</w:t>
            </w:r>
          </w:p>
        </w:tc>
      </w:tr>
      <w:tr w:rsidR="00E83B42" w:rsidRPr="00E83B42" w:rsidTr="002202AB">
        <w:tc>
          <w:tcPr>
            <w:tcW w:w="610" w:type="dxa"/>
            <w:tcBorders>
              <w:top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55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2,75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0,275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0,55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0,825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1,1</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1,375</w:t>
            </w:r>
          </w:p>
        </w:tc>
        <w:tc>
          <w:tcPr>
            <w:tcW w:w="1260" w:type="dxa"/>
            <w:tcBorders>
              <w:top w:val="single" w:sz="4" w:space="0" w:color="auto"/>
              <w:left w:val="single" w:sz="4" w:space="0" w:color="auto"/>
              <w:bottom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1,65</w:t>
            </w:r>
          </w:p>
        </w:tc>
      </w:tr>
      <w:tr w:rsidR="00E83B42" w:rsidRPr="00E83B42" w:rsidTr="002202AB">
        <w:tc>
          <w:tcPr>
            <w:tcW w:w="610" w:type="dxa"/>
            <w:tcBorders>
              <w:top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60</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3</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0,3</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0,6</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0,9</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1,2</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1,5</w:t>
            </w:r>
          </w:p>
        </w:tc>
        <w:tc>
          <w:tcPr>
            <w:tcW w:w="1260" w:type="dxa"/>
            <w:tcBorders>
              <w:top w:val="single" w:sz="4" w:space="0" w:color="auto"/>
              <w:left w:val="single" w:sz="4" w:space="0" w:color="auto"/>
              <w:bottom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1,8</w:t>
            </w:r>
          </w:p>
        </w:tc>
      </w:tr>
      <w:tr w:rsidR="00E83B42" w:rsidRPr="00E83B42" w:rsidTr="002202AB">
        <w:tc>
          <w:tcPr>
            <w:tcW w:w="610" w:type="dxa"/>
            <w:tcBorders>
              <w:top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65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3,25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0,325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0,65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0,975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1,3</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1,625</w:t>
            </w:r>
          </w:p>
        </w:tc>
        <w:tc>
          <w:tcPr>
            <w:tcW w:w="1260" w:type="dxa"/>
            <w:tcBorders>
              <w:top w:val="single" w:sz="4" w:space="0" w:color="auto"/>
              <w:left w:val="single" w:sz="4" w:space="0" w:color="auto"/>
              <w:bottom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1,95</w:t>
            </w:r>
          </w:p>
        </w:tc>
      </w:tr>
      <w:tr w:rsidR="00E83B42" w:rsidRPr="00E83B42" w:rsidTr="002202AB">
        <w:tc>
          <w:tcPr>
            <w:tcW w:w="610" w:type="dxa"/>
            <w:tcBorders>
              <w:top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70</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3,5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0,35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0,7</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1,05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1,4</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1,75</w:t>
            </w:r>
          </w:p>
        </w:tc>
        <w:tc>
          <w:tcPr>
            <w:tcW w:w="1260" w:type="dxa"/>
            <w:tcBorders>
              <w:top w:val="single" w:sz="4" w:space="0" w:color="auto"/>
              <w:left w:val="single" w:sz="4" w:space="0" w:color="auto"/>
              <w:bottom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2,1</w:t>
            </w:r>
          </w:p>
        </w:tc>
      </w:tr>
      <w:tr w:rsidR="00E83B42" w:rsidRPr="00E83B42" w:rsidTr="002202AB">
        <w:tc>
          <w:tcPr>
            <w:tcW w:w="610" w:type="dxa"/>
            <w:tcBorders>
              <w:top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75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3,75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0,375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0,75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1,125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1,875</w:t>
            </w:r>
          </w:p>
        </w:tc>
        <w:tc>
          <w:tcPr>
            <w:tcW w:w="1260" w:type="dxa"/>
            <w:tcBorders>
              <w:top w:val="single" w:sz="4" w:space="0" w:color="auto"/>
              <w:left w:val="single" w:sz="4" w:space="0" w:color="auto"/>
              <w:bottom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2,25</w:t>
            </w:r>
          </w:p>
        </w:tc>
      </w:tr>
      <w:tr w:rsidR="00E83B42" w:rsidRPr="00E83B42" w:rsidTr="002202AB">
        <w:tc>
          <w:tcPr>
            <w:tcW w:w="610" w:type="dxa"/>
            <w:tcBorders>
              <w:top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80</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4</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0,4</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0,8</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1,2</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1,6</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2</w:t>
            </w:r>
          </w:p>
        </w:tc>
        <w:tc>
          <w:tcPr>
            <w:tcW w:w="1260" w:type="dxa"/>
            <w:tcBorders>
              <w:top w:val="single" w:sz="4" w:space="0" w:color="auto"/>
              <w:left w:val="single" w:sz="4" w:space="0" w:color="auto"/>
              <w:bottom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2,4</w:t>
            </w:r>
          </w:p>
        </w:tc>
      </w:tr>
      <w:tr w:rsidR="00E83B42" w:rsidRPr="00E83B42" w:rsidTr="002202AB">
        <w:tc>
          <w:tcPr>
            <w:tcW w:w="610" w:type="dxa"/>
            <w:tcBorders>
              <w:top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85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4,25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0,425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0,85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1,275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1,7</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2,125</w:t>
            </w:r>
          </w:p>
        </w:tc>
        <w:tc>
          <w:tcPr>
            <w:tcW w:w="1260" w:type="dxa"/>
            <w:tcBorders>
              <w:top w:val="single" w:sz="4" w:space="0" w:color="auto"/>
              <w:left w:val="single" w:sz="4" w:space="0" w:color="auto"/>
              <w:bottom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2,55</w:t>
            </w:r>
          </w:p>
        </w:tc>
      </w:tr>
      <w:tr w:rsidR="00E83B42" w:rsidRPr="00E83B42" w:rsidTr="002202AB">
        <w:tc>
          <w:tcPr>
            <w:tcW w:w="610" w:type="dxa"/>
            <w:tcBorders>
              <w:top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90</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4,5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0,45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0,9</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1,35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1,8</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2,25</w:t>
            </w:r>
          </w:p>
        </w:tc>
        <w:tc>
          <w:tcPr>
            <w:tcW w:w="1260" w:type="dxa"/>
            <w:tcBorders>
              <w:top w:val="single" w:sz="4" w:space="0" w:color="auto"/>
              <w:left w:val="single" w:sz="4" w:space="0" w:color="auto"/>
              <w:bottom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2,7</w:t>
            </w:r>
          </w:p>
        </w:tc>
      </w:tr>
      <w:tr w:rsidR="00E83B42" w:rsidRPr="00E83B42" w:rsidTr="002202AB">
        <w:tc>
          <w:tcPr>
            <w:tcW w:w="610" w:type="dxa"/>
            <w:tcBorders>
              <w:top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95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4,75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0,475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0,95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1,425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1,9</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2,375</w:t>
            </w:r>
          </w:p>
        </w:tc>
        <w:tc>
          <w:tcPr>
            <w:tcW w:w="1260" w:type="dxa"/>
            <w:tcBorders>
              <w:top w:val="single" w:sz="4" w:space="0" w:color="auto"/>
              <w:left w:val="single" w:sz="4" w:space="0" w:color="auto"/>
              <w:bottom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2,85</w:t>
            </w:r>
          </w:p>
        </w:tc>
      </w:tr>
      <w:tr w:rsidR="00E83B42" w:rsidRPr="00E83B42" w:rsidTr="002202AB">
        <w:tc>
          <w:tcPr>
            <w:tcW w:w="610" w:type="dxa"/>
            <w:tcBorders>
              <w:top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100</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0,5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2</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2,5</w:t>
            </w:r>
          </w:p>
        </w:tc>
        <w:tc>
          <w:tcPr>
            <w:tcW w:w="1260" w:type="dxa"/>
            <w:tcBorders>
              <w:top w:val="single" w:sz="4" w:space="0" w:color="auto"/>
              <w:left w:val="single" w:sz="4" w:space="0" w:color="auto"/>
              <w:bottom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3</w:t>
            </w:r>
          </w:p>
        </w:tc>
      </w:tr>
      <w:tr w:rsidR="00E83B42" w:rsidRPr="00E83B42" w:rsidTr="002202AB">
        <w:tc>
          <w:tcPr>
            <w:tcW w:w="610" w:type="dxa"/>
            <w:tcBorders>
              <w:top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105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5,25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0,525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1,05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1,575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2,1</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2,625</w:t>
            </w:r>
          </w:p>
        </w:tc>
        <w:tc>
          <w:tcPr>
            <w:tcW w:w="1260" w:type="dxa"/>
            <w:tcBorders>
              <w:top w:val="single" w:sz="4" w:space="0" w:color="auto"/>
              <w:left w:val="single" w:sz="4" w:space="0" w:color="auto"/>
              <w:bottom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3,15</w:t>
            </w:r>
          </w:p>
        </w:tc>
      </w:tr>
      <w:tr w:rsidR="00E83B42" w:rsidRPr="00E83B42" w:rsidTr="002202AB">
        <w:tc>
          <w:tcPr>
            <w:tcW w:w="610" w:type="dxa"/>
            <w:tcBorders>
              <w:top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110</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5,5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0,55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1,1</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1,65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2,2</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2,75</w:t>
            </w:r>
          </w:p>
        </w:tc>
        <w:tc>
          <w:tcPr>
            <w:tcW w:w="1260" w:type="dxa"/>
            <w:tcBorders>
              <w:top w:val="single" w:sz="4" w:space="0" w:color="auto"/>
              <w:left w:val="single" w:sz="4" w:space="0" w:color="auto"/>
              <w:bottom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3,3</w:t>
            </w:r>
          </w:p>
        </w:tc>
      </w:tr>
      <w:tr w:rsidR="00E83B42" w:rsidRPr="00E83B42" w:rsidTr="002202AB">
        <w:tc>
          <w:tcPr>
            <w:tcW w:w="610" w:type="dxa"/>
            <w:tcBorders>
              <w:top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115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5,75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0,575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1,15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1,725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2,3</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2,875</w:t>
            </w:r>
          </w:p>
        </w:tc>
        <w:tc>
          <w:tcPr>
            <w:tcW w:w="1260" w:type="dxa"/>
            <w:tcBorders>
              <w:top w:val="single" w:sz="4" w:space="0" w:color="auto"/>
              <w:left w:val="single" w:sz="4" w:space="0" w:color="auto"/>
              <w:bottom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3,45</w:t>
            </w:r>
          </w:p>
        </w:tc>
      </w:tr>
      <w:tr w:rsidR="00E83B42" w:rsidRPr="00E83B42" w:rsidTr="002202AB">
        <w:tc>
          <w:tcPr>
            <w:tcW w:w="610" w:type="dxa"/>
            <w:tcBorders>
              <w:top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120</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6</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0,6</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1,2</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1,8</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2,4</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3</w:t>
            </w:r>
          </w:p>
        </w:tc>
        <w:tc>
          <w:tcPr>
            <w:tcW w:w="1260" w:type="dxa"/>
            <w:tcBorders>
              <w:top w:val="single" w:sz="4" w:space="0" w:color="auto"/>
              <w:left w:val="single" w:sz="4" w:space="0" w:color="auto"/>
              <w:bottom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3,6</w:t>
            </w:r>
          </w:p>
        </w:tc>
      </w:tr>
    </w:tbl>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rPr>
      </w:pPr>
    </w:p>
    <w:tbl>
      <w:tblPr>
        <w:tblW w:w="943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610"/>
        <w:gridCol w:w="1260"/>
        <w:gridCol w:w="1260"/>
        <w:gridCol w:w="1260"/>
        <w:gridCol w:w="1260"/>
        <w:gridCol w:w="1260"/>
        <w:gridCol w:w="1260"/>
        <w:gridCol w:w="1260"/>
      </w:tblGrid>
      <w:tr w:rsidR="00E83B42" w:rsidRPr="00E83B42" w:rsidTr="002202AB">
        <w:tc>
          <w:tcPr>
            <w:tcW w:w="9430" w:type="dxa"/>
            <w:gridSpan w:val="8"/>
            <w:tcBorders>
              <w:top w:val="single" w:sz="4" w:space="0" w:color="auto"/>
              <w:bottom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Dozių konvertavimo lentelė</w:t>
            </w:r>
            <w:r w:rsidRPr="00E83B42">
              <w:rPr>
                <w:rFonts w:ascii="Times New Roman" w:eastAsia="Times New Roman" w:hAnsi="Times New Roman" w:cs="Times New Roman"/>
                <w:b/>
                <w:bCs/>
              </w:rPr>
              <w:t>:</w:t>
            </w:r>
            <w:r w:rsidRPr="00E83B42">
              <w:rPr>
                <w:rFonts w:ascii="Times New Roman" w:eastAsia="Times New Roman" w:hAnsi="Times New Roman" w:cs="Times New Roman"/>
              </w:rPr>
              <w:t xml:space="preserve"> </w:t>
            </w:r>
            <w:r w:rsidRPr="00E83B42">
              <w:rPr>
                <w:rFonts w:ascii="Times New Roman" w:eastAsia="Times New Roman" w:hAnsi="Times New Roman" w:cs="Times New Roman"/>
                <w:b/>
                <w:bCs/>
              </w:rPr>
              <w:t xml:space="preserve">mikrogramų/kg/min. </w:t>
            </w:r>
            <w:r w:rsidRPr="00E83B42">
              <w:rPr>
                <w:rFonts w:ascii="Times New Roman" w:eastAsia="Times New Roman" w:hAnsi="Times New Roman" w:cs="Times New Roman"/>
                <w:b/>
                <w:bCs/>
              </w:rPr>
              <w:sym w:font="Symbol" w:char="F0AE"/>
            </w:r>
            <w:r w:rsidRPr="00E83B42">
              <w:rPr>
                <w:rFonts w:ascii="Times New Roman" w:eastAsia="Times New Roman" w:hAnsi="Times New Roman" w:cs="Times New Roman"/>
                <w:b/>
                <w:bCs/>
              </w:rPr>
              <w:t xml:space="preserve"> ml/val.</w:t>
            </w:r>
            <w:r w:rsidRPr="00E83B42">
              <w:rPr>
                <w:rFonts w:ascii="Times New Roman" w:eastAsia="Times New Roman" w:hAnsi="Times New Roman" w:cs="Times New Roman"/>
              </w:rPr>
              <w:t xml:space="preserve"> (esmololis, praskiestas iki 10 mg/ml stiprumo</w:t>
            </w:r>
            <w:r w:rsidRPr="00E83B42">
              <w:rPr>
                <w:rFonts w:ascii="Times New Roman" w:eastAsia="Times New Roman" w:hAnsi="Times New Roman" w:cs="Times New Roman"/>
                <w:u w:val="single"/>
              </w:rPr>
              <w:t>)</w:t>
            </w:r>
          </w:p>
        </w:tc>
      </w:tr>
      <w:tr w:rsidR="00E83B42" w:rsidRPr="00E83B42" w:rsidTr="002202AB">
        <w:tc>
          <w:tcPr>
            <w:tcW w:w="610" w:type="dxa"/>
            <w:tcBorders>
              <w:top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500 μg/kg/min.</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50 μg/kg/min.</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100 μg/kg/min.</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150 μg/kg/min.</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200 μg/kg/min.</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250 μg/kg/min.</w:t>
            </w:r>
          </w:p>
        </w:tc>
        <w:tc>
          <w:tcPr>
            <w:tcW w:w="1260" w:type="dxa"/>
            <w:tcBorders>
              <w:top w:val="single" w:sz="4" w:space="0" w:color="auto"/>
              <w:left w:val="single" w:sz="4" w:space="0" w:color="auto"/>
              <w:bottom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300 μg/kg/min.</w:t>
            </w:r>
          </w:p>
        </w:tc>
      </w:tr>
      <w:tr w:rsidR="00E83B42" w:rsidRPr="00E83B42" w:rsidTr="002202AB">
        <w:tc>
          <w:tcPr>
            <w:tcW w:w="610" w:type="dxa"/>
            <w:tcBorders>
              <w:top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b/>
                <w:bCs/>
              </w:rPr>
              <w:t>Tik 1 minutę</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p>
        </w:tc>
        <w:tc>
          <w:tcPr>
            <w:tcW w:w="1260" w:type="dxa"/>
            <w:tcBorders>
              <w:top w:val="single" w:sz="4" w:space="0" w:color="auto"/>
              <w:left w:val="single" w:sz="4" w:space="0" w:color="auto"/>
              <w:bottom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p>
        </w:tc>
      </w:tr>
      <w:tr w:rsidR="00E83B42" w:rsidRPr="00E83B42" w:rsidTr="002202AB">
        <w:tc>
          <w:tcPr>
            <w:tcW w:w="610" w:type="dxa"/>
            <w:tcBorders>
              <w:top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b/>
                <w:bCs/>
              </w:rPr>
              <w:t>kg</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b/>
                <w:bCs/>
              </w:rPr>
              <w:t>ml/val.</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b/>
                <w:bCs/>
              </w:rPr>
              <w:t>ml/val.</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b/>
                <w:bCs/>
              </w:rPr>
              <w:t>ml/val.</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b/>
                <w:bCs/>
              </w:rPr>
              <w:t>ml/val.</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b/>
                <w:bCs/>
              </w:rPr>
              <w:t>ml/val.</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b/>
                <w:bCs/>
              </w:rPr>
              <w:t>ml/val.</w:t>
            </w:r>
          </w:p>
        </w:tc>
        <w:tc>
          <w:tcPr>
            <w:tcW w:w="1260" w:type="dxa"/>
            <w:tcBorders>
              <w:top w:val="single" w:sz="4" w:space="0" w:color="auto"/>
              <w:left w:val="single" w:sz="4" w:space="0" w:color="auto"/>
              <w:bottom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b/>
                <w:bCs/>
              </w:rPr>
              <w:t>ml/val.</w:t>
            </w:r>
          </w:p>
        </w:tc>
      </w:tr>
      <w:tr w:rsidR="00E83B42" w:rsidRPr="00E83B42" w:rsidTr="002202AB">
        <w:tc>
          <w:tcPr>
            <w:tcW w:w="610" w:type="dxa"/>
            <w:tcBorders>
              <w:top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40</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120</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12</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24</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36</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48</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60</w:t>
            </w:r>
          </w:p>
        </w:tc>
        <w:tc>
          <w:tcPr>
            <w:tcW w:w="1260" w:type="dxa"/>
            <w:tcBorders>
              <w:top w:val="single" w:sz="4" w:space="0" w:color="auto"/>
              <w:left w:val="single" w:sz="4" w:space="0" w:color="auto"/>
              <w:bottom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72</w:t>
            </w:r>
          </w:p>
        </w:tc>
      </w:tr>
      <w:tr w:rsidR="00E83B42" w:rsidRPr="00E83B42" w:rsidTr="002202AB">
        <w:tc>
          <w:tcPr>
            <w:tcW w:w="610" w:type="dxa"/>
            <w:tcBorders>
              <w:top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45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135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13,5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27</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40,5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54</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67,5</w:t>
            </w:r>
          </w:p>
        </w:tc>
        <w:tc>
          <w:tcPr>
            <w:tcW w:w="1260" w:type="dxa"/>
            <w:tcBorders>
              <w:top w:val="single" w:sz="4" w:space="0" w:color="auto"/>
              <w:left w:val="single" w:sz="4" w:space="0" w:color="auto"/>
              <w:bottom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81</w:t>
            </w:r>
          </w:p>
        </w:tc>
      </w:tr>
      <w:tr w:rsidR="00E83B42" w:rsidRPr="00E83B42" w:rsidTr="002202AB">
        <w:tc>
          <w:tcPr>
            <w:tcW w:w="610" w:type="dxa"/>
            <w:tcBorders>
              <w:top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50</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150</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30</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45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60</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75</w:t>
            </w:r>
          </w:p>
        </w:tc>
        <w:tc>
          <w:tcPr>
            <w:tcW w:w="1260" w:type="dxa"/>
            <w:tcBorders>
              <w:top w:val="single" w:sz="4" w:space="0" w:color="auto"/>
              <w:left w:val="single" w:sz="4" w:space="0" w:color="auto"/>
              <w:bottom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90</w:t>
            </w:r>
          </w:p>
        </w:tc>
      </w:tr>
      <w:tr w:rsidR="00E83B42" w:rsidRPr="00E83B42" w:rsidTr="002202AB">
        <w:tc>
          <w:tcPr>
            <w:tcW w:w="610" w:type="dxa"/>
            <w:tcBorders>
              <w:top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55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165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16,5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33</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49,5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66</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82,5</w:t>
            </w:r>
          </w:p>
        </w:tc>
        <w:tc>
          <w:tcPr>
            <w:tcW w:w="1260" w:type="dxa"/>
            <w:tcBorders>
              <w:top w:val="single" w:sz="4" w:space="0" w:color="auto"/>
              <w:left w:val="single" w:sz="4" w:space="0" w:color="auto"/>
              <w:bottom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99</w:t>
            </w:r>
          </w:p>
        </w:tc>
      </w:tr>
      <w:tr w:rsidR="00E83B42" w:rsidRPr="00E83B42" w:rsidTr="002202AB">
        <w:tc>
          <w:tcPr>
            <w:tcW w:w="610" w:type="dxa"/>
            <w:tcBorders>
              <w:top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60</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180</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18</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36</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54</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72</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90</w:t>
            </w:r>
          </w:p>
        </w:tc>
        <w:tc>
          <w:tcPr>
            <w:tcW w:w="1260" w:type="dxa"/>
            <w:tcBorders>
              <w:top w:val="single" w:sz="4" w:space="0" w:color="auto"/>
              <w:left w:val="single" w:sz="4" w:space="0" w:color="auto"/>
              <w:bottom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108</w:t>
            </w:r>
          </w:p>
        </w:tc>
      </w:tr>
      <w:tr w:rsidR="00E83B42" w:rsidRPr="00E83B42" w:rsidTr="002202AB">
        <w:tc>
          <w:tcPr>
            <w:tcW w:w="610" w:type="dxa"/>
            <w:tcBorders>
              <w:top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65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195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19,5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39</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58,5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78</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97,5</w:t>
            </w:r>
          </w:p>
        </w:tc>
        <w:tc>
          <w:tcPr>
            <w:tcW w:w="1260" w:type="dxa"/>
            <w:tcBorders>
              <w:top w:val="single" w:sz="4" w:space="0" w:color="auto"/>
              <w:left w:val="single" w:sz="4" w:space="0" w:color="auto"/>
              <w:bottom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117</w:t>
            </w:r>
          </w:p>
        </w:tc>
      </w:tr>
      <w:tr w:rsidR="00E83B42" w:rsidRPr="00E83B42" w:rsidTr="002202AB">
        <w:tc>
          <w:tcPr>
            <w:tcW w:w="610" w:type="dxa"/>
            <w:tcBorders>
              <w:top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70</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210</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21</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42</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63</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84</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105</w:t>
            </w:r>
          </w:p>
        </w:tc>
        <w:tc>
          <w:tcPr>
            <w:tcW w:w="1260" w:type="dxa"/>
            <w:tcBorders>
              <w:top w:val="single" w:sz="4" w:space="0" w:color="auto"/>
              <w:left w:val="single" w:sz="4" w:space="0" w:color="auto"/>
              <w:bottom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126</w:t>
            </w:r>
          </w:p>
        </w:tc>
      </w:tr>
      <w:tr w:rsidR="00E83B42" w:rsidRPr="00E83B42" w:rsidTr="002202AB">
        <w:tc>
          <w:tcPr>
            <w:tcW w:w="610" w:type="dxa"/>
            <w:tcBorders>
              <w:top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75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225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22,5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45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67,5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90</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112,5</w:t>
            </w:r>
          </w:p>
        </w:tc>
        <w:tc>
          <w:tcPr>
            <w:tcW w:w="1260" w:type="dxa"/>
            <w:tcBorders>
              <w:top w:val="single" w:sz="4" w:space="0" w:color="auto"/>
              <w:left w:val="single" w:sz="4" w:space="0" w:color="auto"/>
              <w:bottom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135</w:t>
            </w:r>
          </w:p>
        </w:tc>
      </w:tr>
      <w:tr w:rsidR="00E83B42" w:rsidRPr="00E83B42" w:rsidTr="002202AB">
        <w:tc>
          <w:tcPr>
            <w:tcW w:w="610" w:type="dxa"/>
            <w:tcBorders>
              <w:top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80</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240</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24</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48</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72</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96</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120</w:t>
            </w:r>
          </w:p>
        </w:tc>
        <w:tc>
          <w:tcPr>
            <w:tcW w:w="1260" w:type="dxa"/>
            <w:tcBorders>
              <w:top w:val="single" w:sz="4" w:space="0" w:color="auto"/>
              <w:left w:val="single" w:sz="4" w:space="0" w:color="auto"/>
              <w:bottom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144</w:t>
            </w:r>
          </w:p>
        </w:tc>
      </w:tr>
      <w:tr w:rsidR="00E83B42" w:rsidRPr="00E83B42" w:rsidTr="002202AB">
        <w:tc>
          <w:tcPr>
            <w:tcW w:w="610" w:type="dxa"/>
            <w:tcBorders>
              <w:top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85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255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25,5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51</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76,5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102</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127,5</w:t>
            </w:r>
          </w:p>
        </w:tc>
        <w:tc>
          <w:tcPr>
            <w:tcW w:w="1260" w:type="dxa"/>
            <w:tcBorders>
              <w:top w:val="single" w:sz="4" w:space="0" w:color="auto"/>
              <w:left w:val="single" w:sz="4" w:space="0" w:color="auto"/>
              <w:bottom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153</w:t>
            </w:r>
          </w:p>
        </w:tc>
      </w:tr>
      <w:tr w:rsidR="00E83B42" w:rsidRPr="00E83B42" w:rsidTr="002202AB">
        <w:tc>
          <w:tcPr>
            <w:tcW w:w="610" w:type="dxa"/>
            <w:tcBorders>
              <w:top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90</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270</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27</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54</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81</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108</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135</w:t>
            </w:r>
          </w:p>
        </w:tc>
        <w:tc>
          <w:tcPr>
            <w:tcW w:w="1260" w:type="dxa"/>
            <w:tcBorders>
              <w:top w:val="single" w:sz="4" w:space="0" w:color="auto"/>
              <w:left w:val="single" w:sz="4" w:space="0" w:color="auto"/>
              <w:bottom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162</w:t>
            </w:r>
          </w:p>
        </w:tc>
      </w:tr>
      <w:tr w:rsidR="00E83B42" w:rsidRPr="00E83B42" w:rsidTr="002202AB">
        <w:tc>
          <w:tcPr>
            <w:tcW w:w="610" w:type="dxa"/>
            <w:tcBorders>
              <w:top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95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285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28,5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57</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85,5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114</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142,5</w:t>
            </w:r>
          </w:p>
        </w:tc>
        <w:tc>
          <w:tcPr>
            <w:tcW w:w="1260" w:type="dxa"/>
            <w:tcBorders>
              <w:top w:val="single" w:sz="4" w:space="0" w:color="auto"/>
              <w:left w:val="single" w:sz="4" w:space="0" w:color="auto"/>
              <w:bottom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171</w:t>
            </w:r>
          </w:p>
        </w:tc>
      </w:tr>
      <w:tr w:rsidR="00E83B42" w:rsidRPr="00E83B42" w:rsidTr="002202AB">
        <w:tc>
          <w:tcPr>
            <w:tcW w:w="610" w:type="dxa"/>
            <w:tcBorders>
              <w:top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100</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300</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30</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60</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90</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120</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150</w:t>
            </w:r>
          </w:p>
        </w:tc>
        <w:tc>
          <w:tcPr>
            <w:tcW w:w="1260" w:type="dxa"/>
            <w:tcBorders>
              <w:top w:val="single" w:sz="4" w:space="0" w:color="auto"/>
              <w:left w:val="single" w:sz="4" w:space="0" w:color="auto"/>
              <w:bottom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180</w:t>
            </w:r>
          </w:p>
        </w:tc>
      </w:tr>
      <w:tr w:rsidR="00E83B42" w:rsidRPr="00E83B42" w:rsidTr="002202AB">
        <w:tc>
          <w:tcPr>
            <w:tcW w:w="610" w:type="dxa"/>
            <w:tcBorders>
              <w:top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105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315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31,5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63</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94,5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126</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157,5</w:t>
            </w:r>
          </w:p>
        </w:tc>
        <w:tc>
          <w:tcPr>
            <w:tcW w:w="1260" w:type="dxa"/>
            <w:tcBorders>
              <w:top w:val="single" w:sz="4" w:space="0" w:color="auto"/>
              <w:left w:val="single" w:sz="4" w:space="0" w:color="auto"/>
              <w:bottom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189</w:t>
            </w:r>
          </w:p>
        </w:tc>
      </w:tr>
      <w:tr w:rsidR="00E83B42" w:rsidRPr="00E83B42" w:rsidTr="002202AB">
        <w:tc>
          <w:tcPr>
            <w:tcW w:w="610" w:type="dxa"/>
            <w:tcBorders>
              <w:top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110</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330</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33</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66</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99</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132</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165</w:t>
            </w:r>
          </w:p>
        </w:tc>
        <w:tc>
          <w:tcPr>
            <w:tcW w:w="1260" w:type="dxa"/>
            <w:tcBorders>
              <w:top w:val="single" w:sz="4" w:space="0" w:color="auto"/>
              <w:left w:val="single" w:sz="4" w:space="0" w:color="auto"/>
              <w:bottom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198</w:t>
            </w:r>
          </w:p>
        </w:tc>
      </w:tr>
      <w:tr w:rsidR="00E83B42" w:rsidRPr="00E83B42" w:rsidTr="002202AB">
        <w:tc>
          <w:tcPr>
            <w:tcW w:w="610" w:type="dxa"/>
            <w:tcBorders>
              <w:top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115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345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34,5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69</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103,5</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138</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172,5</w:t>
            </w:r>
          </w:p>
        </w:tc>
        <w:tc>
          <w:tcPr>
            <w:tcW w:w="1260" w:type="dxa"/>
            <w:tcBorders>
              <w:top w:val="single" w:sz="4" w:space="0" w:color="auto"/>
              <w:left w:val="single" w:sz="4" w:space="0" w:color="auto"/>
              <w:bottom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207</w:t>
            </w:r>
          </w:p>
        </w:tc>
      </w:tr>
      <w:tr w:rsidR="00E83B42" w:rsidRPr="00E83B42" w:rsidTr="002202AB">
        <w:tc>
          <w:tcPr>
            <w:tcW w:w="610" w:type="dxa"/>
            <w:tcBorders>
              <w:top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120</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360</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36</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72</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108</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144</w:t>
            </w:r>
          </w:p>
        </w:tc>
        <w:tc>
          <w:tcPr>
            <w:tcW w:w="1260" w:type="dxa"/>
            <w:tcBorders>
              <w:top w:val="single" w:sz="4" w:space="0" w:color="auto"/>
              <w:left w:val="single" w:sz="4" w:space="0" w:color="auto"/>
              <w:bottom w:val="single" w:sz="4" w:space="0" w:color="auto"/>
              <w:right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180</w:t>
            </w:r>
          </w:p>
        </w:tc>
        <w:tc>
          <w:tcPr>
            <w:tcW w:w="1260" w:type="dxa"/>
            <w:tcBorders>
              <w:top w:val="single" w:sz="4" w:space="0" w:color="auto"/>
              <w:left w:val="single" w:sz="4" w:space="0" w:color="auto"/>
              <w:bottom w:val="single" w:sz="4" w:space="0" w:color="auto"/>
            </w:tcBorders>
          </w:tcPr>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r w:rsidRPr="00E83B42">
              <w:rPr>
                <w:rFonts w:ascii="Times New Roman" w:eastAsia="Times New Roman" w:hAnsi="Times New Roman" w:cs="Times New Roman"/>
              </w:rPr>
              <w:t>216</w:t>
            </w:r>
          </w:p>
        </w:tc>
      </w:tr>
    </w:tbl>
    <w:p w:rsidR="00E83B42" w:rsidRPr="00E83B42" w:rsidRDefault="00E83B42" w:rsidP="00E83B42">
      <w:pPr>
        <w:tabs>
          <w:tab w:val="left" w:pos="9638"/>
        </w:tabs>
        <w:spacing w:after="0" w:line="240" w:lineRule="auto"/>
        <w:ind w:right="-1"/>
        <w:jc w:val="both"/>
        <w:rPr>
          <w:rFonts w:ascii="Times New Roman" w:eastAsia="Times New Roman" w:hAnsi="Times New Roman" w:cs="Times New Roman"/>
        </w:rPr>
      </w:pPr>
    </w:p>
    <w:p w:rsidR="00E83B42" w:rsidRPr="00E83B42" w:rsidRDefault="00E83B42" w:rsidP="00E83B42">
      <w:pPr>
        <w:tabs>
          <w:tab w:val="left" w:pos="9638"/>
        </w:tabs>
        <w:spacing w:after="0" w:line="240" w:lineRule="auto"/>
        <w:ind w:right="-1"/>
        <w:rPr>
          <w:rFonts w:ascii="Times New Roman" w:eastAsia="Times New Roman" w:hAnsi="Times New Roman" w:cs="Times New Roman"/>
        </w:rPr>
      </w:pPr>
      <w:r w:rsidRPr="00E83B42">
        <w:rPr>
          <w:rFonts w:ascii="Times New Roman" w:eastAsia="Times New Roman" w:hAnsi="Times New Roman" w:cs="Times New Roman"/>
        </w:rPr>
        <w:t>Staigiai nutraukus ESMOCARD</w:t>
      </w:r>
      <w:r w:rsidRPr="00E83B42" w:rsidDel="00D83E7E">
        <w:rPr>
          <w:rFonts w:ascii="Times New Roman" w:eastAsia="Times New Roman" w:hAnsi="Times New Roman" w:cs="Times New Roman"/>
        </w:rPr>
        <w:t xml:space="preserve"> </w:t>
      </w:r>
      <w:r w:rsidRPr="00E83B42">
        <w:rPr>
          <w:rFonts w:ascii="Times New Roman" w:eastAsia="Times New Roman" w:hAnsi="Times New Roman" w:cs="Times New Roman"/>
        </w:rPr>
        <w:t>100 mg/10 ml vartojimą pacientams nebuvo nustatyta nutraukimo poveikio, kuris gali atsirasti staiga nustojus vartoti beta adrenoblokatorius po ilgalaikio vartojimo pacientams, sergantiems vainikinių arterijų liga (VAL). Tačiau staigus ESMOCARD</w:t>
      </w:r>
      <w:r w:rsidRPr="00E83B42" w:rsidDel="00D83E7E">
        <w:rPr>
          <w:rFonts w:ascii="Times New Roman" w:eastAsia="Times New Roman" w:hAnsi="Times New Roman" w:cs="Times New Roman"/>
        </w:rPr>
        <w:t xml:space="preserve"> </w:t>
      </w:r>
      <w:r w:rsidRPr="00E83B42">
        <w:rPr>
          <w:rFonts w:ascii="Times New Roman" w:eastAsia="Times New Roman" w:hAnsi="Times New Roman" w:cs="Times New Roman"/>
        </w:rPr>
        <w:t>100 mg/10 ml infuzijų nutraukimas VAL sergantiems pacientams turi būti taikomas atsargiai.</w:t>
      </w: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outlineLvl w:val="3"/>
        <w:rPr>
          <w:rFonts w:ascii="Times New Roman" w:eastAsia="Times New Roman" w:hAnsi="Times New Roman" w:cs="Times New Roman"/>
          <w:bCs/>
          <w:u w:val="single"/>
        </w:rPr>
      </w:pPr>
      <w:r w:rsidRPr="00E83B42">
        <w:rPr>
          <w:rFonts w:ascii="Times New Roman" w:eastAsia="Times New Roman" w:hAnsi="Times New Roman" w:cs="Times New Roman"/>
          <w:b/>
          <w:bCs/>
          <w:u w:val="single"/>
        </w:rPr>
        <w:t>PERIOPERACINĖ TACHIKARDIJA IR HIPERTENZIJA</w:t>
      </w:r>
    </w:p>
    <w:p w:rsidR="00E83B42" w:rsidRPr="00E83B42" w:rsidRDefault="00E83B42" w:rsidP="00E83B42">
      <w:pPr>
        <w:spacing w:after="0" w:line="240" w:lineRule="auto"/>
        <w:rPr>
          <w:rFonts w:ascii="Times New Roman" w:eastAsia="Times New Roman" w:hAnsi="Times New Roman" w:cs="Times New Roman"/>
          <w:b/>
          <w:bCs/>
        </w:rPr>
      </w:pPr>
    </w:p>
    <w:p w:rsidR="00E83B42" w:rsidRPr="00E83B42" w:rsidRDefault="00E83B42" w:rsidP="00E83B42">
      <w:pPr>
        <w:spacing w:after="0" w:line="240" w:lineRule="auto"/>
        <w:rPr>
          <w:rFonts w:ascii="Times New Roman" w:eastAsia="Times New Roman" w:hAnsi="Times New Roman" w:cs="Times New Roman"/>
          <w:b/>
          <w:bCs/>
        </w:rPr>
      </w:pPr>
      <w:r w:rsidRPr="00E83B42">
        <w:rPr>
          <w:rFonts w:ascii="Times New Roman" w:eastAsia="Times New Roman" w:hAnsi="Times New Roman" w:cs="Times New Roman"/>
        </w:rPr>
        <w:t>Perioperaciniu laikotarpiu esant tachikardijai ir (arba) hipertenzijai, gali būti naudojami toliau nurodyti dozavimo režimai.</w:t>
      </w:r>
    </w:p>
    <w:p w:rsidR="00E83B42" w:rsidRPr="00E83B42" w:rsidRDefault="00E83B42" w:rsidP="00E83B42">
      <w:pPr>
        <w:spacing w:after="0" w:line="240" w:lineRule="auto"/>
        <w:rPr>
          <w:rFonts w:ascii="Times New Roman" w:eastAsia="Times New Roman" w:hAnsi="Times New Roman" w:cs="Times New Roman"/>
          <w:b/>
          <w:bCs/>
        </w:rPr>
      </w:pPr>
    </w:p>
    <w:p w:rsidR="00E83B42" w:rsidRPr="00E83B42" w:rsidRDefault="00E83B42" w:rsidP="00E83B42">
      <w:pPr>
        <w:widowControl w:val="0"/>
        <w:numPr>
          <w:ilvl w:val="0"/>
          <w:numId w:val="16"/>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Perioperaciniam gydymui – anestezijos metu, kai reikalinga staigi kontrolė, 80 mg boliusas suleidžiamas per 15–30 sekundžių, po kurios taikoma 150 mikrogramų/kg/min. infuzija. Koreguokite infuzijos greitį pagal poreikį iki 300 mikrogramų/kg/min.</w:t>
      </w:r>
    </w:p>
    <w:p w:rsidR="00E83B42" w:rsidRPr="00E83B42" w:rsidRDefault="00E83B42" w:rsidP="00E83B42">
      <w:pPr>
        <w:spacing w:after="0" w:line="240" w:lineRule="auto"/>
        <w:ind w:left="360" w:hanging="360"/>
        <w:rPr>
          <w:rFonts w:ascii="Times New Roman" w:eastAsia="Times New Roman" w:hAnsi="Times New Roman" w:cs="Times New Roman"/>
        </w:rPr>
      </w:pPr>
    </w:p>
    <w:p w:rsidR="00E83B42" w:rsidRPr="00E83B42" w:rsidRDefault="00E83B42" w:rsidP="00E83B42">
      <w:pPr>
        <w:widowControl w:val="0"/>
        <w:numPr>
          <w:ilvl w:val="0"/>
          <w:numId w:val="16"/>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Atsibudus po anestezijos suleiskite 500 mikrogramų/kg/min. infuziją, trukmė iki 4 minučių, po kurios taikoma 300 mikrogramų/kg/min. infuzija.</w:t>
      </w:r>
    </w:p>
    <w:p w:rsidR="00E83B42" w:rsidRPr="00E83B42" w:rsidRDefault="00E83B42" w:rsidP="00E83B42">
      <w:pPr>
        <w:widowControl w:val="0"/>
        <w:spacing w:after="0" w:line="240" w:lineRule="auto"/>
        <w:rPr>
          <w:rFonts w:ascii="Times New Roman" w:eastAsia="Times New Roman" w:hAnsi="Times New Roman" w:cs="Times New Roman"/>
        </w:rPr>
      </w:pPr>
    </w:p>
    <w:p w:rsidR="00E83B42" w:rsidRPr="00E83B42" w:rsidRDefault="00E83B42" w:rsidP="00E83B42">
      <w:pPr>
        <w:numPr>
          <w:ilvl w:val="0"/>
          <w:numId w:val="16"/>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Pooperacinėse situacijose, kai yra laiko dozės koregavimui, suleiskite 500 mikrogramų/kg/min. įsotinamąją dozę per vieną minutę prieš kiekvieną dozės koregavimo žingsnį, kad būtų gautas greitas poveikis. Naudokite 50, 100, 150, 200, 250 ir 300 mikrogramų/kg/min. žingsnius per keturias minutes, sustodami, kai bus pasiektas pageidaujamas terapinis efektas.</w:t>
      </w: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tabs>
          <w:tab w:val="left" w:pos="6480"/>
          <w:tab w:val="left" w:pos="10440"/>
        </w:tabs>
        <w:spacing w:after="0" w:line="240" w:lineRule="auto"/>
        <w:outlineLvl w:val="0"/>
        <w:rPr>
          <w:rFonts w:ascii="Times New Roman" w:eastAsia="Times New Roman" w:hAnsi="Times New Roman" w:cs="Times New Roman"/>
          <w:b/>
          <w:bCs/>
        </w:rPr>
      </w:pPr>
      <w:r w:rsidRPr="00E83B42">
        <w:rPr>
          <w:rFonts w:ascii="Times New Roman" w:eastAsia="Times New Roman" w:hAnsi="Times New Roman" w:cs="Times New Roman"/>
          <w:b/>
        </w:rPr>
        <w:t>ESMOCARD</w:t>
      </w:r>
      <w:r w:rsidRPr="00E83B42" w:rsidDel="00921A90">
        <w:rPr>
          <w:rFonts w:ascii="Times New Roman" w:eastAsia="Times New Roman" w:hAnsi="Times New Roman" w:cs="Times New Roman"/>
          <w:b/>
          <w:bCs/>
        </w:rPr>
        <w:t xml:space="preserve"> </w:t>
      </w:r>
      <w:r w:rsidRPr="00E83B42">
        <w:rPr>
          <w:rFonts w:ascii="Times New Roman" w:eastAsia="Times New Roman" w:hAnsi="Times New Roman" w:cs="Times New Roman"/>
          <w:b/>
          <w:bCs/>
        </w:rPr>
        <w:t>100 mg/10 ml terapijos pakeitimas alternatyviais vaistais</w:t>
      </w: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Pasiekus pageidaujamą paciento širdies susitraukimų dažnį ir stabilią klinikinę būseną, galima pereiti prie gydymo alternatyviais vaistais (pvz., antiaritminiais arba kalcio kanalų blokatoriais).</w:t>
      </w: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b/>
        </w:rPr>
      </w:pPr>
      <w:r w:rsidRPr="00E83B42">
        <w:rPr>
          <w:rFonts w:ascii="Times New Roman" w:eastAsia="Times New Roman" w:hAnsi="Times New Roman" w:cs="Times New Roman"/>
          <w:b/>
        </w:rPr>
        <w:t>Dozės mažinimas</w:t>
      </w: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Jei reikia pakeisti ESMOCARD</w:t>
      </w:r>
      <w:r w:rsidRPr="00E83B42" w:rsidDel="00921A90">
        <w:rPr>
          <w:rFonts w:ascii="Times New Roman" w:eastAsia="Times New Roman" w:hAnsi="Times New Roman" w:cs="Times New Roman"/>
        </w:rPr>
        <w:t xml:space="preserve"> </w:t>
      </w:r>
      <w:r w:rsidRPr="00E83B42">
        <w:rPr>
          <w:rFonts w:ascii="Times New Roman" w:eastAsia="Times New Roman" w:hAnsi="Times New Roman" w:cs="Times New Roman"/>
        </w:rPr>
        <w:t>100 mg/10 ml alternatyviais vaistais, gydytojas turi kruopščiai įvertinti pasirinkto alternatyvaus vaisto savybes, o ESMOCARD</w:t>
      </w:r>
      <w:r w:rsidRPr="00E83B42" w:rsidDel="00921A90">
        <w:rPr>
          <w:rFonts w:ascii="Times New Roman" w:eastAsia="Times New Roman" w:hAnsi="Times New Roman" w:cs="Times New Roman"/>
        </w:rPr>
        <w:t xml:space="preserve"> </w:t>
      </w:r>
      <w:r w:rsidRPr="00E83B42">
        <w:rPr>
          <w:rFonts w:ascii="Times New Roman" w:eastAsia="Times New Roman" w:hAnsi="Times New Roman" w:cs="Times New Roman"/>
        </w:rPr>
        <w:t>100 mg/10 ml dozavimas turi būti sumažintas taip:</w:t>
      </w: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widowControl w:val="0"/>
        <w:numPr>
          <w:ilvl w:val="0"/>
          <w:numId w:val="17"/>
        </w:num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Per pirmąją valandą po pirmosios alternatyvaus vaisto dozės suvartojimo ESMOCARD</w:t>
      </w:r>
      <w:r w:rsidRPr="00E83B42" w:rsidDel="00D83E7E">
        <w:rPr>
          <w:rFonts w:ascii="Times New Roman" w:eastAsia="Times New Roman" w:hAnsi="Times New Roman" w:cs="Times New Roman"/>
        </w:rPr>
        <w:t xml:space="preserve"> </w:t>
      </w:r>
      <w:r w:rsidRPr="00E83B42">
        <w:rPr>
          <w:rFonts w:ascii="Times New Roman" w:eastAsia="Times New Roman" w:hAnsi="Times New Roman" w:cs="Times New Roman"/>
        </w:rPr>
        <w:t>100 mg/10 ml infuzijos greitį sumažinkite per pusę (50 %).</w:t>
      </w:r>
    </w:p>
    <w:p w:rsidR="00E83B42" w:rsidRPr="00E83B42" w:rsidRDefault="00E83B42" w:rsidP="00E83B42">
      <w:pPr>
        <w:spacing w:after="0" w:line="240" w:lineRule="auto"/>
        <w:ind w:left="720"/>
        <w:jc w:val="both"/>
        <w:rPr>
          <w:rFonts w:ascii="Times New Roman" w:eastAsia="Times New Roman" w:hAnsi="Times New Roman" w:cs="Times New Roman"/>
        </w:rPr>
      </w:pPr>
    </w:p>
    <w:p w:rsidR="00E83B42" w:rsidRPr="00E83B42" w:rsidRDefault="00E83B42" w:rsidP="00E83B42">
      <w:pPr>
        <w:spacing w:after="0" w:line="240" w:lineRule="auto"/>
        <w:ind w:left="720" w:hanging="360"/>
        <w:rPr>
          <w:rFonts w:ascii="Times New Roman" w:eastAsia="Times New Roman" w:hAnsi="Times New Roman" w:cs="Times New Roman"/>
        </w:rPr>
      </w:pPr>
      <w:r w:rsidRPr="00E83B42">
        <w:rPr>
          <w:rFonts w:ascii="Times New Roman" w:eastAsia="Times New Roman" w:hAnsi="Times New Roman" w:cs="Times New Roman"/>
        </w:rPr>
        <w:t>2)</w:t>
      </w:r>
      <w:r w:rsidRPr="00E83B42">
        <w:rPr>
          <w:rFonts w:ascii="Times New Roman" w:eastAsia="Times New Roman" w:hAnsi="Times New Roman" w:cs="Times New Roman"/>
        </w:rPr>
        <w:tab/>
        <w:t>Suvartojus antrą kito alternatyvaus vaisto dozę patikrinkite paciento atsaką ir jei per pirmą valandą buvo stebėta patenkinama kontrolė, nutraukite ESMOCARD</w:t>
      </w:r>
      <w:r w:rsidRPr="00E83B42" w:rsidDel="00921A90">
        <w:rPr>
          <w:rFonts w:ascii="Times New Roman" w:eastAsia="Times New Roman" w:hAnsi="Times New Roman" w:cs="Times New Roman"/>
        </w:rPr>
        <w:t xml:space="preserve"> </w:t>
      </w:r>
      <w:r w:rsidRPr="00E83B42">
        <w:rPr>
          <w:rFonts w:ascii="Times New Roman" w:eastAsia="Times New Roman" w:hAnsi="Times New Roman" w:cs="Times New Roman"/>
        </w:rPr>
        <w:t>100 mg/10 ml infuziją.</w:t>
      </w: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b/>
          <w:bCs/>
        </w:rPr>
        <w:t>Papildoma dozavimo informacija</w:t>
      </w:r>
      <w:r w:rsidRPr="00E83B42">
        <w:rPr>
          <w:rFonts w:ascii="Times New Roman" w:eastAsia="Times New Roman" w:hAnsi="Times New Roman" w:cs="Times New Roman"/>
        </w:rPr>
        <w:t>: Pasiekus pageidaujamą terapinį poveikį arba saugią klinikinę būklę (pvz., sumažinus kraujospūdį), praleiskite įsotinamąją dozę ir sumažinkite infuziją po 12,5–25 mikrogramų/kg/min. Be to, jei pageidaujama, padidinkite intervalą tarp dozės koregavimo veiksmų nuo penkių iki dešimties minučių.</w:t>
      </w: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lastRenderedPageBreak/>
        <w:t>ESMOCARD</w:t>
      </w:r>
      <w:r w:rsidRPr="00E83B42" w:rsidDel="00921A90">
        <w:rPr>
          <w:rFonts w:ascii="Times New Roman" w:eastAsia="Times New Roman" w:hAnsi="Times New Roman" w:cs="Times New Roman"/>
        </w:rPr>
        <w:t xml:space="preserve"> </w:t>
      </w:r>
      <w:r w:rsidRPr="00E83B42">
        <w:rPr>
          <w:rFonts w:ascii="Times New Roman" w:eastAsia="Times New Roman" w:hAnsi="Times New Roman" w:cs="Times New Roman"/>
        </w:rPr>
        <w:t>100 mg/10 ml vartojimas turi būti nutrauktas, kai širdies susitraukimų dažnis (ŠSD) arba kraujospūdis greitai pasiekia saugią ribą arba ją viršija. ESMOCARD</w:t>
      </w:r>
      <w:r w:rsidRPr="00E83B42" w:rsidDel="00D83E7E">
        <w:rPr>
          <w:rFonts w:ascii="Times New Roman" w:eastAsia="Times New Roman" w:hAnsi="Times New Roman" w:cs="Times New Roman"/>
        </w:rPr>
        <w:t xml:space="preserve"> </w:t>
      </w:r>
      <w:r w:rsidRPr="00E83B42">
        <w:rPr>
          <w:rFonts w:ascii="Times New Roman" w:eastAsia="Times New Roman" w:hAnsi="Times New Roman" w:cs="Times New Roman"/>
        </w:rPr>
        <w:t>100 mg/10 ml skyrimą vėl reikia atnaujinti, tačiau mažesne doze ir be įsotinimo ir tik po to, kai ŠSD arba kraujospūdis vėl grįš iki priimtino lygio.</w:t>
      </w: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b/>
        </w:rPr>
      </w:pPr>
      <w:r w:rsidRPr="00E83B42">
        <w:rPr>
          <w:rFonts w:ascii="Times New Roman" w:eastAsia="Times New Roman" w:hAnsi="Times New Roman" w:cs="Times New Roman"/>
          <w:b/>
          <w:szCs w:val="24"/>
        </w:rPr>
        <w:t>Specialių</w:t>
      </w:r>
      <w:r w:rsidRPr="00E83B42">
        <w:rPr>
          <w:rFonts w:ascii="Times New Roman" w:eastAsia="Times New Roman" w:hAnsi="Times New Roman" w:cs="Times New Roman"/>
          <w:b/>
        </w:rPr>
        <w:t xml:space="preserve"> grupių pacientai</w:t>
      </w: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outlineLvl w:val="1"/>
        <w:rPr>
          <w:rFonts w:ascii="Times New Roman" w:eastAsia="Times New Roman" w:hAnsi="Times New Roman" w:cs="Times New Roman"/>
          <w:u w:val="single"/>
        </w:rPr>
      </w:pPr>
      <w:r w:rsidRPr="00E83B42">
        <w:rPr>
          <w:rFonts w:ascii="Times New Roman" w:eastAsia="Times New Roman" w:hAnsi="Times New Roman" w:cs="Times New Roman"/>
          <w:u w:val="single"/>
        </w:rPr>
        <w:t>Senyvi pacientai</w:t>
      </w: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Senyvi pacientai turi būti gydomi atsargiai, skiriant mažesnę pradinę dozę. Specialūs tyrimai su senyvais pacientais nebuvo atlikti. Tačiau atlikus 252 vyresnių kaip 65 metų pacientų duomenų analizę buvo nustatyta, kad farmakodinaminių pokyčių neįvyko, lyginant su jaunesnių kaip 65 metų pacientų duomenimis.</w:t>
      </w: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outlineLvl w:val="1"/>
        <w:rPr>
          <w:rFonts w:ascii="Times New Roman" w:eastAsia="Times New Roman" w:hAnsi="Times New Roman" w:cs="Times New Roman"/>
          <w:u w:val="single"/>
        </w:rPr>
      </w:pPr>
      <w:r w:rsidRPr="00E83B42">
        <w:rPr>
          <w:rFonts w:ascii="Times New Roman" w:eastAsia="Times New Roman" w:hAnsi="Times New Roman" w:cs="Times New Roman"/>
          <w:u w:val="single"/>
        </w:rPr>
        <w:t>Inkstų nepakankamumu sergantys pacientai</w:t>
      </w: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Inkstų nepakankamumu sergantiems pacientams infuziniu būdu leidžiant ESMOCARD</w:t>
      </w:r>
      <w:r w:rsidRPr="00E83B42" w:rsidDel="00921A90">
        <w:rPr>
          <w:rFonts w:ascii="Times New Roman" w:eastAsia="Times New Roman" w:hAnsi="Times New Roman" w:cs="Times New Roman"/>
        </w:rPr>
        <w:t xml:space="preserve"> </w:t>
      </w:r>
      <w:r w:rsidRPr="00E83B42">
        <w:rPr>
          <w:rFonts w:ascii="Times New Roman" w:eastAsia="Times New Roman" w:hAnsi="Times New Roman" w:cs="Times New Roman"/>
        </w:rPr>
        <w:t>100 mg/10 ml reikia būti atsargiais, nes rūgštinis ESMOCARD</w:t>
      </w:r>
      <w:r w:rsidRPr="00E83B42" w:rsidDel="00921A90">
        <w:rPr>
          <w:rFonts w:ascii="Times New Roman" w:eastAsia="Times New Roman" w:hAnsi="Times New Roman" w:cs="Times New Roman"/>
        </w:rPr>
        <w:t xml:space="preserve"> </w:t>
      </w:r>
      <w:r w:rsidRPr="00E83B42">
        <w:rPr>
          <w:rFonts w:ascii="Times New Roman" w:eastAsia="Times New Roman" w:hAnsi="Times New Roman" w:cs="Times New Roman"/>
        </w:rPr>
        <w:t>100 mg/10 ml metabolitas išsiskiria per inkstus. Rūgštinio metabolito išsiskyrimas reikšmingai sumažėja inkstų liga sergantiems pacientams, todėl pusinės eliminacijos laikas padidėja iki dešimties kartų virš įprastojo, o koncentracija plazmoje labai padidėja.</w:t>
      </w: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outlineLvl w:val="1"/>
        <w:rPr>
          <w:rFonts w:ascii="Times New Roman" w:eastAsia="Times New Roman" w:hAnsi="Times New Roman" w:cs="Times New Roman"/>
          <w:u w:val="single"/>
        </w:rPr>
      </w:pPr>
      <w:r w:rsidRPr="00E83B42">
        <w:rPr>
          <w:rFonts w:ascii="Times New Roman" w:eastAsia="Times New Roman" w:hAnsi="Times New Roman" w:cs="Times New Roman"/>
          <w:u w:val="single"/>
        </w:rPr>
        <w:t>Kepenų nepakankamumu sergantys pacientai</w:t>
      </w: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Sergant kepenų nepakankamumu ypatingų atsargumo priemonių imtis nereikia, nes eritrocitų esterazės vaidina esminį vaidmenį ESMOCARD</w:t>
      </w:r>
      <w:r w:rsidRPr="00E83B42" w:rsidDel="00921A90">
        <w:rPr>
          <w:rFonts w:ascii="Times New Roman" w:eastAsia="Times New Roman" w:hAnsi="Times New Roman" w:cs="Times New Roman"/>
        </w:rPr>
        <w:t xml:space="preserve"> </w:t>
      </w:r>
      <w:r w:rsidRPr="00E83B42">
        <w:rPr>
          <w:rFonts w:ascii="Times New Roman" w:eastAsia="Times New Roman" w:hAnsi="Times New Roman" w:cs="Times New Roman"/>
        </w:rPr>
        <w:t>100 mg/10 ml metabolizmui.</w:t>
      </w: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autoSpaceDE w:val="0"/>
        <w:autoSpaceDN w:val="0"/>
        <w:adjustRightInd w:val="0"/>
        <w:spacing w:after="0" w:line="240" w:lineRule="auto"/>
        <w:rPr>
          <w:rFonts w:ascii="Times New Roman" w:eastAsia="Times New Roman" w:hAnsi="Times New Roman" w:cs="Times New Roman"/>
          <w:u w:val="single"/>
        </w:rPr>
      </w:pPr>
      <w:r w:rsidRPr="00E83B42">
        <w:rPr>
          <w:rFonts w:ascii="Times New Roman" w:eastAsia="Times New Roman" w:hAnsi="Times New Roman" w:cs="Times New Roman"/>
          <w:u w:val="single"/>
        </w:rPr>
        <w:t>Vaikai (iki 18 metų):</w:t>
      </w:r>
    </w:p>
    <w:p w:rsidR="00E83B42" w:rsidRPr="00E83B42" w:rsidRDefault="00E83B42" w:rsidP="00E83B42">
      <w:pPr>
        <w:spacing w:after="0" w:line="240" w:lineRule="auto"/>
        <w:rPr>
          <w:rFonts w:ascii="Times New Roman" w:eastAsia="Times New Roman" w:hAnsi="Times New Roman" w:cs="Times New Roman"/>
        </w:rPr>
      </w:pPr>
      <w:r w:rsidRPr="00E83B42">
        <w:rPr>
          <w:rFonts w:ascii="Times New Roman" w:eastAsia="Times New Roman" w:hAnsi="Times New Roman" w:cs="Times New Roman"/>
        </w:rPr>
        <w:t>Nėra duomenų apie ESMOCARD</w:t>
      </w:r>
      <w:r w:rsidRPr="00E83B42" w:rsidDel="00921A90">
        <w:rPr>
          <w:rFonts w:ascii="Times New Roman" w:eastAsia="Times New Roman" w:hAnsi="Times New Roman" w:cs="Times New Roman"/>
        </w:rPr>
        <w:t xml:space="preserve"> </w:t>
      </w:r>
      <w:r w:rsidRPr="00E83B42">
        <w:rPr>
          <w:rFonts w:ascii="Times New Roman" w:eastAsia="Times New Roman" w:hAnsi="Times New Roman" w:cs="Times New Roman"/>
        </w:rPr>
        <w:t>100 mg/10 ml saugumą ir veiksmingumą vaikams iki 18 metų, todėl ESMOCARD</w:t>
      </w:r>
      <w:r w:rsidRPr="00E83B42" w:rsidDel="00D83E7E">
        <w:rPr>
          <w:rFonts w:ascii="Times New Roman" w:eastAsia="Times New Roman" w:hAnsi="Times New Roman" w:cs="Times New Roman"/>
        </w:rPr>
        <w:t xml:space="preserve"> </w:t>
      </w:r>
      <w:r w:rsidRPr="00E83B42">
        <w:rPr>
          <w:rFonts w:ascii="Times New Roman" w:eastAsia="Times New Roman" w:hAnsi="Times New Roman" w:cs="Times New Roman"/>
        </w:rPr>
        <w:t>100 mg/10 ml nėra skirtas vaikų populiacijos pacientams gydyti.</w:t>
      </w: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spacing w:after="0" w:line="240" w:lineRule="auto"/>
        <w:rPr>
          <w:rFonts w:ascii="Times New Roman" w:eastAsia="Times New Roman" w:hAnsi="Times New Roman" w:cs="Times New Roman"/>
        </w:rPr>
      </w:pPr>
    </w:p>
    <w:p w:rsidR="00E83B42" w:rsidRPr="00E83B42" w:rsidRDefault="00E83B42" w:rsidP="00E83B42">
      <w:pPr>
        <w:tabs>
          <w:tab w:val="left" w:pos="6300"/>
        </w:tabs>
        <w:spacing w:after="0" w:line="240" w:lineRule="auto"/>
        <w:rPr>
          <w:rFonts w:ascii="Times New Roman" w:eastAsia="Times New Roman" w:hAnsi="Times New Roman" w:cs="Times New Roman"/>
          <w:lang w:bidi="lt-LT"/>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p w:rsidR="00E83B42" w:rsidRPr="00E83B42" w:rsidRDefault="00E83B42" w:rsidP="00E83B42">
      <w:pPr>
        <w:tabs>
          <w:tab w:val="left" w:pos="567"/>
        </w:tabs>
        <w:spacing w:after="0" w:line="240" w:lineRule="auto"/>
        <w:ind w:left="567" w:hanging="567"/>
        <w:jc w:val="center"/>
        <w:outlineLvl w:val="0"/>
        <w:rPr>
          <w:rFonts w:ascii="Times New Roman" w:eastAsia="Times New Roman" w:hAnsi="Times New Roman" w:cs="Times New Roman"/>
          <w:b/>
          <w:caps/>
        </w:rPr>
      </w:pPr>
    </w:p>
    <w:bookmarkEnd w:id="89"/>
    <w:bookmarkEnd w:id="90"/>
    <w:p w:rsidR="00E83B42" w:rsidRPr="00E83B42" w:rsidRDefault="00E83B42" w:rsidP="00E83B42"/>
    <w:p w:rsidR="003E4291" w:rsidRDefault="003E4291"/>
    <w:sectPr w:rsidR="003E4291" w:rsidSect="002202AB">
      <w:footerReference w:type="even" r:id="rId13"/>
      <w:footerReference w:type="default" r:id="rId14"/>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02AB" w:rsidRDefault="002202AB">
      <w:pPr>
        <w:spacing w:after="0" w:line="240" w:lineRule="auto"/>
      </w:pPr>
      <w:r>
        <w:separator/>
      </w:r>
    </w:p>
  </w:endnote>
  <w:endnote w:type="continuationSeparator" w:id="0">
    <w:p w:rsidR="002202AB" w:rsidRDefault="00220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2AB" w:rsidRDefault="002202AB" w:rsidP="002202A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202AB" w:rsidRDefault="002202AB" w:rsidP="002202AB">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2AB" w:rsidRPr="000E5126" w:rsidRDefault="002202AB" w:rsidP="002202AB">
    <w:pPr>
      <w:pStyle w:val="Porat"/>
      <w:framePr w:wrap="around" w:vAnchor="text" w:hAnchor="margin" w:xAlign="right" w:y="1"/>
      <w:rPr>
        <w:rStyle w:val="Puslapionumeris"/>
        <w:sz w:val="22"/>
        <w:szCs w:val="22"/>
      </w:rPr>
    </w:pPr>
    <w:r w:rsidRPr="000E5126">
      <w:rPr>
        <w:rStyle w:val="Puslapionumeris"/>
        <w:sz w:val="22"/>
        <w:szCs w:val="22"/>
      </w:rPr>
      <w:fldChar w:fldCharType="begin"/>
    </w:r>
    <w:r w:rsidRPr="000E5126">
      <w:rPr>
        <w:rStyle w:val="Puslapionumeris"/>
        <w:sz w:val="22"/>
        <w:szCs w:val="22"/>
      </w:rPr>
      <w:instrText xml:space="preserve">PAGE  </w:instrText>
    </w:r>
    <w:r w:rsidRPr="000E5126">
      <w:rPr>
        <w:rStyle w:val="Puslapionumeris"/>
        <w:sz w:val="22"/>
        <w:szCs w:val="22"/>
      </w:rPr>
      <w:fldChar w:fldCharType="separate"/>
    </w:r>
    <w:r w:rsidR="009D2451">
      <w:rPr>
        <w:rStyle w:val="Puslapionumeris"/>
        <w:noProof/>
        <w:sz w:val="22"/>
        <w:szCs w:val="22"/>
      </w:rPr>
      <w:t>17</w:t>
    </w:r>
    <w:r w:rsidRPr="000E5126">
      <w:rPr>
        <w:rStyle w:val="Puslapionumeris"/>
        <w:sz w:val="22"/>
        <w:szCs w:val="22"/>
      </w:rPr>
      <w:fldChar w:fldCharType="end"/>
    </w:r>
  </w:p>
  <w:p w:rsidR="002202AB" w:rsidRDefault="002202AB" w:rsidP="002202AB">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02AB" w:rsidRDefault="002202AB">
      <w:pPr>
        <w:spacing w:after="0" w:line="240" w:lineRule="auto"/>
      </w:pPr>
      <w:r>
        <w:separator/>
      </w:r>
    </w:p>
  </w:footnote>
  <w:footnote w:type="continuationSeparator" w:id="0">
    <w:p w:rsidR="002202AB" w:rsidRDefault="002202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B96396"/>
    <w:multiLevelType w:val="hybridMultilevel"/>
    <w:tmpl w:val="35124E50"/>
    <w:lvl w:ilvl="0" w:tplc="04070011">
      <w:start w:val="1"/>
      <w:numFmt w:val="decimal"/>
      <w:lvlText w:val="%1)"/>
      <w:lvlJc w:val="left"/>
      <w:pPr>
        <w:tabs>
          <w:tab w:val="num" w:pos="720"/>
        </w:tabs>
        <w:ind w:left="720" w:hanging="360"/>
      </w:pPr>
      <w:rPr>
        <w:rFonts w:cs="Times New Roman" w:hint="default"/>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2" w15:restartNumberingAfterBreak="0">
    <w:nsid w:val="079F1CEA"/>
    <w:multiLevelType w:val="hybridMultilevel"/>
    <w:tmpl w:val="6DA01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4110A2"/>
    <w:multiLevelType w:val="hybridMultilevel"/>
    <w:tmpl w:val="B9A20C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D156FF"/>
    <w:multiLevelType w:val="hybridMultilevel"/>
    <w:tmpl w:val="88689E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5C1C16"/>
    <w:multiLevelType w:val="hybridMultilevel"/>
    <w:tmpl w:val="7ED2CFA4"/>
    <w:lvl w:ilvl="0" w:tplc="0409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185193"/>
    <w:multiLevelType w:val="hybridMultilevel"/>
    <w:tmpl w:val="89004C6A"/>
    <w:lvl w:ilvl="0" w:tplc="042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011E1F"/>
    <w:multiLevelType w:val="hybridMultilevel"/>
    <w:tmpl w:val="9CA87366"/>
    <w:lvl w:ilvl="0" w:tplc="37C62682">
      <w:start w:val="1"/>
      <w:numFmt w:val="decimal"/>
      <w:lvlText w:val="%1"/>
      <w:lvlJc w:val="left"/>
      <w:pPr>
        <w:tabs>
          <w:tab w:val="num" w:pos="930"/>
        </w:tabs>
        <w:ind w:left="930" w:hanging="57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8" w15:restartNumberingAfterBreak="0">
    <w:nsid w:val="2A623A6B"/>
    <w:multiLevelType w:val="hybridMultilevel"/>
    <w:tmpl w:val="A622F5DA"/>
    <w:lvl w:ilvl="0" w:tplc="0409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E4769B"/>
    <w:multiLevelType w:val="hybridMultilevel"/>
    <w:tmpl w:val="328ECF84"/>
    <w:lvl w:ilvl="0" w:tplc="04070017">
      <w:start w:val="1"/>
      <w:numFmt w:val="lowerLetter"/>
      <w:lvlText w:val="%1)"/>
      <w:lvlJc w:val="left"/>
      <w:pPr>
        <w:tabs>
          <w:tab w:val="num" w:pos="720"/>
        </w:tabs>
        <w:ind w:left="720" w:hanging="360"/>
      </w:pPr>
      <w:rPr>
        <w:rFonts w:cs="Times New Roman"/>
      </w:rPr>
    </w:lvl>
    <w:lvl w:ilvl="1" w:tplc="A4303DC0">
      <w:start w:val="1"/>
      <w:numFmt w:val="bullet"/>
      <w:lvlText w:val="-"/>
      <w:lvlJc w:val="left"/>
      <w:pPr>
        <w:tabs>
          <w:tab w:val="num" w:pos="1440"/>
        </w:tabs>
        <w:ind w:left="1440" w:hanging="360"/>
      </w:pPr>
      <w:rPr>
        <w:rFonts w:ascii="Arial" w:eastAsia="Times New Roman" w:hAnsi="Arial" w:hint="default"/>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0" w15:restartNumberingAfterBreak="0">
    <w:nsid w:val="2D88031A"/>
    <w:multiLevelType w:val="hybridMultilevel"/>
    <w:tmpl w:val="42B8EC46"/>
    <w:lvl w:ilvl="0" w:tplc="0C070001">
      <w:start w:val="1"/>
      <w:numFmt w:val="bullet"/>
      <w:lvlText w:val=""/>
      <w:lvlJc w:val="left"/>
      <w:pPr>
        <w:ind w:left="1005" w:hanging="360"/>
      </w:pPr>
      <w:rPr>
        <w:rFonts w:ascii="Symbol" w:hAnsi="Symbol" w:hint="default"/>
      </w:rPr>
    </w:lvl>
    <w:lvl w:ilvl="1" w:tplc="0C070003" w:tentative="1">
      <w:start w:val="1"/>
      <w:numFmt w:val="bullet"/>
      <w:lvlText w:val="o"/>
      <w:lvlJc w:val="left"/>
      <w:pPr>
        <w:ind w:left="1725" w:hanging="360"/>
      </w:pPr>
      <w:rPr>
        <w:rFonts w:ascii="Courier New" w:hAnsi="Courier New" w:cs="Courier New" w:hint="default"/>
      </w:rPr>
    </w:lvl>
    <w:lvl w:ilvl="2" w:tplc="0C070005" w:tentative="1">
      <w:start w:val="1"/>
      <w:numFmt w:val="bullet"/>
      <w:lvlText w:val=""/>
      <w:lvlJc w:val="left"/>
      <w:pPr>
        <w:ind w:left="2445" w:hanging="360"/>
      </w:pPr>
      <w:rPr>
        <w:rFonts w:ascii="Wingdings" w:hAnsi="Wingdings" w:hint="default"/>
      </w:rPr>
    </w:lvl>
    <w:lvl w:ilvl="3" w:tplc="0C070001" w:tentative="1">
      <w:start w:val="1"/>
      <w:numFmt w:val="bullet"/>
      <w:lvlText w:val=""/>
      <w:lvlJc w:val="left"/>
      <w:pPr>
        <w:ind w:left="3165" w:hanging="360"/>
      </w:pPr>
      <w:rPr>
        <w:rFonts w:ascii="Symbol" w:hAnsi="Symbol" w:hint="default"/>
      </w:rPr>
    </w:lvl>
    <w:lvl w:ilvl="4" w:tplc="0C070003" w:tentative="1">
      <w:start w:val="1"/>
      <w:numFmt w:val="bullet"/>
      <w:lvlText w:val="o"/>
      <w:lvlJc w:val="left"/>
      <w:pPr>
        <w:ind w:left="3885" w:hanging="360"/>
      </w:pPr>
      <w:rPr>
        <w:rFonts w:ascii="Courier New" w:hAnsi="Courier New" w:cs="Courier New" w:hint="default"/>
      </w:rPr>
    </w:lvl>
    <w:lvl w:ilvl="5" w:tplc="0C070005" w:tentative="1">
      <w:start w:val="1"/>
      <w:numFmt w:val="bullet"/>
      <w:lvlText w:val=""/>
      <w:lvlJc w:val="left"/>
      <w:pPr>
        <w:ind w:left="4605" w:hanging="360"/>
      </w:pPr>
      <w:rPr>
        <w:rFonts w:ascii="Wingdings" w:hAnsi="Wingdings" w:hint="default"/>
      </w:rPr>
    </w:lvl>
    <w:lvl w:ilvl="6" w:tplc="0C070001" w:tentative="1">
      <w:start w:val="1"/>
      <w:numFmt w:val="bullet"/>
      <w:lvlText w:val=""/>
      <w:lvlJc w:val="left"/>
      <w:pPr>
        <w:ind w:left="5325" w:hanging="360"/>
      </w:pPr>
      <w:rPr>
        <w:rFonts w:ascii="Symbol" w:hAnsi="Symbol" w:hint="default"/>
      </w:rPr>
    </w:lvl>
    <w:lvl w:ilvl="7" w:tplc="0C070003" w:tentative="1">
      <w:start w:val="1"/>
      <w:numFmt w:val="bullet"/>
      <w:lvlText w:val="o"/>
      <w:lvlJc w:val="left"/>
      <w:pPr>
        <w:ind w:left="6045" w:hanging="360"/>
      </w:pPr>
      <w:rPr>
        <w:rFonts w:ascii="Courier New" w:hAnsi="Courier New" w:cs="Courier New" w:hint="default"/>
      </w:rPr>
    </w:lvl>
    <w:lvl w:ilvl="8" w:tplc="0C070005" w:tentative="1">
      <w:start w:val="1"/>
      <w:numFmt w:val="bullet"/>
      <w:lvlText w:val=""/>
      <w:lvlJc w:val="left"/>
      <w:pPr>
        <w:ind w:left="6765" w:hanging="360"/>
      </w:pPr>
      <w:rPr>
        <w:rFonts w:ascii="Wingdings" w:hAnsi="Wingdings" w:hint="default"/>
      </w:rPr>
    </w:lvl>
  </w:abstractNum>
  <w:abstractNum w:abstractNumId="11" w15:restartNumberingAfterBreak="0">
    <w:nsid w:val="30F02CEA"/>
    <w:multiLevelType w:val="hybridMultilevel"/>
    <w:tmpl w:val="DA269688"/>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EF58B3DC">
      <w:start w:val="1"/>
      <w:numFmt w:val="bullet"/>
      <w:lvlText w:val="-"/>
      <w:lvlJc w:val="left"/>
      <w:pPr>
        <w:tabs>
          <w:tab w:val="num" w:pos="1647"/>
        </w:tabs>
        <w:ind w:left="1647" w:hanging="567"/>
      </w:pPr>
      <w:rPr>
        <w:rFonts w:ascii="Times New Roman" w:hAnsi="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7D769D"/>
    <w:multiLevelType w:val="hybridMultilevel"/>
    <w:tmpl w:val="7CCE8BFE"/>
    <w:lvl w:ilvl="0" w:tplc="776CED30">
      <w:start w:val="1"/>
      <w:numFmt w:val="bullet"/>
      <w:lvlText w:val="-"/>
      <w:lvlJc w:val="left"/>
      <w:pPr>
        <w:tabs>
          <w:tab w:val="num" w:pos="360"/>
        </w:tabs>
        <w:ind w:left="360" w:hanging="360"/>
      </w:pPr>
      <w:rPr>
        <w:rFonts w:hint="default"/>
        <w:i w:val="0"/>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0C1DC5"/>
    <w:multiLevelType w:val="hybridMultilevel"/>
    <w:tmpl w:val="7CC658CC"/>
    <w:lvl w:ilvl="0" w:tplc="A4303DC0">
      <w:start w:val="1"/>
      <w:numFmt w:val="bullet"/>
      <w:lvlText w:val="-"/>
      <w:lvlJc w:val="left"/>
      <w:pPr>
        <w:tabs>
          <w:tab w:val="num" w:pos="720"/>
        </w:tabs>
        <w:ind w:left="720" w:hanging="360"/>
      </w:pPr>
      <w:rPr>
        <w:rFonts w:ascii="Arial" w:eastAsia="Times New Roman" w:hAnsi="Aria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1719D4"/>
    <w:multiLevelType w:val="hybridMultilevel"/>
    <w:tmpl w:val="FCE0B538"/>
    <w:lvl w:ilvl="0" w:tplc="0C070001">
      <w:start w:val="1"/>
      <w:numFmt w:val="bullet"/>
      <w:lvlText w:val=""/>
      <w:lvlJc w:val="left"/>
      <w:pPr>
        <w:ind w:left="1069" w:hanging="360"/>
      </w:pPr>
      <w:rPr>
        <w:rFonts w:ascii="Symbol" w:hAnsi="Symbol" w:hint="default"/>
      </w:rPr>
    </w:lvl>
    <w:lvl w:ilvl="1" w:tplc="0C070003" w:tentative="1">
      <w:start w:val="1"/>
      <w:numFmt w:val="bullet"/>
      <w:lvlText w:val="o"/>
      <w:lvlJc w:val="left"/>
      <w:pPr>
        <w:ind w:left="1789" w:hanging="360"/>
      </w:pPr>
      <w:rPr>
        <w:rFonts w:ascii="Courier New" w:hAnsi="Courier New" w:cs="Courier New" w:hint="default"/>
      </w:rPr>
    </w:lvl>
    <w:lvl w:ilvl="2" w:tplc="0C070005" w:tentative="1">
      <w:start w:val="1"/>
      <w:numFmt w:val="bullet"/>
      <w:lvlText w:val=""/>
      <w:lvlJc w:val="left"/>
      <w:pPr>
        <w:ind w:left="2509" w:hanging="360"/>
      </w:pPr>
      <w:rPr>
        <w:rFonts w:ascii="Wingdings" w:hAnsi="Wingdings" w:hint="default"/>
      </w:rPr>
    </w:lvl>
    <w:lvl w:ilvl="3" w:tplc="0C070001" w:tentative="1">
      <w:start w:val="1"/>
      <w:numFmt w:val="bullet"/>
      <w:lvlText w:val=""/>
      <w:lvlJc w:val="left"/>
      <w:pPr>
        <w:ind w:left="3229" w:hanging="360"/>
      </w:pPr>
      <w:rPr>
        <w:rFonts w:ascii="Symbol" w:hAnsi="Symbol" w:hint="default"/>
      </w:rPr>
    </w:lvl>
    <w:lvl w:ilvl="4" w:tplc="0C070003" w:tentative="1">
      <w:start w:val="1"/>
      <w:numFmt w:val="bullet"/>
      <w:lvlText w:val="o"/>
      <w:lvlJc w:val="left"/>
      <w:pPr>
        <w:ind w:left="3949" w:hanging="360"/>
      </w:pPr>
      <w:rPr>
        <w:rFonts w:ascii="Courier New" w:hAnsi="Courier New" w:cs="Courier New" w:hint="default"/>
      </w:rPr>
    </w:lvl>
    <w:lvl w:ilvl="5" w:tplc="0C070005" w:tentative="1">
      <w:start w:val="1"/>
      <w:numFmt w:val="bullet"/>
      <w:lvlText w:val=""/>
      <w:lvlJc w:val="left"/>
      <w:pPr>
        <w:ind w:left="4669" w:hanging="360"/>
      </w:pPr>
      <w:rPr>
        <w:rFonts w:ascii="Wingdings" w:hAnsi="Wingdings" w:hint="default"/>
      </w:rPr>
    </w:lvl>
    <w:lvl w:ilvl="6" w:tplc="0C070001" w:tentative="1">
      <w:start w:val="1"/>
      <w:numFmt w:val="bullet"/>
      <w:lvlText w:val=""/>
      <w:lvlJc w:val="left"/>
      <w:pPr>
        <w:ind w:left="5389" w:hanging="360"/>
      </w:pPr>
      <w:rPr>
        <w:rFonts w:ascii="Symbol" w:hAnsi="Symbol" w:hint="default"/>
      </w:rPr>
    </w:lvl>
    <w:lvl w:ilvl="7" w:tplc="0C070003" w:tentative="1">
      <w:start w:val="1"/>
      <w:numFmt w:val="bullet"/>
      <w:lvlText w:val="o"/>
      <w:lvlJc w:val="left"/>
      <w:pPr>
        <w:ind w:left="6109" w:hanging="360"/>
      </w:pPr>
      <w:rPr>
        <w:rFonts w:ascii="Courier New" w:hAnsi="Courier New" w:cs="Courier New" w:hint="default"/>
      </w:rPr>
    </w:lvl>
    <w:lvl w:ilvl="8" w:tplc="0C070005" w:tentative="1">
      <w:start w:val="1"/>
      <w:numFmt w:val="bullet"/>
      <w:lvlText w:val=""/>
      <w:lvlJc w:val="left"/>
      <w:pPr>
        <w:ind w:left="6829" w:hanging="360"/>
      </w:pPr>
      <w:rPr>
        <w:rFonts w:ascii="Wingdings" w:hAnsi="Wingdings" w:hint="default"/>
      </w:rPr>
    </w:lvl>
  </w:abstractNum>
  <w:abstractNum w:abstractNumId="15" w15:restartNumberingAfterBreak="0">
    <w:nsid w:val="501463F2"/>
    <w:multiLevelType w:val="hybridMultilevel"/>
    <w:tmpl w:val="42D4294A"/>
    <w:lvl w:ilvl="0" w:tplc="A4303DC0">
      <w:start w:val="1"/>
      <w:numFmt w:val="bullet"/>
      <w:lvlText w:val="-"/>
      <w:lvlJc w:val="left"/>
      <w:pPr>
        <w:tabs>
          <w:tab w:val="num" w:pos="720"/>
        </w:tabs>
        <w:ind w:left="72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790DA8"/>
    <w:multiLevelType w:val="hybridMultilevel"/>
    <w:tmpl w:val="27344F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A45C23"/>
    <w:multiLevelType w:val="hybridMultilevel"/>
    <w:tmpl w:val="5B787CA4"/>
    <w:lvl w:ilvl="0" w:tplc="A4303DC0">
      <w:start w:val="1"/>
      <w:numFmt w:val="bullet"/>
      <w:lvlText w:val="-"/>
      <w:lvlJc w:val="left"/>
      <w:pPr>
        <w:tabs>
          <w:tab w:val="num" w:pos="721"/>
        </w:tabs>
        <w:ind w:left="721" w:hanging="360"/>
      </w:pPr>
      <w:rPr>
        <w:rFonts w:ascii="Arial" w:eastAsia="Times New Roman" w:hAnsi="Arial" w:hint="default"/>
      </w:rPr>
    </w:lvl>
    <w:lvl w:ilvl="1" w:tplc="04070003">
      <w:start w:val="1"/>
      <w:numFmt w:val="bullet"/>
      <w:lvlText w:val="o"/>
      <w:lvlJc w:val="left"/>
      <w:pPr>
        <w:tabs>
          <w:tab w:val="num" w:pos="1441"/>
        </w:tabs>
        <w:ind w:left="1441" w:hanging="360"/>
      </w:pPr>
      <w:rPr>
        <w:rFonts w:ascii="Courier New" w:hAnsi="Courier New" w:hint="default"/>
      </w:rPr>
    </w:lvl>
    <w:lvl w:ilvl="2" w:tplc="04070005">
      <w:start w:val="1"/>
      <w:numFmt w:val="bullet"/>
      <w:lvlText w:val=""/>
      <w:lvlJc w:val="left"/>
      <w:pPr>
        <w:tabs>
          <w:tab w:val="num" w:pos="2161"/>
        </w:tabs>
        <w:ind w:left="2161" w:hanging="360"/>
      </w:pPr>
      <w:rPr>
        <w:rFonts w:ascii="Wingdings" w:hAnsi="Wingdings" w:hint="default"/>
      </w:rPr>
    </w:lvl>
    <w:lvl w:ilvl="3" w:tplc="04070001">
      <w:start w:val="1"/>
      <w:numFmt w:val="bullet"/>
      <w:lvlText w:val=""/>
      <w:lvlJc w:val="left"/>
      <w:pPr>
        <w:tabs>
          <w:tab w:val="num" w:pos="2881"/>
        </w:tabs>
        <w:ind w:left="2881" w:hanging="360"/>
      </w:pPr>
      <w:rPr>
        <w:rFonts w:ascii="Symbol" w:hAnsi="Symbol" w:hint="default"/>
      </w:rPr>
    </w:lvl>
    <w:lvl w:ilvl="4" w:tplc="04070003">
      <w:start w:val="1"/>
      <w:numFmt w:val="bullet"/>
      <w:lvlText w:val="o"/>
      <w:lvlJc w:val="left"/>
      <w:pPr>
        <w:tabs>
          <w:tab w:val="num" w:pos="3601"/>
        </w:tabs>
        <w:ind w:left="3601" w:hanging="360"/>
      </w:pPr>
      <w:rPr>
        <w:rFonts w:ascii="Courier New" w:hAnsi="Courier New" w:hint="default"/>
      </w:rPr>
    </w:lvl>
    <w:lvl w:ilvl="5" w:tplc="04070005">
      <w:start w:val="1"/>
      <w:numFmt w:val="bullet"/>
      <w:lvlText w:val=""/>
      <w:lvlJc w:val="left"/>
      <w:pPr>
        <w:tabs>
          <w:tab w:val="num" w:pos="4321"/>
        </w:tabs>
        <w:ind w:left="4321" w:hanging="360"/>
      </w:pPr>
      <w:rPr>
        <w:rFonts w:ascii="Wingdings" w:hAnsi="Wingdings" w:hint="default"/>
      </w:rPr>
    </w:lvl>
    <w:lvl w:ilvl="6" w:tplc="04070001">
      <w:start w:val="1"/>
      <w:numFmt w:val="bullet"/>
      <w:lvlText w:val=""/>
      <w:lvlJc w:val="left"/>
      <w:pPr>
        <w:tabs>
          <w:tab w:val="num" w:pos="5041"/>
        </w:tabs>
        <w:ind w:left="5041" w:hanging="360"/>
      </w:pPr>
      <w:rPr>
        <w:rFonts w:ascii="Symbol" w:hAnsi="Symbol" w:hint="default"/>
      </w:rPr>
    </w:lvl>
    <w:lvl w:ilvl="7" w:tplc="04070003">
      <w:start w:val="1"/>
      <w:numFmt w:val="bullet"/>
      <w:lvlText w:val="o"/>
      <w:lvlJc w:val="left"/>
      <w:pPr>
        <w:tabs>
          <w:tab w:val="num" w:pos="5761"/>
        </w:tabs>
        <w:ind w:left="5761" w:hanging="360"/>
      </w:pPr>
      <w:rPr>
        <w:rFonts w:ascii="Courier New" w:hAnsi="Courier New" w:hint="default"/>
      </w:rPr>
    </w:lvl>
    <w:lvl w:ilvl="8" w:tplc="04070005">
      <w:start w:val="1"/>
      <w:numFmt w:val="bullet"/>
      <w:lvlText w:val=""/>
      <w:lvlJc w:val="left"/>
      <w:pPr>
        <w:tabs>
          <w:tab w:val="num" w:pos="6481"/>
        </w:tabs>
        <w:ind w:left="6481" w:hanging="360"/>
      </w:pPr>
      <w:rPr>
        <w:rFonts w:ascii="Wingdings" w:hAnsi="Wingdings" w:hint="default"/>
      </w:rPr>
    </w:lvl>
  </w:abstractNum>
  <w:abstractNum w:abstractNumId="18" w15:restartNumberingAfterBreak="0">
    <w:nsid w:val="5C4A404A"/>
    <w:multiLevelType w:val="hybridMultilevel"/>
    <w:tmpl w:val="33E0A482"/>
    <w:lvl w:ilvl="0" w:tplc="776CED30">
      <w:start w:val="1"/>
      <w:numFmt w:val="bullet"/>
      <w:lvlText w:val="-"/>
      <w:lvlJc w:val="left"/>
      <w:pPr>
        <w:tabs>
          <w:tab w:val="num" w:pos="360"/>
        </w:tabs>
        <w:ind w:left="360" w:hanging="360"/>
      </w:pPr>
      <w:rPr>
        <w:rFonts w:hint="default"/>
        <w:i w:val="0"/>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27506A"/>
    <w:multiLevelType w:val="hybridMultilevel"/>
    <w:tmpl w:val="6F28C326"/>
    <w:lvl w:ilvl="0" w:tplc="0409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223376"/>
    <w:multiLevelType w:val="hybridMultilevel"/>
    <w:tmpl w:val="918AC248"/>
    <w:lvl w:ilvl="0" w:tplc="04070017">
      <w:start w:val="1"/>
      <w:numFmt w:val="lowerLetter"/>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6E94E96"/>
    <w:multiLevelType w:val="multilevel"/>
    <w:tmpl w:val="42D4294A"/>
    <w:lvl w:ilvl="0">
      <w:start w:val="1"/>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0C7B1E"/>
    <w:multiLevelType w:val="hybridMultilevel"/>
    <w:tmpl w:val="2AB0EE46"/>
    <w:lvl w:ilvl="0" w:tplc="0ACC96F8">
      <w:start w:val="5"/>
      <w:numFmt w:val="bullet"/>
      <w:lvlText w:val="-"/>
      <w:lvlJc w:val="left"/>
      <w:pPr>
        <w:tabs>
          <w:tab w:val="num" w:pos="525"/>
        </w:tabs>
        <w:ind w:left="525" w:hanging="705"/>
      </w:pPr>
      <w:rPr>
        <w:rFonts w:ascii="Times New Roman" w:eastAsia="Times New Roman" w:hAnsi="Times New Roman" w:hint="default"/>
        <w:color w:val="000000"/>
      </w:rPr>
    </w:lvl>
    <w:lvl w:ilvl="1" w:tplc="04070003">
      <w:start w:val="1"/>
      <w:numFmt w:val="bullet"/>
      <w:lvlText w:val="o"/>
      <w:lvlJc w:val="left"/>
      <w:pPr>
        <w:tabs>
          <w:tab w:val="num" w:pos="900"/>
        </w:tabs>
        <w:ind w:left="900" w:hanging="360"/>
      </w:pPr>
      <w:rPr>
        <w:rFonts w:ascii="Courier New" w:hAnsi="Courier New" w:hint="default"/>
      </w:rPr>
    </w:lvl>
    <w:lvl w:ilvl="2" w:tplc="04070005">
      <w:start w:val="1"/>
      <w:numFmt w:val="bullet"/>
      <w:lvlText w:val=""/>
      <w:lvlJc w:val="left"/>
      <w:pPr>
        <w:tabs>
          <w:tab w:val="num" w:pos="1620"/>
        </w:tabs>
        <w:ind w:left="1620" w:hanging="360"/>
      </w:pPr>
      <w:rPr>
        <w:rFonts w:ascii="Wingdings" w:hAnsi="Wingdings" w:hint="default"/>
      </w:rPr>
    </w:lvl>
    <w:lvl w:ilvl="3" w:tplc="04070001">
      <w:start w:val="1"/>
      <w:numFmt w:val="bullet"/>
      <w:lvlText w:val=""/>
      <w:lvlJc w:val="left"/>
      <w:pPr>
        <w:tabs>
          <w:tab w:val="num" w:pos="2340"/>
        </w:tabs>
        <w:ind w:left="2340" w:hanging="360"/>
      </w:pPr>
      <w:rPr>
        <w:rFonts w:ascii="Symbol" w:hAnsi="Symbol" w:hint="default"/>
      </w:rPr>
    </w:lvl>
    <w:lvl w:ilvl="4" w:tplc="04070003">
      <w:start w:val="1"/>
      <w:numFmt w:val="bullet"/>
      <w:lvlText w:val="o"/>
      <w:lvlJc w:val="left"/>
      <w:pPr>
        <w:tabs>
          <w:tab w:val="num" w:pos="3060"/>
        </w:tabs>
        <w:ind w:left="3060" w:hanging="360"/>
      </w:pPr>
      <w:rPr>
        <w:rFonts w:ascii="Courier New" w:hAnsi="Courier New" w:hint="default"/>
      </w:rPr>
    </w:lvl>
    <w:lvl w:ilvl="5" w:tplc="04070005">
      <w:start w:val="1"/>
      <w:numFmt w:val="bullet"/>
      <w:lvlText w:val=""/>
      <w:lvlJc w:val="left"/>
      <w:pPr>
        <w:tabs>
          <w:tab w:val="num" w:pos="3780"/>
        </w:tabs>
        <w:ind w:left="3780" w:hanging="360"/>
      </w:pPr>
      <w:rPr>
        <w:rFonts w:ascii="Wingdings" w:hAnsi="Wingdings" w:hint="default"/>
      </w:rPr>
    </w:lvl>
    <w:lvl w:ilvl="6" w:tplc="04070001">
      <w:start w:val="1"/>
      <w:numFmt w:val="bullet"/>
      <w:lvlText w:val=""/>
      <w:lvlJc w:val="left"/>
      <w:pPr>
        <w:tabs>
          <w:tab w:val="num" w:pos="4500"/>
        </w:tabs>
        <w:ind w:left="4500" w:hanging="360"/>
      </w:pPr>
      <w:rPr>
        <w:rFonts w:ascii="Symbol" w:hAnsi="Symbol" w:hint="default"/>
      </w:rPr>
    </w:lvl>
    <w:lvl w:ilvl="7" w:tplc="04070003">
      <w:start w:val="1"/>
      <w:numFmt w:val="bullet"/>
      <w:lvlText w:val="o"/>
      <w:lvlJc w:val="left"/>
      <w:pPr>
        <w:tabs>
          <w:tab w:val="num" w:pos="5220"/>
        </w:tabs>
        <w:ind w:left="5220" w:hanging="360"/>
      </w:pPr>
      <w:rPr>
        <w:rFonts w:ascii="Courier New" w:hAnsi="Courier New" w:hint="default"/>
      </w:rPr>
    </w:lvl>
    <w:lvl w:ilvl="8" w:tplc="04070005">
      <w:start w:val="1"/>
      <w:numFmt w:val="bullet"/>
      <w:lvlText w:val=""/>
      <w:lvlJc w:val="left"/>
      <w:pPr>
        <w:tabs>
          <w:tab w:val="num" w:pos="5940"/>
        </w:tabs>
        <w:ind w:left="5940" w:hanging="360"/>
      </w:pPr>
      <w:rPr>
        <w:rFonts w:ascii="Wingdings" w:hAnsi="Wingdings" w:hint="default"/>
      </w:rPr>
    </w:lvl>
  </w:abstractNum>
  <w:abstractNum w:abstractNumId="23" w15:restartNumberingAfterBreak="0">
    <w:nsid w:val="68512DFF"/>
    <w:multiLevelType w:val="hybridMultilevel"/>
    <w:tmpl w:val="B26E95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F33768"/>
    <w:multiLevelType w:val="hybridMultilevel"/>
    <w:tmpl w:val="9A3A20C0"/>
    <w:lvl w:ilvl="0" w:tplc="EF58B3DC">
      <w:start w:val="1"/>
      <w:numFmt w:val="bullet"/>
      <w:lvlText w:val="-"/>
      <w:lvlJc w:val="left"/>
      <w:pPr>
        <w:tabs>
          <w:tab w:val="num" w:pos="927"/>
        </w:tabs>
        <w:ind w:left="92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AD00BA"/>
    <w:multiLevelType w:val="hybridMultilevel"/>
    <w:tmpl w:val="199E43F0"/>
    <w:lvl w:ilvl="0" w:tplc="776CED30">
      <w:start w:val="1"/>
      <w:numFmt w:val="bullet"/>
      <w:lvlText w:val="-"/>
      <w:lvlJc w:val="left"/>
      <w:pPr>
        <w:tabs>
          <w:tab w:val="num" w:pos="360"/>
        </w:tabs>
        <w:ind w:left="360" w:hanging="360"/>
      </w:pPr>
      <w:rPr>
        <w:rFonts w:hint="default"/>
        <w:i w:val="0"/>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hint="default"/>
      </w:rPr>
    </w:lvl>
    <w:lvl w:ilvl="8" w:tplc="04130005">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3"/>
  </w:num>
  <w:num w:numId="3">
    <w:abstractNumId w:val="19"/>
  </w:num>
  <w:num w:numId="4">
    <w:abstractNumId w:val="15"/>
  </w:num>
  <w:num w:numId="5">
    <w:abstractNumId w:val="8"/>
  </w:num>
  <w:num w:numId="6">
    <w:abstractNumId w:val="21"/>
  </w:num>
  <w:num w:numId="7">
    <w:abstractNumId w:val="6"/>
  </w:num>
  <w:num w:numId="8">
    <w:abstractNumId w:val="23"/>
  </w:num>
  <w:num w:numId="9">
    <w:abstractNumId w:val="5"/>
  </w:num>
  <w:num w:numId="10">
    <w:abstractNumId w:val="4"/>
  </w:num>
  <w:num w:numId="11">
    <w:abstractNumId w:val="24"/>
  </w:num>
  <w:num w:numId="12">
    <w:abstractNumId w:val="0"/>
    <w:lvlOverride w:ilvl="0">
      <w:lvl w:ilvl="0">
        <w:start w:val="1"/>
        <w:numFmt w:val="bullet"/>
        <w:lvlText w:val="-"/>
        <w:legacy w:legacy="1" w:legacySpace="0" w:legacyIndent="360"/>
        <w:lvlJc w:val="left"/>
        <w:pPr>
          <w:ind w:left="360" w:hanging="360"/>
        </w:pPr>
      </w:lvl>
    </w:lvlOverride>
  </w:num>
  <w:num w:numId="13">
    <w:abstractNumId w:val="18"/>
  </w:num>
  <w:num w:numId="14">
    <w:abstractNumId w:val="20"/>
  </w:num>
  <w:num w:numId="15">
    <w:abstractNumId w:val="2"/>
  </w:num>
  <w:num w:numId="16">
    <w:abstractNumId w:val="9"/>
  </w:num>
  <w:num w:numId="17">
    <w:abstractNumId w:val="1"/>
  </w:num>
  <w:num w:numId="18">
    <w:abstractNumId w:val="13"/>
  </w:num>
  <w:num w:numId="19">
    <w:abstractNumId w:val="12"/>
  </w:num>
  <w:num w:numId="20">
    <w:abstractNumId w:val="25"/>
  </w:num>
  <w:num w:numId="21">
    <w:abstractNumId w:val="7"/>
  </w:num>
  <w:num w:numId="22">
    <w:abstractNumId w:val="17"/>
  </w:num>
  <w:num w:numId="23">
    <w:abstractNumId w:val="22"/>
  </w:num>
  <w:num w:numId="24">
    <w:abstractNumId w:val="16"/>
  </w:num>
  <w:num w:numId="25">
    <w:abstractNumId w:val="14"/>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785"/>
    <w:rsid w:val="001D5813"/>
    <w:rsid w:val="002202AB"/>
    <w:rsid w:val="003E4291"/>
    <w:rsid w:val="00490278"/>
    <w:rsid w:val="009D2451"/>
    <w:rsid w:val="00A64713"/>
    <w:rsid w:val="00B26785"/>
    <w:rsid w:val="00E83B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C53F91-8C08-4F12-A7F6-D61E27D71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9"/>
    <w:qFormat/>
    <w:rsid w:val="00E83B42"/>
    <w:pPr>
      <w:keepNext/>
      <w:spacing w:before="240" w:after="60" w:line="240" w:lineRule="auto"/>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uiPriority w:val="99"/>
    <w:qFormat/>
    <w:rsid w:val="00E83B42"/>
    <w:pPr>
      <w:keepNext/>
      <w:spacing w:before="240" w:after="60" w:line="240" w:lineRule="auto"/>
      <w:outlineLvl w:val="1"/>
    </w:pPr>
    <w:rPr>
      <w:rFonts w:ascii="Arial" w:eastAsia="Times New Roman" w:hAnsi="Arial" w:cs="Arial"/>
      <w:b/>
      <w:bCs/>
      <w:i/>
      <w:iCs/>
      <w:sz w:val="28"/>
      <w:szCs w:val="28"/>
    </w:rPr>
  </w:style>
  <w:style w:type="paragraph" w:styleId="Antrat3">
    <w:name w:val="heading 3"/>
    <w:basedOn w:val="prastasis"/>
    <w:next w:val="prastasis"/>
    <w:link w:val="Antrat3Diagrama"/>
    <w:uiPriority w:val="99"/>
    <w:qFormat/>
    <w:rsid w:val="00E83B42"/>
    <w:pPr>
      <w:keepNext/>
      <w:spacing w:before="240" w:after="60" w:line="240" w:lineRule="auto"/>
      <w:outlineLvl w:val="2"/>
    </w:pPr>
    <w:rPr>
      <w:rFonts w:ascii="Arial" w:eastAsia="Times New Roman" w:hAnsi="Arial" w:cs="Arial"/>
      <w:b/>
      <w:bCs/>
      <w:sz w:val="26"/>
      <w:szCs w:val="26"/>
    </w:rPr>
  </w:style>
  <w:style w:type="paragraph" w:styleId="Antrat4">
    <w:name w:val="heading 4"/>
    <w:basedOn w:val="prastasis"/>
    <w:next w:val="prastasis"/>
    <w:link w:val="Antrat4Diagrama"/>
    <w:uiPriority w:val="99"/>
    <w:qFormat/>
    <w:rsid w:val="00E83B42"/>
    <w:pPr>
      <w:keepNext/>
      <w:spacing w:after="0" w:line="240" w:lineRule="auto"/>
      <w:jc w:val="both"/>
      <w:outlineLvl w:val="3"/>
    </w:pPr>
    <w:rPr>
      <w:rFonts w:ascii="Times New Roman" w:eastAsia="Times New Roman" w:hAnsi="Times New Roman" w:cs="Times New Roman"/>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E83B42"/>
    <w:rPr>
      <w:rFonts w:ascii="Arial" w:eastAsia="Times New Roman" w:hAnsi="Arial" w:cs="Arial"/>
      <w:b/>
      <w:bCs/>
      <w:kern w:val="32"/>
      <w:sz w:val="32"/>
      <w:szCs w:val="32"/>
    </w:rPr>
  </w:style>
  <w:style w:type="character" w:customStyle="1" w:styleId="Antrat2Diagrama">
    <w:name w:val="Antraštė 2 Diagrama"/>
    <w:basedOn w:val="Numatytasispastraiposriftas"/>
    <w:link w:val="Antrat2"/>
    <w:uiPriority w:val="99"/>
    <w:rsid w:val="00E83B42"/>
    <w:rPr>
      <w:rFonts w:ascii="Arial" w:eastAsia="Times New Roman" w:hAnsi="Arial" w:cs="Arial"/>
      <w:b/>
      <w:bCs/>
      <w:i/>
      <w:iCs/>
      <w:sz w:val="28"/>
      <w:szCs w:val="28"/>
    </w:rPr>
  </w:style>
  <w:style w:type="character" w:customStyle="1" w:styleId="Antrat3Diagrama">
    <w:name w:val="Antraštė 3 Diagrama"/>
    <w:basedOn w:val="Numatytasispastraiposriftas"/>
    <w:link w:val="Antrat3"/>
    <w:uiPriority w:val="99"/>
    <w:rsid w:val="00E83B42"/>
    <w:rPr>
      <w:rFonts w:ascii="Arial" w:eastAsia="Times New Roman" w:hAnsi="Arial" w:cs="Arial"/>
      <w:b/>
      <w:bCs/>
      <w:sz w:val="26"/>
      <w:szCs w:val="26"/>
    </w:rPr>
  </w:style>
  <w:style w:type="character" w:customStyle="1" w:styleId="Antrat4Diagrama">
    <w:name w:val="Antraštė 4 Diagrama"/>
    <w:basedOn w:val="Numatytasispastraiposriftas"/>
    <w:link w:val="Antrat4"/>
    <w:uiPriority w:val="99"/>
    <w:rsid w:val="00E83B42"/>
    <w:rPr>
      <w:rFonts w:ascii="Times New Roman" w:eastAsia="Times New Roman" w:hAnsi="Times New Roman" w:cs="Times New Roman"/>
      <w:u w:val="single"/>
    </w:rPr>
  </w:style>
  <w:style w:type="numbering" w:customStyle="1" w:styleId="NoList1">
    <w:name w:val="No List1"/>
    <w:next w:val="Sraonra"/>
    <w:uiPriority w:val="99"/>
    <w:semiHidden/>
    <w:unhideWhenUsed/>
    <w:rsid w:val="00E83B42"/>
  </w:style>
  <w:style w:type="character" w:styleId="Hipersaitas">
    <w:name w:val="Hyperlink"/>
    <w:uiPriority w:val="99"/>
    <w:rsid w:val="00E83B42"/>
    <w:rPr>
      <w:rFonts w:cs="Times New Roman"/>
      <w:color w:val="0000FF"/>
      <w:u w:val="single"/>
    </w:rPr>
  </w:style>
  <w:style w:type="paragraph" w:customStyle="1" w:styleId="PI-1EMEASMCA">
    <w:name w:val="PI-1 EMEA_SMCA"/>
    <w:basedOn w:val="Antrat2"/>
    <w:autoRedefine/>
    <w:uiPriority w:val="99"/>
    <w:rsid w:val="00E83B42"/>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autoRedefine/>
    <w:uiPriority w:val="99"/>
    <w:rsid w:val="00E83B42"/>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character" w:customStyle="1" w:styleId="PI-1labEMEASMCAChar">
    <w:name w:val="PI-1_lab EMEA_SMCA Char"/>
    <w:uiPriority w:val="99"/>
    <w:rsid w:val="00E83B42"/>
    <w:rPr>
      <w:rFonts w:cs="Times New Roman"/>
      <w:b/>
      <w:noProof/>
      <w:sz w:val="22"/>
      <w:szCs w:val="22"/>
      <w:lang w:val="lt-LT" w:eastAsia="en-US" w:bidi="ar-SA"/>
    </w:rPr>
  </w:style>
  <w:style w:type="paragraph" w:customStyle="1" w:styleId="PI-2EMEASMCA">
    <w:name w:val="PI-2 EMEA_SMCA"/>
    <w:basedOn w:val="Antrat3"/>
    <w:autoRedefine/>
    <w:uiPriority w:val="99"/>
    <w:rsid w:val="00E83B42"/>
    <w:pPr>
      <w:keepLines/>
      <w:tabs>
        <w:tab w:val="left" w:pos="567"/>
      </w:tabs>
      <w:spacing w:before="0" w:after="0"/>
      <w:ind w:left="567" w:hanging="567"/>
    </w:pPr>
    <w:rPr>
      <w:rFonts w:ascii="Times New Roman" w:hAnsi="Times New Roman" w:cs="Times New Roman"/>
      <w:b w:val="0"/>
      <w:bCs w:val="0"/>
      <w:kern w:val="28"/>
      <w:sz w:val="22"/>
      <w:szCs w:val="22"/>
      <w:u w:val="single"/>
    </w:rPr>
  </w:style>
  <w:style w:type="paragraph" w:customStyle="1" w:styleId="BTEMEASMCA">
    <w:name w:val="BT EMEA_SMCA"/>
    <w:basedOn w:val="prastasis"/>
    <w:autoRedefine/>
    <w:uiPriority w:val="99"/>
    <w:rsid w:val="00E83B42"/>
    <w:pPr>
      <w:tabs>
        <w:tab w:val="left" w:pos="6300"/>
      </w:tabs>
      <w:spacing w:after="0" w:line="240" w:lineRule="auto"/>
    </w:pPr>
    <w:rPr>
      <w:rFonts w:ascii="Times New Roman" w:eastAsia="Times New Roman" w:hAnsi="Times New Roman" w:cs="Times New Roman"/>
      <w:lang w:bidi="lt-LT"/>
    </w:rPr>
  </w:style>
  <w:style w:type="paragraph" w:customStyle="1" w:styleId="TTEMEASMCA">
    <w:name w:val="TT EMEA_SMCA"/>
    <w:basedOn w:val="Antrat1"/>
    <w:autoRedefine/>
    <w:uiPriority w:val="99"/>
    <w:rsid w:val="00E83B42"/>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uiPriority w:val="99"/>
    <w:rsid w:val="00E83B42"/>
    <w:rPr>
      <w:rFonts w:cs="Times New Roman"/>
      <w:b/>
      <w:caps/>
      <w:sz w:val="22"/>
      <w:szCs w:val="22"/>
      <w:lang w:val="en-US" w:eastAsia="en-US" w:bidi="ar-SA"/>
    </w:rPr>
  </w:style>
  <w:style w:type="paragraph" w:customStyle="1" w:styleId="BTAnIIEMEASMCA">
    <w:name w:val="BT(AnII) EMEA_SMCA"/>
    <w:basedOn w:val="Debesliotekstas"/>
    <w:autoRedefine/>
    <w:uiPriority w:val="99"/>
    <w:rsid w:val="00E83B42"/>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uiPriority w:val="99"/>
    <w:rsid w:val="00E83B42"/>
    <w:pPr>
      <w:numPr>
        <w:numId w:val="1"/>
      </w:numPr>
      <w:tabs>
        <w:tab w:val="clear" w:pos="720"/>
        <w:tab w:val="num" w:pos="360"/>
      </w:tabs>
      <w:ind w:left="0" w:firstLine="0"/>
    </w:pPr>
  </w:style>
  <w:style w:type="paragraph" w:customStyle="1" w:styleId="PI-3EMEASMCA">
    <w:name w:val="PI-3 EMEA_SMCA"/>
    <w:basedOn w:val="prastasis"/>
    <w:autoRedefine/>
    <w:uiPriority w:val="99"/>
    <w:rsid w:val="00E83B42"/>
    <w:pPr>
      <w:spacing w:after="0" w:line="220" w:lineRule="exact"/>
    </w:pPr>
    <w:rPr>
      <w:rFonts w:ascii="Times New Roman" w:eastAsia="Times New Roman" w:hAnsi="Times New Roman" w:cs="Times New Roman"/>
      <w:b/>
      <w:bCs/>
    </w:rPr>
  </w:style>
  <w:style w:type="paragraph" w:customStyle="1" w:styleId="BTbEMEASMCA">
    <w:name w:val="BT(b) EMEA_SMCA"/>
    <w:basedOn w:val="BTEMEASMCA"/>
    <w:autoRedefine/>
    <w:uiPriority w:val="99"/>
    <w:rsid w:val="00E83B42"/>
    <w:rPr>
      <w:b/>
    </w:rPr>
  </w:style>
  <w:style w:type="paragraph" w:customStyle="1" w:styleId="BTbeEMEASMCA">
    <w:name w:val="BT(be) EMEA_SMCA"/>
    <w:basedOn w:val="BTEMEASMCA"/>
    <w:autoRedefine/>
    <w:uiPriority w:val="99"/>
    <w:rsid w:val="00E83B42"/>
    <w:pPr>
      <w:jc w:val="center"/>
    </w:pPr>
    <w:rPr>
      <w:b/>
    </w:rPr>
  </w:style>
  <w:style w:type="paragraph" w:customStyle="1" w:styleId="BTeEMEASMCA">
    <w:name w:val="BT(e) EMEA_SMCA"/>
    <w:basedOn w:val="BTEMEASMCA"/>
    <w:autoRedefine/>
    <w:uiPriority w:val="99"/>
    <w:rsid w:val="00E83B42"/>
    <w:pPr>
      <w:jc w:val="center"/>
    </w:pPr>
  </w:style>
  <w:style w:type="paragraph" w:customStyle="1" w:styleId="BTgEMEASMCA">
    <w:name w:val="BT(g) EMEA_SMCA"/>
    <w:basedOn w:val="BTEMEASMCA"/>
    <w:autoRedefine/>
    <w:uiPriority w:val="99"/>
    <w:rsid w:val="00E83B42"/>
    <w:rPr>
      <w:i/>
      <w:color w:val="008000"/>
    </w:rPr>
  </w:style>
  <w:style w:type="character" w:customStyle="1" w:styleId="BTEMEASMCAChar">
    <w:name w:val="BT EMEA_SMCA Char"/>
    <w:uiPriority w:val="99"/>
    <w:rsid w:val="00E83B42"/>
    <w:rPr>
      <w:rFonts w:cs="Times New Roman"/>
      <w:sz w:val="22"/>
      <w:szCs w:val="22"/>
      <w:lang w:val="lt-LT" w:eastAsia="en-US" w:bidi="ar-SA"/>
    </w:rPr>
  </w:style>
  <w:style w:type="character" w:customStyle="1" w:styleId="BTgEMEASMCAChar">
    <w:name w:val="BT(g) EMEA_SMCA Char"/>
    <w:uiPriority w:val="99"/>
    <w:rsid w:val="00E83B42"/>
    <w:rPr>
      <w:rFonts w:cs="Times New Roman"/>
      <w:i/>
      <w:color w:val="008000"/>
      <w:sz w:val="22"/>
      <w:szCs w:val="22"/>
      <w:lang w:val="lt-LT" w:eastAsia="en-US" w:bidi="ar-SA"/>
    </w:rPr>
  </w:style>
  <w:style w:type="paragraph" w:customStyle="1" w:styleId="BTuEMEASMCA">
    <w:name w:val="BT(u) EMEA_SMCA"/>
    <w:basedOn w:val="BTEMEASMCA"/>
    <w:autoRedefine/>
    <w:uiPriority w:val="99"/>
    <w:rsid w:val="00E83B42"/>
  </w:style>
  <w:style w:type="paragraph" w:styleId="Debesliotekstas">
    <w:name w:val="Balloon Text"/>
    <w:basedOn w:val="prastasis"/>
    <w:link w:val="DebesliotekstasDiagrama"/>
    <w:uiPriority w:val="99"/>
    <w:semiHidden/>
    <w:rsid w:val="00E83B42"/>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E83B42"/>
    <w:rPr>
      <w:rFonts w:ascii="Tahoma" w:eastAsia="Times New Roman" w:hAnsi="Tahoma" w:cs="Tahoma"/>
      <w:sz w:val="16"/>
      <w:szCs w:val="16"/>
    </w:rPr>
  </w:style>
  <w:style w:type="paragraph" w:styleId="Dokumentostruktra">
    <w:name w:val="Document Map"/>
    <w:basedOn w:val="prastasis"/>
    <w:link w:val="DokumentostruktraDiagrama"/>
    <w:uiPriority w:val="99"/>
    <w:semiHidden/>
    <w:rsid w:val="00E83B42"/>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uiPriority w:val="99"/>
    <w:semiHidden/>
    <w:rsid w:val="00E83B42"/>
    <w:rPr>
      <w:rFonts w:ascii="Tahoma" w:eastAsia="Times New Roman" w:hAnsi="Tahoma" w:cs="Tahoma"/>
      <w:sz w:val="20"/>
      <w:szCs w:val="20"/>
      <w:shd w:val="clear" w:color="auto" w:fill="000080"/>
    </w:rPr>
  </w:style>
  <w:style w:type="paragraph" w:styleId="Pagrindinistekstas">
    <w:name w:val="Body Text"/>
    <w:basedOn w:val="prastasis"/>
    <w:link w:val="PagrindinistekstasDiagrama"/>
    <w:uiPriority w:val="99"/>
    <w:rsid w:val="00E83B42"/>
    <w:pPr>
      <w:spacing w:after="120" w:line="240" w:lineRule="auto"/>
    </w:pPr>
    <w:rPr>
      <w:rFonts w:ascii="Times New Roman" w:eastAsia="Times New Roman" w:hAnsi="Times New Roman" w:cs="Times New Roman"/>
      <w:szCs w:val="20"/>
      <w:lang w:eastAsia="lt-LT"/>
    </w:rPr>
  </w:style>
  <w:style w:type="character" w:customStyle="1" w:styleId="PagrindinistekstasDiagrama">
    <w:name w:val="Pagrindinis tekstas Diagrama"/>
    <w:basedOn w:val="Numatytasispastraiposriftas"/>
    <w:link w:val="Pagrindinistekstas"/>
    <w:uiPriority w:val="99"/>
    <w:rsid w:val="00E83B42"/>
    <w:rPr>
      <w:rFonts w:ascii="Times New Roman" w:eastAsia="Times New Roman" w:hAnsi="Times New Roman" w:cs="Times New Roman"/>
      <w:szCs w:val="20"/>
      <w:lang w:eastAsia="lt-LT"/>
    </w:rPr>
  </w:style>
  <w:style w:type="paragraph" w:customStyle="1" w:styleId="EMEAEnBodyText">
    <w:name w:val="EMEA En Body Text"/>
    <w:basedOn w:val="prastasis"/>
    <w:uiPriority w:val="99"/>
    <w:rsid w:val="00E83B42"/>
    <w:pPr>
      <w:spacing w:before="120" w:after="120" w:line="240" w:lineRule="auto"/>
      <w:jc w:val="both"/>
    </w:pPr>
    <w:rPr>
      <w:rFonts w:ascii="Times New Roman" w:eastAsia="Times New Roman" w:hAnsi="Times New Roman" w:cs="Times New Roman"/>
      <w:szCs w:val="20"/>
      <w:lang w:val="en-US"/>
    </w:rPr>
  </w:style>
  <w:style w:type="paragraph" w:styleId="Pagrindinistekstas3">
    <w:name w:val="Body Text 3"/>
    <w:basedOn w:val="prastasis"/>
    <w:link w:val="Pagrindinistekstas3Diagrama"/>
    <w:uiPriority w:val="99"/>
    <w:rsid w:val="00E83B42"/>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E83B42"/>
    <w:rPr>
      <w:rFonts w:ascii="Times New Roman" w:eastAsia="Times New Roman" w:hAnsi="Times New Roman" w:cs="Times New Roman"/>
      <w:sz w:val="16"/>
      <w:szCs w:val="16"/>
    </w:rPr>
  </w:style>
  <w:style w:type="paragraph" w:styleId="Komentarotekstas">
    <w:name w:val="annotation text"/>
    <w:basedOn w:val="prastasis"/>
    <w:link w:val="KomentarotekstasDiagrama"/>
    <w:uiPriority w:val="99"/>
    <w:semiHidden/>
    <w:rsid w:val="00E83B42"/>
    <w:pPr>
      <w:spacing w:after="0" w:line="240" w:lineRule="auto"/>
    </w:pPr>
    <w:rPr>
      <w:rFonts w:ascii="Times New Roman" w:eastAsia="Times New Roman" w:hAnsi="Times New Roman" w:cs="Times New Roman"/>
      <w:sz w:val="20"/>
      <w:szCs w:val="20"/>
      <w:lang w:val="de-AT" w:eastAsia="de-DE"/>
    </w:rPr>
  </w:style>
  <w:style w:type="character" w:customStyle="1" w:styleId="KomentarotekstasDiagrama">
    <w:name w:val="Komentaro tekstas Diagrama"/>
    <w:basedOn w:val="Numatytasispastraiposriftas"/>
    <w:link w:val="Komentarotekstas"/>
    <w:uiPriority w:val="99"/>
    <w:semiHidden/>
    <w:rsid w:val="00E83B42"/>
    <w:rPr>
      <w:rFonts w:ascii="Times New Roman" w:eastAsia="Times New Roman" w:hAnsi="Times New Roman" w:cs="Times New Roman"/>
      <w:sz w:val="20"/>
      <w:szCs w:val="20"/>
      <w:lang w:val="de-AT" w:eastAsia="de-DE"/>
    </w:rPr>
  </w:style>
  <w:style w:type="paragraph" w:styleId="Pavadinimas">
    <w:name w:val="Title"/>
    <w:basedOn w:val="prastasis"/>
    <w:link w:val="PavadinimasDiagrama"/>
    <w:uiPriority w:val="99"/>
    <w:qFormat/>
    <w:rsid w:val="00E83B42"/>
    <w:pPr>
      <w:spacing w:after="0" w:line="240" w:lineRule="auto"/>
      <w:jc w:val="center"/>
    </w:pPr>
    <w:rPr>
      <w:rFonts w:ascii="Times New Roman" w:eastAsia="Times New Roman" w:hAnsi="Times New Roman" w:cs="Times New Roman"/>
      <w:b/>
      <w:szCs w:val="20"/>
      <w:lang w:val="en-GB"/>
    </w:rPr>
  </w:style>
  <w:style w:type="character" w:customStyle="1" w:styleId="PavadinimasDiagrama">
    <w:name w:val="Pavadinimas Diagrama"/>
    <w:basedOn w:val="Numatytasispastraiposriftas"/>
    <w:link w:val="Pavadinimas"/>
    <w:uiPriority w:val="99"/>
    <w:rsid w:val="00E83B42"/>
    <w:rPr>
      <w:rFonts w:ascii="Times New Roman" w:eastAsia="Times New Roman" w:hAnsi="Times New Roman" w:cs="Times New Roman"/>
      <w:b/>
      <w:szCs w:val="20"/>
      <w:lang w:val="en-GB"/>
    </w:rPr>
  </w:style>
  <w:style w:type="character" w:styleId="Komentaronuoroda">
    <w:name w:val="annotation reference"/>
    <w:uiPriority w:val="99"/>
    <w:semiHidden/>
    <w:rsid w:val="00E83B42"/>
    <w:rPr>
      <w:rFonts w:cs="Times New Roman"/>
      <w:sz w:val="16"/>
      <w:szCs w:val="16"/>
    </w:rPr>
  </w:style>
  <w:style w:type="paragraph" w:styleId="Komentarotema">
    <w:name w:val="annotation subject"/>
    <w:basedOn w:val="Komentarotekstas"/>
    <w:next w:val="Komentarotekstas"/>
    <w:link w:val="KomentarotemaDiagrama"/>
    <w:uiPriority w:val="99"/>
    <w:semiHidden/>
    <w:rsid w:val="00E83B42"/>
    <w:rPr>
      <w:b/>
      <w:bCs/>
      <w:lang w:val="lt-LT" w:eastAsia="en-US"/>
    </w:rPr>
  </w:style>
  <w:style w:type="character" w:customStyle="1" w:styleId="KomentarotemaDiagrama">
    <w:name w:val="Komentaro tema Diagrama"/>
    <w:basedOn w:val="KomentarotekstasDiagrama"/>
    <w:link w:val="Komentarotema"/>
    <w:uiPriority w:val="99"/>
    <w:semiHidden/>
    <w:rsid w:val="00E83B42"/>
    <w:rPr>
      <w:rFonts w:ascii="Times New Roman" w:eastAsia="Times New Roman" w:hAnsi="Times New Roman" w:cs="Times New Roman"/>
      <w:b/>
      <w:bCs/>
      <w:sz w:val="20"/>
      <w:szCs w:val="20"/>
      <w:lang w:val="de-AT" w:eastAsia="de-DE"/>
    </w:rPr>
  </w:style>
  <w:style w:type="paragraph" w:customStyle="1" w:styleId="Sraopastraipa1">
    <w:name w:val="Sąrašo pastraipa1"/>
    <w:basedOn w:val="prastasis"/>
    <w:uiPriority w:val="99"/>
    <w:qFormat/>
    <w:rsid w:val="00E83B42"/>
    <w:pPr>
      <w:widowControl w:val="0"/>
      <w:tabs>
        <w:tab w:val="left" w:pos="567"/>
      </w:tabs>
      <w:spacing w:after="0" w:line="260" w:lineRule="exact"/>
      <w:ind w:left="708"/>
    </w:pPr>
    <w:rPr>
      <w:rFonts w:ascii="Times New Roman" w:eastAsia="Times New Roman" w:hAnsi="Times New Roman" w:cs="Times New Roman"/>
      <w:lang w:val="en-GB" w:eastAsia="lt-LT"/>
    </w:rPr>
  </w:style>
  <w:style w:type="paragraph" w:customStyle="1" w:styleId="DocText">
    <w:name w:val="Doc Text"/>
    <w:basedOn w:val="prastasis"/>
    <w:uiPriority w:val="99"/>
    <w:rsid w:val="00E83B42"/>
    <w:pPr>
      <w:spacing w:after="240" w:line="288" w:lineRule="auto"/>
    </w:pPr>
    <w:rPr>
      <w:rFonts w:ascii="Times New Roman" w:eastAsia="Batang" w:hAnsi="Times New Roman" w:cs="Times New Roman"/>
      <w:sz w:val="24"/>
      <w:szCs w:val="24"/>
      <w:lang w:val="en-US" w:eastAsia="lt-LT"/>
    </w:rPr>
  </w:style>
  <w:style w:type="paragraph" w:styleId="Pagrindinistekstas2">
    <w:name w:val="Body Text 2"/>
    <w:basedOn w:val="prastasis"/>
    <w:link w:val="Pagrindinistekstas2Diagrama"/>
    <w:uiPriority w:val="99"/>
    <w:semiHidden/>
    <w:rsid w:val="00E83B42"/>
    <w:pPr>
      <w:spacing w:after="120" w:line="480" w:lineRule="auto"/>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uiPriority w:val="99"/>
    <w:semiHidden/>
    <w:rsid w:val="00E83B42"/>
    <w:rPr>
      <w:rFonts w:ascii="Times New Roman" w:eastAsia="Times New Roman" w:hAnsi="Times New Roman" w:cs="Times New Roman"/>
      <w:sz w:val="24"/>
      <w:szCs w:val="24"/>
    </w:rPr>
  </w:style>
  <w:style w:type="paragraph" w:customStyle="1" w:styleId="Listenabsatz1">
    <w:name w:val="Listenabsatz1"/>
    <w:basedOn w:val="prastasis"/>
    <w:uiPriority w:val="99"/>
    <w:rsid w:val="00E83B42"/>
    <w:pPr>
      <w:widowControl w:val="0"/>
      <w:tabs>
        <w:tab w:val="left" w:pos="567"/>
      </w:tabs>
      <w:spacing w:after="0" w:line="260" w:lineRule="exact"/>
      <w:ind w:left="708"/>
    </w:pPr>
    <w:rPr>
      <w:rFonts w:ascii="Times New Roman" w:eastAsia="Times New Roman" w:hAnsi="Times New Roman" w:cs="Times New Roman"/>
      <w:lang w:val="en-GB" w:eastAsia="lt-LT"/>
    </w:rPr>
  </w:style>
  <w:style w:type="paragraph" w:styleId="Porat">
    <w:name w:val="footer"/>
    <w:basedOn w:val="prastasis"/>
    <w:link w:val="PoratDiagrama"/>
    <w:uiPriority w:val="99"/>
    <w:rsid w:val="00E83B42"/>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rsid w:val="00E83B42"/>
    <w:rPr>
      <w:rFonts w:ascii="Times New Roman" w:eastAsia="Times New Roman" w:hAnsi="Times New Roman" w:cs="Times New Roman"/>
      <w:sz w:val="24"/>
      <w:szCs w:val="24"/>
    </w:rPr>
  </w:style>
  <w:style w:type="character" w:styleId="Puslapionumeris">
    <w:name w:val="page number"/>
    <w:uiPriority w:val="99"/>
    <w:rsid w:val="00E83B42"/>
    <w:rPr>
      <w:rFonts w:cs="Times New Roman"/>
    </w:rPr>
  </w:style>
  <w:style w:type="paragraph" w:styleId="Antrats">
    <w:name w:val="header"/>
    <w:basedOn w:val="prastasis"/>
    <w:link w:val="AntratsDiagrama"/>
    <w:uiPriority w:val="99"/>
    <w:rsid w:val="00E83B42"/>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uiPriority w:val="99"/>
    <w:rsid w:val="00E83B42"/>
    <w:rPr>
      <w:rFonts w:ascii="Times New Roman" w:eastAsia="Times New Roman" w:hAnsi="Times New Roman" w:cs="Times New Roman"/>
      <w:sz w:val="24"/>
      <w:szCs w:val="24"/>
    </w:rPr>
  </w:style>
  <w:style w:type="paragraph" w:customStyle="1" w:styleId="Listenabsatz2">
    <w:name w:val="Listenabsatz2"/>
    <w:basedOn w:val="prastasis"/>
    <w:uiPriority w:val="99"/>
    <w:rsid w:val="00E83B42"/>
    <w:pPr>
      <w:widowControl w:val="0"/>
      <w:tabs>
        <w:tab w:val="left" w:pos="567"/>
      </w:tabs>
      <w:spacing w:after="0" w:line="260" w:lineRule="exact"/>
      <w:ind w:left="708"/>
    </w:pPr>
    <w:rPr>
      <w:rFonts w:ascii="Times New Roman" w:eastAsia="Times New Roman" w:hAnsi="Times New Roman" w:cs="Times New Roman"/>
      <w:lang w:val="en-GB" w:eastAsia="lt-LT"/>
    </w:rPr>
  </w:style>
  <w:style w:type="paragraph" w:styleId="Sraopastraipa">
    <w:name w:val="List Paragraph"/>
    <w:basedOn w:val="prastasis"/>
    <w:uiPriority w:val="34"/>
    <w:qFormat/>
    <w:rsid w:val="00E83B42"/>
    <w:pPr>
      <w:spacing w:after="0" w:line="240" w:lineRule="auto"/>
      <w:ind w:left="708"/>
    </w:pPr>
    <w:rPr>
      <w:rFonts w:ascii="Times New Roman" w:eastAsia="Times New Roman" w:hAnsi="Times New Roman" w:cs="Times New Roman"/>
      <w:sz w:val="24"/>
      <w:szCs w:val="24"/>
      <w:lang w:val="de-AT" w:eastAsia="de-DE"/>
    </w:rPr>
  </w:style>
  <w:style w:type="paragraph" w:customStyle="1" w:styleId="TableParagraph">
    <w:name w:val="Table Paragraph"/>
    <w:basedOn w:val="prastasis"/>
    <w:uiPriority w:val="1"/>
    <w:qFormat/>
    <w:rsid w:val="00E83B42"/>
    <w:pPr>
      <w:widowControl w:val="0"/>
      <w:autoSpaceDE w:val="0"/>
      <w:autoSpaceDN w:val="0"/>
      <w:adjustRightInd w:val="0"/>
      <w:spacing w:after="0" w:line="240" w:lineRule="auto"/>
    </w:pPr>
    <w:rPr>
      <w:rFonts w:ascii="Times New Roman" w:eastAsia="Times New Roman" w:hAnsi="Times New Roman" w:cs="Times New Roman"/>
      <w:sz w:val="24"/>
      <w:szCs w:val="24"/>
      <w:lang w:val="de-AT" w:eastAsia="de-AT"/>
    </w:rPr>
  </w:style>
  <w:style w:type="paragraph" w:customStyle="1" w:styleId="Listenabsatz">
    <w:name w:val="Listenabsatz"/>
    <w:basedOn w:val="prastasis"/>
    <w:uiPriority w:val="99"/>
    <w:rsid w:val="00E83B42"/>
    <w:pPr>
      <w:widowControl w:val="0"/>
      <w:tabs>
        <w:tab w:val="left" w:pos="567"/>
      </w:tabs>
      <w:spacing w:after="0" w:line="260" w:lineRule="exact"/>
      <w:ind w:left="708"/>
    </w:pPr>
    <w:rPr>
      <w:rFonts w:ascii="Times New Roman" w:eastAsia="Times New Roman" w:hAnsi="Times New Roman" w:cs="Times New Roman"/>
      <w:lang w:val="en-GB"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ema.europa.e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javascript:defwindow('mg')"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45245</Words>
  <Characters>25790</Characters>
  <Application>Microsoft Office Word</Application>
  <DocSecurity>4</DocSecurity>
  <Lines>214</Lines>
  <Paragraphs>141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2</cp:revision>
  <dcterms:created xsi:type="dcterms:W3CDTF">2019-01-23T09:20:00Z</dcterms:created>
  <dcterms:modified xsi:type="dcterms:W3CDTF">2019-01-23T09:20:00Z</dcterms:modified>
</cp:coreProperties>
</file>