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70AE" w14:textId="77777777" w:rsidR="00F02F35" w:rsidRPr="00171C03" w:rsidRDefault="00F02F35" w:rsidP="00F92AF6">
      <w:pPr>
        <w:pStyle w:val="TTEMEASMCA"/>
      </w:pPr>
    </w:p>
    <w:p w14:paraId="1D517C15" w14:textId="77777777" w:rsidR="00F02F35" w:rsidRPr="00171C03" w:rsidRDefault="00F02F35" w:rsidP="00F92AF6">
      <w:pPr>
        <w:pStyle w:val="TTEMEASMCA"/>
      </w:pPr>
    </w:p>
    <w:p w14:paraId="5A12064C" w14:textId="77777777" w:rsidR="00F02F35" w:rsidRPr="00171C03" w:rsidRDefault="00F02F35" w:rsidP="00F92AF6">
      <w:pPr>
        <w:pStyle w:val="TTEMEASMCA"/>
      </w:pPr>
      <w:bookmarkStart w:id="0" w:name="_Toc129243096"/>
      <w:bookmarkStart w:id="1" w:name="_Toc129243221"/>
    </w:p>
    <w:p w14:paraId="00887531" w14:textId="77777777" w:rsidR="00F02F35" w:rsidRPr="00171C03" w:rsidRDefault="00F02F35" w:rsidP="00F92AF6">
      <w:pPr>
        <w:pStyle w:val="TTEMEASMCA"/>
      </w:pPr>
    </w:p>
    <w:p w14:paraId="0E049BA4" w14:textId="77777777" w:rsidR="00F02F35" w:rsidRPr="00171C03" w:rsidRDefault="00F02F35" w:rsidP="00F92AF6">
      <w:pPr>
        <w:pStyle w:val="TTEMEASMCA"/>
      </w:pPr>
    </w:p>
    <w:p w14:paraId="61D396F4" w14:textId="77777777" w:rsidR="00F02F35" w:rsidRPr="00171C03" w:rsidRDefault="00F02F35" w:rsidP="00F92AF6">
      <w:pPr>
        <w:pStyle w:val="TTEMEASMCA"/>
      </w:pPr>
    </w:p>
    <w:p w14:paraId="0D52F2B6" w14:textId="77777777" w:rsidR="00F02F35" w:rsidRPr="00171C03" w:rsidRDefault="00F02F35" w:rsidP="00F92AF6">
      <w:pPr>
        <w:pStyle w:val="TTEMEASMCA"/>
      </w:pPr>
    </w:p>
    <w:p w14:paraId="4235E6AA" w14:textId="77777777" w:rsidR="00F02F35" w:rsidRPr="00171C03" w:rsidRDefault="00F02F35" w:rsidP="00F92AF6">
      <w:pPr>
        <w:pStyle w:val="TTEMEASMCA"/>
      </w:pPr>
    </w:p>
    <w:p w14:paraId="28DEEA97" w14:textId="77777777" w:rsidR="00F02F35" w:rsidRPr="00171C03" w:rsidRDefault="00F02F35" w:rsidP="00F92AF6">
      <w:pPr>
        <w:pStyle w:val="TTEMEASMCA"/>
      </w:pPr>
    </w:p>
    <w:p w14:paraId="0ADA6CBD" w14:textId="77777777" w:rsidR="00F02F35" w:rsidRPr="00171C03" w:rsidRDefault="00F02F35" w:rsidP="00F92AF6">
      <w:pPr>
        <w:pStyle w:val="TTEMEASMCA"/>
      </w:pPr>
    </w:p>
    <w:p w14:paraId="788A45E1" w14:textId="77777777" w:rsidR="00F02F35" w:rsidRPr="00171C03" w:rsidRDefault="00F02F35" w:rsidP="00F92AF6">
      <w:pPr>
        <w:pStyle w:val="TTEMEASMCA"/>
      </w:pPr>
    </w:p>
    <w:p w14:paraId="6BA7C3EB" w14:textId="77777777" w:rsidR="00F02F35" w:rsidRPr="00171C03" w:rsidRDefault="00F02F35" w:rsidP="00F92AF6">
      <w:pPr>
        <w:pStyle w:val="TTEMEASMCA"/>
      </w:pPr>
    </w:p>
    <w:p w14:paraId="1E13FFE4" w14:textId="77777777" w:rsidR="00F02F35" w:rsidRPr="00171C03" w:rsidRDefault="00F02F35" w:rsidP="00F92AF6">
      <w:pPr>
        <w:pStyle w:val="TTEMEASMCA"/>
      </w:pPr>
    </w:p>
    <w:p w14:paraId="004C8880" w14:textId="77777777" w:rsidR="00F02F35" w:rsidRPr="00171C03" w:rsidRDefault="00F02F35" w:rsidP="00F92AF6">
      <w:pPr>
        <w:pStyle w:val="TTEMEASMCA"/>
      </w:pPr>
    </w:p>
    <w:p w14:paraId="131D5298" w14:textId="77777777" w:rsidR="00F02F35" w:rsidRPr="00171C03" w:rsidRDefault="00F02F35" w:rsidP="00F92AF6">
      <w:pPr>
        <w:pStyle w:val="TTEMEASMCA"/>
      </w:pPr>
    </w:p>
    <w:p w14:paraId="66F65E9E" w14:textId="77777777" w:rsidR="00F02F35" w:rsidRPr="00171C03" w:rsidRDefault="00F02F35" w:rsidP="00F92AF6">
      <w:pPr>
        <w:pStyle w:val="TTEMEASMCA"/>
      </w:pPr>
    </w:p>
    <w:p w14:paraId="1498D3F6" w14:textId="77777777" w:rsidR="00F02F35" w:rsidRPr="00171C03" w:rsidRDefault="00F02F35" w:rsidP="00F92AF6">
      <w:pPr>
        <w:pStyle w:val="TTEMEASMCA"/>
      </w:pPr>
    </w:p>
    <w:p w14:paraId="46083406" w14:textId="77777777" w:rsidR="00F02F35" w:rsidRPr="00171C03" w:rsidRDefault="00F02F35" w:rsidP="00F92AF6">
      <w:pPr>
        <w:pStyle w:val="TTEMEASMCA"/>
      </w:pPr>
    </w:p>
    <w:p w14:paraId="43C091BC" w14:textId="77777777" w:rsidR="00F02F35" w:rsidRPr="00171C03" w:rsidRDefault="00F02F35" w:rsidP="00F92AF6">
      <w:pPr>
        <w:pStyle w:val="TTEMEASMCA"/>
      </w:pPr>
    </w:p>
    <w:p w14:paraId="4DA3C50B" w14:textId="77777777" w:rsidR="00F02F35" w:rsidRPr="00171C03" w:rsidRDefault="00F02F35" w:rsidP="00F92AF6">
      <w:pPr>
        <w:pStyle w:val="TTEMEASMCA"/>
      </w:pPr>
    </w:p>
    <w:p w14:paraId="1ECB187B" w14:textId="77777777" w:rsidR="00F02F35" w:rsidRPr="00171C03" w:rsidRDefault="00F02F35" w:rsidP="00F92AF6">
      <w:pPr>
        <w:pStyle w:val="TTEMEASMCA"/>
      </w:pPr>
    </w:p>
    <w:p w14:paraId="7076E638" w14:textId="77777777" w:rsidR="00F02F35" w:rsidRPr="00171C03" w:rsidRDefault="00F02F35" w:rsidP="00F92AF6">
      <w:pPr>
        <w:pStyle w:val="TTEMEASMCA"/>
      </w:pPr>
    </w:p>
    <w:p w14:paraId="1C6AF3BF" w14:textId="77777777" w:rsidR="00F02F35" w:rsidRPr="00171C03" w:rsidRDefault="00F02F35" w:rsidP="00F92AF6">
      <w:pPr>
        <w:pStyle w:val="TTEMEASMCA"/>
      </w:pPr>
    </w:p>
    <w:p w14:paraId="4E15B489" w14:textId="77777777" w:rsidR="00691E0D" w:rsidRPr="00171C03" w:rsidRDefault="00691E0D" w:rsidP="00F92AF6">
      <w:pPr>
        <w:pStyle w:val="TTEMEASMCA"/>
        <w:rPr>
          <w:lang w:val="it-CH"/>
        </w:rPr>
      </w:pPr>
      <w:r w:rsidRPr="00171C03">
        <w:rPr>
          <w:lang w:val="it-CH"/>
        </w:rPr>
        <w:t>I PRIEDAS</w:t>
      </w:r>
      <w:bookmarkEnd w:id="0"/>
      <w:bookmarkEnd w:id="1"/>
    </w:p>
    <w:p w14:paraId="31BBD6EB" w14:textId="77777777" w:rsidR="00691E0D" w:rsidRPr="00171C03" w:rsidRDefault="00691E0D" w:rsidP="002B6D90">
      <w:pPr>
        <w:pStyle w:val="BTEMEASMCA"/>
      </w:pPr>
    </w:p>
    <w:p w14:paraId="0E30C579" w14:textId="77777777" w:rsidR="00691E0D" w:rsidRPr="00171C03" w:rsidRDefault="00691E0D" w:rsidP="00F92AF6">
      <w:pPr>
        <w:pStyle w:val="TTEMEASMCA"/>
        <w:rPr>
          <w:lang w:val="it-CH"/>
        </w:rPr>
      </w:pPr>
      <w:bookmarkStart w:id="2" w:name="_Toc129243097"/>
      <w:bookmarkStart w:id="3" w:name="_Toc129243222"/>
      <w:r w:rsidRPr="00171C03">
        <w:rPr>
          <w:lang w:val="it-CH"/>
        </w:rPr>
        <w:t>PREPARATO CHARAKTERISTIKŲ SANTRAUKA</w:t>
      </w:r>
      <w:bookmarkEnd w:id="2"/>
      <w:bookmarkEnd w:id="3"/>
    </w:p>
    <w:p w14:paraId="00146D1B" w14:textId="77777777" w:rsidR="00691E0D" w:rsidRPr="00171C03" w:rsidRDefault="00691E0D" w:rsidP="00691E0D">
      <w:pPr>
        <w:pStyle w:val="PI-1EMEASMCA"/>
      </w:pPr>
      <w:r w:rsidRPr="00171C03">
        <w:br w:type="page"/>
      </w:r>
      <w:bookmarkStart w:id="4" w:name="_Toc129243098"/>
      <w:bookmarkStart w:id="5" w:name="_Toc129243223"/>
    </w:p>
    <w:bookmarkEnd w:id="4"/>
    <w:bookmarkEnd w:id="5"/>
    <w:p w14:paraId="2AAA567D" w14:textId="77777777" w:rsidR="0086378E" w:rsidRPr="00171C03" w:rsidRDefault="0086378E" w:rsidP="0086378E">
      <w:pPr>
        <w:pStyle w:val="PI-1EMEASMCA"/>
      </w:pPr>
      <w:r w:rsidRPr="00171C03">
        <w:lastRenderedPageBreak/>
        <w:t>1.</w:t>
      </w:r>
      <w:r w:rsidRPr="00171C03">
        <w:tab/>
        <w:t>VAISTINIO PREPARATO PAVADINIMAS</w:t>
      </w:r>
    </w:p>
    <w:p w14:paraId="63C4BD4B" w14:textId="77777777" w:rsidR="0086378E" w:rsidRPr="00171C03" w:rsidRDefault="0086378E" w:rsidP="0086378E">
      <w:pPr>
        <w:ind w:left="567" w:hanging="567"/>
        <w:rPr>
          <w:sz w:val="22"/>
          <w:szCs w:val="22"/>
        </w:rPr>
      </w:pPr>
    </w:p>
    <w:p w14:paraId="0D9EE374"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20 mg/ml šampūnas</w:t>
      </w:r>
    </w:p>
    <w:p w14:paraId="2388A0A0" w14:textId="77777777" w:rsidR="0086378E" w:rsidRPr="00171C03" w:rsidRDefault="0086378E" w:rsidP="0086378E">
      <w:pPr>
        <w:pStyle w:val="BTEMEASMCA"/>
      </w:pPr>
    </w:p>
    <w:p w14:paraId="4B86D88A" w14:textId="77777777" w:rsidR="0086378E" w:rsidRPr="00171C03" w:rsidRDefault="0086378E" w:rsidP="0086378E">
      <w:pPr>
        <w:pStyle w:val="BTEMEASMCA"/>
      </w:pPr>
    </w:p>
    <w:p w14:paraId="0F2E0BBD" w14:textId="77777777" w:rsidR="0086378E" w:rsidRPr="00171C03" w:rsidRDefault="0086378E" w:rsidP="0086378E">
      <w:pPr>
        <w:pStyle w:val="PI-1EMEASMCA"/>
      </w:pPr>
      <w:bookmarkStart w:id="6" w:name="_Toc129243099"/>
      <w:bookmarkStart w:id="7" w:name="_Toc129243224"/>
      <w:r w:rsidRPr="00171C03">
        <w:t>2.</w:t>
      </w:r>
      <w:r w:rsidRPr="00171C03">
        <w:tab/>
        <w:t>KOKYBINĖ IR KIEKYBINĖ SUDĖTIS</w:t>
      </w:r>
      <w:bookmarkEnd w:id="6"/>
      <w:bookmarkEnd w:id="7"/>
    </w:p>
    <w:p w14:paraId="748510D2" w14:textId="77777777" w:rsidR="0086378E" w:rsidRPr="00171C03" w:rsidRDefault="0086378E" w:rsidP="0086378E">
      <w:pPr>
        <w:pStyle w:val="BTEMEASMCA"/>
      </w:pPr>
    </w:p>
    <w:p w14:paraId="2FE34D37" w14:textId="77777777" w:rsidR="0086378E" w:rsidRPr="00171C03" w:rsidRDefault="0086378E" w:rsidP="0086378E">
      <w:pPr>
        <w:ind w:left="567" w:hanging="567"/>
        <w:rPr>
          <w:sz w:val="22"/>
          <w:szCs w:val="22"/>
        </w:rPr>
      </w:pPr>
      <w:r w:rsidRPr="00171C03">
        <w:rPr>
          <w:sz w:val="22"/>
          <w:szCs w:val="22"/>
        </w:rPr>
        <w:t xml:space="preserve">Viename mililitre šampūno yra 20 mg </w:t>
      </w:r>
      <w:proofErr w:type="spellStart"/>
      <w:r w:rsidRPr="00171C03">
        <w:rPr>
          <w:sz w:val="22"/>
          <w:szCs w:val="22"/>
        </w:rPr>
        <w:t>ketokonazolo</w:t>
      </w:r>
      <w:proofErr w:type="spellEnd"/>
      <w:r w:rsidRPr="00171C03">
        <w:rPr>
          <w:sz w:val="22"/>
          <w:szCs w:val="22"/>
        </w:rPr>
        <w:t>.</w:t>
      </w:r>
    </w:p>
    <w:p w14:paraId="3E15F373" w14:textId="77777777" w:rsidR="0086378E" w:rsidRPr="00171C03" w:rsidRDefault="0086378E" w:rsidP="0086378E">
      <w:pPr>
        <w:ind w:left="567" w:hanging="567"/>
        <w:rPr>
          <w:sz w:val="22"/>
          <w:szCs w:val="22"/>
        </w:rPr>
      </w:pPr>
    </w:p>
    <w:p w14:paraId="6B294CA8" w14:textId="77777777" w:rsidR="00A93191" w:rsidRPr="00171C03" w:rsidRDefault="00A93191" w:rsidP="0086378E">
      <w:pPr>
        <w:ind w:left="567" w:hanging="567"/>
        <w:rPr>
          <w:sz w:val="22"/>
          <w:szCs w:val="22"/>
        </w:rPr>
      </w:pPr>
      <w:r w:rsidRPr="00171C03">
        <w:rPr>
          <w:sz w:val="22"/>
          <w:szCs w:val="22"/>
        </w:rPr>
        <w:t xml:space="preserve">Pagalbinė </w:t>
      </w:r>
      <w:r w:rsidR="000D41E5" w:rsidRPr="00171C03">
        <w:rPr>
          <w:sz w:val="22"/>
          <w:szCs w:val="22"/>
        </w:rPr>
        <w:t>medžiaga, kurios poveikis žinomas</w:t>
      </w:r>
    </w:p>
    <w:p w14:paraId="2A6EA69E" w14:textId="3900A695" w:rsidR="00A93191" w:rsidRPr="00171C03" w:rsidRDefault="0027101E" w:rsidP="0086378E">
      <w:pPr>
        <w:ind w:left="567" w:hanging="567"/>
        <w:rPr>
          <w:sz w:val="22"/>
          <w:szCs w:val="22"/>
        </w:rPr>
      </w:pPr>
      <w:r>
        <w:rPr>
          <w:sz w:val="22"/>
          <w:szCs w:val="22"/>
        </w:rPr>
        <w:t>Kiekv</w:t>
      </w:r>
      <w:r w:rsidRPr="00171C03">
        <w:rPr>
          <w:sz w:val="22"/>
          <w:szCs w:val="22"/>
        </w:rPr>
        <w:t xml:space="preserve">iename </w:t>
      </w:r>
      <w:proofErr w:type="spellStart"/>
      <w:r w:rsidR="00A93191" w:rsidRPr="00171C03">
        <w:rPr>
          <w:sz w:val="22"/>
          <w:szCs w:val="22"/>
        </w:rPr>
        <w:t>Ketoconazol-ratiopharm</w:t>
      </w:r>
      <w:proofErr w:type="spellEnd"/>
      <w:r w:rsidR="00A93191" w:rsidRPr="00171C03">
        <w:rPr>
          <w:sz w:val="22"/>
          <w:szCs w:val="22"/>
        </w:rPr>
        <w:t xml:space="preserve"> šampūno mililitre </w:t>
      </w:r>
      <w:r w:rsidR="004710C3" w:rsidRPr="00171C03">
        <w:rPr>
          <w:sz w:val="22"/>
          <w:szCs w:val="22"/>
        </w:rPr>
        <w:t xml:space="preserve">yra 100 mg natrio </w:t>
      </w:r>
      <w:proofErr w:type="spellStart"/>
      <w:r w:rsidR="004710C3" w:rsidRPr="00171C03">
        <w:rPr>
          <w:sz w:val="22"/>
          <w:szCs w:val="22"/>
        </w:rPr>
        <w:t>laurilsulfato</w:t>
      </w:r>
      <w:proofErr w:type="spellEnd"/>
      <w:r w:rsidR="004710C3" w:rsidRPr="00171C03">
        <w:rPr>
          <w:sz w:val="22"/>
          <w:szCs w:val="22"/>
        </w:rPr>
        <w:t>.</w:t>
      </w:r>
    </w:p>
    <w:p w14:paraId="54962E25" w14:textId="69037EAA" w:rsidR="007E29E2" w:rsidRPr="00171C03" w:rsidRDefault="0027101E" w:rsidP="0053781A">
      <w:pPr>
        <w:ind w:left="567" w:hanging="567"/>
        <w:rPr>
          <w:sz w:val="22"/>
          <w:szCs w:val="22"/>
        </w:rPr>
      </w:pPr>
      <w:r>
        <w:rPr>
          <w:sz w:val="22"/>
          <w:szCs w:val="22"/>
        </w:rPr>
        <w:t>Kiekv</w:t>
      </w:r>
      <w:r w:rsidR="007E29E2" w:rsidRPr="00171C03">
        <w:rPr>
          <w:sz w:val="22"/>
          <w:szCs w:val="22"/>
        </w:rPr>
        <w:t xml:space="preserve">iename </w:t>
      </w:r>
      <w:proofErr w:type="spellStart"/>
      <w:r w:rsidR="0053781A" w:rsidRPr="00171C03">
        <w:rPr>
          <w:sz w:val="22"/>
          <w:szCs w:val="22"/>
        </w:rPr>
        <w:t>Ketoconazol</w:t>
      </w:r>
      <w:proofErr w:type="spellEnd"/>
      <w:r w:rsidR="0053781A" w:rsidRPr="00171C03">
        <w:rPr>
          <w:sz w:val="22"/>
          <w:szCs w:val="22"/>
        </w:rPr>
        <w:t xml:space="preserve"> </w:t>
      </w:r>
      <w:proofErr w:type="spellStart"/>
      <w:r w:rsidR="0053781A" w:rsidRPr="00171C03">
        <w:rPr>
          <w:sz w:val="22"/>
          <w:szCs w:val="22"/>
        </w:rPr>
        <w:t>ratiopharm</w:t>
      </w:r>
      <w:proofErr w:type="spellEnd"/>
      <w:r w:rsidR="0053781A" w:rsidRPr="00171C03">
        <w:rPr>
          <w:sz w:val="22"/>
          <w:szCs w:val="22"/>
        </w:rPr>
        <w:t xml:space="preserve"> šampūno </w:t>
      </w:r>
      <w:r w:rsidR="007E29E2" w:rsidRPr="00171C03">
        <w:rPr>
          <w:sz w:val="22"/>
          <w:szCs w:val="22"/>
        </w:rPr>
        <w:t>mililitre</w:t>
      </w:r>
      <w:r w:rsidR="0053781A" w:rsidRPr="00171C03">
        <w:rPr>
          <w:sz w:val="22"/>
          <w:szCs w:val="22"/>
        </w:rPr>
        <w:t xml:space="preserve"> yra 3,15</w:t>
      </w:r>
      <w:r w:rsidR="00DF4F43">
        <w:rPr>
          <w:sz w:val="22"/>
          <w:szCs w:val="22"/>
        </w:rPr>
        <w:t> </w:t>
      </w:r>
      <w:r w:rsidR="0053781A" w:rsidRPr="00171C03">
        <w:rPr>
          <w:sz w:val="22"/>
          <w:szCs w:val="22"/>
        </w:rPr>
        <w:t>mg kvapiosios medžiagos, kurio</w:t>
      </w:r>
      <w:r w:rsidR="007E29E2" w:rsidRPr="00171C03">
        <w:rPr>
          <w:sz w:val="22"/>
          <w:szCs w:val="22"/>
        </w:rPr>
        <w:t xml:space="preserve">s </w:t>
      </w:r>
    </w:p>
    <w:p w14:paraId="63C8D52D" w14:textId="3DA846C8" w:rsidR="0053781A" w:rsidRPr="00171C03" w:rsidRDefault="007E29E2" w:rsidP="0094282B">
      <w:pPr>
        <w:rPr>
          <w:sz w:val="22"/>
          <w:szCs w:val="22"/>
        </w:rPr>
      </w:pPr>
      <w:r w:rsidRPr="00171C03">
        <w:rPr>
          <w:sz w:val="22"/>
          <w:szCs w:val="22"/>
        </w:rPr>
        <w:t>sudėtyje</w:t>
      </w:r>
      <w:r w:rsidR="0053781A" w:rsidRPr="00171C03">
        <w:rPr>
          <w:sz w:val="22"/>
          <w:szCs w:val="22"/>
        </w:rPr>
        <w:t xml:space="preserve"> yra </w:t>
      </w:r>
      <w:r w:rsidR="009A3F54" w:rsidRPr="00171C03">
        <w:rPr>
          <w:sz w:val="22"/>
          <w:szCs w:val="22"/>
        </w:rPr>
        <w:t>α-</w:t>
      </w:r>
      <w:proofErr w:type="spellStart"/>
      <w:r w:rsidR="009A3F54" w:rsidRPr="00171C03">
        <w:rPr>
          <w:sz w:val="22"/>
          <w:szCs w:val="22"/>
        </w:rPr>
        <w:t>izometiljonono</w:t>
      </w:r>
      <w:proofErr w:type="spellEnd"/>
      <w:r w:rsidR="009A3F54" w:rsidRPr="00171C03">
        <w:rPr>
          <w:sz w:val="22"/>
          <w:szCs w:val="22"/>
        </w:rPr>
        <w:t xml:space="preserve">, </w:t>
      </w:r>
      <w:proofErr w:type="spellStart"/>
      <w:r w:rsidR="009A3F54" w:rsidRPr="00171C03">
        <w:rPr>
          <w:sz w:val="22"/>
          <w:szCs w:val="22"/>
        </w:rPr>
        <w:t>benzilo</w:t>
      </w:r>
      <w:proofErr w:type="spellEnd"/>
      <w:r w:rsidR="009A3F54" w:rsidRPr="00171C03">
        <w:rPr>
          <w:sz w:val="22"/>
          <w:szCs w:val="22"/>
        </w:rPr>
        <w:t xml:space="preserve"> alkoholio, </w:t>
      </w:r>
      <w:proofErr w:type="spellStart"/>
      <w:r w:rsidR="009A3F54" w:rsidRPr="00171C03">
        <w:rPr>
          <w:sz w:val="22"/>
          <w:szCs w:val="22"/>
        </w:rPr>
        <w:t>benzilbenzoato</w:t>
      </w:r>
      <w:proofErr w:type="spellEnd"/>
      <w:r w:rsidR="009A3F54" w:rsidRPr="00171C03">
        <w:rPr>
          <w:sz w:val="22"/>
          <w:szCs w:val="22"/>
        </w:rPr>
        <w:t xml:space="preserve">, </w:t>
      </w:r>
      <w:proofErr w:type="spellStart"/>
      <w:r w:rsidR="009A3F54" w:rsidRPr="00171C03">
        <w:rPr>
          <w:sz w:val="22"/>
          <w:szCs w:val="22"/>
        </w:rPr>
        <w:t>citralio</w:t>
      </w:r>
      <w:proofErr w:type="spellEnd"/>
      <w:r w:rsidR="009A3F54" w:rsidRPr="00171C03">
        <w:rPr>
          <w:sz w:val="22"/>
          <w:szCs w:val="22"/>
        </w:rPr>
        <w:t xml:space="preserve">, </w:t>
      </w:r>
      <w:proofErr w:type="spellStart"/>
      <w:r w:rsidR="009A3F54" w:rsidRPr="00171C03">
        <w:rPr>
          <w:sz w:val="22"/>
          <w:szCs w:val="22"/>
        </w:rPr>
        <w:t>bergaminių</w:t>
      </w:r>
      <w:proofErr w:type="spellEnd"/>
      <w:r w:rsidR="009A3F54" w:rsidRPr="00171C03">
        <w:rPr>
          <w:sz w:val="22"/>
          <w:szCs w:val="22"/>
        </w:rPr>
        <w:t xml:space="preserve">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aurantium</w:t>
      </w:r>
      <w:proofErr w:type="spellEnd"/>
      <w:r w:rsidR="009A3F54" w:rsidRPr="00171C03">
        <w:rPr>
          <w:i/>
          <w:iCs/>
          <w:sz w:val="22"/>
          <w:szCs w:val="22"/>
        </w:rPr>
        <w:t xml:space="preserve"> </w:t>
      </w:r>
      <w:proofErr w:type="spellStart"/>
      <w:r w:rsidR="009A3F54" w:rsidRPr="00171C03">
        <w:rPr>
          <w:i/>
          <w:iCs/>
          <w:sz w:val="22"/>
          <w:szCs w:val="22"/>
        </w:rPr>
        <w:t>bergamia</w:t>
      </w:r>
      <w:proofErr w:type="spellEnd"/>
      <w:r w:rsidR="009A3F54" w:rsidRPr="00171C03">
        <w:rPr>
          <w:sz w:val="22"/>
          <w:szCs w:val="22"/>
        </w:rPr>
        <w:t>) žievel</w:t>
      </w:r>
      <w:r w:rsidR="00297C2B">
        <w:rPr>
          <w:sz w:val="22"/>
          <w:szCs w:val="22"/>
        </w:rPr>
        <w:t>ių eterinio</w:t>
      </w:r>
      <w:r w:rsidR="009A3F54" w:rsidRPr="00171C03">
        <w:rPr>
          <w:sz w:val="22"/>
          <w:szCs w:val="22"/>
        </w:rPr>
        <w:t xml:space="preserve"> aliejaus, </w:t>
      </w:r>
      <w:proofErr w:type="spellStart"/>
      <w:r w:rsidR="0094282B">
        <w:rPr>
          <w:sz w:val="22"/>
          <w:szCs w:val="22"/>
        </w:rPr>
        <w:t>k</w:t>
      </w:r>
      <w:r w:rsidR="009A3F54" w:rsidRPr="00171C03">
        <w:rPr>
          <w:sz w:val="22"/>
          <w:szCs w:val="22"/>
        </w:rPr>
        <w:t>arčiavaisių</w:t>
      </w:r>
      <w:proofErr w:type="spellEnd"/>
      <w:r w:rsidR="0081020C">
        <w:rPr>
          <w:sz w:val="22"/>
          <w:szCs w:val="22"/>
        </w:rPr>
        <w:t xml:space="preserve"> </w:t>
      </w:r>
      <w:r w:rsidR="009A3F54" w:rsidRPr="00171C03">
        <w:rPr>
          <w:sz w:val="22"/>
          <w:szCs w:val="22"/>
        </w:rPr>
        <w:t>citrinmedžių žievel</w:t>
      </w:r>
      <w:r w:rsidR="00297C2B">
        <w:rPr>
          <w:sz w:val="22"/>
          <w:szCs w:val="22"/>
        </w:rPr>
        <w:t>ių eterinio</w:t>
      </w:r>
      <w:r w:rsidR="009A3F54" w:rsidRPr="00171C03">
        <w:rPr>
          <w:sz w:val="22"/>
          <w:szCs w:val="22"/>
        </w:rPr>
        <w:t xml:space="preserve"> aliejaus, tikrųjų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limon</w:t>
      </w:r>
      <w:proofErr w:type="spellEnd"/>
      <w:r w:rsidR="009A3F54" w:rsidRPr="00171C03">
        <w:rPr>
          <w:sz w:val="22"/>
          <w:szCs w:val="22"/>
        </w:rPr>
        <w:t>)  žievel</w:t>
      </w:r>
      <w:r w:rsidR="00297C2B">
        <w:rPr>
          <w:sz w:val="22"/>
          <w:szCs w:val="22"/>
        </w:rPr>
        <w:t>ių eterinio</w:t>
      </w:r>
      <w:r w:rsidR="009A3F54" w:rsidRPr="00171C03">
        <w:rPr>
          <w:sz w:val="22"/>
          <w:szCs w:val="22"/>
        </w:rPr>
        <w:t xml:space="preserve"> aliejaus, kumarino, </w:t>
      </w:r>
      <w:proofErr w:type="spellStart"/>
      <w:r w:rsidR="009A3F54" w:rsidRPr="00171C03">
        <w:rPr>
          <w:sz w:val="22"/>
          <w:szCs w:val="22"/>
        </w:rPr>
        <w:t>heksametilindanopirano</w:t>
      </w:r>
      <w:proofErr w:type="spellEnd"/>
      <w:r w:rsidR="009A3F54" w:rsidRPr="00171C03">
        <w:rPr>
          <w:sz w:val="22"/>
          <w:szCs w:val="22"/>
        </w:rPr>
        <w:t>/</w:t>
      </w:r>
      <w:proofErr w:type="spellStart"/>
      <w:r w:rsidR="009A3F54" w:rsidRPr="00171C03">
        <w:rPr>
          <w:sz w:val="22"/>
          <w:szCs w:val="22"/>
        </w:rPr>
        <w:t>galaksolido</w:t>
      </w:r>
      <w:proofErr w:type="spellEnd"/>
      <w:r w:rsidR="009A3F54"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009A3F54" w:rsidRPr="00171C03">
        <w:rPr>
          <w:sz w:val="22"/>
          <w:szCs w:val="22"/>
        </w:rPr>
        <w:t xml:space="preserve">, </w:t>
      </w:r>
      <w:proofErr w:type="spellStart"/>
      <w:r w:rsidR="009A3F54" w:rsidRPr="00171C03">
        <w:rPr>
          <w:sz w:val="22"/>
          <w:szCs w:val="22"/>
        </w:rPr>
        <w:t>limoneno</w:t>
      </w:r>
      <w:proofErr w:type="spellEnd"/>
      <w:r w:rsidR="009A3F54" w:rsidRPr="00171C03">
        <w:rPr>
          <w:sz w:val="22"/>
          <w:szCs w:val="22"/>
        </w:rPr>
        <w:t xml:space="preserve">, </w:t>
      </w:r>
      <w:proofErr w:type="spellStart"/>
      <w:r w:rsidR="009A3F54" w:rsidRPr="00171C03">
        <w:rPr>
          <w:sz w:val="22"/>
          <w:szCs w:val="22"/>
        </w:rPr>
        <w:t>linalolio</w:t>
      </w:r>
      <w:proofErr w:type="spellEnd"/>
      <w:r w:rsidR="009A3F54" w:rsidRPr="00171C03">
        <w:rPr>
          <w:sz w:val="22"/>
          <w:szCs w:val="22"/>
        </w:rPr>
        <w:t xml:space="preserve">, </w:t>
      </w:r>
      <w:proofErr w:type="spellStart"/>
      <w:r w:rsidR="009A3F54" w:rsidRPr="00171C03">
        <w:rPr>
          <w:sz w:val="22"/>
          <w:szCs w:val="22"/>
        </w:rPr>
        <w:t>linalilo</w:t>
      </w:r>
      <w:proofErr w:type="spellEnd"/>
      <w:r w:rsidR="009A3F54" w:rsidRPr="00171C03">
        <w:rPr>
          <w:sz w:val="22"/>
          <w:szCs w:val="22"/>
        </w:rPr>
        <w:t xml:space="preserve"> acetato, </w:t>
      </w:r>
      <w:proofErr w:type="spellStart"/>
      <w:r w:rsidR="009A3F54" w:rsidRPr="00171C03">
        <w:rPr>
          <w:sz w:val="22"/>
          <w:szCs w:val="22"/>
        </w:rPr>
        <w:t>pineno</w:t>
      </w:r>
      <w:proofErr w:type="spellEnd"/>
      <w:r w:rsidR="009A3F54" w:rsidRPr="00171C03">
        <w:rPr>
          <w:sz w:val="22"/>
          <w:szCs w:val="22"/>
        </w:rPr>
        <w:t>, terpentino</w:t>
      </w:r>
      <w:r w:rsidR="0053781A" w:rsidRPr="00171C03">
        <w:rPr>
          <w:sz w:val="22"/>
          <w:szCs w:val="22"/>
        </w:rPr>
        <w:t>.</w:t>
      </w:r>
    </w:p>
    <w:p w14:paraId="71FAD04A" w14:textId="77777777" w:rsidR="00A93191" w:rsidRPr="00171C03" w:rsidRDefault="00A93191" w:rsidP="0086378E">
      <w:pPr>
        <w:ind w:left="567" w:hanging="567"/>
        <w:rPr>
          <w:sz w:val="22"/>
          <w:szCs w:val="22"/>
        </w:rPr>
      </w:pPr>
    </w:p>
    <w:p w14:paraId="3E159F5E" w14:textId="77777777" w:rsidR="0086378E" w:rsidRPr="00171C03" w:rsidRDefault="0086378E" w:rsidP="0086378E">
      <w:pPr>
        <w:ind w:left="567" w:hanging="567"/>
        <w:rPr>
          <w:sz w:val="22"/>
          <w:szCs w:val="22"/>
        </w:rPr>
      </w:pPr>
      <w:r w:rsidRPr="00171C03">
        <w:rPr>
          <w:sz w:val="22"/>
          <w:szCs w:val="22"/>
        </w:rPr>
        <w:t>Visos pagalbinės medžiagos išvardytos 6.1 skyriuje.</w:t>
      </w:r>
    </w:p>
    <w:p w14:paraId="5E8FB5FC" w14:textId="77777777" w:rsidR="0086378E" w:rsidRPr="00171C03" w:rsidRDefault="0086378E" w:rsidP="0086378E">
      <w:pPr>
        <w:pStyle w:val="BTEMEASMCA"/>
      </w:pPr>
    </w:p>
    <w:p w14:paraId="4A456069" w14:textId="77777777" w:rsidR="0086378E" w:rsidRPr="00171C03" w:rsidRDefault="0086378E" w:rsidP="0086378E">
      <w:pPr>
        <w:pStyle w:val="BTEMEASMCA"/>
      </w:pPr>
    </w:p>
    <w:p w14:paraId="62906A25" w14:textId="77777777" w:rsidR="0086378E" w:rsidRPr="00171C03" w:rsidRDefault="0086378E" w:rsidP="0086378E">
      <w:pPr>
        <w:pStyle w:val="PI-1EMEASMCA"/>
      </w:pPr>
      <w:bookmarkStart w:id="8" w:name="_Toc129243100"/>
      <w:bookmarkStart w:id="9" w:name="_Toc129243225"/>
      <w:r w:rsidRPr="00171C03">
        <w:t>3.</w:t>
      </w:r>
      <w:r w:rsidRPr="00171C03">
        <w:tab/>
        <w:t>FARMACINĖ FORMA</w:t>
      </w:r>
      <w:bookmarkEnd w:id="8"/>
      <w:bookmarkEnd w:id="9"/>
    </w:p>
    <w:p w14:paraId="5944EAA7" w14:textId="77777777" w:rsidR="0086378E" w:rsidRPr="00171C03" w:rsidRDefault="0086378E" w:rsidP="0086378E">
      <w:pPr>
        <w:pStyle w:val="BTEMEASMCA"/>
      </w:pPr>
    </w:p>
    <w:p w14:paraId="43EAE102" w14:textId="77777777" w:rsidR="0086378E" w:rsidRPr="00171C03" w:rsidRDefault="0086378E" w:rsidP="0086378E">
      <w:pPr>
        <w:pStyle w:val="BTEMEASMCA"/>
      </w:pPr>
      <w:r w:rsidRPr="00171C03">
        <w:t>Šampūnas</w:t>
      </w:r>
      <w:r w:rsidRPr="00171C03">
        <w:tab/>
      </w:r>
    </w:p>
    <w:p w14:paraId="24C6E97D" w14:textId="77777777" w:rsidR="0086378E" w:rsidRPr="00171C03" w:rsidRDefault="0086378E" w:rsidP="0086378E">
      <w:pPr>
        <w:pStyle w:val="BTEMEASMCA"/>
      </w:pPr>
    </w:p>
    <w:p w14:paraId="7DF81921" w14:textId="77777777" w:rsidR="0086378E" w:rsidRPr="00171C03" w:rsidRDefault="0086378E" w:rsidP="0086378E">
      <w:pPr>
        <w:pStyle w:val="BTEMEASMCA"/>
      </w:pPr>
      <w:r w:rsidRPr="00171C03">
        <w:t>Šampūnas yra rausvas klampus skystis.</w:t>
      </w:r>
    </w:p>
    <w:p w14:paraId="31E8F416" w14:textId="77777777" w:rsidR="0086378E" w:rsidRPr="00171C03" w:rsidRDefault="0086378E" w:rsidP="0086378E">
      <w:pPr>
        <w:pStyle w:val="BTEMEASMCA"/>
      </w:pPr>
    </w:p>
    <w:p w14:paraId="50E8B573" w14:textId="77777777" w:rsidR="0086378E" w:rsidRPr="00171C03" w:rsidRDefault="0086378E" w:rsidP="0086378E">
      <w:pPr>
        <w:pStyle w:val="BTEMEASMCA"/>
      </w:pPr>
    </w:p>
    <w:p w14:paraId="0A85E53B" w14:textId="77777777" w:rsidR="0086378E" w:rsidRPr="00171C03" w:rsidRDefault="0086378E" w:rsidP="0086378E">
      <w:pPr>
        <w:pStyle w:val="PI-1EMEASMCA"/>
      </w:pPr>
      <w:bookmarkStart w:id="10" w:name="_Toc129243101"/>
      <w:bookmarkStart w:id="11" w:name="_Toc129243226"/>
      <w:r w:rsidRPr="00171C03">
        <w:t>4.</w:t>
      </w:r>
      <w:r w:rsidRPr="00171C03">
        <w:tab/>
        <w:t>KLINIKINĖ INFORMACIJA</w:t>
      </w:r>
      <w:bookmarkEnd w:id="10"/>
      <w:bookmarkEnd w:id="11"/>
    </w:p>
    <w:p w14:paraId="4DB7C3DA" w14:textId="77777777" w:rsidR="0086378E" w:rsidRPr="00171C03" w:rsidRDefault="0086378E" w:rsidP="0086378E">
      <w:pPr>
        <w:pStyle w:val="BTEMEASMCA"/>
      </w:pPr>
    </w:p>
    <w:p w14:paraId="1DE15D9C" w14:textId="77777777" w:rsidR="0086378E" w:rsidRPr="00171C03" w:rsidRDefault="0086378E" w:rsidP="0086378E">
      <w:pPr>
        <w:pStyle w:val="PI-2EMEASMCA"/>
      </w:pPr>
      <w:bookmarkStart w:id="12" w:name="_Toc129243102"/>
      <w:bookmarkStart w:id="13" w:name="_Toc129243227"/>
      <w:r w:rsidRPr="00171C03">
        <w:t>4.1</w:t>
      </w:r>
      <w:r w:rsidRPr="00171C03">
        <w:tab/>
        <w:t>Terapinės indikacijos</w:t>
      </w:r>
    </w:p>
    <w:bookmarkEnd w:id="12"/>
    <w:bookmarkEnd w:id="13"/>
    <w:p w14:paraId="69D0F439" w14:textId="77777777" w:rsidR="0086378E" w:rsidRPr="00171C03" w:rsidRDefault="0086378E" w:rsidP="0086378E">
      <w:pPr>
        <w:pStyle w:val="PI-2EMEASMCA"/>
        <w:rPr>
          <w:b w:val="0"/>
        </w:rPr>
      </w:pPr>
    </w:p>
    <w:p w14:paraId="103624A6" w14:textId="77777777" w:rsidR="0086378E" w:rsidRPr="00171C03" w:rsidRDefault="0086378E" w:rsidP="0086378E">
      <w:pPr>
        <w:pStyle w:val="BTEMEASMCA"/>
      </w:pPr>
      <w:r w:rsidRPr="00171C03">
        <w:t>Galvos seborėjos ir pleiskanojimo (</w:t>
      </w:r>
      <w:r w:rsidRPr="00171C03">
        <w:rPr>
          <w:i/>
        </w:rPr>
        <w:t>pityriasis capitis</w:t>
      </w:r>
      <w:r w:rsidRPr="00171C03">
        <w:t>) gydymas.</w:t>
      </w:r>
    </w:p>
    <w:p w14:paraId="0828A40A" w14:textId="77777777" w:rsidR="0086378E" w:rsidRPr="00171C03" w:rsidRDefault="0086378E" w:rsidP="0086378E">
      <w:pPr>
        <w:pStyle w:val="BTEMEASMCA"/>
      </w:pPr>
    </w:p>
    <w:p w14:paraId="1A29BBCC" w14:textId="77777777" w:rsidR="0086378E" w:rsidRPr="00171C03" w:rsidRDefault="0086378E" w:rsidP="0086378E">
      <w:pPr>
        <w:pStyle w:val="PI-2EMEASMCA"/>
      </w:pPr>
      <w:bookmarkStart w:id="14" w:name="_Toc129243103"/>
      <w:bookmarkStart w:id="15" w:name="_Toc129243228"/>
      <w:r w:rsidRPr="00171C03">
        <w:t>4.2</w:t>
      </w:r>
      <w:r w:rsidRPr="00171C03">
        <w:tab/>
        <w:t>Dozavimas ir vartojimo metodas</w:t>
      </w:r>
      <w:bookmarkEnd w:id="14"/>
      <w:bookmarkEnd w:id="15"/>
      <w:r w:rsidRPr="00171C03">
        <w:t>:</w:t>
      </w:r>
    </w:p>
    <w:p w14:paraId="4E16425F" w14:textId="77777777" w:rsidR="0086378E" w:rsidRPr="00171C03" w:rsidRDefault="0086378E" w:rsidP="0086378E">
      <w:pPr>
        <w:pStyle w:val="PI-2EMEASMCA"/>
        <w:rPr>
          <w:b w:val="0"/>
        </w:rPr>
      </w:pPr>
    </w:p>
    <w:p w14:paraId="46FD185E" w14:textId="77777777" w:rsidR="0086378E" w:rsidRPr="00171C03" w:rsidRDefault="0086378E" w:rsidP="0086378E">
      <w:pPr>
        <w:pStyle w:val="PI-2EMEASMCA"/>
      </w:pPr>
      <w:proofErr w:type="spellStart"/>
      <w:r w:rsidRPr="00171C03">
        <w:rPr>
          <w:b w:val="0"/>
        </w:rPr>
        <w:t>Ketoconazol-ratiopharm</w:t>
      </w:r>
      <w:proofErr w:type="spellEnd"/>
      <w:r w:rsidRPr="00171C03">
        <w:rPr>
          <w:b w:val="0"/>
        </w:rPr>
        <w:t xml:space="preserve"> šampūnas vartojamas paaugliams ir suaugusiems pacientams.</w:t>
      </w:r>
    </w:p>
    <w:p w14:paraId="769CB087" w14:textId="77777777" w:rsidR="0086378E" w:rsidRPr="00171C03" w:rsidRDefault="0086378E" w:rsidP="0086378E">
      <w:pPr>
        <w:ind w:left="567" w:hanging="567"/>
        <w:rPr>
          <w:sz w:val="22"/>
          <w:szCs w:val="22"/>
        </w:rPr>
      </w:pPr>
    </w:p>
    <w:p w14:paraId="742D17D6" w14:textId="77777777" w:rsidR="0086378E" w:rsidRPr="00171C03" w:rsidRDefault="0086378E" w:rsidP="0086378E">
      <w:pPr>
        <w:ind w:left="567" w:hanging="567"/>
        <w:rPr>
          <w:sz w:val="22"/>
          <w:szCs w:val="22"/>
        </w:rPr>
      </w:pPr>
      <w:r w:rsidRPr="00171C03">
        <w:rPr>
          <w:sz w:val="22"/>
          <w:szCs w:val="22"/>
        </w:rPr>
        <w:t xml:space="preserve">Plaunant galvą plaukai įtrinami </w:t>
      </w:r>
      <w:proofErr w:type="spellStart"/>
      <w:r w:rsidRPr="00171C03">
        <w:rPr>
          <w:sz w:val="22"/>
          <w:szCs w:val="22"/>
        </w:rPr>
        <w:t>Ketoconazol-ratiopharm</w:t>
      </w:r>
      <w:proofErr w:type="spellEnd"/>
      <w:r w:rsidRPr="00171C03">
        <w:rPr>
          <w:sz w:val="22"/>
          <w:szCs w:val="22"/>
        </w:rPr>
        <w:t xml:space="preserve"> šampūnu ir paliekama jo poveikiui 3-5 min. </w:t>
      </w:r>
    </w:p>
    <w:p w14:paraId="00F8630F" w14:textId="77777777" w:rsidR="0086378E" w:rsidRPr="00171C03" w:rsidRDefault="0086378E" w:rsidP="0086378E">
      <w:pPr>
        <w:ind w:left="567" w:hanging="567"/>
        <w:rPr>
          <w:sz w:val="22"/>
          <w:szCs w:val="22"/>
        </w:rPr>
      </w:pPr>
      <w:r w:rsidRPr="00171C03">
        <w:rPr>
          <w:sz w:val="22"/>
          <w:szCs w:val="22"/>
        </w:rPr>
        <w:t>prieš nuplaunant vandeniu.</w:t>
      </w:r>
    </w:p>
    <w:p w14:paraId="53FCE2BB" w14:textId="77777777" w:rsidR="0086378E" w:rsidRPr="00171C03" w:rsidRDefault="0086378E" w:rsidP="0086378E">
      <w:pPr>
        <w:ind w:left="567" w:hanging="567"/>
        <w:rPr>
          <w:sz w:val="22"/>
          <w:szCs w:val="22"/>
        </w:rPr>
      </w:pPr>
    </w:p>
    <w:p w14:paraId="27930730" w14:textId="77777777" w:rsidR="0086378E" w:rsidRPr="00171C03" w:rsidRDefault="0086378E" w:rsidP="0086378E">
      <w:pPr>
        <w:ind w:left="567" w:hanging="567"/>
        <w:rPr>
          <w:sz w:val="22"/>
          <w:szCs w:val="22"/>
          <w:u w:val="single"/>
        </w:rPr>
      </w:pPr>
      <w:r w:rsidRPr="00171C03">
        <w:rPr>
          <w:sz w:val="22"/>
          <w:szCs w:val="22"/>
          <w:u w:val="single"/>
        </w:rPr>
        <w:t xml:space="preserve">Gydymas </w:t>
      </w:r>
    </w:p>
    <w:p w14:paraId="4E8786EA" w14:textId="77777777" w:rsidR="0086378E" w:rsidRPr="00171C03" w:rsidRDefault="0086378E" w:rsidP="0086378E">
      <w:pPr>
        <w:ind w:left="567" w:hanging="567"/>
        <w:rPr>
          <w:sz w:val="22"/>
          <w:szCs w:val="22"/>
        </w:rPr>
      </w:pPr>
      <w:r w:rsidRPr="00171C03">
        <w:rPr>
          <w:sz w:val="22"/>
          <w:szCs w:val="22"/>
        </w:rPr>
        <w:t>Galvos oda ir plaukai gydoma du kartus per savaitę. Gydymo kurso trukmė – 2-4 savaitės.</w:t>
      </w:r>
    </w:p>
    <w:p w14:paraId="404FADFA" w14:textId="77777777" w:rsidR="0086378E" w:rsidRPr="00171C03" w:rsidRDefault="0086378E" w:rsidP="0086378E">
      <w:pPr>
        <w:rPr>
          <w:sz w:val="22"/>
          <w:szCs w:val="22"/>
        </w:rPr>
      </w:pPr>
    </w:p>
    <w:p w14:paraId="4BD22A09" w14:textId="77777777" w:rsidR="0086378E" w:rsidRPr="00171C03" w:rsidRDefault="0086378E" w:rsidP="0086378E">
      <w:pPr>
        <w:rPr>
          <w:sz w:val="22"/>
          <w:szCs w:val="22"/>
          <w:u w:val="single"/>
        </w:rPr>
      </w:pPr>
      <w:r w:rsidRPr="00171C03">
        <w:rPr>
          <w:sz w:val="22"/>
          <w:szCs w:val="22"/>
          <w:u w:val="single"/>
        </w:rPr>
        <w:t>Profilaktika</w:t>
      </w:r>
    </w:p>
    <w:p w14:paraId="58A3696B" w14:textId="77777777" w:rsidR="0086378E" w:rsidRPr="00171C03" w:rsidRDefault="0086378E" w:rsidP="0086378E">
      <w:pPr>
        <w:rPr>
          <w:sz w:val="22"/>
          <w:szCs w:val="22"/>
        </w:rPr>
      </w:pPr>
      <w:r w:rsidRPr="00171C03">
        <w:rPr>
          <w:sz w:val="22"/>
          <w:szCs w:val="22"/>
        </w:rPr>
        <w:t>Norint išvengti simptomų pasikartojimo, plaukai ir galvos oda šiuo šampūnu turi būti plaunami kartą per savaitę arba kas antrą savaitę.</w:t>
      </w:r>
    </w:p>
    <w:p w14:paraId="10101906" w14:textId="77777777" w:rsidR="0086378E" w:rsidRPr="00171C03" w:rsidRDefault="0086378E" w:rsidP="0086378E">
      <w:pPr>
        <w:pStyle w:val="BTEMEASMCA"/>
      </w:pPr>
    </w:p>
    <w:p w14:paraId="549CA4EA" w14:textId="77777777" w:rsidR="0086378E" w:rsidRPr="00171C03" w:rsidRDefault="0086378E" w:rsidP="0086378E">
      <w:pPr>
        <w:pStyle w:val="PI-2EMEASMCA"/>
      </w:pPr>
      <w:bookmarkStart w:id="16" w:name="_Toc129243104"/>
      <w:bookmarkStart w:id="17" w:name="_Toc129243229"/>
      <w:r w:rsidRPr="00171C03">
        <w:t>4.3</w:t>
      </w:r>
      <w:r w:rsidRPr="00171C03">
        <w:tab/>
        <w:t>Kontraindikacijos</w:t>
      </w:r>
    </w:p>
    <w:bookmarkEnd w:id="16"/>
    <w:bookmarkEnd w:id="17"/>
    <w:p w14:paraId="186F8585" w14:textId="77777777" w:rsidR="0086378E" w:rsidRPr="00171C03" w:rsidRDefault="0086378E" w:rsidP="0086378E">
      <w:pPr>
        <w:pStyle w:val="BTEMEASMCA"/>
      </w:pPr>
    </w:p>
    <w:p w14:paraId="0961F0FF" w14:textId="77777777" w:rsidR="0086378E" w:rsidRPr="00171C03" w:rsidRDefault="004710C3" w:rsidP="00C92EFF">
      <w:pPr>
        <w:pStyle w:val="BTEMEASMCA"/>
      </w:pPr>
      <w:r w:rsidRPr="00171C03">
        <w:rPr>
          <w:lang w:val="lt-LT"/>
        </w:rPr>
        <w:t>P</w:t>
      </w:r>
      <w:r w:rsidR="0086378E" w:rsidRPr="00171C03">
        <w:t xml:space="preserve">adidėjęs jautrumas veikliajai arba bet kuriai </w:t>
      </w:r>
      <w:r w:rsidR="00C92EFF" w:rsidRPr="00171C03">
        <w:rPr>
          <w:lang w:val="lt-LT"/>
        </w:rPr>
        <w:t xml:space="preserve">6.1 skyriuje nurodytai </w:t>
      </w:r>
      <w:r w:rsidR="0086378E" w:rsidRPr="00171C03">
        <w:t>pagalbinei medžiagai.</w:t>
      </w:r>
    </w:p>
    <w:p w14:paraId="0D672A86" w14:textId="77777777" w:rsidR="0086378E" w:rsidRPr="00171C03" w:rsidRDefault="0086378E" w:rsidP="0086378E">
      <w:pPr>
        <w:pStyle w:val="BTEMEASMCA"/>
      </w:pPr>
    </w:p>
    <w:p w14:paraId="49D71FE2" w14:textId="77777777" w:rsidR="0086378E" w:rsidRPr="00171C03" w:rsidRDefault="0086378E" w:rsidP="0086378E">
      <w:pPr>
        <w:pStyle w:val="PI-2EMEASMCA"/>
      </w:pPr>
      <w:bookmarkStart w:id="18" w:name="_Toc129243105"/>
      <w:bookmarkStart w:id="19" w:name="_Toc129243230"/>
      <w:r w:rsidRPr="00171C03">
        <w:t>4.4</w:t>
      </w:r>
      <w:r w:rsidRPr="00171C03">
        <w:tab/>
        <w:t>Specialūs įspėjimai ir atsargumo priemonės</w:t>
      </w:r>
      <w:bookmarkEnd w:id="18"/>
      <w:bookmarkEnd w:id="19"/>
    </w:p>
    <w:p w14:paraId="5CEF0CB2" w14:textId="77777777" w:rsidR="0086378E" w:rsidRPr="00171C03" w:rsidRDefault="0086378E" w:rsidP="0086378E">
      <w:pPr>
        <w:pStyle w:val="PI-2EMEASMCA"/>
        <w:rPr>
          <w:b w:val="0"/>
        </w:rPr>
      </w:pPr>
    </w:p>
    <w:p w14:paraId="59C70292" w14:textId="77777777" w:rsidR="0086378E" w:rsidRPr="00171C03" w:rsidRDefault="0086378E" w:rsidP="0086378E">
      <w:pPr>
        <w:pStyle w:val="BTEMEASMCA"/>
      </w:pPr>
      <w:r w:rsidRPr="00171C03">
        <w:t>Reikia saugotis, kad šampūno nepatektų į akis. Patekus į akis, jas reikia gerai praplauti vandeniu.</w:t>
      </w:r>
    </w:p>
    <w:p w14:paraId="42BA892F" w14:textId="77777777" w:rsidR="0086378E" w:rsidRPr="00171C03" w:rsidRDefault="0086378E" w:rsidP="0086378E">
      <w:pPr>
        <w:pStyle w:val="BTEMEASMCA"/>
      </w:pPr>
    </w:p>
    <w:p w14:paraId="092DAA5E" w14:textId="77777777" w:rsidR="0086378E" w:rsidRPr="00171C03" w:rsidRDefault="0086378E" w:rsidP="0086378E">
      <w:pPr>
        <w:rPr>
          <w:sz w:val="22"/>
          <w:szCs w:val="22"/>
        </w:rPr>
      </w:pPr>
      <w:r w:rsidRPr="00171C03">
        <w:rPr>
          <w:sz w:val="22"/>
          <w:szCs w:val="22"/>
        </w:rPr>
        <w:lastRenderedPageBreak/>
        <w:t xml:space="preserve">Pleiskanojimas ir </w:t>
      </w:r>
      <w:proofErr w:type="spellStart"/>
      <w:r w:rsidRPr="00171C03">
        <w:rPr>
          <w:sz w:val="22"/>
          <w:szCs w:val="22"/>
        </w:rPr>
        <w:t>seborėjinis</w:t>
      </w:r>
      <w:proofErr w:type="spellEnd"/>
      <w:r w:rsidRPr="00171C03">
        <w:rPr>
          <w:sz w:val="22"/>
          <w:szCs w:val="22"/>
        </w:rPr>
        <w:t xml:space="preserve"> dermatitas dažnai būna susiję su plaukų slinkimu, tai, nors ir retai, tačiau taip pat pasitaiko vartojant </w:t>
      </w:r>
      <w:proofErr w:type="spellStart"/>
      <w:r w:rsidRPr="00171C03">
        <w:rPr>
          <w:sz w:val="22"/>
          <w:szCs w:val="22"/>
        </w:rPr>
        <w:t>Ketoconazol</w:t>
      </w:r>
      <w:proofErr w:type="spellEnd"/>
      <w:r w:rsidRPr="00171C03">
        <w:rPr>
          <w:sz w:val="22"/>
          <w:szCs w:val="22"/>
        </w:rPr>
        <w:t xml:space="preserve"> </w:t>
      </w:r>
      <w:proofErr w:type="spellStart"/>
      <w:r w:rsidRPr="00171C03">
        <w:rPr>
          <w:sz w:val="22"/>
          <w:szCs w:val="22"/>
        </w:rPr>
        <w:t>ratiopharm</w:t>
      </w:r>
      <w:proofErr w:type="spellEnd"/>
      <w:r w:rsidRPr="00171C03">
        <w:rPr>
          <w:sz w:val="22"/>
          <w:szCs w:val="22"/>
        </w:rPr>
        <w:t xml:space="preserve"> šampūną.</w:t>
      </w:r>
    </w:p>
    <w:p w14:paraId="37ED86E8" w14:textId="77777777" w:rsidR="0086378E" w:rsidRPr="00171C03" w:rsidRDefault="0086378E" w:rsidP="0086378E">
      <w:pPr>
        <w:rPr>
          <w:sz w:val="22"/>
          <w:szCs w:val="22"/>
        </w:rPr>
      </w:pPr>
    </w:p>
    <w:p w14:paraId="2E5D32F2" w14:textId="77777777" w:rsidR="0086378E" w:rsidRPr="00171C03" w:rsidRDefault="0086378E" w:rsidP="0086378E">
      <w:pPr>
        <w:rPr>
          <w:sz w:val="22"/>
          <w:szCs w:val="22"/>
        </w:rPr>
      </w:pPr>
      <w:r w:rsidRPr="00171C03">
        <w:rPr>
          <w:sz w:val="22"/>
          <w:szCs w:val="22"/>
        </w:rPr>
        <w:t xml:space="preserve">Pacientams, ilgai vartojantiems vienoje odos vietoje vietiniam gydymui kortikosteroidus, rekomenduojama tokį gydymą palengva per 2-3 savaites užbaigti, kad vartojant </w:t>
      </w:r>
      <w:proofErr w:type="spellStart"/>
      <w:r w:rsidRPr="00171C03">
        <w:rPr>
          <w:sz w:val="22"/>
          <w:szCs w:val="22"/>
        </w:rPr>
        <w:t>Ketoconazol-ratiopharm</w:t>
      </w:r>
      <w:proofErr w:type="spellEnd"/>
      <w:r w:rsidRPr="00171C03">
        <w:rPr>
          <w:sz w:val="22"/>
          <w:szCs w:val="22"/>
        </w:rPr>
        <w:t xml:space="preserve"> šampūną būtų išvengta ligos pasikartojimo. </w:t>
      </w:r>
    </w:p>
    <w:p w14:paraId="48783E63" w14:textId="77777777" w:rsidR="0086378E" w:rsidRPr="00171C03" w:rsidRDefault="0086378E" w:rsidP="0086378E">
      <w:pPr>
        <w:pStyle w:val="BTEMEASMCA"/>
        <w:rPr>
          <w:lang w:val="lt-LT"/>
        </w:rPr>
      </w:pPr>
    </w:p>
    <w:p w14:paraId="47FE38F3" w14:textId="77777777" w:rsidR="00C92EFF" w:rsidRPr="00171C03" w:rsidRDefault="00C92EFF" w:rsidP="0086378E">
      <w:pPr>
        <w:pStyle w:val="BTEMEASMCA"/>
        <w:rPr>
          <w:u w:val="single"/>
          <w:lang w:val="lt-LT"/>
        </w:rPr>
      </w:pPr>
      <w:r w:rsidRPr="00171C03">
        <w:rPr>
          <w:u w:val="single"/>
          <w:lang w:val="lt-LT"/>
        </w:rPr>
        <w:t>Pagalbinės medžiagos</w:t>
      </w:r>
    </w:p>
    <w:p w14:paraId="7EDBAC13" w14:textId="77777777" w:rsidR="00C92EFF" w:rsidRPr="00171C03" w:rsidRDefault="00C92EFF" w:rsidP="0086378E">
      <w:pPr>
        <w:pStyle w:val="BTEMEASMCA"/>
        <w:rPr>
          <w:lang w:val="lt-LT"/>
        </w:rPr>
      </w:pPr>
    </w:p>
    <w:p w14:paraId="4C654106" w14:textId="77777777" w:rsidR="00C92EFF" w:rsidRPr="00171C03" w:rsidRDefault="00C92EFF" w:rsidP="0086378E">
      <w:pPr>
        <w:pStyle w:val="BTEMEASMCA"/>
        <w:rPr>
          <w:i/>
          <w:iCs/>
          <w:lang w:val="lt-LT"/>
        </w:rPr>
      </w:pPr>
      <w:r w:rsidRPr="00171C03">
        <w:rPr>
          <w:i/>
          <w:iCs/>
          <w:lang w:val="lt-LT"/>
        </w:rPr>
        <w:t>Kvapioji medžiaga</w:t>
      </w:r>
    </w:p>
    <w:p w14:paraId="4DFC617A" w14:textId="77777777" w:rsidR="00857EE3" w:rsidRPr="00171C03" w:rsidRDefault="00C92EFF" w:rsidP="00857EE3">
      <w:pPr>
        <w:ind w:left="567" w:hanging="567"/>
        <w:rPr>
          <w:sz w:val="22"/>
          <w:szCs w:val="22"/>
        </w:rPr>
      </w:pPr>
      <w:r w:rsidRPr="00171C03">
        <w:rPr>
          <w:sz w:val="22"/>
          <w:szCs w:val="22"/>
        </w:rPr>
        <w:t>Šio vaist</w:t>
      </w:r>
      <w:r w:rsidR="006C6BDA" w:rsidRPr="00171C03">
        <w:rPr>
          <w:sz w:val="22"/>
          <w:szCs w:val="22"/>
        </w:rPr>
        <w:t>ini</w:t>
      </w:r>
      <w:r w:rsidRPr="00171C03">
        <w:rPr>
          <w:sz w:val="22"/>
          <w:szCs w:val="22"/>
        </w:rPr>
        <w:t>o</w:t>
      </w:r>
      <w:r w:rsidR="006C6BDA" w:rsidRPr="00171C03">
        <w:rPr>
          <w:sz w:val="22"/>
          <w:szCs w:val="22"/>
        </w:rPr>
        <w:t xml:space="preserve"> preparato</w:t>
      </w:r>
      <w:r w:rsidRPr="00171C03">
        <w:rPr>
          <w:sz w:val="22"/>
          <w:szCs w:val="22"/>
        </w:rPr>
        <w:t xml:space="preserve"> kvapiosios medžiagos sudėtyje </w:t>
      </w:r>
    </w:p>
    <w:p w14:paraId="637C6136" w14:textId="632704F3" w:rsidR="00C92EFF" w:rsidRPr="00171C03" w:rsidRDefault="00857EE3" w:rsidP="0094282B">
      <w:r w:rsidRPr="00171C03">
        <w:rPr>
          <w:sz w:val="22"/>
          <w:szCs w:val="22"/>
        </w:rPr>
        <w:t>α-</w:t>
      </w:r>
      <w:proofErr w:type="spellStart"/>
      <w:r w:rsidRPr="00171C03">
        <w:rPr>
          <w:sz w:val="22"/>
          <w:szCs w:val="22"/>
        </w:rPr>
        <w:t>izometiljonono</w:t>
      </w:r>
      <w:proofErr w:type="spellEnd"/>
      <w:r w:rsidRPr="00171C03">
        <w:rPr>
          <w:sz w:val="22"/>
          <w:szCs w:val="22"/>
        </w:rPr>
        <w:t xml:space="preserve">, </w:t>
      </w:r>
      <w:proofErr w:type="spellStart"/>
      <w:r w:rsidRPr="00171C03">
        <w:rPr>
          <w:sz w:val="22"/>
          <w:szCs w:val="22"/>
        </w:rPr>
        <w:t>benzilo</w:t>
      </w:r>
      <w:proofErr w:type="spellEnd"/>
      <w:r w:rsidRPr="00171C03">
        <w:rPr>
          <w:sz w:val="22"/>
          <w:szCs w:val="22"/>
        </w:rPr>
        <w:t xml:space="preserve"> alkoholio, </w:t>
      </w:r>
      <w:proofErr w:type="spellStart"/>
      <w:r w:rsidRPr="00171C03">
        <w:rPr>
          <w:sz w:val="22"/>
          <w:szCs w:val="22"/>
        </w:rPr>
        <w:t>benzilbenzoato</w:t>
      </w:r>
      <w:proofErr w:type="spellEnd"/>
      <w:r w:rsidRPr="00171C03">
        <w:rPr>
          <w:sz w:val="22"/>
          <w:szCs w:val="22"/>
        </w:rPr>
        <w:t xml:space="preserve">, </w:t>
      </w:r>
      <w:proofErr w:type="spellStart"/>
      <w:r w:rsidRPr="00171C03">
        <w:rPr>
          <w:sz w:val="22"/>
          <w:szCs w:val="22"/>
        </w:rPr>
        <w:t>citralio</w:t>
      </w:r>
      <w:proofErr w:type="spellEnd"/>
      <w:r w:rsidRPr="00171C03">
        <w:rPr>
          <w:sz w:val="22"/>
          <w:szCs w:val="22"/>
        </w:rPr>
        <w:t xml:space="preserve">, </w:t>
      </w:r>
      <w:proofErr w:type="spellStart"/>
      <w:r w:rsidRPr="00171C03">
        <w:rPr>
          <w:sz w:val="22"/>
          <w:szCs w:val="22"/>
        </w:rPr>
        <w:t>bergaminių</w:t>
      </w:r>
      <w:proofErr w:type="spellEnd"/>
      <w:r w:rsidRPr="00171C03">
        <w:rPr>
          <w:sz w:val="22"/>
          <w:szCs w:val="22"/>
        </w:rPr>
        <w:t xml:space="preserve"> citrinmedžių (</w:t>
      </w:r>
      <w:proofErr w:type="spellStart"/>
      <w:r w:rsidRPr="00321E66">
        <w:rPr>
          <w:i/>
          <w:iCs/>
          <w:sz w:val="22"/>
          <w:szCs w:val="22"/>
        </w:rPr>
        <w:t>Citrus</w:t>
      </w:r>
      <w:proofErr w:type="spellEnd"/>
      <w:r w:rsidRPr="00321E66">
        <w:rPr>
          <w:i/>
          <w:iCs/>
          <w:sz w:val="22"/>
          <w:szCs w:val="22"/>
        </w:rPr>
        <w:t xml:space="preserve"> </w:t>
      </w:r>
      <w:proofErr w:type="spellStart"/>
      <w:r w:rsidRPr="00321E66">
        <w:rPr>
          <w:i/>
          <w:iCs/>
          <w:sz w:val="22"/>
          <w:szCs w:val="22"/>
        </w:rPr>
        <w:t>aurantium</w:t>
      </w:r>
      <w:proofErr w:type="spellEnd"/>
      <w:r w:rsidRPr="00321E66">
        <w:rPr>
          <w:i/>
          <w:iCs/>
          <w:sz w:val="22"/>
          <w:szCs w:val="22"/>
        </w:rPr>
        <w:t xml:space="preserve"> </w:t>
      </w:r>
      <w:proofErr w:type="spellStart"/>
      <w:r w:rsidRPr="00321E66">
        <w:rPr>
          <w:i/>
          <w:iCs/>
          <w:sz w:val="22"/>
          <w:szCs w:val="22"/>
        </w:rPr>
        <w:t>bergamia</w:t>
      </w:r>
      <w:proofErr w:type="spellEnd"/>
      <w:r w:rsidRPr="00171C03">
        <w:rPr>
          <w:sz w:val="22"/>
          <w:szCs w:val="22"/>
        </w:rPr>
        <w:t>) žievel</w:t>
      </w:r>
      <w:r w:rsidR="009E670D">
        <w:rPr>
          <w:sz w:val="22"/>
          <w:szCs w:val="22"/>
        </w:rPr>
        <w:t>ių eterinio</w:t>
      </w:r>
      <w:r w:rsidR="009A3F54" w:rsidRPr="00171C03">
        <w:rPr>
          <w:sz w:val="22"/>
          <w:szCs w:val="22"/>
        </w:rPr>
        <w:t xml:space="preserve"> </w:t>
      </w:r>
      <w:r w:rsidRPr="00171C03">
        <w:rPr>
          <w:sz w:val="22"/>
          <w:szCs w:val="22"/>
        </w:rPr>
        <w:t xml:space="preserve">aliejaus, </w:t>
      </w:r>
      <w:proofErr w:type="spellStart"/>
      <w:r w:rsidRPr="00171C03">
        <w:rPr>
          <w:sz w:val="22"/>
          <w:szCs w:val="22"/>
        </w:rPr>
        <w:t>karčiavaisių</w:t>
      </w:r>
      <w:proofErr w:type="spellEnd"/>
      <w:r w:rsidRPr="00171C03">
        <w:rPr>
          <w:sz w:val="22"/>
          <w:szCs w:val="22"/>
        </w:rPr>
        <w:t xml:space="preserve"> citrinmedžių žievel</w:t>
      </w:r>
      <w:r w:rsidR="009E670D">
        <w:rPr>
          <w:sz w:val="22"/>
          <w:szCs w:val="22"/>
        </w:rPr>
        <w:t>ių eterinio</w:t>
      </w:r>
      <w:r w:rsidRPr="00171C03">
        <w:rPr>
          <w:sz w:val="22"/>
          <w:szCs w:val="22"/>
        </w:rPr>
        <w:t xml:space="preserve"> aliejaus, tikrųjų citrinmedžių (</w:t>
      </w:r>
      <w:proofErr w:type="spellStart"/>
      <w:r w:rsidRPr="00321E66">
        <w:rPr>
          <w:i/>
          <w:iCs/>
          <w:sz w:val="22"/>
          <w:szCs w:val="22"/>
        </w:rPr>
        <w:t>Citrus</w:t>
      </w:r>
      <w:proofErr w:type="spellEnd"/>
      <w:r w:rsidRPr="00321E66">
        <w:rPr>
          <w:i/>
          <w:iCs/>
          <w:sz w:val="22"/>
          <w:szCs w:val="22"/>
        </w:rPr>
        <w:t xml:space="preserve"> </w:t>
      </w:r>
      <w:proofErr w:type="spellStart"/>
      <w:r w:rsidRPr="00321E66">
        <w:rPr>
          <w:i/>
          <w:iCs/>
          <w:sz w:val="22"/>
          <w:szCs w:val="22"/>
        </w:rPr>
        <w:t>limon</w:t>
      </w:r>
      <w:proofErr w:type="spellEnd"/>
      <w:r w:rsidRPr="00171C03">
        <w:rPr>
          <w:sz w:val="22"/>
          <w:szCs w:val="22"/>
        </w:rPr>
        <w:t>) žievel</w:t>
      </w:r>
      <w:r w:rsidR="009E670D">
        <w:rPr>
          <w:sz w:val="22"/>
          <w:szCs w:val="22"/>
        </w:rPr>
        <w:t>ių eterinio</w:t>
      </w:r>
      <w:r w:rsidRPr="00171C03">
        <w:rPr>
          <w:sz w:val="22"/>
          <w:szCs w:val="22"/>
        </w:rPr>
        <w:t xml:space="preserve"> aliejaus, kumarino, </w:t>
      </w:r>
      <w:proofErr w:type="spellStart"/>
      <w:r w:rsidRPr="00171C03">
        <w:rPr>
          <w:sz w:val="22"/>
          <w:szCs w:val="22"/>
        </w:rPr>
        <w:t>heksametilindanopirano</w:t>
      </w:r>
      <w:proofErr w:type="spellEnd"/>
      <w:r w:rsidRPr="00171C03">
        <w:rPr>
          <w:sz w:val="22"/>
          <w:szCs w:val="22"/>
        </w:rPr>
        <w:t>/</w:t>
      </w:r>
      <w:proofErr w:type="spellStart"/>
      <w:r w:rsidRPr="00171C03">
        <w:rPr>
          <w:sz w:val="22"/>
          <w:szCs w:val="22"/>
        </w:rPr>
        <w:t>galaksolido</w:t>
      </w:r>
      <w:proofErr w:type="spellEnd"/>
      <w:r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Pr="00171C03">
        <w:rPr>
          <w:sz w:val="22"/>
          <w:szCs w:val="22"/>
        </w:rPr>
        <w:t xml:space="preserve">, </w:t>
      </w:r>
      <w:proofErr w:type="spellStart"/>
      <w:r w:rsidRPr="00171C03">
        <w:rPr>
          <w:sz w:val="22"/>
          <w:szCs w:val="22"/>
        </w:rPr>
        <w:t>limoneno</w:t>
      </w:r>
      <w:proofErr w:type="spellEnd"/>
      <w:r w:rsidRPr="00171C03">
        <w:rPr>
          <w:sz w:val="22"/>
          <w:szCs w:val="22"/>
        </w:rPr>
        <w:t xml:space="preserve">, </w:t>
      </w:r>
      <w:proofErr w:type="spellStart"/>
      <w:r w:rsidRPr="00171C03">
        <w:rPr>
          <w:sz w:val="22"/>
          <w:szCs w:val="22"/>
        </w:rPr>
        <w:t>linalolio</w:t>
      </w:r>
      <w:proofErr w:type="spellEnd"/>
      <w:r w:rsidRPr="00171C03">
        <w:rPr>
          <w:sz w:val="22"/>
          <w:szCs w:val="22"/>
        </w:rPr>
        <w:t xml:space="preserve">, </w:t>
      </w:r>
      <w:proofErr w:type="spellStart"/>
      <w:r w:rsidRPr="00171C03">
        <w:rPr>
          <w:sz w:val="22"/>
          <w:szCs w:val="22"/>
        </w:rPr>
        <w:t>linalilo</w:t>
      </w:r>
      <w:proofErr w:type="spellEnd"/>
      <w:r w:rsidRPr="00171C03">
        <w:rPr>
          <w:sz w:val="22"/>
          <w:szCs w:val="22"/>
        </w:rPr>
        <w:t xml:space="preserve"> acetato, </w:t>
      </w:r>
      <w:proofErr w:type="spellStart"/>
      <w:r w:rsidRPr="00171C03">
        <w:rPr>
          <w:sz w:val="22"/>
          <w:szCs w:val="22"/>
        </w:rPr>
        <w:t>pineno</w:t>
      </w:r>
      <w:proofErr w:type="spellEnd"/>
      <w:r w:rsidRPr="00171C03">
        <w:rPr>
          <w:sz w:val="22"/>
          <w:szCs w:val="22"/>
        </w:rPr>
        <w:t xml:space="preserve">, </w:t>
      </w:r>
      <w:r w:rsidRPr="00171C03">
        <w:t>terpentino,</w:t>
      </w:r>
      <w:r w:rsidR="00C92EFF" w:rsidRPr="00171C03">
        <w:t xml:space="preserve"> </w:t>
      </w:r>
      <w:r w:rsidR="00A34A5F" w:rsidRPr="00171C03">
        <w:t xml:space="preserve">kurie </w:t>
      </w:r>
      <w:r w:rsidR="00C92EFF" w:rsidRPr="00171C03">
        <w:t>gali sukelti alerginių reakcijų.</w:t>
      </w:r>
    </w:p>
    <w:p w14:paraId="35AA533F" w14:textId="25563A6C" w:rsidR="00C92EFF" w:rsidRPr="00171C03" w:rsidRDefault="009A3F54" w:rsidP="00C92EFF">
      <w:pPr>
        <w:pStyle w:val="BTEMEASMCA"/>
        <w:rPr>
          <w:lang w:val="lt-LT"/>
        </w:rPr>
      </w:pPr>
      <w:r w:rsidRPr="00171C03">
        <w:rPr>
          <w:lang w:val="lt-LT"/>
        </w:rPr>
        <w:t>Be alerginės reakcijos jautriems pacientams – nejautrūs pacientai, taip pat gali sujautrėti.</w:t>
      </w:r>
    </w:p>
    <w:p w14:paraId="1332BBE2" w14:textId="77777777" w:rsidR="009A3F54" w:rsidRPr="00171C03" w:rsidRDefault="009A3F54" w:rsidP="00C92EFF">
      <w:pPr>
        <w:pStyle w:val="BTEMEASMCA"/>
        <w:rPr>
          <w:lang w:val="lt-LT"/>
        </w:rPr>
      </w:pPr>
    </w:p>
    <w:p w14:paraId="624870AD" w14:textId="77777777" w:rsidR="00C92EFF" w:rsidRPr="00171C03" w:rsidRDefault="00C92EFF" w:rsidP="00C92EFF">
      <w:pPr>
        <w:pStyle w:val="BTEMEASMCA"/>
        <w:rPr>
          <w:i/>
          <w:iCs/>
          <w:lang w:val="lt-LT"/>
        </w:rPr>
      </w:pPr>
      <w:r w:rsidRPr="00171C03">
        <w:rPr>
          <w:i/>
          <w:iCs/>
          <w:lang w:val="lt-LT"/>
        </w:rPr>
        <w:t>Natrio laurilsulfatas</w:t>
      </w:r>
    </w:p>
    <w:p w14:paraId="1017800E" w14:textId="77777777" w:rsidR="00C92EFF" w:rsidRPr="00171C03" w:rsidRDefault="00C92EFF" w:rsidP="00C92EFF">
      <w:pPr>
        <w:pStyle w:val="BTEMEASMCA"/>
        <w:rPr>
          <w:lang w:val="lt-LT"/>
        </w:rPr>
      </w:pPr>
      <w:r w:rsidRPr="00171C03">
        <w:rPr>
          <w:lang w:val="lt-LT"/>
        </w:rPr>
        <w:t>Kiekviename šio vaist</w:t>
      </w:r>
      <w:r w:rsidR="006C6BDA" w:rsidRPr="00171C03">
        <w:rPr>
          <w:lang w:val="lt-LT"/>
        </w:rPr>
        <w:t>ini</w:t>
      </w:r>
      <w:r w:rsidRPr="00171C03">
        <w:rPr>
          <w:lang w:val="lt-LT"/>
        </w:rPr>
        <w:t>o</w:t>
      </w:r>
      <w:r w:rsidR="006C6BDA" w:rsidRPr="00171C03">
        <w:rPr>
          <w:lang w:val="lt-LT"/>
        </w:rPr>
        <w:t xml:space="preserve">  preparato</w:t>
      </w:r>
      <w:r w:rsidRPr="00171C03">
        <w:rPr>
          <w:lang w:val="lt-LT"/>
        </w:rPr>
        <w:t xml:space="preserve">  mililitre yra 100 mg natrio laurilsulfato.</w:t>
      </w:r>
    </w:p>
    <w:p w14:paraId="70985F71" w14:textId="77777777" w:rsidR="00617A16" w:rsidRPr="00171C03" w:rsidRDefault="00617A16" w:rsidP="00617A16">
      <w:pPr>
        <w:autoSpaceDE w:val="0"/>
        <w:autoSpaceDN w:val="0"/>
        <w:adjustRightInd w:val="0"/>
        <w:rPr>
          <w:sz w:val="22"/>
          <w:szCs w:val="22"/>
          <w:lang w:eastAsia="lt-LT"/>
        </w:rPr>
      </w:pPr>
      <w:r w:rsidRPr="00171C03">
        <w:rPr>
          <w:sz w:val="22"/>
          <w:szCs w:val="22"/>
          <w:lang w:eastAsia="lt-LT"/>
        </w:rPr>
        <w:t xml:space="preserve">Natrio </w:t>
      </w:r>
      <w:proofErr w:type="spellStart"/>
      <w:r w:rsidRPr="00171C03">
        <w:rPr>
          <w:sz w:val="22"/>
          <w:szCs w:val="22"/>
          <w:lang w:eastAsia="lt-LT"/>
        </w:rPr>
        <w:t>laurilsulfatas</w:t>
      </w:r>
      <w:proofErr w:type="spellEnd"/>
      <w:r w:rsidRPr="00171C03">
        <w:rPr>
          <w:sz w:val="22"/>
          <w:szCs w:val="22"/>
          <w:lang w:eastAsia="lt-LT"/>
        </w:rPr>
        <w:t xml:space="preserve"> gali sukelti vietinių odos reakcijų (geliančių ar sukeliančių deginimo pojūtį) arba sustiprinti odos reakcijas, kurias sukėlė ant tos pačios vietos pavartoti kiti preparatai.</w:t>
      </w:r>
    </w:p>
    <w:p w14:paraId="20926165" w14:textId="77777777" w:rsidR="00C92EFF" w:rsidRPr="00171C03" w:rsidRDefault="00C92EFF" w:rsidP="0086378E">
      <w:pPr>
        <w:pStyle w:val="BTEMEASMCA"/>
        <w:rPr>
          <w:lang w:val="lt-LT"/>
        </w:rPr>
      </w:pPr>
    </w:p>
    <w:p w14:paraId="2AAF3689" w14:textId="77777777" w:rsidR="0086378E" w:rsidRPr="00171C03" w:rsidRDefault="0086378E" w:rsidP="0086378E">
      <w:pPr>
        <w:pStyle w:val="PI-2EMEASMCA"/>
        <w:rPr>
          <w:b w:val="0"/>
        </w:rPr>
      </w:pPr>
      <w:bookmarkStart w:id="20" w:name="_Toc129243106"/>
      <w:bookmarkStart w:id="21" w:name="_Toc129243231"/>
      <w:r w:rsidRPr="00171C03">
        <w:t>4.5</w:t>
      </w:r>
      <w:r w:rsidRPr="00171C03">
        <w:tab/>
        <w:t>Sąveika su kitais vaistiniais preparatais ir kitokia sąveika</w:t>
      </w:r>
      <w:bookmarkEnd w:id="20"/>
      <w:bookmarkEnd w:id="21"/>
    </w:p>
    <w:p w14:paraId="1ECBED41" w14:textId="77777777" w:rsidR="0086378E" w:rsidRPr="00171C03" w:rsidRDefault="0086378E" w:rsidP="0086378E">
      <w:pPr>
        <w:pStyle w:val="BTEMEASMCA"/>
      </w:pPr>
    </w:p>
    <w:p w14:paraId="10599508" w14:textId="77777777" w:rsidR="0086378E" w:rsidRPr="00171C03" w:rsidRDefault="0086378E" w:rsidP="0086378E">
      <w:pPr>
        <w:pStyle w:val="BTEMEASMCA"/>
      </w:pPr>
      <w:r w:rsidRPr="00171C03">
        <w:t>Nežinoma.</w:t>
      </w:r>
    </w:p>
    <w:p w14:paraId="57B71325" w14:textId="77777777" w:rsidR="0086378E" w:rsidRPr="00171C03" w:rsidRDefault="0086378E" w:rsidP="0086378E">
      <w:pPr>
        <w:pStyle w:val="BTEMEASMCA"/>
      </w:pPr>
    </w:p>
    <w:p w14:paraId="256657F9" w14:textId="77777777" w:rsidR="0086378E" w:rsidRPr="00171C03" w:rsidRDefault="0086378E" w:rsidP="0086378E">
      <w:pPr>
        <w:pStyle w:val="PI-2EMEASMCA"/>
        <w:rPr>
          <w:b w:val="0"/>
        </w:rPr>
      </w:pPr>
      <w:bookmarkStart w:id="22" w:name="_Toc129243107"/>
      <w:bookmarkStart w:id="23" w:name="_Toc129243232"/>
      <w:r w:rsidRPr="00171C03">
        <w:t>4.6</w:t>
      </w:r>
      <w:r w:rsidRPr="00171C03">
        <w:tab/>
        <w:t>Vaisingumas, nėštumo ir žindymo laikotarpis</w:t>
      </w:r>
      <w:bookmarkEnd w:id="22"/>
      <w:bookmarkEnd w:id="23"/>
    </w:p>
    <w:p w14:paraId="6249A3A7" w14:textId="77777777" w:rsidR="0086378E" w:rsidRPr="00171C03" w:rsidRDefault="0086378E" w:rsidP="0086378E">
      <w:pPr>
        <w:pStyle w:val="PI-2EMEASMCA"/>
        <w:rPr>
          <w:b w:val="0"/>
        </w:rPr>
      </w:pPr>
    </w:p>
    <w:p w14:paraId="3E182059" w14:textId="77777777" w:rsidR="0086378E" w:rsidRPr="00171C03" w:rsidRDefault="0086378E" w:rsidP="0086378E">
      <w:pPr>
        <w:pStyle w:val="BTEMEASMCA"/>
      </w:pPr>
      <w:r w:rsidRPr="00171C03">
        <w:t>Patikimų ir tinkamai kontroliuojamų tyrimų  apie ketokonazolo poveikį nėščiajai arba žindyvei nėra. Su gyvūnais atlikti tyrimai parodė toksinį poveikį reprodukcijai vartojant labai dideles ketokonazolio dozes (žr. 5.3 skyrių), taigi galima įtarti, kad ketokonazolas gali pakenkti besivystančiam vaisiui. Vartojant Ketoconazol 2%  šampūną vietiškai galvos odai nenėščioms moterims, kraujo plazmoje ketokonazolo neaptinkama. Kraujo plazmoje ketokonazolo buvo aptinkama, kai Ketoconazol 2% šampūno buvo vartojama visam kūno plotui. Todėl rizikos, susijusios su Ketoconazol 2% šampūno vartojimu nėštumo ar žindymo laikotarpiu nėra.</w:t>
      </w:r>
    </w:p>
    <w:p w14:paraId="3E9DD8A3" w14:textId="77777777" w:rsidR="0086378E" w:rsidRPr="00171C03" w:rsidRDefault="0086378E" w:rsidP="0086378E">
      <w:pPr>
        <w:pStyle w:val="PI-2EMEASMCA"/>
      </w:pPr>
      <w:bookmarkStart w:id="24" w:name="_Toc129243108"/>
      <w:bookmarkStart w:id="25" w:name="_Toc129243233"/>
    </w:p>
    <w:p w14:paraId="488CCB0B" w14:textId="77777777" w:rsidR="0086378E" w:rsidRPr="00171C03" w:rsidRDefault="0086378E" w:rsidP="0086378E">
      <w:pPr>
        <w:pStyle w:val="PI-2EMEASMCA"/>
        <w:rPr>
          <w:b w:val="0"/>
        </w:rPr>
      </w:pPr>
      <w:r w:rsidRPr="00171C03">
        <w:t>4.7</w:t>
      </w:r>
      <w:r w:rsidRPr="00171C03">
        <w:tab/>
        <w:t>Poveikis gebėjimui vairuoti ir valdyti mechanizmus</w:t>
      </w:r>
      <w:bookmarkEnd w:id="24"/>
      <w:bookmarkEnd w:id="25"/>
    </w:p>
    <w:p w14:paraId="5C563910" w14:textId="77777777" w:rsidR="0086378E" w:rsidRPr="00171C03" w:rsidRDefault="0086378E" w:rsidP="0086378E">
      <w:pPr>
        <w:rPr>
          <w:sz w:val="22"/>
          <w:szCs w:val="22"/>
        </w:rPr>
      </w:pPr>
      <w:r w:rsidRPr="00171C03">
        <w:rPr>
          <w:sz w:val="22"/>
          <w:szCs w:val="22"/>
        </w:rPr>
        <w:t>Duomenys neaktualūs.</w:t>
      </w:r>
    </w:p>
    <w:p w14:paraId="72D8135F" w14:textId="77777777" w:rsidR="0086378E" w:rsidRPr="00171C03" w:rsidRDefault="0086378E" w:rsidP="0086378E">
      <w:pPr>
        <w:pStyle w:val="BTEMEASMCA"/>
      </w:pPr>
    </w:p>
    <w:p w14:paraId="666C0750" w14:textId="77777777" w:rsidR="0086378E" w:rsidRPr="00171C03" w:rsidRDefault="0086378E" w:rsidP="0086378E">
      <w:pPr>
        <w:pStyle w:val="PI-2EMEASMCA"/>
        <w:rPr>
          <w:b w:val="0"/>
        </w:rPr>
      </w:pPr>
      <w:bookmarkStart w:id="26" w:name="_Toc129243109"/>
      <w:bookmarkStart w:id="27" w:name="_Toc129243234"/>
      <w:r w:rsidRPr="00171C03">
        <w:t>4.8</w:t>
      </w:r>
      <w:r w:rsidRPr="00171C03">
        <w:tab/>
        <w:t>Nepageidaujamas poveikis</w:t>
      </w:r>
    </w:p>
    <w:bookmarkEnd w:id="26"/>
    <w:bookmarkEnd w:id="27"/>
    <w:p w14:paraId="5961862A" w14:textId="77777777" w:rsidR="0086378E" w:rsidRPr="00171C03" w:rsidRDefault="0086378E" w:rsidP="0086378E">
      <w:pPr>
        <w:pStyle w:val="BTEMEASMCA"/>
        <w:rPr>
          <w:lang w:val="lt-LT"/>
        </w:rPr>
      </w:pPr>
    </w:p>
    <w:p w14:paraId="0D64EE00" w14:textId="77777777" w:rsidR="0086378E" w:rsidRPr="00171C03" w:rsidRDefault="0086378E" w:rsidP="0086378E">
      <w:pPr>
        <w:pStyle w:val="BTEMEASMCA"/>
      </w:pPr>
      <w:r w:rsidRPr="00171C03">
        <w:t>Ketoconazol 2% šampūno saugumas buvo ištirtas 2980 asmenims, dalyvavusiems 22 klinikiniuose tyrimuose. Ketoconazolo 2% šampūno buvo vartojama vietiniam gydymui galvos odai ir (arba) kūno odai. Šių klinikinių tyrimų duomenimis nepageidaujamo poveikio reiškinių, kurių dažnumas buvo  ≥ 1%, nepasitaikė.</w:t>
      </w:r>
    </w:p>
    <w:p w14:paraId="740B2953" w14:textId="77777777" w:rsidR="0086378E" w:rsidRPr="00171C03" w:rsidRDefault="0086378E" w:rsidP="0086378E">
      <w:pPr>
        <w:pStyle w:val="BTEMEASMCA"/>
      </w:pPr>
    </w:p>
    <w:p w14:paraId="6B3D3F40" w14:textId="77777777" w:rsidR="0086378E" w:rsidRPr="00171C03" w:rsidRDefault="0086378E" w:rsidP="0086378E">
      <w:pPr>
        <w:pStyle w:val="BTEMEASMCA"/>
      </w:pPr>
      <w:r w:rsidRPr="00171C03">
        <w:t>Žemiau pateikiamoje lentelėje išvardyti nepageidaujamo poveikio reiškiniai, kurie pasitaikė vartojant ketoconazolo 2% šampūno klinikinių tyrimų metu arba patekus vaistui į rinką. Dažnumui apibūdinti vartojamos tokios sąvokos:</w:t>
      </w:r>
      <w:r w:rsidRPr="00171C03">
        <w:rPr>
          <w:b/>
        </w:rPr>
        <w:t xml:space="preserve"> </w:t>
      </w:r>
      <w:r w:rsidRPr="00171C03">
        <w:t>labai dažni ( ≥1/10), dažni (nuo ≥1/100 iki &lt;1/10), nedažni (nuo ≥1/1000 iki &lt;1/100), reti (nuo ≥1/10 000 iki &lt;1/1000), labai reti (</w:t>
      </w:r>
      <w:r w:rsidRPr="00171C03">
        <w:sym w:font="Symbol" w:char="F03C"/>
      </w:r>
      <w:r w:rsidRPr="00171C03">
        <w:t xml:space="preserve"> 1/10 000), dažnis nežinomas (negali būti </w:t>
      </w:r>
      <w:r w:rsidR="006C6BDA" w:rsidRPr="00171C03">
        <w:rPr>
          <w:lang w:val="lt-LT"/>
        </w:rPr>
        <w:t>apskaičiuotas</w:t>
      </w:r>
      <w:r w:rsidR="006C6BDA" w:rsidRPr="00171C03">
        <w:t xml:space="preserve"> </w:t>
      </w:r>
      <w:r w:rsidRPr="00171C03">
        <w:t>pagal turimus duomenis).</w:t>
      </w:r>
    </w:p>
    <w:p w14:paraId="27B05BE2" w14:textId="77777777" w:rsidR="0086378E" w:rsidRPr="00171C03" w:rsidRDefault="0086378E" w:rsidP="0086378E">
      <w:pPr>
        <w:rPr>
          <w:b/>
          <w:sz w:val="22"/>
          <w:szCs w:val="22"/>
        </w:rPr>
      </w:pPr>
    </w:p>
    <w:p w14:paraId="33C1BAA7" w14:textId="77777777" w:rsidR="0086378E" w:rsidRPr="00171C03" w:rsidRDefault="0086378E" w:rsidP="0086378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721"/>
        <w:gridCol w:w="1932"/>
        <w:gridCol w:w="2124"/>
      </w:tblGrid>
      <w:tr w:rsidR="0086378E" w:rsidRPr="00171C03" w14:paraId="60AF16C9" w14:textId="77777777" w:rsidTr="00774265">
        <w:tc>
          <w:tcPr>
            <w:tcW w:w="2322" w:type="dxa"/>
            <w:tcBorders>
              <w:top w:val="single" w:sz="4" w:space="0" w:color="auto"/>
              <w:left w:val="single" w:sz="4" w:space="0" w:color="auto"/>
              <w:bottom w:val="single" w:sz="4" w:space="0" w:color="auto"/>
              <w:right w:val="single" w:sz="4" w:space="0" w:color="auto"/>
            </w:tcBorders>
          </w:tcPr>
          <w:p w14:paraId="2A22726F" w14:textId="77777777" w:rsidR="0086378E" w:rsidRPr="00171C03" w:rsidRDefault="0086378E" w:rsidP="009158D4">
            <w:pPr>
              <w:rPr>
                <w:b/>
                <w:sz w:val="22"/>
                <w:szCs w:val="22"/>
              </w:rPr>
            </w:pPr>
            <w:r w:rsidRPr="00171C03">
              <w:rPr>
                <w:b/>
                <w:sz w:val="22"/>
                <w:szCs w:val="22"/>
              </w:rPr>
              <w:t>Organų sistemų klasės</w:t>
            </w:r>
          </w:p>
        </w:tc>
        <w:tc>
          <w:tcPr>
            <w:tcW w:w="2826" w:type="dxa"/>
            <w:tcBorders>
              <w:top w:val="single" w:sz="4" w:space="0" w:color="auto"/>
              <w:left w:val="single" w:sz="4" w:space="0" w:color="auto"/>
              <w:bottom w:val="single" w:sz="4" w:space="0" w:color="auto"/>
              <w:right w:val="single" w:sz="4" w:space="0" w:color="auto"/>
            </w:tcBorders>
          </w:tcPr>
          <w:p w14:paraId="068CD708" w14:textId="77777777" w:rsidR="0086378E" w:rsidRPr="00171C03" w:rsidRDefault="0086378E" w:rsidP="009158D4">
            <w:pPr>
              <w:rPr>
                <w:sz w:val="22"/>
                <w:szCs w:val="22"/>
              </w:rPr>
            </w:pPr>
            <w:r w:rsidRPr="00171C03">
              <w:rPr>
                <w:sz w:val="22"/>
                <w:szCs w:val="22"/>
              </w:rPr>
              <w:t xml:space="preserve">Nedažni </w:t>
            </w:r>
          </w:p>
          <w:p w14:paraId="6422050D" w14:textId="77777777" w:rsidR="0086378E" w:rsidRPr="00171C03" w:rsidRDefault="0086378E" w:rsidP="009158D4">
            <w:pPr>
              <w:rPr>
                <w:b/>
                <w:sz w:val="22"/>
                <w:szCs w:val="22"/>
              </w:rPr>
            </w:pPr>
            <w:r w:rsidRPr="00171C03">
              <w:rPr>
                <w:sz w:val="22"/>
                <w:szCs w:val="22"/>
              </w:rPr>
              <w:t xml:space="preserve">(nuo </w:t>
            </w:r>
            <w:r w:rsidRPr="00171C03">
              <w:rPr>
                <w:sz w:val="22"/>
                <w:szCs w:val="22"/>
              </w:rPr>
              <w:sym w:font="Symbol" w:char="F0B3"/>
            </w:r>
            <w:r w:rsidRPr="00171C03">
              <w:rPr>
                <w:sz w:val="22"/>
                <w:szCs w:val="22"/>
              </w:rPr>
              <w:t>1/1000 iki &lt;1/100)</w:t>
            </w:r>
          </w:p>
        </w:tc>
        <w:tc>
          <w:tcPr>
            <w:tcW w:w="1980" w:type="dxa"/>
            <w:tcBorders>
              <w:top w:val="single" w:sz="4" w:space="0" w:color="auto"/>
              <w:left w:val="single" w:sz="4" w:space="0" w:color="auto"/>
              <w:bottom w:val="single" w:sz="4" w:space="0" w:color="auto"/>
              <w:right w:val="single" w:sz="4" w:space="0" w:color="auto"/>
            </w:tcBorders>
          </w:tcPr>
          <w:p w14:paraId="0828B7F1" w14:textId="77777777" w:rsidR="0086378E" w:rsidRPr="00171C03" w:rsidRDefault="0086378E" w:rsidP="009158D4">
            <w:pPr>
              <w:rPr>
                <w:sz w:val="22"/>
                <w:szCs w:val="22"/>
              </w:rPr>
            </w:pPr>
            <w:r w:rsidRPr="00171C03">
              <w:rPr>
                <w:sz w:val="22"/>
                <w:szCs w:val="22"/>
              </w:rPr>
              <w:t xml:space="preserve">Reti </w:t>
            </w:r>
          </w:p>
          <w:p w14:paraId="1D254177" w14:textId="77777777" w:rsidR="0086378E" w:rsidRPr="00171C03" w:rsidRDefault="0086378E" w:rsidP="009158D4">
            <w:pPr>
              <w:rPr>
                <w:b/>
                <w:sz w:val="22"/>
                <w:szCs w:val="22"/>
              </w:rPr>
            </w:pPr>
            <w:r w:rsidRPr="00171C03">
              <w:rPr>
                <w:sz w:val="22"/>
                <w:szCs w:val="22"/>
              </w:rPr>
              <w:t xml:space="preserve">(nuo </w:t>
            </w:r>
            <w:r w:rsidRPr="00171C03">
              <w:rPr>
                <w:sz w:val="22"/>
                <w:szCs w:val="22"/>
              </w:rPr>
              <w:sym w:font="Symbol" w:char="F0B3"/>
            </w:r>
            <w:r w:rsidRPr="00171C03">
              <w:rPr>
                <w:sz w:val="22"/>
                <w:szCs w:val="22"/>
              </w:rPr>
              <w:t>1/10000 iki &lt;1/1000)</w:t>
            </w:r>
          </w:p>
        </w:tc>
        <w:tc>
          <w:tcPr>
            <w:tcW w:w="2158" w:type="dxa"/>
            <w:tcBorders>
              <w:top w:val="single" w:sz="4" w:space="0" w:color="auto"/>
              <w:left w:val="single" w:sz="4" w:space="0" w:color="auto"/>
              <w:bottom w:val="single" w:sz="4" w:space="0" w:color="auto"/>
              <w:right w:val="single" w:sz="4" w:space="0" w:color="auto"/>
            </w:tcBorders>
          </w:tcPr>
          <w:p w14:paraId="394D2C73" w14:textId="77777777" w:rsidR="0086378E" w:rsidRPr="00171C03" w:rsidRDefault="0086378E" w:rsidP="009158D4">
            <w:pPr>
              <w:rPr>
                <w:b/>
                <w:sz w:val="22"/>
                <w:szCs w:val="22"/>
              </w:rPr>
            </w:pPr>
            <w:r w:rsidRPr="00171C03">
              <w:rPr>
                <w:sz w:val="22"/>
                <w:szCs w:val="22"/>
              </w:rPr>
              <w:t>Dažnis nežinomas</w:t>
            </w:r>
          </w:p>
        </w:tc>
      </w:tr>
      <w:tr w:rsidR="0086378E" w:rsidRPr="00171C03" w14:paraId="0B5634B2" w14:textId="77777777" w:rsidTr="00774265">
        <w:tc>
          <w:tcPr>
            <w:tcW w:w="2322" w:type="dxa"/>
            <w:tcBorders>
              <w:top w:val="single" w:sz="4" w:space="0" w:color="auto"/>
              <w:left w:val="single" w:sz="4" w:space="0" w:color="auto"/>
              <w:bottom w:val="single" w:sz="4" w:space="0" w:color="auto"/>
              <w:right w:val="single" w:sz="4" w:space="0" w:color="auto"/>
            </w:tcBorders>
          </w:tcPr>
          <w:p w14:paraId="380A0326" w14:textId="77777777" w:rsidR="0086378E" w:rsidRPr="00171C03" w:rsidRDefault="0086378E" w:rsidP="009158D4">
            <w:pPr>
              <w:rPr>
                <w:b/>
                <w:sz w:val="22"/>
                <w:szCs w:val="22"/>
              </w:rPr>
            </w:pPr>
            <w:r w:rsidRPr="00171C03">
              <w:rPr>
                <w:b/>
                <w:sz w:val="22"/>
                <w:szCs w:val="22"/>
              </w:rPr>
              <w:lastRenderedPageBreak/>
              <w:t>Imuninės sistemos sutrikimai</w:t>
            </w:r>
          </w:p>
        </w:tc>
        <w:tc>
          <w:tcPr>
            <w:tcW w:w="2826" w:type="dxa"/>
            <w:tcBorders>
              <w:top w:val="single" w:sz="4" w:space="0" w:color="auto"/>
              <w:left w:val="single" w:sz="4" w:space="0" w:color="auto"/>
              <w:bottom w:val="single" w:sz="4" w:space="0" w:color="auto"/>
              <w:right w:val="single" w:sz="4" w:space="0" w:color="auto"/>
            </w:tcBorders>
          </w:tcPr>
          <w:p w14:paraId="73279262" w14:textId="77777777" w:rsidR="0086378E" w:rsidRPr="00171C03" w:rsidRDefault="0086378E" w:rsidP="009158D4">
            <w:pPr>
              <w:rPr>
                <w:sz w:val="22"/>
                <w:szCs w:val="22"/>
                <w:lang w:eastAsia="fi-FI"/>
              </w:rPr>
            </w:pPr>
          </w:p>
        </w:tc>
        <w:tc>
          <w:tcPr>
            <w:tcW w:w="1980" w:type="dxa"/>
            <w:tcBorders>
              <w:top w:val="single" w:sz="4" w:space="0" w:color="auto"/>
              <w:left w:val="single" w:sz="4" w:space="0" w:color="auto"/>
              <w:bottom w:val="single" w:sz="4" w:space="0" w:color="auto"/>
              <w:right w:val="single" w:sz="4" w:space="0" w:color="auto"/>
            </w:tcBorders>
          </w:tcPr>
          <w:p w14:paraId="5027A1AD" w14:textId="77777777" w:rsidR="0086378E" w:rsidRPr="00171C03" w:rsidRDefault="0086378E" w:rsidP="009158D4">
            <w:pPr>
              <w:rPr>
                <w:sz w:val="22"/>
                <w:szCs w:val="22"/>
                <w:lang w:eastAsia="fi-FI"/>
              </w:rPr>
            </w:pPr>
            <w:r w:rsidRPr="00171C03">
              <w:rPr>
                <w:sz w:val="22"/>
                <w:szCs w:val="22"/>
                <w:lang w:eastAsia="fi-FI"/>
              </w:rPr>
              <w:t>Padidėjęs jautrumas</w:t>
            </w:r>
          </w:p>
        </w:tc>
        <w:tc>
          <w:tcPr>
            <w:tcW w:w="2158" w:type="dxa"/>
            <w:tcBorders>
              <w:top w:val="single" w:sz="4" w:space="0" w:color="auto"/>
              <w:left w:val="single" w:sz="4" w:space="0" w:color="auto"/>
              <w:bottom w:val="single" w:sz="4" w:space="0" w:color="auto"/>
              <w:right w:val="single" w:sz="4" w:space="0" w:color="auto"/>
            </w:tcBorders>
          </w:tcPr>
          <w:p w14:paraId="1B724F3A" w14:textId="77777777" w:rsidR="0086378E" w:rsidRPr="00171C03" w:rsidRDefault="0086378E" w:rsidP="009158D4">
            <w:pPr>
              <w:rPr>
                <w:sz w:val="22"/>
                <w:szCs w:val="22"/>
                <w:lang w:eastAsia="fi-FI"/>
              </w:rPr>
            </w:pPr>
          </w:p>
        </w:tc>
      </w:tr>
      <w:tr w:rsidR="0086378E" w:rsidRPr="00171C03" w14:paraId="25E63C39" w14:textId="77777777" w:rsidTr="00774265">
        <w:tc>
          <w:tcPr>
            <w:tcW w:w="2322" w:type="dxa"/>
            <w:tcBorders>
              <w:top w:val="single" w:sz="4" w:space="0" w:color="auto"/>
              <w:left w:val="single" w:sz="4" w:space="0" w:color="auto"/>
              <w:bottom w:val="single" w:sz="4" w:space="0" w:color="auto"/>
              <w:right w:val="single" w:sz="4" w:space="0" w:color="auto"/>
            </w:tcBorders>
          </w:tcPr>
          <w:p w14:paraId="0530553A" w14:textId="77777777" w:rsidR="0086378E" w:rsidRPr="00171C03" w:rsidRDefault="0086378E" w:rsidP="009158D4">
            <w:pPr>
              <w:rPr>
                <w:b/>
                <w:sz w:val="22"/>
                <w:szCs w:val="22"/>
              </w:rPr>
            </w:pPr>
            <w:r w:rsidRPr="00171C03">
              <w:rPr>
                <w:b/>
                <w:sz w:val="22"/>
                <w:szCs w:val="22"/>
              </w:rPr>
              <w:t xml:space="preserve">Nervų sistemos sutrikimai </w:t>
            </w:r>
          </w:p>
        </w:tc>
        <w:tc>
          <w:tcPr>
            <w:tcW w:w="2826" w:type="dxa"/>
            <w:tcBorders>
              <w:top w:val="single" w:sz="4" w:space="0" w:color="auto"/>
              <w:left w:val="single" w:sz="4" w:space="0" w:color="auto"/>
              <w:bottom w:val="single" w:sz="4" w:space="0" w:color="auto"/>
              <w:right w:val="single" w:sz="4" w:space="0" w:color="auto"/>
            </w:tcBorders>
          </w:tcPr>
          <w:p w14:paraId="2A424D44" w14:textId="77777777" w:rsidR="0086378E" w:rsidRPr="00171C03" w:rsidRDefault="0086378E" w:rsidP="009158D4">
            <w:pPr>
              <w:rPr>
                <w:b/>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C9AF036" w14:textId="77777777" w:rsidR="0086378E" w:rsidRPr="00171C03" w:rsidRDefault="0086378E" w:rsidP="009158D4">
            <w:pPr>
              <w:rPr>
                <w:b/>
                <w:sz w:val="22"/>
                <w:szCs w:val="22"/>
              </w:rPr>
            </w:pPr>
            <w:r w:rsidRPr="00171C03">
              <w:rPr>
                <w:sz w:val="22"/>
                <w:szCs w:val="22"/>
              </w:rPr>
              <w:t>Skonio sutrikimas</w:t>
            </w:r>
          </w:p>
        </w:tc>
        <w:tc>
          <w:tcPr>
            <w:tcW w:w="2158" w:type="dxa"/>
            <w:tcBorders>
              <w:top w:val="single" w:sz="4" w:space="0" w:color="auto"/>
              <w:left w:val="single" w:sz="4" w:space="0" w:color="auto"/>
              <w:bottom w:val="single" w:sz="4" w:space="0" w:color="auto"/>
              <w:right w:val="single" w:sz="4" w:space="0" w:color="auto"/>
            </w:tcBorders>
          </w:tcPr>
          <w:p w14:paraId="6EFE1E88" w14:textId="77777777" w:rsidR="0086378E" w:rsidRPr="00171C03" w:rsidRDefault="0086378E" w:rsidP="009158D4">
            <w:pPr>
              <w:rPr>
                <w:b/>
                <w:sz w:val="22"/>
                <w:szCs w:val="22"/>
              </w:rPr>
            </w:pPr>
          </w:p>
        </w:tc>
      </w:tr>
      <w:tr w:rsidR="0086378E" w:rsidRPr="00171C03" w14:paraId="6213EE04" w14:textId="77777777" w:rsidTr="00774265">
        <w:tc>
          <w:tcPr>
            <w:tcW w:w="2322" w:type="dxa"/>
            <w:tcBorders>
              <w:top w:val="single" w:sz="4" w:space="0" w:color="auto"/>
              <w:left w:val="single" w:sz="4" w:space="0" w:color="auto"/>
              <w:bottom w:val="single" w:sz="4" w:space="0" w:color="auto"/>
              <w:right w:val="single" w:sz="4" w:space="0" w:color="auto"/>
            </w:tcBorders>
          </w:tcPr>
          <w:p w14:paraId="0CA11114" w14:textId="77777777" w:rsidR="0086378E" w:rsidRPr="00171C03" w:rsidRDefault="0086378E" w:rsidP="009158D4">
            <w:pPr>
              <w:rPr>
                <w:b/>
                <w:sz w:val="22"/>
                <w:szCs w:val="22"/>
              </w:rPr>
            </w:pPr>
            <w:r w:rsidRPr="00171C03">
              <w:rPr>
                <w:b/>
                <w:sz w:val="22"/>
                <w:szCs w:val="22"/>
              </w:rPr>
              <w:t xml:space="preserve">Infekcijos ir </w:t>
            </w:r>
            <w:proofErr w:type="spellStart"/>
            <w:r w:rsidRPr="00171C03">
              <w:rPr>
                <w:b/>
                <w:sz w:val="22"/>
                <w:szCs w:val="22"/>
              </w:rPr>
              <w:t>infestacijos</w:t>
            </w:r>
            <w:proofErr w:type="spellEnd"/>
          </w:p>
        </w:tc>
        <w:tc>
          <w:tcPr>
            <w:tcW w:w="2826" w:type="dxa"/>
            <w:tcBorders>
              <w:top w:val="single" w:sz="4" w:space="0" w:color="auto"/>
              <w:left w:val="single" w:sz="4" w:space="0" w:color="auto"/>
              <w:bottom w:val="single" w:sz="4" w:space="0" w:color="auto"/>
              <w:right w:val="single" w:sz="4" w:space="0" w:color="auto"/>
            </w:tcBorders>
          </w:tcPr>
          <w:p w14:paraId="1A18F2DA" w14:textId="77777777" w:rsidR="0086378E" w:rsidRPr="00171C03" w:rsidRDefault="0086378E" w:rsidP="009158D4">
            <w:pPr>
              <w:rPr>
                <w:b/>
                <w:sz w:val="22"/>
                <w:szCs w:val="22"/>
              </w:rPr>
            </w:pPr>
            <w:proofErr w:type="spellStart"/>
            <w:r w:rsidRPr="00171C03">
              <w:rPr>
                <w:sz w:val="22"/>
                <w:szCs w:val="22"/>
              </w:rPr>
              <w:t>Folikulitas</w:t>
            </w:r>
            <w:proofErr w:type="spellEnd"/>
          </w:p>
        </w:tc>
        <w:tc>
          <w:tcPr>
            <w:tcW w:w="1980" w:type="dxa"/>
            <w:tcBorders>
              <w:top w:val="single" w:sz="4" w:space="0" w:color="auto"/>
              <w:left w:val="single" w:sz="4" w:space="0" w:color="auto"/>
              <w:bottom w:val="single" w:sz="4" w:space="0" w:color="auto"/>
              <w:right w:val="single" w:sz="4" w:space="0" w:color="auto"/>
            </w:tcBorders>
          </w:tcPr>
          <w:p w14:paraId="4A294CB8" w14:textId="77777777" w:rsidR="0086378E" w:rsidRPr="00171C03" w:rsidRDefault="0086378E" w:rsidP="009158D4">
            <w:pPr>
              <w:rPr>
                <w:b/>
                <w:sz w:val="22"/>
                <w:szCs w:val="22"/>
              </w:rPr>
            </w:pPr>
          </w:p>
        </w:tc>
        <w:tc>
          <w:tcPr>
            <w:tcW w:w="2158" w:type="dxa"/>
            <w:tcBorders>
              <w:top w:val="single" w:sz="4" w:space="0" w:color="auto"/>
              <w:left w:val="single" w:sz="4" w:space="0" w:color="auto"/>
              <w:bottom w:val="single" w:sz="4" w:space="0" w:color="auto"/>
              <w:right w:val="single" w:sz="4" w:space="0" w:color="auto"/>
            </w:tcBorders>
          </w:tcPr>
          <w:p w14:paraId="2D70F92D" w14:textId="77777777" w:rsidR="0086378E" w:rsidRPr="00171C03" w:rsidRDefault="0086378E" w:rsidP="009158D4">
            <w:pPr>
              <w:rPr>
                <w:b/>
                <w:sz w:val="22"/>
                <w:szCs w:val="22"/>
              </w:rPr>
            </w:pPr>
          </w:p>
        </w:tc>
      </w:tr>
      <w:tr w:rsidR="0086378E" w:rsidRPr="00171C03" w14:paraId="642E1255" w14:textId="77777777" w:rsidTr="00774265">
        <w:tc>
          <w:tcPr>
            <w:tcW w:w="2322" w:type="dxa"/>
            <w:tcBorders>
              <w:top w:val="single" w:sz="4" w:space="0" w:color="auto"/>
              <w:left w:val="single" w:sz="4" w:space="0" w:color="auto"/>
              <w:bottom w:val="single" w:sz="4" w:space="0" w:color="auto"/>
              <w:right w:val="single" w:sz="4" w:space="0" w:color="auto"/>
            </w:tcBorders>
          </w:tcPr>
          <w:p w14:paraId="319EF1E9" w14:textId="77777777" w:rsidR="0086378E" w:rsidRPr="00171C03" w:rsidRDefault="0086378E" w:rsidP="009158D4">
            <w:pPr>
              <w:ind w:left="540" w:hanging="540"/>
              <w:rPr>
                <w:b/>
                <w:sz w:val="22"/>
                <w:szCs w:val="22"/>
              </w:rPr>
            </w:pPr>
            <w:r w:rsidRPr="00171C03">
              <w:rPr>
                <w:b/>
                <w:sz w:val="22"/>
                <w:szCs w:val="22"/>
              </w:rPr>
              <w:t>Akių sutrikimai</w:t>
            </w:r>
          </w:p>
          <w:p w14:paraId="39B3450C"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2D6CA930" w14:textId="77777777" w:rsidR="0086378E" w:rsidRPr="00171C03" w:rsidRDefault="0086378E" w:rsidP="009158D4">
            <w:pPr>
              <w:rPr>
                <w:b/>
                <w:sz w:val="22"/>
                <w:szCs w:val="22"/>
              </w:rPr>
            </w:pPr>
            <w:r w:rsidRPr="00171C03">
              <w:rPr>
                <w:sz w:val="22"/>
                <w:szCs w:val="22"/>
              </w:rPr>
              <w:t>Sustiprėjęs ašarojimas</w:t>
            </w:r>
          </w:p>
        </w:tc>
        <w:tc>
          <w:tcPr>
            <w:tcW w:w="1980" w:type="dxa"/>
            <w:tcBorders>
              <w:top w:val="single" w:sz="4" w:space="0" w:color="auto"/>
              <w:left w:val="single" w:sz="4" w:space="0" w:color="auto"/>
              <w:bottom w:val="single" w:sz="4" w:space="0" w:color="auto"/>
              <w:right w:val="single" w:sz="4" w:space="0" w:color="auto"/>
            </w:tcBorders>
          </w:tcPr>
          <w:p w14:paraId="3CA36962" w14:textId="77777777" w:rsidR="0086378E" w:rsidRPr="00171C03" w:rsidRDefault="0086378E" w:rsidP="009158D4">
            <w:pPr>
              <w:rPr>
                <w:sz w:val="22"/>
                <w:szCs w:val="22"/>
                <w:lang w:eastAsia="fi-FI"/>
              </w:rPr>
            </w:pPr>
            <w:r w:rsidRPr="00171C03">
              <w:rPr>
                <w:sz w:val="22"/>
                <w:szCs w:val="22"/>
                <w:lang w:eastAsia="fi-FI"/>
              </w:rPr>
              <w:t>Akių sudirgimas</w:t>
            </w:r>
          </w:p>
          <w:p w14:paraId="640EB15C" w14:textId="77777777" w:rsidR="0086378E" w:rsidRPr="00171C03" w:rsidRDefault="0086378E" w:rsidP="009158D4">
            <w:pPr>
              <w:rPr>
                <w:sz w:val="22"/>
                <w:szCs w:val="22"/>
              </w:rPr>
            </w:pPr>
          </w:p>
        </w:tc>
        <w:tc>
          <w:tcPr>
            <w:tcW w:w="2158" w:type="dxa"/>
            <w:tcBorders>
              <w:top w:val="single" w:sz="4" w:space="0" w:color="auto"/>
              <w:left w:val="single" w:sz="4" w:space="0" w:color="auto"/>
              <w:bottom w:val="single" w:sz="4" w:space="0" w:color="auto"/>
              <w:right w:val="single" w:sz="4" w:space="0" w:color="auto"/>
            </w:tcBorders>
          </w:tcPr>
          <w:p w14:paraId="22B711AE" w14:textId="77777777" w:rsidR="0086378E" w:rsidRPr="00171C03" w:rsidRDefault="0086378E" w:rsidP="009158D4">
            <w:pPr>
              <w:rPr>
                <w:b/>
                <w:sz w:val="22"/>
                <w:szCs w:val="22"/>
              </w:rPr>
            </w:pPr>
          </w:p>
        </w:tc>
      </w:tr>
      <w:tr w:rsidR="0086378E" w:rsidRPr="00171C03" w14:paraId="636760A3" w14:textId="77777777" w:rsidTr="00774265">
        <w:trPr>
          <w:trHeight w:val="1536"/>
        </w:trPr>
        <w:tc>
          <w:tcPr>
            <w:tcW w:w="2322" w:type="dxa"/>
            <w:tcBorders>
              <w:top w:val="single" w:sz="4" w:space="0" w:color="auto"/>
              <w:left w:val="single" w:sz="4" w:space="0" w:color="auto"/>
              <w:bottom w:val="single" w:sz="4" w:space="0" w:color="auto"/>
              <w:right w:val="single" w:sz="4" w:space="0" w:color="auto"/>
            </w:tcBorders>
          </w:tcPr>
          <w:p w14:paraId="568223B7" w14:textId="77777777" w:rsidR="0086378E" w:rsidRPr="00171C03" w:rsidRDefault="0086378E" w:rsidP="009158D4">
            <w:pPr>
              <w:rPr>
                <w:b/>
                <w:sz w:val="22"/>
                <w:szCs w:val="22"/>
              </w:rPr>
            </w:pPr>
            <w:r w:rsidRPr="00171C03">
              <w:rPr>
                <w:b/>
                <w:sz w:val="22"/>
                <w:szCs w:val="22"/>
              </w:rPr>
              <w:t>Odos ir poodinio audinio sutrikimai</w:t>
            </w:r>
          </w:p>
          <w:p w14:paraId="59A0FF57"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1070A0F9" w14:textId="77777777" w:rsidR="0086378E" w:rsidRPr="00171C03" w:rsidRDefault="0086378E" w:rsidP="009158D4">
            <w:pPr>
              <w:rPr>
                <w:sz w:val="22"/>
                <w:szCs w:val="22"/>
              </w:rPr>
            </w:pPr>
            <w:r w:rsidRPr="00171C03">
              <w:rPr>
                <w:sz w:val="22"/>
                <w:szCs w:val="22"/>
              </w:rPr>
              <w:t>Išplikimas</w:t>
            </w:r>
          </w:p>
          <w:p w14:paraId="4BDC274E" w14:textId="77777777" w:rsidR="0086378E" w:rsidRPr="00171C03" w:rsidRDefault="0086378E" w:rsidP="009158D4">
            <w:pPr>
              <w:rPr>
                <w:sz w:val="22"/>
                <w:szCs w:val="22"/>
              </w:rPr>
            </w:pPr>
            <w:r w:rsidRPr="00171C03">
              <w:rPr>
                <w:sz w:val="22"/>
                <w:szCs w:val="22"/>
              </w:rPr>
              <w:t>Odos sausmė</w:t>
            </w:r>
          </w:p>
          <w:p w14:paraId="57DCB3AD" w14:textId="77777777" w:rsidR="0086378E" w:rsidRPr="00171C03" w:rsidRDefault="0086378E" w:rsidP="009158D4">
            <w:pPr>
              <w:rPr>
                <w:sz w:val="22"/>
                <w:szCs w:val="22"/>
              </w:rPr>
            </w:pPr>
            <w:r w:rsidRPr="00171C03">
              <w:rPr>
                <w:sz w:val="22"/>
                <w:szCs w:val="22"/>
              </w:rPr>
              <w:t xml:space="preserve">Trapūs plaukai  </w:t>
            </w:r>
          </w:p>
          <w:p w14:paraId="48E5D39B" w14:textId="77777777" w:rsidR="0086378E" w:rsidRPr="00171C03" w:rsidRDefault="0086378E" w:rsidP="009158D4">
            <w:pPr>
              <w:rPr>
                <w:sz w:val="22"/>
                <w:szCs w:val="22"/>
              </w:rPr>
            </w:pPr>
            <w:r w:rsidRPr="00171C03">
              <w:rPr>
                <w:sz w:val="22"/>
                <w:szCs w:val="22"/>
              </w:rPr>
              <w:t>Išbėrimas</w:t>
            </w:r>
          </w:p>
          <w:p w14:paraId="33F3C065" w14:textId="77777777" w:rsidR="0086378E" w:rsidRPr="00171C03" w:rsidRDefault="0086378E" w:rsidP="009158D4">
            <w:pPr>
              <w:rPr>
                <w:sz w:val="22"/>
                <w:szCs w:val="22"/>
              </w:rPr>
            </w:pPr>
            <w:r w:rsidRPr="00171C03">
              <w:rPr>
                <w:sz w:val="22"/>
                <w:szCs w:val="22"/>
              </w:rPr>
              <w:t>Odą deginantis poveikis</w:t>
            </w:r>
          </w:p>
          <w:p w14:paraId="2928A96D" w14:textId="77777777" w:rsidR="0086378E" w:rsidRPr="00171C03" w:rsidRDefault="0086378E" w:rsidP="009158D4">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7F8800F" w14:textId="77777777" w:rsidR="0086378E" w:rsidRPr="00171C03" w:rsidRDefault="0086378E" w:rsidP="009158D4">
            <w:pPr>
              <w:rPr>
                <w:sz w:val="22"/>
                <w:szCs w:val="22"/>
                <w:lang w:eastAsia="fi-FI"/>
              </w:rPr>
            </w:pPr>
            <w:proofErr w:type="spellStart"/>
            <w:r w:rsidRPr="00171C03">
              <w:rPr>
                <w:sz w:val="22"/>
                <w:szCs w:val="22"/>
                <w:lang w:eastAsia="fi-FI"/>
              </w:rPr>
              <w:t>Aknė</w:t>
            </w:r>
            <w:proofErr w:type="spellEnd"/>
          </w:p>
          <w:p w14:paraId="33558189" w14:textId="77777777" w:rsidR="0086378E" w:rsidRPr="00171C03" w:rsidRDefault="0086378E" w:rsidP="009158D4">
            <w:pPr>
              <w:rPr>
                <w:sz w:val="22"/>
                <w:szCs w:val="22"/>
              </w:rPr>
            </w:pPr>
            <w:r w:rsidRPr="00171C03">
              <w:rPr>
                <w:sz w:val="22"/>
                <w:szCs w:val="22"/>
              </w:rPr>
              <w:t>Kontaktinis dermatitas</w:t>
            </w:r>
          </w:p>
          <w:p w14:paraId="7257468C" w14:textId="77777777" w:rsidR="0086378E" w:rsidRPr="00171C03" w:rsidRDefault="0086378E" w:rsidP="009158D4">
            <w:pPr>
              <w:rPr>
                <w:sz w:val="22"/>
                <w:szCs w:val="22"/>
              </w:rPr>
            </w:pPr>
            <w:r w:rsidRPr="00171C03">
              <w:rPr>
                <w:sz w:val="22"/>
                <w:szCs w:val="22"/>
              </w:rPr>
              <w:t>Odos liga</w:t>
            </w:r>
          </w:p>
          <w:p w14:paraId="193A6AA3" w14:textId="77777777" w:rsidR="0086378E" w:rsidRPr="00171C03" w:rsidRDefault="0086378E" w:rsidP="009158D4">
            <w:pPr>
              <w:rPr>
                <w:b/>
                <w:sz w:val="22"/>
                <w:szCs w:val="22"/>
              </w:rPr>
            </w:pPr>
            <w:r w:rsidRPr="00171C03">
              <w:rPr>
                <w:sz w:val="22"/>
                <w:szCs w:val="22"/>
              </w:rPr>
              <w:t>Odos lupimasis</w:t>
            </w:r>
          </w:p>
        </w:tc>
        <w:tc>
          <w:tcPr>
            <w:tcW w:w="2158" w:type="dxa"/>
            <w:tcBorders>
              <w:top w:val="single" w:sz="4" w:space="0" w:color="auto"/>
              <w:left w:val="single" w:sz="4" w:space="0" w:color="auto"/>
              <w:bottom w:val="single" w:sz="4" w:space="0" w:color="auto"/>
              <w:right w:val="single" w:sz="4" w:space="0" w:color="auto"/>
            </w:tcBorders>
          </w:tcPr>
          <w:p w14:paraId="7119B9C4" w14:textId="77777777" w:rsidR="0086378E" w:rsidRPr="00171C03" w:rsidRDefault="0086378E" w:rsidP="009158D4">
            <w:pPr>
              <w:rPr>
                <w:sz w:val="22"/>
                <w:szCs w:val="22"/>
                <w:lang w:eastAsia="fi-FI"/>
              </w:rPr>
            </w:pPr>
            <w:proofErr w:type="spellStart"/>
            <w:r w:rsidRPr="00171C03">
              <w:rPr>
                <w:sz w:val="22"/>
                <w:szCs w:val="22"/>
                <w:lang w:eastAsia="fi-FI"/>
              </w:rPr>
              <w:t>Angioneurozinė</w:t>
            </w:r>
            <w:proofErr w:type="spellEnd"/>
            <w:r w:rsidRPr="00171C03">
              <w:rPr>
                <w:sz w:val="22"/>
                <w:szCs w:val="22"/>
                <w:lang w:eastAsia="fi-FI"/>
              </w:rPr>
              <w:t xml:space="preserve"> edema</w:t>
            </w:r>
          </w:p>
          <w:p w14:paraId="02F88A25" w14:textId="77777777" w:rsidR="0086378E" w:rsidRPr="00171C03" w:rsidRDefault="0086378E" w:rsidP="009158D4">
            <w:pPr>
              <w:rPr>
                <w:sz w:val="22"/>
                <w:szCs w:val="22"/>
              </w:rPr>
            </w:pPr>
            <w:r w:rsidRPr="00171C03">
              <w:rPr>
                <w:sz w:val="22"/>
                <w:szCs w:val="22"/>
              </w:rPr>
              <w:t>Dilgėlinė</w:t>
            </w:r>
          </w:p>
          <w:p w14:paraId="13D85D53" w14:textId="77777777" w:rsidR="0086378E" w:rsidRPr="00171C03" w:rsidRDefault="0086378E" w:rsidP="009158D4">
            <w:pPr>
              <w:rPr>
                <w:sz w:val="22"/>
                <w:szCs w:val="22"/>
              </w:rPr>
            </w:pPr>
            <w:r w:rsidRPr="00171C03">
              <w:rPr>
                <w:sz w:val="22"/>
                <w:szCs w:val="22"/>
              </w:rPr>
              <w:t>Plaukų spalvos pakitimas</w:t>
            </w:r>
          </w:p>
          <w:p w14:paraId="6E80EF40" w14:textId="77777777" w:rsidR="0086378E" w:rsidRPr="00171C03" w:rsidRDefault="0086378E" w:rsidP="009158D4">
            <w:pPr>
              <w:rPr>
                <w:sz w:val="22"/>
                <w:szCs w:val="22"/>
              </w:rPr>
            </w:pPr>
          </w:p>
        </w:tc>
      </w:tr>
      <w:tr w:rsidR="0086378E" w:rsidRPr="00171C03" w14:paraId="1602E27B" w14:textId="77777777" w:rsidTr="00774265">
        <w:tc>
          <w:tcPr>
            <w:tcW w:w="2322" w:type="dxa"/>
            <w:tcBorders>
              <w:top w:val="single" w:sz="4" w:space="0" w:color="auto"/>
              <w:left w:val="single" w:sz="4" w:space="0" w:color="auto"/>
              <w:bottom w:val="single" w:sz="4" w:space="0" w:color="auto"/>
              <w:right w:val="single" w:sz="4" w:space="0" w:color="auto"/>
            </w:tcBorders>
          </w:tcPr>
          <w:p w14:paraId="0FF326C2" w14:textId="77777777" w:rsidR="0086378E" w:rsidRPr="00171C03" w:rsidRDefault="0086378E" w:rsidP="009158D4">
            <w:pPr>
              <w:rPr>
                <w:b/>
                <w:sz w:val="22"/>
                <w:szCs w:val="22"/>
              </w:rPr>
            </w:pPr>
            <w:r w:rsidRPr="00171C03">
              <w:rPr>
                <w:b/>
                <w:sz w:val="22"/>
                <w:szCs w:val="22"/>
              </w:rPr>
              <w:t>Bendrieji sutrikimai ir vartojimo vietos pažeidimai</w:t>
            </w:r>
          </w:p>
          <w:p w14:paraId="7E229646" w14:textId="77777777" w:rsidR="0086378E" w:rsidRPr="00171C03" w:rsidRDefault="0086378E" w:rsidP="009158D4">
            <w:pPr>
              <w:rPr>
                <w:b/>
                <w:sz w:val="22"/>
                <w:szCs w:val="22"/>
              </w:rPr>
            </w:pPr>
          </w:p>
        </w:tc>
        <w:tc>
          <w:tcPr>
            <w:tcW w:w="2826" w:type="dxa"/>
            <w:tcBorders>
              <w:top w:val="single" w:sz="4" w:space="0" w:color="auto"/>
              <w:left w:val="single" w:sz="4" w:space="0" w:color="auto"/>
              <w:bottom w:val="single" w:sz="4" w:space="0" w:color="auto"/>
              <w:right w:val="single" w:sz="4" w:space="0" w:color="auto"/>
            </w:tcBorders>
          </w:tcPr>
          <w:p w14:paraId="0FEBE54E" w14:textId="77777777" w:rsidR="0086378E" w:rsidRPr="00171C03" w:rsidRDefault="0086378E" w:rsidP="009158D4">
            <w:pPr>
              <w:rPr>
                <w:sz w:val="22"/>
                <w:szCs w:val="22"/>
              </w:rPr>
            </w:pPr>
            <w:r w:rsidRPr="00171C03">
              <w:rPr>
                <w:sz w:val="22"/>
                <w:szCs w:val="22"/>
              </w:rPr>
              <w:t>Vartojimo vietos paraudimas</w:t>
            </w:r>
          </w:p>
          <w:p w14:paraId="67C8AE23" w14:textId="77777777" w:rsidR="0086378E" w:rsidRPr="00171C03" w:rsidRDefault="0086378E" w:rsidP="009158D4">
            <w:pPr>
              <w:rPr>
                <w:sz w:val="22"/>
                <w:szCs w:val="22"/>
              </w:rPr>
            </w:pPr>
            <w:r w:rsidRPr="00171C03">
              <w:rPr>
                <w:sz w:val="22"/>
                <w:szCs w:val="22"/>
              </w:rPr>
              <w:t xml:space="preserve">Vartojimo vietos </w:t>
            </w:r>
            <w:r w:rsidRPr="00171C03">
              <w:rPr>
                <w:sz w:val="22"/>
                <w:szCs w:val="22"/>
                <w:lang w:eastAsia="fi-FI"/>
              </w:rPr>
              <w:t>sudirgimas</w:t>
            </w:r>
          </w:p>
          <w:p w14:paraId="18CD5586" w14:textId="77777777" w:rsidR="0086378E" w:rsidRPr="00171C03" w:rsidRDefault="0086378E" w:rsidP="009158D4">
            <w:pPr>
              <w:rPr>
                <w:sz w:val="22"/>
                <w:szCs w:val="22"/>
                <w:vertAlign w:val="superscript"/>
              </w:rPr>
            </w:pPr>
            <w:r w:rsidRPr="00171C03">
              <w:rPr>
                <w:sz w:val="22"/>
                <w:szCs w:val="22"/>
              </w:rPr>
              <w:t xml:space="preserve">Vartojimo vietos </w:t>
            </w:r>
            <w:r w:rsidRPr="00171C03">
              <w:rPr>
                <w:sz w:val="22"/>
                <w:szCs w:val="22"/>
                <w:lang w:eastAsia="fi-FI"/>
              </w:rPr>
              <w:t>niežėjimas</w:t>
            </w:r>
          </w:p>
          <w:p w14:paraId="1856C33C" w14:textId="77777777" w:rsidR="0086378E" w:rsidRPr="00171C03" w:rsidRDefault="0086378E" w:rsidP="009158D4">
            <w:pPr>
              <w:rPr>
                <w:b/>
                <w:sz w:val="22"/>
                <w:szCs w:val="22"/>
              </w:rPr>
            </w:pPr>
            <w:r w:rsidRPr="00171C03">
              <w:rPr>
                <w:sz w:val="22"/>
                <w:szCs w:val="22"/>
              </w:rPr>
              <w:t>Reakcija vartojimo vietoje</w:t>
            </w:r>
          </w:p>
        </w:tc>
        <w:tc>
          <w:tcPr>
            <w:tcW w:w="1980" w:type="dxa"/>
            <w:tcBorders>
              <w:top w:val="single" w:sz="4" w:space="0" w:color="auto"/>
              <w:left w:val="single" w:sz="4" w:space="0" w:color="auto"/>
              <w:bottom w:val="single" w:sz="4" w:space="0" w:color="auto"/>
              <w:right w:val="single" w:sz="4" w:space="0" w:color="auto"/>
            </w:tcBorders>
          </w:tcPr>
          <w:p w14:paraId="538C8832" w14:textId="77777777" w:rsidR="0086378E" w:rsidRPr="00171C03" w:rsidRDefault="0086378E" w:rsidP="009158D4">
            <w:pPr>
              <w:rPr>
                <w:sz w:val="22"/>
                <w:szCs w:val="22"/>
                <w:lang w:eastAsia="fi-FI"/>
              </w:rPr>
            </w:pPr>
            <w:r w:rsidRPr="00171C03">
              <w:rPr>
                <w:sz w:val="22"/>
                <w:szCs w:val="22"/>
                <w:lang w:eastAsia="fi-FI"/>
              </w:rPr>
              <w:t xml:space="preserve">Vartojimo vietos padidėjęs jautrumas </w:t>
            </w:r>
          </w:p>
          <w:p w14:paraId="5151D73B" w14:textId="77777777" w:rsidR="0086378E" w:rsidRPr="00171C03" w:rsidRDefault="0086378E" w:rsidP="009158D4">
            <w:pPr>
              <w:rPr>
                <w:sz w:val="22"/>
                <w:szCs w:val="22"/>
                <w:lang w:eastAsia="fi-FI"/>
              </w:rPr>
            </w:pPr>
            <w:r w:rsidRPr="00171C03">
              <w:rPr>
                <w:sz w:val="22"/>
                <w:szCs w:val="22"/>
                <w:lang w:eastAsia="fi-FI"/>
              </w:rPr>
              <w:t>Pūlinukai vartojimo vietoje</w:t>
            </w:r>
          </w:p>
          <w:p w14:paraId="4BBACFF2" w14:textId="77777777" w:rsidR="0086378E" w:rsidRPr="00171C03" w:rsidRDefault="0086378E" w:rsidP="009158D4">
            <w:pPr>
              <w:rPr>
                <w:b/>
                <w:sz w:val="22"/>
                <w:szCs w:val="22"/>
              </w:rPr>
            </w:pPr>
          </w:p>
        </w:tc>
        <w:tc>
          <w:tcPr>
            <w:tcW w:w="2158" w:type="dxa"/>
            <w:tcBorders>
              <w:top w:val="single" w:sz="4" w:space="0" w:color="auto"/>
              <w:left w:val="single" w:sz="4" w:space="0" w:color="auto"/>
              <w:bottom w:val="single" w:sz="4" w:space="0" w:color="auto"/>
              <w:right w:val="single" w:sz="4" w:space="0" w:color="auto"/>
            </w:tcBorders>
          </w:tcPr>
          <w:p w14:paraId="58C844C3" w14:textId="77777777" w:rsidR="0086378E" w:rsidRPr="00171C03" w:rsidRDefault="0086378E" w:rsidP="009158D4">
            <w:pPr>
              <w:rPr>
                <w:b/>
                <w:sz w:val="22"/>
                <w:szCs w:val="22"/>
              </w:rPr>
            </w:pPr>
          </w:p>
        </w:tc>
      </w:tr>
    </w:tbl>
    <w:p w14:paraId="07B742E8" w14:textId="77777777" w:rsidR="0086378E" w:rsidRPr="00171C03" w:rsidRDefault="0086378E" w:rsidP="0086378E">
      <w:pPr>
        <w:ind w:left="567" w:hanging="567"/>
        <w:rPr>
          <w:sz w:val="22"/>
          <w:szCs w:val="22"/>
        </w:rPr>
      </w:pPr>
    </w:p>
    <w:p w14:paraId="1C8E76EE" w14:textId="77777777" w:rsidR="0086378E" w:rsidRPr="00171C03" w:rsidRDefault="0086378E" w:rsidP="0086378E">
      <w:pPr>
        <w:autoSpaceDE w:val="0"/>
        <w:autoSpaceDN w:val="0"/>
        <w:adjustRightInd w:val="0"/>
        <w:jc w:val="both"/>
        <w:rPr>
          <w:sz w:val="22"/>
          <w:szCs w:val="22"/>
          <w:u w:val="single"/>
        </w:rPr>
      </w:pPr>
      <w:r w:rsidRPr="00171C03">
        <w:rPr>
          <w:noProof/>
          <w:sz w:val="22"/>
          <w:szCs w:val="22"/>
          <w:u w:val="single"/>
        </w:rPr>
        <w:t>Pranešimas apie įtariamas nepageidaujamas reakcijas</w:t>
      </w:r>
    </w:p>
    <w:p w14:paraId="2075483A" w14:textId="5C57FA3F" w:rsidR="0086378E" w:rsidRPr="00171C03" w:rsidRDefault="006C6BDA" w:rsidP="0086378E">
      <w:pPr>
        <w:autoSpaceDE w:val="0"/>
        <w:autoSpaceDN w:val="0"/>
        <w:adjustRightInd w:val="0"/>
        <w:jc w:val="both"/>
        <w:rPr>
          <w:noProof/>
          <w:sz w:val="22"/>
          <w:szCs w:val="22"/>
        </w:rPr>
      </w:pPr>
      <w:r w:rsidRPr="00171C03">
        <w:rPr>
          <w:noProof/>
          <w:sz w:val="22"/>
          <w:szCs w:val="22"/>
        </w:rPr>
        <w:t xml:space="preserve">Svarbu pranešti apie įtariamas nepageidaujamas reakcijas, pastebėtas po vaistinio preparato registracijos, nes tai leidžia nuolat stebėti vaistinio preparato naudos ir rizikos santykį. </w:t>
      </w:r>
      <w:r w:rsidR="00171C03">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71C03">
        <w:rPr>
          <w:color w:val="0000EE"/>
          <w:sz w:val="22"/>
          <w:szCs w:val="22"/>
          <w:u w:val="single"/>
          <w:lang w:eastAsia="lt-LT"/>
        </w:rPr>
        <w:t>https://vvkt.lrv.lt/lt/</w:t>
      </w:r>
      <w:r w:rsidR="00171C03">
        <w:rPr>
          <w:sz w:val="22"/>
          <w:szCs w:val="22"/>
          <w:lang w:eastAsia="lt-LT"/>
        </w:rPr>
        <w:t xml:space="preserve"> nurodytais būdais.</w:t>
      </w:r>
      <w:r w:rsidRPr="00171C03">
        <w:rPr>
          <w:noProof/>
          <w:sz w:val="22"/>
          <w:szCs w:val="22"/>
        </w:rPr>
        <w:t>.</w:t>
      </w:r>
    </w:p>
    <w:p w14:paraId="4E60A2A6" w14:textId="77777777" w:rsidR="0086378E" w:rsidRPr="00171C03" w:rsidRDefault="0086378E" w:rsidP="0086378E">
      <w:pPr>
        <w:ind w:left="567" w:hanging="567"/>
        <w:rPr>
          <w:sz w:val="22"/>
          <w:szCs w:val="22"/>
        </w:rPr>
      </w:pPr>
    </w:p>
    <w:p w14:paraId="6C4CA261" w14:textId="77777777" w:rsidR="0086378E" w:rsidRPr="00171C03" w:rsidRDefault="0086378E" w:rsidP="0086378E">
      <w:pPr>
        <w:ind w:left="567" w:hanging="567"/>
        <w:rPr>
          <w:sz w:val="22"/>
          <w:szCs w:val="22"/>
        </w:rPr>
      </w:pPr>
    </w:p>
    <w:p w14:paraId="52FE488A" w14:textId="77777777" w:rsidR="0086378E" w:rsidRPr="00171C03" w:rsidRDefault="0086378E" w:rsidP="0086378E">
      <w:pPr>
        <w:pStyle w:val="PI-2EMEASMCA"/>
        <w:rPr>
          <w:b w:val="0"/>
        </w:rPr>
      </w:pPr>
      <w:bookmarkStart w:id="28" w:name="_Toc129243110"/>
      <w:bookmarkStart w:id="29" w:name="_Toc129243235"/>
      <w:r w:rsidRPr="00171C03">
        <w:t>4.9</w:t>
      </w:r>
      <w:r w:rsidRPr="00171C03">
        <w:tab/>
        <w:t>Perdozavimas</w:t>
      </w:r>
      <w:bookmarkEnd w:id="28"/>
      <w:bookmarkEnd w:id="29"/>
    </w:p>
    <w:p w14:paraId="0031C628" w14:textId="77777777" w:rsidR="0086378E" w:rsidRPr="00171C03" w:rsidRDefault="0086378E" w:rsidP="0086378E">
      <w:pPr>
        <w:pStyle w:val="BTEMEASMCA"/>
      </w:pPr>
    </w:p>
    <w:p w14:paraId="108B8EDA" w14:textId="77777777" w:rsidR="0086378E" w:rsidRPr="00171C03" w:rsidRDefault="0086378E" w:rsidP="0086378E">
      <w:pPr>
        <w:rPr>
          <w:sz w:val="22"/>
          <w:szCs w:val="22"/>
        </w:rPr>
      </w:pPr>
      <w:r w:rsidRPr="00171C03">
        <w:rPr>
          <w:sz w:val="22"/>
          <w:szCs w:val="22"/>
        </w:rPr>
        <w:t xml:space="preserve">Netyčia </w:t>
      </w:r>
      <w:proofErr w:type="spellStart"/>
      <w:r w:rsidRPr="00171C03">
        <w:rPr>
          <w:sz w:val="22"/>
          <w:szCs w:val="22"/>
        </w:rPr>
        <w:t>Ketoconazol-ratiopharm</w:t>
      </w:r>
      <w:proofErr w:type="spellEnd"/>
      <w:r w:rsidRPr="00171C03">
        <w:rPr>
          <w:sz w:val="22"/>
          <w:szCs w:val="22"/>
        </w:rPr>
        <w:t xml:space="preserve"> šampūno prarijus, reikalingas palaikomasis ir simptominis gydymas. Dėl galimos aspiracijos negalima sukelti vėmimo arba plauti skrandį., </w:t>
      </w:r>
    </w:p>
    <w:p w14:paraId="54F3FC04" w14:textId="77777777" w:rsidR="0086378E" w:rsidRPr="00171C03" w:rsidRDefault="0086378E" w:rsidP="0086378E">
      <w:pPr>
        <w:pStyle w:val="BTEMEASMCA"/>
      </w:pPr>
    </w:p>
    <w:p w14:paraId="2F17FDDA" w14:textId="77777777" w:rsidR="0086378E" w:rsidRPr="00171C03" w:rsidRDefault="0086378E" w:rsidP="0086378E">
      <w:pPr>
        <w:pStyle w:val="BTEMEASMCA"/>
      </w:pPr>
    </w:p>
    <w:p w14:paraId="46725C6D" w14:textId="77777777" w:rsidR="0086378E" w:rsidRPr="00171C03" w:rsidRDefault="0086378E" w:rsidP="0086378E">
      <w:pPr>
        <w:pStyle w:val="PI-1EMEASMCA"/>
        <w:rPr>
          <w:b w:val="0"/>
        </w:rPr>
      </w:pPr>
      <w:bookmarkStart w:id="30" w:name="_Toc129243111"/>
      <w:bookmarkStart w:id="31" w:name="_Toc129243236"/>
      <w:r w:rsidRPr="00171C03">
        <w:t>5.</w:t>
      </w:r>
      <w:r w:rsidRPr="00171C03">
        <w:tab/>
        <w:t>FARMAKOLOGINĖS SAVYBĖS</w:t>
      </w:r>
      <w:bookmarkEnd w:id="30"/>
      <w:bookmarkEnd w:id="31"/>
    </w:p>
    <w:p w14:paraId="2C509F56" w14:textId="77777777" w:rsidR="0086378E" w:rsidRPr="00171C03" w:rsidRDefault="0086378E" w:rsidP="0086378E">
      <w:pPr>
        <w:pStyle w:val="BTEMEASMCA"/>
      </w:pPr>
    </w:p>
    <w:p w14:paraId="2BFD62A3" w14:textId="77777777" w:rsidR="0086378E" w:rsidRPr="00171C03" w:rsidRDefault="0086378E" w:rsidP="0086378E">
      <w:pPr>
        <w:pStyle w:val="PI-2EMEASMCA"/>
        <w:rPr>
          <w:b w:val="0"/>
        </w:rPr>
      </w:pPr>
      <w:bookmarkStart w:id="32" w:name="_Toc129243112"/>
      <w:bookmarkStart w:id="33" w:name="_Toc129243237"/>
      <w:r w:rsidRPr="00171C03">
        <w:t>5.1</w:t>
      </w:r>
      <w:r w:rsidRPr="00171C03">
        <w:tab/>
      </w:r>
      <w:proofErr w:type="spellStart"/>
      <w:r w:rsidRPr="00171C03">
        <w:t>Farmakodinaminės</w:t>
      </w:r>
      <w:proofErr w:type="spellEnd"/>
      <w:r w:rsidRPr="00171C03">
        <w:t xml:space="preserve"> savybės</w:t>
      </w:r>
      <w:bookmarkEnd w:id="32"/>
      <w:bookmarkEnd w:id="33"/>
    </w:p>
    <w:p w14:paraId="32BDCA20" w14:textId="77777777" w:rsidR="0086378E" w:rsidRPr="00171C03" w:rsidRDefault="0086378E" w:rsidP="0086378E">
      <w:pPr>
        <w:pStyle w:val="PI-2EMEASMCA"/>
        <w:rPr>
          <w:b w:val="0"/>
        </w:rPr>
      </w:pPr>
    </w:p>
    <w:p w14:paraId="36000F55" w14:textId="77777777" w:rsidR="0086378E" w:rsidRPr="00171C03" w:rsidRDefault="0086378E" w:rsidP="0086378E">
      <w:pPr>
        <w:ind w:left="567" w:hanging="567"/>
        <w:rPr>
          <w:sz w:val="22"/>
          <w:szCs w:val="22"/>
        </w:rPr>
      </w:pPr>
      <w:proofErr w:type="spellStart"/>
      <w:r w:rsidRPr="00171C03">
        <w:rPr>
          <w:sz w:val="22"/>
          <w:szCs w:val="22"/>
        </w:rPr>
        <w:t>Farmakoterapinė</w:t>
      </w:r>
      <w:proofErr w:type="spellEnd"/>
      <w:r w:rsidRPr="00171C03">
        <w:rPr>
          <w:sz w:val="22"/>
          <w:szCs w:val="22"/>
        </w:rPr>
        <w:t xml:space="preserve"> grupė – </w:t>
      </w:r>
      <w:proofErr w:type="spellStart"/>
      <w:r w:rsidRPr="00171C03">
        <w:rPr>
          <w:sz w:val="22"/>
          <w:szCs w:val="22"/>
        </w:rPr>
        <w:t>imidazolo</w:t>
      </w:r>
      <w:proofErr w:type="spellEnd"/>
      <w:r w:rsidRPr="00171C03">
        <w:rPr>
          <w:sz w:val="22"/>
          <w:szCs w:val="22"/>
        </w:rPr>
        <w:t xml:space="preserve"> ir </w:t>
      </w:r>
      <w:proofErr w:type="spellStart"/>
      <w:r w:rsidRPr="00171C03">
        <w:rPr>
          <w:sz w:val="22"/>
          <w:szCs w:val="22"/>
        </w:rPr>
        <w:t>triazolo</w:t>
      </w:r>
      <w:proofErr w:type="spellEnd"/>
      <w:r w:rsidRPr="00171C03">
        <w:rPr>
          <w:sz w:val="22"/>
          <w:szCs w:val="22"/>
        </w:rPr>
        <w:t xml:space="preserve"> </w:t>
      </w:r>
      <w:proofErr w:type="spellStart"/>
      <w:r w:rsidRPr="00171C03">
        <w:rPr>
          <w:sz w:val="22"/>
          <w:szCs w:val="22"/>
        </w:rPr>
        <w:t>derivatai</w:t>
      </w:r>
      <w:proofErr w:type="spellEnd"/>
      <w:r w:rsidRPr="00171C03">
        <w:rPr>
          <w:sz w:val="22"/>
          <w:szCs w:val="22"/>
        </w:rPr>
        <w:t>, ATC kodas – DO1AC08</w:t>
      </w:r>
    </w:p>
    <w:p w14:paraId="3B590453" w14:textId="77777777" w:rsidR="0086378E" w:rsidRPr="00171C03" w:rsidRDefault="0086378E" w:rsidP="0086378E">
      <w:pPr>
        <w:ind w:left="567" w:hanging="567"/>
        <w:rPr>
          <w:sz w:val="22"/>
          <w:szCs w:val="22"/>
        </w:rPr>
      </w:pPr>
    </w:p>
    <w:p w14:paraId="6107B2D3" w14:textId="77777777" w:rsidR="0086378E" w:rsidRPr="00171C03" w:rsidRDefault="0086378E" w:rsidP="0086378E">
      <w:pPr>
        <w:ind w:left="567" w:hanging="567"/>
        <w:rPr>
          <w:sz w:val="22"/>
          <w:szCs w:val="22"/>
        </w:rPr>
      </w:pPr>
      <w:proofErr w:type="spellStart"/>
      <w:r w:rsidRPr="00171C03">
        <w:rPr>
          <w:sz w:val="22"/>
          <w:szCs w:val="22"/>
        </w:rPr>
        <w:t>Ketokonazolas</w:t>
      </w:r>
      <w:proofErr w:type="spellEnd"/>
      <w:r w:rsidRPr="00171C03">
        <w:rPr>
          <w:sz w:val="22"/>
          <w:szCs w:val="22"/>
        </w:rPr>
        <w:t xml:space="preserve"> yra </w:t>
      </w:r>
      <w:proofErr w:type="spellStart"/>
      <w:r w:rsidRPr="00171C03">
        <w:rPr>
          <w:sz w:val="22"/>
          <w:szCs w:val="22"/>
        </w:rPr>
        <w:t>imidazolo</w:t>
      </w:r>
      <w:proofErr w:type="spellEnd"/>
      <w:r w:rsidRPr="00171C03">
        <w:rPr>
          <w:sz w:val="22"/>
          <w:szCs w:val="22"/>
        </w:rPr>
        <w:t xml:space="preserve"> darinys,</w:t>
      </w:r>
    </w:p>
    <w:p w14:paraId="7F643E36" w14:textId="77777777" w:rsidR="0086378E" w:rsidRPr="00171C03" w:rsidRDefault="0086378E" w:rsidP="0086378E">
      <w:pPr>
        <w:rPr>
          <w:sz w:val="22"/>
          <w:szCs w:val="22"/>
        </w:rPr>
      </w:pPr>
      <w:r w:rsidRPr="00171C03">
        <w:rPr>
          <w:sz w:val="22"/>
          <w:szCs w:val="22"/>
        </w:rPr>
        <w:t xml:space="preserve">pasižymintis stipriu priešgrybeliniu poveikiui  šiems </w:t>
      </w:r>
      <w:proofErr w:type="spellStart"/>
      <w:r w:rsidRPr="00171C03">
        <w:rPr>
          <w:sz w:val="22"/>
          <w:szCs w:val="22"/>
        </w:rPr>
        <w:t>dermatofitams</w:t>
      </w:r>
      <w:proofErr w:type="spellEnd"/>
      <w:r w:rsidRPr="00171C03">
        <w:rPr>
          <w:sz w:val="22"/>
          <w:szCs w:val="22"/>
        </w:rPr>
        <w:t xml:space="preserve">: </w:t>
      </w:r>
      <w:proofErr w:type="spellStart"/>
      <w:r w:rsidRPr="00171C03">
        <w:rPr>
          <w:i/>
          <w:sz w:val="22"/>
          <w:szCs w:val="22"/>
        </w:rPr>
        <w:t>Trichophyton</w:t>
      </w:r>
      <w:proofErr w:type="spellEnd"/>
      <w:r w:rsidRPr="00171C03">
        <w:rPr>
          <w:i/>
          <w:sz w:val="22"/>
          <w:szCs w:val="22"/>
        </w:rPr>
        <w:t xml:space="preserve">, </w:t>
      </w:r>
      <w:proofErr w:type="spellStart"/>
      <w:r w:rsidRPr="00171C03">
        <w:rPr>
          <w:i/>
          <w:sz w:val="22"/>
          <w:szCs w:val="22"/>
        </w:rPr>
        <w:t>Epidermophyton</w:t>
      </w:r>
      <w:proofErr w:type="spellEnd"/>
      <w:r w:rsidRPr="00171C03">
        <w:rPr>
          <w:i/>
          <w:sz w:val="22"/>
          <w:szCs w:val="22"/>
        </w:rPr>
        <w:t xml:space="preserve">, </w:t>
      </w:r>
      <w:proofErr w:type="spellStart"/>
      <w:r w:rsidRPr="00171C03">
        <w:rPr>
          <w:i/>
          <w:sz w:val="22"/>
          <w:szCs w:val="22"/>
        </w:rPr>
        <w:t>Microsporum</w:t>
      </w:r>
      <w:proofErr w:type="spellEnd"/>
      <w:r w:rsidRPr="00171C03">
        <w:rPr>
          <w:i/>
          <w:sz w:val="22"/>
          <w:szCs w:val="22"/>
        </w:rPr>
        <w:t xml:space="preserve"> </w:t>
      </w:r>
      <w:proofErr w:type="spellStart"/>
      <w:r w:rsidRPr="00171C03">
        <w:rPr>
          <w:i/>
          <w:sz w:val="22"/>
          <w:szCs w:val="22"/>
        </w:rPr>
        <w:t>spp</w:t>
      </w:r>
      <w:proofErr w:type="spellEnd"/>
      <w:r w:rsidRPr="00171C03">
        <w:rPr>
          <w:i/>
          <w:sz w:val="22"/>
          <w:szCs w:val="22"/>
        </w:rPr>
        <w:t>.; grybeliams (</w:t>
      </w:r>
      <w:proofErr w:type="spellStart"/>
      <w:r w:rsidRPr="00171C03">
        <w:rPr>
          <w:i/>
          <w:sz w:val="22"/>
          <w:szCs w:val="22"/>
        </w:rPr>
        <w:t>Candida</w:t>
      </w:r>
      <w:proofErr w:type="spellEnd"/>
      <w:r w:rsidRPr="00171C03">
        <w:rPr>
          <w:i/>
          <w:sz w:val="22"/>
          <w:szCs w:val="22"/>
        </w:rPr>
        <w:t xml:space="preserve">, </w:t>
      </w:r>
      <w:proofErr w:type="spellStart"/>
      <w:r w:rsidRPr="00171C03">
        <w:rPr>
          <w:i/>
          <w:sz w:val="22"/>
          <w:szCs w:val="22"/>
        </w:rPr>
        <w:t>Pityrosporum</w:t>
      </w:r>
      <w:proofErr w:type="spellEnd"/>
      <w:r w:rsidRPr="00171C03">
        <w:rPr>
          <w:i/>
          <w:sz w:val="22"/>
          <w:szCs w:val="22"/>
        </w:rPr>
        <w:t xml:space="preserve"> ovale)</w:t>
      </w:r>
      <w:r w:rsidRPr="00171C03">
        <w:rPr>
          <w:sz w:val="22"/>
          <w:szCs w:val="22"/>
        </w:rPr>
        <w:t xml:space="preserve">. </w:t>
      </w:r>
    </w:p>
    <w:p w14:paraId="43B39D98" w14:textId="77777777" w:rsidR="0086378E" w:rsidRPr="00171C03" w:rsidRDefault="0086378E" w:rsidP="0086378E">
      <w:pPr>
        <w:rPr>
          <w:sz w:val="22"/>
          <w:szCs w:val="22"/>
        </w:rPr>
      </w:pPr>
      <w:proofErr w:type="spellStart"/>
      <w:r w:rsidRPr="00171C03">
        <w:rPr>
          <w:sz w:val="22"/>
          <w:szCs w:val="22"/>
        </w:rPr>
        <w:t>Ketokonazolo</w:t>
      </w:r>
      <w:proofErr w:type="spellEnd"/>
      <w:r w:rsidRPr="00171C03">
        <w:rPr>
          <w:sz w:val="22"/>
          <w:szCs w:val="22"/>
        </w:rPr>
        <w:t xml:space="preserve"> šampūnas mažina niežėjimą, pleiskanojimą. Šie simptomai paprastai pasireiškia sergant </w:t>
      </w:r>
      <w:proofErr w:type="spellStart"/>
      <w:r w:rsidRPr="00171C03">
        <w:rPr>
          <w:sz w:val="22"/>
          <w:szCs w:val="22"/>
        </w:rPr>
        <w:t>seborėjiniu</w:t>
      </w:r>
      <w:proofErr w:type="spellEnd"/>
      <w:r w:rsidRPr="00171C03">
        <w:rPr>
          <w:sz w:val="22"/>
          <w:szCs w:val="22"/>
        </w:rPr>
        <w:t xml:space="preserve"> dermatitu ir galvos srities dedervine.</w:t>
      </w:r>
    </w:p>
    <w:p w14:paraId="5CB1B359" w14:textId="77777777" w:rsidR="0086378E" w:rsidRPr="00171C03" w:rsidRDefault="0086378E" w:rsidP="0086378E">
      <w:pPr>
        <w:ind w:left="567" w:hanging="567"/>
        <w:jc w:val="both"/>
        <w:rPr>
          <w:sz w:val="22"/>
          <w:szCs w:val="22"/>
        </w:rPr>
      </w:pPr>
    </w:p>
    <w:p w14:paraId="283A4316" w14:textId="77777777" w:rsidR="0086378E" w:rsidRPr="00171C03" w:rsidRDefault="0086378E" w:rsidP="0086378E">
      <w:pPr>
        <w:pStyle w:val="PI-2EMEASMCA"/>
        <w:rPr>
          <w:b w:val="0"/>
        </w:rPr>
      </w:pPr>
      <w:bookmarkStart w:id="34" w:name="_Toc129243113"/>
      <w:bookmarkStart w:id="35" w:name="_Toc129243238"/>
      <w:r w:rsidRPr="00171C03">
        <w:t>5.2</w:t>
      </w:r>
      <w:r w:rsidRPr="00171C03">
        <w:tab/>
      </w:r>
      <w:proofErr w:type="spellStart"/>
      <w:r w:rsidRPr="00171C03">
        <w:t>Farmakokinetinės</w:t>
      </w:r>
      <w:proofErr w:type="spellEnd"/>
      <w:r w:rsidRPr="00171C03">
        <w:t xml:space="preserve"> savybės</w:t>
      </w:r>
      <w:bookmarkEnd w:id="34"/>
      <w:bookmarkEnd w:id="35"/>
    </w:p>
    <w:p w14:paraId="5E2C7018" w14:textId="77777777" w:rsidR="0086378E" w:rsidRPr="00171C03" w:rsidRDefault="0086378E" w:rsidP="0086378E">
      <w:pPr>
        <w:pStyle w:val="PI-2EMEASMCA"/>
        <w:rPr>
          <w:b w:val="0"/>
        </w:rPr>
      </w:pPr>
    </w:p>
    <w:p w14:paraId="69D51F09" w14:textId="77777777" w:rsidR="0086378E" w:rsidRPr="00171C03" w:rsidRDefault="0086378E" w:rsidP="0086378E">
      <w:pPr>
        <w:rPr>
          <w:sz w:val="22"/>
          <w:szCs w:val="22"/>
        </w:rPr>
      </w:pPr>
      <w:r w:rsidRPr="00171C03">
        <w:rPr>
          <w:sz w:val="22"/>
          <w:szCs w:val="22"/>
        </w:rPr>
        <w:t xml:space="preserve">Vartojant šampūno galvos odai vietiškai </w:t>
      </w:r>
      <w:proofErr w:type="spellStart"/>
      <w:r w:rsidRPr="00171C03">
        <w:rPr>
          <w:sz w:val="22"/>
          <w:szCs w:val="22"/>
        </w:rPr>
        <w:t>ketokonazolo</w:t>
      </w:r>
      <w:proofErr w:type="spellEnd"/>
      <w:r w:rsidRPr="00171C03">
        <w:rPr>
          <w:sz w:val="22"/>
          <w:szCs w:val="22"/>
        </w:rPr>
        <w:t xml:space="preserve"> kraujo plazmoje neaptikta. Kraujo plazmoje </w:t>
      </w:r>
      <w:proofErr w:type="spellStart"/>
      <w:r w:rsidRPr="00171C03">
        <w:rPr>
          <w:sz w:val="22"/>
          <w:szCs w:val="22"/>
        </w:rPr>
        <w:t>ketokonazolo</w:t>
      </w:r>
      <w:proofErr w:type="spellEnd"/>
      <w:r w:rsidRPr="00171C03">
        <w:rPr>
          <w:sz w:val="22"/>
          <w:szCs w:val="22"/>
        </w:rPr>
        <w:t xml:space="preserve"> aptikta pavartojus šampūno visam kūno paviršiui.</w:t>
      </w:r>
    </w:p>
    <w:p w14:paraId="30147FB3" w14:textId="77777777" w:rsidR="0086378E" w:rsidRPr="00171C03" w:rsidRDefault="0086378E" w:rsidP="0086378E">
      <w:pPr>
        <w:pStyle w:val="BTEMEASMCA"/>
      </w:pPr>
    </w:p>
    <w:p w14:paraId="1D73D14B" w14:textId="77777777" w:rsidR="0086378E" w:rsidRPr="00171C03" w:rsidRDefault="0086378E" w:rsidP="0086378E">
      <w:pPr>
        <w:pStyle w:val="PI-2EMEASMCA"/>
        <w:rPr>
          <w:b w:val="0"/>
        </w:rPr>
      </w:pPr>
      <w:bookmarkStart w:id="36" w:name="_Toc129243114"/>
      <w:bookmarkStart w:id="37" w:name="_Toc129243239"/>
      <w:r w:rsidRPr="00171C03">
        <w:t>5.3</w:t>
      </w:r>
      <w:r w:rsidRPr="00171C03">
        <w:tab/>
      </w:r>
      <w:proofErr w:type="spellStart"/>
      <w:r w:rsidRPr="00171C03">
        <w:t>Ikiklinikinių</w:t>
      </w:r>
      <w:proofErr w:type="spellEnd"/>
      <w:r w:rsidRPr="00171C03">
        <w:t xml:space="preserve"> saugumo tyrimų duomenys</w:t>
      </w:r>
      <w:bookmarkEnd w:id="36"/>
      <w:bookmarkEnd w:id="37"/>
    </w:p>
    <w:p w14:paraId="7F30E6DC" w14:textId="77777777" w:rsidR="0086378E" w:rsidRPr="00171C03" w:rsidRDefault="0086378E" w:rsidP="0086378E">
      <w:pPr>
        <w:pStyle w:val="PI-2EMEASMCA"/>
        <w:rPr>
          <w:b w:val="0"/>
        </w:rPr>
      </w:pPr>
    </w:p>
    <w:p w14:paraId="1215841B" w14:textId="77777777" w:rsidR="0086378E" w:rsidRPr="00171C03" w:rsidRDefault="0086378E" w:rsidP="0086378E">
      <w:pPr>
        <w:rPr>
          <w:sz w:val="22"/>
          <w:szCs w:val="22"/>
        </w:rPr>
      </w:pPr>
      <w:r w:rsidRPr="00171C03">
        <w:rPr>
          <w:sz w:val="22"/>
          <w:szCs w:val="22"/>
        </w:rPr>
        <w:t xml:space="preserve">Įprastų farmakologinio saugumo (ūminio toksinio poveikio burnai ir odai, pirminio akių dirginimo, odos dirginimo ir toksinio poveikio jai po kartotinių dozių) </w:t>
      </w:r>
      <w:proofErr w:type="spellStart"/>
      <w:r w:rsidRPr="00171C03">
        <w:rPr>
          <w:sz w:val="22"/>
          <w:szCs w:val="22"/>
        </w:rPr>
        <w:t>ikiklinikinių</w:t>
      </w:r>
      <w:proofErr w:type="spellEnd"/>
      <w:r w:rsidRPr="00171C03">
        <w:rPr>
          <w:sz w:val="22"/>
          <w:szCs w:val="22"/>
        </w:rPr>
        <w:t xml:space="preserve"> tyrimų duomenys specifinio pavojaus žmogui nerodo.</w:t>
      </w:r>
    </w:p>
    <w:p w14:paraId="5E79AEC9" w14:textId="77777777" w:rsidR="0086378E" w:rsidRPr="00171C03" w:rsidRDefault="0086378E" w:rsidP="0086378E">
      <w:pPr>
        <w:pStyle w:val="BTEMEASMCA"/>
      </w:pPr>
    </w:p>
    <w:p w14:paraId="7D3350F3" w14:textId="77777777" w:rsidR="0086378E" w:rsidRPr="00171C03" w:rsidRDefault="0086378E" w:rsidP="0086378E">
      <w:pPr>
        <w:pStyle w:val="BTEMEASMCA"/>
      </w:pPr>
    </w:p>
    <w:p w14:paraId="34B564C0" w14:textId="77777777" w:rsidR="0086378E" w:rsidRPr="00171C03" w:rsidRDefault="0086378E" w:rsidP="0086378E">
      <w:pPr>
        <w:pStyle w:val="PI-1EMEASMCA"/>
        <w:rPr>
          <w:b w:val="0"/>
        </w:rPr>
      </w:pPr>
      <w:bookmarkStart w:id="38" w:name="_Toc129243115"/>
      <w:bookmarkStart w:id="39" w:name="_Toc129243240"/>
      <w:r w:rsidRPr="00171C03">
        <w:t>6.</w:t>
      </w:r>
      <w:r w:rsidRPr="00171C03">
        <w:tab/>
        <w:t>FARMACINĖ INFORMACIJA</w:t>
      </w:r>
      <w:bookmarkEnd w:id="38"/>
      <w:bookmarkEnd w:id="39"/>
    </w:p>
    <w:p w14:paraId="2DE6F7F0" w14:textId="77777777" w:rsidR="0086378E" w:rsidRPr="00171C03" w:rsidRDefault="0086378E" w:rsidP="0086378E">
      <w:pPr>
        <w:pStyle w:val="BTEMEASMCA"/>
      </w:pPr>
    </w:p>
    <w:p w14:paraId="10C27208" w14:textId="77777777" w:rsidR="0086378E" w:rsidRPr="00171C03" w:rsidRDefault="0086378E" w:rsidP="0086378E">
      <w:pPr>
        <w:pStyle w:val="PI-2EMEASMCA"/>
        <w:rPr>
          <w:b w:val="0"/>
        </w:rPr>
      </w:pPr>
      <w:bookmarkStart w:id="40" w:name="_Toc129243116"/>
      <w:bookmarkStart w:id="41" w:name="_Toc129243241"/>
      <w:r w:rsidRPr="00171C03">
        <w:t>6.1</w:t>
      </w:r>
      <w:r w:rsidRPr="00171C03">
        <w:tab/>
        <w:t>Pagalbinių medžiagų sąrašas</w:t>
      </w:r>
      <w:bookmarkStart w:id="42" w:name="_Toc129243117"/>
      <w:bookmarkStart w:id="43" w:name="_Toc129243242"/>
      <w:bookmarkEnd w:id="40"/>
      <w:bookmarkEnd w:id="41"/>
    </w:p>
    <w:p w14:paraId="0E9D4718" w14:textId="77777777" w:rsidR="0086378E" w:rsidRPr="00171C03" w:rsidRDefault="0086378E" w:rsidP="0086378E">
      <w:pPr>
        <w:pStyle w:val="BT-EMEASMCA"/>
      </w:pPr>
    </w:p>
    <w:p w14:paraId="42BD214F" w14:textId="77777777" w:rsidR="0086378E" w:rsidRPr="00171C03" w:rsidRDefault="0086378E" w:rsidP="0086378E">
      <w:pPr>
        <w:pStyle w:val="BT-EMEASMCA"/>
      </w:pPr>
      <w:r w:rsidRPr="00171C03">
        <w:t xml:space="preserve">Natrio </w:t>
      </w:r>
      <w:proofErr w:type="spellStart"/>
      <w:r w:rsidRPr="00171C03">
        <w:t>laurilsulfatas</w:t>
      </w:r>
      <w:proofErr w:type="spellEnd"/>
    </w:p>
    <w:p w14:paraId="6CB3B960" w14:textId="77777777" w:rsidR="0086378E" w:rsidRPr="00171C03" w:rsidRDefault="0086378E" w:rsidP="0086378E">
      <w:pPr>
        <w:pStyle w:val="BT-EMEASMCA"/>
      </w:pPr>
      <w:proofErr w:type="spellStart"/>
      <w:r w:rsidRPr="00171C03">
        <w:t>Dinatrio</w:t>
      </w:r>
      <w:proofErr w:type="spellEnd"/>
      <w:r w:rsidRPr="00171C03">
        <w:t xml:space="preserve"> </w:t>
      </w:r>
      <w:proofErr w:type="spellStart"/>
      <w:r w:rsidRPr="00171C03">
        <w:t>monolaurilo</w:t>
      </w:r>
      <w:proofErr w:type="spellEnd"/>
      <w:r w:rsidRPr="00171C03">
        <w:t xml:space="preserve"> eterio </w:t>
      </w:r>
      <w:proofErr w:type="spellStart"/>
      <w:r w:rsidRPr="00171C03">
        <w:t>sulfosukcinatas</w:t>
      </w:r>
      <w:proofErr w:type="spellEnd"/>
    </w:p>
    <w:p w14:paraId="45DB845F" w14:textId="77777777" w:rsidR="0086378E" w:rsidRPr="00171C03" w:rsidRDefault="0086378E" w:rsidP="0086378E">
      <w:pPr>
        <w:pStyle w:val="BT-EMEASMCA"/>
      </w:pPr>
      <w:proofErr w:type="spellStart"/>
      <w:r w:rsidRPr="00171C03">
        <w:t>Makrogolio</w:t>
      </w:r>
      <w:proofErr w:type="spellEnd"/>
      <w:r w:rsidRPr="00171C03">
        <w:t xml:space="preserve"> 120 </w:t>
      </w:r>
      <w:proofErr w:type="spellStart"/>
      <w:r w:rsidRPr="00171C03">
        <w:t>metilgliukozės</w:t>
      </w:r>
      <w:proofErr w:type="spellEnd"/>
      <w:r w:rsidRPr="00171C03">
        <w:t xml:space="preserve"> </w:t>
      </w:r>
      <w:proofErr w:type="spellStart"/>
      <w:r w:rsidRPr="00171C03">
        <w:t>dioleatas</w:t>
      </w:r>
      <w:proofErr w:type="spellEnd"/>
    </w:p>
    <w:p w14:paraId="11720AF4" w14:textId="77777777" w:rsidR="0086378E" w:rsidRPr="00171C03" w:rsidRDefault="0086378E" w:rsidP="0086378E">
      <w:pPr>
        <w:pStyle w:val="BT-EMEASMCA"/>
      </w:pPr>
      <w:proofErr w:type="spellStart"/>
      <w:r w:rsidRPr="00171C03">
        <w:t>Imidurėja</w:t>
      </w:r>
      <w:proofErr w:type="spellEnd"/>
    </w:p>
    <w:p w14:paraId="5F1AEF55" w14:textId="77777777" w:rsidR="0086378E" w:rsidRPr="00171C03" w:rsidRDefault="0086378E" w:rsidP="0086378E">
      <w:pPr>
        <w:pStyle w:val="BT-EMEASMCA"/>
      </w:pPr>
      <w:r w:rsidRPr="00171C03">
        <w:t xml:space="preserve">Kokosų riebalų rūgščių </w:t>
      </w:r>
      <w:proofErr w:type="spellStart"/>
      <w:r w:rsidRPr="00171C03">
        <w:t>dietanolamidas</w:t>
      </w:r>
      <w:proofErr w:type="spellEnd"/>
    </w:p>
    <w:p w14:paraId="275C6EAA" w14:textId="77777777" w:rsidR="0086378E" w:rsidRPr="00171C03" w:rsidRDefault="00617A16" w:rsidP="00617A16">
      <w:pPr>
        <w:pStyle w:val="BT-EMEASMCA"/>
      </w:pPr>
      <w:r w:rsidRPr="00171C03">
        <w:rPr>
          <w:lang w:val="lt-LT"/>
        </w:rPr>
        <w:t>C</w:t>
      </w:r>
      <w:proofErr w:type="spellStart"/>
      <w:r w:rsidR="0086378E" w:rsidRPr="00171C03">
        <w:t>itrinų</w:t>
      </w:r>
      <w:proofErr w:type="spellEnd"/>
      <w:r w:rsidR="0086378E" w:rsidRPr="00171C03">
        <w:t xml:space="preserve"> rūgštis</w:t>
      </w:r>
    </w:p>
    <w:p w14:paraId="200E40FB" w14:textId="77777777" w:rsidR="0086378E" w:rsidRPr="00171C03" w:rsidRDefault="0086378E" w:rsidP="0086378E">
      <w:pPr>
        <w:pStyle w:val="BT-EMEASMCA"/>
      </w:pPr>
      <w:r w:rsidRPr="00171C03">
        <w:t>Hidrolizuotas kolagenas</w:t>
      </w:r>
    </w:p>
    <w:p w14:paraId="5DDFB320" w14:textId="77777777" w:rsidR="0086378E" w:rsidRPr="00171C03" w:rsidRDefault="0086378E" w:rsidP="0086378E">
      <w:pPr>
        <w:pStyle w:val="BT-EMEASMCA"/>
      </w:pPr>
      <w:proofErr w:type="spellStart"/>
      <w:r w:rsidRPr="00171C03">
        <w:t>Azorubinas</w:t>
      </w:r>
      <w:proofErr w:type="spellEnd"/>
      <w:r w:rsidRPr="00171C03">
        <w:t xml:space="preserve"> (dažiklis E122)</w:t>
      </w:r>
    </w:p>
    <w:p w14:paraId="483EDC59" w14:textId="77777777" w:rsidR="003C44EC" w:rsidRPr="00171C03" w:rsidRDefault="0086378E" w:rsidP="009A3F54">
      <w:pPr>
        <w:ind w:left="567" w:hanging="567"/>
        <w:rPr>
          <w:sz w:val="22"/>
          <w:szCs w:val="22"/>
          <w:lang w:val="es-ES_tradnl"/>
        </w:rPr>
      </w:pPr>
      <w:r w:rsidRPr="00171C03">
        <w:rPr>
          <w:sz w:val="22"/>
          <w:szCs w:val="22"/>
        </w:rPr>
        <w:t>Kvapiosios medžiagos (</w:t>
      </w:r>
      <w:proofErr w:type="spellStart"/>
      <w:r w:rsidRPr="00171C03">
        <w:rPr>
          <w:i/>
          <w:sz w:val="22"/>
          <w:szCs w:val="22"/>
        </w:rPr>
        <w:t>Chantisque</w:t>
      </w:r>
      <w:proofErr w:type="spellEnd"/>
      <w:r w:rsidRPr="00171C03">
        <w:rPr>
          <w:sz w:val="22"/>
          <w:szCs w:val="22"/>
        </w:rPr>
        <w:t xml:space="preserve"> esencija</w:t>
      </w:r>
      <w:r w:rsidR="00617A16" w:rsidRPr="00171C03">
        <w:rPr>
          <w:sz w:val="22"/>
          <w:szCs w:val="22"/>
        </w:rPr>
        <w:t xml:space="preserve">, kurios sudėtyje yra </w:t>
      </w:r>
      <w:r w:rsidR="00A34A5F" w:rsidRPr="00171C03">
        <w:rPr>
          <w:sz w:val="22"/>
          <w:szCs w:val="22"/>
          <w:lang w:val="es-ES_tradnl"/>
        </w:rPr>
        <w:t xml:space="preserve">α-izometilionono, benzilo </w:t>
      </w:r>
    </w:p>
    <w:p w14:paraId="5E81236F" w14:textId="36282378" w:rsidR="003C44EC" w:rsidRPr="00171C03" w:rsidRDefault="00A34A5F" w:rsidP="009A3F54">
      <w:pPr>
        <w:ind w:left="567" w:hanging="567"/>
        <w:rPr>
          <w:sz w:val="22"/>
          <w:szCs w:val="22"/>
        </w:rPr>
      </w:pPr>
      <w:r w:rsidRPr="00171C03">
        <w:rPr>
          <w:sz w:val="22"/>
          <w:szCs w:val="22"/>
          <w:lang w:val="es-ES_tradnl"/>
        </w:rPr>
        <w:t xml:space="preserve">alkoholio, benzilbenzoato, </w:t>
      </w:r>
      <w:r w:rsidR="005A75DC">
        <w:rPr>
          <w:sz w:val="22"/>
          <w:szCs w:val="22"/>
          <w:lang w:val="es-ES_tradnl"/>
        </w:rPr>
        <w:t xml:space="preserve">citralio, </w:t>
      </w:r>
      <w:proofErr w:type="spellStart"/>
      <w:r w:rsidR="009A3F54" w:rsidRPr="00171C03">
        <w:rPr>
          <w:sz w:val="22"/>
          <w:szCs w:val="22"/>
        </w:rPr>
        <w:t>bergaminių</w:t>
      </w:r>
      <w:proofErr w:type="spellEnd"/>
      <w:r w:rsidR="009A3F54" w:rsidRPr="00171C03">
        <w:rPr>
          <w:sz w:val="22"/>
          <w:szCs w:val="22"/>
        </w:rPr>
        <w:t xml:space="preserve"> citrinmedžių (</w:t>
      </w:r>
      <w:proofErr w:type="spellStart"/>
      <w:r w:rsidR="009A3F54" w:rsidRPr="00171C03">
        <w:rPr>
          <w:i/>
          <w:iCs/>
          <w:sz w:val="22"/>
          <w:szCs w:val="22"/>
        </w:rPr>
        <w:t>Citrus</w:t>
      </w:r>
      <w:proofErr w:type="spellEnd"/>
      <w:r w:rsidR="009A3F54" w:rsidRPr="00171C03">
        <w:rPr>
          <w:i/>
          <w:iCs/>
          <w:sz w:val="22"/>
          <w:szCs w:val="22"/>
        </w:rPr>
        <w:t xml:space="preserve"> </w:t>
      </w:r>
      <w:proofErr w:type="spellStart"/>
      <w:r w:rsidR="009A3F54" w:rsidRPr="00171C03">
        <w:rPr>
          <w:i/>
          <w:iCs/>
          <w:sz w:val="22"/>
          <w:szCs w:val="22"/>
        </w:rPr>
        <w:t>aurantium</w:t>
      </w:r>
      <w:proofErr w:type="spellEnd"/>
      <w:r w:rsidR="009A3F54" w:rsidRPr="00171C03">
        <w:rPr>
          <w:i/>
          <w:iCs/>
          <w:sz w:val="22"/>
          <w:szCs w:val="22"/>
        </w:rPr>
        <w:t xml:space="preserve"> </w:t>
      </w:r>
      <w:proofErr w:type="spellStart"/>
      <w:r w:rsidR="009A3F54" w:rsidRPr="00171C03">
        <w:rPr>
          <w:i/>
          <w:iCs/>
          <w:sz w:val="22"/>
          <w:szCs w:val="22"/>
        </w:rPr>
        <w:t>bergamia</w:t>
      </w:r>
      <w:proofErr w:type="spellEnd"/>
      <w:r w:rsidR="009A3F54" w:rsidRPr="00171C03">
        <w:rPr>
          <w:sz w:val="22"/>
          <w:szCs w:val="22"/>
        </w:rPr>
        <w:t xml:space="preserve">) </w:t>
      </w:r>
    </w:p>
    <w:p w14:paraId="69E7B993" w14:textId="40B51F33" w:rsidR="0086378E" w:rsidRPr="00171C03" w:rsidRDefault="009A3F54" w:rsidP="0094282B">
      <w:pPr>
        <w:rPr>
          <w:sz w:val="22"/>
          <w:szCs w:val="22"/>
        </w:rPr>
      </w:pPr>
      <w:r w:rsidRPr="00171C03">
        <w:rPr>
          <w:sz w:val="22"/>
          <w:szCs w:val="22"/>
        </w:rPr>
        <w:t>žievel</w:t>
      </w:r>
      <w:r w:rsidR="009E670D">
        <w:rPr>
          <w:sz w:val="22"/>
          <w:szCs w:val="22"/>
        </w:rPr>
        <w:t>ių eterinio</w:t>
      </w:r>
      <w:r w:rsidRPr="00171C03">
        <w:rPr>
          <w:sz w:val="22"/>
          <w:szCs w:val="22"/>
        </w:rPr>
        <w:t xml:space="preserve"> aliejaus, </w:t>
      </w:r>
      <w:proofErr w:type="spellStart"/>
      <w:r w:rsidRPr="00171C03">
        <w:rPr>
          <w:sz w:val="22"/>
          <w:szCs w:val="22"/>
        </w:rPr>
        <w:t>karčiavaisių</w:t>
      </w:r>
      <w:proofErr w:type="spellEnd"/>
      <w:r w:rsidRPr="00171C03">
        <w:rPr>
          <w:sz w:val="22"/>
          <w:szCs w:val="22"/>
        </w:rPr>
        <w:t xml:space="preserve"> citrinmedžių žievel</w:t>
      </w:r>
      <w:r w:rsidR="009E670D">
        <w:rPr>
          <w:sz w:val="22"/>
          <w:szCs w:val="22"/>
        </w:rPr>
        <w:t>ių eterinio</w:t>
      </w:r>
      <w:r w:rsidRPr="00171C03">
        <w:rPr>
          <w:sz w:val="22"/>
          <w:szCs w:val="22"/>
        </w:rPr>
        <w:t xml:space="preserve"> aliejaus, tikrųjų citrinmedžių (</w:t>
      </w:r>
      <w:proofErr w:type="spellStart"/>
      <w:r w:rsidRPr="00171C03">
        <w:rPr>
          <w:i/>
          <w:iCs/>
          <w:sz w:val="22"/>
          <w:szCs w:val="22"/>
        </w:rPr>
        <w:t>Citrus</w:t>
      </w:r>
      <w:proofErr w:type="spellEnd"/>
      <w:r w:rsidRPr="00171C03">
        <w:rPr>
          <w:i/>
          <w:iCs/>
          <w:sz w:val="22"/>
          <w:szCs w:val="22"/>
        </w:rPr>
        <w:t xml:space="preserve"> </w:t>
      </w:r>
      <w:proofErr w:type="spellStart"/>
      <w:r w:rsidRPr="00171C03">
        <w:rPr>
          <w:i/>
          <w:iCs/>
          <w:sz w:val="22"/>
          <w:szCs w:val="22"/>
        </w:rPr>
        <w:t>limon</w:t>
      </w:r>
      <w:proofErr w:type="spellEnd"/>
      <w:r w:rsidRPr="00171C03">
        <w:rPr>
          <w:sz w:val="22"/>
          <w:szCs w:val="22"/>
        </w:rPr>
        <w:t>) vaisių  žievel</w:t>
      </w:r>
      <w:r w:rsidR="009E670D">
        <w:rPr>
          <w:sz w:val="22"/>
          <w:szCs w:val="22"/>
        </w:rPr>
        <w:t>ių eterinio</w:t>
      </w:r>
      <w:r w:rsidRPr="00171C03">
        <w:rPr>
          <w:sz w:val="22"/>
          <w:szCs w:val="22"/>
        </w:rPr>
        <w:t xml:space="preserve"> aliejaus, </w:t>
      </w:r>
      <w:r w:rsidR="00A34A5F" w:rsidRPr="00321E66">
        <w:rPr>
          <w:sz w:val="22"/>
          <w:szCs w:val="22"/>
        </w:rPr>
        <w:t xml:space="preserve">kumarino, </w:t>
      </w:r>
      <w:proofErr w:type="spellStart"/>
      <w:r w:rsidRPr="00171C03">
        <w:rPr>
          <w:sz w:val="22"/>
          <w:szCs w:val="22"/>
        </w:rPr>
        <w:t>heksametilindanopirano</w:t>
      </w:r>
      <w:proofErr w:type="spellEnd"/>
      <w:r w:rsidRPr="00171C03">
        <w:rPr>
          <w:sz w:val="22"/>
          <w:szCs w:val="22"/>
        </w:rPr>
        <w:t>/</w:t>
      </w:r>
      <w:proofErr w:type="spellStart"/>
      <w:r w:rsidRPr="00171C03">
        <w:rPr>
          <w:sz w:val="22"/>
          <w:szCs w:val="22"/>
        </w:rPr>
        <w:t>galaksolido</w:t>
      </w:r>
      <w:proofErr w:type="spellEnd"/>
      <w:r w:rsidRPr="00171C03">
        <w:rPr>
          <w:sz w:val="22"/>
          <w:szCs w:val="22"/>
        </w:rPr>
        <w:t xml:space="preserve">, </w:t>
      </w:r>
      <w:proofErr w:type="spellStart"/>
      <w:r w:rsidR="009E670D" w:rsidRPr="00321E66">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Pr="00171C03">
        <w:rPr>
          <w:sz w:val="22"/>
          <w:szCs w:val="22"/>
        </w:rPr>
        <w:t xml:space="preserve">, </w:t>
      </w:r>
      <w:proofErr w:type="spellStart"/>
      <w:r w:rsidRPr="00171C03">
        <w:rPr>
          <w:sz w:val="22"/>
          <w:szCs w:val="22"/>
        </w:rPr>
        <w:t>limoneno</w:t>
      </w:r>
      <w:proofErr w:type="spellEnd"/>
      <w:r w:rsidRPr="00171C03">
        <w:rPr>
          <w:sz w:val="22"/>
          <w:szCs w:val="22"/>
        </w:rPr>
        <w:t xml:space="preserve">, </w:t>
      </w:r>
      <w:proofErr w:type="spellStart"/>
      <w:r w:rsidR="00A34A5F" w:rsidRPr="00321E66">
        <w:rPr>
          <w:sz w:val="22"/>
          <w:szCs w:val="22"/>
        </w:rPr>
        <w:t>linalolio</w:t>
      </w:r>
      <w:proofErr w:type="spellEnd"/>
      <w:r w:rsidRPr="00171C03">
        <w:rPr>
          <w:sz w:val="22"/>
          <w:szCs w:val="22"/>
        </w:rPr>
        <w:t xml:space="preserve">, </w:t>
      </w:r>
      <w:proofErr w:type="spellStart"/>
      <w:r w:rsidRPr="00171C03">
        <w:rPr>
          <w:sz w:val="22"/>
          <w:szCs w:val="22"/>
        </w:rPr>
        <w:t>linalilo</w:t>
      </w:r>
      <w:proofErr w:type="spellEnd"/>
      <w:r w:rsidRPr="00171C03">
        <w:rPr>
          <w:sz w:val="22"/>
          <w:szCs w:val="22"/>
        </w:rPr>
        <w:t xml:space="preserve"> acetato</w:t>
      </w:r>
      <w:r w:rsidR="003C44EC" w:rsidRPr="00171C03">
        <w:rPr>
          <w:sz w:val="22"/>
          <w:szCs w:val="22"/>
        </w:rPr>
        <w:t xml:space="preserve">, </w:t>
      </w:r>
      <w:proofErr w:type="spellStart"/>
      <w:r w:rsidR="003C44EC" w:rsidRPr="00171C03">
        <w:rPr>
          <w:sz w:val="22"/>
          <w:szCs w:val="22"/>
        </w:rPr>
        <w:t>pineno</w:t>
      </w:r>
      <w:proofErr w:type="spellEnd"/>
      <w:r w:rsidR="003C44EC" w:rsidRPr="00171C03">
        <w:rPr>
          <w:sz w:val="22"/>
          <w:szCs w:val="22"/>
        </w:rPr>
        <w:t>, terpentino</w:t>
      </w:r>
      <w:r w:rsidR="0086378E" w:rsidRPr="00171C03">
        <w:rPr>
          <w:sz w:val="22"/>
          <w:szCs w:val="22"/>
        </w:rPr>
        <w:t>)</w:t>
      </w:r>
    </w:p>
    <w:p w14:paraId="79C72C44" w14:textId="77777777" w:rsidR="0086378E" w:rsidRPr="00171C03" w:rsidRDefault="0086378E" w:rsidP="0086378E">
      <w:pPr>
        <w:pStyle w:val="BT-EMEASMCA"/>
      </w:pPr>
      <w:r w:rsidRPr="00171C03">
        <w:t>Išgrynintas vanduo</w:t>
      </w:r>
    </w:p>
    <w:p w14:paraId="1768806A" w14:textId="081D845D" w:rsidR="009A3F54" w:rsidRPr="00171C03" w:rsidRDefault="009A3F54" w:rsidP="009A3F54">
      <w:pPr>
        <w:pStyle w:val="PI-2EMEASMCA"/>
      </w:pPr>
    </w:p>
    <w:p w14:paraId="61B06568" w14:textId="77777777" w:rsidR="0086378E" w:rsidRPr="00171C03" w:rsidRDefault="0086378E" w:rsidP="0086378E">
      <w:pPr>
        <w:pStyle w:val="PI-2EMEASMCA"/>
        <w:rPr>
          <w:b w:val="0"/>
        </w:rPr>
      </w:pPr>
      <w:r w:rsidRPr="00171C03">
        <w:t>6.2</w:t>
      </w:r>
      <w:r w:rsidRPr="00171C03">
        <w:tab/>
        <w:t>Nesuderinamumas</w:t>
      </w:r>
      <w:bookmarkEnd w:id="42"/>
      <w:bookmarkEnd w:id="43"/>
    </w:p>
    <w:p w14:paraId="472F366D" w14:textId="77777777" w:rsidR="0086378E" w:rsidRPr="00171C03" w:rsidRDefault="0086378E" w:rsidP="0086378E">
      <w:pPr>
        <w:pStyle w:val="BTEMEASMCA"/>
      </w:pPr>
    </w:p>
    <w:p w14:paraId="7947BFCC" w14:textId="77777777" w:rsidR="0086378E" w:rsidRPr="00171C03" w:rsidRDefault="0086378E" w:rsidP="0086378E">
      <w:pPr>
        <w:pStyle w:val="BTEMEASMCA"/>
      </w:pPr>
      <w:r w:rsidRPr="00171C03">
        <w:t>Duomenys nebūtini.</w:t>
      </w:r>
    </w:p>
    <w:p w14:paraId="5095EAE5" w14:textId="77777777" w:rsidR="0086378E" w:rsidRPr="00171C03" w:rsidRDefault="0086378E" w:rsidP="0086378E">
      <w:pPr>
        <w:pStyle w:val="BTEMEASMCA"/>
      </w:pPr>
    </w:p>
    <w:p w14:paraId="226141B6" w14:textId="77777777" w:rsidR="0086378E" w:rsidRPr="00171C03" w:rsidRDefault="0086378E" w:rsidP="0086378E">
      <w:pPr>
        <w:pStyle w:val="PI-2EMEASMCA"/>
        <w:rPr>
          <w:b w:val="0"/>
        </w:rPr>
      </w:pPr>
      <w:bookmarkStart w:id="44" w:name="_Toc129243118"/>
      <w:bookmarkStart w:id="45" w:name="_Toc129243243"/>
      <w:r w:rsidRPr="00171C03">
        <w:t>6.3</w:t>
      </w:r>
      <w:r w:rsidRPr="00171C03">
        <w:tab/>
        <w:t>Tinkamumo laikas</w:t>
      </w:r>
      <w:bookmarkEnd w:id="44"/>
      <w:bookmarkEnd w:id="45"/>
    </w:p>
    <w:p w14:paraId="0822B9E3" w14:textId="77777777" w:rsidR="0086378E" w:rsidRPr="00171C03" w:rsidRDefault="0086378E" w:rsidP="0086378E">
      <w:pPr>
        <w:pStyle w:val="BTEMEASMCA"/>
      </w:pPr>
    </w:p>
    <w:p w14:paraId="3741F9FB" w14:textId="77777777" w:rsidR="0086378E" w:rsidRPr="00171C03" w:rsidRDefault="0086378E" w:rsidP="0086378E">
      <w:pPr>
        <w:pStyle w:val="BTEMEASMCA"/>
      </w:pPr>
      <w:r w:rsidRPr="00171C03">
        <w:t>3 metai.</w:t>
      </w:r>
    </w:p>
    <w:p w14:paraId="791FD4B7" w14:textId="77777777" w:rsidR="0086378E" w:rsidRPr="00171C03" w:rsidRDefault="0086378E" w:rsidP="0086378E">
      <w:pPr>
        <w:pStyle w:val="BTEMEASMCA"/>
      </w:pPr>
    </w:p>
    <w:p w14:paraId="55307C12" w14:textId="77777777" w:rsidR="0086378E" w:rsidRPr="00171C03" w:rsidRDefault="0086378E" w:rsidP="0086378E">
      <w:pPr>
        <w:pStyle w:val="PI-2EMEASMCA"/>
        <w:rPr>
          <w:b w:val="0"/>
        </w:rPr>
      </w:pPr>
      <w:bookmarkStart w:id="46" w:name="_Toc129243119"/>
      <w:bookmarkStart w:id="47" w:name="_Toc129243244"/>
      <w:r w:rsidRPr="00171C03">
        <w:t>6.4</w:t>
      </w:r>
      <w:r w:rsidRPr="00171C03">
        <w:tab/>
        <w:t>Specialios laikymo sąlygos</w:t>
      </w:r>
      <w:bookmarkEnd w:id="46"/>
      <w:bookmarkEnd w:id="47"/>
    </w:p>
    <w:p w14:paraId="4014A7AA" w14:textId="77777777" w:rsidR="0086378E" w:rsidRPr="00171C03" w:rsidRDefault="0086378E" w:rsidP="0086378E">
      <w:pPr>
        <w:pStyle w:val="PI-2EMEASMCA"/>
        <w:rPr>
          <w:b w:val="0"/>
        </w:rPr>
      </w:pPr>
    </w:p>
    <w:p w14:paraId="7370F886" w14:textId="77777777" w:rsidR="0086378E" w:rsidRPr="00171C03" w:rsidRDefault="0086378E" w:rsidP="0086378E">
      <w:pPr>
        <w:rPr>
          <w:sz w:val="22"/>
          <w:szCs w:val="22"/>
        </w:rPr>
      </w:pPr>
      <w:r w:rsidRPr="00171C03">
        <w:rPr>
          <w:sz w:val="22"/>
          <w:szCs w:val="22"/>
        </w:rPr>
        <w:t>Šiam vaistiniam preparatui specialių laikymo sąlygų nereikia.</w:t>
      </w:r>
    </w:p>
    <w:p w14:paraId="4FFB2FBB" w14:textId="77777777" w:rsidR="0086378E" w:rsidRPr="00171C03" w:rsidRDefault="0086378E" w:rsidP="0086378E">
      <w:pPr>
        <w:pStyle w:val="BTEMEASMCA"/>
      </w:pPr>
    </w:p>
    <w:p w14:paraId="7262E6EE" w14:textId="77777777" w:rsidR="0086378E" w:rsidRPr="00171C03" w:rsidRDefault="0086378E" w:rsidP="0086378E">
      <w:pPr>
        <w:pStyle w:val="PI-2EMEASMCA"/>
        <w:rPr>
          <w:b w:val="0"/>
        </w:rPr>
      </w:pPr>
      <w:bookmarkStart w:id="48" w:name="_Toc129243120"/>
      <w:bookmarkStart w:id="49" w:name="_Toc129243245"/>
      <w:r w:rsidRPr="00171C03">
        <w:t>6.5</w:t>
      </w:r>
      <w:r w:rsidRPr="00171C03">
        <w:tab/>
      </w:r>
      <w:proofErr w:type="spellStart"/>
      <w:r w:rsidR="006C6BDA" w:rsidRPr="00171C03">
        <w:t>Talpyklės</w:t>
      </w:r>
      <w:proofErr w:type="spellEnd"/>
      <w:r w:rsidR="006C6BDA" w:rsidRPr="00171C03">
        <w:t xml:space="preserve"> pobūdis </w:t>
      </w:r>
      <w:r w:rsidRPr="00171C03">
        <w:t>ir jos turinys</w:t>
      </w:r>
      <w:bookmarkEnd w:id="48"/>
      <w:bookmarkEnd w:id="49"/>
    </w:p>
    <w:p w14:paraId="57423C09" w14:textId="77777777" w:rsidR="0086378E" w:rsidRPr="00171C03" w:rsidRDefault="0086378E" w:rsidP="0086378E">
      <w:pPr>
        <w:pStyle w:val="PI-2EMEASMCA"/>
        <w:rPr>
          <w:b w:val="0"/>
        </w:rPr>
      </w:pPr>
    </w:p>
    <w:p w14:paraId="2305FD9D" w14:textId="77777777" w:rsidR="0086378E" w:rsidRPr="00171C03" w:rsidRDefault="0086378E" w:rsidP="0086378E">
      <w:pPr>
        <w:ind w:left="567" w:hanging="567"/>
        <w:rPr>
          <w:sz w:val="22"/>
          <w:szCs w:val="22"/>
        </w:rPr>
      </w:pPr>
      <w:r w:rsidRPr="00171C03">
        <w:rPr>
          <w:sz w:val="22"/>
          <w:szCs w:val="22"/>
        </w:rPr>
        <w:t>Balti 60 ml, 100 ml ir 120 ml talpos DTPE buteliukai.</w:t>
      </w:r>
    </w:p>
    <w:p w14:paraId="37DF296E" w14:textId="77777777" w:rsidR="0086378E" w:rsidRPr="00171C03" w:rsidRDefault="0086378E" w:rsidP="0086378E">
      <w:pPr>
        <w:pStyle w:val="BTEMEASMCA"/>
      </w:pPr>
    </w:p>
    <w:p w14:paraId="0745400C" w14:textId="77777777" w:rsidR="0086378E" w:rsidRPr="00171C03" w:rsidRDefault="0086378E" w:rsidP="0086378E">
      <w:pPr>
        <w:pStyle w:val="PI-2EMEASMCA"/>
        <w:rPr>
          <w:b w:val="0"/>
        </w:rPr>
      </w:pPr>
      <w:bookmarkStart w:id="50" w:name="_Toc129243121"/>
      <w:bookmarkStart w:id="51" w:name="_Toc129243246"/>
      <w:r w:rsidRPr="00171C03">
        <w:t>6.6</w:t>
      </w:r>
      <w:r w:rsidRPr="00171C03">
        <w:tab/>
        <w:t xml:space="preserve">Specialūs reikalavimai atliekoms tvarkyti </w:t>
      </w:r>
      <w:bookmarkEnd w:id="50"/>
      <w:bookmarkEnd w:id="51"/>
    </w:p>
    <w:p w14:paraId="06B6D318" w14:textId="77777777" w:rsidR="0086378E" w:rsidRPr="00171C03" w:rsidRDefault="0086378E" w:rsidP="0086378E">
      <w:pPr>
        <w:pStyle w:val="BTEMEASMCA"/>
      </w:pPr>
    </w:p>
    <w:p w14:paraId="2ECD052E" w14:textId="77777777" w:rsidR="0086378E" w:rsidRPr="00171C03" w:rsidRDefault="0086378E" w:rsidP="0086378E">
      <w:pPr>
        <w:pStyle w:val="BTEMEASMCA"/>
      </w:pPr>
      <w:r w:rsidRPr="00171C03">
        <w:t>Specialių reikalavimų nėra.</w:t>
      </w:r>
    </w:p>
    <w:p w14:paraId="0A4C77CD" w14:textId="77777777" w:rsidR="0086378E" w:rsidRPr="00171C03" w:rsidRDefault="0086378E" w:rsidP="0086378E">
      <w:pPr>
        <w:pStyle w:val="BTEMEASMCA"/>
      </w:pPr>
      <w:r w:rsidRPr="00171C03">
        <w:t>Nesuvartotą vaistinį preparatą ar atliekas reikia tvarkyti laikantis vietinių reikalavimų.</w:t>
      </w:r>
    </w:p>
    <w:p w14:paraId="329CAEE4" w14:textId="77777777" w:rsidR="0086378E" w:rsidRPr="00171C03" w:rsidRDefault="0086378E" w:rsidP="0086378E">
      <w:pPr>
        <w:pStyle w:val="BTEMEASMCA"/>
      </w:pPr>
    </w:p>
    <w:p w14:paraId="3FEE3C3E" w14:textId="77777777" w:rsidR="0086378E" w:rsidRPr="00171C03" w:rsidRDefault="0086378E" w:rsidP="0086378E">
      <w:pPr>
        <w:pStyle w:val="BTEMEASMCA"/>
      </w:pPr>
    </w:p>
    <w:p w14:paraId="3189E114" w14:textId="77777777" w:rsidR="0086378E" w:rsidRPr="00171C03" w:rsidRDefault="0086378E" w:rsidP="0086378E">
      <w:pPr>
        <w:pStyle w:val="PI-1EMEASMCA"/>
        <w:rPr>
          <w:b w:val="0"/>
        </w:rPr>
      </w:pPr>
      <w:bookmarkStart w:id="52" w:name="_Toc129243122"/>
      <w:bookmarkStart w:id="53" w:name="_Toc129243247"/>
      <w:r w:rsidRPr="00171C03">
        <w:t>7.</w:t>
      </w:r>
      <w:r w:rsidRPr="00171C03">
        <w:tab/>
      </w:r>
      <w:bookmarkEnd w:id="52"/>
      <w:bookmarkEnd w:id="53"/>
      <w:r w:rsidR="006C6BDA" w:rsidRPr="00171C03">
        <w:t>REGISTRUOTOJAS</w:t>
      </w:r>
    </w:p>
    <w:p w14:paraId="118C8BD8" w14:textId="77777777" w:rsidR="0086378E" w:rsidRPr="00171C03" w:rsidRDefault="0086378E" w:rsidP="0086378E">
      <w:pPr>
        <w:pStyle w:val="BTEMEASMCA"/>
      </w:pPr>
    </w:p>
    <w:p w14:paraId="57DD8D32"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697EAC0D"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3B9B5659"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514C7630" w14:textId="77777777" w:rsidR="0086378E" w:rsidRPr="00171C03" w:rsidRDefault="0086378E" w:rsidP="0086378E">
      <w:pPr>
        <w:rPr>
          <w:sz w:val="22"/>
          <w:szCs w:val="22"/>
        </w:rPr>
      </w:pPr>
      <w:r w:rsidRPr="00171C03">
        <w:rPr>
          <w:sz w:val="22"/>
          <w:szCs w:val="22"/>
        </w:rPr>
        <w:t>Vokietija</w:t>
      </w:r>
    </w:p>
    <w:p w14:paraId="7D5EF1D1" w14:textId="77777777" w:rsidR="0086378E" w:rsidRPr="00171C03" w:rsidRDefault="0086378E" w:rsidP="0086378E">
      <w:pPr>
        <w:pStyle w:val="BTEMEASMCA"/>
      </w:pPr>
    </w:p>
    <w:p w14:paraId="3E6FCBB9" w14:textId="77777777" w:rsidR="0086378E" w:rsidRPr="00171C03" w:rsidRDefault="0086378E" w:rsidP="0086378E">
      <w:pPr>
        <w:pStyle w:val="BTEMEASMCA"/>
      </w:pPr>
    </w:p>
    <w:p w14:paraId="61E74827" w14:textId="77777777" w:rsidR="0086378E" w:rsidRPr="00171C03" w:rsidRDefault="0086378E" w:rsidP="0086378E">
      <w:pPr>
        <w:pStyle w:val="PI-1EMEASMCA"/>
        <w:rPr>
          <w:b w:val="0"/>
        </w:rPr>
      </w:pPr>
      <w:bookmarkStart w:id="54" w:name="_Toc129243123"/>
      <w:bookmarkStart w:id="55" w:name="_Toc129243248"/>
      <w:r w:rsidRPr="00171C03">
        <w:t>8.</w:t>
      </w:r>
      <w:r w:rsidRPr="00171C03">
        <w:tab/>
      </w:r>
      <w:r w:rsidR="006C6BDA" w:rsidRPr="00171C03">
        <w:t xml:space="preserve">REGISTRACIJOS PAŽYMĖJIMO NUMERIS </w:t>
      </w:r>
      <w:bookmarkEnd w:id="54"/>
      <w:bookmarkEnd w:id="55"/>
      <w:r w:rsidRPr="00171C03">
        <w:t>(-IAI)</w:t>
      </w:r>
    </w:p>
    <w:p w14:paraId="00C7F91B" w14:textId="77777777" w:rsidR="0086378E" w:rsidRPr="00171C03" w:rsidRDefault="0086378E" w:rsidP="0086378E">
      <w:pPr>
        <w:pStyle w:val="BTEMEASMCA"/>
      </w:pPr>
    </w:p>
    <w:p w14:paraId="12AC3ABB" w14:textId="77777777" w:rsidR="0086378E" w:rsidRPr="00171C03" w:rsidRDefault="0086378E" w:rsidP="0086378E">
      <w:pPr>
        <w:pStyle w:val="BTEMEASMCA"/>
      </w:pPr>
      <w:r w:rsidRPr="00171C03">
        <w:t>60 ml – LT/1/07/0740/001</w:t>
      </w:r>
    </w:p>
    <w:p w14:paraId="7455DB11" w14:textId="77777777" w:rsidR="0086378E" w:rsidRPr="00171C03" w:rsidRDefault="0086378E" w:rsidP="0086378E">
      <w:pPr>
        <w:pStyle w:val="BTEMEASMCA"/>
      </w:pPr>
      <w:r w:rsidRPr="00171C03">
        <w:t>100 ml – LT/1/07/0740/002</w:t>
      </w:r>
    </w:p>
    <w:p w14:paraId="1CC21D4B" w14:textId="77777777" w:rsidR="0086378E" w:rsidRPr="00171C03" w:rsidRDefault="0086378E" w:rsidP="0086378E">
      <w:pPr>
        <w:pStyle w:val="BTEMEASMCA"/>
      </w:pPr>
      <w:r w:rsidRPr="00171C03">
        <w:t>120 ml – LT/1/07/0740/003</w:t>
      </w:r>
    </w:p>
    <w:p w14:paraId="5DEA76B9" w14:textId="77777777" w:rsidR="0086378E" w:rsidRPr="00171C03" w:rsidRDefault="0086378E" w:rsidP="0086378E">
      <w:pPr>
        <w:pStyle w:val="BTEMEASMCA"/>
      </w:pPr>
    </w:p>
    <w:p w14:paraId="06D9850E" w14:textId="77777777" w:rsidR="0086378E" w:rsidRPr="00171C03" w:rsidRDefault="0086378E" w:rsidP="0086378E">
      <w:pPr>
        <w:pStyle w:val="BTEMEASMCA"/>
      </w:pPr>
    </w:p>
    <w:p w14:paraId="61D22880" w14:textId="77777777" w:rsidR="00A71A43" w:rsidRPr="00171C03" w:rsidRDefault="0086378E" w:rsidP="006C6BDA">
      <w:pPr>
        <w:pStyle w:val="PI-1EMEASMCA"/>
      </w:pPr>
      <w:bookmarkStart w:id="56" w:name="_Toc129243124"/>
      <w:bookmarkStart w:id="57" w:name="_Toc129243249"/>
      <w:r w:rsidRPr="00171C03">
        <w:t>9.</w:t>
      </w:r>
      <w:r w:rsidRPr="00171C03">
        <w:tab/>
      </w:r>
      <w:r w:rsidR="006C6BDA" w:rsidRPr="00171C03">
        <w:t>REGISTRAVIMO / PERREGISTRAVIMO DATA</w:t>
      </w:r>
      <w:bookmarkEnd w:id="56"/>
      <w:bookmarkEnd w:id="57"/>
    </w:p>
    <w:p w14:paraId="56689C1A" w14:textId="77777777" w:rsidR="00A71A43" w:rsidRPr="00171C03" w:rsidRDefault="00A71A43" w:rsidP="006C6BDA">
      <w:pPr>
        <w:pStyle w:val="PI-1EMEASMCA"/>
      </w:pPr>
    </w:p>
    <w:p w14:paraId="063976FA" w14:textId="77777777" w:rsidR="006C6BDA" w:rsidRPr="00171C03" w:rsidRDefault="006C6BDA" w:rsidP="006C6BDA">
      <w:pPr>
        <w:pStyle w:val="PI-1EMEASMCA"/>
        <w:rPr>
          <w:b w:val="0"/>
          <w:lang w:val="it-CH"/>
        </w:rPr>
      </w:pPr>
      <w:r w:rsidRPr="00171C03">
        <w:rPr>
          <w:b w:val="0"/>
        </w:rPr>
        <w:t xml:space="preserve">Registravimo data 2007 m. gegužės </w:t>
      </w:r>
      <w:r w:rsidRPr="00171C03">
        <w:rPr>
          <w:b w:val="0"/>
          <w:lang w:val="it-CH"/>
        </w:rPr>
        <w:t>17 d.</w:t>
      </w:r>
    </w:p>
    <w:p w14:paraId="65960D04" w14:textId="77777777" w:rsidR="0086378E" w:rsidRPr="00171C03" w:rsidRDefault="006C6BDA" w:rsidP="006C6BDA">
      <w:pPr>
        <w:pStyle w:val="PI-1EMEASMCA"/>
      </w:pPr>
      <w:r w:rsidRPr="00171C03">
        <w:rPr>
          <w:b w:val="0"/>
        </w:rPr>
        <w:t xml:space="preserve">Paskutinio perregistravimo data </w:t>
      </w:r>
      <w:r w:rsidRPr="00171C03">
        <w:rPr>
          <w:b w:val="0"/>
          <w:lang w:val="it-CH"/>
        </w:rPr>
        <w:t xml:space="preserve">2010 m. </w:t>
      </w:r>
      <w:r w:rsidRPr="00171C03">
        <w:rPr>
          <w:b w:val="0"/>
        </w:rPr>
        <w:t>gruodžio</w:t>
      </w:r>
      <w:r w:rsidRPr="00171C03">
        <w:rPr>
          <w:b w:val="0"/>
          <w:lang w:val="it-CH"/>
        </w:rPr>
        <w:t xml:space="preserve"> 15 d.</w:t>
      </w:r>
    </w:p>
    <w:p w14:paraId="487E3522" w14:textId="77777777" w:rsidR="0086378E" w:rsidRPr="00171C03" w:rsidRDefault="0086378E" w:rsidP="0086378E">
      <w:pPr>
        <w:pStyle w:val="BTEMEASMCA"/>
      </w:pPr>
    </w:p>
    <w:p w14:paraId="2CC93BA9" w14:textId="77777777" w:rsidR="0086378E" w:rsidRPr="00171C03" w:rsidRDefault="0086378E" w:rsidP="0086378E">
      <w:pPr>
        <w:pStyle w:val="BTEMEASMCA"/>
      </w:pPr>
    </w:p>
    <w:p w14:paraId="3F0281DC" w14:textId="77777777" w:rsidR="0086378E" w:rsidRPr="00171C03" w:rsidRDefault="0086378E" w:rsidP="0086378E">
      <w:pPr>
        <w:pStyle w:val="PI-1EMEASMCA"/>
        <w:rPr>
          <w:b w:val="0"/>
        </w:rPr>
      </w:pPr>
      <w:bookmarkStart w:id="58" w:name="_Toc129243125"/>
      <w:bookmarkStart w:id="59" w:name="_Toc129243250"/>
      <w:r w:rsidRPr="00171C03">
        <w:t>10.</w:t>
      </w:r>
      <w:r w:rsidRPr="00171C03">
        <w:tab/>
        <w:t>TEKSTO PERŽIŪROS DATA</w:t>
      </w:r>
      <w:bookmarkEnd w:id="58"/>
      <w:bookmarkEnd w:id="59"/>
    </w:p>
    <w:p w14:paraId="5E3CA8FD" w14:textId="77777777" w:rsidR="0086378E" w:rsidRPr="00171C03" w:rsidRDefault="0086378E" w:rsidP="0086378E">
      <w:pPr>
        <w:pStyle w:val="BTEMEASMCA"/>
      </w:pPr>
    </w:p>
    <w:p w14:paraId="27CEE166" w14:textId="0D6EDF32" w:rsidR="00B027E0" w:rsidRPr="00321E66" w:rsidRDefault="005A75DC" w:rsidP="0086378E">
      <w:pPr>
        <w:pStyle w:val="Paprastasistekstas"/>
        <w:tabs>
          <w:tab w:val="left" w:pos="5954"/>
          <w:tab w:val="left" w:pos="6237"/>
          <w:tab w:val="left" w:pos="6663"/>
          <w:tab w:val="left" w:pos="6946"/>
        </w:tabs>
        <w:rPr>
          <w:rFonts w:ascii="Times New Roman" w:hAnsi="Times New Roman"/>
          <w:sz w:val="22"/>
          <w:szCs w:val="22"/>
          <w:lang w:val="pt-PT"/>
        </w:rPr>
      </w:pPr>
      <w:r w:rsidRPr="00321E66">
        <w:rPr>
          <w:rFonts w:ascii="Times New Roman" w:hAnsi="Times New Roman"/>
          <w:sz w:val="22"/>
          <w:szCs w:val="22"/>
          <w:lang w:val="pt-PT"/>
        </w:rPr>
        <w:t>2026 m. kovo 19 d.</w:t>
      </w:r>
    </w:p>
    <w:p w14:paraId="6A6864D8" w14:textId="77777777" w:rsidR="00321E66" w:rsidRPr="00171C03" w:rsidRDefault="00321E66" w:rsidP="0086378E">
      <w:pPr>
        <w:pStyle w:val="Paprastasistekstas"/>
        <w:tabs>
          <w:tab w:val="left" w:pos="5954"/>
          <w:tab w:val="left" w:pos="6237"/>
          <w:tab w:val="left" w:pos="6663"/>
          <w:tab w:val="left" w:pos="6946"/>
        </w:tabs>
        <w:rPr>
          <w:rFonts w:ascii="Times New Roman" w:hAnsi="Times New Roman"/>
          <w:noProof/>
          <w:sz w:val="22"/>
          <w:szCs w:val="22"/>
          <w:lang w:val="lt-LT"/>
        </w:rPr>
      </w:pPr>
    </w:p>
    <w:p w14:paraId="46A9DDCC" w14:textId="71754605" w:rsidR="0086378E" w:rsidRPr="00171C03" w:rsidRDefault="0086378E" w:rsidP="0086378E">
      <w:pPr>
        <w:pStyle w:val="Paprastasistekstas"/>
        <w:tabs>
          <w:tab w:val="left" w:pos="5954"/>
          <w:tab w:val="left" w:pos="6237"/>
          <w:tab w:val="left" w:pos="6663"/>
          <w:tab w:val="left" w:pos="6946"/>
        </w:tabs>
        <w:rPr>
          <w:rFonts w:ascii="Times New Roman" w:hAnsi="Times New Roman"/>
          <w:sz w:val="22"/>
          <w:szCs w:val="22"/>
          <w:lang w:val="lt-LT"/>
        </w:rPr>
      </w:pPr>
      <w:r w:rsidRPr="00171C03">
        <w:rPr>
          <w:rFonts w:ascii="Times New Roman" w:hAnsi="Times New Roman"/>
          <w:noProof/>
          <w:sz w:val="22"/>
          <w:szCs w:val="22"/>
          <w:lang w:val="lt-LT"/>
        </w:rPr>
        <w:t>Išsami informacija apie šį vaistinį preparatą</w:t>
      </w:r>
      <w:r w:rsidRPr="00171C03">
        <w:rPr>
          <w:rFonts w:ascii="Times New Roman" w:hAnsi="Times New Roman"/>
          <w:sz w:val="22"/>
          <w:szCs w:val="22"/>
          <w:lang w:val="lt-LT"/>
        </w:rPr>
        <w:t xml:space="preserve"> pateikiama Valstybinės vaistų kontrolės tarnybos prie Lietuvos Respublikos </w:t>
      </w:r>
      <w:r w:rsidRPr="00171C03">
        <w:rPr>
          <w:rFonts w:ascii="Times New Roman" w:hAnsi="Times New Roman"/>
          <w:noProof/>
          <w:sz w:val="22"/>
          <w:szCs w:val="22"/>
          <w:lang w:val="lt-LT"/>
        </w:rPr>
        <w:t xml:space="preserve"> </w:t>
      </w:r>
      <w:r w:rsidRPr="00171C03">
        <w:rPr>
          <w:rFonts w:ascii="Times New Roman" w:hAnsi="Times New Roman"/>
          <w:sz w:val="22"/>
          <w:szCs w:val="22"/>
          <w:lang w:val="lt-LT"/>
        </w:rPr>
        <w:t xml:space="preserve">sveikatos apsaugos ministerijos </w:t>
      </w:r>
      <w:r w:rsidRPr="00171C03">
        <w:rPr>
          <w:rFonts w:ascii="Times New Roman" w:hAnsi="Times New Roman"/>
          <w:noProof/>
          <w:sz w:val="22"/>
          <w:szCs w:val="22"/>
          <w:lang w:val="lt-LT"/>
        </w:rPr>
        <w:t>tinklalapyje</w:t>
      </w:r>
      <w:r w:rsidRPr="00171C03">
        <w:rPr>
          <w:rFonts w:ascii="Times New Roman" w:hAnsi="Times New Roman"/>
          <w:i/>
          <w:noProof/>
          <w:sz w:val="22"/>
          <w:szCs w:val="22"/>
          <w:lang w:val="lt-LT"/>
        </w:rPr>
        <w:t xml:space="preserve"> </w:t>
      </w:r>
      <w:hyperlink r:id="rId8" w:history="1">
        <w:r w:rsidR="00171C03" w:rsidRPr="00171C03">
          <w:rPr>
            <w:rStyle w:val="Hipersaitas"/>
            <w:rFonts w:ascii="Times New Roman" w:hAnsi="Times New Roman"/>
            <w:sz w:val="22"/>
            <w:szCs w:val="22"/>
            <w:lang w:val="lt-LT" w:eastAsia="lt-LT"/>
          </w:rPr>
          <w:t>https://vvkt.lrv.lt/lt/</w:t>
        </w:r>
      </w:hyperlink>
      <w:r w:rsidR="00171C03" w:rsidRPr="00171C03">
        <w:rPr>
          <w:rFonts w:ascii="Times New Roman" w:hAnsi="Times New Roman"/>
          <w:sz w:val="22"/>
          <w:szCs w:val="22"/>
          <w:lang w:val="lt-LT"/>
        </w:rPr>
        <w:t>.</w:t>
      </w:r>
    </w:p>
    <w:p w14:paraId="7DAEA97B" w14:textId="77777777" w:rsidR="003C30B2" w:rsidRPr="00171C03" w:rsidRDefault="003C30B2" w:rsidP="003C30B2">
      <w:pPr>
        <w:pStyle w:val="BTEMEASMCA"/>
        <w:rPr>
          <w:lang w:val="lt-LT"/>
        </w:rPr>
      </w:pPr>
    </w:p>
    <w:p w14:paraId="30A8D3BD" w14:textId="77777777" w:rsidR="003C30B2" w:rsidRPr="00171C03" w:rsidRDefault="003C30B2" w:rsidP="003C30B2">
      <w:pPr>
        <w:pStyle w:val="BTEMEASMCA"/>
      </w:pPr>
    </w:p>
    <w:p w14:paraId="57CFBD78" w14:textId="77777777" w:rsidR="003C30B2" w:rsidRPr="00171C03" w:rsidRDefault="003C30B2" w:rsidP="003C30B2">
      <w:pPr>
        <w:pStyle w:val="BTEMEASMCA"/>
      </w:pPr>
    </w:p>
    <w:p w14:paraId="57A48D31" w14:textId="77777777" w:rsidR="003C30B2" w:rsidRPr="00171C03" w:rsidRDefault="003C30B2" w:rsidP="003C30B2">
      <w:pPr>
        <w:pStyle w:val="BTEMEASMCA"/>
      </w:pPr>
    </w:p>
    <w:p w14:paraId="5EC98084" w14:textId="77777777" w:rsidR="003C30B2" w:rsidRPr="00171C03" w:rsidRDefault="003C30B2" w:rsidP="003C30B2">
      <w:pPr>
        <w:pStyle w:val="BTEMEASMCA"/>
      </w:pPr>
    </w:p>
    <w:p w14:paraId="7354417C" w14:textId="77777777" w:rsidR="003C30B2" w:rsidRPr="00171C03" w:rsidRDefault="003C30B2" w:rsidP="003C30B2">
      <w:pPr>
        <w:pStyle w:val="BTEMEASMCA"/>
      </w:pPr>
    </w:p>
    <w:p w14:paraId="026123B8" w14:textId="77777777" w:rsidR="003C30B2" w:rsidRPr="00171C03" w:rsidRDefault="003C30B2" w:rsidP="003C30B2">
      <w:pPr>
        <w:pStyle w:val="BTEMEASMCA"/>
      </w:pPr>
    </w:p>
    <w:p w14:paraId="63A3EC16" w14:textId="77777777" w:rsidR="003C30B2" w:rsidRPr="00171C03" w:rsidRDefault="003C30B2" w:rsidP="003C30B2">
      <w:pPr>
        <w:pStyle w:val="BTEMEASMCA"/>
      </w:pPr>
    </w:p>
    <w:p w14:paraId="22A4E236" w14:textId="77777777" w:rsidR="003C30B2" w:rsidRPr="00171C03" w:rsidRDefault="003C30B2" w:rsidP="003C30B2">
      <w:pPr>
        <w:pStyle w:val="BTEMEASMCA"/>
      </w:pPr>
    </w:p>
    <w:p w14:paraId="2A86F069" w14:textId="77777777" w:rsidR="003C30B2" w:rsidRPr="00171C03" w:rsidRDefault="003C30B2" w:rsidP="003C30B2">
      <w:pPr>
        <w:pStyle w:val="BTEMEASMCA"/>
      </w:pPr>
    </w:p>
    <w:p w14:paraId="15C1A7DE" w14:textId="77777777" w:rsidR="003C30B2" w:rsidRPr="00171C03" w:rsidRDefault="003C30B2" w:rsidP="003C30B2">
      <w:pPr>
        <w:pStyle w:val="BTEMEASMCA"/>
      </w:pPr>
    </w:p>
    <w:p w14:paraId="41519A35" w14:textId="77777777" w:rsidR="003C30B2" w:rsidRPr="00171C03" w:rsidRDefault="003C30B2" w:rsidP="003C30B2">
      <w:pPr>
        <w:pStyle w:val="BTEMEASMCA"/>
      </w:pPr>
    </w:p>
    <w:p w14:paraId="7295C3AF" w14:textId="77777777" w:rsidR="003C30B2" w:rsidRPr="00171C03" w:rsidRDefault="003C30B2" w:rsidP="003C30B2">
      <w:pPr>
        <w:pStyle w:val="BTEMEASMCA"/>
      </w:pPr>
    </w:p>
    <w:p w14:paraId="76810802" w14:textId="77777777" w:rsidR="003C30B2" w:rsidRPr="00171C03" w:rsidRDefault="003C30B2" w:rsidP="003C30B2">
      <w:pPr>
        <w:pStyle w:val="BTEMEASMCA"/>
      </w:pPr>
    </w:p>
    <w:p w14:paraId="4F1D233F" w14:textId="77777777" w:rsidR="003C30B2" w:rsidRPr="00171C03" w:rsidRDefault="003C30B2" w:rsidP="003C30B2">
      <w:pPr>
        <w:pStyle w:val="BTEMEASMCA"/>
      </w:pPr>
    </w:p>
    <w:p w14:paraId="2BDDFEBB" w14:textId="77777777" w:rsidR="003C30B2" w:rsidRPr="00171C03" w:rsidRDefault="003C30B2" w:rsidP="003C30B2">
      <w:pPr>
        <w:pStyle w:val="BTEMEASMCA"/>
      </w:pPr>
    </w:p>
    <w:p w14:paraId="7E821369" w14:textId="77777777" w:rsidR="003C30B2" w:rsidRPr="00171C03" w:rsidRDefault="003C30B2" w:rsidP="003C30B2">
      <w:pPr>
        <w:pStyle w:val="BTEMEASMCA"/>
      </w:pPr>
    </w:p>
    <w:p w14:paraId="5F2FAE49" w14:textId="77777777" w:rsidR="003C30B2" w:rsidRPr="00171C03" w:rsidRDefault="003C30B2" w:rsidP="003C30B2">
      <w:pPr>
        <w:pStyle w:val="BTEMEASMCA"/>
      </w:pPr>
    </w:p>
    <w:p w14:paraId="433E0C33" w14:textId="77777777" w:rsidR="003C30B2" w:rsidRPr="00171C03" w:rsidRDefault="003C30B2" w:rsidP="003C30B2">
      <w:pPr>
        <w:pStyle w:val="BTEMEASMCA"/>
      </w:pPr>
    </w:p>
    <w:p w14:paraId="3E66C6A9" w14:textId="77777777" w:rsidR="003C30B2" w:rsidRPr="00171C03" w:rsidRDefault="003C30B2" w:rsidP="003C30B2">
      <w:pPr>
        <w:pStyle w:val="BTEMEASMCA"/>
      </w:pPr>
    </w:p>
    <w:p w14:paraId="07E01BD6" w14:textId="77777777" w:rsidR="003C30B2" w:rsidRPr="00171C03" w:rsidRDefault="003C30B2" w:rsidP="003C30B2">
      <w:pPr>
        <w:pStyle w:val="BTEMEASMCA"/>
      </w:pPr>
    </w:p>
    <w:p w14:paraId="3B989D6F" w14:textId="77777777" w:rsidR="003C30B2" w:rsidRPr="00171C03" w:rsidRDefault="003C30B2" w:rsidP="003C30B2">
      <w:pPr>
        <w:pStyle w:val="BTEMEASMCA"/>
      </w:pPr>
    </w:p>
    <w:p w14:paraId="68DC8A1B" w14:textId="77777777" w:rsidR="0086378E" w:rsidRPr="00171C03" w:rsidRDefault="0086378E" w:rsidP="00F92AF6">
      <w:pPr>
        <w:pStyle w:val="TTEMEASMCA"/>
        <w:rPr>
          <w:lang w:val="lt-LT"/>
        </w:rPr>
      </w:pPr>
      <w:bookmarkStart w:id="60" w:name="_Toc129243128"/>
      <w:bookmarkStart w:id="61" w:name="_Toc129243253"/>
    </w:p>
    <w:p w14:paraId="6FAB2564" w14:textId="77777777" w:rsidR="0086378E" w:rsidRPr="00171C03" w:rsidRDefault="0086378E" w:rsidP="00F92AF6">
      <w:pPr>
        <w:pStyle w:val="TTEMEASMCA"/>
        <w:rPr>
          <w:lang w:val="lt-LT"/>
        </w:rPr>
      </w:pPr>
    </w:p>
    <w:p w14:paraId="13C669A3" w14:textId="77777777" w:rsidR="0086378E" w:rsidRPr="00171C03" w:rsidRDefault="0086378E" w:rsidP="00F92AF6">
      <w:pPr>
        <w:pStyle w:val="TTEMEASMCA"/>
        <w:rPr>
          <w:lang w:val="lt-LT"/>
        </w:rPr>
      </w:pPr>
    </w:p>
    <w:p w14:paraId="3DCF52E1" w14:textId="77777777" w:rsidR="0086378E" w:rsidRPr="00171C03" w:rsidRDefault="0086378E" w:rsidP="00F92AF6">
      <w:pPr>
        <w:pStyle w:val="TTEMEASMCA"/>
        <w:rPr>
          <w:lang w:val="lt-LT"/>
        </w:rPr>
      </w:pPr>
    </w:p>
    <w:p w14:paraId="55AB5236" w14:textId="77777777" w:rsidR="0086378E" w:rsidRPr="00171C03" w:rsidRDefault="0086378E" w:rsidP="00F92AF6">
      <w:pPr>
        <w:pStyle w:val="TTEMEASMCA"/>
        <w:rPr>
          <w:lang w:val="lt-LT"/>
        </w:rPr>
      </w:pPr>
    </w:p>
    <w:p w14:paraId="287DBE9B" w14:textId="77777777" w:rsidR="0086378E" w:rsidRPr="00171C03" w:rsidRDefault="0086378E" w:rsidP="00F92AF6">
      <w:pPr>
        <w:pStyle w:val="TTEMEASMCA"/>
        <w:rPr>
          <w:lang w:val="lt-LT"/>
        </w:rPr>
      </w:pPr>
    </w:p>
    <w:p w14:paraId="7B0603BE" w14:textId="77777777" w:rsidR="0086378E" w:rsidRPr="00171C03" w:rsidRDefault="0086378E" w:rsidP="00F92AF6">
      <w:pPr>
        <w:pStyle w:val="TTEMEASMCA"/>
        <w:rPr>
          <w:lang w:val="lt-LT"/>
        </w:rPr>
      </w:pPr>
    </w:p>
    <w:p w14:paraId="30CA7C25" w14:textId="77777777" w:rsidR="0086378E" w:rsidRPr="00171C03" w:rsidRDefault="0086378E" w:rsidP="00F92AF6">
      <w:pPr>
        <w:pStyle w:val="TTEMEASMCA"/>
        <w:rPr>
          <w:lang w:val="lt-LT"/>
        </w:rPr>
      </w:pPr>
    </w:p>
    <w:p w14:paraId="63097579" w14:textId="77777777" w:rsidR="0086378E" w:rsidRPr="00171C03" w:rsidRDefault="0086378E" w:rsidP="00F92AF6">
      <w:pPr>
        <w:pStyle w:val="TTEMEASMCA"/>
        <w:rPr>
          <w:lang w:val="lt-LT"/>
        </w:rPr>
      </w:pPr>
    </w:p>
    <w:p w14:paraId="7CECA195" w14:textId="77777777" w:rsidR="0086378E" w:rsidRPr="00171C03" w:rsidRDefault="0086378E" w:rsidP="00F92AF6">
      <w:pPr>
        <w:pStyle w:val="TTEMEASMCA"/>
        <w:rPr>
          <w:lang w:val="lt-LT"/>
        </w:rPr>
      </w:pPr>
    </w:p>
    <w:p w14:paraId="1CFFD049" w14:textId="77777777" w:rsidR="0086378E" w:rsidRPr="00171C03" w:rsidRDefault="0086378E" w:rsidP="00F92AF6">
      <w:pPr>
        <w:pStyle w:val="TTEMEASMCA"/>
        <w:rPr>
          <w:lang w:val="lt-LT"/>
        </w:rPr>
      </w:pPr>
    </w:p>
    <w:p w14:paraId="1CE63D70" w14:textId="77777777" w:rsidR="0086378E" w:rsidRPr="00171C03" w:rsidRDefault="0086378E" w:rsidP="00F92AF6">
      <w:pPr>
        <w:pStyle w:val="TTEMEASMCA"/>
        <w:rPr>
          <w:lang w:val="lt-LT"/>
        </w:rPr>
      </w:pPr>
    </w:p>
    <w:p w14:paraId="47CFBF03" w14:textId="77777777" w:rsidR="0086378E" w:rsidRPr="00171C03" w:rsidRDefault="0086378E" w:rsidP="00F92AF6">
      <w:pPr>
        <w:pStyle w:val="TTEMEASMCA"/>
        <w:rPr>
          <w:lang w:val="lt-LT"/>
        </w:rPr>
      </w:pPr>
    </w:p>
    <w:p w14:paraId="07DFC151" w14:textId="77777777" w:rsidR="0086378E" w:rsidRPr="00171C03" w:rsidRDefault="0086378E" w:rsidP="00F92AF6">
      <w:pPr>
        <w:pStyle w:val="TTEMEASMCA"/>
        <w:rPr>
          <w:lang w:val="lt-LT"/>
        </w:rPr>
      </w:pPr>
    </w:p>
    <w:p w14:paraId="2E07F121" w14:textId="77777777" w:rsidR="006C6BDA" w:rsidRPr="00171C03" w:rsidRDefault="006C6BDA" w:rsidP="00F92AF6">
      <w:pPr>
        <w:pStyle w:val="TTEMEASMCA"/>
        <w:rPr>
          <w:lang w:val="lt-LT"/>
        </w:rPr>
      </w:pPr>
    </w:p>
    <w:p w14:paraId="7F11F232" w14:textId="77777777" w:rsidR="006C6BDA" w:rsidRPr="00171C03" w:rsidRDefault="006C6BDA" w:rsidP="00F92AF6">
      <w:pPr>
        <w:pStyle w:val="TTEMEASMCA"/>
        <w:rPr>
          <w:lang w:val="lt-LT"/>
        </w:rPr>
      </w:pPr>
    </w:p>
    <w:p w14:paraId="6E856178" w14:textId="77777777" w:rsidR="006C6BDA" w:rsidRPr="00171C03" w:rsidRDefault="006C6BDA" w:rsidP="00F92AF6">
      <w:pPr>
        <w:pStyle w:val="TTEMEASMCA"/>
        <w:rPr>
          <w:lang w:val="lt-LT"/>
        </w:rPr>
      </w:pPr>
    </w:p>
    <w:p w14:paraId="0DF93BCC" w14:textId="77777777" w:rsidR="006C6BDA" w:rsidRPr="00171C03" w:rsidRDefault="006C6BDA" w:rsidP="00F92AF6">
      <w:pPr>
        <w:pStyle w:val="TTEMEASMCA"/>
        <w:rPr>
          <w:lang w:val="lt-LT"/>
        </w:rPr>
      </w:pPr>
    </w:p>
    <w:p w14:paraId="2D77B6AF" w14:textId="77777777" w:rsidR="0086378E" w:rsidRPr="00171C03" w:rsidRDefault="0086378E" w:rsidP="00F92AF6">
      <w:pPr>
        <w:pStyle w:val="TTEMEASMCA"/>
        <w:rPr>
          <w:lang w:val="lt-LT"/>
        </w:rPr>
      </w:pPr>
    </w:p>
    <w:p w14:paraId="64A82C8A" w14:textId="77777777" w:rsidR="0086378E" w:rsidRPr="00171C03" w:rsidRDefault="0086378E" w:rsidP="00F92AF6">
      <w:pPr>
        <w:pStyle w:val="TTEMEASMCA"/>
        <w:rPr>
          <w:lang w:val="lt-LT"/>
        </w:rPr>
      </w:pPr>
    </w:p>
    <w:p w14:paraId="22C1A997" w14:textId="77777777" w:rsidR="0086378E" w:rsidRPr="00171C03" w:rsidRDefault="0086378E" w:rsidP="00F92AF6">
      <w:pPr>
        <w:pStyle w:val="TTEMEASMCA"/>
        <w:rPr>
          <w:lang w:val="lt-LT"/>
        </w:rPr>
      </w:pPr>
    </w:p>
    <w:p w14:paraId="7A93B834" w14:textId="77777777" w:rsidR="00705920" w:rsidRPr="00171C03" w:rsidRDefault="00705920" w:rsidP="00F92AF6">
      <w:pPr>
        <w:pStyle w:val="TTEMEASMCA"/>
        <w:rPr>
          <w:lang w:val="lt-LT"/>
        </w:rPr>
      </w:pPr>
    </w:p>
    <w:p w14:paraId="100EA57E" w14:textId="77777777" w:rsidR="00705920" w:rsidRPr="00171C03" w:rsidRDefault="00705920" w:rsidP="00F92AF6">
      <w:pPr>
        <w:pStyle w:val="TTEMEASMCA"/>
        <w:rPr>
          <w:lang w:val="lt-LT"/>
        </w:rPr>
      </w:pPr>
    </w:p>
    <w:p w14:paraId="1CEF9D54" w14:textId="77777777" w:rsidR="00705920" w:rsidRPr="00171C03" w:rsidRDefault="00705920" w:rsidP="00F92AF6">
      <w:pPr>
        <w:pStyle w:val="TTEMEASMCA"/>
        <w:rPr>
          <w:lang w:val="lt-LT"/>
        </w:rPr>
      </w:pPr>
    </w:p>
    <w:p w14:paraId="2F736F17" w14:textId="77777777" w:rsidR="00705920" w:rsidRPr="00171C03" w:rsidRDefault="00705920" w:rsidP="00F92AF6">
      <w:pPr>
        <w:pStyle w:val="TTEMEASMCA"/>
        <w:rPr>
          <w:lang w:val="lt-LT"/>
        </w:rPr>
      </w:pPr>
    </w:p>
    <w:p w14:paraId="7A799B72" w14:textId="77777777" w:rsidR="00705920" w:rsidRPr="00171C03" w:rsidRDefault="00705920" w:rsidP="00F92AF6">
      <w:pPr>
        <w:pStyle w:val="TTEMEASMCA"/>
        <w:rPr>
          <w:lang w:val="lt-LT"/>
        </w:rPr>
      </w:pPr>
    </w:p>
    <w:p w14:paraId="264D594E" w14:textId="77777777" w:rsidR="00705920" w:rsidRPr="00171C03" w:rsidRDefault="00705920" w:rsidP="00F92AF6">
      <w:pPr>
        <w:pStyle w:val="TTEMEASMCA"/>
        <w:rPr>
          <w:lang w:val="lt-LT"/>
        </w:rPr>
      </w:pPr>
    </w:p>
    <w:p w14:paraId="0067C69A" w14:textId="77777777" w:rsidR="00705920" w:rsidRPr="00171C03" w:rsidRDefault="00705920" w:rsidP="00F92AF6">
      <w:pPr>
        <w:pStyle w:val="TTEMEASMCA"/>
        <w:rPr>
          <w:lang w:val="lt-LT"/>
        </w:rPr>
      </w:pPr>
    </w:p>
    <w:p w14:paraId="7958DBD7" w14:textId="77777777" w:rsidR="00400E06" w:rsidRDefault="00400E06" w:rsidP="00F92AF6">
      <w:pPr>
        <w:pStyle w:val="TTEMEASMCA"/>
        <w:rPr>
          <w:lang w:val="lt-LT"/>
        </w:rPr>
      </w:pPr>
    </w:p>
    <w:p w14:paraId="726C1FEE" w14:textId="77777777" w:rsidR="00400E06" w:rsidRDefault="00400E06" w:rsidP="00F92AF6">
      <w:pPr>
        <w:pStyle w:val="TTEMEASMCA"/>
        <w:rPr>
          <w:lang w:val="lt-LT"/>
        </w:rPr>
      </w:pPr>
    </w:p>
    <w:p w14:paraId="008C7C70" w14:textId="77777777" w:rsidR="00400E06" w:rsidRDefault="00400E06" w:rsidP="00F92AF6">
      <w:pPr>
        <w:pStyle w:val="TTEMEASMCA"/>
        <w:rPr>
          <w:lang w:val="lt-LT"/>
        </w:rPr>
      </w:pPr>
    </w:p>
    <w:p w14:paraId="7CA64079" w14:textId="77777777" w:rsidR="00400E06" w:rsidRDefault="00400E06" w:rsidP="00F92AF6">
      <w:pPr>
        <w:pStyle w:val="TTEMEASMCA"/>
        <w:rPr>
          <w:lang w:val="lt-LT"/>
        </w:rPr>
      </w:pPr>
    </w:p>
    <w:p w14:paraId="712F356A" w14:textId="77777777" w:rsidR="00400E06" w:rsidRDefault="00400E06" w:rsidP="00F92AF6">
      <w:pPr>
        <w:pStyle w:val="TTEMEASMCA"/>
        <w:rPr>
          <w:lang w:val="lt-LT"/>
        </w:rPr>
      </w:pPr>
    </w:p>
    <w:p w14:paraId="002A7D0A" w14:textId="77777777" w:rsidR="00400E06" w:rsidRDefault="00400E06" w:rsidP="00F92AF6">
      <w:pPr>
        <w:pStyle w:val="TTEMEASMCA"/>
        <w:rPr>
          <w:lang w:val="lt-LT"/>
        </w:rPr>
      </w:pPr>
    </w:p>
    <w:p w14:paraId="4DC9CBD6" w14:textId="77777777" w:rsidR="00400E06" w:rsidRDefault="00400E06" w:rsidP="00F92AF6">
      <w:pPr>
        <w:pStyle w:val="TTEMEASMCA"/>
        <w:rPr>
          <w:lang w:val="lt-LT"/>
        </w:rPr>
      </w:pPr>
    </w:p>
    <w:p w14:paraId="28D9A57A" w14:textId="77777777" w:rsidR="00400E06" w:rsidRDefault="00400E06" w:rsidP="00F92AF6">
      <w:pPr>
        <w:pStyle w:val="TTEMEASMCA"/>
        <w:rPr>
          <w:lang w:val="lt-LT"/>
        </w:rPr>
      </w:pPr>
    </w:p>
    <w:p w14:paraId="6BB29C28" w14:textId="77777777" w:rsidR="00400E06" w:rsidRDefault="00400E06" w:rsidP="00F92AF6">
      <w:pPr>
        <w:pStyle w:val="TTEMEASMCA"/>
        <w:rPr>
          <w:lang w:val="lt-LT"/>
        </w:rPr>
      </w:pPr>
    </w:p>
    <w:p w14:paraId="130F0157" w14:textId="77777777" w:rsidR="00400E06" w:rsidRDefault="00400E06" w:rsidP="00F92AF6">
      <w:pPr>
        <w:pStyle w:val="TTEMEASMCA"/>
        <w:rPr>
          <w:lang w:val="lt-LT"/>
        </w:rPr>
      </w:pPr>
    </w:p>
    <w:p w14:paraId="1063B923" w14:textId="77777777" w:rsidR="00400E06" w:rsidRDefault="00400E06" w:rsidP="00F92AF6">
      <w:pPr>
        <w:pStyle w:val="TTEMEASMCA"/>
        <w:rPr>
          <w:lang w:val="lt-LT"/>
        </w:rPr>
      </w:pPr>
    </w:p>
    <w:p w14:paraId="229F4F5C" w14:textId="77777777" w:rsidR="00400E06" w:rsidRDefault="00400E06" w:rsidP="00F92AF6">
      <w:pPr>
        <w:pStyle w:val="TTEMEASMCA"/>
        <w:rPr>
          <w:lang w:val="lt-LT"/>
        </w:rPr>
      </w:pPr>
    </w:p>
    <w:p w14:paraId="208731C1" w14:textId="77777777" w:rsidR="00400E06" w:rsidRDefault="00400E06" w:rsidP="00F92AF6">
      <w:pPr>
        <w:pStyle w:val="TTEMEASMCA"/>
        <w:rPr>
          <w:lang w:val="lt-LT"/>
        </w:rPr>
      </w:pPr>
    </w:p>
    <w:p w14:paraId="10D53B85" w14:textId="77777777" w:rsidR="00400E06" w:rsidRDefault="00400E06" w:rsidP="00F92AF6">
      <w:pPr>
        <w:pStyle w:val="TTEMEASMCA"/>
        <w:rPr>
          <w:lang w:val="lt-LT"/>
        </w:rPr>
      </w:pPr>
    </w:p>
    <w:p w14:paraId="780B4039" w14:textId="77777777" w:rsidR="00400E06" w:rsidRDefault="00400E06" w:rsidP="00F92AF6">
      <w:pPr>
        <w:pStyle w:val="TTEMEASMCA"/>
        <w:rPr>
          <w:lang w:val="lt-LT"/>
        </w:rPr>
      </w:pPr>
    </w:p>
    <w:p w14:paraId="73C21C52" w14:textId="77777777" w:rsidR="00400E06" w:rsidRDefault="00400E06" w:rsidP="00F92AF6">
      <w:pPr>
        <w:pStyle w:val="TTEMEASMCA"/>
        <w:rPr>
          <w:lang w:val="lt-LT"/>
        </w:rPr>
      </w:pPr>
    </w:p>
    <w:p w14:paraId="4724A770" w14:textId="77777777" w:rsidR="00400E06" w:rsidRDefault="00400E06" w:rsidP="00F92AF6">
      <w:pPr>
        <w:pStyle w:val="TTEMEASMCA"/>
        <w:rPr>
          <w:lang w:val="lt-LT"/>
        </w:rPr>
      </w:pPr>
    </w:p>
    <w:p w14:paraId="5C5CA43C" w14:textId="77777777" w:rsidR="00400E06" w:rsidRDefault="00400E06" w:rsidP="00F92AF6">
      <w:pPr>
        <w:pStyle w:val="TTEMEASMCA"/>
        <w:rPr>
          <w:lang w:val="lt-LT"/>
        </w:rPr>
      </w:pPr>
    </w:p>
    <w:p w14:paraId="77C34762" w14:textId="77777777" w:rsidR="00400E06" w:rsidRDefault="00400E06" w:rsidP="00F92AF6">
      <w:pPr>
        <w:pStyle w:val="TTEMEASMCA"/>
        <w:rPr>
          <w:lang w:val="lt-LT"/>
        </w:rPr>
      </w:pPr>
    </w:p>
    <w:p w14:paraId="283ABD71" w14:textId="691578AC" w:rsidR="003C30B2" w:rsidRPr="00171C03" w:rsidRDefault="003C30B2" w:rsidP="00F92AF6">
      <w:pPr>
        <w:pStyle w:val="TTEMEASMCA"/>
        <w:rPr>
          <w:lang w:val="lt-LT"/>
        </w:rPr>
      </w:pPr>
      <w:r w:rsidRPr="00171C03">
        <w:rPr>
          <w:lang w:val="lt-LT"/>
        </w:rPr>
        <w:t>II PRIEDAS</w:t>
      </w:r>
      <w:bookmarkEnd w:id="60"/>
      <w:bookmarkEnd w:id="61"/>
    </w:p>
    <w:p w14:paraId="70825411" w14:textId="77777777" w:rsidR="003C30B2" w:rsidRPr="00171C03" w:rsidRDefault="003C30B2" w:rsidP="00F92AF6">
      <w:pPr>
        <w:pStyle w:val="TTEMEASMCA"/>
        <w:rPr>
          <w:lang w:val="lt-LT"/>
        </w:rPr>
      </w:pPr>
    </w:p>
    <w:p w14:paraId="52E00B5B" w14:textId="77777777" w:rsidR="003C30B2" w:rsidRPr="00171C03" w:rsidRDefault="006C6BDA" w:rsidP="00F92AF6">
      <w:pPr>
        <w:pStyle w:val="TTEMEASMCA"/>
        <w:rPr>
          <w:lang w:val="lt-LT"/>
        </w:rPr>
      </w:pPr>
      <w:r w:rsidRPr="00171C03">
        <w:rPr>
          <w:lang w:val="lt-LT"/>
        </w:rPr>
        <w:t xml:space="preserve">REGISTRACIJOS </w:t>
      </w:r>
      <w:r w:rsidR="003C30B2" w:rsidRPr="00171C03">
        <w:rPr>
          <w:lang w:val="lt-LT"/>
        </w:rPr>
        <w:t>SĄLYGOS</w:t>
      </w:r>
    </w:p>
    <w:p w14:paraId="78209392" w14:textId="77777777" w:rsidR="003C30B2" w:rsidRPr="00171C03" w:rsidRDefault="003C30B2" w:rsidP="003C30B2">
      <w:pPr>
        <w:pStyle w:val="BTEMEASMCA"/>
      </w:pPr>
    </w:p>
    <w:p w14:paraId="14CA4F5D" w14:textId="77777777" w:rsidR="003C30B2" w:rsidRPr="00171C03" w:rsidRDefault="003C30B2" w:rsidP="003C30B2">
      <w:pPr>
        <w:pStyle w:val="BTAnIIEMEASMCA"/>
        <w:rPr>
          <w:rFonts w:cs="Times New Roman"/>
          <w:highlight w:val="yellow"/>
          <w:lang w:val="lt-LT"/>
        </w:rPr>
      </w:pPr>
      <w:r w:rsidRPr="00171C03">
        <w:rPr>
          <w:rFonts w:cs="Times New Roman"/>
          <w:lang w:val="lt-LT"/>
        </w:rPr>
        <w:t>A.</w:t>
      </w:r>
      <w:r w:rsidRPr="00171C03">
        <w:rPr>
          <w:rFonts w:cs="Times New Roman"/>
          <w:lang w:val="lt-LT"/>
        </w:rPr>
        <w:tab/>
      </w:r>
      <w:r w:rsidR="006C6BDA" w:rsidRPr="00171C03">
        <w:rPr>
          <w:rFonts w:cs="Times New Roman"/>
          <w:lang w:val="lt-LT"/>
        </w:rPr>
        <w:t>GAMINTOJAS</w:t>
      </w:r>
      <w:r w:rsidRPr="00171C03">
        <w:rPr>
          <w:rFonts w:cs="Times New Roman"/>
          <w:lang w:val="lt-LT"/>
        </w:rPr>
        <w:t xml:space="preserve"> (-AI), ATSAKINGAS (-I) UŽ SERIJŲ IŠLEIDIMĄ</w:t>
      </w:r>
    </w:p>
    <w:p w14:paraId="3053580F" w14:textId="77777777" w:rsidR="003C30B2" w:rsidRPr="00171C03" w:rsidRDefault="003C30B2" w:rsidP="003C30B2">
      <w:pPr>
        <w:pStyle w:val="BTEMEASMCA"/>
        <w:rPr>
          <w:highlight w:val="yellow"/>
        </w:rPr>
      </w:pPr>
    </w:p>
    <w:p w14:paraId="086616E9" w14:textId="77777777" w:rsidR="003C30B2" w:rsidRPr="00171C03" w:rsidRDefault="003C30B2" w:rsidP="003C30B2">
      <w:pPr>
        <w:pStyle w:val="BTAnIIEMEASMCA"/>
        <w:rPr>
          <w:rFonts w:cs="Times New Roman"/>
          <w:lang w:val="lt-LT"/>
        </w:rPr>
      </w:pPr>
      <w:r w:rsidRPr="00171C03">
        <w:rPr>
          <w:rFonts w:cs="Times New Roman"/>
          <w:lang w:val="lt-LT"/>
        </w:rPr>
        <w:t>B.</w:t>
      </w:r>
      <w:r w:rsidRPr="00171C03">
        <w:rPr>
          <w:rFonts w:cs="Times New Roman"/>
          <w:lang w:val="lt-LT"/>
        </w:rPr>
        <w:tab/>
      </w:r>
      <w:r w:rsidR="006C6BDA" w:rsidRPr="00171C03">
        <w:rPr>
          <w:rFonts w:cs="Times New Roman"/>
          <w:lang w:val="lt-LT"/>
        </w:rPr>
        <w:t>TIEKIMO IR VARTOJIMO SĄLYGOS AR APRIBOJIMAI</w:t>
      </w:r>
    </w:p>
    <w:p w14:paraId="4F89ABDB" w14:textId="77777777" w:rsidR="003C30B2" w:rsidRPr="00171C03" w:rsidRDefault="003C30B2" w:rsidP="003C30B2">
      <w:pPr>
        <w:pStyle w:val="BTEMEASMCA"/>
        <w:rPr>
          <w:highlight w:val="yellow"/>
        </w:rPr>
      </w:pPr>
    </w:p>
    <w:p w14:paraId="6F92C7C6" w14:textId="77777777" w:rsidR="003C30B2" w:rsidRPr="00171C03" w:rsidRDefault="003C30B2" w:rsidP="003C30B2">
      <w:pPr>
        <w:pStyle w:val="BTAnIIEMEASMCA"/>
        <w:rPr>
          <w:rFonts w:cs="Times New Roman"/>
          <w:highlight w:val="yellow"/>
          <w:lang w:val="lt-LT"/>
        </w:rPr>
      </w:pPr>
    </w:p>
    <w:p w14:paraId="6D06E140" w14:textId="77777777" w:rsidR="003C30B2" w:rsidRPr="00171C03" w:rsidRDefault="003C30B2" w:rsidP="003C30B2">
      <w:pPr>
        <w:pStyle w:val="BTEMEASMCA"/>
        <w:rPr>
          <w:highlight w:val="yellow"/>
        </w:rPr>
      </w:pPr>
    </w:p>
    <w:p w14:paraId="3BFC4ADD" w14:textId="77777777" w:rsidR="003C30B2" w:rsidRPr="00171C03" w:rsidRDefault="003C30B2" w:rsidP="003C30B2">
      <w:pPr>
        <w:pStyle w:val="BTAnIIEMEASMCA"/>
        <w:rPr>
          <w:rFonts w:cs="Times New Roman"/>
          <w:lang w:val="lt-LT"/>
        </w:rPr>
      </w:pPr>
    </w:p>
    <w:p w14:paraId="58D0C871" w14:textId="77777777" w:rsidR="003C30B2" w:rsidRPr="00171C03" w:rsidRDefault="003C30B2" w:rsidP="003C30B2">
      <w:pPr>
        <w:pStyle w:val="BTEMEASMCA"/>
        <w:rPr>
          <w:highlight w:val="yellow"/>
        </w:rPr>
      </w:pPr>
    </w:p>
    <w:p w14:paraId="5CA66DD1" w14:textId="77777777" w:rsidR="003C30B2" w:rsidRPr="00171C03" w:rsidRDefault="003C30B2" w:rsidP="003C30B2">
      <w:pPr>
        <w:pStyle w:val="BTAnIIEMEASMCA"/>
        <w:ind w:left="0" w:firstLine="0"/>
        <w:rPr>
          <w:rFonts w:cs="Times New Roman"/>
          <w:lang w:val="lt-LT"/>
        </w:rPr>
      </w:pPr>
    </w:p>
    <w:p w14:paraId="77CFD1CD" w14:textId="77777777" w:rsidR="003C30B2" w:rsidRPr="00171C03" w:rsidRDefault="003C30B2" w:rsidP="003C30B2">
      <w:pPr>
        <w:pStyle w:val="PI-1EMEASMCA"/>
      </w:pPr>
      <w:r w:rsidRPr="00171C03">
        <w:br w:type="page"/>
      </w:r>
      <w:r w:rsidRPr="00171C03">
        <w:lastRenderedPageBreak/>
        <w:t>A.</w:t>
      </w:r>
      <w:r w:rsidRPr="00171C03">
        <w:tab/>
      </w:r>
      <w:r w:rsidR="006C6BDA" w:rsidRPr="00171C03">
        <w:t>GAMINTOJAS</w:t>
      </w:r>
      <w:r w:rsidRPr="00171C03">
        <w:t>, ATSAKINGAS  UŽ SERIJŲ IŠLEIDIMĄ</w:t>
      </w:r>
    </w:p>
    <w:p w14:paraId="7AB08E5E" w14:textId="77777777" w:rsidR="003C30B2" w:rsidRPr="00171C03" w:rsidRDefault="003C30B2" w:rsidP="003C30B2">
      <w:pPr>
        <w:pStyle w:val="BTEMEASMCA"/>
        <w:rPr>
          <w:highlight w:val="yellow"/>
        </w:rPr>
      </w:pPr>
    </w:p>
    <w:p w14:paraId="6252B7BD" w14:textId="77777777" w:rsidR="003C30B2" w:rsidRPr="00171C03" w:rsidRDefault="00A71A43" w:rsidP="003C30B2">
      <w:pPr>
        <w:pStyle w:val="BTuEMEASMCA"/>
        <w:rPr>
          <w:sz w:val="22"/>
          <w:szCs w:val="22"/>
        </w:rPr>
      </w:pPr>
      <w:r w:rsidRPr="00171C03">
        <w:rPr>
          <w:sz w:val="22"/>
          <w:szCs w:val="22"/>
        </w:rPr>
        <w:t xml:space="preserve">Gamintojo, atsakingo </w:t>
      </w:r>
      <w:r w:rsidR="003C30B2" w:rsidRPr="00171C03">
        <w:rPr>
          <w:sz w:val="22"/>
          <w:szCs w:val="22"/>
        </w:rPr>
        <w:t>u</w:t>
      </w:r>
      <w:r w:rsidRPr="00171C03">
        <w:rPr>
          <w:sz w:val="22"/>
          <w:szCs w:val="22"/>
        </w:rPr>
        <w:t>ž serijų išleidimą, pavadinimas</w:t>
      </w:r>
      <w:r w:rsidR="003C30B2" w:rsidRPr="00171C03">
        <w:rPr>
          <w:sz w:val="22"/>
          <w:szCs w:val="22"/>
        </w:rPr>
        <w:t xml:space="preserve"> ir adresas </w:t>
      </w:r>
    </w:p>
    <w:p w14:paraId="1A5FB6CA" w14:textId="77777777" w:rsidR="003C30B2" w:rsidRPr="00171C03" w:rsidRDefault="003C30B2" w:rsidP="003C30B2">
      <w:pPr>
        <w:pStyle w:val="BTEMEASMCA"/>
      </w:pPr>
    </w:p>
    <w:p w14:paraId="64F410CA" w14:textId="77777777" w:rsidR="003C30B2" w:rsidRPr="00171C03" w:rsidRDefault="003C30B2" w:rsidP="003C30B2">
      <w:pPr>
        <w:pStyle w:val="BTEMEASMCA"/>
      </w:pPr>
      <w:r w:rsidRPr="00171C03">
        <w:t>Laboratorios Feltor, S.A.</w:t>
      </w:r>
    </w:p>
    <w:p w14:paraId="0234F213" w14:textId="77777777" w:rsidR="003C30B2" w:rsidRPr="00171C03" w:rsidRDefault="003C30B2" w:rsidP="003C30B2">
      <w:pPr>
        <w:pStyle w:val="BTEMEASMCA"/>
      </w:pPr>
      <w:r w:rsidRPr="00171C03">
        <w:t>Poligon Industrial Moli de les Planes</w:t>
      </w:r>
    </w:p>
    <w:p w14:paraId="44376A77" w14:textId="77777777" w:rsidR="003C30B2" w:rsidRPr="00171C03" w:rsidRDefault="003C30B2" w:rsidP="003C30B2">
      <w:pPr>
        <w:pStyle w:val="BTEMEASMCA"/>
      </w:pPr>
      <w:r w:rsidRPr="00171C03">
        <w:t xml:space="preserve">C/. Roques Blanques 3-5 </w:t>
      </w:r>
    </w:p>
    <w:p w14:paraId="1CFC2D7A" w14:textId="77777777" w:rsidR="003C30B2" w:rsidRPr="00171C03" w:rsidRDefault="003C30B2" w:rsidP="003C30B2">
      <w:pPr>
        <w:pStyle w:val="BTEMEASMCA"/>
      </w:pPr>
      <w:r w:rsidRPr="00171C03">
        <w:t>08470 Sant Celoni (Barcelona)</w:t>
      </w:r>
    </w:p>
    <w:p w14:paraId="11696E6D" w14:textId="77777777" w:rsidR="003C30B2" w:rsidRPr="00171C03" w:rsidRDefault="003C30B2" w:rsidP="003C30B2">
      <w:pPr>
        <w:pStyle w:val="BTEMEASMCA"/>
        <w:rPr>
          <w:highlight w:val="yellow"/>
        </w:rPr>
      </w:pPr>
      <w:r w:rsidRPr="00171C03">
        <w:t>Ispanija</w:t>
      </w:r>
    </w:p>
    <w:p w14:paraId="14BDFB8E" w14:textId="77777777" w:rsidR="003C30B2" w:rsidRPr="00171C03" w:rsidRDefault="003C30B2" w:rsidP="003C30B2">
      <w:pPr>
        <w:pStyle w:val="BTEMEASMCA"/>
        <w:rPr>
          <w:highlight w:val="yellow"/>
        </w:rPr>
      </w:pPr>
    </w:p>
    <w:p w14:paraId="576833A7" w14:textId="77777777" w:rsidR="003C30B2" w:rsidRPr="00171C03" w:rsidRDefault="003C30B2" w:rsidP="003C30B2">
      <w:pPr>
        <w:pStyle w:val="BTEMEASMCA"/>
        <w:rPr>
          <w:highlight w:val="yellow"/>
        </w:rPr>
      </w:pPr>
    </w:p>
    <w:p w14:paraId="539268EE" w14:textId="77777777" w:rsidR="003C30B2" w:rsidRPr="00171C03" w:rsidRDefault="003C30B2" w:rsidP="003C30B2">
      <w:pPr>
        <w:pStyle w:val="PI-1EMEASMCA"/>
      </w:pPr>
      <w:bookmarkStart w:id="62" w:name="_Toc129243129"/>
      <w:bookmarkStart w:id="63" w:name="_Toc129243254"/>
      <w:r w:rsidRPr="00171C03">
        <w:t>B.</w:t>
      </w:r>
      <w:r w:rsidRPr="00171C03">
        <w:tab/>
      </w:r>
      <w:r w:rsidR="006C6BDA" w:rsidRPr="00171C03">
        <w:t>TIEKIMO IR VARTOJIMO SĄLYGOS AR APRIBOJIMAI</w:t>
      </w:r>
      <w:bookmarkEnd w:id="62"/>
      <w:bookmarkEnd w:id="63"/>
    </w:p>
    <w:p w14:paraId="32D05571" w14:textId="77777777" w:rsidR="003C30B2" w:rsidRPr="00171C03" w:rsidRDefault="003C30B2" w:rsidP="003C30B2">
      <w:pPr>
        <w:pStyle w:val="BTEMEASMCA"/>
      </w:pPr>
    </w:p>
    <w:p w14:paraId="7D6AA7DD" w14:textId="77777777" w:rsidR="003C30B2" w:rsidRPr="00171C03" w:rsidRDefault="003C30B2" w:rsidP="003C30B2">
      <w:pPr>
        <w:pStyle w:val="PI-2EMEASMCA"/>
      </w:pPr>
    </w:p>
    <w:p w14:paraId="7FB6C4FD" w14:textId="77777777" w:rsidR="003C30B2" w:rsidRPr="00171C03" w:rsidRDefault="003C30B2" w:rsidP="003C30B2">
      <w:pPr>
        <w:pStyle w:val="BTEMEASMCA"/>
      </w:pPr>
    </w:p>
    <w:p w14:paraId="21B019EB" w14:textId="77777777" w:rsidR="003C30B2" w:rsidRPr="00171C03" w:rsidRDefault="003C30B2" w:rsidP="003C30B2">
      <w:pPr>
        <w:pStyle w:val="BTEMEASMCA"/>
      </w:pPr>
      <w:r w:rsidRPr="00171C03">
        <w:t>Nereceptinis vaistinis preparatas.</w:t>
      </w:r>
    </w:p>
    <w:p w14:paraId="7BDF1785" w14:textId="77777777" w:rsidR="003C30B2" w:rsidRPr="00171C03" w:rsidRDefault="003C30B2" w:rsidP="003C30B2">
      <w:pPr>
        <w:pStyle w:val="BTEMEASMCA"/>
      </w:pPr>
      <w:r w:rsidRPr="00171C03">
        <w:br w:type="page"/>
      </w:r>
    </w:p>
    <w:p w14:paraId="389650A3" w14:textId="77777777" w:rsidR="003C30B2" w:rsidRPr="00171C03" w:rsidRDefault="003C30B2" w:rsidP="003C30B2">
      <w:pPr>
        <w:pStyle w:val="BTEMEASMCA"/>
      </w:pPr>
    </w:p>
    <w:p w14:paraId="79A058D9" w14:textId="77777777" w:rsidR="003C30B2" w:rsidRPr="00171C03" w:rsidRDefault="003C30B2" w:rsidP="003C30B2">
      <w:pPr>
        <w:pStyle w:val="BTEMEASMCA"/>
      </w:pPr>
    </w:p>
    <w:p w14:paraId="177D82A8" w14:textId="77777777" w:rsidR="003C30B2" w:rsidRPr="00171C03" w:rsidRDefault="003C30B2" w:rsidP="003C30B2">
      <w:pPr>
        <w:pStyle w:val="BTEMEASMCA"/>
      </w:pPr>
    </w:p>
    <w:p w14:paraId="450A2A64" w14:textId="77777777" w:rsidR="003C30B2" w:rsidRPr="00171C03" w:rsidRDefault="003C30B2" w:rsidP="003C30B2">
      <w:pPr>
        <w:pStyle w:val="BTEMEASMCA"/>
      </w:pPr>
    </w:p>
    <w:p w14:paraId="3209237C" w14:textId="77777777" w:rsidR="003C30B2" w:rsidRPr="00171C03" w:rsidRDefault="003C30B2" w:rsidP="003C30B2">
      <w:pPr>
        <w:pStyle w:val="BTEMEASMCA"/>
      </w:pPr>
    </w:p>
    <w:p w14:paraId="23A307C4" w14:textId="77777777" w:rsidR="003C30B2" w:rsidRPr="00171C03" w:rsidRDefault="003C30B2" w:rsidP="003C30B2">
      <w:pPr>
        <w:pStyle w:val="BTEMEASMCA"/>
      </w:pPr>
    </w:p>
    <w:p w14:paraId="406DBB20" w14:textId="77777777" w:rsidR="003C30B2" w:rsidRPr="00171C03" w:rsidRDefault="003C30B2" w:rsidP="003C30B2">
      <w:pPr>
        <w:pStyle w:val="BTEMEASMCA"/>
      </w:pPr>
    </w:p>
    <w:p w14:paraId="4CB09B0F" w14:textId="77777777" w:rsidR="003C30B2" w:rsidRPr="00171C03" w:rsidRDefault="003C30B2" w:rsidP="003C30B2">
      <w:pPr>
        <w:pStyle w:val="BTEMEASMCA"/>
      </w:pPr>
    </w:p>
    <w:p w14:paraId="2E395F86" w14:textId="77777777" w:rsidR="003C30B2" w:rsidRPr="00171C03" w:rsidRDefault="003C30B2" w:rsidP="003C30B2">
      <w:pPr>
        <w:pStyle w:val="BTEMEASMCA"/>
      </w:pPr>
    </w:p>
    <w:p w14:paraId="6A125FAF" w14:textId="77777777" w:rsidR="003C30B2" w:rsidRPr="00171C03" w:rsidRDefault="003C30B2" w:rsidP="003C30B2">
      <w:pPr>
        <w:pStyle w:val="BTEMEASMCA"/>
      </w:pPr>
    </w:p>
    <w:p w14:paraId="5DEDABC4" w14:textId="77777777" w:rsidR="003C30B2" w:rsidRPr="00171C03" w:rsidRDefault="003C30B2" w:rsidP="003C30B2">
      <w:pPr>
        <w:pStyle w:val="BTEMEASMCA"/>
      </w:pPr>
    </w:p>
    <w:p w14:paraId="01E36D53" w14:textId="77777777" w:rsidR="003C30B2" w:rsidRPr="00171C03" w:rsidRDefault="003C30B2" w:rsidP="003C30B2">
      <w:pPr>
        <w:pStyle w:val="BTEMEASMCA"/>
      </w:pPr>
    </w:p>
    <w:p w14:paraId="0CE5CAF1" w14:textId="77777777" w:rsidR="003C30B2" w:rsidRPr="00171C03" w:rsidRDefault="003C30B2" w:rsidP="003C30B2">
      <w:pPr>
        <w:pStyle w:val="BTEMEASMCA"/>
      </w:pPr>
    </w:p>
    <w:p w14:paraId="66A74576" w14:textId="77777777" w:rsidR="003C30B2" w:rsidRPr="00171C03" w:rsidRDefault="003C30B2" w:rsidP="003C30B2">
      <w:pPr>
        <w:pStyle w:val="BTEMEASMCA"/>
      </w:pPr>
    </w:p>
    <w:p w14:paraId="3A209C65" w14:textId="77777777" w:rsidR="003C30B2" w:rsidRPr="00171C03" w:rsidRDefault="003C30B2" w:rsidP="003C30B2">
      <w:pPr>
        <w:pStyle w:val="BTEMEASMCA"/>
      </w:pPr>
    </w:p>
    <w:p w14:paraId="101CA5C3" w14:textId="77777777" w:rsidR="003C30B2" w:rsidRPr="00171C03" w:rsidRDefault="003C30B2" w:rsidP="003C30B2">
      <w:pPr>
        <w:pStyle w:val="BTEMEASMCA"/>
      </w:pPr>
    </w:p>
    <w:p w14:paraId="360FDFDD" w14:textId="77777777" w:rsidR="003C30B2" w:rsidRPr="00171C03" w:rsidRDefault="003C30B2" w:rsidP="003C30B2">
      <w:pPr>
        <w:pStyle w:val="BTEMEASMCA"/>
      </w:pPr>
    </w:p>
    <w:p w14:paraId="1A0BF9B4" w14:textId="77777777" w:rsidR="003C30B2" w:rsidRPr="00171C03" w:rsidRDefault="003C30B2" w:rsidP="003C30B2">
      <w:pPr>
        <w:pStyle w:val="BTEMEASMCA"/>
      </w:pPr>
    </w:p>
    <w:p w14:paraId="58772EC1" w14:textId="77777777" w:rsidR="003C30B2" w:rsidRPr="00171C03" w:rsidRDefault="003C30B2" w:rsidP="003C30B2">
      <w:pPr>
        <w:pStyle w:val="BTEMEASMCA"/>
      </w:pPr>
    </w:p>
    <w:p w14:paraId="6F497D13" w14:textId="77777777" w:rsidR="003C30B2" w:rsidRPr="00171C03" w:rsidRDefault="003C30B2" w:rsidP="003C30B2">
      <w:pPr>
        <w:pStyle w:val="BTEMEASMCA"/>
      </w:pPr>
    </w:p>
    <w:p w14:paraId="71502F5F" w14:textId="77777777" w:rsidR="003C30B2" w:rsidRPr="00171C03" w:rsidRDefault="003C30B2" w:rsidP="003C30B2">
      <w:pPr>
        <w:pStyle w:val="BTEMEASMCA"/>
      </w:pPr>
    </w:p>
    <w:p w14:paraId="2C3637E3" w14:textId="77777777" w:rsidR="003C30B2" w:rsidRPr="00171C03" w:rsidRDefault="003C30B2" w:rsidP="003C30B2">
      <w:pPr>
        <w:pStyle w:val="BTEMEASMCA"/>
      </w:pPr>
    </w:p>
    <w:p w14:paraId="370ADA5B" w14:textId="77777777" w:rsidR="003C30B2" w:rsidRPr="00321E66" w:rsidRDefault="003C30B2" w:rsidP="00F92AF6">
      <w:pPr>
        <w:pStyle w:val="TTEMEASMCA"/>
        <w:rPr>
          <w:lang w:val="pt-PT"/>
        </w:rPr>
      </w:pPr>
      <w:bookmarkStart w:id="64" w:name="_Toc129243134"/>
      <w:bookmarkStart w:id="65" w:name="_Toc129243259"/>
      <w:r w:rsidRPr="00321E66">
        <w:rPr>
          <w:lang w:val="pt-PT"/>
        </w:rPr>
        <w:t>III PRIEDAS</w:t>
      </w:r>
      <w:bookmarkEnd w:id="64"/>
      <w:bookmarkEnd w:id="65"/>
    </w:p>
    <w:p w14:paraId="36679533" w14:textId="77777777" w:rsidR="003C30B2" w:rsidRPr="00171C03" w:rsidRDefault="003C30B2" w:rsidP="003C30B2">
      <w:pPr>
        <w:pStyle w:val="BTEMEASMCA"/>
      </w:pPr>
    </w:p>
    <w:p w14:paraId="3ED38B96" w14:textId="77777777" w:rsidR="003C30B2" w:rsidRPr="00321E66" w:rsidRDefault="003C30B2" w:rsidP="00F92AF6">
      <w:pPr>
        <w:pStyle w:val="TTEMEASMCA"/>
        <w:rPr>
          <w:lang w:val="pt-PT"/>
        </w:rPr>
      </w:pPr>
      <w:bookmarkStart w:id="66" w:name="_Toc129243135"/>
      <w:bookmarkStart w:id="67" w:name="_Toc129243260"/>
      <w:r w:rsidRPr="00321E66">
        <w:rPr>
          <w:lang w:val="pt-PT"/>
        </w:rPr>
        <w:t>ŽENKLINIMAS IR PAKUOTĖS LAPELIS</w:t>
      </w:r>
      <w:bookmarkEnd w:id="66"/>
      <w:bookmarkEnd w:id="67"/>
    </w:p>
    <w:p w14:paraId="549ECCF6" w14:textId="77777777" w:rsidR="003C30B2" w:rsidRPr="00171C03" w:rsidRDefault="003C30B2" w:rsidP="003C30B2">
      <w:pPr>
        <w:pStyle w:val="BTEMEASMCA"/>
      </w:pPr>
      <w:r w:rsidRPr="00171C03">
        <w:br w:type="page"/>
      </w:r>
    </w:p>
    <w:p w14:paraId="6B29E08B" w14:textId="77777777" w:rsidR="003C30B2" w:rsidRPr="00171C03" w:rsidRDefault="003C30B2" w:rsidP="003C30B2">
      <w:pPr>
        <w:pStyle w:val="BTEMEASMCA"/>
      </w:pPr>
    </w:p>
    <w:p w14:paraId="409812E8" w14:textId="77777777" w:rsidR="003C30B2" w:rsidRPr="00171C03" w:rsidRDefault="003C30B2" w:rsidP="003C30B2">
      <w:pPr>
        <w:pStyle w:val="BTEMEASMCA"/>
      </w:pPr>
    </w:p>
    <w:p w14:paraId="251A2307" w14:textId="77777777" w:rsidR="003C30B2" w:rsidRPr="00171C03" w:rsidRDefault="003C30B2" w:rsidP="003C30B2">
      <w:pPr>
        <w:pStyle w:val="BTEMEASMCA"/>
      </w:pPr>
    </w:p>
    <w:p w14:paraId="76BE87BA" w14:textId="77777777" w:rsidR="003C30B2" w:rsidRPr="00171C03" w:rsidRDefault="003C30B2" w:rsidP="003C30B2">
      <w:pPr>
        <w:pStyle w:val="BTEMEASMCA"/>
      </w:pPr>
    </w:p>
    <w:p w14:paraId="0669CFA7" w14:textId="77777777" w:rsidR="003C30B2" w:rsidRPr="00171C03" w:rsidRDefault="003C30B2" w:rsidP="003C30B2">
      <w:pPr>
        <w:pStyle w:val="BTEMEASMCA"/>
      </w:pPr>
    </w:p>
    <w:p w14:paraId="244FEE7F" w14:textId="77777777" w:rsidR="003C30B2" w:rsidRPr="00171C03" w:rsidRDefault="003C30B2" w:rsidP="003C30B2">
      <w:pPr>
        <w:pStyle w:val="BTEMEASMCA"/>
      </w:pPr>
    </w:p>
    <w:p w14:paraId="297D33C9" w14:textId="77777777" w:rsidR="003C30B2" w:rsidRPr="00171C03" w:rsidRDefault="003C30B2" w:rsidP="003C30B2">
      <w:pPr>
        <w:pStyle w:val="BTEMEASMCA"/>
      </w:pPr>
    </w:p>
    <w:p w14:paraId="433881F5" w14:textId="77777777" w:rsidR="003C30B2" w:rsidRPr="00171C03" w:rsidRDefault="003C30B2" w:rsidP="003C30B2">
      <w:pPr>
        <w:pStyle w:val="BTEMEASMCA"/>
      </w:pPr>
    </w:p>
    <w:p w14:paraId="69DE68F8" w14:textId="77777777" w:rsidR="003C30B2" w:rsidRPr="00171C03" w:rsidRDefault="003C30B2" w:rsidP="003C30B2">
      <w:pPr>
        <w:pStyle w:val="BTEMEASMCA"/>
      </w:pPr>
    </w:p>
    <w:p w14:paraId="146DF18D" w14:textId="77777777" w:rsidR="003C30B2" w:rsidRPr="00171C03" w:rsidRDefault="003C30B2" w:rsidP="003C30B2">
      <w:pPr>
        <w:pStyle w:val="BTEMEASMCA"/>
      </w:pPr>
    </w:p>
    <w:p w14:paraId="58D86093" w14:textId="77777777" w:rsidR="003C30B2" w:rsidRPr="00171C03" w:rsidRDefault="003C30B2" w:rsidP="003C30B2">
      <w:pPr>
        <w:pStyle w:val="BTEMEASMCA"/>
      </w:pPr>
    </w:p>
    <w:p w14:paraId="7FFDC3A3" w14:textId="77777777" w:rsidR="003C30B2" w:rsidRPr="00171C03" w:rsidRDefault="003C30B2" w:rsidP="003C30B2">
      <w:pPr>
        <w:pStyle w:val="BTEMEASMCA"/>
      </w:pPr>
    </w:p>
    <w:p w14:paraId="4547350F" w14:textId="77777777" w:rsidR="003C30B2" w:rsidRPr="00171C03" w:rsidRDefault="003C30B2" w:rsidP="003C30B2">
      <w:pPr>
        <w:pStyle w:val="BTEMEASMCA"/>
      </w:pPr>
    </w:p>
    <w:p w14:paraId="57CB4934" w14:textId="77777777" w:rsidR="003C30B2" w:rsidRPr="00171C03" w:rsidRDefault="003C30B2" w:rsidP="003C30B2">
      <w:pPr>
        <w:pStyle w:val="BTEMEASMCA"/>
      </w:pPr>
    </w:p>
    <w:p w14:paraId="2CC4380B" w14:textId="77777777" w:rsidR="003C30B2" w:rsidRPr="00171C03" w:rsidRDefault="003C30B2" w:rsidP="003C30B2">
      <w:pPr>
        <w:pStyle w:val="BTEMEASMCA"/>
      </w:pPr>
    </w:p>
    <w:p w14:paraId="7EA6C3E7" w14:textId="77777777" w:rsidR="003C30B2" w:rsidRPr="00171C03" w:rsidRDefault="003C30B2" w:rsidP="003C30B2">
      <w:pPr>
        <w:pStyle w:val="BTEMEASMCA"/>
      </w:pPr>
    </w:p>
    <w:p w14:paraId="5EB660D0" w14:textId="77777777" w:rsidR="003C30B2" w:rsidRPr="00171C03" w:rsidRDefault="003C30B2" w:rsidP="003C30B2">
      <w:pPr>
        <w:pStyle w:val="BTEMEASMCA"/>
      </w:pPr>
    </w:p>
    <w:p w14:paraId="15ACFAFC" w14:textId="77777777" w:rsidR="003C30B2" w:rsidRPr="00171C03" w:rsidRDefault="003C30B2" w:rsidP="003C30B2">
      <w:pPr>
        <w:pStyle w:val="BTEMEASMCA"/>
      </w:pPr>
    </w:p>
    <w:p w14:paraId="28254CD9" w14:textId="77777777" w:rsidR="003C30B2" w:rsidRPr="00171C03" w:rsidRDefault="003C30B2" w:rsidP="003C30B2">
      <w:pPr>
        <w:pStyle w:val="BTEMEASMCA"/>
      </w:pPr>
    </w:p>
    <w:p w14:paraId="3A01D642" w14:textId="77777777" w:rsidR="003C30B2" w:rsidRPr="00171C03" w:rsidRDefault="003C30B2" w:rsidP="003C30B2">
      <w:pPr>
        <w:pStyle w:val="BTEMEASMCA"/>
      </w:pPr>
    </w:p>
    <w:p w14:paraId="73856901" w14:textId="77777777" w:rsidR="003C30B2" w:rsidRPr="00171C03" w:rsidRDefault="003C30B2" w:rsidP="003C30B2">
      <w:pPr>
        <w:pStyle w:val="BTEMEASMCA"/>
      </w:pPr>
    </w:p>
    <w:p w14:paraId="601A530F" w14:textId="77777777" w:rsidR="003C30B2" w:rsidRPr="00171C03" w:rsidRDefault="003C30B2" w:rsidP="003C30B2">
      <w:pPr>
        <w:pStyle w:val="BTEMEASMCA"/>
      </w:pPr>
    </w:p>
    <w:p w14:paraId="6CF13E7D" w14:textId="77777777" w:rsidR="003C30B2" w:rsidRPr="00321E66" w:rsidRDefault="003C30B2" w:rsidP="00F92AF6">
      <w:pPr>
        <w:pStyle w:val="TTEMEASMCA"/>
        <w:rPr>
          <w:lang w:val="pt-PT"/>
        </w:rPr>
      </w:pPr>
      <w:bookmarkStart w:id="68" w:name="_Toc129243136"/>
      <w:bookmarkStart w:id="69" w:name="_Toc129243261"/>
      <w:r w:rsidRPr="00321E66">
        <w:rPr>
          <w:lang w:val="pt-PT"/>
        </w:rPr>
        <w:t>A. ŽENKLINIMAS</w:t>
      </w:r>
      <w:bookmarkEnd w:id="68"/>
      <w:bookmarkEnd w:id="69"/>
    </w:p>
    <w:p w14:paraId="7DF72BA8" w14:textId="77777777" w:rsidR="003C30B2" w:rsidRPr="00171C03" w:rsidRDefault="003C30B2" w:rsidP="003C30B2">
      <w:pPr>
        <w:pStyle w:val="BTEMEASMCA"/>
      </w:pPr>
      <w:r w:rsidRPr="00171C03">
        <w:br w:type="page"/>
      </w:r>
    </w:p>
    <w:p w14:paraId="0E52BBC1" w14:textId="77777777" w:rsidR="0086378E" w:rsidRPr="00171C03" w:rsidRDefault="0086378E" w:rsidP="0086378E">
      <w:pPr>
        <w:pStyle w:val="BTEMEASMCA"/>
      </w:pPr>
    </w:p>
    <w:p w14:paraId="16F98800" w14:textId="77777777" w:rsidR="0086378E" w:rsidRPr="00171C03" w:rsidRDefault="0086378E" w:rsidP="0086378E">
      <w:pPr>
        <w:pStyle w:val="PI-1labEMEASMCA"/>
      </w:pPr>
      <w:r w:rsidRPr="00171C03">
        <w:t>INFORMACIJA ANT IŠORINĖS PAKUOTĖS</w:t>
      </w:r>
    </w:p>
    <w:p w14:paraId="7DE313E8" w14:textId="77777777" w:rsidR="0086378E" w:rsidRPr="00171C03" w:rsidRDefault="0086378E" w:rsidP="0086378E">
      <w:pPr>
        <w:pStyle w:val="PI-1labEMEASMCA"/>
      </w:pPr>
    </w:p>
    <w:p w14:paraId="0B7F960F" w14:textId="77777777" w:rsidR="0086378E" w:rsidRPr="00171C03" w:rsidRDefault="0086378E" w:rsidP="0086378E">
      <w:pPr>
        <w:pStyle w:val="PI-1labEMEASMCA"/>
      </w:pPr>
      <w:r w:rsidRPr="00171C03">
        <w:t>KARTONO DĖŽUTĖ</w:t>
      </w:r>
    </w:p>
    <w:p w14:paraId="38AC6AC8" w14:textId="77777777" w:rsidR="0086378E" w:rsidRPr="00171C03" w:rsidRDefault="0086378E" w:rsidP="0086378E">
      <w:pPr>
        <w:pStyle w:val="BTEMEASMCA"/>
      </w:pPr>
    </w:p>
    <w:p w14:paraId="49895060" w14:textId="77777777" w:rsidR="0086378E" w:rsidRPr="00171C03" w:rsidRDefault="0086378E" w:rsidP="0086378E">
      <w:pPr>
        <w:pStyle w:val="BTEMEASMCA"/>
      </w:pPr>
    </w:p>
    <w:p w14:paraId="33DD44EC" w14:textId="77777777" w:rsidR="0086378E" w:rsidRPr="00171C03" w:rsidRDefault="0086378E" w:rsidP="0086378E">
      <w:pPr>
        <w:pStyle w:val="PI-1labEMEASMCA"/>
      </w:pPr>
      <w:r w:rsidRPr="00171C03">
        <w:t>1.</w:t>
      </w:r>
      <w:r w:rsidRPr="00171C03">
        <w:tab/>
        <w:t>VAISTINIO PREPARATO PAVADINIMAS</w:t>
      </w:r>
    </w:p>
    <w:p w14:paraId="4AA9E79A" w14:textId="77777777" w:rsidR="0086378E" w:rsidRPr="00171C03" w:rsidRDefault="0086378E" w:rsidP="0086378E">
      <w:pPr>
        <w:ind w:left="567" w:hanging="567"/>
        <w:rPr>
          <w:sz w:val="22"/>
          <w:szCs w:val="22"/>
        </w:rPr>
      </w:pPr>
    </w:p>
    <w:p w14:paraId="7326DEED" w14:textId="77777777" w:rsidR="0086378E" w:rsidRPr="00171C03" w:rsidRDefault="0086378E" w:rsidP="0086378E">
      <w:pPr>
        <w:ind w:left="567" w:hanging="567"/>
        <w:rPr>
          <w:sz w:val="22"/>
          <w:szCs w:val="22"/>
        </w:rPr>
      </w:pPr>
      <w:proofErr w:type="spellStart"/>
      <w:r w:rsidRPr="00171C03">
        <w:rPr>
          <w:sz w:val="22"/>
          <w:szCs w:val="22"/>
        </w:rPr>
        <w:t>Ketoconazol</w:t>
      </w:r>
      <w:proofErr w:type="spellEnd"/>
      <w:r w:rsidRPr="00171C03">
        <w:rPr>
          <w:sz w:val="22"/>
          <w:szCs w:val="22"/>
        </w:rPr>
        <w:t xml:space="preserve">- </w:t>
      </w:r>
      <w:proofErr w:type="spellStart"/>
      <w:r w:rsidRPr="00171C03">
        <w:rPr>
          <w:sz w:val="22"/>
          <w:szCs w:val="22"/>
        </w:rPr>
        <w:t>ratiopharm</w:t>
      </w:r>
      <w:proofErr w:type="spellEnd"/>
      <w:r w:rsidRPr="00171C03">
        <w:rPr>
          <w:sz w:val="22"/>
          <w:szCs w:val="22"/>
        </w:rPr>
        <w:t xml:space="preserve"> 20 mg/ml šampūnas</w:t>
      </w:r>
    </w:p>
    <w:p w14:paraId="35431E16" w14:textId="77777777" w:rsidR="0086378E" w:rsidRPr="00171C03" w:rsidRDefault="00617A16" w:rsidP="0086378E">
      <w:pPr>
        <w:ind w:left="567" w:hanging="567"/>
        <w:rPr>
          <w:sz w:val="22"/>
          <w:szCs w:val="22"/>
        </w:rPr>
      </w:pPr>
      <w:proofErr w:type="spellStart"/>
      <w:r w:rsidRPr="00171C03">
        <w:rPr>
          <w:sz w:val="22"/>
          <w:szCs w:val="22"/>
        </w:rPr>
        <w:t>ketoconazolum</w:t>
      </w:r>
      <w:proofErr w:type="spellEnd"/>
    </w:p>
    <w:p w14:paraId="6AE612B9" w14:textId="77777777" w:rsidR="0086378E" w:rsidRPr="00171C03" w:rsidRDefault="0086378E" w:rsidP="0086378E">
      <w:pPr>
        <w:ind w:left="567" w:hanging="567"/>
        <w:rPr>
          <w:sz w:val="22"/>
          <w:szCs w:val="22"/>
        </w:rPr>
      </w:pPr>
    </w:p>
    <w:p w14:paraId="17693028" w14:textId="77777777" w:rsidR="0086378E" w:rsidRPr="00171C03" w:rsidRDefault="0086378E" w:rsidP="0086378E">
      <w:pPr>
        <w:pStyle w:val="BTEMEASMCA"/>
      </w:pPr>
    </w:p>
    <w:p w14:paraId="39692634" w14:textId="77777777" w:rsidR="0086378E" w:rsidRPr="00171C03" w:rsidRDefault="0086378E" w:rsidP="0086378E">
      <w:pPr>
        <w:pStyle w:val="PI-1labEMEASMCA"/>
      </w:pPr>
      <w:r w:rsidRPr="00171C03">
        <w:t>2.</w:t>
      </w:r>
      <w:r w:rsidRPr="00171C03">
        <w:tab/>
        <w:t>VEIKLIOJI MEDŽIAGA IR JOS KIEKIS</w:t>
      </w:r>
    </w:p>
    <w:p w14:paraId="11EB7129" w14:textId="77777777" w:rsidR="0086378E" w:rsidRPr="00171C03" w:rsidRDefault="0086378E" w:rsidP="0086378E">
      <w:pPr>
        <w:pStyle w:val="BTEMEASMCA"/>
      </w:pPr>
    </w:p>
    <w:p w14:paraId="1060E453" w14:textId="77777777" w:rsidR="0086378E" w:rsidRPr="00171C03" w:rsidRDefault="0086378E" w:rsidP="0086378E">
      <w:pPr>
        <w:pStyle w:val="BTEMEASMCA"/>
      </w:pPr>
      <w:r w:rsidRPr="00171C03">
        <w:t>1 ml šampūno yra 20 mg ketokonazolo.</w:t>
      </w:r>
    </w:p>
    <w:p w14:paraId="702400FE" w14:textId="77777777" w:rsidR="0086378E" w:rsidRPr="00171C03" w:rsidRDefault="0086378E" w:rsidP="0086378E">
      <w:pPr>
        <w:pStyle w:val="BTEMEASMCA"/>
      </w:pPr>
    </w:p>
    <w:p w14:paraId="3046FCFF" w14:textId="77777777" w:rsidR="0086378E" w:rsidRPr="00171C03" w:rsidRDefault="0086378E" w:rsidP="0086378E">
      <w:pPr>
        <w:pStyle w:val="BTEMEASMCA"/>
      </w:pPr>
    </w:p>
    <w:p w14:paraId="2E648BB1" w14:textId="77777777" w:rsidR="0086378E" w:rsidRPr="00171C03" w:rsidRDefault="0086378E" w:rsidP="0086378E">
      <w:pPr>
        <w:pStyle w:val="PI-1labEMEASMCA"/>
        <w:pBdr>
          <w:bottom w:val="single" w:sz="4" w:space="2" w:color="auto"/>
        </w:pBdr>
        <w:rPr>
          <w:highlight w:val="lightGray"/>
        </w:rPr>
      </w:pPr>
      <w:r w:rsidRPr="00171C03">
        <w:t>3.</w:t>
      </w:r>
      <w:r w:rsidRPr="00171C03">
        <w:tab/>
        <w:t>PAGALBINIŲ MEDŽIAGŲ SĄRAŠAS</w:t>
      </w:r>
    </w:p>
    <w:p w14:paraId="624FE2F6" w14:textId="77777777" w:rsidR="0086378E" w:rsidRPr="00171C03" w:rsidRDefault="0086378E" w:rsidP="0086378E">
      <w:pPr>
        <w:pStyle w:val="BTEMEASMCA"/>
      </w:pPr>
    </w:p>
    <w:p w14:paraId="2DC2D328" w14:textId="2BFA2946" w:rsidR="0086378E" w:rsidRPr="00171C03" w:rsidRDefault="00515C41" w:rsidP="006C1BA8">
      <w:pPr>
        <w:autoSpaceDE w:val="0"/>
        <w:autoSpaceDN w:val="0"/>
        <w:adjustRightInd w:val="0"/>
        <w:rPr>
          <w:color w:val="000000"/>
          <w:sz w:val="22"/>
          <w:szCs w:val="22"/>
        </w:rPr>
      </w:pPr>
      <w:r w:rsidRPr="00171C03">
        <w:rPr>
          <w:color w:val="000000"/>
          <w:sz w:val="22"/>
          <w:szCs w:val="22"/>
        </w:rPr>
        <w:t xml:space="preserve">Pagalbinės medžiagos: </w:t>
      </w:r>
      <w:proofErr w:type="spellStart"/>
      <w:r w:rsidR="0086378E" w:rsidRPr="00171C03">
        <w:rPr>
          <w:color w:val="000000"/>
          <w:sz w:val="22"/>
          <w:szCs w:val="22"/>
        </w:rPr>
        <w:t>Natrii</w:t>
      </w:r>
      <w:proofErr w:type="spellEnd"/>
      <w:r w:rsidR="0086378E" w:rsidRPr="00171C03">
        <w:rPr>
          <w:color w:val="000000"/>
          <w:sz w:val="22"/>
          <w:szCs w:val="22"/>
        </w:rPr>
        <w:t xml:space="preserve"> </w:t>
      </w:r>
      <w:proofErr w:type="spellStart"/>
      <w:r w:rsidR="0086378E" w:rsidRPr="00171C03">
        <w:rPr>
          <w:color w:val="000000"/>
          <w:sz w:val="22"/>
          <w:szCs w:val="22"/>
        </w:rPr>
        <w:t>laurilsulfas</w:t>
      </w:r>
      <w:proofErr w:type="spellEnd"/>
      <w:r w:rsidR="0086378E" w:rsidRPr="00171C03">
        <w:rPr>
          <w:color w:val="000000"/>
          <w:sz w:val="22"/>
          <w:szCs w:val="22"/>
        </w:rPr>
        <w:t xml:space="preserve">, </w:t>
      </w:r>
      <w:proofErr w:type="spellStart"/>
      <w:r w:rsidR="0086378E" w:rsidRPr="00171C03">
        <w:rPr>
          <w:color w:val="000000"/>
          <w:sz w:val="22"/>
          <w:szCs w:val="22"/>
        </w:rPr>
        <w:t>Dinatrii</w:t>
      </w:r>
      <w:proofErr w:type="spellEnd"/>
      <w:r w:rsidR="0086378E" w:rsidRPr="00171C03">
        <w:rPr>
          <w:color w:val="000000"/>
          <w:sz w:val="22"/>
          <w:szCs w:val="22"/>
        </w:rPr>
        <w:t xml:space="preserve"> </w:t>
      </w:r>
      <w:proofErr w:type="spellStart"/>
      <w:r w:rsidR="0086378E" w:rsidRPr="00171C03">
        <w:rPr>
          <w:color w:val="000000"/>
          <w:sz w:val="22"/>
          <w:szCs w:val="22"/>
        </w:rPr>
        <w:t>monolauril</w:t>
      </w:r>
      <w:proofErr w:type="spellEnd"/>
      <w:r w:rsidR="0086378E" w:rsidRPr="00171C03">
        <w:rPr>
          <w:color w:val="000000"/>
          <w:sz w:val="22"/>
          <w:szCs w:val="22"/>
        </w:rPr>
        <w:t xml:space="preserve"> </w:t>
      </w:r>
      <w:proofErr w:type="spellStart"/>
      <w:r w:rsidR="0086378E" w:rsidRPr="00171C03">
        <w:rPr>
          <w:color w:val="000000"/>
          <w:sz w:val="22"/>
          <w:szCs w:val="22"/>
        </w:rPr>
        <w:t>sulfosuccinas</w:t>
      </w:r>
      <w:proofErr w:type="spellEnd"/>
      <w:r w:rsidR="0086378E" w:rsidRPr="00171C03">
        <w:rPr>
          <w:color w:val="000000"/>
          <w:sz w:val="22"/>
          <w:szCs w:val="22"/>
        </w:rPr>
        <w:t xml:space="preserve">, </w:t>
      </w:r>
      <w:proofErr w:type="spellStart"/>
      <w:r w:rsidR="0086378E" w:rsidRPr="00171C03">
        <w:rPr>
          <w:color w:val="000000"/>
          <w:sz w:val="22"/>
          <w:szCs w:val="22"/>
        </w:rPr>
        <w:t>Macrogoli</w:t>
      </w:r>
      <w:proofErr w:type="spellEnd"/>
      <w:r w:rsidR="0086378E" w:rsidRPr="00171C03">
        <w:rPr>
          <w:color w:val="000000"/>
          <w:sz w:val="22"/>
          <w:szCs w:val="22"/>
        </w:rPr>
        <w:t xml:space="preserve"> 120 </w:t>
      </w:r>
      <w:proofErr w:type="spellStart"/>
      <w:r w:rsidR="0086378E" w:rsidRPr="00171C03">
        <w:rPr>
          <w:sz w:val="22"/>
          <w:szCs w:val="22"/>
        </w:rPr>
        <w:t>methylglucosi</w:t>
      </w:r>
      <w:proofErr w:type="spellEnd"/>
      <w:r w:rsidR="0086378E" w:rsidRPr="00171C03">
        <w:rPr>
          <w:sz w:val="22"/>
          <w:szCs w:val="22"/>
        </w:rPr>
        <w:t xml:space="preserve"> </w:t>
      </w:r>
      <w:proofErr w:type="spellStart"/>
      <w:r w:rsidR="0086378E" w:rsidRPr="00171C03">
        <w:rPr>
          <w:sz w:val="22"/>
          <w:szCs w:val="22"/>
        </w:rPr>
        <w:t>dioleas</w:t>
      </w:r>
      <w:proofErr w:type="spellEnd"/>
      <w:r w:rsidR="0086378E" w:rsidRPr="00171C03">
        <w:rPr>
          <w:sz w:val="22"/>
          <w:szCs w:val="22"/>
        </w:rPr>
        <w:t xml:space="preserve">, </w:t>
      </w:r>
      <w:proofErr w:type="spellStart"/>
      <w:r w:rsidR="00711856" w:rsidRPr="00171C03">
        <w:rPr>
          <w:sz w:val="22"/>
          <w:szCs w:val="22"/>
        </w:rPr>
        <w:t>Imidureum</w:t>
      </w:r>
      <w:proofErr w:type="spellEnd"/>
      <w:r w:rsidR="00711856" w:rsidRPr="00171C03">
        <w:rPr>
          <w:sz w:val="22"/>
          <w:szCs w:val="22"/>
        </w:rPr>
        <w:t xml:space="preserve">, </w:t>
      </w:r>
      <w:proofErr w:type="spellStart"/>
      <w:r w:rsidR="006C1BA8" w:rsidRPr="00171C03">
        <w:rPr>
          <w:sz w:val="22"/>
          <w:szCs w:val="22"/>
        </w:rPr>
        <w:t>Cocois</w:t>
      </w:r>
      <w:proofErr w:type="spellEnd"/>
      <w:r w:rsidR="006C1BA8" w:rsidRPr="00171C03">
        <w:rPr>
          <w:sz w:val="22"/>
          <w:szCs w:val="22"/>
        </w:rPr>
        <w:t xml:space="preserve"> </w:t>
      </w:r>
      <w:proofErr w:type="spellStart"/>
      <w:r w:rsidR="006C1BA8" w:rsidRPr="00171C03">
        <w:rPr>
          <w:sz w:val="22"/>
          <w:szCs w:val="22"/>
        </w:rPr>
        <w:t>acidorum</w:t>
      </w:r>
      <w:proofErr w:type="spellEnd"/>
      <w:r w:rsidR="006C1BA8" w:rsidRPr="00171C03">
        <w:rPr>
          <w:sz w:val="22"/>
          <w:szCs w:val="22"/>
        </w:rPr>
        <w:t xml:space="preserve"> </w:t>
      </w:r>
      <w:proofErr w:type="spellStart"/>
      <w:r w:rsidR="006C1BA8" w:rsidRPr="00171C03">
        <w:rPr>
          <w:sz w:val="22"/>
          <w:szCs w:val="22"/>
        </w:rPr>
        <w:t>adipis</w:t>
      </w:r>
      <w:proofErr w:type="spellEnd"/>
      <w:r w:rsidR="006C1BA8" w:rsidRPr="00171C03">
        <w:rPr>
          <w:sz w:val="22"/>
          <w:szCs w:val="22"/>
        </w:rPr>
        <w:t xml:space="preserve"> </w:t>
      </w:r>
      <w:proofErr w:type="spellStart"/>
      <w:r w:rsidR="006C1BA8" w:rsidRPr="00171C03">
        <w:rPr>
          <w:sz w:val="22"/>
          <w:szCs w:val="22"/>
        </w:rPr>
        <w:t>diethanolamidum</w:t>
      </w:r>
      <w:proofErr w:type="spellEnd"/>
      <w:r w:rsidR="006C1BA8" w:rsidRPr="00171C03">
        <w:rPr>
          <w:sz w:val="22"/>
          <w:szCs w:val="22"/>
        </w:rPr>
        <w:t xml:space="preserve">, </w:t>
      </w:r>
      <w:proofErr w:type="spellStart"/>
      <w:r w:rsidR="0086378E" w:rsidRPr="00171C03">
        <w:rPr>
          <w:sz w:val="22"/>
          <w:szCs w:val="22"/>
        </w:rPr>
        <w:t>Acidum</w:t>
      </w:r>
      <w:proofErr w:type="spellEnd"/>
      <w:r w:rsidR="0086378E" w:rsidRPr="00171C03">
        <w:rPr>
          <w:sz w:val="22"/>
          <w:szCs w:val="22"/>
        </w:rPr>
        <w:t xml:space="preserve"> </w:t>
      </w:r>
      <w:proofErr w:type="spellStart"/>
      <w:r w:rsidR="0086378E" w:rsidRPr="00171C03">
        <w:rPr>
          <w:sz w:val="22"/>
          <w:szCs w:val="22"/>
        </w:rPr>
        <w:t>citricum</w:t>
      </w:r>
      <w:proofErr w:type="spellEnd"/>
      <w:r w:rsidR="0086378E" w:rsidRPr="00171C03">
        <w:rPr>
          <w:sz w:val="22"/>
          <w:szCs w:val="22"/>
        </w:rPr>
        <w:t xml:space="preserve">, </w:t>
      </w:r>
      <w:proofErr w:type="spellStart"/>
      <w:r w:rsidR="0086378E" w:rsidRPr="00171C03">
        <w:rPr>
          <w:sz w:val="22"/>
          <w:szCs w:val="22"/>
        </w:rPr>
        <w:t>Collagenum</w:t>
      </w:r>
      <w:proofErr w:type="spellEnd"/>
      <w:r w:rsidR="0086378E" w:rsidRPr="00171C03">
        <w:rPr>
          <w:sz w:val="22"/>
          <w:szCs w:val="22"/>
        </w:rPr>
        <w:t xml:space="preserve"> </w:t>
      </w:r>
      <w:proofErr w:type="spellStart"/>
      <w:r w:rsidR="0086378E" w:rsidRPr="00171C03">
        <w:rPr>
          <w:sz w:val="22"/>
          <w:szCs w:val="22"/>
        </w:rPr>
        <w:t>hydrolysatum</w:t>
      </w:r>
      <w:proofErr w:type="spellEnd"/>
      <w:r w:rsidR="0086378E" w:rsidRPr="00171C03">
        <w:rPr>
          <w:sz w:val="22"/>
          <w:szCs w:val="22"/>
        </w:rPr>
        <w:t xml:space="preserve">, </w:t>
      </w:r>
      <w:proofErr w:type="spellStart"/>
      <w:r w:rsidR="00AF53AB" w:rsidRPr="00171C03">
        <w:rPr>
          <w:sz w:val="22"/>
          <w:szCs w:val="22"/>
        </w:rPr>
        <w:t>Azorubinum</w:t>
      </w:r>
      <w:proofErr w:type="spellEnd"/>
      <w:r w:rsidR="00AF53AB" w:rsidRPr="00171C03">
        <w:rPr>
          <w:sz w:val="22"/>
          <w:szCs w:val="22"/>
        </w:rPr>
        <w:t xml:space="preserve"> (</w:t>
      </w:r>
      <w:r w:rsidR="0086378E" w:rsidRPr="00171C03">
        <w:rPr>
          <w:sz w:val="22"/>
          <w:szCs w:val="22"/>
        </w:rPr>
        <w:t>E122</w:t>
      </w:r>
      <w:r w:rsidR="00AF53AB" w:rsidRPr="00171C03">
        <w:rPr>
          <w:sz w:val="22"/>
          <w:szCs w:val="22"/>
        </w:rPr>
        <w:t>)</w:t>
      </w:r>
      <w:r w:rsidR="0086378E" w:rsidRPr="00171C03">
        <w:rPr>
          <w:sz w:val="22"/>
          <w:szCs w:val="22"/>
        </w:rPr>
        <w:t xml:space="preserve">, </w:t>
      </w:r>
      <w:proofErr w:type="spellStart"/>
      <w:r w:rsidR="0086378E" w:rsidRPr="00171C03">
        <w:rPr>
          <w:sz w:val="22"/>
          <w:szCs w:val="22"/>
        </w:rPr>
        <w:t>Aroma</w:t>
      </w:r>
      <w:proofErr w:type="spellEnd"/>
      <w:r w:rsidR="0086378E" w:rsidRPr="00171C03">
        <w:rPr>
          <w:sz w:val="22"/>
          <w:szCs w:val="22"/>
        </w:rPr>
        <w:t xml:space="preserve"> (</w:t>
      </w:r>
      <w:proofErr w:type="spellStart"/>
      <w:r w:rsidR="0086378E" w:rsidRPr="00171C03">
        <w:rPr>
          <w:sz w:val="22"/>
          <w:szCs w:val="22"/>
        </w:rPr>
        <w:t>Essentia</w:t>
      </w:r>
      <w:proofErr w:type="spellEnd"/>
      <w:r w:rsidR="0086378E" w:rsidRPr="00171C03">
        <w:rPr>
          <w:sz w:val="22"/>
          <w:szCs w:val="22"/>
        </w:rPr>
        <w:t xml:space="preserve"> </w:t>
      </w:r>
      <w:proofErr w:type="spellStart"/>
      <w:r w:rsidR="0086378E" w:rsidRPr="00171C03">
        <w:rPr>
          <w:sz w:val="22"/>
          <w:szCs w:val="22"/>
        </w:rPr>
        <w:t>Chantisque</w:t>
      </w:r>
      <w:proofErr w:type="spellEnd"/>
      <w:r w:rsidR="0086378E" w:rsidRPr="00171C03">
        <w:rPr>
          <w:sz w:val="22"/>
          <w:szCs w:val="22"/>
        </w:rPr>
        <w:t xml:space="preserve">), </w:t>
      </w:r>
      <w:proofErr w:type="spellStart"/>
      <w:r w:rsidR="0086378E" w:rsidRPr="00171C03">
        <w:rPr>
          <w:sz w:val="22"/>
          <w:szCs w:val="22"/>
        </w:rPr>
        <w:t>Aqua</w:t>
      </w:r>
      <w:proofErr w:type="spellEnd"/>
      <w:r w:rsidR="0086378E" w:rsidRPr="00171C03">
        <w:rPr>
          <w:sz w:val="22"/>
          <w:szCs w:val="22"/>
        </w:rPr>
        <w:t xml:space="preserve"> </w:t>
      </w:r>
      <w:proofErr w:type="spellStart"/>
      <w:r w:rsidR="0086378E" w:rsidRPr="00171C03">
        <w:rPr>
          <w:sz w:val="22"/>
          <w:szCs w:val="22"/>
        </w:rPr>
        <w:t>purificata</w:t>
      </w:r>
      <w:proofErr w:type="spellEnd"/>
      <w:r w:rsidR="0086378E" w:rsidRPr="00171C03">
        <w:rPr>
          <w:sz w:val="22"/>
          <w:szCs w:val="22"/>
        </w:rPr>
        <w:t>.</w:t>
      </w:r>
    </w:p>
    <w:p w14:paraId="262B6C91" w14:textId="77777777" w:rsidR="00D40132" w:rsidRPr="00171C03" w:rsidRDefault="00D40132" w:rsidP="00D40132">
      <w:pPr>
        <w:ind w:left="567" w:hanging="567"/>
        <w:rPr>
          <w:b/>
          <w:sz w:val="22"/>
          <w:szCs w:val="22"/>
        </w:rPr>
      </w:pPr>
    </w:p>
    <w:p w14:paraId="6AF0B1A4" w14:textId="77777777" w:rsidR="00D40132" w:rsidRPr="00171C03" w:rsidRDefault="00D40132" w:rsidP="00D40132">
      <w:pPr>
        <w:ind w:left="567" w:hanging="567"/>
        <w:rPr>
          <w:bCs/>
          <w:sz w:val="22"/>
          <w:szCs w:val="22"/>
        </w:rPr>
      </w:pPr>
      <w:r w:rsidRPr="00171C03">
        <w:rPr>
          <w:bCs/>
          <w:sz w:val="22"/>
          <w:szCs w:val="22"/>
        </w:rPr>
        <w:t xml:space="preserve">Sudėtyje yra kvapiosios medžiagos, kurios sudėtyje yra </w:t>
      </w:r>
      <w:r w:rsidR="00CD3DDF" w:rsidRPr="00171C03">
        <w:rPr>
          <w:bCs/>
          <w:sz w:val="22"/>
          <w:szCs w:val="22"/>
        </w:rPr>
        <w:t>alergenų</w:t>
      </w:r>
      <w:r w:rsidRPr="00171C03">
        <w:rPr>
          <w:bCs/>
          <w:sz w:val="22"/>
          <w:szCs w:val="22"/>
        </w:rPr>
        <w:t>.</w:t>
      </w:r>
    </w:p>
    <w:p w14:paraId="2EDBDEE9" w14:textId="77777777" w:rsidR="00D40132" w:rsidRPr="00171C03" w:rsidRDefault="00D40132" w:rsidP="00D40132">
      <w:pPr>
        <w:pStyle w:val="BTEMEASMCA"/>
        <w:rPr>
          <w:bCs/>
          <w:lang w:val="lt-LT"/>
        </w:rPr>
      </w:pPr>
      <w:r w:rsidRPr="00171C03">
        <w:rPr>
          <w:bCs/>
          <w:lang w:val="lt-LT"/>
        </w:rPr>
        <w:t>Daugiau informacijos žr. pakuotės lapelyje.</w:t>
      </w:r>
    </w:p>
    <w:p w14:paraId="44034DB6" w14:textId="77777777" w:rsidR="0086378E" w:rsidRPr="00171C03" w:rsidRDefault="0086378E" w:rsidP="0086378E">
      <w:pPr>
        <w:autoSpaceDE w:val="0"/>
        <w:autoSpaceDN w:val="0"/>
        <w:adjustRightInd w:val="0"/>
        <w:rPr>
          <w:color w:val="000000"/>
          <w:sz w:val="22"/>
          <w:szCs w:val="22"/>
        </w:rPr>
      </w:pPr>
    </w:p>
    <w:p w14:paraId="4DC91A61" w14:textId="77777777" w:rsidR="0086378E" w:rsidRPr="00171C03" w:rsidRDefault="0086378E" w:rsidP="0086378E">
      <w:pPr>
        <w:autoSpaceDE w:val="0"/>
        <w:autoSpaceDN w:val="0"/>
        <w:adjustRightInd w:val="0"/>
        <w:rPr>
          <w:color w:val="000000"/>
          <w:sz w:val="22"/>
          <w:szCs w:val="22"/>
        </w:rPr>
      </w:pPr>
    </w:p>
    <w:p w14:paraId="3705DE38" w14:textId="77777777" w:rsidR="0086378E" w:rsidRPr="00171C03" w:rsidRDefault="0086378E" w:rsidP="0086378E">
      <w:pPr>
        <w:pStyle w:val="PI-1labEMEASMCA"/>
      </w:pPr>
      <w:r w:rsidRPr="00171C03">
        <w:t>4.</w:t>
      </w:r>
      <w:r w:rsidRPr="00171C03">
        <w:tab/>
        <w:t>FARMACINĖ FORMA IR KIEKIS PAKUOTĖJE</w:t>
      </w:r>
    </w:p>
    <w:p w14:paraId="772AE228" w14:textId="77777777" w:rsidR="0086378E" w:rsidRPr="00171C03" w:rsidRDefault="0086378E" w:rsidP="0086378E">
      <w:pPr>
        <w:ind w:left="567" w:hanging="567"/>
        <w:rPr>
          <w:sz w:val="22"/>
          <w:szCs w:val="22"/>
        </w:rPr>
      </w:pPr>
    </w:p>
    <w:p w14:paraId="4333143D" w14:textId="77777777" w:rsidR="0086378E" w:rsidRPr="00171C03" w:rsidRDefault="0086378E" w:rsidP="0086378E">
      <w:pPr>
        <w:ind w:left="567" w:hanging="567"/>
        <w:rPr>
          <w:sz w:val="22"/>
          <w:szCs w:val="22"/>
        </w:rPr>
      </w:pPr>
      <w:r w:rsidRPr="00171C03">
        <w:rPr>
          <w:sz w:val="22"/>
          <w:szCs w:val="22"/>
        </w:rPr>
        <w:t>Šampūnas</w:t>
      </w:r>
    </w:p>
    <w:p w14:paraId="199C3DCE" w14:textId="77777777" w:rsidR="0086378E" w:rsidRPr="00171C03" w:rsidRDefault="0086378E" w:rsidP="0086378E">
      <w:pPr>
        <w:ind w:left="567" w:hanging="567"/>
        <w:rPr>
          <w:sz w:val="22"/>
          <w:szCs w:val="22"/>
        </w:rPr>
      </w:pPr>
      <w:r w:rsidRPr="00171C03">
        <w:rPr>
          <w:sz w:val="22"/>
          <w:szCs w:val="22"/>
        </w:rPr>
        <w:t>60 ml</w:t>
      </w:r>
    </w:p>
    <w:p w14:paraId="19FBD2EB" w14:textId="77777777" w:rsidR="0086378E" w:rsidRPr="00171C03" w:rsidRDefault="0086378E" w:rsidP="0086378E">
      <w:pPr>
        <w:ind w:left="567" w:hanging="567"/>
        <w:rPr>
          <w:sz w:val="22"/>
          <w:szCs w:val="22"/>
        </w:rPr>
      </w:pPr>
      <w:r w:rsidRPr="00171C03">
        <w:rPr>
          <w:sz w:val="22"/>
          <w:szCs w:val="22"/>
          <w:highlight w:val="lightGray"/>
        </w:rPr>
        <w:t>100 ml</w:t>
      </w:r>
    </w:p>
    <w:p w14:paraId="6CD734FF" w14:textId="77777777" w:rsidR="0086378E" w:rsidRPr="00171C03" w:rsidRDefault="0086378E" w:rsidP="0086378E">
      <w:pPr>
        <w:pStyle w:val="BTEMEASMCA"/>
      </w:pPr>
      <w:r w:rsidRPr="00171C03">
        <w:rPr>
          <w:highlight w:val="lightGray"/>
        </w:rPr>
        <w:t>120 ml</w:t>
      </w:r>
    </w:p>
    <w:p w14:paraId="1718FA3F" w14:textId="77777777" w:rsidR="0086378E" w:rsidRPr="00171C03" w:rsidRDefault="0086378E" w:rsidP="0086378E">
      <w:pPr>
        <w:pStyle w:val="BTEMEASMCA"/>
      </w:pPr>
    </w:p>
    <w:p w14:paraId="34451409" w14:textId="77777777" w:rsidR="0086378E" w:rsidRPr="00171C03" w:rsidRDefault="0086378E" w:rsidP="0086378E">
      <w:pPr>
        <w:pStyle w:val="BTEMEASMCA"/>
      </w:pPr>
    </w:p>
    <w:p w14:paraId="591E6C3E" w14:textId="77777777" w:rsidR="0086378E" w:rsidRPr="00171C03" w:rsidRDefault="0086378E" w:rsidP="0086378E">
      <w:pPr>
        <w:pStyle w:val="PI-1labEMEASMCA"/>
        <w:rPr>
          <w:highlight w:val="lightGray"/>
        </w:rPr>
      </w:pPr>
      <w:r w:rsidRPr="00171C03">
        <w:t>5.</w:t>
      </w:r>
      <w:r w:rsidRPr="00171C03">
        <w:tab/>
        <w:t>VARTOJIMO METODAS IR BŪDAS (-AI)</w:t>
      </w:r>
    </w:p>
    <w:p w14:paraId="7F2B7198" w14:textId="77777777" w:rsidR="0086378E" w:rsidRPr="00171C03" w:rsidRDefault="0086378E" w:rsidP="0086378E">
      <w:pPr>
        <w:pStyle w:val="BTEMEASMCA"/>
      </w:pPr>
    </w:p>
    <w:p w14:paraId="40B1C3B6" w14:textId="77777777" w:rsidR="0086378E" w:rsidRPr="00171C03" w:rsidRDefault="0086378E" w:rsidP="0086378E">
      <w:pPr>
        <w:pStyle w:val="BTEMEASMCA"/>
      </w:pPr>
      <w:r w:rsidRPr="00171C03">
        <w:t>Vartoti ant odos.</w:t>
      </w:r>
    </w:p>
    <w:p w14:paraId="7EAE01BE" w14:textId="77777777" w:rsidR="0086378E" w:rsidRPr="00171C03" w:rsidRDefault="0086378E" w:rsidP="0086378E">
      <w:pPr>
        <w:pStyle w:val="BTEMEASMCA"/>
      </w:pPr>
      <w:r w:rsidRPr="00171C03">
        <w:t>Prieš vartojimą perskaitykite pakuotės lapelį.</w:t>
      </w:r>
    </w:p>
    <w:p w14:paraId="7485D40D" w14:textId="77777777" w:rsidR="0086378E" w:rsidRPr="00171C03" w:rsidRDefault="0086378E" w:rsidP="0086378E">
      <w:pPr>
        <w:pStyle w:val="BTEMEASMCA"/>
      </w:pPr>
    </w:p>
    <w:p w14:paraId="4D24E4A4" w14:textId="77777777" w:rsidR="0086378E" w:rsidRPr="00171C03" w:rsidRDefault="0086378E" w:rsidP="0086378E">
      <w:pPr>
        <w:pStyle w:val="BTEMEASMCA"/>
      </w:pPr>
    </w:p>
    <w:p w14:paraId="1B645367" w14:textId="77777777" w:rsidR="0086378E" w:rsidRPr="00171C03" w:rsidRDefault="0086378E" w:rsidP="0086378E">
      <w:pPr>
        <w:pStyle w:val="PI-1labEMEASMCA"/>
      </w:pPr>
      <w:r w:rsidRPr="00171C03">
        <w:t>6.</w:t>
      </w:r>
      <w:r w:rsidRPr="00171C03">
        <w:tab/>
        <w:t>SPECIALUS ĮSPĖJIMAS, KAD VAISTINĮ PREPARATĄ BŪTINA LAIKYTI VAIKAMS NEPASTEBIMOJE IR NEPASIEKIAMOJE VIETOJE</w:t>
      </w:r>
    </w:p>
    <w:p w14:paraId="72E05880" w14:textId="77777777" w:rsidR="0086378E" w:rsidRPr="00171C03" w:rsidRDefault="0086378E" w:rsidP="0086378E">
      <w:pPr>
        <w:pStyle w:val="BTEMEASMCA"/>
      </w:pPr>
    </w:p>
    <w:p w14:paraId="23B02EA6" w14:textId="77777777" w:rsidR="0086378E" w:rsidRPr="00171C03" w:rsidRDefault="0086378E" w:rsidP="0086378E">
      <w:pPr>
        <w:pStyle w:val="BTEMEASMCA"/>
      </w:pPr>
      <w:r w:rsidRPr="00171C03">
        <w:t>Laikyti vaikams nepastebimoje ir nepasiekiamoje vietoje.</w:t>
      </w:r>
    </w:p>
    <w:p w14:paraId="38FA4B6E" w14:textId="77777777" w:rsidR="0086378E" w:rsidRPr="00171C03" w:rsidRDefault="0086378E" w:rsidP="0086378E">
      <w:pPr>
        <w:pStyle w:val="BTEMEASMCA"/>
      </w:pPr>
    </w:p>
    <w:p w14:paraId="752C8C7B" w14:textId="77777777" w:rsidR="0086378E" w:rsidRPr="00171C03" w:rsidRDefault="0086378E" w:rsidP="0086378E">
      <w:pPr>
        <w:pStyle w:val="BTEMEASMCA"/>
      </w:pPr>
    </w:p>
    <w:p w14:paraId="49163C80" w14:textId="77777777" w:rsidR="0086378E" w:rsidRPr="00171C03" w:rsidRDefault="0086378E" w:rsidP="0086378E">
      <w:pPr>
        <w:pStyle w:val="PI-1labEMEASMCA"/>
        <w:rPr>
          <w:highlight w:val="lightGray"/>
        </w:rPr>
      </w:pPr>
      <w:r w:rsidRPr="00171C03">
        <w:t>7.</w:t>
      </w:r>
      <w:r w:rsidRPr="00171C03">
        <w:tab/>
        <w:t>KITAS (-I) SPECIALUS (-ŪS) ĮSPĖJIMAS (-AI) (JEI REIKIA)</w:t>
      </w:r>
    </w:p>
    <w:p w14:paraId="751BD10A" w14:textId="77777777" w:rsidR="0086378E" w:rsidRPr="00171C03" w:rsidRDefault="0086378E" w:rsidP="0086378E">
      <w:pPr>
        <w:pStyle w:val="BTEMEASMCA"/>
      </w:pPr>
    </w:p>
    <w:p w14:paraId="472F64F8" w14:textId="77777777" w:rsidR="0086378E" w:rsidRPr="00171C03" w:rsidRDefault="0086378E" w:rsidP="0086378E">
      <w:pPr>
        <w:pStyle w:val="BTEMEASMCA"/>
      </w:pPr>
    </w:p>
    <w:p w14:paraId="00414D26" w14:textId="77777777" w:rsidR="0086378E" w:rsidRPr="00171C03" w:rsidRDefault="0086378E" w:rsidP="0086378E">
      <w:pPr>
        <w:pStyle w:val="PI-1labEMEASMCA"/>
        <w:rPr>
          <w:highlight w:val="lightGray"/>
        </w:rPr>
      </w:pPr>
      <w:r w:rsidRPr="00171C03">
        <w:t>8.</w:t>
      </w:r>
      <w:r w:rsidRPr="00171C03">
        <w:tab/>
        <w:t>TINKAMUMO LAIKAS</w:t>
      </w:r>
    </w:p>
    <w:p w14:paraId="6439501E" w14:textId="77777777" w:rsidR="0086378E" w:rsidRPr="00171C03" w:rsidRDefault="0086378E" w:rsidP="0086378E">
      <w:pPr>
        <w:outlineLvl w:val="0"/>
        <w:rPr>
          <w:sz w:val="22"/>
          <w:szCs w:val="22"/>
        </w:rPr>
      </w:pPr>
    </w:p>
    <w:p w14:paraId="05C37A47" w14:textId="77777777" w:rsidR="0086378E" w:rsidRPr="00171C03" w:rsidRDefault="0086378E" w:rsidP="0086378E">
      <w:pPr>
        <w:outlineLvl w:val="0"/>
        <w:rPr>
          <w:sz w:val="22"/>
          <w:szCs w:val="22"/>
        </w:rPr>
      </w:pPr>
      <w:r w:rsidRPr="00171C03">
        <w:rPr>
          <w:sz w:val="22"/>
          <w:szCs w:val="22"/>
        </w:rPr>
        <w:t>Tinka iki {MMMM/mm}</w:t>
      </w:r>
    </w:p>
    <w:p w14:paraId="37369C75" w14:textId="77777777" w:rsidR="0086378E" w:rsidRPr="00171C03" w:rsidRDefault="0086378E" w:rsidP="0086378E">
      <w:pPr>
        <w:pStyle w:val="BTEMEASMCA"/>
      </w:pPr>
    </w:p>
    <w:p w14:paraId="451D03DA" w14:textId="77777777" w:rsidR="0086378E" w:rsidRPr="00171C03" w:rsidRDefault="0086378E" w:rsidP="0086378E">
      <w:pPr>
        <w:pStyle w:val="BTEMEASMCA"/>
      </w:pPr>
    </w:p>
    <w:p w14:paraId="0529A9C0" w14:textId="77777777" w:rsidR="0086378E" w:rsidRPr="00171C03" w:rsidRDefault="0086378E" w:rsidP="0086378E">
      <w:pPr>
        <w:pStyle w:val="PI-1labEMEASMCA"/>
      </w:pPr>
      <w:r w:rsidRPr="00171C03">
        <w:lastRenderedPageBreak/>
        <w:t>9.</w:t>
      </w:r>
      <w:r w:rsidRPr="00171C03">
        <w:tab/>
        <w:t>SPECIALIOS LAIKYMO SĄLYGOS</w:t>
      </w:r>
    </w:p>
    <w:p w14:paraId="2A61DF47" w14:textId="77777777" w:rsidR="0086378E" w:rsidRPr="00171C03" w:rsidRDefault="0086378E" w:rsidP="0086378E">
      <w:pPr>
        <w:pStyle w:val="BTEMEASMCA"/>
      </w:pPr>
    </w:p>
    <w:p w14:paraId="07BF66EF" w14:textId="77777777" w:rsidR="0086378E" w:rsidRPr="00171C03" w:rsidRDefault="0086378E" w:rsidP="0086378E">
      <w:pPr>
        <w:pStyle w:val="BTEMEASMCA"/>
      </w:pPr>
      <w:r w:rsidRPr="00171C03">
        <w:rPr>
          <w:highlight w:val="lightGray"/>
        </w:rPr>
        <w:t>Šiam vaistiniam preparatui specialių laikymo sąlygų nereikia.</w:t>
      </w:r>
    </w:p>
    <w:p w14:paraId="54DCA4E2" w14:textId="77777777" w:rsidR="0086378E" w:rsidRPr="00171C03" w:rsidRDefault="0086378E" w:rsidP="0086378E">
      <w:pPr>
        <w:pStyle w:val="BTEMEASMCA"/>
      </w:pPr>
    </w:p>
    <w:p w14:paraId="2FAE4593" w14:textId="77777777" w:rsidR="0086378E" w:rsidRPr="00171C03" w:rsidRDefault="0086378E" w:rsidP="0086378E">
      <w:pPr>
        <w:pStyle w:val="BTEMEASMCA"/>
      </w:pPr>
    </w:p>
    <w:p w14:paraId="4BAFD937" w14:textId="77777777" w:rsidR="0086378E" w:rsidRPr="00171C03" w:rsidRDefault="0086378E" w:rsidP="0086378E">
      <w:pPr>
        <w:pStyle w:val="PI-1labEMEASMCA"/>
      </w:pPr>
      <w:r w:rsidRPr="00171C03">
        <w:t>10.</w:t>
      </w:r>
      <w:r w:rsidRPr="00171C03">
        <w:tab/>
        <w:t>SPECIALIOS ATSARGUMO PRIEMONĖS DĖL NESUVARTOTO VAISTINIO PREPARATO AR JO ATLIEKŲ TVARKYMO (JEI REIKIA)</w:t>
      </w:r>
    </w:p>
    <w:p w14:paraId="342CF164" w14:textId="77777777" w:rsidR="0086378E" w:rsidRPr="00171C03" w:rsidRDefault="0086378E" w:rsidP="0086378E">
      <w:pPr>
        <w:pStyle w:val="BTEMEASMCA"/>
      </w:pPr>
    </w:p>
    <w:p w14:paraId="3B355E13" w14:textId="77777777" w:rsidR="0086378E" w:rsidRPr="00171C03" w:rsidRDefault="0086378E" w:rsidP="0086378E">
      <w:pPr>
        <w:pStyle w:val="BTEMEASMCA"/>
      </w:pPr>
    </w:p>
    <w:p w14:paraId="0966C317" w14:textId="77777777" w:rsidR="0086378E" w:rsidRPr="00171C03" w:rsidRDefault="0086378E" w:rsidP="0086378E">
      <w:pPr>
        <w:pStyle w:val="PI-1labEMEASMCA"/>
      </w:pPr>
      <w:r w:rsidRPr="00171C03">
        <w:t>11.</w:t>
      </w:r>
      <w:r w:rsidRPr="00171C03">
        <w:tab/>
      </w:r>
      <w:r w:rsidR="006C6BDA" w:rsidRPr="00171C03">
        <w:t>REGISTRUOTOJO</w:t>
      </w:r>
      <w:r w:rsidRPr="00171C03">
        <w:t xml:space="preserve"> PAVADINIMAS IR ADRESAS</w:t>
      </w:r>
    </w:p>
    <w:p w14:paraId="46570812" w14:textId="77777777" w:rsidR="0086378E" w:rsidRPr="00171C03" w:rsidRDefault="0086378E" w:rsidP="0086378E">
      <w:pPr>
        <w:pStyle w:val="BTEMEASMCA"/>
      </w:pPr>
    </w:p>
    <w:p w14:paraId="13DD75A8"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31F75CB6"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79AC922C"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6C709CF0" w14:textId="77777777" w:rsidR="0086378E" w:rsidRPr="00171C03" w:rsidRDefault="0086378E" w:rsidP="0086378E">
      <w:pPr>
        <w:rPr>
          <w:sz w:val="22"/>
          <w:szCs w:val="22"/>
        </w:rPr>
      </w:pPr>
      <w:r w:rsidRPr="00171C03">
        <w:rPr>
          <w:sz w:val="22"/>
          <w:szCs w:val="22"/>
        </w:rPr>
        <w:t>Vokietija</w:t>
      </w:r>
    </w:p>
    <w:p w14:paraId="3741A63D" w14:textId="77777777" w:rsidR="0086378E" w:rsidRPr="00171C03" w:rsidRDefault="0086378E" w:rsidP="0086378E">
      <w:pPr>
        <w:pStyle w:val="BTEMEASMCA"/>
      </w:pPr>
    </w:p>
    <w:p w14:paraId="6C934028" w14:textId="77777777" w:rsidR="0086378E" w:rsidRPr="00171C03" w:rsidRDefault="0086378E" w:rsidP="0086378E">
      <w:pPr>
        <w:pStyle w:val="BTEMEASMCA"/>
      </w:pPr>
    </w:p>
    <w:p w14:paraId="6811421A" w14:textId="77777777" w:rsidR="0086378E" w:rsidRPr="00171C03" w:rsidRDefault="0086378E" w:rsidP="0086378E">
      <w:pPr>
        <w:pStyle w:val="PI-1labEMEASMCA"/>
      </w:pPr>
      <w:r w:rsidRPr="00171C03">
        <w:t>12.</w:t>
      </w:r>
      <w:r w:rsidRPr="00171C03">
        <w:tab/>
      </w:r>
      <w:r w:rsidR="006C6BDA" w:rsidRPr="00171C03">
        <w:t>REGISTRACIJO</w:t>
      </w:r>
      <w:r w:rsidR="00A71A43" w:rsidRPr="00171C03">
        <w:t>S</w:t>
      </w:r>
      <w:r w:rsidR="006C6BDA" w:rsidRPr="00171C03">
        <w:t xml:space="preserve"> PAŽYMĖJIMO</w:t>
      </w:r>
      <w:r w:rsidRPr="00171C03">
        <w:t xml:space="preserve"> NUMERIS </w:t>
      </w:r>
    </w:p>
    <w:p w14:paraId="7921DE25" w14:textId="77777777" w:rsidR="0086378E" w:rsidRPr="00171C03" w:rsidRDefault="0086378E" w:rsidP="0086378E">
      <w:pPr>
        <w:pStyle w:val="BTEMEASMCA"/>
      </w:pPr>
    </w:p>
    <w:p w14:paraId="23543791" w14:textId="77777777" w:rsidR="0086378E" w:rsidRPr="00171C03" w:rsidRDefault="0086378E" w:rsidP="0086378E">
      <w:pPr>
        <w:pStyle w:val="BTEMEASMCA"/>
      </w:pPr>
      <w:r w:rsidRPr="00171C03">
        <w:rPr>
          <w:highlight w:val="lightGray"/>
        </w:rPr>
        <w:t>60 ml –</w:t>
      </w:r>
      <w:r w:rsidRPr="00171C03">
        <w:t xml:space="preserve"> LT/1/07/0740/001</w:t>
      </w:r>
    </w:p>
    <w:p w14:paraId="70E46E8B" w14:textId="77777777" w:rsidR="0086378E" w:rsidRPr="00171C03" w:rsidRDefault="0086378E" w:rsidP="0086378E">
      <w:pPr>
        <w:pStyle w:val="BTEMEASMCA"/>
      </w:pPr>
      <w:r w:rsidRPr="00171C03">
        <w:rPr>
          <w:highlight w:val="lightGray"/>
        </w:rPr>
        <w:t>100 ml – LT/1/07/0740/002</w:t>
      </w:r>
    </w:p>
    <w:p w14:paraId="0671C588" w14:textId="77777777" w:rsidR="0086378E" w:rsidRPr="00171C03" w:rsidRDefault="0086378E" w:rsidP="0086378E">
      <w:pPr>
        <w:pStyle w:val="BTEMEASMCA"/>
      </w:pPr>
      <w:r w:rsidRPr="00171C03">
        <w:rPr>
          <w:highlight w:val="lightGray"/>
        </w:rPr>
        <w:t>120 ml - LT/1/07/0740/003</w:t>
      </w:r>
    </w:p>
    <w:p w14:paraId="55B3AFC6" w14:textId="77777777" w:rsidR="0086378E" w:rsidRPr="00171C03" w:rsidRDefault="0086378E" w:rsidP="0086378E">
      <w:pPr>
        <w:pStyle w:val="BTEMEASMCA"/>
      </w:pPr>
    </w:p>
    <w:p w14:paraId="696B0FB3" w14:textId="77777777" w:rsidR="0086378E" w:rsidRPr="00171C03" w:rsidRDefault="0086378E" w:rsidP="0086378E">
      <w:pPr>
        <w:pStyle w:val="BTEMEASMCA"/>
      </w:pPr>
    </w:p>
    <w:p w14:paraId="4B463EE3" w14:textId="77777777" w:rsidR="0086378E" w:rsidRPr="00171C03" w:rsidRDefault="0086378E" w:rsidP="0086378E">
      <w:pPr>
        <w:pStyle w:val="PI-1labEMEASMCA"/>
      </w:pPr>
      <w:r w:rsidRPr="00171C03">
        <w:t>13.</w:t>
      </w:r>
      <w:r w:rsidRPr="00171C03">
        <w:tab/>
        <w:t>SERIJOS NUMERIS</w:t>
      </w:r>
    </w:p>
    <w:p w14:paraId="60E763C7" w14:textId="77777777" w:rsidR="0086378E" w:rsidRPr="00171C03" w:rsidRDefault="0086378E" w:rsidP="0086378E">
      <w:pPr>
        <w:pStyle w:val="BTEMEASMCA"/>
      </w:pPr>
    </w:p>
    <w:p w14:paraId="27EBB6EA" w14:textId="77777777" w:rsidR="0086378E" w:rsidRPr="00171C03" w:rsidRDefault="0086378E" w:rsidP="0086378E">
      <w:pPr>
        <w:pStyle w:val="BTEMEASMCA"/>
      </w:pPr>
      <w:r w:rsidRPr="00171C03">
        <w:t>Serija</w:t>
      </w:r>
    </w:p>
    <w:p w14:paraId="18D4FEE2" w14:textId="77777777" w:rsidR="0086378E" w:rsidRPr="00171C03" w:rsidRDefault="0086378E" w:rsidP="0086378E">
      <w:pPr>
        <w:pStyle w:val="BTEMEASMCA"/>
      </w:pPr>
    </w:p>
    <w:p w14:paraId="3E42EFB4" w14:textId="77777777" w:rsidR="0086378E" w:rsidRPr="00171C03" w:rsidRDefault="0086378E" w:rsidP="0086378E">
      <w:pPr>
        <w:pStyle w:val="BTEMEASMCA"/>
      </w:pPr>
    </w:p>
    <w:p w14:paraId="28F2B0CC" w14:textId="77777777" w:rsidR="0086378E" w:rsidRPr="00171C03" w:rsidRDefault="0086378E" w:rsidP="0086378E">
      <w:pPr>
        <w:pStyle w:val="PI-1labEMEASMCA"/>
      </w:pPr>
      <w:r w:rsidRPr="00171C03">
        <w:t>14.</w:t>
      </w:r>
      <w:r w:rsidRPr="00171C03">
        <w:tab/>
        <w:t>PARDAVIMO (IŠDAVIMO) TVARKA</w:t>
      </w:r>
    </w:p>
    <w:p w14:paraId="017544E0" w14:textId="77777777" w:rsidR="0086378E" w:rsidRPr="00171C03" w:rsidRDefault="0086378E" w:rsidP="0086378E">
      <w:pPr>
        <w:pStyle w:val="BTEMEASMCA"/>
      </w:pPr>
    </w:p>
    <w:p w14:paraId="0ADFF2C9" w14:textId="77777777" w:rsidR="0086378E" w:rsidRPr="00171C03" w:rsidRDefault="0086378E" w:rsidP="006C1BA8">
      <w:pPr>
        <w:pStyle w:val="BTEMEASMCA"/>
      </w:pPr>
      <w:r w:rsidRPr="00171C03">
        <w:t xml:space="preserve">Nereceptinis </w:t>
      </w:r>
      <w:r w:rsidR="006C1BA8" w:rsidRPr="00171C03">
        <w:rPr>
          <w:lang w:val="lt-LT"/>
        </w:rPr>
        <w:t>vaistas</w:t>
      </w:r>
    </w:p>
    <w:p w14:paraId="4C71BF58" w14:textId="77777777" w:rsidR="0086378E" w:rsidRPr="00171C03" w:rsidRDefault="0086378E" w:rsidP="0086378E">
      <w:pPr>
        <w:pStyle w:val="BTEMEASMCA"/>
      </w:pPr>
    </w:p>
    <w:p w14:paraId="42C66C65" w14:textId="77777777" w:rsidR="0086378E" w:rsidRPr="00171C03" w:rsidRDefault="0086378E" w:rsidP="0086378E">
      <w:pPr>
        <w:pStyle w:val="BTEMEASMCA"/>
      </w:pPr>
    </w:p>
    <w:p w14:paraId="5139438B" w14:textId="77777777" w:rsidR="0086378E" w:rsidRPr="00171C03" w:rsidRDefault="0086378E" w:rsidP="0086378E">
      <w:pPr>
        <w:pStyle w:val="PI-1labEMEASMCA"/>
      </w:pPr>
      <w:r w:rsidRPr="00171C03">
        <w:t>15.</w:t>
      </w:r>
      <w:r w:rsidRPr="00171C03">
        <w:tab/>
        <w:t>VARTOJIMO INSTRUKCIJA</w:t>
      </w:r>
    </w:p>
    <w:p w14:paraId="1CE11812" w14:textId="77777777" w:rsidR="0086378E" w:rsidRPr="00171C03" w:rsidRDefault="0086378E" w:rsidP="0086378E">
      <w:pPr>
        <w:ind w:left="567" w:hanging="567"/>
        <w:rPr>
          <w:sz w:val="22"/>
          <w:szCs w:val="22"/>
        </w:rPr>
      </w:pPr>
    </w:p>
    <w:p w14:paraId="02652596" w14:textId="77777777" w:rsidR="0086378E" w:rsidRPr="00171C03" w:rsidRDefault="0086378E" w:rsidP="0086378E">
      <w:pPr>
        <w:ind w:left="567" w:hanging="567"/>
        <w:rPr>
          <w:sz w:val="22"/>
          <w:szCs w:val="22"/>
        </w:rPr>
      </w:pPr>
      <w:r w:rsidRPr="00171C03">
        <w:rPr>
          <w:sz w:val="22"/>
          <w:szCs w:val="22"/>
        </w:rPr>
        <w:t>Šampūnas nuo pleiskanojimo.</w:t>
      </w:r>
    </w:p>
    <w:p w14:paraId="7D5FA40F" w14:textId="745BA2A6" w:rsidR="0086378E" w:rsidRPr="00171C03" w:rsidRDefault="0086378E" w:rsidP="0086378E">
      <w:pPr>
        <w:pStyle w:val="BTEMEASMCA"/>
      </w:pPr>
      <w:r w:rsidRPr="00171C03">
        <w:t xml:space="preserve">Indikacijos: </w:t>
      </w:r>
      <w:r w:rsidR="002D6784">
        <w:t>g</w:t>
      </w:r>
      <w:r w:rsidR="002D6784" w:rsidRPr="00171C03">
        <w:t xml:space="preserve">alvos </w:t>
      </w:r>
      <w:r w:rsidRPr="00171C03">
        <w:t>seborėjos ir pleiskanojimo (</w:t>
      </w:r>
      <w:r w:rsidRPr="00171C03">
        <w:rPr>
          <w:i/>
        </w:rPr>
        <w:t>pityriasis capitis</w:t>
      </w:r>
      <w:r w:rsidRPr="00171C03">
        <w:t>) gydymas.</w:t>
      </w:r>
    </w:p>
    <w:p w14:paraId="5925D8F9" w14:textId="7A7BBA0E" w:rsidR="0086378E" w:rsidRPr="00171C03" w:rsidRDefault="0086378E" w:rsidP="0086378E">
      <w:pPr>
        <w:rPr>
          <w:sz w:val="22"/>
          <w:szCs w:val="22"/>
        </w:rPr>
      </w:pPr>
      <w:r w:rsidRPr="00171C03">
        <w:rPr>
          <w:sz w:val="22"/>
          <w:szCs w:val="22"/>
        </w:rPr>
        <w:t xml:space="preserve">Vartojimo instrukcija: </w:t>
      </w:r>
      <w:r w:rsidR="002D6784">
        <w:rPr>
          <w:sz w:val="22"/>
          <w:szCs w:val="22"/>
        </w:rPr>
        <w:t>g</w:t>
      </w:r>
      <w:r w:rsidR="002D6784" w:rsidRPr="00171C03">
        <w:rPr>
          <w:sz w:val="22"/>
          <w:szCs w:val="22"/>
        </w:rPr>
        <w:t xml:space="preserve">erai </w:t>
      </w:r>
      <w:r w:rsidRPr="00171C03">
        <w:rPr>
          <w:sz w:val="22"/>
          <w:szCs w:val="22"/>
        </w:rPr>
        <w:t xml:space="preserve">įmasažuoti 5-6 ml (vienas arbatinis šaukštelis) šampūno į galvos odą ir plaukus keletą kartų per savaitę, 2-4 savaites. </w:t>
      </w:r>
      <w:r w:rsidRPr="00171C03">
        <w:rPr>
          <w:sz w:val="22"/>
          <w:szCs w:val="22"/>
          <w:lang w:val="pl-PL"/>
        </w:rPr>
        <w:t>Prie</w:t>
      </w:r>
      <w:r w:rsidRPr="00171C03">
        <w:rPr>
          <w:sz w:val="22"/>
          <w:szCs w:val="22"/>
        </w:rPr>
        <w:t>š nuplaunant palaukti 3-5 minutes.</w:t>
      </w:r>
    </w:p>
    <w:p w14:paraId="1C01AD3D" w14:textId="77777777" w:rsidR="0086378E" w:rsidRPr="00171C03" w:rsidRDefault="0086378E" w:rsidP="0086378E">
      <w:pPr>
        <w:pStyle w:val="BTEMEASMCA"/>
      </w:pPr>
    </w:p>
    <w:p w14:paraId="075FBC67" w14:textId="77777777" w:rsidR="0086378E" w:rsidRPr="00171C03" w:rsidRDefault="0086378E" w:rsidP="0086378E">
      <w:pPr>
        <w:pStyle w:val="BTEMEASMCA"/>
      </w:pPr>
    </w:p>
    <w:p w14:paraId="7ECB7A94" w14:textId="77777777" w:rsidR="0086378E" w:rsidRPr="00171C03" w:rsidRDefault="0086378E" w:rsidP="0086378E">
      <w:pPr>
        <w:pStyle w:val="PI-1labEMEASMCA"/>
      </w:pPr>
      <w:r w:rsidRPr="00171C03">
        <w:t>16.</w:t>
      </w:r>
      <w:r w:rsidRPr="00171C03">
        <w:tab/>
        <w:t>INFORMACIJA BRAILIO RAŠTU</w:t>
      </w:r>
    </w:p>
    <w:p w14:paraId="5F2A84B0" w14:textId="77777777" w:rsidR="0086378E" w:rsidRPr="00171C03" w:rsidRDefault="0086378E" w:rsidP="0086378E">
      <w:pPr>
        <w:pStyle w:val="BTEMEASMCA"/>
      </w:pPr>
    </w:p>
    <w:p w14:paraId="7D3136C4" w14:textId="77777777" w:rsidR="0086378E" w:rsidRPr="00171C03" w:rsidRDefault="00120182" w:rsidP="0086378E">
      <w:pPr>
        <w:pStyle w:val="BTEMEASMCA"/>
      </w:pPr>
      <w:r w:rsidRPr="00171C03">
        <w:rPr>
          <w:lang w:val="lt-LT"/>
        </w:rPr>
        <w:t>k</w:t>
      </w:r>
      <w:r w:rsidRPr="00171C03">
        <w:t>etoconazol</w:t>
      </w:r>
      <w:r w:rsidR="0086378E" w:rsidRPr="00171C03">
        <w:t>-ratiopharm 20 mg/ml</w:t>
      </w:r>
    </w:p>
    <w:p w14:paraId="640EED72" w14:textId="77777777" w:rsidR="0086378E" w:rsidRPr="00171C03" w:rsidRDefault="0086378E" w:rsidP="0086378E">
      <w:pPr>
        <w:pStyle w:val="PI-1labEMEASMCA"/>
      </w:pPr>
      <w:r w:rsidRPr="00171C03">
        <w:br w:type="page"/>
      </w:r>
      <w:r w:rsidRPr="00171C03">
        <w:lastRenderedPageBreak/>
        <w:t>MINIMALI INFORMACIJA ANT MAŽŲ VIDINIŲ PAKUOČIŲ</w:t>
      </w:r>
    </w:p>
    <w:p w14:paraId="2BB80C27" w14:textId="77777777" w:rsidR="0086378E" w:rsidRPr="00171C03" w:rsidRDefault="0086378E" w:rsidP="0086378E">
      <w:pPr>
        <w:pStyle w:val="PI-1labEMEASMCA"/>
      </w:pPr>
    </w:p>
    <w:p w14:paraId="4EB6F08F" w14:textId="77777777" w:rsidR="0086378E" w:rsidRPr="00171C03" w:rsidRDefault="0086378E" w:rsidP="0086378E">
      <w:pPr>
        <w:pStyle w:val="PI-1labEMEASMCA"/>
      </w:pPr>
      <w:r w:rsidRPr="00171C03">
        <w:t>BUTELIUKAS</w:t>
      </w:r>
    </w:p>
    <w:p w14:paraId="5B378739" w14:textId="77777777" w:rsidR="0086378E" w:rsidRPr="00171C03" w:rsidRDefault="0086378E" w:rsidP="0086378E">
      <w:pPr>
        <w:pStyle w:val="BTEMEASMCA"/>
      </w:pPr>
    </w:p>
    <w:p w14:paraId="7C4B7769" w14:textId="77777777" w:rsidR="0086378E" w:rsidRPr="00171C03" w:rsidRDefault="0086378E" w:rsidP="0086378E">
      <w:pPr>
        <w:pStyle w:val="BTEMEASMCA"/>
      </w:pPr>
    </w:p>
    <w:p w14:paraId="7630F1F3" w14:textId="77777777" w:rsidR="0086378E" w:rsidRPr="00171C03" w:rsidRDefault="0086378E" w:rsidP="0086378E">
      <w:pPr>
        <w:pStyle w:val="PI-1labEMEASMCA"/>
      </w:pPr>
      <w:r w:rsidRPr="00171C03">
        <w:t>1.</w:t>
      </w:r>
      <w:r w:rsidRPr="00171C03">
        <w:tab/>
        <w:t>VAISTINIO PREPARATO PAVADINIMAS IR VARTOJIMO BŪDAS (-AI)</w:t>
      </w:r>
    </w:p>
    <w:p w14:paraId="4EBEEC64" w14:textId="77777777" w:rsidR="0086378E" w:rsidRPr="00171C03" w:rsidRDefault="0086378E" w:rsidP="0086378E">
      <w:pPr>
        <w:pStyle w:val="BTEMEASMCA"/>
      </w:pPr>
    </w:p>
    <w:p w14:paraId="0D7F8E93"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20 mg/ml šampūnas</w:t>
      </w:r>
    </w:p>
    <w:p w14:paraId="718D537F" w14:textId="77777777" w:rsidR="0086378E" w:rsidRPr="00171C03" w:rsidRDefault="00B41E30" w:rsidP="0086378E">
      <w:pPr>
        <w:ind w:left="567" w:hanging="567"/>
        <w:rPr>
          <w:sz w:val="22"/>
          <w:szCs w:val="22"/>
        </w:rPr>
      </w:pPr>
      <w:proofErr w:type="spellStart"/>
      <w:r w:rsidRPr="00171C03">
        <w:rPr>
          <w:sz w:val="22"/>
          <w:szCs w:val="22"/>
        </w:rPr>
        <w:t>ketoconazolum</w:t>
      </w:r>
      <w:proofErr w:type="spellEnd"/>
    </w:p>
    <w:p w14:paraId="55C934E2" w14:textId="77777777" w:rsidR="0086378E" w:rsidRPr="00171C03" w:rsidRDefault="0086378E" w:rsidP="0086378E">
      <w:pPr>
        <w:pStyle w:val="BTEMEASMCA"/>
      </w:pPr>
      <w:r w:rsidRPr="00171C03">
        <w:t>Vartoti ant odos.</w:t>
      </w:r>
    </w:p>
    <w:p w14:paraId="22FEA4C9" w14:textId="77777777" w:rsidR="0086378E" w:rsidRPr="00171C03" w:rsidRDefault="0086378E" w:rsidP="0086378E">
      <w:pPr>
        <w:pStyle w:val="BTEMEASMCA"/>
      </w:pPr>
    </w:p>
    <w:p w14:paraId="1E046EF7" w14:textId="77777777" w:rsidR="0086378E" w:rsidRPr="00171C03" w:rsidRDefault="0086378E" w:rsidP="0086378E">
      <w:pPr>
        <w:pStyle w:val="BTEMEASMCA"/>
      </w:pPr>
    </w:p>
    <w:p w14:paraId="2B21B932" w14:textId="77777777" w:rsidR="0086378E" w:rsidRPr="00171C03" w:rsidRDefault="0086378E" w:rsidP="0086378E">
      <w:pPr>
        <w:pStyle w:val="PI-1labEMEASMCA"/>
      </w:pPr>
      <w:r w:rsidRPr="00171C03">
        <w:t>2.</w:t>
      </w:r>
      <w:r w:rsidRPr="00171C03">
        <w:tab/>
        <w:t>VARTOJIMO METODAS</w:t>
      </w:r>
    </w:p>
    <w:p w14:paraId="47CA873C" w14:textId="77777777" w:rsidR="0086378E" w:rsidRPr="00171C03" w:rsidRDefault="0086378E" w:rsidP="0086378E">
      <w:pPr>
        <w:pStyle w:val="BTEMEASMCA"/>
      </w:pPr>
    </w:p>
    <w:p w14:paraId="3FB2DAFE" w14:textId="77777777" w:rsidR="0086378E" w:rsidRPr="00171C03" w:rsidRDefault="0086378E" w:rsidP="0086378E">
      <w:pPr>
        <w:pStyle w:val="BTEMEASMCA"/>
      </w:pPr>
      <w:r w:rsidRPr="00171C03">
        <w:t>Prieš vartojimą perskaitykite pakuotės lapelį.</w:t>
      </w:r>
    </w:p>
    <w:p w14:paraId="4B882614" w14:textId="77777777" w:rsidR="0086378E" w:rsidRPr="00171C03" w:rsidRDefault="0086378E" w:rsidP="0086378E">
      <w:pPr>
        <w:pStyle w:val="BTEMEASMCA"/>
      </w:pPr>
    </w:p>
    <w:p w14:paraId="4129A502" w14:textId="77777777" w:rsidR="0086378E" w:rsidRPr="00171C03" w:rsidRDefault="0086378E" w:rsidP="0086378E">
      <w:pPr>
        <w:pStyle w:val="BTEMEASMCA"/>
      </w:pPr>
    </w:p>
    <w:p w14:paraId="75AC0C19" w14:textId="77777777" w:rsidR="0086378E" w:rsidRPr="00171C03" w:rsidRDefault="0086378E" w:rsidP="0086378E">
      <w:pPr>
        <w:pStyle w:val="PI-1labEMEASMCA"/>
      </w:pPr>
      <w:r w:rsidRPr="00171C03">
        <w:t>3.</w:t>
      </w:r>
      <w:r w:rsidRPr="00171C03">
        <w:tab/>
        <w:t>TINKAMUMO LAIKAS</w:t>
      </w:r>
    </w:p>
    <w:p w14:paraId="64591B22" w14:textId="77777777" w:rsidR="0086378E" w:rsidRPr="00171C03" w:rsidRDefault="0086378E" w:rsidP="0086378E">
      <w:pPr>
        <w:pStyle w:val="BTEMEASMCA"/>
      </w:pPr>
    </w:p>
    <w:p w14:paraId="4972D186" w14:textId="77777777" w:rsidR="0086378E" w:rsidRPr="00171C03" w:rsidRDefault="0086378E" w:rsidP="0086378E">
      <w:pPr>
        <w:pStyle w:val="BTEMEASMCA"/>
      </w:pPr>
      <w:r w:rsidRPr="00171C03">
        <w:rPr>
          <w:highlight w:val="lightGray"/>
        </w:rPr>
        <w:t>Tinka iki</w:t>
      </w:r>
      <w:r w:rsidRPr="00171C03">
        <w:t xml:space="preserve"> {MMMM/mm}</w:t>
      </w:r>
    </w:p>
    <w:p w14:paraId="54DCEA47" w14:textId="77777777" w:rsidR="0086378E" w:rsidRPr="00171C03" w:rsidRDefault="0086378E" w:rsidP="0086378E">
      <w:pPr>
        <w:pStyle w:val="BTEMEASMCA"/>
      </w:pPr>
    </w:p>
    <w:p w14:paraId="3A149583" w14:textId="77777777" w:rsidR="0086378E" w:rsidRPr="00171C03" w:rsidRDefault="0086378E" w:rsidP="0086378E">
      <w:pPr>
        <w:pStyle w:val="BTEMEASMCA"/>
      </w:pPr>
    </w:p>
    <w:p w14:paraId="42B895C3" w14:textId="77777777" w:rsidR="0086378E" w:rsidRPr="00171C03" w:rsidRDefault="0086378E" w:rsidP="0086378E">
      <w:pPr>
        <w:pStyle w:val="PI-1labEMEASMCA"/>
        <w:rPr>
          <w:highlight w:val="lightGray"/>
        </w:rPr>
      </w:pPr>
      <w:r w:rsidRPr="00171C03">
        <w:t>4.</w:t>
      </w:r>
      <w:r w:rsidRPr="00171C03">
        <w:tab/>
        <w:t>SERIJOS NUMERIS</w:t>
      </w:r>
    </w:p>
    <w:p w14:paraId="3E562525" w14:textId="77777777" w:rsidR="0086378E" w:rsidRPr="00171C03" w:rsidRDefault="0086378E" w:rsidP="0086378E">
      <w:pPr>
        <w:pStyle w:val="BTEMEASMCA"/>
      </w:pPr>
    </w:p>
    <w:p w14:paraId="09DBC4FA" w14:textId="77777777" w:rsidR="0086378E" w:rsidRPr="00171C03" w:rsidRDefault="0086378E" w:rsidP="0086378E">
      <w:pPr>
        <w:pStyle w:val="BTEMEASMCA"/>
      </w:pPr>
      <w:r w:rsidRPr="00171C03">
        <w:rPr>
          <w:highlight w:val="lightGray"/>
        </w:rPr>
        <w:t>Serija</w:t>
      </w:r>
      <w:r w:rsidRPr="00171C03">
        <w:t xml:space="preserve"> {numeris}</w:t>
      </w:r>
    </w:p>
    <w:p w14:paraId="4F2057B4" w14:textId="77777777" w:rsidR="0086378E" w:rsidRPr="00171C03" w:rsidRDefault="0086378E" w:rsidP="0086378E">
      <w:pPr>
        <w:pStyle w:val="BTEMEASMCA"/>
      </w:pPr>
    </w:p>
    <w:p w14:paraId="26D166AA" w14:textId="77777777" w:rsidR="0086378E" w:rsidRPr="00171C03" w:rsidRDefault="0086378E" w:rsidP="0086378E">
      <w:pPr>
        <w:pStyle w:val="BTEMEASMCA"/>
      </w:pPr>
    </w:p>
    <w:p w14:paraId="4A5C4C2B" w14:textId="77777777" w:rsidR="0086378E" w:rsidRPr="00171C03" w:rsidRDefault="0086378E" w:rsidP="0086378E">
      <w:pPr>
        <w:pStyle w:val="PI-1labEMEASMCA"/>
        <w:rPr>
          <w:highlight w:val="lightGray"/>
        </w:rPr>
      </w:pPr>
      <w:r w:rsidRPr="00171C03">
        <w:t>5.</w:t>
      </w:r>
      <w:r w:rsidRPr="00171C03">
        <w:tab/>
        <w:t>KIEKIS (MASĖ, TŪRIS ARBA VIENETAI)</w:t>
      </w:r>
    </w:p>
    <w:p w14:paraId="51E2E13E" w14:textId="77777777" w:rsidR="0086378E" w:rsidRPr="00171C03" w:rsidRDefault="0086378E" w:rsidP="0086378E">
      <w:pPr>
        <w:ind w:left="567" w:hanging="567"/>
        <w:rPr>
          <w:sz w:val="22"/>
          <w:szCs w:val="22"/>
        </w:rPr>
      </w:pPr>
    </w:p>
    <w:p w14:paraId="07E7D647" w14:textId="77777777" w:rsidR="0086378E" w:rsidRPr="00171C03" w:rsidRDefault="0086378E" w:rsidP="0086378E">
      <w:pPr>
        <w:ind w:left="567" w:hanging="567"/>
        <w:rPr>
          <w:sz w:val="22"/>
          <w:szCs w:val="22"/>
        </w:rPr>
      </w:pPr>
      <w:r w:rsidRPr="00171C03">
        <w:rPr>
          <w:sz w:val="22"/>
          <w:szCs w:val="22"/>
        </w:rPr>
        <w:t>60 ml</w:t>
      </w:r>
    </w:p>
    <w:p w14:paraId="64141198" w14:textId="77777777" w:rsidR="0086378E" w:rsidRPr="00171C03" w:rsidRDefault="0086378E" w:rsidP="0086378E">
      <w:pPr>
        <w:ind w:left="567" w:hanging="567"/>
        <w:rPr>
          <w:sz w:val="22"/>
          <w:szCs w:val="22"/>
        </w:rPr>
      </w:pPr>
      <w:r w:rsidRPr="00171C03">
        <w:rPr>
          <w:sz w:val="22"/>
          <w:szCs w:val="22"/>
          <w:highlight w:val="lightGray"/>
        </w:rPr>
        <w:t>100 ml</w:t>
      </w:r>
    </w:p>
    <w:p w14:paraId="70F3F013" w14:textId="77777777" w:rsidR="0086378E" w:rsidRPr="00171C03" w:rsidRDefault="0086378E" w:rsidP="0086378E">
      <w:pPr>
        <w:pStyle w:val="BTEMEASMCA"/>
      </w:pPr>
      <w:r w:rsidRPr="00171C03">
        <w:rPr>
          <w:highlight w:val="lightGray"/>
        </w:rPr>
        <w:t>120 ml</w:t>
      </w:r>
    </w:p>
    <w:p w14:paraId="594DEC68" w14:textId="77777777" w:rsidR="0086378E" w:rsidRPr="00171C03" w:rsidRDefault="0086378E" w:rsidP="0086378E">
      <w:pPr>
        <w:pStyle w:val="BTEMEASMCA"/>
      </w:pPr>
    </w:p>
    <w:p w14:paraId="1D733404" w14:textId="77777777" w:rsidR="0086378E" w:rsidRPr="00171C03" w:rsidRDefault="0086378E" w:rsidP="0086378E">
      <w:pPr>
        <w:pStyle w:val="BTEMEASMCA"/>
      </w:pPr>
    </w:p>
    <w:p w14:paraId="679F35F2" w14:textId="77777777" w:rsidR="0086378E" w:rsidRPr="00171C03" w:rsidRDefault="0086378E" w:rsidP="0086378E">
      <w:pPr>
        <w:pStyle w:val="PI-1labEMEASMCA"/>
        <w:rPr>
          <w:highlight w:val="lightGray"/>
        </w:rPr>
      </w:pPr>
      <w:r w:rsidRPr="00171C03">
        <w:t>6.</w:t>
      </w:r>
      <w:r w:rsidRPr="00171C03">
        <w:tab/>
        <w:t>KITA</w:t>
      </w:r>
    </w:p>
    <w:p w14:paraId="61E58377" w14:textId="77777777" w:rsidR="0086378E" w:rsidRPr="00171C03" w:rsidRDefault="0086378E" w:rsidP="0086378E">
      <w:pPr>
        <w:pStyle w:val="BTEMEASMCA"/>
      </w:pPr>
    </w:p>
    <w:p w14:paraId="3CF1646A" w14:textId="77777777" w:rsidR="0086378E" w:rsidRPr="00171C03" w:rsidRDefault="0086378E" w:rsidP="009058F0">
      <w:pPr>
        <w:pStyle w:val="BTEMEASMCA"/>
      </w:pPr>
      <w:r w:rsidRPr="00171C03">
        <w:t xml:space="preserve">Nereceptinis </w:t>
      </w:r>
      <w:r w:rsidR="009058F0" w:rsidRPr="00171C03">
        <w:rPr>
          <w:lang w:val="lt-LT"/>
        </w:rPr>
        <w:t>vaistas</w:t>
      </w:r>
      <w:r w:rsidRPr="00171C03">
        <w:t>.</w:t>
      </w:r>
    </w:p>
    <w:p w14:paraId="13A61DD6" w14:textId="77777777" w:rsidR="0086378E" w:rsidRPr="00171C03" w:rsidRDefault="0086378E" w:rsidP="0086378E">
      <w:pPr>
        <w:pStyle w:val="BTEMEASMCA"/>
      </w:pPr>
      <w:r w:rsidRPr="00171C03">
        <w:t>Šampūnas nuo pleiskanojimo</w:t>
      </w:r>
    </w:p>
    <w:p w14:paraId="66D360B9" w14:textId="77777777" w:rsidR="0086378E" w:rsidRPr="00171C03" w:rsidRDefault="0086378E" w:rsidP="0086378E">
      <w:pPr>
        <w:pStyle w:val="BTEMEASMCA"/>
      </w:pPr>
      <w:r w:rsidRPr="00171C03">
        <w:t>Laikyti vaikams nepastebimoje ir nepasiekiamoje</w:t>
      </w:r>
      <w:r w:rsidRPr="00171C03" w:rsidDel="00615A37">
        <w:t xml:space="preserve"> </w:t>
      </w:r>
      <w:r w:rsidRPr="00171C03">
        <w:t>vietoje.</w:t>
      </w:r>
    </w:p>
    <w:p w14:paraId="56328C12" w14:textId="77777777" w:rsidR="0086378E" w:rsidRPr="00171C03" w:rsidRDefault="0086378E" w:rsidP="0086378E">
      <w:pPr>
        <w:pStyle w:val="BTEMEASMCA"/>
      </w:pPr>
    </w:p>
    <w:p w14:paraId="6C3479D6"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GmbH </w:t>
      </w:r>
    </w:p>
    <w:p w14:paraId="3432E4C7" w14:textId="77777777" w:rsidR="0086378E" w:rsidRPr="00171C03" w:rsidRDefault="0086378E" w:rsidP="0086378E">
      <w:pPr>
        <w:pStyle w:val="BTEMEASMCA"/>
      </w:pPr>
    </w:p>
    <w:p w14:paraId="1F7F7EA3" w14:textId="77777777" w:rsidR="0086378E" w:rsidRPr="00171C03" w:rsidRDefault="0086378E" w:rsidP="0086378E">
      <w:pPr>
        <w:pStyle w:val="BTEMEASMCA"/>
      </w:pPr>
    </w:p>
    <w:p w14:paraId="7929EC9B" w14:textId="77777777" w:rsidR="0086378E" w:rsidRPr="00171C03" w:rsidRDefault="0086378E" w:rsidP="0086378E">
      <w:pPr>
        <w:pStyle w:val="BTEMEASMCA"/>
      </w:pPr>
    </w:p>
    <w:p w14:paraId="5866FBC1" w14:textId="77777777" w:rsidR="00691E0D" w:rsidRPr="00171C03" w:rsidRDefault="00691E0D" w:rsidP="00737689">
      <w:pPr>
        <w:pStyle w:val="BTEMEASMCA"/>
      </w:pPr>
    </w:p>
    <w:p w14:paraId="01D5084A" w14:textId="77777777" w:rsidR="00691E0D" w:rsidRPr="00171C03" w:rsidRDefault="00691E0D" w:rsidP="00737689">
      <w:pPr>
        <w:pStyle w:val="BTEMEASMCA"/>
      </w:pPr>
    </w:p>
    <w:p w14:paraId="64ABA4F2" w14:textId="77777777" w:rsidR="00691E0D" w:rsidRPr="00171C03" w:rsidRDefault="00691E0D" w:rsidP="00737689">
      <w:pPr>
        <w:pStyle w:val="BTEMEASMCA"/>
      </w:pPr>
    </w:p>
    <w:p w14:paraId="27E3BC3F" w14:textId="77777777" w:rsidR="00691E0D" w:rsidRPr="00171C03" w:rsidRDefault="00691E0D" w:rsidP="00737689">
      <w:pPr>
        <w:pStyle w:val="BTEMEASMCA"/>
      </w:pPr>
    </w:p>
    <w:p w14:paraId="66B98FAE" w14:textId="77777777" w:rsidR="00691E0D" w:rsidRPr="00171C03" w:rsidRDefault="00691E0D" w:rsidP="00737689">
      <w:pPr>
        <w:pStyle w:val="BTEMEASMCA"/>
      </w:pPr>
    </w:p>
    <w:p w14:paraId="77C9FB65" w14:textId="77777777" w:rsidR="00691E0D" w:rsidRPr="00171C03" w:rsidRDefault="00691E0D" w:rsidP="00737689">
      <w:pPr>
        <w:pStyle w:val="BTEMEASMCA"/>
      </w:pPr>
    </w:p>
    <w:p w14:paraId="1ABE5531" w14:textId="77777777" w:rsidR="00691E0D" w:rsidRPr="00171C03" w:rsidRDefault="00691E0D" w:rsidP="00737689">
      <w:pPr>
        <w:pStyle w:val="BTEMEASMCA"/>
      </w:pPr>
    </w:p>
    <w:p w14:paraId="12D70A40" w14:textId="77777777" w:rsidR="00691E0D" w:rsidRPr="00171C03" w:rsidRDefault="00691E0D" w:rsidP="00737689">
      <w:pPr>
        <w:pStyle w:val="BTEMEASMCA"/>
      </w:pPr>
    </w:p>
    <w:p w14:paraId="5EB0FDBC" w14:textId="77777777" w:rsidR="00691E0D" w:rsidRPr="00171C03" w:rsidRDefault="00691E0D" w:rsidP="00737689">
      <w:pPr>
        <w:pStyle w:val="BTEMEASMCA"/>
      </w:pPr>
    </w:p>
    <w:p w14:paraId="4702EFE3" w14:textId="77777777" w:rsidR="00691E0D" w:rsidRPr="00171C03" w:rsidRDefault="00691E0D" w:rsidP="00737689">
      <w:pPr>
        <w:pStyle w:val="BTEMEASMCA"/>
      </w:pPr>
    </w:p>
    <w:p w14:paraId="56B9A218" w14:textId="77777777" w:rsidR="00691E0D" w:rsidRPr="00171C03" w:rsidRDefault="00691E0D" w:rsidP="00737689">
      <w:pPr>
        <w:pStyle w:val="BTEMEASMCA"/>
      </w:pPr>
    </w:p>
    <w:p w14:paraId="2A8C4943" w14:textId="77777777" w:rsidR="00691E0D" w:rsidRPr="00171C03" w:rsidRDefault="00691E0D" w:rsidP="00737689">
      <w:pPr>
        <w:pStyle w:val="BTEMEASMCA"/>
      </w:pPr>
    </w:p>
    <w:p w14:paraId="62E3614F" w14:textId="77777777" w:rsidR="00691E0D" w:rsidRPr="00171C03" w:rsidRDefault="00691E0D" w:rsidP="00737689">
      <w:pPr>
        <w:pStyle w:val="BTEMEASMCA"/>
      </w:pPr>
    </w:p>
    <w:p w14:paraId="481908F6" w14:textId="77777777" w:rsidR="00691E0D" w:rsidRPr="00171C03" w:rsidRDefault="00691E0D" w:rsidP="00737689">
      <w:pPr>
        <w:pStyle w:val="BTEMEASMCA"/>
      </w:pPr>
    </w:p>
    <w:p w14:paraId="0379A97A" w14:textId="77777777" w:rsidR="00691E0D" w:rsidRPr="00171C03" w:rsidRDefault="00691E0D" w:rsidP="00737689">
      <w:pPr>
        <w:pStyle w:val="BTEMEASMCA"/>
      </w:pPr>
    </w:p>
    <w:p w14:paraId="6D675435" w14:textId="77777777" w:rsidR="00691E0D" w:rsidRPr="00171C03" w:rsidRDefault="00691E0D" w:rsidP="00737689">
      <w:pPr>
        <w:pStyle w:val="BTEMEASMCA"/>
      </w:pPr>
    </w:p>
    <w:p w14:paraId="30165982" w14:textId="77777777" w:rsidR="00691E0D" w:rsidRPr="00171C03" w:rsidRDefault="00691E0D" w:rsidP="00737689">
      <w:pPr>
        <w:pStyle w:val="BTEMEASMCA"/>
      </w:pPr>
    </w:p>
    <w:p w14:paraId="6474AB90" w14:textId="77777777" w:rsidR="00691E0D" w:rsidRPr="00171C03" w:rsidRDefault="00691E0D" w:rsidP="00737689">
      <w:pPr>
        <w:pStyle w:val="BTEMEASMCA"/>
      </w:pPr>
    </w:p>
    <w:p w14:paraId="6AE69D42" w14:textId="77777777" w:rsidR="00691E0D" w:rsidRPr="00171C03" w:rsidRDefault="00691E0D" w:rsidP="00737689">
      <w:pPr>
        <w:pStyle w:val="BTEMEASMCA"/>
      </w:pPr>
    </w:p>
    <w:p w14:paraId="2C2BE709" w14:textId="77777777" w:rsidR="00691E0D" w:rsidRPr="00171C03" w:rsidRDefault="00691E0D" w:rsidP="00737689">
      <w:pPr>
        <w:pStyle w:val="BTEMEASMCA"/>
      </w:pPr>
    </w:p>
    <w:p w14:paraId="2B4B1A10" w14:textId="77777777" w:rsidR="00691E0D" w:rsidRPr="00171C03" w:rsidRDefault="00691E0D" w:rsidP="00737689">
      <w:pPr>
        <w:pStyle w:val="BTEMEASMCA"/>
      </w:pPr>
    </w:p>
    <w:p w14:paraId="7B33B0D3" w14:textId="77777777" w:rsidR="003C30B2" w:rsidRPr="00171C03" w:rsidRDefault="003C30B2" w:rsidP="00F92AF6">
      <w:pPr>
        <w:pStyle w:val="TTEMEASMCA"/>
      </w:pPr>
      <w:bookmarkStart w:id="70" w:name="_Toc129243137"/>
      <w:bookmarkStart w:id="71" w:name="_Toc129243262"/>
    </w:p>
    <w:p w14:paraId="091386C4" w14:textId="77777777" w:rsidR="003C30B2" w:rsidRPr="00171C03" w:rsidRDefault="003C30B2" w:rsidP="00F92AF6">
      <w:pPr>
        <w:pStyle w:val="TTEMEASMCA"/>
      </w:pPr>
    </w:p>
    <w:p w14:paraId="4D25C746" w14:textId="77777777" w:rsidR="003C30B2" w:rsidRPr="00171C03" w:rsidRDefault="003C30B2" w:rsidP="00F92AF6">
      <w:pPr>
        <w:pStyle w:val="TTEMEASMCA"/>
      </w:pPr>
    </w:p>
    <w:p w14:paraId="3D5A9981" w14:textId="77777777" w:rsidR="003C30B2" w:rsidRPr="00171C03" w:rsidRDefault="003C30B2" w:rsidP="00F92AF6">
      <w:pPr>
        <w:pStyle w:val="TTEMEASMCA"/>
      </w:pPr>
    </w:p>
    <w:p w14:paraId="57BFB1DE" w14:textId="77777777" w:rsidR="003C30B2" w:rsidRPr="00171C03" w:rsidRDefault="003C30B2" w:rsidP="00F92AF6">
      <w:pPr>
        <w:pStyle w:val="TTEMEASMCA"/>
      </w:pPr>
    </w:p>
    <w:p w14:paraId="701780D7" w14:textId="77777777" w:rsidR="003C30B2" w:rsidRPr="00171C03" w:rsidRDefault="003C30B2" w:rsidP="00F92AF6">
      <w:pPr>
        <w:pStyle w:val="TTEMEASMCA"/>
      </w:pPr>
    </w:p>
    <w:p w14:paraId="50B6A739" w14:textId="77777777" w:rsidR="003C30B2" w:rsidRPr="00171C03" w:rsidRDefault="003C30B2" w:rsidP="00F92AF6">
      <w:pPr>
        <w:pStyle w:val="TTEMEASMCA"/>
      </w:pPr>
    </w:p>
    <w:p w14:paraId="0A3A1DF0" w14:textId="77777777" w:rsidR="003C30B2" w:rsidRPr="00171C03" w:rsidRDefault="003C30B2" w:rsidP="00F92AF6">
      <w:pPr>
        <w:pStyle w:val="TTEMEASMCA"/>
      </w:pPr>
    </w:p>
    <w:p w14:paraId="729B26B3" w14:textId="77777777" w:rsidR="003C30B2" w:rsidRPr="00171C03" w:rsidRDefault="003C30B2" w:rsidP="00F92AF6">
      <w:pPr>
        <w:pStyle w:val="TTEMEASMCA"/>
      </w:pPr>
    </w:p>
    <w:p w14:paraId="452888CE" w14:textId="77777777" w:rsidR="003C30B2" w:rsidRPr="00171C03" w:rsidRDefault="003C30B2" w:rsidP="00F92AF6">
      <w:pPr>
        <w:pStyle w:val="TTEMEASMCA"/>
      </w:pPr>
    </w:p>
    <w:p w14:paraId="3F151057" w14:textId="77777777" w:rsidR="003C30B2" w:rsidRPr="00171C03" w:rsidRDefault="003C30B2" w:rsidP="00F92AF6">
      <w:pPr>
        <w:pStyle w:val="TTEMEASMCA"/>
      </w:pPr>
    </w:p>
    <w:p w14:paraId="2620BAB7" w14:textId="77777777" w:rsidR="003C30B2" w:rsidRPr="00171C03" w:rsidRDefault="003C30B2" w:rsidP="00F92AF6">
      <w:pPr>
        <w:pStyle w:val="TTEMEASMCA"/>
      </w:pPr>
    </w:p>
    <w:p w14:paraId="50A7C18A" w14:textId="77777777" w:rsidR="0086378E" w:rsidRPr="00171C03" w:rsidRDefault="0086378E" w:rsidP="00F92AF6">
      <w:pPr>
        <w:pStyle w:val="TTEMEASMCA"/>
      </w:pPr>
    </w:p>
    <w:p w14:paraId="4EB8BAC7" w14:textId="77777777" w:rsidR="00691E0D" w:rsidRPr="00171C03" w:rsidRDefault="00691E0D" w:rsidP="00F92AF6">
      <w:pPr>
        <w:pStyle w:val="TTEMEASMCA"/>
      </w:pPr>
      <w:r w:rsidRPr="00171C03">
        <w:t>B. PAKUOTĖS LAPELIS</w:t>
      </w:r>
      <w:bookmarkEnd w:id="70"/>
      <w:bookmarkEnd w:id="71"/>
    </w:p>
    <w:p w14:paraId="1FE2307F" w14:textId="3B0C2B3F" w:rsidR="0086378E" w:rsidRPr="00321E66" w:rsidRDefault="00691E0D" w:rsidP="00F92AF6">
      <w:pPr>
        <w:pStyle w:val="TTEMEASMCA"/>
        <w:rPr>
          <w:caps w:val="0"/>
          <w:lang w:val="lt-LT"/>
        </w:rPr>
      </w:pPr>
      <w:r w:rsidRPr="00171C03">
        <w:br w:type="page"/>
      </w:r>
      <w:proofErr w:type="spellStart"/>
      <w:r w:rsidR="00171C03">
        <w:rPr>
          <w:caps w:val="0"/>
        </w:rPr>
        <w:lastRenderedPageBreak/>
        <w:t>Pakuo</w:t>
      </w:r>
      <w:r w:rsidR="00171C03">
        <w:rPr>
          <w:caps w:val="0"/>
          <w:lang w:val="lt-LT"/>
        </w:rPr>
        <w:t>tės</w:t>
      </w:r>
      <w:proofErr w:type="spellEnd"/>
      <w:r w:rsidR="00171C03">
        <w:rPr>
          <w:caps w:val="0"/>
          <w:lang w:val="lt-LT"/>
        </w:rPr>
        <w:t xml:space="preserve"> lapelis: informacija vartotojui</w:t>
      </w:r>
    </w:p>
    <w:p w14:paraId="436B4790" w14:textId="77777777" w:rsidR="0086378E" w:rsidRPr="00171C03" w:rsidRDefault="0086378E" w:rsidP="0086378E">
      <w:pPr>
        <w:ind w:left="1863" w:firstLine="729"/>
        <w:rPr>
          <w:b/>
          <w:sz w:val="22"/>
          <w:szCs w:val="22"/>
        </w:rPr>
      </w:pPr>
    </w:p>
    <w:p w14:paraId="05A52779" w14:textId="77777777" w:rsidR="0086378E" w:rsidRPr="00171C03" w:rsidRDefault="0086378E" w:rsidP="0086378E">
      <w:pPr>
        <w:ind w:left="1863" w:firstLine="729"/>
        <w:rPr>
          <w:b/>
          <w:sz w:val="22"/>
          <w:szCs w:val="22"/>
        </w:rPr>
      </w:pPr>
      <w:proofErr w:type="spellStart"/>
      <w:r w:rsidRPr="00171C03">
        <w:rPr>
          <w:b/>
          <w:sz w:val="22"/>
          <w:szCs w:val="22"/>
        </w:rPr>
        <w:t>Ketoconazol-ratiopharm</w:t>
      </w:r>
      <w:proofErr w:type="spellEnd"/>
      <w:r w:rsidRPr="00171C03">
        <w:rPr>
          <w:b/>
          <w:sz w:val="22"/>
          <w:szCs w:val="22"/>
        </w:rPr>
        <w:t xml:space="preserve"> 20 mg/ml šampūnas</w:t>
      </w:r>
    </w:p>
    <w:p w14:paraId="2BE7FD5D" w14:textId="77777777" w:rsidR="0086378E" w:rsidRPr="00171C03" w:rsidRDefault="009058F0" w:rsidP="0086378E">
      <w:pPr>
        <w:ind w:left="567" w:hanging="567"/>
        <w:jc w:val="center"/>
        <w:rPr>
          <w:sz w:val="22"/>
          <w:szCs w:val="22"/>
        </w:rPr>
      </w:pPr>
      <w:proofErr w:type="spellStart"/>
      <w:r w:rsidRPr="00171C03">
        <w:rPr>
          <w:sz w:val="22"/>
          <w:szCs w:val="22"/>
        </w:rPr>
        <w:t>ketokonazolas</w:t>
      </w:r>
      <w:proofErr w:type="spellEnd"/>
    </w:p>
    <w:p w14:paraId="7DEF994C" w14:textId="77777777" w:rsidR="0086378E" w:rsidRPr="00171C03" w:rsidRDefault="0086378E" w:rsidP="0086378E">
      <w:pPr>
        <w:pStyle w:val="BTEMEASMCA"/>
      </w:pPr>
    </w:p>
    <w:p w14:paraId="6BD8E182" w14:textId="77777777" w:rsidR="0086378E" w:rsidRPr="00171C03" w:rsidRDefault="0086378E" w:rsidP="00F40D46">
      <w:pPr>
        <w:pStyle w:val="BTbEMEASMCA"/>
      </w:pPr>
      <w:r w:rsidRPr="00171C03">
        <w:t>Atidžiai perskaitykite visą šį lapelį, prieš pradėdami vartoti šį vaistą, nes jame pateikiama Jums svarbi informacija.</w:t>
      </w:r>
    </w:p>
    <w:p w14:paraId="7A501D74" w14:textId="77777777" w:rsidR="0086378E" w:rsidRPr="00171C03" w:rsidRDefault="0086378E" w:rsidP="0086378E">
      <w:pPr>
        <w:pStyle w:val="BT-EMEASMCA"/>
        <w:tabs>
          <w:tab w:val="clear" w:pos="360"/>
        </w:tabs>
        <w:rPr>
          <w:noProof/>
        </w:rPr>
      </w:pPr>
      <w:r w:rsidRPr="00171C03">
        <w:t xml:space="preserve">Visada vartokite šį vaistą tiksliai kaip aprašyta šiame lapelyje arba kaip nurodė gydytojas arba </w:t>
      </w:r>
      <w:r w:rsidRPr="00171C03">
        <w:rPr>
          <w:noProof/>
        </w:rPr>
        <w:t>vaistininkas.</w:t>
      </w:r>
      <w:r w:rsidRPr="00171C03" w:rsidDel="009D6E46">
        <w:rPr>
          <w:noProof/>
        </w:rPr>
        <w:t xml:space="preserve"> </w:t>
      </w:r>
    </w:p>
    <w:p w14:paraId="6E86D443" w14:textId="77777777" w:rsidR="0086378E" w:rsidRPr="00171C03" w:rsidRDefault="0086378E" w:rsidP="0086378E">
      <w:pPr>
        <w:pStyle w:val="BT-EMEASMCA"/>
        <w:numPr>
          <w:ilvl w:val="0"/>
          <w:numId w:val="17"/>
        </w:numPr>
      </w:pPr>
      <w:r w:rsidRPr="00171C03">
        <w:rPr>
          <w:kern w:val="28"/>
        </w:rPr>
        <w:t>Neišmeskite šio</w:t>
      </w:r>
      <w:r w:rsidRPr="00171C03">
        <w:t xml:space="preserve"> lapelio, nes vėl gali prireikti jį perskaityti.</w:t>
      </w:r>
    </w:p>
    <w:p w14:paraId="458A088C" w14:textId="77777777" w:rsidR="0086378E" w:rsidRPr="00171C03" w:rsidRDefault="0086378E" w:rsidP="0086378E">
      <w:pPr>
        <w:pStyle w:val="PI-2EMEASMCA"/>
        <w:numPr>
          <w:ilvl w:val="0"/>
          <w:numId w:val="15"/>
        </w:numPr>
      </w:pPr>
      <w:r w:rsidRPr="00171C03">
        <w:rPr>
          <w:b w:val="0"/>
        </w:rPr>
        <w:t>Jeigu norite sužinoti daugiau arba pasitarti, kreipkitės į vaistininką.</w:t>
      </w:r>
    </w:p>
    <w:p w14:paraId="5B76C696" w14:textId="77777777" w:rsidR="0086378E" w:rsidRPr="00171C03" w:rsidRDefault="0086378E" w:rsidP="0086378E">
      <w:pPr>
        <w:pStyle w:val="PI-2EMEASMCA"/>
        <w:numPr>
          <w:ilvl w:val="0"/>
          <w:numId w:val="16"/>
        </w:numPr>
        <w:tabs>
          <w:tab w:val="clear" w:pos="567"/>
        </w:tabs>
      </w:pPr>
      <w:r w:rsidRPr="00171C03">
        <w:rPr>
          <w:b w:val="0"/>
        </w:rPr>
        <w:t xml:space="preserve">Jeigu pasireiškė šalutinis poveikis (net jeigu jis šiame lapelyje nenurodytas), kreipkitės į gydytoją arba vaistininką. Žr. 4 skyrių. </w:t>
      </w:r>
    </w:p>
    <w:p w14:paraId="76AD5FA0" w14:textId="77777777" w:rsidR="0086378E" w:rsidRPr="00171C03" w:rsidRDefault="0086378E" w:rsidP="0086378E">
      <w:pPr>
        <w:pStyle w:val="PI-2EMEASMCA"/>
        <w:numPr>
          <w:ilvl w:val="0"/>
          <w:numId w:val="16"/>
        </w:numPr>
        <w:tabs>
          <w:tab w:val="clear" w:pos="567"/>
        </w:tabs>
        <w:rPr>
          <w:b w:val="0"/>
        </w:rPr>
      </w:pPr>
      <w:r w:rsidRPr="00171C03">
        <w:rPr>
          <w:b w:val="0"/>
        </w:rPr>
        <w:t>Jeigu Jūsų savijauta nepagerėjo arba net pablogėjo, kreipkitės į gydytoją.</w:t>
      </w:r>
    </w:p>
    <w:p w14:paraId="743A75FB" w14:textId="77777777" w:rsidR="0086378E" w:rsidRPr="00171C03" w:rsidRDefault="0086378E" w:rsidP="0086378E">
      <w:pPr>
        <w:pStyle w:val="BTEMEASMCA"/>
      </w:pPr>
    </w:p>
    <w:p w14:paraId="01CD1DF1" w14:textId="77777777" w:rsidR="0086378E" w:rsidRPr="00171C03" w:rsidRDefault="0086378E" w:rsidP="0086378E">
      <w:pPr>
        <w:pStyle w:val="BTEMEASMCA"/>
      </w:pPr>
    </w:p>
    <w:p w14:paraId="35024E7D" w14:textId="77777777" w:rsidR="0086378E" w:rsidRPr="00171C03" w:rsidRDefault="0086378E" w:rsidP="0086378E">
      <w:pPr>
        <w:ind w:left="567" w:hanging="567"/>
        <w:rPr>
          <w:b/>
          <w:sz w:val="22"/>
          <w:szCs w:val="22"/>
        </w:rPr>
      </w:pPr>
      <w:r w:rsidRPr="00171C03">
        <w:rPr>
          <w:b/>
          <w:sz w:val="22"/>
          <w:szCs w:val="22"/>
        </w:rPr>
        <w:t>Apie ką rašoma šiame lapelyje?</w:t>
      </w:r>
    </w:p>
    <w:p w14:paraId="3489E422" w14:textId="77777777" w:rsidR="0086378E" w:rsidRPr="00171C03" w:rsidRDefault="0086378E" w:rsidP="0086378E">
      <w:pPr>
        <w:ind w:left="567" w:hanging="567"/>
        <w:rPr>
          <w:b/>
          <w:sz w:val="22"/>
          <w:szCs w:val="22"/>
          <w:u w:val="single"/>
        </w:rPr>
      </w:pPr>
    </w:p>
    <w:p w14:paraId="2901CB36" w14:textId="77777777" w:rsidR="0086378E" w:rsidRPr="00171C03" w:rsidRDefault="0086378E" w:rsidP="0086378E">
      <w:pPr>
        <w:ind w:left="567" w:hanging="567"/>
        <w:rPr>
          <w:sz w:val="22"/>
          <w:szCs w:val="22"/>
        </w:rPr>
      </w:pPr>
      <w:r w:rsidRPr="00171C03">
        <w:rPr>
          <w:sz w:val="22"/>
          <w:szCs w:val="22"/>
        </w:rPr>
        <w:t>1.</w:t>
      </w:r>
      <w:r w:rsidRPr="00171C03">
        <w:rPr>
          <w:sz w:val="22"/>
          <w:szCs w:val="22"/>
        </w:rPr>
        <w:tab/>
        <w:t xml:space="preserve">Kas yra </w:t>
      </w:r>
      <w:proofErr w:type="spellStart"/>
      <w:r w:rsidRPr="00171C03">
        <w:rPr>
          <w:sz w:val="22"/>
          <w:szCs w:val="22"/>
        </w:rPr>
        <w:t>Ketoconazol-ratiopharm</w:t>
      </w:r>
      <w:proofErr w:type="spellEnd"/>
      <w:r w:rsidRPr="00171C03">
        <w:rPr>
          <w:sz w:val="22"/>
          <w:szCs w:val="22"/>
        </w:rPr>
        <w:t xml:space="preserve"> ir kam jis vartojamas</w:t>
      </w:r>
    </w:p>
    <w:p w14:paraId="44DDAECF" w14:textId="77777777" w:rsidR="0086378E" w:rsidRPr="00171C03" w:rsidRDefault="0086378E" w:rsidP="0086378E">
      <w:pPr>
        <w:ind w:left="567" w:hanging="567"/>
        <w:rPr>
          <w:sz w:val="22"/>
          <w:szCs w:val="22"/>
        </w:rPr>
      </w:pPr>
      <w:r w:rsidRPr="00171C03">
        <w:rPr>
          <w:sz w:val="22"/>
          <w:szCs w:val="22"/>
        </w:rPr>
        <w:t>2.</w:t>
      </w:r>
      <w:r w:rsidRPr="00171C03">
        <w:rPr>
          <w:sz w:val="22"/>
          <w:szCs w:val="22"/>
        </w:rPr>
        <w:tab/>
        <w:t xml:space="preserve">Kas žinotina prieš vartojant </w:t>
      </w:r>
      <w:proofErr w:type="spellStart"/>
      <w:r w:rsidRPr="00171C03">
        <w:rPr>
          <w:sz w:val="22"/>
          <w:szCs w:val="22"/>
        </w:rPr>
        <w:t>Ketoconazol-ratiopharm</w:t>
      </w:r>
      <w:proofErr w:type="spellEnd"/>
    </w:p>
    <w:p w14:paraId="07880D06" w14:textId="77777777" w:rsidR="0086378E" w:rsidRPr="00171C03" w:rsidRDefault="0086378E" w:rsidP="0086378E">
      <w:pPr>
        <w:ind w:left="567" w:hanging="567"/>
        <w:rPr>
          <w:sz w:val="22"/>
          <w:szCs w:val="22"/>
        </w:rPr>
      </w:pPr>
      <w:r w:rsidRPr="00171C03">
        <w:rPr>
          <w:sz w:val="22"/>
          <w:szCs w:val="22"/>
        </w:rPr>
        <w:t>3.</w:t>
      </w:r>
      <w:r w:rsidRPr="00171C03">
        <w:rPr>
          <w:sz w:val="22"/>
          <w:szCs w:val="22"/>
        </w:rPr>
        <w:tab/>
        <w:t xml:space="preserve">Kaip vartoti </w:t>
      </w:r>
      <w:proofErr w:type="spellStart"/>
      <w:r w:rsidRPr="00171C03">
        <w:rPr>
          <w:sz w:val="22"/>
          <w:szCs w:val="22"/>
        </w:rPr>
        <w:t>Ketoconazol-ratiopharm</w:t>
      </w:r>
      <w:proofErr w:type="spellEnd"/>
    </w:p>
    <w:p w14:paraId="09686025" w14:textId="77777777" w:rsidR="0086378E" w:rsidRPr="00171C03" w:rsidRDefault="0086378E" w:rsidP="0086378E">
      <w:pPr>
        <w:ind w:left="567" w:hanging="567"/>
        <w:rPr>
          <w:sz w:val="22"/>
          <w:szCs w:val="22"/>
        </w:rPr>
      </w:pPr>
      <w:r w:rsidRPr="00171C03">
        <w:rPr>
          <w:sz w:val="22"/>
          <w:szCs w:val="22"/>
        </w:rPr>
        <w:t>4.</w:t>
      </w:r>
      <w:r w:rsidRPr="00171C03">
        <w:rPr>
          <w:sz w:val="22"/>
          <w:szCs w:val="22"/>
        </w:rPr>
        <w:tab/>
        <w:t>Galimas šalutinis poveikis</w:t>
      </w:r>
    </w:p>
    <w:p w14:paraId="043D316E" w14:textId="77777777" w:rsidR="0086378E" w:rsidRPr="00171C03" w:rsidRDefault="0086378E" w:rsidP="0086378E">
      <w:pPr>
        <w:ind w:left="567" w:hanging="567"/>
        <w:rPr>
          <w:sz w:val="22"/>
          <w:szCs w:val="22"/>
        </w:rPr>
      </w:pPr>
      <w:r w:rsidRPr="00171C03">
        <w:rPr>
          <w:sz w:val="22"/>
          <w:szCs w:val="22"/>
        </w:rPr>
        <w:t>5.</w:t>
      </w:r>
      <w:r w:rsidRPr="00171C03">
        <w:rPr>
          <w:sz w:val="22"/>
          <w:szCs w:val="22"/>
        </w:rPr>
        <w:tab/>
        <w:t xml:space="preserve">Kaip laikyti </w:t>
      </w:r>
      <w:proofErr w:type="spellStart"/>
      <w:r w:rsidRPr="00171C03">
        <w:rPr>
          <w:sz w:val="22"/>
          <w:szCs w:val="22"/>
        </w:rPr>
        <w:t>Ketoconazol-ratiopharm</w:t>
      </w:r>
      <w:proofErr w:type="spellEnd"/>
      <w:r w:rsidRPr="00171C03">
        <w:rPr>
          <w:sz w:val="22"/>
          <w:szCs w:val="22"/>
        </w:rPr>
        <w:t xml:space="preserve"> </w:t>
      </w:r>
    </w:p>
    <w:p w14:paraId="3A9DEF1A" w14:textId="77777777" w:rsidR="0086378E" w:rsidRPr="00171C03" w:rsidRDefault="0086378E" w:rsidP="0086378E">
      <w:pPr>
        <w:ind w:left="567" w:hanging="567"/>
        <w:rPr>
          <w:sz w:val="22"/>
          <w:szCs w:val="22"/>
        </w:rPr>
      </w:pPr>
      <w:r w:rsidRPr="00171C03">
        <w:rPr>
          <w:sz w:val="22"/>
          <w:szCs w:val="22"/>
        </w:rPr>
        <w:t>6.</w:t>
      </w:r>
      <w:r w:rsidRPr="00171C03">
        <w:rPr>
          <w:sz w:val="22"/>
          <w:szCs w:val="22"/>
        </w:rPr>
        <w:tab/>
        <w:t>Pakuotės turinys ir kita informacija</w:t>
      </w:r>
    </w:p>
    <w:p w14:paraId="57EA7D61" w14:textId="77777777" w:rsidR="0086378E" w:rsidRPr="00171C03" w:rsidRDefault="0086378E" w:rsidP="0086378E">
      <w:pPr>
        <w:pStyle w:val="BTEMEASMCA"/>
      </w:pPr>
    </w:p>
    <w:p w14:paraId="59D8D046" w14:textId="77777777" w:rsidR="0086378E" w:rsidRPr="00171C03" w:rsidRDefault="0086378E" w:rsidP="0086378E">
      <w:pPr>
        <w:pStyle w:val="BTEMEASMCA"/>
      </w:pPr>
    </w:p>
    <w:p w14:paraId="6DBAE5B1" w14:textId="77777777" w:rsidR="0086378E" w:rsidRPr="00171C03" w:rsidRDefault="0086378E" w:rsidP="0086378E">
      <w:pPr>
        <w:pStyle w:val="PI-1EMEASMCA"/>
      </w:pPr>
      <w:bookmarkStart w:id="72" w:name="_Toc129243139"/>
      <w:bookmarkStart w:id="73" w:name="_Toc129243264"/>
      <w:r w:rsidRPr="00171C03">
        <w:t>1.</w:t>
      </w:r>
      <w:r w:rsidRPr="00171C03">
        <w:tab/>
        <w:t xml:space="preserve">Kas yra </w:t>
      </w:r>
      <w:proofErr w:type="spellStart"/>
      <w:r w:rsidRPr="00171C03">
        <w:t>Ketoconazol-ratiopharm</w:t>
      </w:r>
      <w:proofErr w:type="spellEnd"/>
      <w:r w:rsidRPr="00171C03">
        <w:t xml:space="preserve"> ir kam jis vartojamas</w:t>
      </w:r>
      <w:bookmarkEnd w:id="72"/>
      <w:bookmarkEnd w:id="73"/>
    </w:p>
    <w:p w14:paraId="360AB674" w14:textId="77777777" w:rsidR="0086378E" w:rsidRPr="00171C03" w:rsidRDefault="0086378E" w:rsidP="0086378E">
      <w:pPr>
        <w:pStyle w:val="BTEMEASMCA"/>
      </w:pPr>
    </w:p>
    <w:p w14:paraId="5406636B" w14:textId="77777777" w:rsidR="0086378E" w:rsidRPr="00171C03" w:rsidRDefault="0086378E" w:rsidP="0086378E">
      <w:pPr>
        <w:ind w:left="567" w:hanging="567"/>
        <w:rPr>
          <w:sz w:val="22"/>
          <w:szCs w:val="22"/>
        </w:rPr>
      </w:pPr>
      <w:proofErr w:type="spellStart"/>
      <w:r w:rsidRPr="00171C03">
        <w:rPr>
          <w:sz w:val="22"/>
          <w:szCs w:val="22"/>
        </w:rPr>
        <w:t>Ketoconazol-ratiopharm</w:t>
      </w:r>
      <w:proofErr w:type="spellEnd"/>
      <w:r w:rsidRPr="00171C03">
        <w:rPr>
          <w:sz w:val="22"/>
          <w:szCs w:val="22"/>
        </w:rPr>
        <w:t xml:space="preserve"> šampūno sudėtyje yra veiklioji medžiaga </w:t>
      </w:r>
      <w:proofErr w:type="spellStart"/>
      <w:r w:rsidRPr="00171C03">
        <w:rPr>
          <w:sz w:val="22"/>
          <w:szCs w:val="22"/>
        </w:rPr>
        <w:t>ketokonazolas</w:t>
      </w:r>
      <w:proofErr w:type="spellEnd"/>
      <w:r w:rsidRPr="00171C03">
        <w:rPr>
          <w:sz w:val="22"/>
          <w:szCs w:val="22"/>
        </w:rPr>
        <w:t xml:space="preserve">, vartojamas </w:t>
      </w:r>
    </w:p>
    <w:p w14:paraId="1420F390" w14:textId="77777777" w:rsidR="0086378E" w:rsidRPr="00171C03" w:rsidRDefault="0086378E" w:rsidP="0086378E">
      <w:pPr>
        <w:rPr>
          <w:sz w:val="22"/>
          <w:szCs w:val="22"/>
        </w:rPr>
      </w:pPr>
      <w:r w:rsidRPr="00171C03">
        <w:rPr>
          <w:sz w:val="22"/>
          <w:szCs w:val="22"/>
        </w:rPr>
        <w:t>mielių ir kitų grybelių sukeltiems infekciniams sutrikimams gydyti. Šampūnas gali būti vartojamas plaukuotosios galvos dalies ir didesnių kūno paviršių, pavyzdžiui veido arba krūtinės pažeidimams gydyti.</w:t>
      </w:r>
    </w:p>
    <w:p w14:paraId="4F2CA02C" w14:textId="77777777" w:rsidR="0086378E" w:rsidRPr="00171C03" w:rsidRDefault="0086378E" w:rsidP="0086378E">
      <w:pPr>
        <w:rPr>
          <w:sz w:val="22"/>
          <w:szCs w:val="22"/>
        </w:rPr>
      </w:pPr>
    </w:p>
    <w:p w14:paraId="7E098F0C" w14:textId="77777777" w:rsidR="0086378E" w:rsidRPr="00171C03" w:rsidRDefault="0086378E" w:rsidP="0086378E">
      <w:pPr>
        <w:rPr>
          <w:sz w:val="22"/>
          <w:szCs w:val="22"/>
        </w:rPr>
      </w:pPr>
      <w:r w:rsidRPr="00171C03">
        <w:rPr>
          <w:sz w:val="22"/>
          <w:szCs w:val="22"/>
        </w:rPr>
        <w:t>Vartojimo indikacijos</w:t>
      </w:r>
    </w:p>
    <w:p w14:paraId="4FC1C21C" w14:textId="77777777" w:rsidR="0086378E" w:rsidRPr="00171C03" w:rsidRDefault="0086378E" w:rsidP="0086378E">
      <w:pPr>
        <w:pStyle w:val="BTEMEASMCA"/>
      </w:pPr>
      <w:r w:rsidRPr="00171C03">
        <w:t>Ketoconazol-ratiopharm šampūnas tinka vartoti esat odos infekciniam pažeidimui, kurį sukėlė mielės ar kiti grybeliai. Tokie infekciniai sutrikimai atpažįstami pagal žemiau išvardytus simptomus:</w:t>
      </w:r>
    </w:p>
    <w:p w14:paraId="574084A9" w14:textId="77777777" w:rsidR="0086378E" w:rsidRPr="00171C03" w:rsidRDefault="0086378E" w:rsidP="0086378E">
      <w:pPr>
        <w:pStyle w:val="PI-2EMEASMCA"/>
      </w:pPr>
      <w:r w:rsidRPr="00171C03">
        <w:t>-</w:t>
      </w:r>
      <w:r w:rsidRPr="00171C03">
        <w:tab/>
      </w:r>
      <w:r w:rsidRPr="00171C03">
        <w:rPr>
          <w:b w:val="0"/>
        </w:rPr>
        <w:t>plaukuotosios galvos dalies pleiskanojimas,</w:t>
      </w:r>
    </w:p>
    <w:p w14:paraId="612E3516" w14:textId="77777777" w:rsidR="0086378E" w:rsidRPr="00171C03" w:rsidRDefault="0086378E" w:rsidP="0086378E">
      <w:pPr>
        <w:pStyle w:val="PI-2EMEASMCA"/>
      </w:pPr>
      <w:r w:rsidRPr="00171C03">
        <w:t>-</w:t>
      </w:r>
      <w:r w:rsidRPr="00171C03">
        <w:tab/>
      </w:r>
      <w:r w:rsidRPr="00171C03">
        <w:rPr>
          <w:b w:val="0"/>
        </w:rPr>
        <w:t xml:space="preserve">rausvai-rudos pleiskanojančios dėmės (plaukuotosios galvos dalies </w:t>
      </w:r>
      <w:proofErr w:type="spellStart"/>
      <w:r w:rsidRPr="00171C03">
        <w:rPr>
          <w:b w:val="0"/>
        </w:rPr>
        <w:t>seborėjinis</w:t>
      </w:r>
      <w:proofErr w:type="spellEnd"/>
      <w:r w:rsidRPr="00171C03">
        <w:rPr>
          <w:b w:val="0"/>
        </w:rPr>
        <w:t xml:space="preserve"> dermatitas).</w:t>
      </w:r>
    </w:p>
    <w:p w14:paraId="44B78A33" w14:textId="77777777" w:rsidR="0086378E" w:rsidRPr="00171C03" w:rsidRDefault="0086378E" w:rsidP="0086378E">
      <w:pPr>
        <w:rPr>
          <w:sz w:val="22"/>
          <w:szCs w:val="22"/>
        </w:rPr>
      </w:pPr>
    </w:p>
    <w:p w14:paraId="503D8E02" w14:textId="77777777" w:rsidR="0086378E" w:rsidRPr="00171C03" w:rsidRDefault="0086378E" w:rsidP="0086378E">
      <w:pPr>
        <w:pStyle w:val="BTEMEASMCA"/>
      </w:pPr>
      <w:r w:rsidRPr="00171C03">
        <w:t>Abiejų išvardytų uždegiminių procesų gydymui ir profilaktikai gali būti vartojamas Ketoconazol-ratiopharm šampūnas.</w:t>
      </w:r>
    </w:p>
    <w:p w14:paraId="647DC781" w14:textId="77777777" w:rsidR="0086378E" w:rsidRPr="00171C03" w:rsidRDefault="0086378E" w:rsidP="0086378E">
      <w:pPr>
        <w:pStyle w:val="BTEMEASMCA"/>
      </w:pPr>
    </w:p>
    <w:p w14:paraId="485B8577" w14:textId="77777777" w:rsidR="0086378E" w:rsidRPr="00171C03" w:rsidRDefault="0086378E" w:rsidP="0086378E">
      <w:pPr>
        <w:pStyle w:val="BTEMEASMCA"/>
      </w:pPr>
    </w:p>
    <w:p w14:paraId="7A1C0BC1" w14:textId="77777777" w:rsidR="0086378E" w:rsidRPr="00171C03" w:rsidRDefault="0086378E" w:rsidP="0086378E">
      <w:pPr>
        <w:pStyle w:val="PI-1EMEASMCA"/>
      </w:pPr>
      <w:bookmarkStart w:id="74" w:name="_Toc129243140"/>
      <w:bookmarkStart w:id="75" w:name="_Toc129243265"/>
      <w:r w:rsidRPr="00171C03">
        <w:t>2.</w:t>
      </w:r>
      <w:r w:rsidRPr="00171C03">
        <w:tab/>
        <w:t xml:space="preserve">Kas žinotina prieš vartojant </w:t>
      </w:r>
      <w:proofErr w:type="spellStart"/>
      <w:r w:rsidRPr="00171C03">
        <w:t>Ketoconazol-ratiopharm</w:t>
      </w:r>
      <w:bookmarkEnd w:id="74"/>
      <w:bookmarkEnd w:id="75"/>
      <w:proofErr w:type="spellEnd"/>
    </w:p>
    <w:p w14:paraId="20FBF00A" w14:textId="77777777" w:rsidR="0086378E" w:rsidRPr="00171C03" w:rsidRDefault="0086378E" w:rsidP="0086378E">
      <w:pPr>
        <w:pStyle w:val="BTEMEASMCA"/>
      </w:pPr>
    </w:p>
    <w:p w14:paraId="7C346C19" w14:textId="77777777" w:rsidR="0086378E" w:rsidRPr="00171C03" w:rsidRDefault="0086378E" w:rsidP="0086378E">
      <w:pPr>
        <w:pStyle w:val="PI-3EMEASMCA"/>
      </w:pPr>
      <w:proofErr w:type="spellStart"/>
      <w:r w:rsidRPr="00171C03">
        <w:t>Ketoconazol-ratiopharm</w:t>
      </w:r>
      <w:proofErr w:type="spellEnd"/>
      <w:r w:rsidRPr="00171C03">
        <w:t xml:space="preserve"> šampūno vartoti </w:t>
      </w:r>
      <w:r w:rsidR="009449CE" w:rsidRPr="00171C03">
        <w:t>draudžiama</w:t>
      </w:r>
      <w:r w:rsidRPr="00171C03">
        <w:t>:</w:t>
      </w:r>
    </w:p>
    <w:p w14:paraId="0223EB54" w14:textId="77777777" w:rsidR="0086378E" w:rsidRPr="00171C03" w:rsidRDefault="0086378E" w:rsidP="009058F0">
      <w:pPr>
        <w:pStyle w:val="BT-EMEASMCA"/>
      </w:pPr>
      <w:r w:rsidRPr="00171C03">
        <w:t xml:space="preserve">jeigu yra alergija </w:t>
      </w:r>
      <w:proofErr w:type="spellStart"/>
      <w:r w:rsidRPr="00171C03">
        <w:t>ketokonazolui</w:t>
      </w:r>
      <w:proofErr w:type="spellEnd"/>
      <w:r w:rsidRPr="00171C03">
        <w:t xml:space="preserve"> arba bet kuriai pagalbinei šio vaisto medžiagai (</w:t>
      </w:r>
      <w:r w:rsidRPr="00171C03">
        <w:rPr>
          <w:noProof/>
        </w:rPr>
        <w:t>jos išvardytos 6 skyriuje</w:t>
      </w:r>
      <w:r w:rsidRPr="00171C03">
        <w:t>). Padidėjusio jautrumo simptomai yra niežulys ir odos paraudimas.</w:t>
      </w:r>
    </w:p>
    <w:p w14:paraId="3707ACE3" w14:textId="77777777" w:rsidR="0086378E" w:rsidRPr="00171C03" w:rsidRDefault="0086378E" w:rsidP="0086378E">
      <w:pPr>
        <w:pStyle w:val="BTEMEASMCA"/>
      </w:pPr>
    </w:p>
    <w:p w14:paraId="3C806339" w14:textId="77777777" w:rsidR="0086378E" w:rsidRPr="00171C03" w:rsidRDefault="0086378E" w:rsidP="0086378E">
      <w:pPr>
        <w:tabs>
          <w:tab w:val="left" w:pos="0"/>
          <w:tab w:val="left" w:pos="851"/>
        </w:tabs>
        <w:rPr>
          <w:b/>
          <w:sz w:val="22"/>
          <w:szCs w:val="22"/>
        </w:rPr>
      </w:pPr>
      <w:r w:rsidRPr="00171C03">
        <w:rPr>
          <w:b/>
          <w:bCs/>
          <w:sz w:val="22"/>
          <w:szCs w:val="22"/>
        </w:rPr>
        <w:t>Įspėjimai ir</w:t>
      </w:r>
      <w:r w:rsidRPr="00171C03">
        <w:rPr>
          <w:b/>
          <w:sz w:val="22"/>
          <w:szCs w:val="22"/>
        </w:rPr>
        <w:t xml:space="preserve"> atsargumo </w:t>
      </w:r>
      <w:r w:rsidRPr="00171C03">
        <w:rPr>
          <w:b/>
          <w:bCs/>
          <w:sz w:val="22"/>
          <w:szCs w:val="22"/>
        </w:rPr>
        <w:t xml:space="preserve">priemonės </w:t>
      </w:r>
    </w:p>
    <w:p w14:paraId="246B5B9F" w14:textId="77777777" w:rsidR="0086378E" w:rsidRPr="00171C03" w:rsidRDefault="0086378E" w:rsidP="0086378E">
      <w:pPr>
        <w:tabs>
          <w:tab w:val="left" w:pos="0"/>
          <w:tab w:val="left" w:pos="851"/>
        </w:tabs>
        <w:rPr>
          <w:spacing w:val="-3"/>
          <w:sz w:val="22"/>
          <w:szCs w:val="22"/>
        </w:rPr>
      </w:pPr>
      <w:r w:rsidRPr="00171C03">
        <w:rPr>
          <w:sz w:val="22"/>
          <w:szCs w:val="22"/>
        </w:rPr>
        <w:t>Saugokitės, kad šampūnas nepatektų į akis. Tačiau j</w:t>
      </w:r>
      <w:r w:rsidRPr="00171C03">
        <w:rPr>
          <w:spacing w:val="-3"/>
          <w:sz w:val="22"/>
          <w:szCs w:val="22"/>
        </w:rPr>
        <w:t>ei taip atsitinka, akis reikia praplauti vandeniu.</w:t>
      </w:r>
    </w:p>
    <w:p w14:paraId="45A6BB67" w14:textId="77777777" w:rsidR="0086378E" w:rsidRPr="00171C03" w:rsidRDefault="0086378E" w:rsidP="0086378E">
      <w:pPr>
        <w:rPr>
          <w:sz w:val="22"/>
          <w:szCs w:val="22"/>
        </w:rPr>
      </w:pPr>
      <w:r w:rsidRPr="00171C03">
        <w:rPr>
          <w:sz w:val="22"/>
          <w:szCs w:val="22"/>
        </w:rPr>
        <w:t xml:space="preserve">Dažniausios </w:t>
      </w:r>
      <w:proofErr w:type="spellStart"/>
      <w:r w:rsidRPr="00171C03">
        <w:rPr>
          <w:sz w:val="22"/>
          <w:szCs w:val="22"/>
        </w:rPr>
        <w:t>Ketoconazol-ratiopharm</w:t>
      </w:r>
      <w:proofErr w:type="spellEnd"/>
      <w:r w:rsidRPr="00171C03">
        <w:rPr>
          <w:sz w:val="22"/>
          <w:szCs w:val="22"/>
        </w:rPr>
        <w:t xml:space="preserve"> šampūno vartojimo indikacijos, tai yra </w:t>
      </w:r>
      <w:proofErr w:type="spellStart"/>
      <w:r w:rsidRPr="00171C03">
        <w:rPr>
          <w:sz w:val="22"/>
          <w:szCs w:val="22"/>
        </w:rPr>
        <w:t>seborėjinė</w:t>
      </w:r>
      <w:proofErr w:type="spellEnd"/>
      <w:r w:rsidRPr="00171C03">
        <w:rPr>
          <w:sz w:val="22"/>
          <w:szCs w:val="22"/>
        </w:rPr>
        <w:t xml:space="preserve"> egzema ir galvos plaukuotosios dalies pleiskanojimas  dažnai būna susiję su plaukų slinkimu; tai gali vykti  ir vartojant </w:t>
      </w:r>
      <w:proofErr w:type="spellStart"/>
      <w:r w:rsidRPr="00171C03">
        <w:rPr>
          <w:sz w:val="22"/>
          <w:szCs w:val="22"/>
        </w:rPr>
        <w:t>Ketoconazol-ratiopharm</w:t>
      </w:r>
      <w:proofErr w:type="spellEnd"/>
      <w:r w:rsidRPr="00171C03">
        <w:rPr>
          <w:sz w:val="22"/>
          <w:szCs w:val="22"/>
        </w:rPr>
        <w:t xml:space="preserve"> šampūną.</w:t>
      </w:r>
    </w:p>
    <w:p w14:paraId="287033B0" w14:textId="77777777" w:rsidR="0086378E" w:rsidRPr="00171C03" w:rsidRDefault="0086378E" w:rsidP="0086378E">
      <w:pPr>
        <w:pStyle w:val="PI-3EMEASMCA"/>
      </w:pPr>
    </w:p>
    <w:p w14:paraId="737BB589" w14:textId="77777777" w:rsidR="0086378E" w:rsidRPr="00171C03" w:rsidRDefault="0086378E" w:rsidP="0086378E">
      <w:pPr>
        <w:pStyle w:val="BTEMEASMCA"/>
        <w:rPr>
          <w:b/>
          <w:bCs/>
        </w:rPr>
      </w:pPr>
      <w:r w:rsidRPr="00171C03">
        <w:rPr>
          <w:b/>
          <w:bCs/>
        </w:rPr>
        <w:t>Kiti vaistai ir</w:t>
      </w:r>
      <w:r w:rsidRPr="00171C03" w:rsidDel="00BC74DB">
        <w:rPr>
          <w:b/>
          <w:bCs/>
        </w:rPr>
        <w:t xml:space="preserve"> </w:t>
      </w:r>
      <w:r w:rsidRPr="00171C03">
        <w:rPr>
          <w:b/>
          <w:bCs/>
        </w:rPr>
        <w:t>Ketoconazol-ratiopharm</w:t>
      </w:r>
      <w:r w:rsidRPr="00171C03" w:rsidDel="00BC74DB">
        <w:rPr>
          <w:b/>
          <w:bCs/>
        </w:rPr>
        <w:t xml:space="preserve"> </w:t>
      </w:r>
    </w:p>
    <w:p w14:paraId="6BF0375D" w14:textId="77777777" w:rsidR="0086378E" w:rsidRPr="00171C03" w:rsidRDefault="0086378E" w:rsidP="0086378E">
      <w:pPr>
        <w:pStyle w:val="BTEMEASMCA"/>
      </w:pPr>
      <w:r w:rsidRPr="00171C03">
        <w:lastRenderedPageBreak/>
        <w:t>Jeigu vartojate ar neseniai vartojote kitų vaistų arba dėl to nesate tikri, apie tai pasakykite gydytojui arba vaistininkui.</w:t>
      </w:r>
    </w:p>
    <w:p w14:paraId="7988C884" w14:textId="77777777" w:rsidR="0086378E" w:rsidRPr="00171C03" w:rsidRDefault="0086378E" w:rsidP="0086378E">
      <w:pPr>
        <w:pStyle w:val="BTEMEASMCA"/>
      </w:pPr>
      <w:r w:rsidRPr="00171C03">
        <w:t>Jei koks nors odos plotas buvo gydomas kortikosteroidų tepalu ir šis gydymas baigiamas, rekomenduojama gydymą nutraukti palengva per 2-3 savaites siekiant išvengti odos simptomų pablogėjimo. Tuo laikotarpiu galima pradėti vartoti Ketoconazol-ratiopharm šampūną.</w:t>
      </w:r>
    </w:p>
    <w:p w14:paraId="0F817926" w14:textId="77777777" w:rsidR="0086378E" w:rsidRPr="00171C03" w:rsidRDefault="0086378E" w:rsidP="0086378E">
      <w:pPr>
        <w:pStyle w:val="BTEMEASMCA"/>
      </w:pPr>
      <w:r w:rsidRPr="00171C03">
        <w:t>Prireikus dėl vartojimo pasitarkite su gydytoju arba vaistininku.</w:t>
      </w:r>
    </w:p>
    <w:p w14:paraId="751170C2" w14:textId="77777777" w:rsidR="0086378E" w:rsidRPr="00171C03" w:rsidRDefault="0086378E" w:rsidP="0086378E">
      <w:pPr>
        <w:pStyle w:val="BTEMEASMCA"/>
      </w:pPr>
    </w:p>
    <w:p w14:paraId="391FA708" w14:textId="77777777" w:rsidR="0086378E" w:rsidRPr="00171C03" w:rsidRDefault="0086378E" w:rsidP="0086378E">
      <w:pPr>
        <w:pStyle w:val="PI-3EMEASMCA"/>
      </w:pPr>
      <w:r w:rsidRPr="00171C03">
        <w:t>Nėštumas, žindymo laikotarpis ir vaisingumas</w:t>
      </w:r>
    </w:p>
    <w:p w14:paraId="0E57AEC2" w14:textId="77777777" w:rsidR="0086378E" w:rsidRPr="00171C03" w:rsidRDefault="0086378E" w:rsidP="0086378E">
      <w:pPr>
        <w:pStyle w:val="BTEMEASMCA"/>
      </w:pPr>
      <w:r w:rsidRPr="00171C03">
        <w:t>Ketoconazol-ratiopharm šampūną galima vartoti nėštumo metu ir žindymo laikotarpiu. Duomenų apie vartojimo nėštumo ir žindymo laikotarpiu pavojų nėra.</w:t>
      </w:r>
    </w:p>
    <w:p w14:paraId="54D7FB94" w14:textId="77777777" w:rsidR="0086378E" w:rsidRPr="00171C03" w:rsidRDefault="0086378E" w:rsidP="0086378E">
      <w:pPr>
        <w:pStyle w:val="BTEMEASMCA"/>
      </w:pPr>
    </w:p>
    <w:p w14:paraId="7CDB31F5" w14:textId="77777777" w:rsidR="0086378E" w:rsidRPr="00171C03" w:rsidRDefault="0086378E" w:rsidP="0086378E">
      <w:pPr>
        <w:pStyle w:val="PI-3EMEASMCA"/>
      </w:pPr>
      <w:r w:rsidRPr="00171C03">
        <w:t>Vairavimas ir mechanizmų valdymas</w:t>
      </w:r>
    </w:p>
    <w:p w14:paraId="00187201" w14:textId="77777777" w:rsidR="0086378E" w:rsidRPr="00171C03" w:rsidRDefault="0086378E" w:rsidP="0086378E">
      <w:pPr>
        <w:ind w:left="567" w:hanging="567"/>
        <w:rPr>
          <w:b/>
          <w:sz w:val="22"/>
          <w:szCs w:val="22"/>
        </w:rPr>
      </w:pPr>
      <w:proofErr w:type="spellStart"/>
      <w:r w:rsidRPr="00171C03">
        <w:rPr>
          <w:sz w:val="22"/>
          <w:szCs w:val="22"/>
        </w:rPr>
        <w:t>Ketoconazol-ratiopharm</w:t>
      </w:r>
      <w:proofErr w:type="spellEnd"/>
      <w:r w:rsidRPr="00171C03">
        <w:rPr>
          <w:sz w:val="22"/>
          <w:szCs w:val="22"/>
        </w:rPr>
        <w:t xml:space="preserve"> gebėjimo vairuoti ir valdyti dėmesio reikalaujančius mechanizmus neveikia.</w:t>
      </w:r>
    </w:p>
    <w:p w14:paraId="44DA365A" w14:textId="77777777" w:rsidR="0086378E" w:rsidRPr="00171C03" w:rsidRDefault="0086378E" w:rsidP="0086378E">
      <w:pPr>
        <w:ind w:left="567" w:hanging="567"/>
        <w:rPr>
          <w:b/>
          <w:sz w:val="22"/>
          <w:szCs w:val="22"/>
        </w:rPr>
      </w:pPr>
    </w:p>
    <w:p w14:paraId="3877420C" w14:textId="77777777" w:rsidR="00B85D32" w:rsidRDefault="009058F0" w:rsidP="00321E66">
      <w:pPr>
        <w:rPr>
          <w:b/>
          <w:bCs/>
          <w:sz w:val="22"/>
          <w:szCs w:val="22"/>
        </w:rPr>
      </w:pPr>
      <w:proofErr w:type="spellStart"/>
      <w:r w:rsidRPr="00171C03">
        <w:rPr>
          <w:b/>
          <w:bCs/>
          <w:sz w:val="22"/>
          <w:szCs w:val="22"/>
        </w:rPr>
        <w:t>Ketoconazol-ratiopharm</w:t>
      </w:r>
      <w:proofErr w:type="spellEnd"/>
      <w:r w:rsidRPr="00171C03">
        <w:rPr>
          <w:b/>
          <w:bCs/>
          <w:sz w:val="22"/>
          <w:szCs w:val="22"/>
        </w:rPr>
        <w:t xml:space="preserve"> sudėtyje yra kvapiosios medžiagos, kurios sudėtyje yra </w:t>
      </w:r>
    </w:p>
    <w:p w14:paraId="732922E8" w14:textId="2FC4E91F" w:rsidR="009058F0" w:rsidRPr="00171C03" w:rsidRDefault="008D17E4" w:rsidP="00336A78">
      <w:pPr>
        <w:rPr>
          <w:b/>
          <w:bCs/>
          <w:sz w:val="22"/>
          <w:szCs w:val="22"/>
        </w:rPr>
      </w:pPr>
      <w:r w:rsidRPr="00171C03">
        <w:rPr>
          <w:sz w:val="22"/>
          <w:szCs w:val="22"/>
          <w:lang w:val="es-ES_tradnl"/>
        </w:rPr>
        <w:t xml:space="preserve">α-izometilionono, benzilo alkoholio, benzilbenzoato, </w:t>
      </w:r>
      <w:r w:rsidR="00AE4EDA">
        <w:rPr>
          <w:sz w:val="22"/>
          <w:szCs w:val="22"/>
          <w:lang w:val="es-ES_tradnl"/>
        </w:rPr>
        <w:t xml:space="preserve">citralio, </w:t>
      </w:r>
      <w:proofErr w:type="spellStart"/>
      <w:r w:rsidR="003C44EC" w:rsidRPr="00171C03">
        <w:rPr>
          <w:sz w:val="22"/>
          <w:szCs w:val="22"/>
        </w:rPr>
        <w:t>bergaminių</w:t>
      </w:r>
      <w:proofErr w:type="spellEnd"/>
      <w:r w:rsidR="003C44EC" w:rsidRPr="00171C03">
        <w:rPr>
          <w:sz w:val="22"/>
          <w:szCs w:val="22"/>
        </w:rPr>
        <w:t xml:space="preserve"> citrinmedžių (</w:t>
      </w:r>
      <w:proofErr w:type="spellStart"/>
      <w:r w:rsidR="003C44EC" w:rsidRPr="00171C03">
        <w:rPr>
          <w:i/>
          <w:iCs/>
          <w:sz w:val="22"/>
          <w:szCs w:val="22"/>
        </w:rPr>
        <w:t>Citrus</w:t>
      </w:r>
      <w:proofErr w:type="spellEnd"/>
      <w:r w:rsidR="003C44EC" w:rsidRPr="00171C03">
        <w:rPr>
          <w:i/>
          <w:iCs/>
          <w:sz w:val="22"/>
          <w:szCs w:val="22"/>
        </w:rPr>
        <w:t xml:space="preserve"> </w:t>
      </w:r>
      <w:proofErr w:type="spellStart"/>
      <w:r w:rsidR="003C44EC" w:rsidRPr="00171C03">
        <w:rPr>
          <w:i/>
          <w:iCs/>
          <w:sz w:val="22"/>
          <w:szCs w:val="22"/>
        </w:rPr>
        <w:t>aurantium</w:t>
      </w:r>
      <w:proofErr w:type="spellEnd"/>
      <w:r w:rsidR="003C44EC" w:rsidRPr="00171C03">
        <w:rPr>
          <w:i/>
          <w:iCs/>
          <w:sz w:val="22"/>
          <w:szCs w:val="22"/>
        </w:rPr>
        <w:t xml:space="preserve"> </w:t>
      </w:r>
      <w:proofErr w:type="spellStart"/>
      <w:r w:rsidR="003C44EC" w:rsidRPr="00171C03">
        <w:rPr>
          <w:i/>
          <w:iCs/>
          <w:sz w:val="22"/>
          <w:szCs w:val="22"/>
        </w:rPr>
        <w:t>bergamia</w:t>
      </w:r>
      <w:proofErr w:type="spellEnd"/>
      <w:r w:rsidR="003C44EC" w:rsidRPr="00171C03">
        <w:rPr>
          <w:sz w:val="22"/>
          <w:szCs w:val="22"/>
        </w:rPr>
        <w:t>) žievel</w:t>
      </w:r>
      <w:r w:rsidR="009E670D">
        <w:rPr>
          <w:sz w:val="22"/>
          <w:szCs w:val="22"/>
        </w:rPr>
        <w:t>ių eterinio</w:t>
      </w:r>
      <w:r w:rsidR="003C44EC" w:rsidRPr="00171C03">
        <w:rPr>
          <w:sz w:val="22"/>
          <w:szCs w:val="22"/>
        </w:rPr>
        <w:t xml:space="preserve"> aliejaus, </w:t>
      </w:r>
      <w:proofErr w:type="spellStart"/>
      <w:r w:rsidR="003C44EC" w:rsidRPr="00171C03">
        <w:rPr>
          <w:sz w:val="22"/>
          <w:szCs w:val="22"/>
        </w:rPr>
        <w:t>karčiavaisių</w:t>
      </w:r>
      <w:proofErr w:type="spellEnd"/>
      <w:r w:rsidR="003C44EC" w:rsidRPr="00171C03">
        <w:rPr>
          <w:sz w:val="22"/>
          <w:szCs w:val="22"/>
        </w:rPr>
        <w:t xml:space="preserve"> citrinmedžių žievel</w:t>
      </w:r>
      <w:r w:rsidR="009E670D">
        <w:rPr>
          <w:sz w:val="22"/>
          <w:szCs w:val="22"/>
        </w:rPr>
        <w:t>ių eterinio</w:t>
      </w:r>
      <w:r w:rsidR="003C44EC" w:rsidRPr="00171C03">
        <w:rPr>
          <w:sz w:val="22"/>
          <w:szCs w:val="22"/>
        </w:rPr>
        <w:t xml:space="preserve"> aliejaus, tikrųjų citrinmedžių (</w:t>
      </w:r>
      <w:proofErr w:type="spellStart"/>
      <w:r w:rsidR="003C44EC" w:rsidRPr="00171C03">
        <w:rPr>
          <w:i/>
          <w:iCs/>
          <w:sz w:val="22"/>
          <w:szCs w:val="22"/>
        </w:rPr>
        <w:t>Citrus</w:t>
      </w:r>
      <w:proofErr w:type="spellEnd"/>
      <w:r w:rsidR="003C44EC" w:rsidRPr="00171C03">
        <w:rPr>
          <w:i/>
          <w:iCs/>
          <w:sz w:val="22"/>
          <w:szCs w:val="22"/>
        </w:rPr>
        <w:t xml:space="preserve"> </w:t>
      </w:r>
      <w:proofErr w:type="spellStart"/>
      <w:r w:rsidR="003C44EC" w:rsidRPr="00171C03">
        <w:rPr>
          <w:i/>
          <w:iCs/>
          <w:sz w:val="22"/>
          <w:szCs w:val="22"/>
        </w:rPr>
        <w:t>limon</w:t>
      </w:r>
      <w:proofErr w:type="spellEnd"/>
      <w:r w:rsidR="003C44EC" w:rsidRPr="00171C03">
        <w:rPr>
          <w:sz w:val="22"/>
          <w:szCs w:val="22"/>
        </w:rPr>
        <w:t>) žievel</w:t>
      </w:r>
      <w:r w:rsidR="009E670D">
        <w:rPr>
          <w:sz w:val="22"/>
          <w:szCs w:val="22"/>
        </w:rPr>
        <w:t>ių eterinio</w:t>
      </w:r>
      <w:r w:rsidR="003C44EC" w:rsidRPr="00171C03">
        <w:rPr>
          <w:sz w:val="22"/>
          <w:szCs w:val="22"/>
        </w:rPr>
        <w:t xml:space="preserve"> aliejaus, kumarino, </w:t>
      </w:r>
      <w:proofErr w:type="spellStart"/>
      <w:r w:rsidR="003C44EC" w:rsidRPr="00171C03">
        <w:rPr>
          <w:sz w:val="22"/>
          <w:szCs w:val="22"/>
        </w:rPr>
        <w:t>heksametilindanopirano</w:t>
      </w:r>
      <w:proofErr w:type="spellEnd"/>
      <w:r w:rsidR="003C44EC" w:rsidRPr="00171C03">
        <w:rPr>
          <w:sz w:val="22"/>
          <w:szCs w:val="22"/>
        </w:rPr>
        <w:t>/</w:t>
      </w:r>
      <w:r w:rsidR="00336A78">
        <w:rPr>
          <w:sz w:val="22"/>
          <w:szCs w:val="22"/>
        </w:rPr>
        <w:t xml:space="preserve"> </w:t>
      </w:r>
      <w:proofErr w:type="spellStart"/>
      <w:r w:rsidR="003C44EC" w:rsidRPr="00171C03">
        <w:rPr>
          <w:sz w:val="22"/>
          <w:szCs w:val="22"/>
        </w:rPr>
        <w:t>galaksolido</w:t>
      </w:r>
      <w:proofErr w:type="spellEnd"/>
      <w:r w:rsidR="003C44EC" w:rsidRPr="00171C03">
        <w:rPr>
          <w:sz w:val="22"/>
          <w:szCs w:val="22"/>
        </w:rPr>
        <w:t xml:space="preserve">, </w:t>
      </w:r>
      <w:proofErr w:type="spellStart"/>
      <w:r w:rsidR="009E670D" w:rsidRPr="00C8440D">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003C44EC" w:rsidRPr="00171C03">
        <w:rPr>
          <w:sz w:val="22"/>
          <w:szCs w:val="22"/>
        </w:rPr>
        <w:t xml:space="preserve">, </w:t>
      </w:r>
      <w:proofErr w:type="spellStart"/>
      <w:r w:rsidR="003C44EC" w:rsidRPr="00171C03">
        <w:rPr>
          <w:sz w:val="22"/>
          <w:szCs w:val="22"/>
        </w:rPr>
        <w:t>limoneno</w:t>
      </w:r>
      <w:proofErr w:type="spellEnd"/>
      <w:r w:rsidR="003C44EC" w:rsidRPr="00171C03">
        <w:rPr>
          <w:sz w:val="22"/>
          <w:szCs w:val="22"/>
        </w:rPr>
        <w:t xml:space="preserve">, </w:t>
      </w:r>
      <w:proofErr w:type="spellStart"/>
      <w:r w:rsidR="003C44EC" w:rsidRPr="00171C03">
        <w:rPr>
          <w:sz w:val="22"/>
          <w:szCs w:val="22"/>
        </w:rPr>
        <w:t>linalolio</w:t>
      </w:r>
      <w:proofErr w:type="spellEnd"/>
      <w:r w:rsidR="003C44EC" w:rsidRPr="00171C03">
        <w:rPr>
          <w:sz w:val="22"/>
          <w:szCs w:val="22"/>
        </w:rPr>
        <w:t xml:space="preserve">, </w:t>
      </w:r>
      <w:proofErr w:type="spellStart"/>
      <w:r w:rsidR="003C44EC" w:rsidRPr="00171C03">
        <w:rPr>
          <w:sz w:val="22"/>
          <w:szCs w:val="22"/>
        </w:rPr>
        <w:t>linalilo</w:t>
      </w:r>
      <w:proofErr w:type="spellEnd"/>
      <w:r w:rsidR="003C44EC" w:rsidRPr="00171C03">
        <w:rPr>
          <w:sz w:val="22"/>
          <w:szCs w:val="22"/>
        </w:rPr>
        <w:t xml:space="preserve"> acetato, </w:t>
      </w:r>
      <w:proofErr w:type="spellStart"/>
      <w:r w:rsidR="003C44EC" w:rsidRPr="00171C03">
        <w:rPr>
          <w:sz w:val="22"/>
          <w:szCs w:val="22"/>
        </w:rPr>
        <w:t>pineno</w:t>
      </w:r>
      <w:proofErr w:type="spellEnd"/>
      <w:r w:rsidR="003C44EC" w:rsidRPr="00171C03">
        <w:rPr>
          <w:sz w:val="22"/>
          <w:szCs w:val="22"/>
        </w:rPr>
        <w:t>, terpentino, kurie gali sukelti alerginių reakcijų.</w:t>
      </w:r>
    </w:p>
    <w:p w14:paraId="0C2D1918" w14:textId="77777777" w:rsidR="009058F0" w:rsidRPr="00171C03" w:rsidRDefault="009058F0" w:rsidP="009058F0">
      <w:pPr>
        <w:pStyle w:val="BTEMEASMCA"/>
        <w:rPr>
          <w:b/>
          <w:bCs/>
          <w:lang w:val="lt-LT"/>
        </w:rPr>
      </w:pPr>
      <w:r w:rsidRPr="00171C03">
        <w:rPr>
          <w:b/>
          <w:bCs/>
        </w:rPr>
        <w:t xml:space="preserve">Ketoconazol-ratiopharm sudėtyje yra </w:t>
      </w:r>
      <w:r w:rsidRPr="00171C03">
        <w:rPr>
          <w:b/>
          <w:bCs/>
          <w:lang w:val="lt-LT"/>
        </w:rPr>
        <w:t>natrio laurilsulfato</w:t>
      </w:r>
    </w:p>
    <w:p w14:paraId="3928561B" w14:textId="77777777" w:rsidR="009058F0" w:rsidRPr="00171C03" w:rsidRDefault="009058F0" w:rsidP="009058F0">
      <w:pPr>
        <w:pStyle w:val="BTEMEASMCA"/>
        <w:rPr>
          <w:lang w:val="lt-LT"/>
        </w:rPr>
      </w:pPr>
      <w:r w:rsidRPr="00171C03">
        <w:rPr>
          <w:lang w:val="lt-LT"/>
        </w:rPr>
        <w:t>Kiekviename šio vaisto  mililitre yra 100 mg natrio laurilsulfato.</w:t>
      </w:r>
    </w:p>
    <w:p w14:paraId="5B7C1FFA" w14:textId="77777777" w:rsidR="0086378E" w:rsidRPr="00171C03" w:rsidRDefault="009058F0" w:rsidP="009058F0">
      <w:pPr>
        <w:pStyle w:val="BTEMEASMCA"/>
        <w:rPr>
          <w:lang w:val="lt-LT" w:eastAsia="lt-LT"/>
        </w:rPr>
      </w:pPr>
      <w:r w:rsidRPr="00171C03">
        <w:rPr>
          <w:lang w:eastAsia="lt-LT"/>
        </w:rPr>
        <w:t>Natrio laurilsulfatas gali sukelti vietinių odos reakcijų (geliančių ar sukeliančių deginimo pojūtį) arba sustiprinti odos reakcijas, kurias sukėlė ant tos pačios vietos pavartoti kiti preparatai.</w:t>
      </w:r>
    </w:p>
    <w:p w14:paraId="43E38F50" w14:textId="77777777" w:rsidR="009058F0" w:rsidRPr="00171C03" w:rsidRDefault="009058F0" w:rsidP="009058F0">
      <w:pPr>
        <w:pStyle w:val="BTEMEASMCA"/>
        <w:rPr>
          <w:lang w:val="lt-LT" w:eastAsia="lt-LT"/>
        </w:rPr>
      </w:pPr>
    </w:p>
    <w:p w14:paraId="0BFDD392" w14:textId="77777777" w:rsidR="009058F0" w:rsidRPr="00171C03" w:rsidRDefault="009058F0" w:rsidP="009058F0">
      <w:pPr>
        <w:pStyle w:val="BTEMEASMCA"/>
        <w:rPr>
          <w:lang w:val="lt-LT"/>
        </w:rPr>
      </w:pPr>
    </w:p>
    <w:p w14:paraId="23AA43E9" w14:textId="77777777" w:rsidR="0086378E" w:rsidRPr="00171C03" w:rsidRDefault="0086378E" w:rsidP="0086378E">
      <w:pPr>
        <w:pStyle w:val="PI-1EMEASMCA"/>
        <w:numPr>
          <w:ilvl w:val="0"/>
          <w:numId w:val="4"/>
        </w:numPr>
        <w:ind w:hanging="930"/>
      </w:pPr>
      <w:bookmarkStart w:id="76" w:name="_Toc129243141"/>
      <w:bookmarkStart w:id="77" w:name="_Toc129243266"/>
      <w:r w:rsidRPr="00171C03">
        <w:t xml:space="preserve">Kaip vartoti </w:t>
      </w:r>
      <w:proofErr w:type="spellStart"/>
      <w:r w:rsidRPr="00171C03">
        <w:t>Ketoconazol-ratiopharm</w:t>
      </w:r>
      <w:bookmarkEnd w:id="76"/>
      <w:bookmarkEnd w:id="77"/>
      <w:proofErr w:type="spellEnd"/>
      <w:r w:rsidRPr="00171C03">
        <w:t xml:space="preserve"> </w:t>
      </w:r>
    </w:p>
    <w:p w14:paraId="55FBFA24" w14:textId="77777777" w:rsidR="0086378E" w:rsidRPr="00171C03" w:rsidRDefault="0086378E" w:rsidP="0086378E">
      <w:pPr>
        <w:pStyle w:val="PI-1EMEASMCA"/>
        <w:ind w:left="360" w:firstLine="0"/>
      </w:pPr>
    </w:p>
    <w:p w14:paraId="3EB80F45" w14:textId="77777777" w:rsidR="0086378E" w:rsidRPr="00171C03" w:rsidRDefault="0086378E" w:rsidP="0086378E">
      <w:pPr>
        <w:rPr>
          <w:sz w:val="22"/>
          <w:szCs w:val="22"/>
        </w:rPr>
      </w:pPr>
      <w:r w:rsidRPr="00171C03">
        <w:rPr>
          <w:sz w:val="22"/>
          <w:szCs w:val="22"/>
        </w:rPr>
        <w:t>Visada vartokite šį vaistą tiksliai kaip aprašyta šiame lapelyje arba kaip nurodė gydytojas arba vaistininkas. Jeigu abejojate, kreipkitės į  gydytoją arba vaistininką.</w:t>
      </w:r>
    </w:p>
    <w:p w14:paraId="362E9BE4" w14:textId="77777777" w:rsidR="0086378E" w:rsidRPr="00171C03" w:rsidRDefault="0086378E" w:rsidP="0086378E">
      <w:pPr>
        <w:rPr>
          <w:sz w:val="22"/>
          <w:szCs w:val="22"/>
        </w:rPr>
      </w:pPr>
    </w:p>
    <w:p w14:paraId="351F3ACB" w14:textId="77777777" w:rsidR="0086378E" w:rsidRPr="00171C03" w:rsidRDefault="0086378E" w:rsidP="0086378E">
      <w:pPr>
        <w:rPr>
          <w:b/>
          <w:sz w:val="22"/>
          <w:szCs w:val="22"/>
        </w:rPr>
      </w:pPr>
      <w:r w:rsidRPr="00171C03">
        <w:rPr>
          <w:b/>
          <w:sz w:val="22"/>
          <w:szCs w:val="22"/>
        </w:rPr>
        <w:t>Vartojimas paaugliams ir suaugusiems</w:t>
      </w:r>
    </w:p>
    <w:p w14:paraId="0A1F43BC" w14:textId="77777777" w:rsidR="0086378E" w:rsidRPr="00171C03" w:rsidRDefault="0086378E" w:rsidP="0086378E">
      <w:pPr>
        <w:rPr>
          <w:sz w:val="22"/>
          <w:szCs w:val="22"/>
        </w:rPr>
      </w:pPr>
      <w:r w:rsidRPr="00171C03">
        <w:rPr>
          <w:sz w:val="22"/>
          <w:szCs w:val="22"/>
        </w:rPr>
        <w:t xml:space="preserve">Plaukite pažeistas galvos plaukuotosios dalies vietas ir plaukus </w:t>
      </w:r>
      <w:proofErr w:type="spellStart"/>
      <w:r w:rsidRPr="00171C03">
        <w:rPr>
          <w:sz w:val="22"/>
          <w:szCs w:val="22"/>
        </w:rPr>
        <w:t>Ketoconazol-ratiopharm</w:t>
      </w:r>
      <w:proofErr w:type="spellEnd"/>
      <w:r w:rsidRPr="00171C03">
        <w:rPr>
          <w:sz w:val="22"/>
          <w:szCs w:val="22"/>
        </w:rPr>
        <w:t xml:space="preserve"> šampūnu. Paprastai saujos šampūno pakanka vienam plovimui. Įtrinkite ir palikite įtrintą šampūną 3-5 minutėms, po to nuplaukite vandeniu. </w:t>
      </w:r>
    </w:p>
    <w:p w14:paraId="6C76296F" w14:textId="2752CD5D" w:rsidR="0086378E" w:rsidRPr="00171C03" w:rsidRDefault="0086378E" w:rsidP="0086378E">
      <w:pPr>
        <w:rPr>
          <w:sz w:val="22"/>
          <w:szCs w:val="22"/>
        </w:rPr>
      </w:pPr>
      <w:proofErr w:type="spellStart"/>
      <w:r w:rsidRPr="00171C03">
        <w:rPr>
          <w:sz w:val="22"/>
          <w:szCs w:val="22"/>
        </w:rPr>
        <w:t>Ketoconazol-ratiopharm</w:t>
      </w:r>
      <w:proofErr w:type="spellEnd"/>
      <w:r w:rsidRPr="00171C03">
        <w:rPr>
          <w:sz w:val="22"/>
          <w:szCs w:val="22"/>
        </w:rPr>
        <w:t xml:space="preserve"> šampūno vartojimo procedūrų skaičius priklauso nuo ligos, tai yra galvos plaukuotosios dalies pleiskanojimo ar r</w:t>
      </w:r>
      <w:r w:rsidR="002D6784">
        <w:rPr>
          <w:sz w:val="22"/>
          <w:szCs w:val="22"/>
        </w:rPr>
        <w:t>a</w:t>
      </w:r>
      <w:r w:rsidRPr="00171C03">
        <w:rPr>
          <w:sz w:val="22"/>
          <w:szCs w:val="22"/>
        </w:rPr>
        <w:t>usvai-rudų dėmių  (</w:t>
      </w:r>
      <w:proofErr w:type="spellStart"/>
      <w:r w:rsidRPr="00171C03">
        <w:rPr>
          <w:sz w:val="22"/>
          <w:szCs w:val="22"/>
        </w:rPr>
        <w:t>seborėjinio</w:t>
      </w:r>
      <w:proofErr w:type="spellEnd"/>
      <w:r w:rsidRPr="00171C03">
        <w:rPr>
          <w:sz w:val="22"/>
          <w:szCs w:val="22"/>
        </w:rPr>
        <w:t xml:space="preserve"> dermatito) ir nuo to ar jis vartojamas profilaktikai, ar gydymui. </w:t>
      </w:r>
    </w:p>
    <w:p w14:paraId="0C2072A0" w14:textId="77777777" w:rsidR="0086378E" w:rsidRPr="00171C03" w:rsidRDefault="0086378E" w:rsidP="0086378E">
      <w:pPr>
        <w:rPr>
          <w:sz w:val="22"/>
          <w:szCs w:val="22"/>
        </w:rPr>
      </w:pPr>
    </w:p>
    <w:p w14:paraId="53DA1BCC" w14:textId="77777777" w:rsidR="0086378E" w:rsidRPr="00171C03" w:rsidRDefault="0086378E" w:rsidP="0086378E">
      <w:pPr>
        <w:rPr>
          <w:sz w:val="22"/>
          <w:szCs w:val="22"/>
        </w:rPr>
      </w:pPr>
      <w:r w:rsidRPr="00171C03">
        <w:rPr>
          <w:sz w:val="22"/>
          <w:szCs w:val="22"/>
        </w:rPr>
        <w:t xml:space="preserve">Plaukite pažeistas galvos plaukuotosios dalies vietas ir plaukus </w:t>
      </w:r>
      <w:proofErr w:type="spellStart"/>
      <w:r w:rsidRPr="00171C03">
        <w:rPr>
          <w:sz w:val="22"/>
          <w:szCs w:val="22"/>
        </w:rPr>
        <w:t>Ketoconazol-ratiopharm</w:t>
      </w:r>
      <w:proofErr w:type="spellEnd"/>
      <w:r w:rsidRPr="00171C03">
        <w:rPr>
          <w:sz w:val="22"/>
          <w:szCs w:val="22"/>
        </w:rPr>
        <w:t xml:space="preserve"> šampūnu du kartus per savaitę 2 – 4 savaites. Siekiant išvengti uždegiminio proceso pasikartojimo (profilaktikai) </w:t>
      </w:r>
      <w:proofErr w:type="spellStart"/>
      <w:r w:rsidRPr="00171C03">
        <w:rPr>
          <w:sz w:val="22"/>
          <w:szCs w:val="22"/>
        </w:rPr>
        <w:t>Ketoconazol-ratiopharm</w:t>
      </w:r>
      <w:proofErr w:type="spellEnd"/>
      <w:r w:rsidRPr="00171C03">
        <w:rPr>
          <w:sz w:val="22"/>
          <w:szCs w:val="22"/>
        </w:rPr>
        <w:t xml:space="preserve"> šampūnas gali būti vartojamas kartą per savaitę arba kartą kas dvi savaitės.</w:t>
      </w:r>
    </w:p>
    <w:p w14:paraId="7169395F" w14:textId="77777777" w:rsidR="0086378E" w:rsidRPr="00171C03" w:rsidRDefault="0086378E" w:rsidP="0086378E">
      <w:pPr>
        <w:pStyle w:val="BTEMEASMCA"/>
      </w:pPr>
    </w:p>
    <w:p w14:paraId="6CCAF0AA" w14:textId="77777777" w:rsidR="0086378E" w:rsidRPr="00171C03" w:rsidRDefault="0086378E" w:rsidP="0086378E">
      <w:pPr>
        <w:pStyle w:val="BTEMEASMCA"/>
        <w:rPr>
          <w:b/>
        </w:rPr>
      </w:pPr>
      <w:r w:rsidRPr="00171C03">
        <w:rPr>
          <w:b/>
        </w:rPr>
        <w:t>Vartojimas kūdikiams ir vaikams</w:t>
      </w:r>
    </w:p>
    <w:p w14:paraId="407F8D0A" w14:textId="77777777" w:rsidR="0086378E" w:rsidRPr="00171C03" w:rsidRDefault="0086378E" w:rsidP="0086378E">
      <w:pPr>
        <w:pStyle w:val="BTEMEASMCA"/>
      </w:pPr>
      <w:r w:rsidRPr="00171C03">
        <w:t>Ketoconazol-ratiopharm šampūno kūdikiams ir vaikams vartoti negalima</w:t>
      </w:r>
    </w:p>
    <w:p w14:paraId="78528608" w14:textId="77777777" w:rsidR="0086378E" w:rsidRPr="00171C03" w:rsidRDefault="0086378E" w:rsidP="0086378E">
      <w:pPr>
        <w:pStyle w:val="BTEMEASMCA"/>
      </w:pPr>
    </w:p>
    <w:p w14:paraId="10ECD31A" w14:textId="77777777" w:rsidR="0086378E" w:rsidRPr="00171C03" w:rsidRDefault="0086378E" w:rsidP="0086378E">
      <w:pPr>
        <w:ind w:left="567" w:hanging="567"/>
        <w:rPr>
          <w:b/>
          <w:sz w:val="22"/>
          <w:szCs w:val="22"/>
        </w:rPr>
      </w:pPr>
      <w:r w:rsidRPr="00171C03">
        <w:rPr>
          <w:b/>
          <w:sz w:val="22"/>
          <w:szCs w:val="22"/>
        </w:rPr>
        <w:t xml:space="preserve">Ką daryti pavartojus per didelę </w:t>
      </w:r>
      <w:proofErr w:type="spellStart"/>
      <w:r w:rsidRPr="00171C03">
        <w:rPr>
          <w:b/>
          <w:sz w:val="22"/>
          <w:szCs w:val="22"/>
        </w:rPr>
        <w:t>Ketoconazol-ratiopharm</w:t>
      </w:r>
      <w:proofErr w:type="spellEnd"/>
      <w:r w:rsidRPr="00171C03">
        <w:rPr>
          <w:b/>
          <w:sz w:val="22"/>
          <w:szCs w:val="22"/>
        </w:rPr>
        <w:t xml:space="preserve"> dozę?</w:t>
      </w:r>
    </w:p>
    <w:p w14:paraId="686B3907" w14:textId="77777777" w:rsidR="0086378E" w:rsidRPr="00171C03" w:rsidRDefault="0086378E" w:rsidP="0086378E">
      <w:pPr>
        <w:pStyle w:val="BTEMEASMCA"/>
      </w:pPr>
      <w:r w:rsidRPr="00171C03">
        <w:t xml:space="preserve">Ketoconazol-ratiopharm šampūno nereikėtų nuryti. Tačiau jeigu taip atsitiktų, kreipkitės į gydytoją. </w:t>
      </w:r>
    </w:p>
    <w:p w14:paraId="74779E4D" w14:textId="77777777" w:rsidR="0086378E" w:rsidRPr="00171C03" w:rsidRDefault="0086378E" w:rsidP="0086378E">
      <w:pPr>
        <w:pStyle w:val="BTEMEASMCA"/>
      </w:pPr>
    </w:p>
    <w:p w14:paraId="2C00EB3B" w14:textId="77777777" w:rsidR="0086378E" w:rsidRPr="00171C03" w:rsidRDefault="0086378E" w:rsidP="0086378E">
      <w:pPr>
        <w:pStyle w:val="BTEMEASMCA"/>
      </w:pPr>
      <w:r w:rsidRPr="00171C03">
        <w:t>Jeigu kiltų daugiau klausimų dėl šio vaisto vartojimo, kreipkitės į gydytoją arba vaistininką.</w:t>
      </w:r>
    </w:p>
    <w:p w14:paraId="3A4D08A1" w14:textId="77777777" w:rsidR="0086378E" w:rsidRPr="00171C03" w:rsidRDefault="0086378E" w:rsidP="0086378E">
      <w:pPr>
        <w:pStyle w:val="BTEMEASMCA"/>
      </w:pPr>
    </w:p>
    <w:p w14:paraId="3850EC4B" w14:textId="77777777" w:rsidR="0086378E" w:rsidRPr="00171C03" w:rsidRDefault="0086378E" w:rsidP="0086378E">
      <w:pPr>
        <w:pStyle w:val="BTEMEASMCA"/>
      </w:pPr>
    </w:p>
    <w:p w14:paraId="1385D0FD" w14:textId="77777777" w:rsidR="0086378E" w:rsidRPr="00171C03" w:rsidRDefault="0086378E" w:rsidP="0086378E">
      <w:pPr>
        <w:pStyle w:val="PI-1EMEASMCA"/>
        <w:numPr>
          <w:ilvl w:val="0"/>
          <w:numId w:val="3"/>
        </w:numPr>
        <w:ind w:hanging="930"/>
      </w:pPr>
      <w:bookmarkStart w:id="78" w:name="_Toc129243142"/>
      <w:bookmarkStart w:id="79" w:name="_Toc129243267"/>
      <w:r w:rsidRPr="00171C03">
        <w:t>Galimas šalutinis poveikis</w:t>
      </w:r>
      <w:bookmarkEnd w:id="78"/>
      <w:bookmarkEnd w:id="79"/>
    </w:p>
    <w:p w14:paraId="0FAF484A" w14:textId="77777777" w:rsidR="0086378E" w:rsidRPr="00171C03" w:rsidRDefault="0086378E" w:rsidP="0086378E">
      <w:pPr>
        <w:pStyle w:val="PI-1EMEASMCA"/>
      </w:pPr>
    </w:p>
    <w:p w14:paraId="5274F235" w14:textId="77777777" w:rsidR="0086378E" w:rsidRPr="00171C03" w:rsidRDefault="0086378E" w:rsidP="0086378E">
      <w:pPr>
        <w:ind w:left="567" w:hanging="567"/>
        <w:rPr>
          <w:sz w:val="22"/>
          <w:szCs w:val="22"/>
        </w:rPr>
      </w:pPr>
      <w:r w:rsidRPr="00171C03">
        <w:rPr>
          <w:sz w:val="22"/>
          <w:szCs w:val="22"/>
        </w:rPr>
        <w:t>Šis vaistas, kaip ir visi kiti, gali sukelti šalutinį poveikį, nors jis pasireiškia ne visiems žmonėms.</w:t>
      </w:r>
    </w:p>
    <w:p w14:paraId="6B7CC55A" w14:textId="77777777" w:rsidR="0086378E" w:rsidRPr="00171C03" w:rsidRDefault="0086378E" w:rsidP="0086378E">
      <w:pPr>
        <w:ind w:left="567" w:hanging="567"/>
        <w:rPr>
          <w:sz w:val="22"/>
          <w:szCs w:val="22"/>
        </w:rPr>
      </w:pPr>
    </w:p>
    <w:p w14:paraId="2CABEF54" w14:textId="77777777" w:rsidR="0086378E" w:rsidRPr="00171C03" w:rsidRDefault="009449CE" w:rsidP="0086378E">
      <w:pPr>
        <w:ind w:left="567" w:hanging="567"/>
        <w:rPr>
          <w:sz w:val="22"/>
          <w:szCs w:val="22"/>
        </w:rPr>
      </w:pPr>
      <w:r w:rsidRPr="00171C03">
        <w:rPr>
          <w:sz w:val="22"/>
          <w:szCs w:val="22"/>
        </w:rPr>
        <w:t>Nedažni šalutinio poveikio reiškiniai</w:t>
      </w:r>
      <w:r w:rsidR="0086378E" w:rsidRPr="00171C03">
        <w:rPr>
          <w:sz w:val="22"/>
          <w:szCs w:val="22"/>
        </w:rPr>
        <w:t xml:space="preserve"> </w:t>
      </w:r>
      <w:r w:rsidRPr="00171C03">
        <w:rPr>
          <w:sz w:val="22"/>
          <w:szCs w:val="22"/>
        </w:rPr>
        <w:t>(</w:t>
      </w:r>
      <w:r w:rsidR="0086378E" w:rsidRPr="00171C03">
        <w:rPr>
          <w:sz w:val="22"/>
          <w:szCs w:val="22"/>
        </w:rPr>
        <w:t xml:space="preserve">gali pasireikšti </w:t>
      </w:r>
      <w:r w:rsidRPr="00171C03">
        <w:rPr>
          <w:sz w:val="22"/>
          <w:szCs w:val="22"/>
        </w:rPr>
        <w:t xml:space="preserve">rečiau kaip </w:t>
      </w:r>
      <w:r w:rsidR="0086378E" w:rsidRPr="00171C03">
        <w:rPr>
          <w:sz w:val="22"/>
          <w:szCs w:val="22"/>
        </w:rPr>
        <w:t xml:space="preserve">1 </w:t>
      </w:r>
      <w:r w:rsidRPr="00171C03">
        <w:rPr>
          <w:sz w:val="22"/>
          <w:szCs w:val="22"/>
        </w:rPr>
        <w:t xml:space="preserve">iš </w:t>
      </w:r>
      <w:r w:rsidR="0086378E" w:rsidRPr="00171C03">
        <w:rPr>
          <w:sz w:val="22"/>
          <w:szCs w:val="22"/>
        </w:rPr>
        <w:t xml:space="preserve">100 </w:t>
      </w:r>
      <w:r w:rsidRPr="00171C03">
        <w:rPr>
          <w:sz w:val="22"/>
          <w:szCs w:val="22"/>
        </w:rPr>
        <w:t>asmenų):</w:t>
      </w:r>
    </w:p>
    <w:p w14:paraId="5B093711" w14:textId="77777777" w:rsidR="0086378E" w:rsidRPr="00171C03" w:rsidRDefault="0086378E" w:rsidP="0086378E">
      <w:pPr>
        <w:pStyle w:val="Sraopastraipa"/>
        <w:numPr>
          <w:ilvl w:val="0"/>
          <w:numId w:val="12"/>
        </w:numPr>
        <w:rPr>
          <w:sz w:val="22"/>
          <w:szCs w:val="22"/>
        </w:rPr>
      </w:pPr>
      <w:proofErr w:type="spellStart"/>
      <w:r w:rsidRPr="00171C03">
        <w:rPr>
          <w:sz w:val="22"/>
          <w:szCs w:val="22"/>
        </w:rPr>
        <w:lastRenderedPageBreak/>
        <w:t>folikulitas</w:t>
      </w:r>
      <w:proofErr w:type="spellEnd"/>
      <w:r w:rsidRPr="00171C03">
        <w:rPr>
          <w:sz w:val="22"/>
          <w:szCs w:val="22"/>
        </w:rPr>
        <w:t>;</w:t>
      </w:r>
    </w:p>
    <w:p w14:paraId="0B9260F2" w14:textId="77777777" w:rsidR="0086378E" w:rsidRPr="00171C03" w:rsidRDefault="0086378E" w:rsidP="0086378E">
      <w:pPr>
        <w:pStyle w:val="Sraopastraipa"/>
        <w:numPr>
          <w:ilvl w:val="0"/>
          <w:numId w:val="12"/>
        </w:numPr>
        <w:rPr>
          <w:sz w:val="22"/>
          <w:szCs w:val="22"/>
        </w:rPr>
      </w:pPr>
      <w:r w:rsidRPr="00171C03">
        <w:rPr>
          <w:sz w:val="22"/>
          <w:szCs w:val="22"/>
          <w:lang w:eastAsia="fi-FI"/>
        </w:rPr>
        <w:t>sustiprėjęs</w:t>
      </w:r>
      <w:r w:rsidRPr="00171C03">
        <w:rPr>
          <w:sz w:val="22"/>
          <w:szCs w:val="22"/>
        </w:rPr>
        <w:t xml:space="preserve"> ašarojimas</w:t>
      </w:r>
      <w:r w:rsidRPr="00171C03">
        <w:rPr>
          <w:sz w:val="22"/>
          <w:szCs w:val="22"/>
          <w:lang w:eastAsia="fi-FI"/>
        </w:rPr>
        <w:t>;</w:t>
      </w:r>
    </w:p>
    <w:p w14:paraId="099DC842" w14:textId="77777777" w:rsidR="0086378E" w:rsidRPr="00171C03" w:rsidRDefault="0086378E" w:rsidP="0086378E">
      <w:pPr>
        <w:pStyle w:val="Sraopastraipa"/>
        <w:numPr>
          <w:ilvl w:val="0"/>
          <w:numId w:val="12"/>
        </w:numPr>
        <w:rPr>
          <w:sz w:val="22"/>
          <w:szCs w:val="22"/>
          <w:lang w:eastAsia="fi-FI"/>
        </w:rPr>
      </w:pPr>
      <w:r w:rsidRPr="00171C03">
        <w:rPr>
          <w:sz w:val="22"/>
          <w:szCs w:val="22"/>
          <w:lang w:eastAsia="fi-FI"/>
        </w:rPr>
        <w:t>išplikimas;</w:t>
      </w:r>
    </w:p>
    <w:p w14:paraId="05184321" w14:textId="77777777" w:rsidR="0086378E" w:rsidRPr="00171C03" w:rsidRDefault="0086378E" w:rsidP="0086378E">
      <w:pPr>
        <w:pStyle w:val="Sraopastraipa"/>
        <w:numPr>
          <w:ilvl w:val="0"/>
          <w:numId w:val="12"/>
        </w:numPr>
        <w:rPr>
          <w:sz w:val="22"/>
          <w:szCs w:val="22"/>
          <w:lang w:eastAsia="fi-FI"/>
        </w:rPr>
      </w:pPr>
      <w:r w:rsidRPr="00171C03">
        <w:rPr>
          <w:sz w:val="22"/>
          <w:szCs w:val="22"/>
          <w:lang w:eastAsia="fi-FI"/>
        </w:rPr>
        <w:t>odos sausmė;</w:t>
      </w:r>
    </w:p>
    <w:p w14:paraId="0ED3F07B" w14:textId="77777777" w:rsidR="0086378E" w:rsidRPr="00171C03" w:rsidRDefault="0086378E" w:rsidP="0086378E">
      <w:pPr>
        <w:pStyle w:val="Sraopastraipa"/>
        <w:numPr>
          <w:ilvl w:val="0"/>
          <w:numId w:val="12"/>
        </w:numPr>
        <w:rPr>
          <w:sz w:val="22"/>
          <w:szCs w:val="22"/>
        </w:rPr>
      </w:pPr>
      <w:r w:rsidRPr="00171C03">
        <w:rPr>
          <w:sz w:val="22"/>
          <w:szCs w:val="22"/>
        </w:rPr>
        <w:t>plaukų struktūros pokyčiai;</w:t>
      </w:r>
    </w:p>
    <w:p w14:paraId="73BD4797" w14:textId="77777777" w:rsidR="0086378E" w:rsidRPr="00171C03" w:rsidRDefault="0086378E" w:rsidP="0086378E">
      <w:pPr>
        <w:pStyle w:val="Sraopastraipa"/>
        <w:numPr>
          <w:ilvl w:val="0"/>
          <w:numId w:val="12"/>
        </w:numPr>
        <w:rPr>
          <w:sz w:val="22"/>
          <w:szCs w:val="22"/>
        </w:rPr>
      </w:pPr>
      <w:r w:rsidRPr="00171C03">
        <w:rPr>
          <w:sz w:val="22"/>
          <w:szCs w:val="22"/>
        </w:rPr>
        <w:t>odos išbėrimas;</w:t>
      </w:r>
    </w:p>
    <w:p w14:paraId="3F7072CD" w14:textId="77777777" w:rsidR="0086378E" w:rsidRPr="00171C03" w:rsidRDefault="0086378E" w:rsidP="0086378E">
      <w:pPr>
        <w:pStyle w:val="Sraopastraipa"/>
        <w:numPr>
          <w:ilvl w:val="0"/>
          <w:numId w:val="12"/>
        </w:numPr>
        <w:rPr>
          <w:sz w:val="22"/>
          <w:szCs w:val="22"/>
        </w:rPr>
      </w:pPr>
      <w:r w:rsidRPr="00171C03">
        <w:rPr>
          <w:sz w:val="22"/>
          <w:szCs w:val="22"/>
        </w:rPr>
        <w:t xml:space="preserve">odą deginantis </w:t>
      </w:r>
      <w:r w:rsidRPr="00171C03">
        <w:rPr>
          <w:sz w:val="22"/>
          <w:szCs w:val="22"/>
          <w:lang w:eastAsia="fi-FI"/>
        </w:rPr>
        <w:t>poveikis;</w:t>
      </w:r>
    </w:p>
    <w:p w14:paraId="57F1018E" w14:textId="77777777" w:rsidR="0086378E" w:rsidRPr="00171C03" w:rsidRDefault="0086378E" w:rsidP="0086378E">
      <w:pPr>
        <w:pStyle w:val="Sraopastraipa"/>
        <w:numPr>
          <w:ilvl w:val="0"/>
          <w:numId w:val="12"/>
        </w:numPr>
        <w:rPr>
          <w:sz w:val="22"/>
          <w:szCs w:val="22"/>
        </w:rPr>
      </w:pPr>
      <w:r w:rsidRPr="00171C03">
        <w:rPr>
          <w:sz w:val="22"/>
          <w:szCs w:val="22"/>
        </w:rPr>
        <w:t>paraudimas, dirginimas, niežtėjimas ir (arba) reakcijos vartojimo vietoje.</w:t>
      </w:r>
    </w:p>
    <w:p w14:paraId="53D591AE" w14:textId="77777777" w:rsidR="0086378E" w:rsidRPr="00171C03" w:rsidRDefault="0086378E" w:rsidP="0086378E">
      <w:pPr>
        <w:rPr>
          <w:sz w:val="22"/>
          <w:szCs w:val="22"/>
        </w:rPr>
      </w:pPr>
    </w:p>
    <w:p w14:paraId="4342AC08" w14:textId="77777777" w:rsidR="0086378E" w:rsidRPr="00171C03" w:rsidRDefault="009449CE" w:rsidP="0086378E">
      <w:pPr>
        <w:rPr>
          <w:sz w:val="22"/>
          <w:szCs w:val="22"/>
        </w:rPr>
      </w:pPr>
      <w:r w:rsidRPr="00171C03">
        <w:rPr>
          <w:sz w:val="22"/>
          <w:szCs w:val="22"/>
        </w:rPr>
        <w:t>Reti šalutinio poveikio reiškiniai</w:t>
      </w:r>
      <w:r w:rsidR="0086378E" w:rsidRPr="00171C03">
        <w:rPr>
          <w:sz w:val="22"/>
          <w:szCs w:val="22"/>
        </w:rPr>
        <w:t xml:space="preserve"> </w:t>
      </w:r>
      <w:r w:rsidRPr="00171C03">
        <w:rPr>
          <w:sz w:val="22"/>
          <w:szCs w:val="22"/>
        </w:rPr>
        <w:t>(</w:t>
      </w:r>
      <w:r w:rsidR="0086378E" w:rsidRPr="00171C03">
        <w:rPr>
          <w:sz w:val="22"/>
          <w:szCs w:val="22"/>
        </w:rPr>
        <w:t xml:space="preserve">gali pasireikšti </w:t>
      </w:r>
      <w:r w:rsidRPr="00171C03">
        <w:rPr>
          <w:sz w:val="22"/>
          <w:szCs w:val="22"/>
        </w:rPr>
        <w:t xml:space="preserve">rečiau kaip </w:t>
      </w:r>
      <w:r w:rsidR="0086378E" w:rsidRPr="00171C03">
        <w:rPr>
          <w:sz w:val="22"/>
          <w:szCs w:val="22"/>
        </w:rPr>
        <w:t xml:space="preserve">1 </w:t>
      </w:r>
      <w:r w:rsidRPr="00171C03">
        <w:rPr>
          <w:sz w:val="22"/>
          <w:szCs w:val="22"/>
        </w:rPr>
        <w:t xml:space="preserve">iš </w:t>
      </w:r>
      <w:r w:rsidR="0086378E" w:rsidRPr="00171C03">
        <w:rPr>
          <w:sz w:val="22"/>
          <w:szCs w:val="22"/>
        </w:rPr>
        <w:t xml:space="preserve">1 000 </w:t>
      </w:r>
      <w:r w:rsidRPr="00171C03">
        <w:rPr>
          <w:sz w:val="22"/>
          <w:szCs w:val="22"/>
        </w:rPr>
        <w:t>asmenų):</w:t>
      </w:r>
    </w:p>
    <w:p w14:paraId="6FCE975B" w14:textId="77777777" w:rsidR="0086378E" w:rsidRPr="00171C03" w:rsidRDefault="0086378E" w:rsidP="0086378E">
      <w:pPr>
        <w:pStyle w:val="Sraopastraipa"/>
        <w:numPr>
          <w:ilvl w:val="0"/>
          <w:numId w:val="13"/>
        </w:numPr>
        <w:rPr>
          <w:sz w:val="22"/>
          <w:szCs w:val="22"/>
        </w:rPr>
      </w:pPr>
      <w:r w:rsidRPr="00171C03">
        <w:rPr>
          <w:sz w:val="22"/>
          <w:szCs w:val="22"/>
        </w:rPr>
        <w:t>padidėjęs jautrumas;</w:t>
      </w:r>
    </w:p>
    <w:p w14:paraId="63915FD7" w14:textId="77777777" w:rsidR="0086378E" w:rsidRPr="00171C03" w:rsidRDefault="0086378E" w:rsidP="0086378E">
      <w:pPr>
        <w:pStyle w:val="Sraopastraipa"/>
        <w:numPr>
          <w:ilvl w:val="0"/>
          <w:numId w:val="13"/>
        </w:numPr>
        <w:rPr>
          <w:sz w:val="22"/>
          <w:szCs w:val="22"/>
        </w:rPr>
      </w:pPr>
      <w:r w:rsidRPr="00171C03">
        <w:rPr>
          <w:sz w:val="22"/>
          <w:szCs w:val="22"/>
        </w:rPr>
        <w:t>skonio sutrikimas (</w:t>
      </w:r>
      <w:proofErr w:type="spellStart"/>
      <w:r w:rsidRPr="00171C03">
        <w:rPr>
          <w:sz w:val="22"/>
          <w:szCs w:val="22"/>
        </w:rPr>
        <w:t>disgeuzija</w:t>
      </w:r>
      <w:proofErr w:type="spellEnd"/>
      <w:r w:rsidRPr="00171C03">
        <w:rPr>
          <w:sz w:val="22"/>
          <w:szCs w:val="22"/>
        </w:rPr>
        <w:t>);</w:t>
      </w:r>
    </w:p>
    <w:p w14:paraId="5B169697" w14:textId="77777777" w:rsidR="0086378E" w:rsidRPr="00171C03" w:rsidRDefault="0086378E" w:rsidP="0086378E">
      <w:pPr>
        <w:pStyle w:val="Sraopastraipa"/>
        <w:numPr>
          <w:ilvl w:val="0"/>
          <w:numId w:val="13"/>
        </w:numPr>
        <w:rPr>
          <w:sz w:val="22"/>
          <w:szCs w:val="22"/>
        </w:rPr>
      </w:pPr>
      <w:r w:rsidRPr="00171C03">
        <w:rPr>
          <w:sz w:val="22"/>
          <w:szCs w:val="22"/>
        </w:rPr>
        <w:t>akių dirginimas;</w:t>
      </w:r>
    </w:p>
    <w:p w14:paraId="0C9C16BF" w14:textId="77777777" w:rsidR="0086378E" w:rsidRPr="00171C03" w:rsidRDefault="0086378E" w:rsidP="0086378E">
      <w:pPr>
        <w:pStyle w:val="Sraopastraipa"/>
        <w:numPr>
          <w:ilvl w:val="0"/>
          <w:numId w:val="13"/>
        </w:numPr>
        <w:rPr>
          <w:sz w:val="22"/>
          <w:szCs w:val="22"/>
        </w:rPr>
      </w:pPr>
      <w:proofErr w:type="spellStart"/>
      <w:r w:rsidRPr="00171C03">
        <w:rPr>
          <w:sz w:val="22"/>
          <w:szCs w:val="22"/>
        </w:rPr>
        <w:t>aknė</w:t>
      </w:r>
      <w:proofErr w:type="spellEnd"/>
      <w:r w:rsidRPr="00171C03">
        <w:rPr>
          <w:sz w:val="22"/>
          <w:szCs w:val="22"/>
        </w:rPr>
        <w:t>;</w:t>
      </w:r>
    </w:p>
    <w:p w14:paraId="5B21427A" w14:textId="77777777" w:rsidR="0086378E" w:rsidRPr="00171C03" w:rsidRDefault="0086378E" w:rsidP="0086378E">
      <w:pPr>
        <w:pStyle w:val="Sraopastraipa"/>
        <w:numPr>
          <w:ilvl w:val="0"/>
          <w:numId w:val="13"/>
        </w:numPr>
        <w:rPr>
          <w:sz w:val="22"/>
          <w:szCs w:val="22"/>
        </w:rPr>
      </w:pPr>
      <w:r w:rsidRPr="00171C03">
        <w:rPr>
          <w:sz w:val="22"/>
          <w:szCs w:val="22"/>
        </w:rPr>
        <w:t>kontaktinis dermatitas;</w:t>
      </w:r>
    </w:p>
    <w:p w14:paraId="260018CA" w14:textId="77777777" w:rsidR="0086378E" w:rsidRPr="00171C03" w:rsidRDefault="0086378E" w:rsidP="0086378E">
      <w:pPr>
        <w:pStyle w:val="Sraopastraipa"/>
        <w:numPr>
          <w:ilvl w:val="0"/>
          <w:numId w:val="13"/>
        </w:numPr>
        <w:rPr>
          <w:sz w:val="22"/>
          <w:szCs w:val="22"/>
        </w:rPr>
      </w:pPr>
      <w:r w:rsidRPr="00171C03">
        <w:rPr>
          <w:sz w:val="22"/>
          <w:szCs w:val="22"/>
        </w:rPr>
        <w:t>odos ligos ir lupimasis;</w:t>
      </w:r>
    </w:p>
    <w:p w14:paraId="6CC3C862" w14:textId="77777777" w:rsidR="0086378E" w:rsidRPr="00171C03" w:rsidRDefault="0086378E" w:rsidP="0086378E">
      <w:pPr>
        <w:pStyle w:val="Sraopastraipa"/>
        <w:numPr>
          <w:ilvl w:val="0"/>
          <w:numId w:val="13"/>
        </w:numPr>
        <w:rPr>
          <w:sz w:val="22"/>
          <w:szCs w:val="22"/>
        </w:rPr>
      </w:pPr>
      <w:r w:rsidRPr="00171C03">
        <w:rPr>
          <w:sz w:val="22"/>
          <w:szCs w:val="22"/>
        </w:rPr>
        <w:t xml:space="preserve">padidėjęs jautrumas ir (arba) </w:t>
      </w:r>
      <w:proofErr w:type="spellStart"/>
      <w:r w:rsidRPr="00171C03">
        <w:rPr>
          <w:sz w:val="22"/>
          <w:szCs w:val="22"/>
        </w:rPr>
        <w:t>pūlinėliai</w:t>
      </w:r>
      <w:proofErr w:type="spellEnd"/>
      <w:r w:rsidRPr="00171C03">
        <w:rPr>
          <w:sz w:val="22"/>
          <w:szCs w:val="22"/>
        </w:rPr>
        <w:t xml:space="preserve"> vartojimo vietoje.</w:t>
      </w:r>
    </w:p>
    <w:p w14:paraId="2DEB50FD" w14:textId="77777777" w:rsidR="0086378E" w:rsidRPr="00171C03" w:rsidRDefault="0086378E" w:rsidP="0086378E">
      <w:pPr>
        <w:rPr>
          <w:sz w:val="22"/>
          <w:szCs w:val="22"/>
        </w:rPr>
      </w:pPr>
    </w:p>
    <w:p w14:paraId="378EB747" w14:textId="77777777" w:rsidR="0086378E" w:rsidRPr="00171C03" w:rsidRDefault="009449CE" w:rsidP="0086378E">
      <w:pPr>
        <w:rPr>
          <w:sz w:val="22"/>
          <w:szCs w:val="22"/>
        </w:rPr>
      </w:pPr>
      <w:r w:rsidRPr="00171C03">
        <w:rPr>
          <w:sz w:val="22"/>
          <w:szCs w:val="22"/>
        </w:rPr>
        <w:t xml:space="preserve">Šalutinio poveikio reiškiniai, kurių dažnis </w:t>
      </w:r>
      <w:r w:rsidR="0086378E" w:rsidRPr="00171C03">
        <w:rPr>
          <w:sz w:val="22"/>
          <w:szCs w:val="22"/>
        </w:rPr>
        <w:t xml:space="preserve">nežinomas </w:t>
      </w:r>
      <w:r w:rsidRPr="00171C03">
        <w:rPr>
          <w:sz w:val="22"/>
          <w:szCs w:val="22"/>
        </w:rPr>
        <w:t>(</w:t>
      </w:r>
      <w:r w:rsidR="0086378E" w:rsidRPr="00171C03">
        <w:rPr>
          <w:sz w:val="22"/>
          <w:szCs w:val="22"/>
        </w:rPr>
        <w:t>negali būti apskaičiuotas pagal turimus duomenis</w:t>
      </w:r>
      <w:r w:rsidRPr="00171C03">
        <w:rPr>
          <w:sz w:val="22"/>
          <w:szCs w:val="22"/>
        </w:rPr>
        <w:t>):</w:t>
      </w:r>
    </w:p>
    <w:p w14:paraId="7919EF90" w14:textId="77777777" w:rsidR="0086378E" w:rsidRPr="00171C03" w:rsidRDefault="0086378E" w:rsidP="0086378E">
      <w:pPr>
        <w:pStyle w:val="Sraopastraipa"/>
        <w:numPr>
          <w:ilvl w:val="0"/>
          <w:numId w:val="14"/>
        </w:numPr>
        <w:rPr>
          <w:sz w:val="22"/>
          <w:szCs w:val="22"/>
          <w:lang w:eastAsia="fi-FI"/>
        </w:rPr>
      </w:pPr>
      <w:proofErr w:type="spellStart"/>
      <w:r w:rsidRPr="00171C03">
        <w:rPr>
          <w:sz w:val="22"/>
          <w:szCs w:val="22"/>
          <w:lang w:eastAsia="fi-FI"/>
        </w:rPr>
        <w:t>angioneurozinė</w:t>
      </w:r>
      <w:proofErr w:type="spellEnd"/>
      <w:r w:rsidRPr="00171C03">
        <w:rPr>
          <w:sz w:val="22"/>
          <w:szCs w:val="22"/>
          <w:lang w:eastAsia="fi-FI"/>
        </w:rPr>
        <w:t xml:space="preserve"> edema;</w:t>
      </w:r>
    </w:p>
    <w:p w14:paraId="7308602B" w14:textId="77777777" w:rsidR="0086378E" w:rsidRPr="00171C03" w:rsidRDefault="0086378E" w:rsidP="0086378E">
      <w:pPr>
        <w:pStyle w:val="Sraopastraipa"/>
        <w:numPr>
          <w:ilvl w:val="0"/>
          <w:numId w:val="14"/>
        </w:numPr>
        <w:rPr>
          <w:sz w:val="22"/>
          <w:szCs w:val="22"/>
        </w:rPr>
      </w:pPr>
      <w:r w:rsidRPr="00171C03">
        <w:rPr>
          <w:sz w:val="22"/>
          <w:szCs w:val="22"/>
        </w:rPr>
        <w:t>dilgėlinė;</w:t>
      </w:r>
    </w:p>
    <w:p w14:paraId="235E5160" w14:textId="77777777" w:rsidR="0086378E" w:rsidRPr="00171C03" w:rsidRDefault="0086378E" w:rsidP="0086378E">
      <w:pPr>
        <w:pStyle w:val="Sraopastraipa"/>
        <w:numPr>
          <w:ilvl w:val="0"/>
          <w:numId w:val="14"/>
        </w:numPr>
        <w:rPr>
          <w:sz w:val="22"/>
          <w:szCs w:val="22"/>
        </w:rPr>
      </w:pPr>
      <w:r w:rsidRPr="00171C03">
        <w:rPr>
          <w:sz w:val="22"/>
          <w:szCs w:val="22"/>
        </w:rPr>
        <w:t>plaukų spalvos pakitimai.</w:t>
      </w:r>
    </w:p>
    <w:p w14:paraId="74649E2C" w14:textId="77777777" w:rsidR="0086378E" w:rsidRPr="00171C03" w:rsidRDefault="0086378E" w:rsidP="0086378E">
      <w:pPr>
        <w:ind w:left="567" w:hanging="567"/>
        <w:rPr>
          <w:sz w:val="22"/>
          <w:szCs w:val="22"/>
        </w:rPr>
      </w:pPr>
    </w:p>
    <w:p w14:paraId="5314F711" w14:textId="77777777" w:rsidR="0086378E" w:rsidRPr="00171C03" w:rsidRDefault="0086378E" w:rsidP="0086378E">
      <w:pPr>
        <w:pStyle w:val="BTEMEASMCA"/>
      </w:pPr>
    </w:p>
    <w:p w14:paraId="66573565" w14:textId="77777777" w:rsidR="0086378E" w:rsidRPr="00171C03" w:rsidRDefault="0086378E" w:rsidP="0086378E">
      <w:pPr>
        <w:pStyle w:val="BTEMEASMCA"/>
      </w:pPr>
      <w:r w:rsidRPr="00171C03">
        <w:t>Jei atsirado šalutinio poveikio simptomų, nutraukite šampūno vartojimą.</w:t>
      </w:r>
    </w:p>
    <w:p w14:paraId="3AA844F3" w14:textId="77777777" w:rsidR="0086378E" w:rsidRPr="00171C03" w:rsidRDefault="0086378E" w:rsidP="0086378E">
      <w:pPr>
        <w:pStyle w:val="BTEMEASMCA"/>
      </w:pPr>
    </w:p>
    <w:p w14:paraId="6469EF46" w14:textId="77777777" w:rsidR="0086378E" w:rsidRPr="00171C03" w:rsidRDefault="0086378E" w:rsidP="0086378E">
      <w:pPr>
        <w:pStyle w:val="BTEMEASMCA"/>
        <w:rPr>
          <w:b/>
        </w:rPr>
      </w:pPr>
      <w:r w:rsidRPr="00171C03">
        <w:rPr>
          <w:b/>
        </w:rPr>
        <w:t>Pranešimas apie šalutinį poveikį</w:t>
      </w:r>
    </w:p>
    <w:p w14:paraId="4F0D37D5" w14:textId="7C249D1A" w:rsidR="0086378E" w:rsidRPr="00171C03" w:rsidRDefault="0086378E" w:rsidP="009058F0">
      <w:pPr>
        <w:pStyle w:val="BTEMEASMCA"/>
      </w:pPr>
      <w:r w:rsidRPr="00171C03">
        <w:t xml:space="preserve">Jeigu pasireiškė šalutinis poveikis, įskaitant šiame lapelyje nenurodytą, pasakykite gydytojui arba vaistininkui. </w:t>
      </w:r>
      <w:r w:rsidR="00171C03">
        <w:rPr>
          <w:lang w:eastAsia="lt-LT"/>
        </w:rPr>
        <w:t xml:space="preserve">Pranešimą apie šalutinį poveikį galite užpildyti ir pateikti Valstybinės vaistų kontrolės tarnybos prie Lietuvos Respublikos sveikatos apsaugos ministerijos tinklalapyje </w:t>
      </w:r>
      <w:r w:rsidR="00171C03">
        <w:rPr>
          <w:color w:val="0000EE"/>
          <w:u w:val="single"/>
          <w:lang w:eastAsia="lt-LT"/>
        </w:rPr>
        <w:t>https://vvkt.lrv.lt/lt/</w:t>
      </w:r>
      <w:r w:rsidR="00171C03">
        <w:rPr>
          <w:lang w:eastAsia="lt-LT"/>
        </w:rPr>
        <w:t xml:space="preserve"> nurodytais būdais arba paskambinti nemokamu telefonu +370 800 73 568</w:t>
      </w:r>
      <w:r w:rsidR="009058F0" w:rsidRPr="00171C03">
        <w:t xml:space="preserve">. </w:t>
      </w:r>
      <w:r w:rsidRPr="00171C03">
        <w:t>Pranešdami apie šalutinį poveikį galite mums padėti gauti daugiau informacijos apie šio vaisto saugumą.</w:t>
      </w:r>
    </w:p>
    <w:p w14:paraId="4923B354" w14:textId="77777777" w:rsidR="0086378E" w:rsidRPr="00171C03" w:rsidRDefault="0086378E" w:rsidP="0086378E">
      <w:pPr>
        <w:pStyle w:val="BTEMEASMCA"/>
      </w:pPr>
    </w:p>
    <w:p w14:paraId="79A38C42" w14:textId="77777777" w:rsidR="0086378E" w:rsidRPr="00171C03" w:rsidRDefault="0086378E" w:rsidP="0086378E">
      <w:pPr>
        <w:pStyle w:val="BTEMEASMCA"/>
      </w:pPr>
    </w:p>
    <w:p w14:paraId="1248ABA7" w14:textId="77777777" w:rsidR="0086378E" w:rsidRPr="00171C03" w:rsidRDefault="0086378E" w:rsidP="0086378E">
      <w:pPr>
        <w:pStyle w:val="PI-1EMEASMCA"/>
      </w:pPr>
      <w:bookmarkStart w:id="80" w:name="_Toc129243143"/>
      <w:bookmarkStart w:id="81" w:name="_Toc129243268"/>
      <w:r w:rsidRPr="00171C03">
        <w:t>5.</w:t>
      </w:r>
      <w:r w:rsidRPr="00171C03">
        <w:tab/>
        <w:t xml:space="preserve">Kaip laikyti </w:t>
      </w:r>
      <w:proofErr w:type="spellStart"/>
      <w:r w:rsidRPr="00171C03">
        <w:t>Ketoconazol-ratiopharm</w:t>
      </w:r>
      <w:bookmarkEnd w:id="80"/>
      <w:bookmarkEnd w:id="81"/>
      <w:proofErr w:type="spellEnd"/>
    </w:p>
    <w:p w14:paraId="08EDD9E6" w14:textId="77777777" w:rsidR="0086378E" w:rsidRPr="00171C03" w:rsidRDefault="0086378E" w:rsidP="0086378E">
      <w:pPr>
        <w:rPr>
          <w:sz w:val="22"/>
          <w:szCs w:val="22"/>
        </w:rPr>
      </w:pPr>
    </w:p>
    <w:p w14:paraId="27CCF0D2" w14:textId="77777777" w:rsidR="0086378E" w:rsidRPr="00171C03" w:rsidRDefault="0086378E" w:rsidP="0086378E">
      <w:pPr>
        <w:rPr>
          <w:sz w:val="22"/>
          <w:szCs w:val="22"/>
        </w:rPr>
      </w:pPr>
      <w:r w:rsidRPr="00171C03">
        <w:rPr>
          <w:sz w:val="22"/>
          <w:szCs w:val="22"/>
        </w:rPr>
        <w:t>Šį vaistą laikykite vaikams nepastebimoje ir nepasiekiamoje vietoje.</w:t>
      </w:r>
    </w:p>
    <w:p w14:paraId="7C3F7ED4" w14:textId="77777777" w:rsidR="0086378E" w:rsidRPr="00171C03" w:rsidRDefault="0086378E" w:rsidP="0086378E">
      <w:pPr>
        <w:rPr>
          <w:sz w:val="22"/>
          <w:szCs w:val="22"/>
        </w:rPr>
      </w:pPr>
    </w:p>
    <w:p w14:paraId="2AF1835A" w14:textId="77777777" w:rsidR="0086378E" w:rsidRPr="00171C03" w:rsidRDefault="0086378E" w:rsidP="009058F0">
      <w:pPr>
        <w:rPr>
          <w:sz w:val="22"/>
          <w:szCs w:val="22"/>
        </w:rPr>
      </w:pPr>
      <w:r w:rsidRPr="00171C03">
        <w:rPr>
          <w:sz w:val="22"/>
          <w:szCs w:val="22"/>
        </w:rPr>
        <w:t xml:space="preserve">Šiam </w:t>
      </w:r>
      <w:r w:rsidR="009058F0" w:rsidRPr="00171C03">
        <w:rPr>
          <w:sz w:val="22"/>
          <w:szCs w:val="22"/>
        </w:rPr>
        <w:t>vaistui</w:t>
      </w:r>
      <w:r w:rsidRPr="00171C03">
        <w:rPr>
          <w:sz w:val="22"/>
          <w:szCs w:val="22"/>
        </w:rPr>
        <w:t xml:space="preserve"> specialių laikymo sąlygų nereikia.</w:t>
      </w:r>
    </w:p>
    <w:p w14:paraId="0E48E2BF" w14:textId="77777777" w:rsidR="0086378E" w:rsidRPr="00171C03" w:rsidRDefault="0086378E" w:rsidP="0086378E">
      <w:pPr>
        <w:rPr>
          <w:sz w:val="22"/>
          <w:szCs w:val="22"/>
        </w:rPr>
      </w:pPr>
    </w:p>
    <w:p w14:paraId="1D2F8511" w14:textId="77777777" w:rsidR="0086378E" w:rsidRPr="00171C03" w:rsidRDefault="0086378E" w:rsidP="0086378E">
      <w:pPr>
        <w:rPr>
          <w:sz w:val="22"/>
          <w:szCs w:val="22"/>
        </w:rPr>
      </w:pPr>
      <w:r w:rsidRPr="00171C03">
        <w:rPr>
          <w:sz w:val="22"/>
          <w:szCs w:val="22"/>
        </w:rPr>
        <w:t>Ant dėžutės ir buteliuko po „Tinka iki“ nurodytam tinkamumo laikui pasibaigus, šio vaisto vartoti negalima. Vaistas tinkamas vartoti iki paskutinės nurodyto mėnesio dienos.</w:t>
      </w:r>
    </w:p>
    <w:p w14:paraId="4310A22F" w14:textId="77777777" w:rsidR="0086378E" w:rsidRPr="00171C03" w:rsidRDefault="0086378E" w:rsidP="0086378E">
      <w:pPr>
        <w:pStyle w:val="BTEMEASMCA"/>
      </w:pPr>
    </w:p>
    <w:p w14:paraId="702ACA13" w14:textId="77777777" w:rsidR="0086378E" w:rsidRPr="00171C03" w:rsidRDefault="0086378E" w:rsidP="0086378E">
      <w:pPr>
        <w:pStyle w:val="BTEMEASMCA"/>
      </w:pPr>
      <w:r w:rsidRPr="00171C03">
        <w:t>Vaistų negalima išmesti į kanalizaciją arba su buitinėmis atliekomis. Kaip išmesti nereikalingus vaistus, klauskite vaistininko. Šios priemonės padės apsaugoti aplinką.</w:t>
      </w:r>
    </w:p>
    <w:p w14:paraId="34973569" w14:textId="77777777" w:rsidR="0086378E" w:rsidRPr="00171C03" w:rsidRDefault="0086378E" w:rsidP="0086378E">
      <w:pPr>
        <w:pStyle w:val="BTEMEASMCA"/>
      </w:pPr>
    </w:p>
    <w:p w14:paraId="27E8D663" w14:textId="77777777" w:rsidR="0086378E" w:rsidRPr="00171C03" w:rsidRDefault="0086378E" w:rsidP="0086378E">
      <w:pPr>
        <w:pStyle w:val="BTEMEASMCA"/>
      </w:pPr>
    </w:p>
    <w:p w14:paraId="2A755441" w14:textId="77777777" w:rsidR="0086378E" w:rsidRPr="00171C03" w:rsidRDefault="0086378E" w:rsidP="0086378E">
      <w:pPr>
        <w:pStyle w:val="PI-1EMEASMCA"/>
      </w:pPr>
      <w:bookmarkStart w:id="82" w:name="_Toc129243144"/>
      <w:bookmarkStart w:id="83" w:name="_Toc129243269"/>
      <w:r w:rsidRPr="00171C03">
        <w:t>6.</w:t>
      </w:r>
      <w:r w:rsidRPr="00171C03">
        <w:tab/>
        <w:t>Pakuotės turinys ir kita informacija</w:t>
      </w:r>
      <w:bookmarkEnd w:id="82"/>
      <w:bookmarkEnd w:id="83"/>
    </w:p>
    <w:p w14:paraId="722E159B" w14:textId="77777777" w:rsidR="0086378E" w:rsidRPr="00171C03" w:rsidRDefault="0086378E" w:rsidP="0086378E">
      <w:pPr>
        <w:pStyle w:val="BTEMEASMCA"/>
      </w:pPr>
    </w:p>
    <w:p w14:paraId="6CFFCCE6" w14:textId="77777777" w:rsidR="0086378E" w:rsidRPr="00171C03" w:rsidRDefault="0086378E" w:rsidP="0086378E">
      <w:pPr>
        <w:pStyle w:val="PI-3EMEASMCA"/>
        <w:rPr>
          <w:bCs w:val="0"/>
        </w:rPr>
      </w:pPr>
      <w:proofErr w:type="spellStart"/>
      <w:r w:rsidRPr="00171C03">
        <w:rPr>
          <w:bCs w:val="0"/>
        </w:rPr>
        <w:t>Ketoconazol-ratiopharm</w:t>
      </w:r>
      <w:proofErr w:type="spellEnd"/>
      <w:r w:rsidRPr="00171C03">
        <w:rPr>
          <w:bCs w:val="0"/>
        </w:rPr>
        <w:t xml:space="preserve"> sudėtis</w:t>
      </w:r>
    </w:p>
    <w:p w14:paraId="2C647B7B" w14:textId="77777777" w:rsidR="0086378E" w:rsidRPr="00171C03" w:rsidRDefault="0086378E" w:rsidP="0086378E">
      <w:pPr>
        <w:pStyle w:val="BT-EMEASMCA"/>
        <w:numPr>
          <w:ilvl w:val="0"/>
          <w:numId w:val="11"/>
        </w:numPr>
      </w:pPr>
      <w:r w:rsidRPr="00171C03">
        <w:t xml:space="preserve">Veiklioji medžiaga yra </w:t>
      </w:r>
      <w:proofErr w:type="spellStart"/>
      <w:r w:rsidRPr="00171C03">
        <w:t>ketokonazolas</w:t>
      </w:r>
      <w:proofErr w:type="spellEnd"/>
      <w:r w:rsidRPr="00171C03">
        <w:t xml:space="preserve">. 1 ml šampūno yra 20 mg </w:t>
      </w:r>
      <w:proofErr w:type="spellStart"/>
      <w:r w:rsidRPr="00171C03">
        <w:t>ketokonazolo</w:t>
      </w:r>
      <w:proofErr w:type="spellEnd"/>
      <w:r w:rsidRPr="00171C03">
        <w:t>.</w:t>
      </w:r>
    </w:p>
    <w:p w14:paraId="25E1F520" w14:textId="3E606A89" w:rsidR="0086378E" w:rsidRPr="00B85D32" w:rsidRDefault="0086378E" w:rsidP="00321E66">
      <w:pPr>
        <w:pStyle w:val="Sraopastraipa"/>
        <w:numPr>
          <w:ilvl w:val="0"/>
          <w:numId w:val="18"/>
        </w:numPr>
      </w:pPr>
      <w:r w:rsidRPr="00321E66">
        <w:rPr>
          <w:sz w:val="22"/>
          <w:szCs w:val="22"/>
        </w:rPr>
        <w:t xml:space="preserve">Pagalbinės medžiagos yra natrio </w:t>
      </w:r>
      <w:proofErr w:type="spellStart"/>
      <w:r w:rsidRPr="00321E66">
        <w:rPr>
          <w:sz w:val="22"/>
          <w:szCs w:val="22"/>
        </w:rPr>
        <w:t>laurilsulfatas</w:t>
      </w:r>
      <w:proofErr w:type="spellEnd"/>
      <w:r w:rsidRPr="00321E66">
        <w:rPr>
          <w:sz w:val="22"/>
          <w:szCs w:val="22"/>
        </w:rPr>
        <w:t xml:space="preserve">, </w:t>
      </w:r>
      <w:proofErr w:type="spellStart"/>
      <w:r w:rsidRPr="00321E66">
        <w:rPr>
          <w:sz w:val="22"/>
          <w:szCs w:val="22"/>
        </w:rPr>
        <w:t>dinatrio</w:t>
      </w:r>
      <w:proofErr w:type="spellEnd"/>
      <w:r w:rsidRPr="00321E66">
        <w:rPr>
          <w:sz w:val="22"/>
          <w:szCs w:val="22"/>
        </w:rPr>
        <w:t xml:space="preserve"> </w:t>
      </w:r>
      <w:proofErr w:type="spellStart"/>
      <w:r w:rsidRPr="00321E66">
        <w:rPr>
          <w:sz w:val="22"/>
          <w:szCs w:val="22"/>
        </w:rPr>
        <w:t>monolaurilo</w:t>
      </w:r>
      <w:proofErr w:type="spellEnd"/>
      <w:r w:rsidRPr="00321E66">
        <w:rPr>
          <w:sz w:val="22"/>
          <w:szCs w:val="22"/>
        </w:rPr>
        <w:t xml:space="preserve"> eterio </w:t>
      </w:r>
      <w:proofErr w:type="spellStart"/>
      <w:r w:rsidRPr="00321E66">
        <w:rPr>
          <w:sz w:val="22"/>
          <w:szCs w:val="22"/>
        </w:rPr>
        <w:t>sulfosukcinatas</w:t>
      </w:r>
      <w:proofErr w:type="spellEnd"/>
      <w:r w:rsidRPr="00321E66">
        <w:rPr>
          <w:sz w:val="22"/>
          <w:szCs w:val="22"/>
        </w:rPr>
        <w:t xml:space="preserve">, </w:t>
      </w:r>
      <w:proofErr w:type="spellStart"/>
      <w:r w:rsidRPr="00321E66">
        <w:rPr>
          <w:sz w:val="22"/>
          <w:szCs w:val="22"/>
        </w:rPr>
        <w:t>makrogolio</w:t>
      </w:r>
      <w:proofErr w:type="spellEnd"/>
      <w:r w:rsidRPr="00321E66">
        <w:rPr>
          <w:sz w:val="22"/>
          <w:szCs w:val="22"/>
        </w:rPr>
        <w:t xml:space="preserve"> 120 </w:t>
      </w:r>
      <w:proofErr w:type="spellStart"/>
      <w:r w:rsidRPr="00321E66">
        <w:rPr>
          <w:sz w:val="22"/>
          <w:szCs w:val="22"/>
        </w:rPr>
        <w:t>metilgliukozės</w:t>
      </w:r>
      <w:proofErr w:type="spellEnd"/>
      <w:r w:rsidRPr="00321E66">
        <w:rPr>
          <w:sz w:val="22"/>
          <w:szCs w:val="22"/>
        </w:rPr>
        <w:t xml:space="preserve"> </w:t>
      </w:r>
      <w:proofErr w:type="spellStart"/>
      <w:r w:rsidRPr="00321E66">
        <w:rPr>
          <w:sz w:val="22"/>
          <w:szCs w:val="22"/>
        </w:rPr>
        <w:t>dioleatas</w:t>
      </w:r>
      <w:proofErr w:type="spellEnd"/>
      <w:r w:rsidRPr="00321E66">
        <w:rPr>
          <w:sz w:val="22"/>
          <w:szCs w:val="22"/>
        </w:rPr>
        <w:t xml:space="preserve">, </w:t>
      </w:r>
      <w:proofErr w:type="spellStart"/>
      <w:r w:rsidRPr="00321E66">
        <w:rPr>
          <w:sz w:val="22"/>
          <w:szCs w:val="22"/>
        </w:rPr>
        <w:t>imidurėja</w:t>
      </w:r>
      <w:proofErr w:type="spellEnd"/>
      <w:r w:rsidRPr="00321E66">
        <w:rPr>
          <w:sz w:val="22"/>
          <w:szCs w:val="22"/>
        </w:rPr>
        <w:t xml:space="preserve">, kokosų riebalų rūgščių </w:t>
      </w:r>
      <w:proofErr w:type="spellStart"/>
      <w:r w:rsidRPr="00321E66">
        <w:rPr>
          <w:sz w:val="22"/>
          <w:szCs w:val="22"/>
        </w:rPr>
        <w:t>dietanolamidas</w:t>
      </w:r>
      <w:proofErr w:type="spellEnd"/>
      <w:r w:rsidRPr="00321E66">
        <w:rPr>
          <w:sz w:val="22"/>
          <w:szCs w:val="22"/>
        </w:rPr>
        <w:t xml:space="preserve">, citrinų rūgštis, hidrolizuotas kolagenas, </w:t>
      </w:r>
      <w:proofErr w:type="spellStart"/>
      <w:r w:rsidRPr="00321E66">
        <w:rPr>
          <w:sz w:val="22"/>
          <w:szCs w:val="22"/>
        </w:rPr>
        <w:t>azorubinas</w:t>
      </w:r>
      <w:proofErr w:type="spellEnd"/>
      <w:r w:rsidRPr="00321E66">
        <w:rPr>
          <w:sz w:val="22"/>
          <w:szCs w:val="22"/>
        </w:rPr>
        <w:t xml:space="preserve"> (dažiklis E122), kvapiosios medžiagos (</w:t>
      </w:r>
      <w:proofErr w:type="spellStart"/>
      <w:r w:rsidRPr="00321E66">
        <w:rPr>
          <w:i/>
          <w:sz w:val="22"/>
          <w:szCs w:val="22"/>
        </w:rPr>
        <w:t>Chantisque</w:t>
      </w:r>
      <w:proofErr w:type="spellEnd"/>
      <w:r w:rsidRPr="00321E66">
        <w:rPr>
          <w:sz w:val="22"/>
          <w:szCs w:val="22"/>
        </w:rPr>
        <w:t xml:space="preserve"> esencija</w:t>
      </w:r>
      <w:r w:rsidR="00BC582B" w:rsidRPr="00321E66">
        <w:rPr>
          <w:sz w:val="22"/>
          <w:szCs w:val="22"/>
        </w:rPr>
        <w:t xml:space="preserve">, kurios sudėtyje yra </w:t>
      </w:r>
      <w:r w:rsidR="00BC582B" w:rsidRPr="00321E66">
        <w:rPr>
          <w:sz w:val="22"/>
          <w:szCs w:val="22"/>
          <w:lang w:val="es-ES_tradnl"/>
        </w:rPr>
        <w:t xml:space="preserve">α-izometilionono, benzilo alkoholio, benzilbenzoato, </w:t>
      </w:r>
      <w:r w:rsidR="00EF1F75" w:rsidRPr="00321E66">
        <w:rPr>
          <w:sz w:val="22"/>
          <w:szCs w:val="22"/>
          <w:lang w:val="es-ES_tradnl"/>
        </w:rPr>
        <w:t xml:space="preserve">citralio, </w:t>
      </w:r>
      <w:proofErr w:type="spellStart"/>
      <w:r w:rsidR="00F63FB3" w:rsidRPr="00321E66">
        <w:rPr>
          <w:sz w:val="22"/>
          <w:szCs w:val="22"/>
        </w:rPr>
        <w:t>bergaminių</w:t>
      </w:r>
      <w:proofErr w:type="spellEnd"/>
      <w:r w:rsidR="00F63FB3" w:rsidRPr="00321E66">
        <w:rPr>
          <w:sz w:val="22"/>
          <w:szCs w:val="22"/>
        </w:rPr>
        <w:t xml:space="preserve"> citrinmedžių (</w:t>
      </w:r>
      <w:proofErr w:type="spellStart"/>
      <w:r w:rsidR="00F63FB3" w:rsidRPr="00321E66">
        <w:rPr>
          <w:i/>
          <w:iCs/>
          <w:sz w:val="22"/>
          <w:szCs w:val="22"/>
        </w:rPr>
        <w:t>Citrus</w:t>
      </w:r>
      <w:proofErr w:type="spellEnd"/>
      <w:r w:rsidR="00F63FB3" w:rsidRPr="00321E66">
        <w:rPr>
          <w:i/>
          <w:iCs/>
          <w:sz w:val="22"/>
          <w:szCs w:val="22"/>
        </w:rPr>
        <w:t xml:space="preserve"> </w:t>
      </w:r>
      <w:proofErr w:type="spellStart"/>
      <w:r w:rsidR="00F63FB3" w:rsidRPr="00321E66">
        <w:rPr>
          <w:i/>
          <w:iCs/>
          <w:sz w:val="22"/>
          <w:szCs w:val="22"/>
        </w:rPr>
        <w:t>aurantium</w:t>
      </w:r>
      <w:proofErr w:type="spellEnd"/>
      <w:r w:rsidR="00F63FB3" w:rsidRPr="00321E66">
        <w:rPr>
          <w:i/>
          <w:iCs/>
          <w:sz w:val="22"/>
          <w:szCs w:val="22"/>
        </w:rPr>
        <w:t xml:space="preserve"> </w:t>
      </w:r>
      <w:proofErr w:type="spellStart"/>
      <w:r w:rsidR="00F63FB3" w:rsidRPr="00321E66">
        <w:rPr>
          <w:i/>
          <w:iCs/>
          <w:sz w:val="22"/>
          <w:szCs w:val="22"/>
        </w:rPr>
        <w:t>bergamia</w:t>
      </w:r>
      <w:proofErr w:type="spellEnd"/>
      <w:r w:rsidR="00F63FB3" w:rsidRPr="00321E66">
        <w:rPr>
          <w:sz w:val="22"/>
          <w:szCs w:val="22"/>
        </w:rPr>
        <w:t>) žievel</w:t>
      </w:r>
      <w:r w:rsidR="009E670D">
        <w:rPr>
          <w:sz w:val="22"/>
          <w:szCs w:val="22"/>
        </w:rPr>
        <w:t>ių eterinio</w:t>
      </w:r>
      <w:r w:rsidR="00F63FB3" w:rsidRPr="00321E66">
        <w:rPr>
          <w:sz w:val="22"/>
          <w:szCs w:val="22"/>
        </w:rPr>
        <w:t xml:space="preserve"> aliejaus, </w:t>
      </w:r>
      <w:proofErr w:type="spellStart"/>
      <w:r w:rsidR="00F63FB3" w:rsidRPr="00321E66">
        <w:rPr>
          <w:sz w:val="22"/>
          <w:szCs w:val="22"/>
        </w:rPr>
        <w:lastRenderedPageBreak/>
        <w:t>karčiavaisių</w:t>
      </w:r>
      <w:proofErr w:type="spellEnd"/>
      <w:r w:rsidR="00F63FB3" w:rsidRPr="00321E66">
        <w:rPr>
          <w:sz w:val="22"/>
          <w:szCs w:val="22"/>
        </w:rPr>
        <w:t xml:space="preserve"> citrinmedžių žievel</w:t>
      </w:r>
      <w:r w:rsidR="009E670D">
        <w:rPr>
          <w:sz w:val="22"/>
          <w:szCs w:val="22"/>
        </w:rPr>
        <w:t>ių eterinio</w:t>
      </w:r>
      <w:r w:rsidR="00F63FB3" w:rsidRPr="00321E66">
        <w:rPr>
          <w:sz w:val="22"/>
          <w:szCs w:val="22"/>
        </w:rPr>
        <w:t xml:space="preserve"> aliejaus, tikrųjų citrinmedžių (</w:t>
      </w:r>
      <w:proofErr w:type="spellStart"/>
      <w:r w:rsidR="00F63FB3" w:rsidRPr="00321E66">
        <w:rPr>
          <w:i/>
          <w:iCs/>
          <w:sz w:val="22"/>
          <w:szCs w:val="22"/>
        </w:rPr>
        <w:t>Citrus</w:t>
      </w:r>
      <w:proofErr w:type="spellEnd"/>
      <w:r w:rsidR="00F63FB3" w:rsidRPr="00321E66">
        <w:rPr>
          <w:i/>
          <w:iCs/>
          <w:sz w:val="22"/>
          <w:szCs w:val="22"/>
        </w:rPr>
        <w:t xml:space="preserve"> </w:t>
      </w:r>
      <w:proofErr w:type="spellStart"/>
      <w:r w:rsidR="00F63FB3" w:rsidRPr="00321E66">
        <w:rPr>
          <w:i/>
          <w:iCs/>
          <w:sz w:val="22"/>
          <w:szCs w:val="22"/>
        </w:rPr>
        <w:t>limon</w:t>
      </w:r>
      <w:proofErr w:type="spellEnd"/>
      <w:r w:rsidR="00F63FB3" w:rsidRPr="00321E66">
        <w:rPr>
          <w:sz w:val="22"/>
          <w:szCs w:val="22"/>
        </w:rPr>
        <w:t>)   žievel</w:t>
      </w:r>
      <w:r w:rsidR="009E670D">
        <w:rPr>
          <w:sz w:val="22"/>
          <w:szCs w:val="22"/>
        </w:rPr>
        <w:t>ių eterinio</w:t>
      </w:r>
      <w:r w:rsidR="00F63FB3" w:rsidRPr="00321E66">
        <w:rPr>
          <w:sz w:val="22"/>
          <w:szCs w:val="22"/>
        </w:rPr>
        <w:t xml:space="preserve"> aliejaus, kumarino, </w:t>
      </w:r>
      <w:proofErr w:type="spellStart"/>
      <w:r w:rsidR="00F63FB3" w:rsidRPr="00321E66">
        <w:rPr>
          <w:sz w:val="22"/>
          <w:szCs w:val="22"/>
        </w:rPr>
        <w:t>heksametilindanopirano</w:t>
      </w:r>
      <w:proofErr w:type="spellEnd"/>
      <w:r w:rsidR="00F63FB3" w:rsidRPr="00321E66">
        <w:rPr>
          <w:sz w:val="22"/>
          <w:szCs w:val="22"/>
        </w:rPr>
        <w:t>/</w:t>
      </w:r>
      <w:proofErr w:type="spellStart"/>
      <w:r w:rsidR="00F63FB3" w:rsidRPr="00321E66">
        <w:rPr>
          <w:sz w:val="22"/>
          <w:szCs w:val="22"/>
        </w:rPr>
        <w:t>galaksolido</w:t>
      </w:r>
      <w:proofErr w:type="spellEnd"/>
      <w:r w:rsidR="00F63FB3" w:rsidRPr="00321E66">
        <w:rPr>
          <w:sz w:val="22"/>
          <w:szCs w:val="22"/>
        </w:rPr>
        <w:t xml:space="preserve">, </w:t>
      </w:r>
      <w:proofErr w:type="spellStart"/>
      <w:r w:rsidR="009E670D" w:rsidRPr="00C8440D">
        <w:rPr>
          <w:rStyle w:val="cf01"/>
          <w:rFonts w:ascii="Times New Roman" w:hAnsi="Times New Roman" w:cs="Times New Roman"/>
          <w:i w:val="0"/>
          <w:iCs w:val="0"/>
          <w:sz w:val="22"/>
          <w:szCs w:val="22"/>
        </w:rPr>
        <w:t>heksilcinamaldehid</w:t>
      </w:r>
      <w:r w:rsidR="009E670D">
        <w:rPr>
          <w:rStyle w:val="cf01"/>
          <w:rFonts w:ascii="Times New Roman" w:hAnsi="Times New Roman" w:cs="Times New Roman"/>
          <w:i w:val="0"/>
          <w:iCs w:val="0"/>
          <w:sz w:val="22"/>
          <w:szCs w:val="22"/>
        </w:rPr>
        <w:t>o</w:t>
      </w:r>
      <w:proofErr w:type="spellEnd"/>
      <w:r w:rsidR="00F63FB3" w:rsidRPr="00321E66">
        <w:rPr>
          <w:sz w:val="22"/>
          <w:szCs w:val="22"/>
        </w:rPr>
        <w:t xml:space="preserve">, </w:t>
      </w:r>
      <w:proofErr w:type="spellStart"/>
      <w:r w:rsidR="00F63FB3" w:rsidRPr="00321E66">
        <w:rPr>
          <w:sz w:val="22"/>
          <w:szCs w:val="22"/>
        </w:rPr>
        <w:t>limoneno</w:t>
      </w:r>
      <w:proofErr w:type="spellEnd"/>
      <w:r w:rsidR="00F63FB3" w:rsidRPr="00321E66">
        <w:rPr>
          <w:sz w:val="22"/>
          <w:szCs w:val="22"/>
        </w:rPr>
        <w:t xml:space="preserve">, </w:t>
      </w:r>
      <w:proofErr w:type="spellStart"/>
      <w:r w:rsidR="00F63FB3" w:rsidRPr="00321E66">
        <w:rPr>
          <w:sz w:val="22"/>
          <w:szCs w:val="22"/>
        </w:rPr>
        <w:t>linalolio</w:t>
      </w:r>
      <w:proofErr w:type="spellEnd"/>
      <w:r w:rsidR="00F63FB3" w:rsidRPr="00321E66">
        <w:rPr>
          <w:sz w:val="22"/>
          <w:szCs w:val="22"/>
        </w:rPr>
        <w:t xml:space="preserve">, </w:t>
      </w:r>
      <w:proofErr w:type="spellStart"/>
      <w:r w:rsidR="00F63FB3" w:rsidRPr="00321E66">
        <w:rPr>
          <w:sz w:val="22"/>
          <w:szCs w:val="22"/>
        </w:rPr>
        <w:t>linalilo</w:t>
      </w:r>
      <w:proofErr w:type="spellEnd"/>
      <w:r w:rsidR="00F63FB3" w:rsidRPr="00321E66">
        <w:rPr>
          <w:sz w:val="22"/>
          <w:szCs w:val="22"/>
        </w:rPr>
        <w:t xml:space="preserve"> acetato, </w:t>
      </w:r>
      <w:proofErr w:type="spellStart"/>
      <w:r w:rsidR="00F63FB3" w:rsidRPr="00321E66">
        <w:rPr>
          <w:sz w:val="22"/>
          <w:szCs w:val="22"/>
        </w:rPr>
        <w:t>pineno</w:t>
      </w:r>
      <w:proofErr w:type="spellEnd"/>
      <w:r w:rsidR="00F63FB3" w:rsidRPr="00321E66">
        <w:rPr>
          <w:sz w:val="22"/>
          <w:szCs w:val="22"/>
        </w:rPr>
        <w:t>, terpentino</w:t>
      </w:r>
      <w:r w:rsidRPr="00321E66">
        <w:rPr>
          <w:sz w:val="22"/>
          <w:szCs w:val="22"/>
        </w:rPr>
        <w:t>), išgrynintas vanduo.</w:t>
      </w:r>
    </w:p>
    <w:p w14:paraId="5A45DB06" w14:textId="1C15F52B" w:rsidR="00F63FB3" w:rsidRPr="00171C03" w:rsidRDefault="00F63FB3" w:rsidP="00F63FB3">
      <w:pPr>
        <w:pStyle w:val="BT-EMEASMCA"/>
      </w:pPr>
    </w:p>
    <w:p w14:paraId="6A2A9695" w14:textId="77777777" w:rsidR="0086378E" w:rsidRPr="00171C03" w:rsidRDefault="0086378E" w:rsidP="0086378E">
      <w:pPr>
        <w:pStyle w:val="PI-3EMEASMCA"/>
      </w:pPr>
      <w:proofErr w:type="spellStart"/>
      <w:r w:rsidRPr="00171C03">
        <w:t>Ketoconazol-ratiopharm</w:t>
      </w:r>
      <w:proofErr w:type="spellEnd"/>
      <w:r w:rsidRPr="00171C03">
        <w:t xml:space="preserve"> išvaizda ir kiekis pakuotėje</w:t>
      </w:r>
    </w:p>
    <w:p w14:paraId="7EDFBABA" w14:textId="77777777" w:rsidR="0086378E" w:rsidRPr="00171C03" w:rsidRDefault="0086378E" w:rsidP="0086378E">
      <w:pPr>
        <w:pStyle w:val="PI-3EMEASMCA"/>
      </w:pPr>
    </w:p>
    <w:p w14:paraId="680B6149" w14:textId="77777777" w:rsidR="0086378E" w:rsidRPr="00171C03" w:rsidRDefault="0086378E" w:rsidP="0086378E">
      <w:pPr>
        <w:pStyle w:val="PI-3EMEASMCA"/>
        <w:spacing w:line="240" w:lineRule="auto"/>
      </w:pPr>
      <w:r w:rsidRPr="00171C03">
        <w:rPr>
          <w:b w:val="0"/>
        </w:rPr>
        <w:t>Rausvas klampus skystis.</w:t>
      </w:r>
    </w:p>
    <w:p w14:paraId="17A02722" w14:textId="77777777" w:rsidR="0086378E" w:rsidRPr="00171C03" w:rsidRDefault="0086378E" w:rsidP="0086378E">
      <w:pPr>
        <w:pStyle w:val="PI-3EMEASMCA"/>
        <w:spacing w:line="240" w:lineRule="auto"/>
      </w:pPr>
      <w:r w:rsidRPr="00171C03">
        <w:rPr>
          <w:b w:val="0"/>
        </w:rPr>
        <w:t>Šampūnas tiekiamas 60 ml, 100 ml ir 120 ml plastikiniais buteliukais.</w:t>
      </w:r>
    </w:p>
    <w:p w14:paraId="7609EF42" w14:textId="77777777" w:rsidR="009058F0" w:rsidRPr="00171C03" w:rsidRDefault="009058F0" w:rsidP="0086378E">
      <w:pPr>
        <w:pStyle w:val="BTEMEASMCA"/>
        <w:rPr>
          <w:lang w:val="lt-LT"/>
        </w:rPr>
      </w:pPr>
    </w:p>
    <w:p w14:paraId="762CA1BF" w14:textId="77777777" w:rsidR="0086378E" w:rsidRPr="00171C03" w:rsidRDefault="0086378E" w:rsidP="0086378E">
      <w:pPr>
        <w:pStyle w:val="BTEMEASMCA"/>
      </w:pPr>
      <w:r w:rsidRPr="00171C03">
        <w:t>Gali būti tiekiamos ne visų dydžių pakuotės.</w:t>
      </w:r>
    </w:p>
    <w:p w14:paraId="29461672" w14:textId="77777777" w:rsidR="0086378E" w:rsidRPr="00171C03" w:rsidRDefault="0086378E" w:rsidP="0086378E">
      <w:pPr>
        <w:pStyle w:val="BTEMEASMCA"/>
      </w:pPr>
    </w:p>
    <w:p w14:paraId="00D7E936" w14:textId="77777777" w:rsidR="0086378E" w:rsidRPr="00171C03" w:rsidRDefault="009058F0" w:rsidP="0086378E">
      <w:pPr>
        <w:pStyle w:val="PI-3EMEASMCA"/>
      </w:pPr>
      <w:r w:rsidRPr="00171C03">
        <w:t>Registruotojas</w:t>
      </w:r>
      <w:r w:rsidR="00E55943" w:rsidRPr="00171C03">
        <w:t xml:space="preserve"> ir gamintojas</w:t>
      </w:r>
    </w:p>
    <w:p w14:paraId="761A6F44" w14:textId="77777777" w:rsidR="0086378E" w:rsidRPr="00171C03" w:rsidRDefault="0086378E" w:rsidP="0086378E">
      <w:pPr>
        <w:ind w:left="567" w:hanging="567"/>
        <w:rPr>
          <w:sz w:val="22"/>
          <w:szCs w:val="22"/>
        </w:rPr>
      </w:pPr>
    </w:p>
    <w:p w14:paraId="6F2B7BD0" w14:textId="77777777" w:rsidR="0086378E" w:rsidRPr="00171C03" w:rsidRDefault="009058F0" w:rsidP="0086378E">
      <w:pPr>
        <w:ind w:left="567" w:hanging="567"/>
        <w:rPr>
          <w:sz w:val="22"/>
          <w:szCs w:val="22"/>
        </w:rPr>
      </w:pPr>
      <w:r w:rsidRPr="00171C03">
        <w:rPr>
          <w:sz w:val="22"/>
          <w:szCs w:val="22"/>
        </w:rPr>
        <w:t>Registruotojas</w:t>
      </w:r>
    </w:p>
    <w:p w14:paraId="7239C688" w14:textId="77777777" w:rsidR="0086378E" w:rsidRPr="00171C03" w:rsidRDefault="0086378E" w:rsidP="0086378E">
      <w:pPr>
        <w:rPr>
          <w:sz w:val="22"/>
          <w:szCs w:val="22"/>
        </w:rPr>
      </w:pPr>
      <w:proofErr w:type="spellStart"/>
      <w:r w:rsidRPr="00171C03">
        <w:rPr>
          <w:sz w:val="22"/>
          <w:szCs w:val="22"/>
        </w:rPr>
        <w:t>ratiopharm</w:t>
      </w:r>
      <w:proofErr w:type="spellEnd"/>
      <w:r w:rsidRPr="00171C03">
        <w:rPr>
          <w:sz w:val="22"/>
          <w:szCs w:val="22"/>
        </w:rPr>
        <w:t xml:space="preserve"> </w:t>
      </w:r>
      <w:proofErr w:type="spellStart"/>
      <w:r w:rsidRPr="00171C03">
        <w:rPr>
          <w:sz w:val="22"/>
          <w:szCs w:val="22"/>
        </w:rPr>
        <w:t>GmbH</w:t>
      </w:r>
      <w:proofErr w:type="spellEnd"/>
      <w:r w:rsidRPr="00171C03">
        <w:rPr>
          <w:sz w:val="22"/>
          <w:szCs w:val="22"/>
        </w:rPr>
        <w:t xml:space="preserve"> </w:t>
      </w:r>
    </w:p>
    <w:p w14:paraId="2D8245DF" w14:textId="77777777" w:rsidR="0086378E" w:rsidRPr="00171C03" w:rsidRDefault="0086378E" w:rsidP="0086378E">
      <w:pPr>
        <w:rPr>
          <w:sz w:val="22"/>
          <w:szCs w:val="22"/>
        </w:rPr>
      </w:pPr>
      <w:proofErr w:type="spellStart"/>
      <w:r w:rsidRPr="00171C03">
        <w:rPr>
          <w:sz w:val="22"/>
          <w:szCs w:val="22"/>
        </w:rPr>
        <w:t>Garf</w:t>
      </w:r>
      <w:proofErr w:type="spellEnd"/>
      <w:r w:rsidRPr="00171C03">
        <w:rPr>
          <w:sz w:val="22"/>
          <w:szCs w:val="22"/>
        </w:rPr>
        <w:t>-</w:t>
      </w:r>
      <w:proofErr w:type="spellStart"/>
      <w:r w:rsidRPr="00171C03">
        <w:rPr>
          <w:sz w:val="22"/>
          <w:szCs w:val="22"/>
        </w:rPr>
        <w:t>Arco</w:t>
      </w:r>
      <w:proofErr w:type="spellEnd"/>
      <w:r w:rsidRPr="00171C03">
        <w:rPr>
          <w:sz w:val="22"/>
          <w:szCs w:val="22"/>
        </w:rPr>
        <w:t xml:space="preserve">-Str. 3 </w:t>
      </w:r>
    </w:p>
    <w:p w14:paraId="79BF363A" w14:textId="77777777" w:rsidR="0086378E" w:rsidRPr="00171C03" w:rsidRDefault="0086378E" w:rsidP="0086378E">
      <w:pPr>
        <w:rPr>
          <w:sz w:val="22"/>
          <w:szCs w:val="22"/>
        </w:rPr>
      </w:pPr>
      <w:r w:rsidRPr="00171C03">
        <w:rPr>
          <w:sz w:val="22"/>
          <w:szCs w:val="22"/>
        </w:rPr>
        <w:t xml:space="preserve">89079 </w:t>
      </w:r>
      <w:proofErr w:type="spellStart"/>
      <w:r w:rsidRPr="00171C03">
        <w:rPr>
          <w:sz w:val="22"/>
          <w:szCs w:val="22"/>
        </w:rPr>
        <w:t>Ulm</w:t>
      </w:r>
      <w:proofErr w:type="spellEnd"/>
      <w:r w:rsidRPr="00171C03">
        <w:rPr>
          <w:sz w:val="22"/>
          <w:szCs w:val="22"/>
        </w:rPr>
        <w:t xml:space="preserve"> </w:t>
      </w:r>
    </w:p>
    <w:p w14:paraId="37905472" w14:textId="77777777" w:rsidR="0086378E" w:rsidRPr="00171C03" w:rsidRDefault="0086378E" w:rsidP="0086378E">
      <w:pPr>
        <w:rPr>
          <w:sz w:val="22"/>
          <w:szCs w:val="22"/>
        </w:rPr>
      </w:pPr>
      <w:r w:rsidRPr="00171C03">
        <w:rPr>
          <w:sz w:val="22"/>
          <w:szCs w:val="22"/>
        </w:rPr>
        <w:t>Vokietija</w:t>
      </w:r>
    </w:p>
    <w:p w14:paraId="3704592E" w14:textId="77777777" w:rsidR="0086378E" w:rsidRPr="00171C03" w:rsidRDefault="0086378E" w:rsidP="0086378E">
      <w:pPr>
        <w:pStyle w:val="BTEMEASMCA"/>
      </w:pPr>
    </w:p>
    <w:p w14:paraId="3CDE034B" w14:textId="77777777" w:rsidR="0086378E" w:rsidRPr="00171C03" w:rsidRDefault="0086378E" w:rsidP="0086378E">
      <w:pPr>
        <w:pStyle w:val="BTEMEASMCA"/>
      </w:pPr>
      <w:r w:rsidRPr="00171C03">
        <w:t>Gamintojas</w:t>
      </w:r>
    </w:p>
    <w:p w14:paraId="2C3115F6" w14:textId="77777777" w:rsidR="0086378E" w:rsidRPr="00171C03" w:rsidRDefault="0086378E" w:rsidP="0086378E">
      <w:pPr>
        <w:pStyle w:val="BTEMEASMCA"/>
      </w:pPr>
      <w:r w:rsidRPr="00171C03">
        <w:t>Laboratorios Feltor, S.A.</w:t>
      </w:r>
    </w:p>
    <w:p w14:paraId="72243D4E" w14:textId="77777777" w:rsidR="0086378E" w:rsidRPr="00171C03" w:rsidRDefault="0086378E" w:rsidP="0086378E">
      <w:pPr>
        <w:pStyle w:val="BTEMEASMCA"/>
      </w:pPr>
      <w:r w:rsidRPr="00171C03">
        <w:t>Poligon Industrial Moli de les Planes</w:t>
      </w:r>
    </w:p>
    <w:p w14:paraId="7350C95A" w14:textId="77777777" w:rsidR="0086378E" w:rsidRPr="00171C03" w:rsidRDefault="0086378E" w:rsidP="0086378E">
      <w:pPr>
        <w:pStyle w:val="BTEMEASMCA"/>
      </w:pPr>
      <w:r w:rsidRPr="00171C03">
        <w:t>C/. Roques Blanques 3-5</w:t>
      </w:r>
    </w:p>
    <w:p w14:paraId="7D4970D0" w14:textId="77777777" w:rsidR="0086378E" w:rsidRPr="00171C03" w:rsidRDefault="0086378E" w:rsidP="0086378E">
      <w:pPr>
        <w:pStyle w:val="BTEMEASMCA"/>
      </w:pPr>
      <w:r w:rsidRPr="00171C03">
        <w:t>08470 Sant Celoni (Barcelona)</w:t>
      </w:r>
    </w:p>
    <w:p w14:paraId="0579C3CB" w14:textId="77777777" w:rsidR="0086378E" w:rsidRPr="00171C03" w:rsidRDefault="0086378E" w:rsidP="0086378E">
      <w:pPr>
        <w:pStyle w:val="BTEMEASMCA"/>
        <w:rPr>
          <w:highlight w:val="yellow"/>
        </w:rPr>
      </w:pPr>
      <w:r w:rsidRPr="00171C03">
        <w:t>Ispanija</w:t>
      </w:r>
    </w:p>
    <w:p w14:paraId="2B58E956" w14:textId="77777777" w:rsidR="0086378E" w:rsidRPr="00171C03" w:rsidRDefault="0086378E" w:rsidP="0086378E">
      <w:pPr>
        <w:pStyle w:val="BTEMEASMCA"/>
      </w:pPr>
    </w:p>
    <w:p w14:paraId="0CFC50A0" w14:textId="77777777" w:rsidR="0086378E" w:rsidRPr="00171C03" w:rsidRDefault="0086378E" w:rsidP="009058F0">
      <w:pPr>
        <w:pStyle w:val="BTEMEASMCA"/>
        <w:rPr>
          <w:lang w:val="lt-LT"/>
        </w:rPr>
      </w:pPr>
      <w:r w:rsidRPr="00171C03">
        <w:t xml:space="preserve">Jeigu apie šį vaistą norite sužinoti daugiau, kreipkitės į vietinį </w:t>
      </w:r>
      <w:r w:rsidR="009058F0" w:rsidRPr="00171C03">
        <w:rPr>
          <w:lang w:val="lt-LT"/>
        </w:rPr>
        <w:t>registruotojo</w:t>
      </w:r>
      <w:r w:rsidRPr="00171C03">
        <w:t xml:space="preserve"> atstovą</w:t>
      </w:r>
      <w:r w:rsidR="00E55943" w:rsidRPr="00171C03">
        <w:rPr>
          <w:lang w:val="lt-LT"/>
        </w:rPr>
        <w:t>.</w:t>
      </w:r>
    </w:p>
    <w:p w14:paraId="46ADCF6F" w14:textId="77777777" w:rsidR="0086378E" w:rsidRPr="00171C03" w:rsidRDefault="0086378E" w:rsidP="0086378E">
      <w:pPr>
        <w:rPr>
          <w:sz w:val="22"/>
          <w:szCs w:val="22"/>
        </w:rPr>
      </w:pPr>
    </w:p>
    <w:p w14:paraId="14FBAFD7" w14:textId="77777777" w:rsidR="0086378E" w:rsidRPr="00171C03" w:rsidRDefault="0086378E" w:rsidP="009058F0">
      <w:pPr>
        <w:rPr>
          <w:sz w:val="22"/>
          <w:szCs w:val="22"/>
        </w:rPr>
      </w:pPr>
      <w:r w:rsidRPr="00171C03">
        <w:rPr>
          <w:sz w:val="22"/>
          <w:szCs w:val="22"/>
        </w:rPr>
        <w:t xml:space="preserve">UAB </w:t>
      </w:r>
      <w:r w:rsidR="009058F0" w:rsidRPr="00171C03">
        <w:rPr>
          <w:sz w:val="22"/>
          <w:szCs w:val="22"/>
        </w:rPr>
        <w:t>Teva Baltics</w:t>
      </w:r>
    </w:p>
    <w:p w14:paraId="16958EC5" w14:textId="77777777" w:rsidR="0086378E" w:rsidRPr="00171C03" w:rsidRDefault="0086378E" w:rsidP="0086378E">
      <w:pPr>
        <w:rPr>
          <w:sz w:val="22"/>
          <w:szCs w:val="22"/>
        </w:rPr>
      </w:pPr>
      <w:r w:rsidRPr="00171C03">
        <w:rPr>
          <w:sz w:val="22"/>
          <w:szCs w:val="22"/>
        </w:rPr>
        <w:t>Molėtų pl. 5</w:t>
      </w:r>
    </w:p>
    <w:p w14:paraId="0292CFDF" w14:textId="77777777" w:rsidR="00F07899" w:rsidRPr="00171C03" w:rsidRDefault="0086378E" w:rsidP="0086378E">
      <w:pPr>
        <w:rPr>
          <w:sz w:val="22"/>
          <w:szCs w:val="22"/>
        </w:rPr>
      </w:pPr>
      <w:r w:rsidRPr="00171C03">
        <w:rPr>
          <w:sz w:val="22"/>
          <w:szCs w:val="22"/>
        </w:rPr>
        <w:t>LT-08409 Vilnius</w:t>
      </w:r>
    </w:p>
    <w:p w14:paraId="553D493F" w14:textId="77777777" w:rsidR="0086378E" w:rsidRPr="00171C03" w:rsidRDefault="0086378E" w:rsidP="0086378E">
      <w:pPr>
        <w:rPr>
          <w:sz w:val="22"/>
          <w:szCs w:val="22"/>
        </w:rPr>
      </w:pPr>
      <w:r w:rsidRPr="00171C03">
        <w:rPr>
          <w:sz w:val="22"/>
          <w:szCs w:val="22"/>
        </w:rPr>
        <w:t>Tel. +370 5 266 02 03</w:t>
      </w:r>
    </w:p>
    <w:p w14:paraId="2B2FC850" w14:textId="77777777" w:rsidR="0086378E" w:rsidRPr="00171C03" w:rsidRDefault="0086378E" w:rsidP="0086378E">
      <w:pPr>
        <w:pStyle w:val="BTEMEASMCA"/>
      </w:pPr>
    </w:p>
    <w:p w14:paraId="6324680C" w14:textId="13E3E290" w:rsidR="0086378E" w:rsidRPr="00171C03" w:rsidRDefault="0086378E" w:rsidP="00F40D46">
      <w:pPr>
        <w:pStyle w:val="BTbEMEASMCA"/>
      </w:pPr>
      <w:r w:rsidRPr="00171C03">
        <w:t>Šis pakuotės lapelis paskutinį kartą peržiūrėtas</w:t>
      </w:r>
      <w:r w:rsidR="00EF1F75">
        <w:t xml:space="preserve"> 2026-03-19</w:t>
      </w:r>
      <w:r w:rsidR="00A71A43" w:rsidRPr="00171C03">
        <w:t>.</w:t>
      </w:r>
    </w:p>
    <w:p w14:paraId="06B87D0A" w14:textId="77777777" w:rsidR="0086378E" w:rsidRPr="00171C03" w:rsidRDefault="0086378E" w:rsidP="0086378E">
      <w:pPr>
        <w:rPr>
          <w:sz w:val="22"/>
          <w:szCs w:val="22"/>
        </w:rPr>
      </w:pPr>
    </w:p>
    <w:p w14:paraId="6EA19297" w14:textId="28776B28" w:rsidR="0086378E" w:rsidRPr="00171C03" w:rsidRDefault="0086378E" w:rsidP="0086378E">
      <w:pPr>
        <w:rPr>
          <w:sz w:val="22"/>
          <w:szCs w:val="22"/>
        </w:rPr>
      </w:pPr>
      <w:r w:rsidRPr="00171C03">
        <w:rPr>
          <w:sz w:val="22"/>
          <w:szCs w:val="22"/>
        </w:rPr>
        <w:t xml:space="preserve">Išsami informacija apie šį vaistą pateikiama Valstybinės vaistų kontrolės tarnybos prie Lietuvos Respublikos sveikatos apsaugos ministerijos tinklalapyje </w:t>
      </w:r>
      <w:r w:rsidR="00171C03">
        <w:rPr>
          <w:color w:val="0000EE"/>
          <w:sz w:val="22"/>
          <w:szCs w:val="22"/>
          <w:u w:val="single"/>
          <w:lang w:eastAsia="lt-LT"/>
        </w:rPr>
        <w:t>https://vvkt.lrv.lt/lt/</w:t>
      </w:r>
      <w:r w:rsidRPr="00171C03">
        <w:rPr>
          <w:sz w:val="22"/>
          <w:szCs w:val="22"/>
        </w:rPr>
        <w:t>.</w:t>
      </w:r>
    </w:p>
    <w:p w14:paraId="4781A045" w14:textId="77777777" w:rsidR="0086378E" w:rsidRPr="00171C03" w:rsidRDefault="0086378E" w:rsidP="0086378E">
      <w:pPr>
        <w:rPr>
          <w:sz w:val="22"/>
          <w:szCs w:val="22"/>
        </w:rPr>
      </w:pPr>
    </w:p>
    <w:p w14:paraId="52EE42D1" w14:textId="77777777" w:rsidR="00EF7794" w:rsidRPr="00171C03" w:rsidRDefault="00EF7794" w:rsidP="00F92AF6">
      <w:pPr>
        <w:pStyle w:val="TTEMEASMCA"/>
        <w:rPr>
          <w:lang w:val="lt-LT"/>
        </w:rPr>
      </w:pPr>
    </w:p>
    <w:p w14:paraId="19863E45" w14:textId="77777777" w:rsidR="00EF7794" w:rsidRPr="00171C03" w:rsidRDefault="00EF7794" w:rsidP="00EF7794">
      <w:pPr>
        <w:rPr>
          <w:sz w:val="22"/>
          <w:szCs w:val="22"/>
        </w:rPr>
      </w:pPr>
    </w:p>
    <w:p w14:paraId="4E0F9796" w14:textId="77777777" w:rsidR="00EF7794" w:rsidRPr="00171C03" w:rsidRDefault="00EF7794" w:rsidP="00EF7794">
      <w:pPr>
        <w:rPr>
          <w:sz w:val="22"/>
          <w:szCs w:val="22"/>
        </w:rPr>
      </w:pPr>
    </w:p>
    <w:p w14:paraId="47372A03" w14:textId="77777777" w:rsidR="00EF7794" w:rsidRPr="00171C03" w:rsidRDefault="00EF7794" w:rsidP="00EF7794">
      <w:pPr>
        <w:rPr>
          <w:sz w:val="22"/>
          <w:szCs w:val="22"/>
        </w:rPr>
      </w:pPr>
    </w:p>
    <w:sectPr w:rsidR="00EF7794" w:rsidRPr="00171C03" w:rsidSect="00691E0D">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C88D" w14:textId="77777777" w:rsidR="003C5129" w:rsidRDefault="003C5129">
      <w:r>
        <w:separator/>
      </w:r>
    </w:p>
  </w:endnote>
  <w:endnote w:type="continuationSeparator" w:id="0">
    <w:p w14:paraId="646975AB" w14:textId="77777777" w:rsidR="003C5129" w:rsidRDefault="003C5129">
      <w:r>
        <w:continuationSeparator/>
      </w:r>
    </w:p>
  </w:endnote>
  <w:endnote w:type="continuationNotice" w:id="1">
    <w:p w14:paraId="2E65FD7A" w14:textId="77777777" w:rsidR="003C5129" w:rsidRDefault="003C5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0DD" w14:textId="77777777" w:rsidR="003C30B2" w:rsidRDefault="003C30B2" w:rsidP="00691E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5B8BB0" w14:textId="77777777" w:rsidR="003C30B2" w:rsidRDefault="003C30B2" w:rsidP="00691E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F427" w14:textId="77777777" w:rsidR="003C30B2" w:rsidRPr="007D6521" w:rsidRDefault="003C30B2" w:rsidP="00691E0D">
    <w:pPr>
      <w:pStyle w:val="Porat"/>
      <w:framePr w:wrap="around" w:vAnchor="text" w:hAnchor="margin" w:xAlign="right" w:y="1"/>
      <w:rPr>
        <w:rStyle w:val="Puslapionumeris"/>
        <w:sz w:val="22"/>
        <w:szCs w:val="22"/>
      </w:rPr>
    </w:pPr>
    <w:r w:rsidRPr="007D6521">
      <w:rPr>
        <w:rStyle w:val="Puslapionumeris"/>
        <w:sz w:val="22"/>
        <w:szCs w:val="22"/>
      </w:rPr>
      <w:fldChar w:fldCharType="begin"/>
    </w:r>
    <w:r w:rsidRPr="007D6521">
      <w:rPr>
        <w:rStyle w:val="Puslapionumeris"/>
        <w:sz w:val="22"/>
        <w:szCs w:val="22"/>
      </w:rPr>
      <w:instrText xml:space="preserve">PAGE  </w:instrText>
    </w:r>
    <w:r w:rsidRPr="007D6521">
      <w:rPr>
        <w:rStyle w:val="Puslapionumeris"/>
        <w:sz w:val="22"/>
        <w:szCs w:val="22"/>
      </w:rPr>
      <w:fldChar w:fldCharType="separate"/>
    </w:r>
    <w:r w:rsidR="00C9517C">
      <w:rPr>
        <w:rStyle w:val="Puslapionumeris"/>
        <w:noProof/>
        <w:sz w:val="22"/>
        <w:szCs w:val="22"/>
      </w:rPr>
      <w:t>2</w:t>
    </w:r>
    <w:r w:rsidRPr="007D6521">
      <w:rPr>
        <w:rStyle w:val="Puslapionumeris"/>
        <w:sz w:val="22"/>
        <w:szCs w:val="22"/>
      </w:rPr>
      <w:fldChar w:fldCharType="end"/>
    </w:r>
  </w:p>
  <w:p w14:paraId="08B43292" w14:textId="77777777" w:rsidR="003C30B2" w:rsidRDefault="003C30B2" w:rsidP="00691E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E4FB" w14:textId="77777777" w:rsidR="003C5129" w:rsidRDefault="003C5129">
      <w:r>
        <w:separator/>
      </w:r>
    </w:p>
  </w:footnote>
  <w:footnote w:type="continuationSeparator" w:id="0">
    <w:p w14:paraId="64158903" w14:textId="77777777" w:rsidR="003C5129" w:rsidRDefault="003C5129">
      <w:r>
        <w:continuationSeparator/>
      </w:r>
    </w:p>
  </w:footnote>
  <w:footnote w:type="continuationNotice" w:id="1">
    <w:p w14:paraId="1D31E86A" w14:textId="77777777" w:rsidR="003C5129" w:rsidRDefault="003C51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269"/>
    <w:multiLevelType w:val="multilevel"/>
    <w:tmpl w:val="3E3E52B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65A2C90"/>
    <w:multiLevelType w:val="hybridMultilevel"/>
    <w:tmpl w:val="9E32945A"/>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97390"/>
    <w:multiLevelType w:val="hybridMultilevel"/>
    <w:tmpl w:val="56F8C4CE"/>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B381F"/>
    <w:multiLevelType w:val="hybridMultilevel"/>
    <w:tmpl w:val="7A32704E"/>
    <w:lvl w:ilvl="0" w:tplc="04301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F352AD"/>
    <w:multiLevelType w:val="hybridMultilevel"/>
    <w:tmpl w:val="DD325642"/>
    <w:lvl w:ilvl="0" w:tplc="04301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F1690"/>
    <w:multiLevelType w:val="hybridMultilevel"/>
    <w:tmpl w:val="6B9A5E76"/>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4E992"/>
    <w:lvl w:ilvl="0" w:tplc="1B3E7700">
      <w:start w:val="1"/>
      <w:numFmt w:val="bullet"/>
      <w:lvlRestart w:val="0"/>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97E43"/>
    <w:multiLevelType w:val="hybridMultilevel"/>
    <w:tmpl w:val="2F7068D8"/>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67D1"/>
    <w:multiLevelType w:val="hybridMultilevel"/>
    <w:tmpl w:val="C366C3F4"/>
    <w:lvl w:ilvl="0" w:tplc="32B227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F62729"/>
    <w:multiLevelType w:val="hybridMultilevel"/>
    <w:tmpl w:val="E684D9A6"/>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E6D7C"/>
    <w:multiLevelType w:val="multilevel"/>
    <w:tmpl w:val="20384DC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E677AD6"/>
    <w:multiLevelType w:val="multilevel"/>
    <w:tmpl w:val="21F06A4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8724CB"/>
    <w:multiLevelType w:val="hybridMultilevel"/>
    <w:tmpl w:val="8D80D5AE"/>
    <w:lvl w:ilvl="0" w:tplc="043016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6AD5"/>
    <w:multiLevelType w:val="hybridMultilevel"/>
    <w:tmpl w:val="E6527B04"/>
    <w:lvl w:ilvl="0" w:tplc="B6CE73D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060E2C"/>
    <w:multiLevelType w:val="hybridMultilevel"/>
    <w:tmpl w:val="BF80280A"/>
    <w:lvl w:ilvl="0" w:tplc="04301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8321B"/>
    <w:multiLevelType w:val="hybridMultilevel"/>
    <w:tmpl w:val="0214F5E4"/>
    <w:lvl w:ilvl="0" w:tplc="B45A8286">
      <w:start w:val="1"/>
      <w:numFmt w:val="bullet"/>
      <w:lvlText w:val="-"/>
      <w:lvlJc w:val="left"/>
      <w:pPr>
        <w:ind w:left="720" w:hanging="360"/>
      </w:pPr>
      <w:rPr>
        <w:rFonts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623EB"/>
    <w:multiLevelType w:val="hybridMultilevel"/>
    <w:tmpl w:val="9210F3D4"/>
    <w:lvl w:ilvl="0" w:tplc="D0F62D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4746A5"/>
    <w:multiLevelType w:val="hybridMultilevel"/>
    <w:tmpl w:val="CA42EB70"/>
    <w:lvl w:ilvl="0" w:tplc="7DEC2FCA">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188265">
    <w:abstractNumId w:val="6"/>
  </w:num>
  <w:num w:numId="2" w16cid:durableId="505637614">
    <w:abstractNumId w:val="12"/>
  </w:num>
  <w:num w:numId="3" w16cid:durableId="1885367617">
    <w:abstractNumId w:val="13"/>
  </w:num>
  <w:num w:numId="4" w16cid:durableId="645553540">
    <w:abstractNumId w:val="17"/>
  </w:num>
  <w:num w:numId="5" w16cid:durableId="1652251372">
    <w:abstractNumId w:val="11"/>
  </w:num>
  <w:num w:numId="6" w16cid:durableId="1216042196">
    <w:abstractNumId w:val="10"/>
  </w:num>
  <w:num w:numId="7" w16cid:durableId="266620401">
    <w:abstractNumId w:val="0"/>
  </w:num>
  <w:num w:numId="8" w16cid:durableId="1860968489">
    <w:abstractNumId w:val="16"/>
  </w:num>
  <w:num w:numId="9" w16cid:durableId="1829708092">
    <w:abstractNumId w:val="4"/>
  </w:num>
  <w:num w:numId="10" w16cid:durableId="777716910">
    <w:abstractNumId w:val="3"/>
  </w:num>
  <w:num w:numId="11" w16cid:durableId="1200777502">
    <w:abstractNumId w:val="14"/>
  </w:num>
  <w:num w:numId="12" w16cid:durableId="1603492399">
    <w:abstractNumId w:val="7"/>
  </w:num>
  <w:num w:numId="13" w16cid:durableId="120999255">
    <w:abstractNumId w:val="2"/>
  </w:num>
  <w:num w:numId="14" w16cid:durableId="1147627211">
    <w:abstractNumId w:val="1"/>
  </w:num>
  <w:num w:numId="15" w16cid:durableId="1411387057">
    <w:abstractNumId w:val="9"/>
  </w:num>
  <w:num w:numId="16" w16cid:durableId="1511942296">
    <w:abstractNumId w:val="5"/>
  </w:num>
  <w:num w:numId="17" w16cid:durableId="1652369770">
    <w:abstractNumId w:val="8"/>
  </w:num>
  <w:num w:numId="18" w16cid:durableId="510145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0D"/>
    <w:rsid w:val="00015833"/>
    <w:rsid w:val="00024460"/>
    <w:rsid w:val="00030437"/>
    <w:rsid w:val="00031988"/>
    <w:rsid w:val="000360C7"/>
    <w:rsid w:val="00037FFD"/>
    <w:rsid w:val="000520EE"/>
    <w:rsid w:val="00053AF9"/>
    <w:rsid w:val="00055933"/>
    <w:rsid w:val="00063EF7"/>
    <w:rsid w:val="00066221"/>
    <w:rsid w:val="00084EF2"/>
    <w:rsid w:val="00093B93"/>
    <w:rsid w:val="000D41E5"/>
    <w:rsid w:val="00102957"/>
    <w:rsid w:val="00111F19"/>
    <w:rsid w:val="00120182"/>
    <w:rsid w:val="00125704"/>
    <w:rsid w:val="00131D32"/>
    <w:rsid w:val="00156EF1"/>
    <w:rsid w:val="00162D88"/>
    <w:rsid w:val="00163AB3"/>
    <w:rsid w:val="001653AA"/>
    <w:rsid w:val="00166C20"/>
    <w:rsid w:val="00167419"/>
    <w:rsid w:val="00171C03"/>
    <w:rsid w:val="00173BD2"/>
    <w:rsid w:val="001A0B17"/>
    <w:rsid w:val="001C1EB5"/>
    <w:rsid w:val="001D699A"/>
    <w:rsid w:val="001E0586"/>
    <w:rsid w:val="001F1ADF"/>
    <w:rsid w:val="00210D8E"/>
    <w:rsid w:val="00222E63"/>
    <w:rsid w:val="0024496E"/>
    <w:rsid w:val="0024584D"/>
    <w:rsid w:val="00254844"/>
    <w:rsid w:val="0027101E"/>
    <w:rsid w:val="00271595"/>
    <w:rsid w:val="00283E23"/>
    <w:rsid w:val="00291EA9"/>
    <w:rsid w:val="00292AD8"/>
    <w:rsid w:val="00297C2B"/>
    <w:rsid w:val="002A3B28"/>
    <w:rsid w:val="002B6D90"/>
    <w:rsid w:val="002C68D2"/>
    <w:rsid w:val="002D1036"/>
    <w:rsid w:val="002D4EB1"/>
    <w:rsid w:val="002D6784"/>
    <w:rsid w:val="0030169C"/>
    <w:rsid w:val="003023E0"/>
    <w:rsid w:val="00306FBC"/>
    <w:rsid w:val="00310345"/>
    <w:rsid w:val="00321E66"/>
    <w:rsid w:val="00336A78"/>
    <w:rsid w:val="003506CA"/>
    <w:rsid w:val="003530DD"/>
    <w:rsid w:val="003648A0"/>
    <w:rsid w:val="00366776"/>
    <w:rsid w:val="003B0846"/>
    <w:rsid w:val="003C30B2"/>
    <w:rsid w:val="003C44EC"/>
    <w:rsid w:val="003C5129"/>
    <w:rsid w:val="003C756F"/>
    <w:rsid w:val="003D48C7"/>
    <w:rsid w:val="003E1259"/>
    <w:rsid w:val="003E5E33"/>
    <w:rsid w:val="003F250A"/>
    <w:rsid w:val="003F3351"/>
    <w:rsid w:val="003F619D"/>
    <w:rsid w:val="00400E06"/>
    <w:rsid w:val="00402878"/>
    <w:rsid w:val="00421ED3"/>
    <w:rsid w:val="004259AD"/>
    <w:rsid w:val="00461FA7"/>
    <w:rsid w:val="004710C3"/>
    <w:rsid w:val="0047426E"/>
    <w:rsid w:val="00474DC4"/>
    <w:rsid w:val="004822D7"/>
    <w:rsid w:val="004A000A"/>
    <w:rsid w:val="004A1B70"/>
    <w:rsid w:val="004A23DA"/>
    <w:rsid w:val="004A6BB5"/>
    <w:rsid w:val="004B1EC3"/>
    <w:rsid w:val="004B71C2"/>
    <w:rsid w:val="004C2CBF"/>
    <w:rsid w:val="004F6233"/>
    <w:rsid w:val="00515952"/>
    <w:rsid w:val="00515C41"/>
    <w:rsid w:val="0052028A"/>
    <w:rsid w:val="0052360B"/>
    <w:rsid w:val="00525728"/>
    <w:rsid w:val="00526A19"/>
    <w:rsid w:val="00531EB5"/>
    <w:rsid w:val="00535FE9"/>
    <w:rsid w:val="0053623A"/>
    <w:rsid w:val="0053781A"/>
    <w:rsid w:val="00537849"/>
    <w:rsid w:val="00556671"/>
    <w:rsid w:val="00562D1E"/>
    <w:rsid w:val="00564AB6"/>
    <w:rsid w:val="00596F64"/>
    <w:rsid w:val="005A0930"/>
    <w:rsid w:val="005A43E4"/>
    <w:rsid w:val="005A75DC"/>
    <w:rsid w:val="005B6B6D"/>
    <w:rsid w:val="005D1E1B"/>
    <w:rsid w:val="005F77D0"/>
    <w:rsid w:val="006074A7"/>
    <w:rsid w:val="00617A16"/>
    <w:rsid w:val="0062054B"/>
    <w:rsid w:val="00641034"/>
    <w:rsid w:val="00643358"/>
    <w:rsid w:val="006476BC"/>
    <w:rsid w:val="0065179B"/>
    <w:rsid w:val="00664922"/>
    <w:rsid w:val="0067200D"/>
    <w:rsid w:val="006769BA"/>
    <w:rsid w:val="00680CB1"/>
    <w:rsid w:val="006815E8"/>
    <w:rsid w:val="00691E0D"/>
    <w:rsid w:val="0069467F"/>
    <w:rsid w:val="006950F8"/>
    <w:rsid w:val="006B50F1"/>
    <w:rsid w:val="006C1BA8"/>
    <w:rsid w:val="006C2ED1"/>
    <w:rsid w:val="006C3F63"/>
    <w:rsid w:val="006C6BDA"/>
    <w:rsid w:val="006D4066"/>
    <w:rsid w:val="006F7A20"/>
    <w:rsid w:val="00702D36"/>
    <w:rsid w:val="00705920"/>
    <w:rsid w:val="00711856"/>
    <w:rsid w:val="00712CAC"/>
    <w:rsid w:val="00714D60"/>
    <w:rsid w:val="007200BA"/>
    <w:rsid w:val="00732F7A"/>
    <w:rsid w:val="00733667"/>
    <w:rsid w:val="00737689"/>
    <w:rsid w:val="00751694"/>
    <w:rsid w:val="007572E9"/>
    <w:rsid w:val="00770E4B"/>
    <w:rsid w:val="00771729"/>
    <w:rsid w:val="00774265"/>
    <w:rsid w:val="00777264"/>
    <w:rsid w:val="007A3598"/>
    <w:rsid w:val="007A5E5D"/>
    <w:rsid w:val="007A65BE"/>
    <w:rsid w:val="007A6C95"/>
    <w:rsid w:val="007C470D"/>
    <w:rsid w:val="007D473B"/>
    <w:rsid w:val="007D6521"/>
    <w:rsid w:val="007E29E2"/>
    <w:rsid w:val="007F2132"/>
    <w:rsid w:val="0081020C"/>
    <w:rsid w:val="008123F7"/>
    <w:rsid w:val="00825E5D"/>
    <w:rsid w:val="0082605D"/>
    <w:rsid w:val="008267E7"/>
    <w:rsid w:val="008274DD"/>
    <w:rsid w:val="00835917"/>
    <w:rsid w:val="00842C2D"/>
    <w:rsid w:val="008457A9"/>
    <w:rsid w:val="00853E60"/>
    <w:rsid w:val="00857EE3"/>
    <w:rsid w:val="0086378E"/>
    <w:rsid w:val="00864251"/>
    <w:rsid w:val="00865F9B"/>
    <w:rsid w:val="00897049"/>
    <w:rsid w:val="008A2D6A"/>
    <w:rsid w:val="008A6B6D"/>
    <w:rsid w:val="008A72D7"/>
    <w:rsid w:val="008B7C46"/>
    <w:rsid w:val="008D17E4"/>
    <w:rsid w:val="008D1B29"/>
    <w:rsid w:val="008E1A15"/>
    <w:rsid w:val="008E6DC8"/>
    <w:rsid w:val="008F32F6"/>
    <w:rsid w:val="008F54AD"/>
    <w:rsid w:val="008F744B"/>
    <w:rsid w:val="009058F0"/>
    <w:rsid w:val="0091155F"/>
    <w:rsid w:val="009158D4"/>
    <w:rsid w:val="00922BAA"/>
    <w:rsid w:val="0092586C"/>
    <w:rsid w:val="00926FB7"/>
    <w:rsid w:val="00933D95"/>
    <w:rsid w:val="0094282B"/>
    <w:rsid w:val="00942EEA"/>
    <w:rsid w:val="009449CE"/>
    <w:rsid w:val="00961138"/>
    <w:rsid w:val="00963272"/>
    <w:rsid w:val="00974165"/>
    <w:rsid w:val="009767D1"/>
    <w:rsid w:val="00980099"/>
    <w:rsid w:val="00991960"/>
    <w:rsid w:val="009A1153"/>
    <w:rsid w:val="009A3F54"/>
    <w:rsid w:val="009A47FA"/>
    <w:rsid w:val="009C04DB"/>
    <w:rsid w:val="009C1047"/>
    <w:rsid w:val="009C2D45"/>
    <w:rsid w:val="009C4977"/>
    <w:rsid w:val="009E670D"/>
    <w:rsid w:val="00A12E7D"/>
    <w:rsid w:val="00A23121"/>
    <w:rsid w:val="00A33E3D"/>
    <w:rsid w:val="00A34A5F"/>
    <w:rsid w:val="00A54265"/>
    <w:rsid w:val="00A61CC1"/>
    <w:rsid w:val="00A63045"/>
    <w:rsid w:val="00A63C53"/>
    <w:rsid w:val="00A64E83"/>
    <w:rsid w:val="00A71A43"/>
    <w:rsid w:val="00A74FBF"/>
    <w:rsid w:val="00A93191"/>
    <w:rsid w:val="00A94F06"/>
    <w:rsid w:val="00AA0488"/>
    <w:rsid w:val="00AB1AE3"/>
    <w:rsid w:val="00AB66F3"/>
    <w:rsid w:val="00AC2138"/>
    <w:rsid w:val="00AC4B8D"/>
    <w:rsid w:val="00AE4EDA"/>
    <w:rsid w:val="00AE6188"/>
    <w:rsid w:val="00AF53AB"/>
    <w:rsid w:val="00B027E0"/>
    <w:rsid w:val="00B02E55"/>
    <w:rsid w:val="00B062F5"/>
    <w:rsid w:val="00B17D52"/>
    <w:rsid w:val="00B41E30"/>
    <w:rsid w:val="00B5016A"/>
    <w:rsid w:val="00B71BAE"/>
    <w:rsid w:val="00B7792E"/>
    <w:rsid w:val="00B85D32"/>
    <w:rsid w:val="00B87A6A"/>
    <w:rsid w:val="00B90396"/>
    <w:rsid w:val="00BB6D5C"/>
    <w:rsid w:val="00BC582B"/>
    <w:rsid w:val="00BD3916"/>
    <w:rsid w:val="00BE3612"/>
    <w:rsid w:val="00BE5247"/>
    <w:rsid w:val="00BF19BF"/>
    <w:rsid w:val="00C02E59"/>
    <w:rsid w:val="00C40438"/>
    <w:rsid w:val="00C7604A"/>
    <w:rsid w:val="00C92EFF"/>
    <w:rsid w:val="00C9517C"/>
    <w:rsid w:val="00CA194F"/>
    <w:rsid w:val="00CB6B25"/>
    <w:rsid w:val="00CC0184"/>
    <w:rsid w:val="00CC3086"/>
    <w:rsid w:val="00CC41A0"/>
    <w:rsid w:val="00CC4DB3"/>
    <w:rsid w:val="00CC7D9A"/>
    <w:rsid w:val="00CD3DDF"/>
    <w:rsid w:val="00CF1D80"/>
    <w:rsid w:val="00D05236"/>
    <w:rsid w:val="00D27B05"/>
    <w:rsid w:val="00D368A2"/>
    <w:rsid w:val="00D37B48"/>
    <w:rsid w:val="00D40132"/>
    <w:rsid w:val="00D44668"/>
    <w:rsid w:val="00D559BA"/>
    <w:rsid w:val="00D74EA6"/>
    <w:rsid w:val="00D8388C"/>
    <w:rsid w:val="00D973EF"/>
    <w:rsid w:val="00DC16D8"/>
    <w:rsid w:val="00DC2D97"/>
    <w:rsid w:val="00DF034F"/>
    <w:rsid w:val="00DF4F43"/>
    <w:rsid w:val="00E108BF"/>
    <w:rsid w:val="00E32F32"/>
    <w:rsid w:val="00E50D4B"/>
    <w:rsid w:val="00E55943"/>
    <w:rsid w:val="00E843EB"/>
    <w:rsid w:val="00E84768"/>
    <w:rsid w:val="00E9130A"/>
    <w:rsid w:val="00E91B03"/>
    <w:rsid w:val="00EA0FD6"/>
    <w:rsid w:val="00EB3B65"/>
    <w:rsid w:val="00EB7B45"/>
    <w:rsid w:val="00ED3DF4"/>
    <w:rsid w:val="00ED7457"/>
    <w:rsid w:val="00ED7C64"/>
    <w:rsid w:val="00EE70BA"/>
    <w:rsid w:val="00EF1A63"/>
    <w:rsid w:val="00EF1F75"/>
    <w:rsid w:val="00EF64AF"/>
    <w:rsid w:val="00EF7794"/>
    <w:rsid w:val="00F02F35"/>
    <w:rsid w:val="00F07899"/>
    <w:rsid w:val="00F201A5"/>
    <w:rsid w:val="00F2418B"/>
    <w:rsid w:val="00F27302"/>
    <w:rsid w:val="00F40D46"/>
    <w:rsid w:val="00F432B9"/>
    <w:rsid w:val="00F63FB3"/>
    <w:rsid w:val="00F7182E"/>
    <w:rsid w:val="00F73128"/>
    <w:rsid w:val="00F83F87"/>
    <w:rsid w:val="00F918E8"/>
    <w:rsid w:val="00F92261"/>
    <w:rsid w:val="00F92AF6"/>
    <w:rsid w:val="00F977A8"/>
    <w:rsid w:val="00FA0CDF"/>
    <w:rsid w:val="00FA4A81"/>
    <w:rsid w:val="00FA5B7F"/>
    <w:rsid w:val="00FA6A08"/>
    <w:rsid w:val="00FB52B4"/>
    <w:rsid w:val="00FB73EF"/>
    <w:rsid w:val="00FC1028"/>
    <w:rsid w:val="00FF3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40575"/>
  <w15:chartTrackingRefBased/>
  <w15:docId w15:val="{BE3AF6ED-1FC4-4DE1-9FE5-D12260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1E0D"/>
    <w:rPr>
      <w:sz w:val="24"/>
      <w:szCs w:val="24"/>
      <w:lang w:eastAsia="en-US"/>
    </w:rPr>
  </w:style>
  <w:style w:type="paragraph" w:styleId="Antrat1">
    <w:name w:val="heading 1"/>
    <w:basedOn w:val="prastasis"/>
    <w:next w:val="prastasis"/>
    <w:qFormat/>
    <w:rsid w:val="00691E0D"/>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91E0D"/>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91E0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691E0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91E0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91E0D"/>
    <w:rPr>
      <w:b/>
      <w:noProof/>
      <w:sz w:val="22"/>
      <w:szCs w:val="22"/>
      <w:lang w:val="lt-LT" w:eastAsia="en-US" w:bidi="ar-SA"/>
    </w:rPr>
  </w:style>
  <w:style w:type="paragraph" w:customStyle="1" w:styleId="PI-2EMEASMCA">
    <w:name w:val="PI-2 EMEA_SMCA"/>
    <w:basedOn w:val="Antrat3"/>
    <w:autoRedefine/>
    <w:rsid w:val="000360C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360C7"/>
    <w:rPr>
      <w:noProof/>
      <w:sz w:val="22"/>
      <w:szCs w:val="22"/>
      <w:lang w:val="x-none"/>
    </w:rPr>
  </w:style>
  <w:style w:type="paragraph" w:customStyle="1" w:styleId="TTEMEASMCA">
    <w:name w:val="TT EMEA_SMCA"/>
    <w:basedOn w:val="Antrat1"/>
    <w:link w:val="TTEMEASMCAChar"/>
    <w:autoRedefine/>
    <w:rsid w:val="00F92AF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92AF6"/>
    <w:rPr>
      <w:b/>
      <w:caps/>
      <w:sz w:val="22"/>
      <w:szCs w:val="22"/>
      <w:lang w:val="en-US" w:eastAsia="en-US"/>
    </w:rPr>
  </w:style>
  <w:style w:type="paragraph" w:customStyle="1" w:styleId="BTAnIIEMEASMCA">
    <w:name w:val="BT(AnII) EMEA_SMCA"/>
    <w:basedOn w:val="Debesliotekstas"/>
    <w:autoRedefine/>
    <w:rsid w:val="00691E0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360C7"/>
    <w:pPr>
      <w:tabs>
        <w:tab w:val="num" w:pos="360"/>
      </w:tabs>
    </w:pPr>
    <w:rPr>
      <w:noProof w:val="0"/>
    </w:rPr>
  </w:style>
  <w:style w:type="paragraph" w:customStyle="1" w:styleId="PI-3EMEASMCA">
    <w:name w:val="PI-3 EMEA_SMCA"/>
    <w:basedOn w:val="prastasis"/>
    <w:autoRedefine/>
    <w:rsid w:val="00691E0D"/>
    <w:pPr>
      <w:spacing w:line="220" w:lineRule="exact"/>
    </w:pPr>
    <w:rPr>
      <w:b/>
      <w:bCs/>
      <w:sz w:val="22"/>
      <w:szCs w:val="22"/>
    </w:rPr>
  </w:style>
  <w:style w:type="paragraph" w:customStyle="1" w:styleId="BTbEMEASMCA">
    <w:name w:val="BT(b) EMEA_SMCA"/>
    <w:basedOn w:val="prastasis"/>
    <w:autoRedefine/>
    <w:rsid w:val="00F40D46"/>
    <w:rPr>
      <w:b/>
    </w:rPr>
  </w:style>
  <w:style w:type="character" w:customStyle="1" w:styleId="BTEMEASMCAChar">
    <w:name w:val="BT EMEA_SMCA Char"/>
    <w:link w:val="BTEMEASMCA"/>
    <w:rsid w:val="002B6D90"/>
    <w:rPr>
      <w:noProof/>
      <w:sz w:val="22"/>
      <w:szCs w:val="22"/>
      <w:lang w:val="x-none" w:eastAsia="en-US"/>
    </w:rPr>
  </w:style>
  <w:style w:type="paragraph" w:customStyle="1" w:styleId="BTuEMEASMCA">
    <w:name w:val="BT(u) EMEA_SMCA"/>
    <w:basedOn w:val="prastasis"/>
    <w:autoRedefine/>
    <w:rsid w:val="000360C7"/>
    <w:rPr>
      <w:u w:val="single"/>
    </w:rPr>
  </w:style>
  <w:style w:type="paragraph" w:styleId="Pagrindinistekstas">
    <w:name w:val="Body Text"/>
    <w:basedOn w:val="prastasis"/>
    <w:rsid w:val="00691E0D"/>
    <w:pPr>
      <w:spacing w:after="120"/>
    </w:pPr>
    <w:rPr>
      <w:spacing w:val="-3"/>
    </w:rPr>
  </w:style>
  <w:style w:type="paragraph" w:styleId="Dokumentoinaostekstas">
    <w:name w:val="endnote text"/>
    <w:basedOn w:val="prastasis"/>
    <w:semiHidden/>
    <w:rsid w:val="00691E0D"/>
    <w:pPr>
      <w:tabs>
        <w:tab w:val="left" w:pos="567"/>
      </w:tabs>
    </w:pPr>
    <w:rPr>
      <w:sz w:val="22"/>
      <w:szCs w:val="20"/>
      <w:lang w:val="en-GB"/>
    </w:rPr>
  </w:style>
  <w:style w:type="paragraph" w:styleId="Porat">
    <w:name w:val="footer"/>
    <w:basedOn w:val="prastasis"/>
    <w:rsid w:val="00691E0D"/>
    <w:pPr>
      <w:tabs>
        <w:tab w:val="center" w:pos="4819"/>
        <w:tab w:val="right" w:pos="9638"/>
      </w:tabs>
    </w:pPr>
  </w:style>
  <w:style w:type="character" w:styleId="Puslapionumeris">
    <w:name w:val="page number"/>
    <w:basedOn w:val="Numatytasispastraiposriftas"/>
    <w:rsid w:val="00691E0D"/>
  </w:style>
  <w:style w:type="character" w:styleId="Hipersaitas">
    <w:name w:val="Hyperlink"/>
    <w:uiPriority w:val="99"/>
    <w:rsid w:val="00691E0D"/>
    <w:rPr>
      <w:color w:val="0000FF"/>
      <w:u w:val="single"/>
    </w:rPr>
  </w:style>
  <w:style w:type="paragraph" w:styleId="Debesliotekstas">
    <w:name w:val="Balloon Text"/>
    <w:basedOn w:val="prastasis"/>
    <w:semiHidden/>
    <w:rsid w:val="00691E0D"/>
    <w:rPr>
      <w:rFonts w:ascii="Tahoma" w:hAnsi="Tahoma" w:cs="Tahoma"/>
      <w:sz w:val="16"/>
      <w:szCs w:val="16"/>
    </w:rPr>
  </w:style>
  <w:style w:type="paragraph" w:customStyle="1" w:styleId="BTgEMEASMCA">
    <w:name w:val="BT(g) EMEA_SMCA"/>
    <w:basedOn w:val="BTEMEASMCA"/>
    <w:link w:val="BTgEMEASMCAChar"/>
    <w:autoRedefine/>
    <w:rsid w:val="000360C7"/>
    <w:rPr>
      <w:i/>
      <w:color w:val="008000"/>
    </w:rPr>
  </w:style>
  <w:style w:type="character" w:customStyle="1" w:styleId="BTgEMEASMCAChar">
    <w:name w:val="BT(g) EMEA_SMCA Char"/>
    <w:link w:val="BTgEMEASMCA"/>
    <w:rsid w:val="000360C7"/>
    <w:rPr>
      <w:i/>
      <w:noProof/>
      <w:color w:val="008000"/>
      <w:sz w:val="22"/>
      <w:szCs w:val="22"/>
      <w:lang w:val="x-none" w:eastAsia="en-US"/>
    </w:rPr>
  </w:style>
  <w:style w:type="character" w:styleId="Komentaronuoroda">
    <w:name w:val="annotation reference"/>
    <w:rsid w:val="000360C7"/>
    <w:rPr>
      <w:sz w:val="16"/>
      <w:szCs w:val="16"/>
    </w:rPr>
  </w:style>
  <w:style w:type="paragraph" w:styleId="Komentarotekstas">
    <w:name w:val="annotation text"/>
    <w:basedOn w:val="prastasis"/>
    <w:link w:val="KomentarotekstasDiagrama"/>
    <w:rsid w:val="000360C7"/>
    <w:rPr>
      <w:sz w:val="20"/>
      <w:szCs w:val="20"/>
    </w:rPr>
  </w:style>
  <w:style w:type="character" w:customStyle="1" w:styleId="KomentarotekstasDiagrama">
    <w:name w:val="Komentaro tekstas Diagrama"/>
    <w:link w:val="Komentarotekstas"/>
    <w:rsid w:val="000360C7"/>
    <w:rPr>
      <w:lang w:eastAsia="en-US"/>
    </w:rPr>
  </w:style>
  <w:style w:type="paragraph" w:styleId="Komentarotema">
    <w:name w:val="annotation subject"/>
    <w:basedOn w:val="Komentarotekstas"/>
    <w:next w:val="Komentarotekstas"/>
    <w:link w:val="KomentarotemaDiagrama"/>
    <w:rsid w:val="000360C7"/>
    <w:rPr>
      <w:b/>
      <w:bCs/>
    </w:rPr>
  </w:style>
  <w:style w:type="character" w:customStyle="1" w:styleId="KomentarotemaDiagrama">
    <w:name w:val="Komentaro tema Diagrama"/>
    <w:link w:val="Komentarotema"/>
    <w:rsid w:val="000360C7"/>
    <w:rPr>
      <w:b/>
      <w:bCs/>
      <w:lang w:eastAsia="en-US"/>
    </w:rPr>
  </w:style>
  <w:style w:type="paragraph" w:styleId="Antrats">
    <w:name w:val="header"/>
    <w:basedOn w:val="prastasis"/>
    <w:link w:val="AntratsDiagrama"/>
    <w:rsid w:val="000360C7"/>
    <w:pPr>
      <w:tabs>
        <w:tab w:val="center" w:pos="4819"/>
        <w:tab w:val="right" w:pos="9638"/>
      </w:tabs>
    </w:pPr>
  </w:style>
  <w:style w:type="character" w:customStyle="1" w:styleId="AntratsDiagrama">
    <w:name w:val="Antraštės Diagrama"/>
    <w:link w:val="Antrats"/>
    <w:rsid w:val="000360C7"/>
    <w:rPr>
      <w:sz w:val="24"/>
      <w:szCs w:val="24"/>
      <w:lang w:eastAsia="en-US"/>
    </w:rPr>
  </w:style>
  <w:style w:type="paragraph" w:styleId="Paprastasistekstas">
    <w:name w:val="Plain Text"/>
    <w:basedOn w:val="prastasis"/>
    <w:link w:val="PaprastasistekstasDiagrama"/>
    <w:uiPriority w:val="99"/>
    <w:rsid w:val="0086378E"/>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86378E"/>
    <w:rPr>
      <w:rFonts w:ascii="Courier New" w:eastAsia="SimSun" w:hAnsi="Courier New"/>
      <w:lang w:val="en-US" w:eastAsia="en-US"/>
    </w:rPr>
  </w:style>
  <w:style w:type="paragraph" w:styleId="Sraopastraipa">
    <w:name w:val="List Paragraph"/>
    <w:basedOn w:val="prastasis"/>
    <w:uiPriority w:val="34"/>
    <w:qFormat/>
    <w:rsid w:val="0086378E"/>
    <w:pPr>
      <w:ind w:left="720"/>
      <w:contextualSpacing/>
    </w:pPr>
  </w:style>
  <w:style w:type="paragraph" w:styleId="Pataisymai">
    <w:name w:val="Revision"/>
    <w:hidden/>
    <w:uiPriority w:val="99"/>
    <w:semiHidden/>
    <w:rsid w:val="00F92AF6"/>
    <w:rPr>
      <w:sz w:val="24"/>
      <w:szCs w:val="24"/>
      <w:lang w:eastAsia="en-US"/>
    </w:rPr>
  </w:style>
  <w:style w:type="character" w:customStyle="1" w:styleId="cf01">
    <w:name w:val="cf01"/>
    <w:basedOn w:val="Numatytasispastraiposriftas"/>
    <w:rsid w:val="009E670D"/>
    <w:rPr>
      <w:rFonts w:ascii="Segoe UI" w:hAnsi="Segoe UI" w:cs="Segoe UI" w:hint="default"/>
      <w:i/>
      <w:iCs/>
      <w:color w:val="0A0A0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1849">
      <w:bodyDiv w:val="1"/>
      <w:marLeft w:val="0"/>
      <w:marRight w:val="0"/>
      <w:marTop w:val="0"/>
      <w:marBottom w:val="0"/>
      <w:divBdr>
        <w:top w:val="none" w:sz="0" w:space="0" w:color="auto"/>
        <w:left w:val="none" w:sz="0" w:space="0" w:color="auto"/>
        <w:bottom w:val="none" w:sz="0" w:space="0" w:color="auto"/>
        <w:right w:val="none" w:sz="0" w:space="0" w:color="auto"/>
      </w:divBdr>
    </w:div>
    <w:div w:id="241110535">
      <w:bodyDiv w:val="1"/>
      <w:marLeft w:val="0"/>
      <w:marRight w:val="0"/>
      <w:marTop w:val="0"/>
      <w:marBottom w:val="0"/>
      <w:divBdr>
        <w:top w:val="none" w:sz="0" w:space="0" w:color="auto"/>
        <w:left w:val="none" w:sz="0" w:space="0" w:color="auto"/>
        <w:bottom w:val="none" w:sz="0" w:space="0" w:color="auto"/>
        <w:right w:val="none" w:sz="0" w:space="0" w:color="auto"/>
      </w:divBdr>
    </w:div>
    <w:div w:id="577329215">
      <w:bodyDiv w:val="1"/>
      <w:marLeft w:val="0"/>
      <w:marRight w:val="0"/>
      <w:marTop w:val="0"/>
      <w:marBottom w:val="0"/>
      <w:divBdr>
        <w:top w:val="none" w:sz="0" w:space="0" w:color="auto"/>
        <w:left w:val="none" w:sz="0" w:space="0" w:color="auto"/>
        <w:bottom w:val="none" w:sz="0" w:space="0" w:color="auto"/>
        <w:right w:val="none" w:sz="0" w:space="0" w:color="auto"/>
      </w:divBdr>
    </w:div>
    <w:div w:id="692607383">
      <w:bodyDiv w:val="1"/>
      <w:marLeft w:val="0"/>
      <w:marRight w:val="0"/>
      <w:marTop w:val="0"/>
      <w:marBottom w:val="0"/>
      <w:divBdr>
        <w:top w:val="none" w:sz="0" w:space="0" w:color="auto"/>
        <w:left w:val="none" w:sz="0" w:space="0" w:color="auto"/>
        <w:bottom w:val="none" w:sz="0" w:space="0" w:color="auto"/>
        <w:right w:val="none" w:sz="0" w:space="0" w:color="auto"/>
      </w:divBdr>
    </w:div>
    <w:div w:id="711196827">
      <w:bodyDiv w:val="1"/>
      <w:marLeft w:val="0"/>
      <w:marRight w:val="0"/>
      <w:marTop w:val="0"/>
      <w:marBottom w:val="0"/>
      <w:divBdr>
        <w:top w:val="none" w:sz="0" w:space="0" w:color="auto"/>
        <w:left w:val="none" w:sz="0" w:space="0" w:color="auto"/>
        <w:bottom w:val="none" w:sz="0" w:space="0" w:color="auto"/>
        <w:right w:val="none" w:sz="0" w:space="0" w:color="auto"/>
      </w:divBdr>
    </w:div>
    <w:div w:id="1115095814">
      <w:bodyDiv w:val="1"/>
      <w:marLeft w:val="0"/>
      <w:marRight w:val="0"/>
      <w:marTop w:val="0"/>
      <w:marBottom w:val="0"/>
      <w:divBdr>
        <w:top w:val="none" w:sz="0" w:space="0" w:color="auto"/>
        <w:left w:val="none" w:sz="0" w:space="0" w:color="auto"/>
        <w:bottom w:val="none" w:sz="0" w:space="0" w:color="auto"/>
        <w:right w:val="none" w:sz="0" w:space="0" w:color="auto"/>
      </w:divBdr>
    </w:div>
    <w:div w:id="1207568676">
      <w:bodyDiv w:val="1"/>
      <w:marLeft w:val="0"/>
      <w:marRight w:val="0"/>
      <w:marTop w:val="0"/>
      <w:marBottom w:val="0"/>
      <w:divBdr>
        <w:top w:val="none" w:sz="0" w:space="0" w:color="auto"/>
        <w:left w:val="none" w:sz="0" w:space="0" w:color="auto"/>
        <w:bottom w:val="none" w:sz="0" w:space="0" w:color="auto"/>
        <w:right w:val="none" w:sz="0" w:space="0" w:color="auto"/>
      </w:divBdr>
    </w:div>
    <w:div w:id="16067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D843-EC8F-4680-8CBC-040184CA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13649</Words>
  <Characters>7780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21387</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xxx</dc:creator>
  <cp:keywords/>
  <cp:lastModifiedBy>Albina Burkauskaitė</cp:lastModifiedBy>
  <cp:revision>3</cp:revision>
  <dcterms:created xsi:type="dcterms:W3CDTF">2026-06-29T05:16:00Z</dcterms:created>
  <dcterms:modified xsi:type="dcterms:W3CDTF">2026-06-29T05:18:00Z</dcterms:modified>
</cp:coreProperties>
</file>