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3E68" w14:textId="77777777" w:rsidR="00CB68E6" w:rsidRPr="00F45D90" w:rsidRDefault="00CB68E6" w:rsidP="00CB68E6">
      <w:pPr>
        <w:spacing w:after="0" w:line="240" w:lineRule="auto"/>
        <w:rPr>
          <w:rFonts w:ascii="Times New Roman" w:hAnsi="Times New Roman"/>
        </w:rPr>
      </w:pPr>
    </w:p>
    <w:p w14:paraId="14F0F7B9" w14:textId="77777777" w:rsidR="00CB68E6" w:rsidRPr="00F45D90" w:rsidRDefault="00CB68E6" w:rsidP="00CB68E6">
      <w:pPr>
        <w:spacing w:after="0" w:line="240" w:lineRule="auto"/>
        <w:rPr>
          <w:rFonts w:ascii="Times New Roman" w:hAnsi="Times New Roman"/>
        </w:rPr>
      </w:pPr>
    </w:p>
    <w:p w14:paraId="7B5C22CF" w14:textId="77777777" w:rsidR="00CB68E6" w:rsidRPr="00F45D90" w:rsidRDefault="00CB68E6" w:rsidP="00CB68E6">
      <w:pPr>
        <w:spacing w:after="0" w:line="240" w:lineRule="auto"/>
        <w:rPr>
          <w:rFonts w:ascii="Times New Roman" w:hAnsi="Times New Roman"/>
        </w:rPr>
      </w:pPr>
    </w:p>
    <w:p w14:paraId="18B05EA8" w14:textId="77777777" w:rsidR="00CB68E6" w:rsidRPr="00F45D90" w:rsidRDefault="00CB68E6" w:rsidP="00CB68E6">
      <w:pPr>
        <w:spacing w:after="0" w:line="240" w:lineRule="auto"/>
        <w:rPr>
          <w:rFonts w:ascii="Times New Roman" w:hAnsi="Times New Roman"/>
        </w:rPr>
      </w:pPr>
    </w:p>
    <w:p w14:paraId="412C0575" w14:textId="77777777" w:rsidR="00CB68E6" w:rsidRPr="00F45D90" w:rsidRDefault="00CB68E6" w:rsidP="00CB68E6">
      <w:pPr>
        <w:spacing w:after="0" w:line="240" w:lineRule="auto"/>
        <w:rPr>
          <w:rFonts w:ascii="Times New Roman" w:hAnsi="Times New Roman"/>
        </w:rPr>
      </w:pPr>
    </w:p>
    <w:p w14:paraId="50DA3CB5" w14:textId="77777777" w:rsidR="00CB68E6" w:rsidRPr="00F45D90" w:rsidRDefault="00CB68E6" w:rsidP="00CB68E6">
      <w:pPr>
        <w:spacing w:after="0" w:line="240" w:lineRule="auto"/>
        <w:rPr>
          <w:rFonts w:ascii="Times New Roman" w:hAnsi="Times New Roman"/>
        </w:rPr>
      </w:pPr>
    </w:p>
    <w:p w14:paraId="5F57D879" w14:textId="77777777" w:rsidR="00CB68E6" w:rsidRPr="00F45D90" w:rsidRDefault="00CB68E6" w:rsidP="00CB68E6">
      <w:pPr>
        <w:spacing w:after="0" w:line="240" w:lineRule="auto"/>
        <w:rPr>
          <w:rFonts w:ascii="Times New Roman" w:hAnsi="Times New Roman"/>
        </w:rPr>
      </w:pPr>
    </w:p>
    <w:p w14:paraId="4818894D" w14:textId="77777777" w:rsidR="00CB68E6" w:rsidRPr="00F45D90" w:rsidRDefault="00CB68E6" w:rsidP="00CB68E6">
      <w:pPr>
        <w:spacing w:after="0" w:line="240" w:lineRule="auto"/>
        <w:rPr>
          <w:rFonts w:ascii="Times New Roman" w:hAnsi="Times New Roman"/>
        </w:rPr>
      </w:pPr>
    </w:p>
    <w:p w14:paraId="705825A9" w14:textId="77777777" w:rsidR="00CB68E6" w:rsidRPr="00F45D90" w:rsidRDefault="00CB68E6" w:rsidP="00CB68E6">
      <w:pPr>
        <w:spacing w:after="0" w:line="240" w:lineRule="auto"/>
        <w:rPr>
          <w:rFonts w:ascii="Times New Roman" w:hAnsi="Times New Roman"/>
        </w:rPr>
      </w:pPr>
    </w:p>
    <w:p w14:paraId="00A9CAAC" w14:textId="77777777" w:rsidR="00CB68E6" w:rsidRPr="00F45D90" w:rsidRDefault="00CB68E6" w:rsidP="00CB68E6">
      <w:pPr>
        <w:spacing w:after="0" w:line="240" w:lineRule="auto"/>
        <w:rPr>
          <w:rFonts w:ascii="Times New Roman" w:hAnsi="Times New Roman"/>
        </w:rPr>
      </w:pPr>
    </w:p>
    <w:p w14:paraId="0CD0C8C8" w14:textId="77777777" w:rsidR="00CB68E6" w:rsidRPr="00F45D90" w:rsidRDefault="00CB68E6" w:rsidP="00CB68E6">
      <w:pPr>
        <w:spacing w:after="0" w:line="240" w:lineRule="auto"/>
        <w:rPr>
          <w:rFonts w:ascii="Times New Roman" w:hAnsi="Times New Roman"/>
        </w:rPr>
      </w:pPr>
    </w:p>
    <w:p w14:paraId="40B35F26" w14:textId="77777777" w:rsidR="00CB68E6" w:rsidRPr="00F45D90" w:rsidRDefault="00CB68E6" w:rsidP="00CB68E6">
      <w:pPr>
        <w:spacing w:after="0" w:line="240" w:lineRule="auto"/>
        <w:rPr>
          <w:rFonts w:ascii="Times New Roman" w:hAnsi="Times New Roman"/>
        </w:rPr>
      </w:pPr>
    </w:p>
    <w:p w14:paraId="3C560684" w14:textId="77777777" w:rsidR="00CB68E6" w:rsidRPr="00F45D90" w:rsidRDefault="00CB68E6" w:rsidP="00CB68E6">
      <w:pPr>
        <w:spacing w:after="0" w:line="240" w:lineRule="auto"/>
        <w:rPr>
          <w:rFonts w:ascii="Times New Roman" w:hAnsi="Times New Roman"/>
        </w:rPr>
      </w:pPr>
    </w:p>
    <w:p w14:paraId="4B44BFAF" w14:textId="77777777" w:rsidR="00CB68E6" w:rsidRPr="00F45D90" w:rsidRDefault="00CB68E6" w:rsidP="00CB68E6">
      <w:pPr>
        <w:spacing w:after="0" w:line="240" w:lineRule="auto"/>
        <w:rPr>
          <w:rFonts w:ascii="Times New Roman" w:hAnsi="Times New Roman"/>
        </w:rPr>
      </w:pPr>
    </w:p>
    <w:p w14:paraId="277A6C3A" w14:textId="77777777" w:rsidR="00CB68E6" w:rsidRPr="00F45D90" w:rsidRDefault="00CB68E6" w:rsidP="00CB68E6">
      <w:pPr>
        <w:spacing w:after="0" w:line="240" w:lineRule="auto"/>
        <w:rPr>
          <w:rFonts w:ascii="Times New Roman" w:hAnsi="Times New Roman"/>
        </w:rPr>
      </w:pPr>
    </w:p>
    <w:p w14:paraId="1E96A3C5" w14:textId="77777777" w:rsidR="00CB68E6" w:rsidRPr="00F45D90" w:rsidRDefault="00CB68E6" w:rsidP="00CB68E6">
      <w:pPr>
        <w:spacing w:after="0" w:line="240" w:lineRule="auto"/>
        <w:rPr>
          <w:rFonts w:ascii="Times New Roman" w:hAnsi="Times New Roman"/>
        </w:rPr>
      </w:pPr>
    </w:p>
    <w:p w14:paraId="141586F9" w14:textId="77777777" w:rsidR="00CB68E6" w:rsidRPr="00F45D90" w:rsidRDefault="00CB68E6" w:rsidP="00CB68E6">
      <w:pPr>
        <w:spacing w:after="0" w:line="240" w:lineRule="auto"/>
        <w:rPr>
          <w:rFonts w:ascii="Times New Roman" w:hAnsi="Times New Roman"/>
        </w:rPr>
      </w:pPr>
    </w:p>
    <w:p w14:paraId="18E7C019" w14:textId="77777777" w:rsidR="00CB68E6" w:rsidRPr="00F45D90" w:rsidRDefault="00CB68E6" w:rsidP="00CB68E6">
      <w:pPr>
        <w:spacing w:after="0" w:line="240" w:lineRule="auto"/>
        <w:rPr>
          <w:rFonts w:ascii="Times New Roman" w:hAnsi="Times New Roman"/>
        </w:rPr>
      </w:pPr>
    </w:p>
    <w:p w14:paraId="0DC1370F" w14:textId="77777777" w:rsidR="00CB68E6" w:rsidRPr="00F45D90" w:rsidRDefault="00CB68E6" w:rsidP="00CB68E6">
      <w:pPr>
        <w:spacing w:after="0" w:line="240" w:lineRule="auto"/>
        <w:rPr>
          <w:rFonts w:ascii="Times New Roman" w:hAnsi="Times New Roman"/>
        </w:rPr>
      </w:pPr>
    </w:p>
    <w:p w14:paraId="4869E1DC" w14:textId="77777777" w:rsidR="00CB68E6" w:rsidRPr="00F45D90" w:rsidRDefault="00CB68E6" w:rsidP="00CB68E6">
      <w:pPr>
        <w:spacing w:after="0" w:line="240" w:lineRule="auto"/>
        <w:rPr>
          <w:rFonts w:ascii="Times New Roman" w:hAnsi="Times New Roman"/>
        </w:rPr>
      </w:pPr>
    </w:p>
    <w:p w14:paraId="210AA398" w14:textId="77777777" w:rsidR="00CB68E6" w:rsidRPr="00F45D90" w:rsidRDefault="00CB68E6" w:rsidP="00CB68E6">
      <w:pPr>
        <w:spacing w:after="0" w:line="240" w:lineRule="auto"/>
        <w:rPr>
          <w:rFonts w:ascii="Times New Roman" w:hAnsi="Times New Roman"/>
        </w:rPr>
      </w:pPr>
    </w:p>
    <w:p w14:paraId="3032BC8F" w14:textId="77777777" w:rsidR="00CB68E6" w:rsidRPr="00F45D90" w:rsidRDefault="00CB68E6" w:rsidP="00CB68E6">
      <w:pPr>
        <w:spacing w:after="0" w:line="240" w:lineRule="auto"/>
        <w:rPr>
          <w:rFonts w:ascii="Times New Roman" w:hAnsi="Times New Roman"/>
        </w:rPr>
      </w:pPr>
    </w:p>
    <w:p w14:paraId="25789896" w14:textId="77777777" w:rsidR="00CB68E6" w:rsidRPr="00F45D90" w:rsidRDefault="00CB68E6" w:rsidP="00CB68E6">
      <w:pPr>
        <w:spacing w:after="0" w:line="240" w:lineRule="auto"/>
        <w:rPr>
          <w:rFonts w:ascii="Times New Roman" w:hAnsi="Times New Roman"/>
        </w:rPr>
      </w:pPr>
    </w:p>
    <w:p w14:paraId="1E8275C8"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bookmarkStart w:id="0" w:name="_Toc129243096"/>
      <w:bookmarkStart w:id="1" w:name="_Toc129243221"/>
      <w:r w:rsidRPr="00F45D90">
        <w:rPr>
          <w:rFonts w:ascii="Times New Roman" w:eastAsia="Times New Roman" w:hAnsi="Times New Roman"/>
          <w:b/>
          <w:lang w:eastAsia="lt-LT" w:bidi="ar-BH"/>
        </w:rPr>
        <w:t>I PRIEDAS</w:t>
      </w:r>
      <w:bookmarkEnd w:id="0"/>
      <w:bookmarkEnd w:id="1"/>
    </w:p>
    <w:p w14:paraId="0DED317B" w14:textId="77777777" w:rsidR="00CB68E6" w:rsidRPr="00F45D90" w:rsidRDefault="00CB68E6" w:rsidP="00CB68E6">
      <w:pPr>
        <w:spacing w:after="0" w:line="240" w:lineRule="auto"/>
        <w:rPr>
          <w:rFonts w:ascii="Times New Roman" w:hAnsi="Times New Roman"/>
        </w:rPr>
      </w:pPr>
    </w:p>
    <w:p w14:paraId="5F8FFB85"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bookmarkStart w:id="2" w:name="_Toc129243097"/>
      <w:bookmarkStart w:id="3" w:name="_Toc129243222"/>
      <w:r w:rsidRPr="00F45D90">
        <w:rPr>
          <w:rFonts w:ascii="Times New Roman" w:eastAsia="Times New Roman" w:hAnsi="Times New Roman"/>
          <w:b/>
          <w:lang w:eastAsia="lt-LT" w:bidi="ar-BH"/>
        </w:rPr>
        <w:t>PREPARATO CHARAKTERISTIKŲ SANTRAUKA</w:t>
      </w:r>
      <w:bookmarkEnd w:id="2"/>
      <w:bookmarkEnd w:id="3"/>
    </w:p>
    <w:p w14:paraId="31B1143B"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r w:rsidRPr="00F45D90">
        <w:rPr>
          <w:rFonts w:ascii="Times New Roman" w:eastAsia="Times New Roman" w:hAnsi="Times New Roman"/>
          <w:b/>
          <w:bCs/>
          <w:iCs/>
          <w:lang w:eastAsia="lt-LT" w:bidi="ar-BH"/>
        </w:rPr>
        <w:br w:type="page"/>
      </w:r>
      <w:bookmarkStart w:id="4" w:name="_Toc129243098"/>
      <w:bookmarkStart w:id="5" w:name="_Toc129243223"/>
      <w:r w:rsidRPr="00F45D90">
        <w:rPr>
          <w:rFonts w:ascii="Times New Roman" w:eastAsia="Times New Roman" w:hAnsi="Times New Roman"/>
          <w:b/>
          <w:iCs/>
          <w:lang w:eastAsia="lt-LT" w:bidi="ar-BH"/>
        </w:rPr>
        <w:lastRenderedPageBreak/>
        <w:t>1.</w:t>
      </w:r>
      <w:r w:rsidRPr="00F45D90">
        <w:rPr>
          <w:rFonts w:ascii="Times New Roman" w:eastAsia="Times New Roman" w:hAnsi="Times New Roman"/>
          <w:b/>
          <w:iCs/>
          <w:lang w:eastAsia="lt-LT" w:bidi="ar-BH"/>
        </w:rPr>
        <w:tab/>
        <w:t>VAISTINIO PREPARATO PAVADINIMAS</w:t>
      </w:r>
      <w:bookmarkEnd w:id="4"/>
      <w:bookmarkEnd w:id="5"/>
    </w:p>
    <w:p w14:paraId="7161D906" w14:textId="77777777" w:rsidR="00CB68E6" w:rsidRPr="00F45D90" w:rsidRDefault="00CB68E6" w:rsidP="00CB68E6">
      <w:pPr>
        <w:spacing w:after="0" w:line="240" w:lineRule="auto"/>
        <w:rPr>
          <w:rFonts w:ascii="Times New Roman" w:hAnsi="Times New Roman"/>
        </w:rPr>
      </w:pPr>
    </w:p>
    <w:p w14:paraId="51CFA0DB"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255ADE22"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2A087966"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2225F6A1"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25733749"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+ 100 mg plėvele dengtos tabletės</w:t>
      </w:r>
    </w:p>
    <w:p w14:paraId="501CB938" w14:textId="77777777" w:rsidR="00CB68E6" w:rsidRPr="00F45D90" w:rsidRDefault="00CB68E6" w:rsidP="00CB68E6">
      <w:pPr>
        <w:spacing w:after="0" w:line="240" w:lineRule="auto"/>
        <w:rPr>
          <w:rFonts w:ascii="Times New Roman" w:hAnsi="Times New Roman"/>
        </w:rPr>
      </w:pPr>
    </w:p>
    <w:p w14:paraId="78FA810B" w14:textId="77777777" w:rsidR="00CB68E6" w:rsidRPr="00F45D90" w:rsidRDefault="00CB68E6" w:rsidP="00CB68E6">
      <w:pPr>
        <w:spacing w:after="0" w:line="240" w:lineRule="auto"/>
        <w:rPr>
          <w:rFonts w:ascii="Times New Roman" w:hAnsi="Times New Roman"/>
        </w:rPr>
      </w:pPr>
    </w:p>
    <w:p w14:paraId="3D356BD2"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6" w:name="_Toc129243099"/>
      <w:bookmarkStart w:id="7" w:name="_Toc129243224"/>
      <w:r w:rsidRPr="00F45D90">
        <w:rPr>
          <w:rFonts w:ascii="Times New Roman" w:eastAsia="Times New Roman" w:hAnsi="Times New Roman"/>
          <w:b/>
          <w:iCs/>
          <w:lang w:eastAsia="lt-LT" w:bidi="ar-BH"/>
        </w:rPr>
        <w:t>2.</w:t>
      </w:r>
      <w:r w:rsidRPr="00F45D90">
        <w:rPr>
          <w:rFonts w:ascii="Times New Roman" w:eastAsia="Times New Roman" w:hAnsi="Times New Roman"/>
          <w:b/>
          <w:iCs/>
          <w:lang w:eastAsia="lt-LT" w:bidi="ar-BH"/>
        </w:rPr>
        <w:tab/>
        <w:t>KOKYBINĖ IR KIEKYBINĖ SUDĖTIS</w:t>
      </w:r>
      <w:bookmarkEnd w:id="6"/>
      <w:bookmarkEnd w:id="7"/>
    </w:p>
    <w:p w14:paraId="457635A0" w14:textId="77777777" w:rsidR="00CB68E6" w:rsidRPr="00F45D90" w:rsidRDefault="00CB68E6" w:rsidP="00CB68E6">
      <w:pPr>
        <w:spacing w:after="0" w:line="240" w:lineRule="auto"/>
        <w:rPr>
          <w:rFonts w:ascii="Times New Roman" w:hAnsi="Times New Roman"/>
        </w:rPr>
      </w:pPr>
    </w:p>
    <w:p w14:paraId="62F408E6"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47064E3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Vienoje plėvele dengtoje tabletėje yra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atitinkančio 25 mg </w:t>
      </w:r>
      <w:proofErr w:type="spellStart"/>
      <w:r w:rsidRPr="00F45D90">
        <w:rPr>
          <w:rFonts w:ascii="Times New Roman" w:hAnsi="Times New Roman"/>
        </w:rPr>
        <w:t>kvetiapino</w:t>
      </w:r>
      <w:proofErr w:type="spellEnd"/>
      <w:r w:rsidRPr="00F45D90">
        <w:rPr>
          <w:rFonts w:ascii="Times New Roman" w:hAnsi="Times New Roman"/>
        </w:rPr>
        <w:t>.</w:t>
      </w:r>
    </w:p>
    <w:p w14:paraId="57F3C56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Pagalbinė medžiaga, kurios poveikis žinomas: vienoje tabletėje yra 1 mg laktozės </w:t>
      </w:r>
      <w:proofErr w:type="spellStart"/>
      <w:r w:rsidRPr="00F45D90">
        <w:rPr>
          <w:rFonts w:ascii="Times New Roman" w:hAnsi="Times New Roman"/>
        </w:rPr>
        <w:t>monohidrato</w:t>
      </w:r>
      <w:proofErr w:type="spellEnd"/>
      <w:r w:rsidRPr="00F45D90">
        <w:rPr>
          <w:rFonts w:ascii="Times New Roman" w:hAnsi="Times New Roman"/>
        </w:rPr>
        <w:t xml:space="preserve"> ir 0,07 mg </w:t>
      </w:r>
      <w:proofErr w:type="spellStart"/>
      <w:r w:rsidRPr="00F45D90">
        <w:rPr>
          <w:rFonts w:ascii="Times New Roman" w:hAnsi="Times New Roman"/>
        </w:rPr>
        <w:t>lecitino</w:t>
      </w:r>
      <w:proofErr w:type="spellEnd"/>
      <w:r w:rsidRPr="00F45D90">
        <w:rPr>
          <w:rFonts w:ascii="Times New Roman" w:hAnsi="Times New Roman"/>
        </w:rPr>
        <w:t xml:space="preserve"> (sojos) (žr. skyrių 4.4).</w:t>
      </w:r>
    </w:p>
    <w:p w14:paraId="3DE92BC8" w14:textId="77777777" w:rsidR="00CB68E6" w:rsidRPr="00F45D90" w:rsidRDefault="00CB68E6" w:rsidP="00CB68E6">
      <w:pPr>
        <w:spacing w:after="0" w:line="240" w:lineRule="auto"/>
        <w:rPr>
          <w:rFonts w:ascii="Times New Roman" w:hAnsi="Times New Roman"/>
        </w:rPr>
      </w:pPr>
    </w:p>
    <w:p w14:paraId="35415AF1"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274AADB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Vienoje plėvele dengtoje tabletėje yra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atitinkančio 100 mg </w:t>
      </w:r>
      <w:proofErr w:type="spellStart"/>
      <w:r w:rsidRPr="00F45D90">
        <w:rPr>
          <w:rFonts w:ascii="Times New Roman" w:hAnsi="Times New Roman"/>
        </w:rPr>
        <w:t>kvetiapino</w:t>
      </w:r>
      <w:proofErr w:type="spellEnd"/>
      <w:r w:rsidRPr="00F45D90">
        <w:rPr>
          <w:rFonts w:ascii="Times New Roman" w:hAnsi="Times New Roman"/>
        </w:rPr>
        <w:t>.</w:t>
      </w:r>
    </w:p>
    <w:p w14:paraId="76F7EB7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Pagalbinė medžiaga, kurios poveikis žinomas: vienoje tabletėje yra 4 mg laktozės </w:t>
      </w:r>
      <w:proofErr w:type="spellStart"/>
      <w:r w:rsidRPr="00F45D90">
        <w:rPr>
          <w:rFonts w:ascii="Times New Roman" w:hAnsi="Times New Roman"/>
        </w:rPr>
        <w:t>monohidrato</w:t>
      </w:r>
      <w:proofErr w:type="spellEnd"/>
      <w:r w:rsidRPr="00F45D90">
        <w:rPr>
          <w:rFonts w:ascii="Times New Roman" w:hAnsi="Times New Roman"/>
        </w:rPr>
        <w:t xml:space="preserve"> ir 0,21 mg </w:t>
      </w:r>
      <w:proofErr w:type="spellStart"/>
      <w:r w:rsidRPr="00F45D90">
        <w:rPr>
          <w:rFonts w:ascii="Times New Roman" w:hAnsi="Times New Roman"/>
        </w:rPr>
        <w:t>lecitino</w:t>
      </w:r>
      <w:proofErr w:type="spellEnd"/>
      <w:r w:rsidRPr="00F45D90">
        <w:rPr>
          <w:rFonts w:ascii="Times New Roman" w:hAnsi="Times New Roman"/>
        </w:rPr>
        <w:t xml:space="preserve"> (sojos) (žr. skyrių 4.4).</w:t>
      </w:r>
    </w:p>
    <w:p w14:paraId="20125E0D" w14:textId="77777777" w:rsidR="00CB68E6" w:rsidRPr="00F45D90" w:rsidRDefault="00CB68E6" w:rsidP="00CB68E6">
      <w:pPr>
        <w:spacing w:after="0" w:line="240" w:lineRule="auto"/>
        <w:rPr>
          <w:rFonts w:ascii="Times New Roman" w:hAnsi="Times New Roman"/>
        </w:rPr>
      </w:pPr>
    </w:p>
    <w:p w14:paraId="7BAED663" w14:textId="2D169C89"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w:t>
      </w:r>
      <w:r w:rsidR="00E425AE">
        <w:rPr>
          <w:rFonts w:ascii="Times New Roman" w:hAnsi="Times New Roman"/>
        </w:rPr>
        <w:t> </w:t>
      </w:r>
      <w:r w:rsidRPr="00F45D90">
        <w:rPr>
          <w:rFonts w:ascii="Times New Roman" w:hAnsi="Times New Roman"/>
        </w:rPr>
        <w:t>mg plėvele dengtos tabletės</w:t>
      </w:r>
    </w:p>
    <w:p w14:paraId="7D63809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Vienoje plėvele dengtoje tabletėje yra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atitinkančio 200 mg </w:t>
      </w:r>
      <w:proofErr w:type="spellStart"/>
      <w:r w:rsidRPr="00F45D90">
        <w:rPr>
          <w:rFonts w:ascii="Times New Roman" w:hAnsi="Times New Roman"/>
        </w:rPr>
        <w:t>kvetiapino</w:t>
      </w:r>
      <w:proofErr w:type="spellEnd"/>
      <w:r w:rsidRPr="00F45D90">
        <w:rPr>
          <w:rFonts w:ascii="Times New Roman" w:hAnsi="Times New Roman"/>
        </w:rPr>
        <w:t>.</w:t>
      </w:r>
    </w:p>
    <w:p w14:paraId="6D49C93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Pagalbinė medžiaga, kurios poveikis žinomas: vienoje tabletėje yra 8 mg laktozės </w:t>
      </w:r>
      <w:proofErr w:type="spellStart"/>
      <w:r w:rsidRPr="00F45D90">
        <w:rPr>
          <w:rFonts w:ascii="Times New Roman" w:hAnsi="Times New Roman"/>
        </w:rPr>
        <w:t>monohidrato</w:t>
      </w:r>
      <w:proofErr w:type="spellEnd"/>
      <w:r w:rsidRPr="00F45D90">
        <w:rPr>
          <w:rFonts w:ascii="Times New Roman" w:hAnsi="Times New Roman"/>
        </w:rPr>
        <w:t xml:space="preserve"> ir 0,42 mg </w:t>
      </w:r>
      <w:proofErr w:type="spellStart"/>
      <w:r w:rsidRPr="00F45D90">
        <w:rPr>
          <w:rFonts w:ascii="Times New Roman" w:hAnsi="Times New Roman"/>
        </w:rPr>
        <w:t>lecitino</w:t>
      </w:r>
      <w:proofErr w:type="spellEnd"/>
      <w:r w:rsidRPr="00F45D90">
        <w:rPr>
          <w:rFonts w:ascii="Times New Roman" w:hAnsi="Times New Roman"/>
        </w:rPr>
        <w:t xml:space="preserve"> (sojos) (žr. skyrių 4.4).</w:t>
      </w:r>
    </w:p>
    <w:p w14:paraId="42B86BFD" w14:textId="77777777" w:rsidR="00CB68E6" w:rsidRPr="00F45D90" w:rsidRDefault="00CB68E6" w:rsidP="00CB68E6">
      <w:pPr>
        <w:spacing w:after="0" w:line="240" w:lineRule="auto"/>
        <w:rPr>
          <w:rFonts w:ascii="Times New Roman" w:hAnsi="Times New Roman"/>
        </w:rPr>
      </w:pPr>
    </w:p>
    <w:p w14:paraId="3813A73F"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6503E9A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Vienoje plėvele dengtoje tabletėje yra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atitinkančio 300 mg </w:t>
      </w:r>
      <w:proofErr w:type="spellStart"/>
      <w:r w:rsidRPr="00F45D90">
        <w:rPr>
          <w:rFonts w:ascii="Times New Roman" w:hAnsi="Times New Roman"/>
        </w:rPr>
        <w:t>kvetiapino</w:t>
      </w:r>
      <w:proofErr w:type="spellEnd"/>
      <w:r w:rsidRPr="00F45D90">
        <w:rPr>
          <w:rFonts w:ascii="Times New Roman" w:hAnsi="Times New Roman"/>
        </w:rPr>
        <w:t>.</w:t>
      </w:r>
    </w:p>
    <w:p w14:paraId="6227E71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Pagalbinė medžiaga, kurios poveikis žinomas: vienoje tabletėje yra 12 mg laktozės </w:t>
      </w:r>
      <w:proofErr w:type="spellStart"/>
      <w:r w:rsidRPr="00F45D90">
        <w:rPr>
          <w:rFonts w:ascii="Times New Roman" w:hAnsi="Times New Roman"/>
        </w:rPr>
        <w:t>monohidrato</w:t>
      </w:r>
      <w:proofErr w:type="spellEnd"/>
      <w:r w:rsidRPr="00F45D90">
        <w:rPr>
          <w:rFonts w:ascii="Times New Roman" w:hAnsi="Times New Roman"/>
        </w:rPr>
        <w:t xml:space="preserve"> ir 0,63 mg </w:t>
      </w:r>
      <w:proofErr w:type="spellStart"/>
      <w:r w:rsidRPr="00F45D90">
        <w:rPr>
          <w:rFonts w:ascii="Times New Roman" w:hAnsi="Times New Roman"/>
        </w:rPr>
        <w:t>lecitino</w:t>
      </w:r>
      <w:proofErr w:type="spellEnd"/>
      <w:r w:rsidRPr="00F45D90">
        <w:rPr>
          <w:rFonts w:ascii="Times New Roman" w:hAnsi="Times New Roman"/>
        </w:rPr>
        <w:t xml:space="preserve"> (sojos) (žr. skyrių 4.4).</w:t>
      </w:r>
    </w:p>
    <w:p w14:paraId="2FD83584" w14:textId="77777777" w:rsidR="00CB68E6" w:rsidRPr="00F45D90" w:rsidRDefault="00CB68E6" w:rsidP="00CB68E6">
      <w:pPr>
        <w:spacing w:after="0" w:line="240" w:lineRule="auto"/>
        <w:rPr>
          <w:rFonts w:ascii="Times New Roman" w:hAnsi="Times New Roman"/>
        </w:rPr>
      </w:pPr>
    </w:p>
    <w:p w14:paraId="1489E79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Visos pagalbinės medžiagos išvardytos 6.1 skyriuje.</w:t>
      </w:r>
    </w:p>
    <w:p w14:paraId="09864F25" w14:textId="77777777" w:rsidR="00CB68E6" w:rsidRPr="00F45D90" w:rsidRDefault="00CB68E6" w:rsidP="00CB68E6">
      <w:pPr>
        <w:spacing w:after="0" w:line="240" w:lineRule="auto"/>
        <w:rPr>
          <w:rFonts w:ascii="Times New Roman" w:hAnsi="Times New Roman"/>
        </w:rPr>
      </w:pPr>
    </w:p>
    <w:p w14:paraId="0096F644" w14:textId="77777777" w:rsidR="00CB68E6" w:rsidRPr="00F45D90" w:rsidRDefault="00CB68E6" w:rsidP="00CB68E6">
      <w:pPr>
        <w:spacing w:after="0" w:line="240" w:lineRule="auto"/>
        <w:rPr>
          <w:rFonts w:ascii="Times New Roman" w:hAnsi="Times New Roman"/>
        </w:rPr>
      </w:pPr>
    </w:p>
    <w:p w14:paraId="3A724E8B"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8" w:name="_Toc129243100"/>
      <w:bookmarkStart w:id="9" w:name="_Toc129243225"/>
      <w:r w:rsidRPr="00F45D90">
        <w:rPr>
          <w:rFonts w:ascii="Times New Roman" w:eastAsia="Times New Roman" w:hAnsi="Times New Roman"/>
          <w:b/>
          <w:iCs/>
          <w:lang w:eastAsia="lt-LT" w:bidi="ar-BH"/>
        </w:rPr>
        <w:t>3.</w:t>
      </w:r>
      <w:r w:rsidRPr="00F45D90">
        <w:rPr>
          <w:rFonts w:ascii="Times New Roman" w:eastAsia="Times New Roman" w:hAnsi="Times New Roman"/>
          <w:b/>
          <w:iCs/>
          <w:lang w:eastAsia="lt-LT" w:bidi="ar-BH"/>
        </w:rPr>
        <w:tab/>
        <w:t>FARMACINĖ FORMA</w:t>
      </w:r>
      <w:bookmarkEnd w:id="8"/>
      <w:bookmarkEnd w:id="9"/>
    </w:p>
    <w:p w14:paraId="4E3BFB0B" w14:textId="77777777" w:rsidR="00CB68E6" w:rsidRPr="00F45D90" w:rsidRDefault="00CB68E6" w:rsidP="00CB68E6">
      <w:pPr>
        <w:spacing w:after="0" w:line="240" w:lineRule="auto"/>
        <w:rPr>
          <w:rFonts w:ascii="Times New Roman" w:hAnsi="Times New Roman"/>
        </w:rPr>
      </w:pPr>
    </w:p>
    <w:p w14:paraId="6E1AC46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Plėvele dengta tabletė (tabletė)</w:t>
      </w:r>
    </w:p>
    <w:p w14:paraId="13EDF42C" w14:textId="77777777" w:rsidR="00CB68E6" w:rsidRPr="00F45D90" w:rsidRDefault="00CB68E6" w:rsidP="00CB68E6">
      <w:pPr>
        <w:spacing w:after="0" w:line="240" w:lineRule="auto"/>
        <w:rPr>
          <w:rFonts w:ascii="Times New Roman" w:hAnsi="Times New Roman"/>
        </w:rPr>
      </w:pPr>
    </w:p>
    <w:p w14:paraId="2ABCF18F"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2D8BCFE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Apskritos, persikų spalvos, abipus išgaubtos plėvele dengtos tabletės.</w:t>
      </w:r>
    </w:p>
    <w:p w14:paraId="67B44375" w14:textId="77777777" w:rsidR="00CB68E6" w:rsidRPr="00F45D90" w:rsidRDefault="00CB68E6" w:rsidP="00CB68E6">
      <w:pPr>
        <w:spacing w:after="0" w:line="240" w:lineRule="auto"/>
        <w:rPr>
          <w:rFonts w:ascii="Times New Roman" w:hAnsi="Times New Roman"/>
        </w:rPr>
      </w:pPr>
    </w:p>
    <w:p w14:paraId="098CDE96"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7C43D65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Apskritos, geltonos, abipus išgaubtos plėvele dengtos tabletės, su vagele vienoje pusėje*.</w:t>
      </w:r>
    </w:p>
    <w:p w14:paraId="51839EA0" w14:textId="77777777" w:rsidR="00CB68E6" w:rsidRPr="00F45D90" w:rsidRDefault="00CB68E6" w:rsidP="00CB68E6">
      <w:pPr>
        <w:spacing w:after="0" w:line="240" w:lineRule="auto"/>
        <w:rPr>
          <w:rFonts w:ascii="Times New Roman" w:hAnsi="Times New Roman"/>
        </w:rPr>
      </w:pPr>
    </w:p>
    <w:p w14:paraId="41694F3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0011E5A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Apskritos, baltos, abipus išgaubtos plėvele dengtos tabletės.</w:t>
      </w:r>
    </w:p>
    <w:p w14:paraId="49A4E3C1" w14:textId="77777777" w:rsidR="00CB68E6" w:rsidRPr="00F45D90" w:rsidRDefault="00CB68E6" w:rsidP="00CB68E6">
      <w:pPr>
        <w:spacing w:after="0" w:line="240" w:lineRule="auto"/>
        <w:rPr>
          <w:rFonts w:ascii="Times New Roman" w:hAnsi="Times New Roman"/>
        </w:rPr>
      </w:pPr>
    </w:p>
    <w:p w14:paraId="55C24F03"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1A5DFCC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Pailgos, baltos plėvele dengtos tabletės, su vagele vienoje pusėje*.</w:t>
      </w:r>
    </w:p>
    <w:p w14:paraId="22B76491" w14:textId="77777777" w:rsidR="00CB68E6" w:rsidRPr="00F45D90" w:rsidRDefault="00CB68E6" w:rsidP="00CB68E6">
      <w:pPr>
        <w:spacing w:after="0" w:line="240" w:lineRule="auto"/>
        <w:rPr>
          <w:rFonts w:ascii="Times New Roman" w:hAnsi="Times New Roman"/>
        </w:rPr>
      </w:pPr>
    </w:p>
    <w:p w14:paraId="7099D55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*Tabletę galima padalyti į lygias dozes.</w:t>
      </w:r>
    </w:p>
    <w:p w14:paraId="589A02BB" w14:textId="77777777" w:rsidR="00CB68E6" w:rsidRPr="00F45D90" w:rsidRDefault="00CB68E6" w:rsidP="00CB68E6">
      <w:pPr>
        <w:spacing w:after="0" w:line="240" w:lineRule="auto"/>
        <w:rPr>
          <w:rFonts w:ascii="Times New Roman" w:hAnsi="Times New Roman"/>
        </w:rPr>
      </w:pPr>
    </w:p>
    <w:p w14:paraId="2767ACA8"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10" w:name="_Toc129243101"/>
      <w:bookmarkStart w:id="11" w:name="_Toc129243226"/>
    </w:p>
    <w:p w14:paraId="4F577203"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r w:rsidRPr="00F45D90">
        <w:rPr>
          <w:rFonts w:ascii="Times New Roman" w:eastAsia="Times New Roman" w:hAnsi="Times New Roman"/>
          <w:b/>
          <w:iCs/>
          <w:lang w:eastAsia="lt-LT" w:bidi="ar-BH"/>
        </w:rPr>
        <w:t>4.</w:t>
      </w:r>
      <w:r w:rsidRPr="00F45D90">
        <w:rPr>
          <w:rFonts w:ascii="Times New Roman" w:eastAsia="Times New Roman" w:hAnsi="Times New Roman"/>
          <w:b/>
          <w:iCs/>
          <w:lang w:eastAsia="lt-LT" w:bidi="ar-BH"/>
        </w:rPr>
        <w:tab/>
        <w:t>KLINIKINĖ INFORMACIJA</w:t>
      </w:r>
      <w:bookmarkEnd w:id="10"/>
      <w:bookmarkEnd w:id="11"/>
    </w:p>
    <w:p w14:paraId="68BDB3C8" w14:textId="77777777" w:rsidR="00CB68E6" w:rsidRPr="00F45D90" w:rsidRDefault="00CB68E6" w:rsidP="00CB68E6">
      <w:pPr>
        <w:spacing w:after="0" w:line="240" w:lineRule="auto"/>
        <w:rPr>
          <w:rFonts w:ascii="Times New Roman" w:hAnsi="Times New Roman"/>
        </w:rPr>
      </w:pPr>
    </w:p>
    <w:p w14:paraId="50A6DF90"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12" w:name="_Toc129243102"/>
      <w:bookmarkStart w:id="13" w:name="_Toc129243227"/>
      <w:r w:rsidRPr="00F45D90">
        <w:rPr>
          <w:rFonts w:ascii="Times New Roman" w:eastAsia="Times New Roman" w:hAnsi="Times New Roman"/>
          <w:b/>
          <w:kern w:val="28"/>
          <w:lang w:eastAsia="lt-LT"/>
        </w:rPr>
        <w:lastRenderedPageBreak/>
        <w:t>4.1</w:t>
      </w:r>
      <w:r w:rsidRPr="00F45D90">
        <w:rPr>
          <w:rFonts w:ascii="Times New Roman" w:eastAsia="Times New Roman" w:hAnsi="Times New Roman"/>
          <w:b/>
          <w:kern w:val="28"/>
          <w:lang w:eastAsia="lt-LT"/>
        </w:rPr>
        <w:tab/>
        <w:t>Terapinės indikacijos</w:t>
      </w:r>
      <w:bookmarkEnd w:id="12"/>
      <w:bookmarkEnd w:id="13"/>
    </w:p>
    <w:p w14:paraId="2CDB8456" w14:textId="77777777" w:rsidR="00CB68E6" w:rsidRPr="00F45D90" w:rsidRDefault="00CB68E6" w:rsidP="00CB68E6">
      <w:pPr>
        <w:spacing w:after="0" w:line="240" w:lineRule="auto"/>
        <w:rPr>
          <w:rFonts w:ascii="Times New Roman" w:hAnsi="Times New Roman"/>
        </w:rPr>
      </w:pPr>
    </w:p>
    <w:p w14:paraId="7C7095B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Šizofrenijos gydymas.</w:t>
      </w:r>
    </w:p>
    <w:p w14:paraId="062D1382" w14:textId="77777777" w:rsidR="00CB68E6" w:rsidRPr="00F45D90" w:rsidRDefault="00CB68E6" w:rsidP="00CB68E6">
      <w:pPr>
        <w:spacing w:after="0" w:line="240" w:lineRule="auto"/>
        <w:rPr>
          <w:rFonts w:ascii="Times New Roman" w:hAnsi="Times New Roman"/>
          <w:bCs/>
        </w:rPr>
      </w:pPr>
      <w:proofErr w:type="spellStart"/>
      <w:r w:rsidRPr="00F45D90">
        <w:rPr>
          <w:rFonts w:ascii="Times New Roman" w:hAnsi="Times New Roman"/>
        </w:rPr>
        <w:t>Bipolinio</w:t>
      </w:r>
      <w:proofErr w:type="spellEnd"/>
      <w:r w:rsidRPr="00F45D90">
        <w:rPr>
          <w:rFonts w:ascii="Times New Roman" w:hAnsi="Times New Roman"/>
        </w:rPr>
        <w:t xml:space="preserve"> sutrikimo gydymas apimant:</w:t>
      </w:r>
    </w:p>
    <w:p w14:paraId="0A521D59" w14:textId="77777777" w:rsidR="00CB68E6" w:rsidRPr="00F45D90" w:rsidRDefault="00CB68E6" w:rsidP="00CB68E6">
      <w:pPr>
        <w:numPr>
          <w:ilvl w:val="0"/>
          <w:numId w:val="1"/>
        </w:numPr>
        <w:tabs>
          <w:tab w:val="clear" w:pos="360"/>
          <w:tab w:val="num" w:pos="567"/>
          <w:tab w:val="num" w:pos="720"/>
        </w:tabs>
        <w:spacing w:after="0" w:line="240" w:lineRule="auto"/>
        <w:ind w:left="567" w:hanging="567"/>
        <w:rPr>
          <w:rFonts w:ascii="Times New Roman" w:hAnsi="Times New Roman"/>
          <w:bCs/>
        </w:rPr>
      </w:pPr>
      <w:r w:rsidRPr="00F45D90">
        <w:rPr>
          <w:rFonts w:ascii="Times New Roman" w:hAnsi="Times New Roman"/>
          <w:bCs/>
        </w:rPr>
        <w:t xml:space="preserve">vidutinio sunkumo ir sunkius manijos epizodus, susijusius su </w:t>
      </w:r>
      <w:proofErr w:type="spellStart"/>
      <w:r w:rsidRPr="00F45D90">
        <w:rPr>
          <w:rFonts w:ascii="Times New Roman" w:hAnsi="Times New Roman"/>
          <w:bCs/>
        </w:rPr>
        <w:t>bipoliniu</w:t>
      </w:r>
      <w:proofErr w:type="spellEnd"/>
      <w:r w:rsidRPr="00F45D90">
        <w:rPr>
          <w:rFonts w:ascii="Times New Roman" w:hAnsi="Times New Roman"/>
          <w:bCs/>
        </w:rPr>
        <w:t xml:space="preserve"> sutrikimu;</w:t>
      </w:r>
    </w:p>
    <w:p w14:paraId="0B3C9EE0" w14:textId="77777777" w:rsidR="00CB68E6" w:rsidRPr="00F45D90" w:rsidRDefault="00CB68E6" w:rsidP="00CB68E6">
      <w:pPr>
        <w:numPr>
          <w:ilvl w:val="0"/>
          <w:numId w:val="1"/>
        </w:numPr>
        <w:tabs>
          <w:tab w:val="clear" w:pos="360"/>
          <w:tab w:val="num" w:pos="0"/>
          <w:tab w:val="num" w:pos="426"/>
        </w:tabs>
        <w:spacing w:after="0" w:line="240" w:lineRule="auto"/>
        <w:ind w:left="567" w:hanging="567"/>
        <w:rPr>
          <w:rFonts w:ascii="Times New Roman" w:hAnsi="Times New Roman"/>
          <w:bCs/>
        </w:rPr>
      </w:pPr>
      <w:r w:rsidRPr="00F45D90">
        <w:rPr>
          <w:rFonts w:ascii="Times New Roman" w:hAnsi="Times New Roman"/>
          <w:bCs/>
        </w:rPr>
        <w:t xml:space="preserve">   </w:t>
      </w:r>
      <w:proofErr w:type="spellStart"/>
      <w:r w:rsidRPr="00F45D90">
        <w:rPr>
          <w:rFonts w:ascii="Times New Roman" w:hAnsi="Times New Roman"/>
        </w:rPr>
        <w:t>bipolinio</w:t>
      </w:r>
      <w:proofErr w:type="spellEnd"/>
      <w:r w:rsidRPr="00F45D90">
        <w:rPr>
          <w:rFonts w:ascii="Times New Roman" w:hAnsi="Times New Roman"/>
        </w:rPr>
        <w:t xml:space="preserve"> sutrikimo</w:t>
      </w:r>
      <w:r w:rsidRPr="00F45D90">
        <w:rPr>
          <w:rFonts w:ascii="Times New Roman" w:hAnsi="Times New Roman"/>
          <w:bCs/>
        </w:rPr>
        <w:t xml:space="preserve"> didžiosios depresijos epizodus</w:t>
      </w:r>
      <w:r w:rsidRPr="00F45D90">
        <w:rPr>
          <w:rFonts w:ascii="Times New Roman" w:hAnsi="Times New Roman"/>
        </w:rPr>
        <w:t>;</w:t>
      </w:r>
    </w:p>
    <w:p w14:paraId="2FA7AC0D" w14:textId="77777777" w:rsidR="00CB68E6" w:rsidRPr="00F45D90" w:rsidRDefault="00CB68E6" w:rsidP="00CB68E6">
      <w:pPr>
        <w:tabs>
          <w:tab w:val="left" w:pos="720"/>
        </w:tabs>
        <w:spacing w:after="0" w:line="240" w:lineRule="auto"/>
        <w:ind w:left="567" w:hanging="567"/>
        <w:rPr>
          <w:rFonts w:ascii="Times New Roman" w:hAnsi="Times New Roman"/>
          <w:bCs/>
        </w:rPr>
      </w:pPr>
      <w:r w:rsidRPr="00F45D90">
        <w:rPr>
          <w:rFonts w:ascii="Times New Roman" w:hAnsi="Times New Roman"/>
        </w:rPr>
        <w:t>-</w:t>
      </w:r>
      <w:r w:rsidRPr="00F45D90">
        <w:rPr>
          <w:rFonts w:ascii="Times New Roman" w:hAnsi="Times New Roman"/>
        </w:rPr>
        <w:tab/>
        <w:t xml:space="preserve">atkryčio profilaktiką </w:t>
      </w:r>
      <w:proofErr w:type="spellStart"/>
      <w:r w:rsidRPr="00F45D90">
        <w:rPr>
          <w:rFonts w:ascii="Times New Roman" w:hAnsi="Times New Roman"/>
        </w:rPr>
        <w:t>bipoliniu</w:t>
      </w:r>
      <w:proofErr w:type="spellEnd"/>
      <w:r w:rsidRPr="00F45D90">
        <w:rPr>
          <w:rFonts w:ascii="Times New Roman" w:hAnsi="Times New Roman"/>
        </w:rPr>
        <w:t xml:space="preserve"> sutrikimu sergantiems pacientams, kurių manijos, mišriam ar depresijos epizodui gydyti buvo veiksmingas </w:t>
      </w:r>
      <w:proofErr w:type="spellStart"/>
      <w:r w:rsidRPr="00F45D90">
        <w:rPr>
          <w:rFonts w:ascii="Times New Roman" w:hAnsi="Times New Roman"/>
        </w:rPr>
        <w:t>kvetiapinas</w:t>
      </w:r>
      <w:proofErr w:type="spellEnd"/>
      <w:r w:rsidRPr="00F45D90">
        <w:rPr>
          <w:rFonts w:ascii="Times New Roman" w:hAnsi="Times New Roman"/>
        </w:rPr>
        <w:t>.</w:t>
      </w:r>
    </w:p>
    <w:p w14:paraId="4E803CCC" w14:textId="77777777" w:rsidR="00CB68E6" w:rsidRPr="00F45D90" w:rsidRDefault="00CB68E6" w:rsidP="00CB68E6">
      <w:pPr>
        <w:spacing w:after="0" w:line="240" w:lineRule="auto"/>
        <w:rPr>
          <w:rFonts w:ascii="Times New Roman" w:hAnsi="Times New Roman"/>
        </w:rPr>
      </w:pPr>
    </w:p>
    <w:p w14:paraId="28A9424A"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14" w:name="_Toc129243103"/>
      <w:bookmarkStart w:id="15" w:name="_Toc129243228"/>
      <w:r w:rsidRPr="00F45D90">
        <w:rPr>
          <w:rFonts w:ascii="Times New Roman" w:eastAsia="Times New Roman" w:hAnsi="Times New Roman"/>
          <w:b/>
          <w:kern w:val="28"/>
          <w:lang w:eastAsia="lt-LT"/>
        </w:rPr>
        <w:t>4.2</w:t>
      </w:r>
      <w:r w:rsidRPr="00F45D90">
        <w:rPr>
          <w:rFonts w:ascii="Times New Roman" w:eastAsia="Times New Roman" w:hAnsi="Times New Roman"/>
          <w:b/>
          <w:kern w:val="28"/>
          <w:lang w:eastAsia="lt-LT"/>
        </w:rPr>
        <w:tab/>
        <w:t>Dozavimas ir vartojimo metodas</w:t>
      </w:r>
      <w:bookmarkEnd w:id="14"/>
      <w:bookmarkEnd w:id="15"/>
    </w:p>
    <w:p w14:paraId="0060E51B" w14:textId="77777777" w:rsidR="00CB68E6" w:rsidRPr="00F45D90" w:rsidRDefault="00CB68E6" w:rsidP="00CB68E6">
      <w:pPr>
        <w:spacing w:after="0" w:line="240" w:lineRule="auto"/>
        <w:rPr>
          <w:rFonts w:ascii="Times New Roman" w:hAnsi="Times New Roman"/>
        </w:rPr>
      </w:pPr>
    </w:p>
    <w:p w14:paraId="2041F69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Dozavimas</w:t>
      </w:r>
    </w:p>
    <w:p w14:paraId="1D9D675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Kiekvienai indikacijai nustatyta skirtinga vaisto dozė. Reikia užtikrinti, kad pacientas būtų aiškiai informuotas apie jam tinkamos vaisto dozės vartojimą.</w:t>
      </w:r>
    </w:p>
    <w:p w14:paraId="3A91E865" w14:textId="77777777" w:rsidR="00CB68E6" w:rsidRPr="00F45D90" w:rsidRDefault="00CB68E6" w:rsidP="00CB68E6">
      <w:pPr>
        <w:spacing w:after="0" w:line="240" w:lineRule="auto"/>
        <w:rPr>
          <w:rFonts w:ascii="Times New Roman" w:hAnsi="Times New Roman"/>
        </w:rPr>
      </w:pPr>
    </w:p>
    <w:p w14:paraId="0A8D2D3B"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Suaugusiesiems</w:t>
      </w:r>
    </w:p>
    <w:p w14:paraId="650CEF4C"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Šizofrenijos gydymas</w:t>
      </w:r>
    </w:p>
    <w:p w14:paraId="3C451FA9" w14:textId="2C6FF6AB"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Šizofrenijai gydyti </w:t>
      </w:r>
      <w:proofErr w:type="spellStart"/>
      <w:r w:rsidRPr="00F45D90">
        <w:rPr>
          <w:rFonts w:ascii="Times New Roman" w:hAnsi="Times New Roman"/>
        </w:rPr>
        <w:t>Hedonin</w:t>
      </w:r>
      <w:proofErr w:type="spellEnd"/>
      <w:r w:rsidRPr="00F45D90">
        <w:rPr>
          <w:rFonts w:ascii="Times New Roman" w:hAnsi="Times New Roman"/>
        </w:rPr>
        <w:t xml:space="preserve"> reikia gerti du kartus per parą. Pirmas keturias paras: pirmą parą reikia vartoti 50 mg, antrą – 100 mg, trečią – 200 mg, ketvirtą – 300 mg per parą. </w:t>
      </w:r>
    </w:p>
    <w:p w14:paraId="42DC633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Vėliau, po keturių dienų vartojimo, vaisto dozė iš lėto didinama iki įprastinės veiksmingos 300 – 450 mg per parą.</w:t>
      </w:r>
    </w:p>
    <w:p w14:paraId="1BD655F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Priklausomai nuo individualaus klinikinio poveikio ir toleravimo, galima parinkti 150</w:t>
      </w:r>
      <w:r w:rsidRPr="00F45D90">
        <w:rPr>
          <w:rFonts w:ascii="Times New Roman" w:hAnsi="Times New Roman"/>
        </w:rPr>
        <w:noBreakHyphen/>
        <w:t xml:space="preserve">750 mg </w:t>
      </w:r>
      <w:proofErr w:type="spellStart"/>
      <w:r w:rsidRPr="00F45D90">
        <w:rPr>
          <w:rFonts w:ascii="Times New Roman" w:hAnsi="Times New Roman"/>
        </w:rPr>
        <w:t>kvetiapino</w:t>
      </w:r>
      <w:proofErr w:type="spellEnd"/>
      <w:r w:rsidRPr="00F45D90">
        <w:rPr>
          <w:rFonts w:ascii="Times New Roman" w:hAnsi="Times New Roman"/>
        </w:rPr>
        <w:t xml:space="preserve"> paros dozę.</w:t>
      </w:r>
    </w:p>
    <w:p w14:paraId="08ACFF03" w14:textId="77777777" w:rsidR="00CB68E6" w:rsidRPr="00F45D90" w:rsidRDefault="00CB68E6" w:rsidP="00CB68E6">
      <w:pPr>
        <w:spacing w:after="0" w:line="240" w:lineRule="auto"/>
        <w:rPr>
          <w:rFonts w:ascii="Times New Roman" w:hAnsi="Times New Roman"/>
        </w:rPr>
      </w:pPr>
    </w:p>
    <w:p w14:paraId="6FBFC97D" w14:textId="77777777" w:rsidR="00CB68E6" w:rsidRPr="00F45D90" w:rsidRDefault="00CB68E6" w:rsidP="00CB68E6">
      <w:pPr>
        <w:spacing w:after="0" w:line="240" w:lineRule="auto"/>
        <w:rPr>
          <w:rFonts w:ascii="Times New Roman" w:hAnsi="Times New Roman"/>
          <w:bCs/>
          <w:i/>
        </w:rPr>
      </w:pPr>
      <w:r w:rsidRPr="00F45D90">
        <w:rPr>
          <w:rFonts w:ascii="Times New Roman" w:hAnsi="Times New Roman"/>
          <w:bCs/>
          <w:i/>
        </w:rPr>
        <w:t xml:space="preserve">Vidutinio sunkumo ir sunkių manijos epizodų, susijusius su </w:t>
      </w:r>
      <w:proofErr w:type="spellStart"/>
      <w:r w:rsidRPr="00F45D90">
        <w:rPr>
          <w:rFonts w:ascii="Times New Roman" w:hAnsi="Times New Roman"/>
          <w:bCs/>
          <w:i/>
        </w:rPr>
        <w:t>bipoliniu</w:t>
      </w:r>
      <w:proofErr w:type="spellEnd"/>
      <w:r w:rsidRPr="00F45D90">
        <w:rPr>
          <w:rFonts w:ascii="Times New Roman" w:hAnsi="Times New Roman"/>
          <w:bCs/>
          <w:i/>
        </w:rPr>
        <w:t xml:space="preserve"> sutrikimu, gydymas</w:t>
      </w:r>
    </w:p>
    <w:p w14:paraId="2BA1B17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Manijos epizodams, susijusiems su </w:t>
      </w:r>
      <w:proofErr w:type="spellStart"/>
      <w:r w:rsidRPr="00F45D90">
        <w:rPr>
          <w:rFonts w:ascii="Times New Roman" w:hAnsi="Times New Roman"/>
        </w:rPr>
        <w:t>bipoliniu</w:t>
      </w:r>
      <w:proofErr w:type="spellEnd"/>
      <w:r w:rsidRPr="00F45D90">
        <w:rPr>
          <w:rFonts w:ascii="Times New Roman" w:hAnsi="Times New Roman"/>
        </w:rPr>
        <w:t xml:space="preserve"> sutrikimu, gydyti vaistą reikia gerti du kartus per parą: pirmą parą vartojama 100 mg, antrą – 200 mg, trečią – 300 mg, ketvirtą – 400 mg. Toliau dozė didinama neviršijant 800 mg </w:t>
      </w:r>
      <w:proofErr w:type="spellStart"/>
      <w:r w:rsidRPr="00F45D90">
        <w:rPr>
          <w:rFonts w:ascii="Times New Roman" w:hAnsi="Times New Roman"/>
        </w:rPr>
        <w:t>kvetiapino</w:t>
      </w:r>
      <w:proofErr w:type="spellEnd"/>
      <w:r w:rsidRPr="00F45D90">
        <w:rPr>
          <w:rFonts w:ascii="Times New Roman" w:hAnsi="Times New Roman"/>
        </w:rPr>
        <w:t xml:space="preserve"> šeštą gydymo parą. Paros dozė negali viršyti ankstesnės paros dozės daugiau kaip 200 mg.</w:t>
      </w:r>
    </w:p>
    <w:p w14:paraId="752272E7" w14:textId="57800032" w:rsidR="00CB68E6" w:rsidRPr="00F45D90" w:rsidRDefault="00CB68E6" w:rsidP="00CB68E6">
      <w:pPr>
        <w:spacing w:after="0" w:line="240" w:lineRule="auto"/>
        <w:rPr>
          <w:rFonts w:ascii="Times New Roman" w:hAnsi="Times New Roman"/>
        </w:rPr>
      </w:pPr>
      <w:r w:rsidRPr="00F45D90">
        <w:rPr>
          <w:rFonts w:ascii="Times New Roman" w:hAnsi="Times New Roman"/>
        </w:rPr>
        <w:t>Paros dozę galima koreguoti atsižvelgiant į klinikinį atsaką ir tai, kaip pacientas toleruoja šį vaistinį prepa</w:t>
      </w:r>
      <w:r w:rsidRPr="00F45D90">
        <w:rPr>
          <w:rFonts w:ascii="Times New Roman" w:hAnsi="Times New Roman"/>
        </w:rPr>
        <w:softHyphen/>
        <w:t>ratą, tačiau ji turi būti 200 – 800 mg. Dažniausiai veiksminga paros dozė būna 400 – 800</w:t>
      </w:r>
      <w:r w:rsidR="00E425AE">
        <w:rPr>
          <w:rFonts w:ascii="Times New Roman" w:hAnsi="Times New Roman"/>
        </w:rPr>
        <w:t> </w:t>
      </w:r>
      <w:r w:rsidRPr="00F45D90">
        <w:rPr>
          <w:rFonts w:ascii="Times New Roman" w:hAnsi="Times New Roman"/>
        </w:rPr>
        <w:t>mg per parą.</w:t>
      </w:r>
    </w:p>
    <w:p w14:paraId="459F031A" w14:textId="77777777" w:rsidR="00CB68E6" w:rsidRPr="00F45D90" w:rsidRDefault="00CB68E6" w:rsidP="00CB68E6">
      <w:pPr>
        <w:spacing w:after="0" w:line="240" w:lineRule="auto"/>
        <w:rPr>
          <w:rFonts w:ascii="Times New Roman" w:hAnsi="Times New Roman"/>
        </w:rPr>
      </w:pPr>
    </w:p>
    <w:p w14:paraId="0046C79A"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 xml:space="preserve">Didžiosios depresijos epizodams gydyti pacientams, sergantiems </w:t>
      </w:r>
      <w:proofErr w:type="spellStart"/>
      <w:r w:rsidRPr="00F45D90">
        <w:rPr>
          <w:rFonts w:ascii="Times New Roman" w:hAnsi="Times New Roman"/>
          <w:i/>
        </w:rPr>
        <w:t>bipoliniu</w:t>
      </w:r>
      <w:proofErr w:type="spellEnd"/>
      <w:r w:rsidRPr="00F45D90">
        <w:rPr>
          <w:rFonts w:ascii="Times New Roman" w:hAnsi="Times New Roman"/>
          <w:i/>
        </w:rPr>
        <w:t xml:space="preserve"> sutrikimu</w:t>
      </w:r>
    </w:p>
    <w:p w14:paraId="3664198A" w14:textId="77777777" w:rsidR="00CB68E6" w:rsidRPr="00D27530" w:rsidRDefault="00CB68E6" w:rsidP="00CB68E6">
      <w:pPr>
        <w:pStyle w:val="BTEMEASMCA"/>
        <w:rPr>
          <w:lang w:val="it-IT"/>
        </w:rPr>
      </w:pPr>
      <w:r w:rsidRPr="00D27530">
        <w:rPr>
          <w:lang w:val="it-IT"/>
        </w:rPr>
        <w:t>Hedonin reikia gerti kartą per parą prieš miegą. Pirmas keturias gydymo dienas vartojamos tokios paros dozės: pirmą parą –50 mg, antrą –100 mg, trečią –200 mg, ketvirtą –300 mg. Rekomenduojama paros dozė yra 300 mg. Klinikinių tyrimų metu 600 mg paros dozę vartojusiems pacientams nenustatyta geresnio poveikio negu vartojusiems 300 mg dozę (žr. 5.1 skyrių). Atskiriems pacientams 600 mg dozė gali sukelti palankesnį poveikį. Gydymą didesne kaip 300 mg doze gali pradėti tik gydytojai, turintys bipolinio sutrikimo gydymo patirties. Klinikiniai tyrimai taip pat parodė, kad esant toleravimo problemų atskiriems pacientams galima svarstyti dozės sumažinimo iki minimalios 200 mg galimybę.</w:t>
      </w:r>
    </w:p>
    <w:p w14:paraId="39349E9F" w14:textId="77777777" w:rsidR="00CB68E6" w:rsidRPr="00F45D90" w:rsidRDefault="00CB68E6" w:rsidP="00CB68E6">
      <w:pPr>
        <w:spacing w:after="0" w:line="240" w:lineRule="auto"/>
        <w:rPr>
          <w:rFonts w:ascii="Times New Roman" w:hAnsi="Times New Roman"/>
        </w:rPr>
      </w:pPr>
    </w:p>
    <w:p w14:paraId="32B619AC"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 xml:space="preserve">Ligos atkryčio prevencija pacientams, sergantiems </w:t>
      </w:r>
      <w:proofErr w:type="spellStart"/>
      <w:r w:rsidRPr="00F45D90">
        <w:rPr>
          <w:rFonts w:ascii="Times New Roman" w:hAnsi="Times New Roman"/>
          <w:i/>
        </w:rPr>
        <w:t>bipoliniu</w:t>
      </w:r>
      <w:proofErr w:type="spellEnd"/>
      <w:r w:rsidRPr="00F45D90">
        <w:rPr>
          <w:rFonts w:ascii="Times New Roman" w:hAnsi="Times New Roman"/>
          <w:i/>
        </w:rPr>
        <w:t xml:space="preserve"> sutrikimu </w:t>
      </w:r>
    </w:p>
    <w:p w14:paraId="0F03A22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Pacientams, kuriems ūmaus </w:t>
      </w:r>
      <w:proofErr w:type="spellStart"/>
      <w:r w:rsidRPr="00F45D90">
        <w:rPr>
          <w:rFonts w:ascii="Times New Roman" w:hAnsi="Times New Roman"/>
        </w:rPr>
        <w:t>bipolinio</w:t>
      </w:r>
      <w:proofErr w:type="spellEnd"/>
      <w:r w:rsidRPr="00F45D90">
        <w:rPr>
          <w:rFonts w:ascii="Times New Roman" w:hAnsi="Times New Roman"/>
        </w:rPr>
        <w:t xml:space="preserve"> sutrikimo gydymas </w:t>
      </w:r>
      <w:proofErr w:type="spellStart"/>
      <w:r w:rsidRPr="00F45D90">
        <w:rPr>
          <w:rFonts w:ascii="Times New Roman" w:hAnsi="Times New Roman"/>
        </w:rPr>
        <w:t>kvetiapinu</w:t>
      </w:r>
      <w:proofErr w:type="spellEnd"/>
      <w:r w:rsidRPr="00F45D90">
        <w:rPr>
          <w:rFonts w:ascii="Times New Roman" w:hAnsi="Times New Roman"/>
        </w:rPr>
        <w:t xml:space="preserve"> buvo veiksmingas, manijos, mišraus ar depresijos epizodų, susijusių su </w:t>
      </w:r>
      <w:proofErr w:type="spellStart"/>
      <w:r w:rsidRPr="00F45D90">
        <w:rPr>
          <w:rFonts w:ascii="Times New Roman" w:hAnsi="Times New Roman"/>
        </w:rPr>
        <w:t>bipoliniu</w:t>
      </w:r>
      <w:proofErr w:type="spellEnd"/>
      <w:r w:rsidRPr="00F45D90">
        <w:rPr>
          <w:rFonts w:ascii="Times New Roman" w:hAnsi="Times New Roman"/>
        </w:rPr>
        <w:t xml:space="preserve"> sutrikimu, pasikartojimo profilaktikai reikia toliau vartoti tokią pačią dozę. Atsižvelgiant į klinikinį atsaką bei vaistinio preparato toleravimą, paros dozę galima individualiai didinti iki 300 – 800 mg, suvartojant ją per du kartus. Palaikomajam gydymui svarbu skirti mažiausią veiksmingą dozę.</w:t>
      </w:r>
    </w:p>
    <w:p w14:paraId="197023EF" w14:textId="77777777" w:rsidR="00CB68E6" w:rsidRPr="00F45D90" w:rsidRDefault="00CB68E6" w:rsidP="00CB68E6">
      <w:pPr>
        <w:spacing w:after="0" w:line="240" w:lineRule="auto"/>
        <w:rPr>
          <w:rFonts w:ascii="Times New Roman" w:hAnsi="Times New Roman"/>
        </w:rPr>
      </w:pPr>
    </w:p>
    <w:p w14:paraId="7E1F4E07"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Senyviems pacientams</w:t>
      </w:r>
    </w:p>
    <w:p w14:paraId="12016A51" w14:textId="6494627E"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Senyviems pacientams gydyti, kaip ir kitus vaistus nuo psichozės, </w:t>
      </w:r>
      <w:proofErr w:type="spellStart"/>
      <w:r w:rsidRPr="00F45D90">
        <w:rPr>
          <w:rFonts w:ascii="Times New Roman" w:hAnsi="Times New Roman"/>
        </w:rPr>
        <w:t>Hedonin</w:t>
      </w:r>
      <w:proofErr w:type="spellEnd"/>
      <w:r w:rsidRPr="00F45D90">
        <w:rPr>
          <w:rFonts w:ascii="Times New Roman" w:hAnsi="Times New Roman"/>
        </w:rPr>
        <w:t xml:space="preserve"> vartojama atsargiai, ypač gydymo pradžioje. Atsižvelgiant į konkrečiam pacientui sukeliamą klinikinę reakciją ir vaistinio preparato toleravimą, senyviems pacientams gali reikėti lėčiau koreguoti </w:t>
      </w:r>
      <w:proofErr w:type="spellStart"/>
      <w:r w:rsidRPr="00F45D90">
        <w:rPr>
          <w:rFonts w:ascii="Times New Roman" w:eastAsia="Times New Roman" w:hAnsi="Times New Roman"/>
          <w:bCs/>
          <w:color w:val="222222"/>
          <w:lang w:eastAsia="lt-LT"/>
        </w:rPr>
        <w:t>Hedonin</w:t>
      </w:r>
      <w:proofErr w:type="spellEnd"/>
      <w:r w:rsidRPr="00F45D90">
        <w:rPr>
          <w:rFonts w:ascii="Times New Roman" w:hAnsi="Times New Roman"/>
        </w:rPr>
        <w:t xml:space="preserve"> dozę ir parinkti mažesnę gydomąją paros dozę, negu jaunesniems pacientams. Senyviems pacientams </w:t>
      </w:r>
      <w:proofErr w:type="spellStart"/>
      <w:r w:rsidRPr="00F45D90">
        <w:rPr>
          <w:rFonts w:ascii="Times New Roman" w:hAnsi="Times New Roman"/>
        </w:rPr>
        <w:t>kvetiapino</w:t>
      </w:r>
      <w:proofErr w:type="spellEnd"/>
      <w:r w:rsidRPr="00F45D90">
        <w:rPr>
          <w:rFonts w:ascii="Times New Roman" w:hAnsi="Times New Roman"/>
        </w:rPr>
        <w:t xml:space="preserve"> vidutinis plazmos klirensas buvo 30-50</w:t>
      </w:r>
      <w:r w:rsidR="00E425AE">
        <w:rPr>
          <w:rFonts w:ascii="Times New Roman" w:hAnsi="Times New Roman"/>
        </w:rPr>
        <w:t> </w:t>
      </w:r>
      <w:r w:rsidRPr="00F45D90">
        <w:rPr>
          <w:rFonts w:ascii="Times New Roman" w:hAnsi="Times New Roman"/>
        </w:rPr>
        <w:t>% mažesnis negu jaunesniems pacientams.</w:t>
      </w:r>
    </w:p>
    <w:p w14:paraId="5B585DFF" w14:textId="77777777" w:rsidR="00CB68E6" w:rsidRPr="00F45D90" w:rsidRDefault="00CB68E6" w:rsidP="00CB68E6">
      <w:pPr>
        <w:spacing w:after="0" w:line="240" w:lineRule="auto"/>
        <w:rPr>
          <w:rFonts w:ascii="Times New Roman" w:hAnsi="Times New Roman"/>
        </w:rPr>
      </w:pPr>
    </w:p>
    <w:p w14:paraId="681ADEC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lastRenderedPageBreak/>
        <w:t xml:space="preserve">Depresijos epizodų, susijusių su </w:t>
      </w:r>
      <w:proofErr w:type="spellStart"/>
      <w:r w:rsidRPr="00F45D90">
        <w:rPr>
          <w:rFonts w:ascii="Times New Roman" w:hAnsi="Times New Roman"/>
        </w:rPr>
        <w:t>bipoliniu</w:t>
      </w:r>
      <w:proofErr w:type="spellEnd"/>
      <w:r w:rsidRPr="00F45D90">
        <w:rPr>
          <w:rFonts w:ascii="Times New Roman" w:hAnsi="Times New Roman"/>
        </w:rPr>
        <w:t xml:space="preserve"> sutrikimu, gydymo veiksmingumas bei saugumas vyresniems kaip 65 metų pacientams netirtas.</w:t>
      </w:r>
    </w:p>
    <w:p w14:paraId="69E205CF" w14:textId="77777777" w:rsidR="00CB68E6" w:rsidRPr="00F45D90" w:rsidRDefault="00CB68E6" w:rsidP="00CB68E6">
      <w:pPr>
        <w:spacing w:after="0" w:line="240" w:lineRule="auto"/>
        <w:rPr>
          <w:rFonts w:ascii="Times New Roman" w:hAnsi="Times New Roman"/>
        </w:rPr>
      </w:pPr>
    </w:p>
    <w:p w14:paraId="1F05BDE7"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Vaikų populiacija</w:t>
      </w:r>
    </w:p>
    <w:p w14:paraId="3A530961" w14:textId="77777777" w:rsidR="00CB68E6" w:rsidRPr="00F45D90" w:rsidRDefault="00CB68E6" w:rsidP="00CB68E6">
      <w:pPr>
        <w:spacing w:after="0" w:line="240" w:lineRule="auto"/>
        <w:rPr>
          <w:rFonts w:ascii="Times New Roman" w:hAnsi="Times New Roman"/>
          <w:noProof/>
          <w:lang w:eastAsia="lt-LT"/>
        </w:rPr>
      </w:pPr>
      <w:r w:rsidRPr="00F45D90">
        <w:rPr>
          <w:rFonts w:ascii="Times New Roman" w:hAnsi="Times New Roman"/>
          <w:noProof/>
          <w:lang w:eastAsia="lt-LT"/>
        </w:rPr>
        <w:t>Hedonin nerekomenduojama gydyti jaunesnius kaip 18 metų vaikus ir paauglius, nes duomenų apie vartojimą šios amžiaus grupės pacientams nėra. Placebo kontroliuojamų klinikinių tyrimų duomenys pateikiami 4.4, 4.8, 5.1 ir 5.2 skyriuose.</w:t>
      </w:r>
    </w:p>
    <w:p w14:paraId="1E9BAC80" w14:textId="77777777" w:rsidR="00CB68E6" w:rsidRPr="00F45D90" w:rsidRDefault="00CB68E6" w:rsidP="00CB68E6">
      <w:pPr>
        <w:spacing w:after="0" w:line="240" w:lineRule="auto"/>
        <w:rPr>
          <w:rFonts w:ascii="Times New Roman" w:hAnsi="Times New Roman"/>
        </w:rPr>
      </w:pPr>
    </w:p>
    <w:p w14:paraId="5535714E"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Pacientams, kurių inkstų funkcija yra sutrikusi</w:t>
      </w:r>
    </w:p>
    <w:p w14:paraId="7E48B01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Pacientams, kurių inkstų funkcija sutrikusi, dozės keisti nereikia.</w:t>
      </w:r>
    </w:p>
    <w:p w14:paraId="45999FF4" w14:textId="77777777" w:rsidR="00CB68E6" w:rsidRPr="00F45D90" w:rsidRDefault="00CB68E6" w:rsidP="00CB68E6">
      <w:pPr>
        <w:spacing w:after="0" w:line="240" w:lineRule="auto"/>
        <w:rPr>
          <w:rFonts w:ascii="Times New Roman" w:hAnsi="Times New Roman"/>
        </w:rPr>
      </w:pPr>
    </w:p>
    <w:p w14:paraId="319A35DF"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Pacientams, kurių kepenų funkcija sutrikusi</w:t>
      </w:r>
    </w:p>
    <w:p w14:paraId="04118AE0"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Kvetiapinas</w:t>
      </w:r>
      <w:proofErr w:type="spellEnd"/>
      <w:r w:rsidRPr="00F45D90">
        <w:rPr>
          <w:rFonts w:ascii="Times New Roman" w:hAnsi="Times New Roman"/>
        </w:rPr>
        <w:t xml:space="preserve"> ekstensyviai </w:t>
      </w:r>
      <w:proofErr w:type="spellStart"/>
      <w:r w:rsidRPr="00F45D90">
        <w:rPr>
          <w:rFonts w:ascii="Times New Roman" w:hAnsi="Times New Roman"/>
        </w:rPr>
        <w:t>metabolizuojamas</w:t>
      </w:r>
      <w:proofErr w:type="spellEnd"/>
      <w:r w:rsidRPr="00F45D90">
        <w:rPr>
          <w:rFonts w:ascii="Times New Roman" w:hAnsi="Times New Roman"/>
        </w:rPr>
        <w:t xml:space="preserve"> kepenyse, todėl pacientus, kurių kepenų funkcija sutrikusi, </w:t>
      </w:r>
      <w:r w:rsidRPr="00F45D90">
        <w:rPr>
          <w:rFonts w:ascii="Times New Roman" w:hAnsi="Times New Roman"/>
          <w:noProof/>
          <w:lang w:eastAsia="lt-LT"/>
        </w:rPr>
        <w:t xml:space="preserve">Hedonin </w:t>
      </w:r>
      <w:r w:rsidRPr="00F45D90">
        <w:rPr>
          <w:rFonts w:ascii="Times New Roman" w:hAnsi="Times New Roman"/>
        </w:rPr>
        <w:t xml:space="preserve">reikia gydyti atsargiai, ypač pradiniu dozės nustatymo laikotarpiu. </w:t>
      </w:r>
    </w:p>
    <w:p w14:paraId="3009653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Pacientus, kurių kepenų funkcija sutrikusi, reikia pradėti gydyti 25 mg paros doze. Priklausomai nuo klinikinio atsako ir vaistinio preparato toleravimo, pradinę paros dozę reikia kasdien 25-50 mg didinti iki veiksmingos paros dozės. </w:t>
      </w:r>
    </w:p>
    <w:p w14:paraId="737C4DB6" w14:textId="77777777" w:rsidR="00CB68E6" w:rsidRPr="00F45D90" w:rsidRDefault="00CB68E6" w:rsidP="00CB68E6">
      <w:pPr>
        <w:spacing w:after="0" w:line="240" w:lineRule="auto"/>
        <w:rPr>
          <w:rFonts w:ascii="Times New Roman" w:hAnsi="Times New Roman"/>
          <w:color w:val="000000"/>
        </w:rPr>
      </w:pPr>
    </w:p>
    <w:p w14:paraId="02BE2673" w14:textId="77777777" w:rsidR="00CB68E6" w:rsidRPr="00F45D90" w:rsidRDefault="00CB68E6" w:rsidP="00CB68E6">
      <w:pPr>
        <w:spacing w:after="0" w:line="240" w:lineRule="auto"/>
        <w:rPr>
          <w:rFonts w:ascii="Times New Roman" w:hAnsi="Times New Roman"/>
          <w:color w:val="000000"/>
        </w:rPr>
      </w:pPr>
      <w:r w:rsidRPr="00F45D90">
        <w:rPr>
          <w:rFonts w:ascii="Times New Roman" w:hAnsi="Times New Roman"/>
          <w:color w:val="000000"/>
        </w:rPr>
        <w:t>Vartojimo metodas</w:t>
      </w:r>
    </w:p>
    <w:p w14:paraId="53D5A979" w14:textId="77777777" w:rsidR="00CB68E6" w:rsidRPr="00F45D90" w:rsidRDefault="00CB68E6" w:rsidP="00CB68E6">
      <w:pPr>
        <w:spacing w:after="0" w:line="240" w:lineRule="auto"/>
        <w:rPr>
          <w:rFonts w:ascii="Times New Roman" w:hAnsi="Times New Roman"/>
          <w:color w:val="000000"/>
        </w:rPr>
      </w:pPr>
      <w:r w:rsidRPr="00F45D90">
        <w:rPr>
          <w:rFonts w:ascii="Times New Roman" w:hAnsi="Times New Roman"/>
          <w:color w:val="000000"/>
        </w:rPr>
        <w:t>Vartoti per burną.</w:t>
      </w:r>
    </w:p>
    <w:p w14:paraId="46D35A6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reikia gerti valgant arba kitu laiku.</w:t>
      </w:r>
    </w:p>
    <w:p w14:paraId="354105C7" w14:textId="77777777" w:rsidR="00CB68E6" w:rsidRPr="00F45D90" w:rsidRDefault="00CB68E6" w:rsidP="00CB68E6">
      <w:pPr>
        <w:spacing w:after="0" w:line="240" w:lineRule="auto"/>
        <w:rPr>
          <w:rFonts w:ascii="Times New Roman" w:hAnsi="Times New Roman"/>
          <w:color w:val="000000"/>
        </w:rPr>
      </w:pPr>
    </w:p>
    <w:p w14:paraId="1A8778A4"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16" w:name="_Toc129243104"/>
      <w:bookmarkStart w:id="17" w:name="_Toc129243229"/>
      <w:r w:rsidRPr="00F45D90">
        <w:rPr>
          <w:rFonts w:ascii="Times New Roman" w:eastAsia="Times New Roman" w:hAnsi="Times New Roman"/>
          <w:b/>
          <w:kern w:val="28"/>
          <w:lang w:eastAsia="lt-LT"/>
        </w:rPr>
        <w:t>4.3</w:t>
      </w:r>
      <w:r w:rsidRPr="00F45D90">
        <w:rPr>
          <w:rFonts w:ascii="Times New Roman" w:eastAsia="Times New Roman" w:hAnsi="Times New Roman"/>
          <w:b/>
          <w:kern w:val="28"/>
          <w:lang w:eastAsia="lt-LT"/>
        </w:rPr>
        <w:tab/>
        <w:t>Kontraindikacijos</w:t>
      </w:r>
      <w:bookmarkEnd w:id="16"/>
      <w:bookmarkEnd w:id="17"/>
    </w:p>
    <w:p w14:paraId="5A2BDAC8" w14:textId="77777777" w:rsidR="00CB68E6" w:rsidRPr="00F45D90" w:rsidRDefault="00CB68E6" w:rsidP="00CB68E6">
      <w:pPr>
        <w:spacing w:after="0" w:line="240" w:lineRule="auto"/>
        <w:rPr>
          <w:rFonts w:ascii="Times New Roman" w:hAnsi="Times New Roman"/>
        </w:rPr>
      </w:pPr>
    </w:p>
    <w:p w14:paraId="5F751521" w14:textId="77777777" w:rsidR="00CB68E6" w:rsidRDefault="00CB68E6" w:rsidP="00BE281A">
      <w:pPr>
        <w:pStyle w:val="Sraopastraipa"/>
        <w:numPr>
          <w:ilvl w:val="0"/>
          <w:numId w:val="22"/>
        </w:numPr>
        <w:spacing w:after="0" w:line="240" w:lineRule="auto"/>
        <w:ind w:left="567" w:hanging="567"/>
        <w:rPr>
          <w:rFonts w:ascii="Times New Roman" w:hAnsi="Times New Roman"/>
        </w:rPr>
      </w:pPr>
      <w:r w:rsidRPr="00812204">
        <w:rPr>
          <w:rFonts w:ascii="Times New Roman" w:hAnsi="Times New Roman"/>
        </w:rPr>
        <w:t>Padidėjęs jautrumas veikliajai arba bet kuriai 6.1 skyriuje nurodytai pagalbinei medžiagai.</w:t>
      </w:r>
    </w:p>
    <w:p w14:paraId="29B8711A" w14:textId="77777777" w:rsidR="00812204" w:rsidRPr="00812204" w:rsidRDefault="00812204" w:rsidP="00812204">
      <w:pPr>
        <w:pStyle w:val="Sraopastraipa"/>
        <w:numPr>
          <w:ilvl w:val="0"/>
          <w:numId w:val="22"/>
        </w:numPr>
        <w:spacing w:after="0" w:line="240" w:lineRule="auto"/>
        <w:ind w:left="567" w:hanging="567"/>
        <w:rPr>
          <w:rFonts w:ascii="Times New Roman" w:hAnsi="Times New Roman"/>
        </w:rPr>
      </w:pPr>
      <w:r>
        <w:rPr>
          <w:rFonts w:ascii="Times New Roman" w:hAnsi="Times New Roman"/>
        </w:rPr>
        <w:t>Padidėjęs jautrumas žemė</w:t>
      </w:r>
      <w:r w:rsidR="007939FC">
        <w:rPr>
          <w:rFonts w:ascii="Times New Roman" w:hAnsi="Times New Roman"/>
        </w:rPr>
        <w:t>s riešutams arba sojai (žr. 4.4</w:t>
      </w:r>
      <w:r>
        <w:rPr>
          <w:rFonts w:ascii="Times New Roman" w:hAnsi="Times New Roman"/>
        </w:rPr>
        <w:t xml:space="preserve"> skyrių).</w:t>
      </w:r>
    </w:p>
    <w:p w14:paraId="23D7AB51" w14:textId="77777777" w:rsidR="00CB68E6" w:rsidRPr="00812204" w:rsidRDefault="00CB68E6" w:rsidP="00BE281A">
      <w:pPr>
        <w:pStyle w:val="Sraopastraipa"/>
        <w:numPr>
          <w:ilvl w:val="0"/>
          <w:numId w:val="22"/>
        </w:numPr>
        <w:spacing w:after="0" w:line="240" w:lineRule="auto"/>
        <w:ind w:left="567" w:hanging="567"/>
        <w:rPr>
          <w:rFonts w:ascii="Times New Roman" w:hAnsi="Times New Roman"/>
        </w:rPr>
      </w:pPr>
      <w:r w:rsidRPr="00812204">
        <w:rPr>
          <w:rFonts w:ascii="Times New Roman" w:hAnsi="Times New Roman"/>
        </w:rPr>
        <w:t xml:space="preserve">Negalima kartu vartoti tokių </w:t>
      </w:r>
      <w:proofErr w:type="spellStart"/>
      <w:r w:rsidRPr="00812204">
        <w:rPr>
          <w:rFonts w:ascii="Times New Roman" w:hAnsi="Times New Roman"/>
        </w:rPr>
        <w:t>citochromo</w:t>
      </w:r>
      <w:proofErr w:type="spellEnd"/>
      <w:r w:rsidRPr="00812204">
        <w:rPr>
          <w:rFonts w:ascii="Times New Roman" w:hAnsi="Times New Roman"/>
        </w:rPr>
        <w:t xml:space="preserve"> P450-3A4 inhibitorių, kaip ŽIV proteazės inhibitorių, </w:t>
      </w:r>
      <w:proofErr w:type="spellStart"/>
      <w:r w:rsidRPr="00812204">
        <w:rPr>
          <w:rFonts w:ascii="Times New Roman" w:hAnsi="Times New Roman"/>
        </w:rPr>
        <w:t>azolo</w:t>
      </w:r>
      <w:proofErr w:type="spellEnd"/>
      <w:r w:rsidRPr="00812204">
        <w:rPr>
          <w:rFonts w:ascii="Times New Roman" w:hAnsi="Times New Roman"/>
        </w:rPr>
        <w:t xml:space="preserve"> preparatų grybeliui gydyti, </w:t>
      </w:r>
      <w:proofErr w:type="spellStart"/>
      <w:r w:rsidRPr="00812204">
        <w:rPr>
          <w:rFonts w:ascii="Times New Roman" w:hAnsi="Times New Roman"/>
        </w:rPr>
        <w:t>eritromicino</w:t>
      </w:r>
      <w:proofErr w:type="spellEnd"/>
      <w:r w:rsidRPr="00812204">
        <w:rPr>
          <w:rFonts w:ascii="Times New Roman" w:hAnsi="Times New Roman"/>
        </w:rPr>
        <w:t xml:space="preserve">, </w:t>
      </w:r>
      <w:proofErr w:type="spellStart"/>
      <w:r w:rsidRPr="00812204">
        <w:rPr>
          <w:rFonts w:ascii="Times New Roman" w:hAnsi="Times New Roman"/>
        </w:rPr>
        <w:t>klaritromicino</w:t>
      </w:r>
      <w:proofErr w:type="spellEnd"/>
      <w:r w:rsidRPr="00812204">
        <w:rPr>
          <w:rFonts w:ascii="Times New Roman" w:hAnsi="Times New Roman"/>
        </w:rPr>
        <w:t xml:space="preserve"> ir </w:t>
      </w:r>
      <w:proofErr w:type="spellStart"/>
      <w:r w:rsidRPr="00812204">
        <w:rPr>
          <w:rFonts w:ascii="Times New Roman" w:hAnsi="Times New Roman"/>
        </w:rPr>
        <w:t>nefazodono</w:t>
      </w:r>
      <w:proofErr w:type="spellEnd"/>
      <w:r w:rsidRPr="00812204">
        <w:rPr>
          <w:rFonts w:ascii="Times New Roman" w:hAnsi="Times New Roman"/>
        </w:rPr>
        <w:t xml:space="preserve"> (žr. 4.5 skyrių).</w:t>
      </w:r>
    </w:p>
    <w:p w14:paraId="23D41719" w14:textId="77777777" w:rsidR="00CB68E6" w:rsidRPr="00F45D90" w:rsidRDefault="00CB68E6" w:rsidP="00CB68E6">
      <w:pPr>
        <w:spacing w:after="0" w:line="240" w:lineRule="auto"/>
        <w:rPr>
          <w:rFonts w:ascii="Times New Roman" w:hAnsi="Times New Roman"/>
        </w:rPr>
      </w:pPr>
    </w:p>
    <w:p w14:paraId="1A86D74D"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18" w:name="_Toc129243105"/>
      <w:bookmarkStart w:id="19" w:name="_Toc129243230"/>
      <w:r w:rsidRPr="00F45D90">
        <w:rPr>
          <w:rFonts w:ascii="Times New Roman" w:eastAsia="Times New Roman" w:hAnsi="Times New Roman"/>
          <w:b/>
          <w:kern w:val="28"/>
          <w:lang w:eastAsia="lt-LT"/>
        </w:rPr>
        <w:t>4.4</w:t>
      </w:r>
      <w:r w:rsidRPr="00F45D90">
        <w:rPr>
          <w:rFonts w:ascii="Times New Roman" w:eastAsia="Times New Roman" w:hAnsi="Times New Roman"/>
          <w:b/>
          <w:kern w:val="28"/>
          <w:lang w:eastAsia="lt-LT"/>
        </w:rPr>
        <w:tab/>
        <w:t>Specialūs įspėjimai ir atsargumo priemonės</w:t>
      </w:r>
      <w:bookmarkEnd w:id="18"/>
      <w:bookmarkEnd w:id="19"/>
    </w:p>
    <w:p w14:paraId="41FE67CF" w14:textId="77777777" w:rsidR="00CB68E6" w:rsidRPr="00F45D90" w:rsidRDefault="00CB68E6" w:rsidP="00CB68E6">
      <w:pPr>
        <w:spacing w:after="0" w:line="240" w:lineRule="auto"/>
        <w:rPr>
          <w:rFonts w:ascii="Times New Roman" w:eastAsia="Times New Roman" w:hAnsi="Times New Roman"/>
          <w:i/>
          <w:lang w:eastAsia="lt-LT"/>
        </w:rPr>
      </w:pPr>
    </w:p>
    <w:p w14:paraId="57E14AF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Kadangi </w:t>
      </w:r>
      <w:proofErr w:type="spellStart"/>
      <w:r w:rsidRPr="00F45D90">
        <w:rPr>
          <w:rFonts w:ascii="Times New Roman" w:hAnsi="Times New Roman"/>
        </w:rPr>
        <w:t>kvetiapinas</w:t>
      </w:r>
      <w:proofErr w:type="spellEnd"/>
      <w:r w:rsidRPr="00F45D90">
        <w:rPr>
          <w:rFonts w:ascii="Times New Roman" w:hAnsi="Times New Roman"/>
        </w:rPr>
        <w:t xml:space="preserve"> vartojamas esant skirtingos indikacijoms, jo vartojimo saugumą reikia įvertinti atsižvelgiant į paciento diagnozę ir gydymui skirtą dozę.</w:t>
      </w:r>
    </w:p>
    <w:p w14:paraId="7904B1C0" w14:textId="77777777" w:rsidR="00CB68E6" w:rsidRPr="00F45D90" w:rsidRDefault="00CB68E6" w:rsidP="00CB68E6">
      <w:pPr>
        <w:spacing w:after="0" w:line="240" w:lineRule="auto"/>
        <w:rPr>
          <w:rFonts w:ascii="Times New Roman" w:hAnsi="Times New Roman"/>
          <w:iCs/>
        </w:rPr>
      </w:pPr>
    </w:p>
    <w:p w14:paraId="4424076A" w14:textId="77777777" w:rsidR="00CB68E6" w:rsidRPr="00F45D90" w:rsidRDefault="00CB68E6" w:rsidP="00CB68E6">
      <w:pPr>
        <w:spacing w:after="0" w:line="240" w:lineRule="auto"/>
        <w:rPr>
          <w:rFonts w:ascii="Times New Roman" w:hAnsi="Times New Roman"/>
          <w:i/>
          <w:iCs/>
        </w:rPr>
      </w:pPr>
      <w:r w:rsidRPr="00F45D90">
        <w:rPr>
          <w:rFonts w:ascii="Times New Roman" w:hAnsi="Times New Roman"/>
          <w:i/>
          <w:iCs/>
        </w:rPr>
        <w:t>Vaikų populiacija</w:t>
      </w:r>
    </w:p>
    <w:p w14:paraId="353D404E" w14:textId="77777777" w:rsidR="00CB68E6" w:rsidRPr="00F45D90" w:rsidRDefault="00CB68E6" w:rsidP="00CB68E6">
      <w:pPr>
        <w:autoSpaceDE w:val="0"/>
        <w:autoSpaceDN w:val="0"/>
        <w:adjustRightInd w:val="0"/>
        <w:spacing w:after="0" w:line="240" w:lineRule="auto"/>
        <w:rPr>
          <w:rFonts w:ascii="Times New Roman" w:hAnsi="Times New Roman"/>
          <w:iCs/>
        </w:rPr>
      </w:pPr>
      <w:r w:rsidRPr="00F45D90">
        <w:rPr>
          <w:rFonts w:ascii="Times New Roman" w:hAnsi="Times New Roman"/>
          <w:noProof/>
          <w:lang w:eastAsia="lt-LT"/>
        </w:rPr>
        <w:t>Hedonin nerekomenduojama vartoti jaunesniems kaip 18 metų vaikams ir paaugliams gydyti d</w:t>
      </w:r>
      <w:proofErr w:type="spellStart"/>
      <w:r w:rsidRPr="00F45D90">
        <w:rPr>
          <w:rFonts w:ascii="Times New Roman" w:hAnsi="Times New Roman"/>
          <w:iCs/>
        </w:rPr>
        <w:t>ėl</w:t>
      </w:r>
      <w:proofErr w:type="spellEnd"/>
      <w:r w:rsidRPr="00F45D90">
        <w:rPr>
          <w:rFonts w:ascii="Times New Roman" w:hAnsi="Times New Roman"/>
          <w:iCs/>
        </w:rPr>
        <w:t xml:space="preserve"> duomenų, palaikančių vaisto vartojimą šioje amžiaus grupėje, stokos. Klinikiniais </w:t>
      </w:r>
      <w:proofErr w:type="spellStart"/>
      <w:r w:rsidRPr="00F45D90">
        <w:rPr>
          <w:rFonts w:ascii="Times New Roman" w:hAnsi="Times New Roman"/>
          <w:iCs/>
        </w:rPr>
        <w:t>kvetiapino</w:t>
      </w:r>
      <w:proofErr w:type="spellEnd"/>
      <w:r w:rsidRPr="00F45D90">
        <w:rPr>
          <w:rFonts w:ascii="Times New Roman" w:hAnsi="Times New Roman"/>
          <w:iCs/>
        </w:rPr>
        <w:t xml:space="preserve"> tyrimais nustatyta, kad papildomai jau žinomiems saugumo duomenims, nustatytiems suaugusiems pacientams (žr. 4.8 skyrių), kai kurie nepageidaujamo poveikio reiškiniai (padidėjęs apetitas, prolaktino kiekio padidėjimas kraujyje, vėmimas, rinitas ir sinkopė) vaikams ir paaugliams pasireiškė dažniau palyginti su suaugusiaisiais arba vaikams ir paaugliams</w:t>
      </w:r>
      <w:r w:rsidRPr="00F45D90">
        <w:rPr>
          <w:rFonts w:ascii="Times New Roman" w:eastAsia="Times New Roman" w:hAnsi="Times New Roman"/>
        </w:rPr>
        <w:t xml:space="preserve"> gali turėti kitokią klinikinę reikšmę (</w:t>
      </w:r>
      <w:proofErr w:type="spellStart"/>
      <w:r w:rsidRPr="00F45D90">
        <w:rPr>
          <w:rFonts w:ascii="Times New Roman" w:eastAsia="Times New Roman" w:hAnsi="Times New Roman"/>
        </w:rPr>
        <w:t>ekstrapiramidiniai</w:t>
      </w:r>
      <w:proofErr w:type="spellEnd"/>
      <w:r w:rsidRPr="00F45D90">
        <w:rPr>
          <w:rFonts w:ascii="Times New Roman" w:eastAsia="Times New Roman" w:hAnsi="Times New Roman"/>
        </w:rPr>
        <w:t xml:space="preserve"> simptomai ir dirglumas)</w:t>
      </w:r>
      <w:r w:rsidRPr="00F45D90">
        <w:rPr>
          <w:rFonts w:ascii="Times New Roman" w:eastAsia="MS Mincho" w:hAnsi="Times New Roman"/>
        </w:rPr>
        <w:t xml:space="preserve">; </w:t>
      </w:r>
      <w:r w:rsidRPr="00F45D90">
        <w:rPr>
          <w:rFonts w:ascii="Times New Roman" w:hAnsi="Times New Roman"/>
          <w:iCs/>
        </w:rPr>
        <w:t xml:space="preserve">nustatytas vienas požymis (kraujospūdžio padidėjimas), kuris nepasireiškė ankstesniuose suaugusiųjų pacientų tyrimuose. Vaikams ir paaugliams taip pat nustatyti skydliaukės funkcijos tyrimų pakitimai. </w:t>
      </w:r>
    </w:p>
    <w:p w14:paraId="09D8BF2A" w14:textId="77777777" w:rsidR="00CB68E6" w:rsidRPr="00F45D90" w:rsidRDefault="00CB68E6" w:rsidP="00CB68E6">
      <w:pPr>
        <w:spacing w:after="0" w:line="240" w:lineRule="auto"/>
        <w:rPr>
          <w:rFonts w:ascii="Times New Roman" w:hAnsi="Times New Roman"/>
          <w:iCs/>
        </w:rPr>
      </w:pPr>
    </w:p>
    <w:p w14:paraId="5B2A6507" w14:textId="77777777" w:rsidR="00CB68E6" w:rsidRPr="00F45D90" w:rsidRDefault="00CB68E6" w:rsidP="00CB68E6">
      <w:pPr>
        <w:spacing w:after="0" w:line="240" w:lineRule="auto"/>
        <w:rPr>
          <w:rFonts w:ascii="Times New Roman" w:hAnsi="Times New Roman"/>
          <w:iCs/>
        </w:rPr>
      </w:pPr>
      <w:r w:rsidRPr="00F45D90">
        <w:rPr>
          <w:rFonts w:ascii="Times New Roman" w:hAnsi="Times New Roman"/>
          <w:iCs/>
        </w:rPr>
        <w:t xml:space="preserve">Be to, ilgiau kaip 26 savaites netirta ilgalaikio gydymo </w:t>
      </w:r>
      <w:proofErr w:type="spellStart"/>
      <w:r w:rsidRPr="00F45D90">
        <w:rPr>
          <w:rFonts w:ascii="Times New Roman" w:hAnsi="Times New Roman"/>
          <w:iCs/>
        </w:rPr>
        <w:t>kvetiapinu</w:t>
      </w:r>
      <w:proofErr w:type="spellEnd"/>
      <w:r w:rsidRPr="00F45D90">
        <w:rPr>
          <w:rFonts w:ascii="Times New Roman" w:hAnsi="Times New Roman"/>
          <w:iCs/>
        </w:rPr>
        <w:t xml:space="preserve"> trukmė tolesniam saugumui ir gydymo reikšmė augimui ir brendimui. Ilgalaikis poveikis pažinimui ir elgesiui nežinomas.</w:t>
      </w:r>
    </w:p>
    <w:p w14:paraId="0472B548" w14:textId="77777777" w:rsidR="00CB68E6" w:rsidRPr="00F45D90" w:rsidRDefault="00CB68E6" w:rsidP="00CB68E6">
      <w:pPr>
        <w:spacing w:after="0" w:line="240" w:lineRule="auto"/>
        <w:rPr>
          <w:rFonts w:ascii="Times New Roman" w:hAnsi="Times New Roman"/>
          <w:iCs/>
        </w:rPr>
      </w:pPr>
      <w:r w:rsidRPr="00F45D90">
        <w:rPr>
          <w:rFonts w:ascii="Times New Roman" w:hAnsi="Times New Roman"/>
          <w:iCs/>
        </w:rPr>
        <w:t xml:space="preserve">Atliekant šizofrenija, </w:t>
      </w:r>
      <w:proofErr w:type="spellStart"/>
      <w:r w:rsidRPr="00F45D90">
        <w:rPr>
          <w:rFonts w:ascii="Times New Roman" w:hAnsi="Times New Roman"/>
          <w:iCs/>
        </w:rPr>
        <w:t>bipolinio</w:t>
      </w:r>
      <w:proofErr w:type="spellEnd"/>
      <w:r w:rsidRPr="00F45D90">
        <w:rPr>
          <w:rFonts w:ascii="Times New Roman" w:hAnsi="Times New Roman"/>
          <w:iCs/>
        </w:rPr>
        <w:t xml:space="preserve"> sutrikimo manijos faze ir </w:t>
      </w:r>
      <w:proofErr w:type="spellStart"/>
      <w:r w:rsidRPr="00F45D90">
        <w:rPr>
          <w:rFonts w:ascii="Times New Roman" w:hAnsi="Times New Roman"/>
          <w:iCs/>
        </w:rPr>
        <w:t>bipolinio</w:t>
      </w:r>
      <w:proofErr w:type="spellEnd"/>
      <w:r w:rsidRPr="00F45D90">
        <w:rPr>
          <w:rFonts w:ascii="Times New Roman" w:hAnsi="Times New Roman"/>
          <w:iCs/>
        </w:rPr>
        <w:t xml:space="preserve"> sutrikimo depresijos faze sergančių pacientų placebu kontroliuojamus klinikinius tyrimus su vaikais ir paaugliais nustatyta, kad </w:t>
      </w:r>
      <w:proofErr w:type="spellStart"/>
      <w:r w:rsidRPr="00F45D90">
        <w:rPr>
          <w:rFonts w:ascii="Times New Roman" w:hAnsi="Times New Roman"/>
          <w:iCs/>
        </w:rPr>
        <w:t>kvetiapinas</w:t>
      </w:r>
      <w:proofErr w:type="spellEnd"/>
      <w:r w:rsidRPr="00F45D90">
        <w:rPr>
          <w:rFonts w:ascii="Times New Roman" w:hAnsi="Times New Roman"/>
          <w:iCs/>
        </w:rPr>
        <w:t xml:space="preserve"> padidino </w:t>
      </w:r>
      <w:proofErr w:type="spellStart"/>
      <w:r w:rsidRPr="00F45D90">
        <w:rPr>
          <w:rFonts w:ascii="Times New Roman" w:hAnsi="Times New Roman"/>
          <w:iCs/>
        </w:rPr>
        <w:t>ekstrapiramidinių</w:t>
      </w:r>
      <w:proofErr w:type="spellEnd"/>
      <w:r w:rsidRPr="00F45D90">
        <w:rPr>
          <w:rFonts w:ascii="Times New Roman" w:hAnsi="Times New Roman"/>
          <w:iCs/>
        </w:rPr>
        <w:t xml:space="preserve"> simptomų dažnumą palyginti su placebo (žr. 4.8 skyrių). </w:t>
      </w:r>
    </w:p>
    <w:p w14:paraId="3FA148AC" w14:textId="77777777" w:rsidR="00CB68E6" w:rsidRPr="00F45D90" w:rsidRDefault="00CB68E6" w:rsidP="00CB68E6">
      <w:pPr>
        <w:spacing w:after="0" w:line="240" w:lineRule="auto"/>
        <w:rPr>
          <w:rFonts w:ascii="Times New Roman" w:hAnsi="Times New Roman"/>
          <w:iCs/>
        </w:rPr>
      </w:pPr>
    </w:p>
    <w:p w14:paraId="296DCD32"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iCs/>
        </w:rPr>
        <w:t xml:space="preserve">Savižudybė ir (arba) mintys apie savižudybę ar klinikinės būklės pablogėjimas </w:t>
      </w:r>
    </w:p>
    <w:p w14:paraId="7465C16A"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Bipolinio</w:t>
      </w:r>
      <w:proofErr w:type="spellEnd"/>
      <w:r w:rsidRPr="00F45D90">
        <w:rPr>
          <w:rFonts w:ascii="Times New Roman" w:hAnsi="Times New Roman"/>
        </w:rPr>
        <w:t xml:space="preserve"> sutrikimo metu pasireiškusi 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7EB9FFEE" w14:textId="77777777" w:rsidR="00CB68E6" w:rsidRPr="00F45D90" w:rsidRDefault="00CB68E6" w:rsidP="00CB68E6">
      <w:pPr>
        <w:spacing w:after="0" w:line="240" w:lineRule="auto"/>
        <w:jc w:val="both"/>
        <w:rPr>
          <w:rFonts w:ascii="Times New Roman" w:hAnsi="Times New Roman"/>
        </w:rPr>
      </w:pPr>
    </w:p>
    <w:p w14:paraId="409C5A8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Be to, gydytojai turėtų apsvarstyti galimą su savižudybe susijusių reiškinių riziką, atsirandančią staiga nutraukus gydymą </w:t>
      </w:r>
      <w:proofErr w:type="spellStart"/>
      <w:r w:rsidRPr="00F45D90">
        <w:rPr>
          <w:rFonts w:ascii="Times New Roman" w:hAnsi="Times New Roman"/>
        </w:rPr>
        <w:t>kvetiapinu</w:t>
      </w:r>
      <w:proofErr w:type="spellEnd"/>
      <w:r w:rsidRPr="00F45D90">
        <w:rPr>
          <w:rFonts w:ascii="Times New Roman" w:hAnsi="Times New Roman"/>
        </w:rPr>
        <w:t xml:space="preserve"> ir lemiamą žinomų gydomai ligai būdingų rizikos veiksnių.</w:t>
      </w:r>
    </w:p>
    <w:p w14:paraId="0C06AFD0" w14:textId="77777777" w:rsidR="00DC0DA4" w:rsidRDefault="00DC0DA4" w:rsidP="00CB68E6">
      <w:pPr>
        <w:autoSpaceDE w:val="0"/>
        <w:autoSpaceDN w:val="0"/>
        <w:adjustRightInd w:val="0"/>
        <w:spacing w:after="0" w:line="240" w:lineRule="auto"/>
        <w:rPr>
          <w:rFonts w:ascii="Times New Roman" w:hAnsi="Times New Roman"/>
        </w:rPr>
      </w:pPr>
    </w:p>
    <w:p w14:paraId="494AAE43" w14:textId="6708769B" w:rsidR="00CB68E6" w:rsidRPr="00F45D90" w:rsidRDefault="00CB68E6" w:rsidP="00CB68E6">
      <w:pPr>
        <w:autoSpaceDE w:val="0"/>
        <w:autoSpaceDN w:val="0"/>
        <w:adjustRightInd w:val="0"/>
        <w:spacing w:after="0" w:line="240" w:lineRule="auto"/>
        <w:rPr>
          <w:rFonts w:ascii="Times New Roman" w:hAnsi="Times New Roman"/>
        </w:rPr>
      </w:pPr>
      <w:r w:rsidRPr="00F45D90">
        <w:rPr>
          <w:rFonts w:ascii="Times New Roman" w:hAnsi="Times New Roman"/>
        </w:rPr>
        <w:t xml:space="preserve">Kitos psichikos būklės, dėl kurių </w:t>
      </w:r>
      <w:proofErr w:type="spellStart"/>
      <w:r w:rsidRPr="00F45D90">
        <w:rPr>
          <w:rFonts w:ascii="Times New Roman" w:hAnsi="Times New Roman"/>
        </w:rPr>
        <w:t>kvetiapinas</w:t>
      </w:r>
      <w:proofErr w:type="spellEnd"/>
      <w:r w:rsidRPr="00F45D90">
        <w:rPr>
          <w:rFonts w:ascii="Times New Roman" w:hAnsi="Times New Roman"/>
        </w:rPr>
        <w:t xml:space="preserve"> skiriamas vartoti, taip pat gali sietis su padidėjusia su savižudybe susijusių reiškinių rizika. Be to, šios būklės gali būti sergant didžiosios depresijos epizodo metu. Todėl gydant pacientus</w:t>
      </w:r>
      <w:r w:rsidR="00DC0DA4">
        <w:rPr>
          <w:rFonts w:ascii="Times New Roman" w:hAnsi="Times New Roman"/>
        </w:rPr>
        <w:t xml:space="preserve">, sergančius </w:t>
      </w:r>
      <w:r w:rsidRPr="00F45D90">
        <w:rPr>
          <w:rFonts w:ascii="Times New Roman" w:hAnsi="Times New Roman"/>
        </w:rPr>
        <w:t>kitomis psichikos ligomis</w:t>
      </w:r>
      <w:r w:rsidR="00DC0DA4">
        <w:rPr>
          <w:rFonts w:ascii="Times New Roman" w:hAnsi="Times New Roman"/>
        </w:rPr>
        <w:t>,</w:t>
      </w:r>
      <w:r w:rsidRPr="00F45D90">
        <w:rPr>
          <w:rFonts w:ascii="Times New Roman" w:hAnsi="Times New Roman"/>
        </w:rPr>
        <w:t xml:space="preserve"> reikia laikytis tų pačių atsargumo priemonių kaip ir gydant sergančiu</w:t>
      </w:r>
      <w:r w:rsidR="00DC0DA4">
        <w:rPr>
          <w:rFonts w:ascii="Times New Roman" w:hAnsi="Times New Roman"/>
        </w:rPr>
        <w:t>osiu</w:t>
      </w:r>
      <w:r w:rsidRPr="00F45D90">
        <w:rPr>
          <w:rFonts w:ascii="Times New Roman" w:hAnsi="Times New Roman"/>
        </w:rPr>
        <w:t>s didžiosios depresijos epizod</w:t>
      </w:r>
      <w:r w:rsidR="00DC0DA4">
        <w:rPr>
          <w:rFonts w:ascii="Times New Roman" w:hAnsi="Times New Roman"/>
        </w:rPr>
        <w:t>ais</w:t>
      </w:r>
      <w:r w:rsidRPr="00F45D90">
        <w:rPr>
          <w:rFonts w:ascii="Times New Roman" w:hAnsi="Times New Roman"/>
        </w:rPr>
        <w:t>.</w:t>
      </w:r>
    </w:p>
    <w:p w14:paraId="510C0E6A" w14:textId="77777777" w:rsidR="00CB68E6" w:rsidRPr="00F45D90" w:rsidRDefault="00CB68E6" w:rsidP="00CB68E6">
      <w:pPr>
        <w:spacing w:after="0" w:line="240" w:lineRule="auto"/>
        <w:rPr>
          <w:rFonts w:ascii="Times New Roman" w:hAnsi="Times New Roman"/>
        </w:rPr>
      </w:pPr>
    </w:p>
    <w:p w14:paraId="5691DCB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Pacientams, kuriems praeityje buvo su savižudybe susijusių poelgių, arba tiems pacientams, kurie parodė išreikštas savižudybės idėjas prieš gydymą, minčių apie savižudybę ar savižudybės ketinimų rizika didesnė ir gydymo metu juos reikia įdėmiai stebėti. Placebu kontroliuojamų </w:t>
      </w:r>
      <w:proofErr w:type="spellStart"/>
      <w:r w:rsidRPr="00F45D90">
        <w:rPr>
          <w:rFonts w:ascii="Times New Roman" w:hAnsi="Times New Roman"/>
        </w:rPr>
        <w:t>antidepresinių</w:t>
      </w:r>
      <w:proofErr w:type="spellEnd"/>
      <w:r w:rsidRPr="00F45D90">
        <w:rPr>
          <w:rFonts w:ascii="Times New Roman" w:hAnsi="Times New Roman"/>
        </w:rPr>
        <w:t xml:space="preserve"> vaistų suaugusiųjų klinikinių tyrimų </w:t>
      </w:r>
      <w:proofErr w:type="spellStart"/>
      <w:r w:rsidRPr="00F45D90">
        <w:rPr>
          <w:rFonts w:ascii="Times New Roman" w:hAnsi="Times New Roman"/>
        </w:rPr>
        <w:t>metaanalizė</w:t>
      </w:r>
      <w:proofErr w:type="spellEnd"/>
      <w:r w:rsidRPr="00F45D90">
        <w:rPr>
          <w:rFonts w:ascii="Times New Roman" w:hAnsi="Times New Roman"/>
        </w:rPr>
        <w:t xml:space="preserve"> parodė, kad jaunesniems kaip 25 metai pacientams gydytiems antidepresantais su savižudybe susijusių poelgių rizika didesnė palyginti su vartojusiais placebą.</w:t>
      </w:r>
    </w:p>
    <w:p w14:paraId="34CC2028" w14:textId="77777777" w:rsidR="00CB68E6" w:rsidRPr="00F45D90" w:rsidRDefault="00CB68E6" w:rsidP="00CB68E6">
      <w:pPr>
        <w:spacing w:after="0" w:line="240" w:lineRule="auto"/>
        <w:rPr>
          <w:rFonts w:ascii="Times New Roman" w:hAnsi="Times New Roman"/>
        </w:rPr>
      </w:pPr>
    </w:p>
    <w:p w14:paraId="15FA7EA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Pacientus, ypač tuos, kuriems būdinga didelė rizika, reikia įdėmiai stebėti gydymo pradžioje ir keičiant vaisto dozę. Pacientus (ir jų globėjus) reikia įspėti, kad būtina sekti bet kokius būklės pablogėjimo požymius, sus savižudybe susijusius poelgius arba mintis apie savižudybę, taip pat kitus neįprastus elgesio pokyčius ir, jeigu jų atsiranda, nedelsiant kreiptis į gydytoją.</w:t>
      </w:r>
    </w:p>
    <w:p w14:paraId="45DA1B52" w14:textId="77777777" w:rsidR="00CB68E6" w:rsidRPr="00F45D90" w:rsidRDefault="00CB68E6" w:rsidP="00CB68E6">
      <w:pPr>
        <w:spacing w:after="0" w:line="240" w:lineRule="auto"/>
        <w:rPr>
          <w:rFonts w:ascii="Times New Roman" w:hAnsi="Times New Roman"/>
        </w:rPr>
      </w:pPr>
    </w:p>
    <w:p w14:paraId="5B56F147" w14:textId="6DC8D9A3"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Suaugusių jaunų pacientų (jaunesnių kaip 25 metų), gydytų </w:t>
      </w:r>
      <w:proofErr w:type="spellStart"/>
      <w:r w:rsidRPr="00F45D90">
        <w:rPr>
          <w:rFonts w:ascii="Times New Roman" w:hAnsi="Times New Roman"/>
        </w:rPr>
        <w:t>kvetiapinu</w:t>
      </w:r>
      <w:proofErr w:type="spellEnd"/>
      <w:r w:rsidRPr="00F45D90">
        <w:rPr>
          <w:rFonts w:ascii="Times New Roman" w:hAnsi="Times New Roman"/>
        </w:rPr>
        <w:t xml:space="preserve">, kuriems </w:t>
      </w:r>
      <w:proofErr w:type="spellStart"/>
      <w:r w:rsidRPr="00F45D90">
        <w:rPr>
          <w:rFonts w:ascii="Times New Roman" w:hAnsi="Times New Roman"/>
        </w:rPr>
        <w:t>bipolinio</w:t>
      </w:r>
      <w:proofErr w:type="spellEnd"/>
      <w:r w:rsidRPr="00F45D90">
        <w:rPr>
          <w:rFonts w:ascii="Times New Roman" w:hAnsi="Times New Roman"/>
        </w:rPr>
        <w:t xml:space="preserve"> sutrikimo metu pasireiškė didžiosios depresijos epizodai, trumpalaikio placebu kontroliuojamo klinikinio tyrimo metu pastebėta didesnė, palyginti su pacientais, vartojusiais placebą, su savižudybe siejamų reiškinių rizika (atitinkamai 3,0</w:t>
      </w:r>
      <w:r w:rsidR="00E573E9">
        <w:t> </w:t>
      </w:r>
      <w:r w:rsidRPr="00F45D90">
        <w:rPr>
          <w:rFonts w:ascii="Times New Roman" w:hAnsi="Times New Roman"/>
        </w:rPr>
        <w:t>%, palyginti su 0</w:t>
      </w:r>
      <w:r w:rsidR="00E573E9">
        <w:rPr>
          <w:rFonts w:ascii="Times New Roman" w:hAnsi="Times New Roman"/>
        </w:rPr>
        <w:t> </w:t>
      </w:r>
      <w:r w:rsidRPr="00F45D90">
        <w:rPr>
          <w:rFonts w:ascii="Times New Roman" w:hAnsi="Times New Roman"/>
        </w:rPr>
        <w:t xml:space="preserve">%). </w:t>
      </w:r>
    </w:p>
    <w:p w14:paraId="31731E7D" w14:textId="77777777" w:rsidR="00CB68E6" w:rsidRPr="00F45D90" w:rsidRDefault="00CB68E6" w:rsidP="00CB68E6">
      <w:pPr>
        <w:spacing w:after="0" w:line="240" w:lineRule="auto"/>
        <w:rPr>
          <w:rFonts w:ascii="Times New Roman" w:eastAsia="Times New Roman" w:hAnsi="Times New Roman"/>
          <w:i/>
          <w:color w:val="000000"/>
        </w:rPr>
      </w:pPr>
    </w:p>
    <w:p w14:paraId="28657841" w14:textId="77777777" w:rsidR="00CB68E6" w:rsidRPr="00F45D90" w:rsidRDefault="00CB68E6" w:rsidP="00CB68E6">
      <w:pPr>
        <w:spacing w:after="0" w:line="240" w:lineRule="auto"/>
        <w:rPr>
          <w:rFonts w:ascii="Times New Roman" w:eastAsia="Times New Roman" w:hAnsi="Times New Roman"/>
        </w:rPr>
      </w:pPr>
      <w:r w:rsidRPr="00F45D90">
        <w:rPr>
          <w:rFonts w:ascii="Times New Roman" w:eastAsia="Times New Roman" w:hAnsi="Times New Roman"/>
          <w:i/>
          <w:color w:val="000000"/>
        </w:rPr>
        <w:t>Metabolizmo sutrikimų rizika</w:t>
      </w:r>
    </w:p>
    <w:p w14:paraId="57C31D18" w14:textId="77777777" w:rsidR="00CB68E6" w:rsidRPr="00F45D90" w:rsidRDefault="00CB68E6" w:rsidP="00CB68E6">
      <w:pPr>
        <w:spacing w:after="0" w:line="240" w:lineRule="auto"/>
        <w:rPr>
          <w:rFonts w:ascii="Times New Roman" w:eastAsia="Times New Roman" w:hAnsi="Times New Roman"/>
          <w:color w:val="000000"/>
        </w:rPr>
      </w:pPr>
    </w:p>
    <w:p w14:paraId="7340067F" w14:textId="77777777" w:rsidR="00CB68E6" w:rsidRPr="00F45D90" w:rsidRDefault="00CB68E6" w:rsidP="00CB68E6">
      <w:pPr>
        <w:spacing w:after="0" w:line="240" w:lineRule="auto"/>
        <w:rPr>
          <w:rFonts w:ascii="Times New Roman" w:eastAsia="Times New Roman" w:hAnsi="Times New Roman"/>
          <w:color w:val="000000"/>
        </w:rPr>
      </w:pPr>
      <w:r w:rsidRPr="00F45D90">
        <w:rPr>
          <w:rFonts w:ascii="Times New Roman" w:eastAsia="Times New Roman" w:hAnsi="Times New Roman"/>
          <w:color w:val="000000"/>
        </w:rPr>
        <w:t xml:space="preserve">Atsižvelgiant į klinikinių tyrimų metu nustatytus kūno svorio, gliukozės koncentracijos kraujyje (žr. „Hiperglikemija“) ir lipidų koncentracijos pokyčius manoma, </w:t>
      </w:r>
      <w:r w:rsidRPr="00F45D90">
        <w:rPr>
          <w:rFonts w:ascii="Times New Roman" w:eastAsia="Times New Roman" w:hAnsi="Times New Roman"/>
        </w:rPr>
        <w:t>kad šiuo vaistiniu preparatu gydomiems pacientams (taip pat ir tiems, kurių rodmenys iki gydymo buvo normalūs) gali padidėti metabolizmo sutrikimų rizika, kurią būtina koreguoti atsižvelgiant į klinikinį poreikį (taip pat žr. 4.8 skyrių).</w:t>
      </w:r>
    </w:p>
    <w:p w14:paraId="7A461BBC" w14:textId="77777777" w:rsidR="00CB68E6" w:rsidRPr="00F45D90" w:rsidRDefault="00CB68E6" w:rsidP="00CB68E6">
      <w:pPr>
        <w:spacing w:after="0" w:line="240" w:lineRule="auto"/>
        <w:rPr>
          <w:rFonts w:ascii="Times New Roman" w:hAnsi="Times New Roman"/>
          <w:b/>
          <w:i/>
        </w:rPr>
      </w:pPr>
    </w:p>
    <w:p w14:paraId="6EA3072F" w14:textId="77777777" w:rsidR="00CB68E6" w:rsidRPr="00F45D90" w:rsidRDefault="00CB68E6" w:rsidP="00CB68E6">
      <w:pPr>
        <w:spacing w:after="0" w:line="240" w:lineRule="auto"/>
        <w:rPr>
          <w:rFonts w:ascii="Times New Roman" w:hAnsi="Times New Roman"/>
          <w:i/>
        </w:rPr>
      </w:pPr>
      <w:proofErr w:type="spellStart"/>
      <w:r w:rsidRPr="00F45D90">
        <w:rPr>
          <w:rFonts w:ascii="Times New Roman" w:hAnsi="Times New Roman"/>
          <w:i/>
        </w:rPr>
        <w:t>Ekstrapiramidiniai</w:t>
      </w:r>
      <w:proofErr w:type="spellEnd"/>
      <w:r w:rsidRPr="00F45D90">
        <w:rPr>
          <w:rFonts w:ascii="Times New Roman" w:hAnsi="Times New Roman"/>
          <w:i/>
        </w:rPr>
        <w:t xml:space="preserve"> simptomai</w:t>
      </w:r>
    </w:p>
    <w:p w14:paraId="7F579B12" w14:textId="77777777" w:rsidR="00CB68E6" w:rsidRPr="00F45D90" w:rsidRDefault="00CB68E6" w:rsidP="00CB68E6">
      <w:pPr>
        <w:autoSpaceDE w:val="0"/>
        <w:autoSpaceDN w:val="0"/>
        <w:adjustRightInd w:val="0"/>
        <w:spacing w:after="0" w:line="240" w:lineRule="auto"/>
        <w:rPr>
          <w:rFonts w:ascii="Times New Roman" w:hAnsi="Times New Roman"/>
        </w:rPr>
      </w:pPr>
    </w:p>
    <w:p w14:paraId="5EE4EB43" w14:textId="77777777" w:rsidR="00CB68E6" w:rsidRPr="00F45D90" w:rsidRDefault="00CB68E6" w:rsidP="00CB68E6">
      <w:pPr>
        <w:autoSpaceDE w:val="0"/>
        <w:autoSpaceDN w:val="0"/>
        <w:adjustRightInd w:val="0"/>
        <w:spacing w:after="0" w:line="240" w:lineRule="auto"/>
        <w:rPr>
          <w:rFonts w:ascii="Times New Roman" w:hAnsi="Times New Roman"/>
        </w:rPr>
      </w:pPr>
      <w:r w:rsidRPr="00F45D90">
        <w:rPr>
          <w:rFonts w:ascii="Times New Roman" w:hAnsi="Times New Roman"/>
        </w:rPr>
        <w:t xml:space="preserve">Placebu kontroliuojamų klinikinių tyrimų metu suaugusiems pacientams, vartojusiems </w:t>
      </w:r>
      <w:proofErr w:type="spellStart"/>
      <w:r w:rsidRPr="00F45D90">
        <w:rPr>
          <w:rFonts w:ascii="Times New Roman" w:hAnsi="Times New Roman"/>
        </w:rPr>
        <w:t>kvetiapiną</w:t>
      </w:r>
      <w:proofErr w:type="spellEnd"/>
      <w:r w:rsidRPr="00F45D90">
        <w:rPr>
          <w:rFonts w:ascii="Times New Roman" w:hAnsi="Times New Roman"/>
        </w:rPr>
        <w:t xml:space="preserve"> nuo </w:t>
      </w:r>
      <w:proofErr w:type="spellStart"/>
      <w:r w:rsidRPr="00F45D90">
        <w:rPr>
          <w:rFonts w:ascii="Times New Roman" w:hAnsi="Times New Roman"/>
        </w:rPr>
        <w:t>bipolinio</w:t>
      </w:r>
      <w:proofErr w:type="spellEnd"/>
      <w:r w:rsidRPr="00F45D90">
        <w:rPr>
          <w:rFonts w:ascii="Times New Roman" w:hAnsi="Times New Roman"/>
        </w:rPr>
        <w:t xml:space="preserve"> sutrikimo didžiosios depresijos epizodų ir didžiosios depresijos epizodo, </w:t>
      </w:r>
      <w:proofErr w:type="spellStart"/>
      <w:r w:rsidRPr="00F45D90">
        <w:rPr>
          <w:rFonts w:ascii="Times New Roman" w:hAnsi="Times New Roman"/>
        </w:rPr>
        <w:t>ekstrapiramidinių</w:t>
      </w:r>
      <w:proofErr w:type="spellEnd"/>
      <w:r w:rsidRPr="00F45D90">
        <w:rPr>
          <w:rFonts w:ascii="Times New Roman" w:hAnsi="Times New Roman"/>
        </w:rPr>
        <w:t xml:space="preserve"> simptomų pasireiškė dažniau negu vartojusiems placebą (žr. 4.8 ir 5.1 skyrius). </w:t>
      </w:r>
    </w:p>
    <w:p w14:paraId="0F224E92" w14:textId="77777777" w:rsidR="00CB68E6" w:rsidRPr="00F45D90" w:rsidRDefault="00CB68E6" w:rsidP="00CB68E6">
      <w:pPr>
        <w:spacing w:after="0" w:line="240" w:lineRule="auto"/>
        <w:rPr>
          <w:rFonts w:ascii="Times New Roman" w:eastAsia="Times New Roman" w:hAnsi="Times New Roman"/>
        </w:rPr>
      </w:pPr>
    </w:p>
    <w:p w14:paraId="322CF9BA" w14:textId="77777777" w:rsidR="00CB68E6" w:rsidRPr="00F45D90" w:rsidRDefault="00CB68E6" w:rsidP="00CB68E6">
      <w:pPr>
        <w:spacing w:after="0" w:line="240" w:lineRule="auto"/>
        <w:rPr>
          <w:rFonts w:ascii="Times New Roman" w:eastAsia="Times New Roman" w:hAnsi="Times New Roman"/>
        </w:rPr>
      </w:pPr>
      <w:r w:rsidRPr="00F45D90">
        <w:rPr>
          <w:rFonts w:ascii="Times New Roman" w:eastAsia="Times New Roman" w:hAnsi="Times New Roman"/>
        </w:rPr>
        <w:t xml:space="preserve">Vartojant </w:t>
      </w:r>
      <w:proofErr w:type="spellStart"/>
      <w:r w:rsidRPr="00F45D90">
        <w:rPr>
          <w:rFonts w:ascii="Times New Roman" w:eastAsia="Times New Roman" w:hAnsi="Times New Roman"/>
        </w:rPr>
        <w:t>kvetiapiną</w:t>
      </w:r>
      <w:proofErr w:type="spellEnd"/>
      <w:r w:rsidRPr="00F45D90">
        <w:rPr>
          <w:rFonts w:ascii="Times New Roman" w:eastAsia="Times New Roman" w:hAnsi="Times New Roman"/>
        </w:rPr>
        <w:t xml:space="preserve"> gali pasireikšti </w:t>
      </w:r>
      <w:proofErr w:type="spellStart"/>
      <w:r w:rsidRPr="00F45D90">
        <w:rPr>
          <w:rFonts w:ascii="Times New Roman" w:eastAsia="Times New Roman" w:hAnsi="Times New Roman"/>
        </w:rPr>
        <w:t>akatizija</w:t>
      </w:r>
      <w:proofErr w:type="spellEnd"/>
      <w:r w:rsidRPr="00F45D90">
        <w:rPr>
          <w:rFonts w:ascii="Times New Roman" w:eastAsia="Times New Roman" w:hAnsi="Times New Roman"/>
        </w:rPr>
        <w:t>, kuriai būdingas nemalonus ar varginantis nenustygimas vietoje ir poreikis judėti, dažnai taip pat išnyksta gebėjimas ramiai sėdėti ar stovėti. Šių sutrikimų pasireiškimo tikimybė būna didžiausia pirmąsias kelias gydymo savaites. Pasireiškus tokių simptomų, dozės didinimas gali būti kenksmingas.</w:t>
      </w:r>
    </w:p>
    <w:p w14:paraId="02752160" w14:textId="77777777" w:rsidR="00CB68E6" w:rsidRPr="00F45D90" w:rsidRDefault="00CB68E6" w:rsidP="00CB68E6">
      <w:pPr>
        <w:autoSpaceDE w:val="0"/>
        <w:autoSpaceDN w:val="0"/>
        <w:adjustRightInd w:val="0"/>
        <w:spacing w:after="0" w:line="240" w:lineRule="auto"/>
        <w:rPr>
          <w:rFonts w:ascii="Times New Roman" w:hAnsi="Times New Roman"/>
        </w:rPr>
      </w:pPr>
    </w:p>
    <w:p w14:paraId="628E1A51" w14:textId="77777777" w:rsidR="00CB68E6" w:rsidRPr="00F45D90" w:rsidRDefault="00CB68E6" w:rsidP="00CB68E6">
      <w:pPr>
        <w:autoSpaceDE w:val="0"/>
        <w:autoSpaceDN w:val="0"/>
        <w:adjustRightInd w:val="0"/>
        <w:spacing w:after="0" w:line="240" w:lineRule="auto"/>
        <w:rPr>
          <w:rFonts w:ascii="Times New Roman" w:hAnsi="Times New Roman"/>
          <w:i/>
        </w:rPr>
      </w:pPr>
      <w:r w:rsidRPr="00F45D90">
        <w:rPr>
          <w:rFonts w:ascii="Times New Roman" w:hAnsi="Times New Roman"/>
          <w:i/>
        </w:rPr>
        <w:t xml:space="preserve">Vėlyvoji </w:t>
      </w:r>
      <w:proofErr w:type="spellStart"/>
      <w:r w:rsidRPr="00F45D90">
        <w:rPr>
          <w:rFonts w:ascii="Times New Roman" w:hAnsi="Times New Roman"/>
          <w:i/>
        </w:rPr>
        <w:t>diskinezija</w:t>
      </w:r>
      <w:proofErr w:type="spellEnd"/>
    </w:p>
    <w:p w14:paraId="00948959" w14:textId="77777777" w:rsidR="00CB68E6" w:rsidRPr="00F45D90" w:rsidRDefault="00CB68E6" w:rsidP="00CB68E6">
      <w:pPr>
        <w:spacing w:after="0" w:line="240" w:lineRule="auto"/>
        <w:rPr>
          <w:rFonts w:ascii="Times New Roman" w:hAnsi="Times New Roman"/>
        </w:rPr>
      </w:pPr>
    </w:p>
    <w:p w14:paraId="5D65BF5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Jeigu atsiranda vėlyvosios </w:t>
      </w:r>
      <w:proofErr w:type="spellStart"/>
      <w:r w:rsidRPr="00F45D90">
        <w:rPr>
          <w:rFonts w:ascii="Times New Roman" w:hAnsi="Times New Roman"/>
        </w:rPr>
        <w:t>diskinezijos</w:t>
      </w:r>
      <w:proofErr w:type="spellEnd"/>
      <w:r w:rsidRPr="00F45D90">
        <w:rPr>
          <w:rFonts w:ascii="Times New Roman" w:hAnsi="Times New Roman"/>
        </w:rPr>
        <w:t xml:space="preserve"> požymių ar simptomų, reikia apsvarstyti, ar nesumažinti dozės ir ar nenutraukti </w:t>
      </w:r>
      <w:proofErr w:type="spellStart"/>
      <w:r w:rsidRPr="00F45D90">
        <w:rPr>
          <w:rFonts w:ascii="Times New Roman" w:hAnsi="Times New Roman"/>
        </w:rPr>
        <w:t>kvetiapino</w:t>
      </w:r>
      <w:proofErr w:type="spellEnd"/>
      <w:r w:rsidRPr="00F45D90">
        <w:rPr>
          <w:rFonts w:ascii="Times New Roman" w:hAnsi="Times New Roman"/>
        </w:rPr>
        <w:t xml:space="preserve"> vartojimo. Pažymėtina, kad nutraukus gydymą vėlyvoji </w:t>
      </w:r>
      <w:proofErr w:type="spellStart"/>
      <w:r w:rsidRPr="00F45D90">
        <w:rPr>
          <w:rFonts w:ascii="Times New Roman" w:hAnsi="Times New Roman"/>
        </w:rPr>
        <w:t>diskinezija</w:t>
      </w:r>
      <w:proofErr w:type="spellEnd"/>
      <w:r w:rsidRPr="00F45D90">
        <w:rPr>
          <w:rFonts w:ascii="Times New Roman" w:hAnsi="Times New Roman"/>
        </w:rPr>
        <w:t xml:space="preserve"> gali pasunkėti ar net prasidėti (žr. 4.8 skyrių).</w:t>
      </w:r>
    </w:p>
    <w:p w14:paraId="1CD78187" w14:textId="77777777" w:rsidR="002264D2" w:rsidRDefault="002264D2" w:rsidP="00CB68E6">
      <w:pPr>
        <w:spacing w:after="120" w:line="240" w:lineRule="auto"/>
        <w:rPr>
          <w:rFonts w:ascii="Times New Roman" w:eastAsia="Times New Roman" w:hAnsi="Times New Roman"/>
          <w:i/>
          <w:lang w:eastAsia="lt-LT"/>
        </w:rPr>
      </w:pPr>
    </w:p>
    <w:p w14:paraId="236B8784" w14:textId="270F9BC4" w:rsidR="00CB68E6" w:rsidRPr="00F45D90" w:rsidRDefault="00CB68E6" w:rsidP="00CB68E6">
      <w:pPr>
        <w:spacing w:after="120" w:line="240" w:lineRule="auto"/>
        <w:rPr>
          <w:rFonts w:ascii="Times New Roman" w:eastAsia="Times New Roman" w:hAnsi="Times New Roman"/>
          <w:i/>
          <w:lang w:eastAsia="lt-LT"/>
        </w:rPr>
      </w:pPr>
      <w:r w:rsidRPr="00F45D90">
        <w:rPr>
          <w:rFonts w:ascii="Times New Roman" w:eastAsia="Times New Roman" w:hAnsi="Times New Roman"/>
          <w:i/>
          <w:lang w:eastAsia="lt-LT"/>
        </w:rPr>
        <w:t>Mieguistumas ir svaigulys</w:t>
      </w:r>
    </w:p>
    <w:p w14:paraId="6F3A9663"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Gydymas </w:t>
      </w:r>
      <w:proofErr w:type="spellStart"/>
      <w:r w:rsidRPr="00F45D90">
        <w:rPr>
          <w:rFonts w:ascii="Times New Roman" w:hAnsi="Times New Roman"/>
        </w:rPr>
        <w:t>kvetiapinu</w:t>
      </w:r>
      <w:proofErr w:type="spellEnd"/>
      <w:r w:rsidRPr="00F45D90">
        <w:rPr>
          <w:rFonts w:ascii="Times New Roman" w:hAnsi="Times New Roman"/>
        </w:rPr>
        <w:t xml:space="preserve"> yra susijęs su mieguistumu ir su juo susijusiais simptomais, tokiais kaip raminamasis poveikis (žr. 4.8 skyrių). Pacientų, kuriems </w:t>
      </w:r>
      <w:proofErr w:type="spellStart"/>
      <w:r w:rsidRPr="00F45D90">
        <w:rPr>
          <w:rFonts w:ascii="Times New Roman" w:hAnsi="Times New Roman"/>
        </w:rPr>
        <w:t>bipolinio</w:t>
      </w:r>
      <w:proofErr w:type="spellEnd"/>
      <w:r w:rsidRPr="00F45D90">
        <w:rPr>
          <w:rFonts w:ascii="Times New Roman" w:hAnsi="Times New Roman"/>
        </w:rPr>
        <w:t xml:space="preserve"> sutrikimo metu pasireiškė depresija, gydymo klinikinių tyrimų metu mieguistumas paprastai prasidėdavo per pirmąsias tris gydymo paras ir daugiausia būdavo lengvas ar vidutinio stiprumo. Pacientams pasireiškus stipriam mieguistumui, gali </w:t>
      </w:r>
      <w:r w:rsidRPr="00F45D90">
        <w:rPr>
          <w:rFonts w:ascii="Times New Roman" w:hAnsi="Times New Roman"/>
        </w:rPr>
        <w:lastRenderedPageBreak/>
        <w:t>būti reikalingas dažnesnis kontaktas su gydytoju mažiausiai dvi savaites nuo mieguistumo pradžios ar kol pagerės simptomai ir gali prireikti apsvarstyti gydymo nutraukimą.</w:t>
      </w:r>
    </w:p>
    <w:p w14:paraId="35A84016" w14:textId="77777777" w:rsidR="00CB68E6" w:rsidRPr="00F45D90" w:rsidRDefault="00CB68E6" w:rsidP="00CB68E6">
      <w:pPr>
        <w:autoSpaceDE w:val="0"/>
        <w:autoSpaceDN w:val="0"/>
        <w:adjustRightInd w:val="0"/>
        <w:spacing w:after="0" w:line="240" w:lineRule="auto"/>
        <w:rPr>
          <w:rFonts w:ascii="Times New Roman" w:hAnsi="Times New Roman"/>
        </w:rPr>
      </w:pPr>
    </w:p>
    <w:p w14:paraId="12AF6A08" w14:textId="77777777" w:rsidR="00CB68E6" w:rsidRPr="00F45D90" w:rsidRDefault="00CB68E6" w:rsidP="00CB68E6">
      <w:pPr>
        <w:autoSpaceDE w:val="0"/>
        <w:autoSpaceDN w:val="0"/>
        <w:adjustRightInd w:val="0"/>
        <w:spacing w:after="0" w:line="240" w:lineRule="auto"/>
        <w:rPr>
          <w:rFonts w:ascii="Times New Roman" w:hAnsi="Times New Roman"/>
          <w:i/>
        </w:rPr>
      </w:pPr>
      <w:proofErr w:type="spellStart"/>
      <w:r w:rsidRPr="00F45D90">
        <w:rPr>
          <w:rFonts w:ascii="Times New Roman" w:hAnsi="Times New Roman"/>
          <w:i/>
        </w:rPr>
        <w:t>Ortostatinė</w:t>
      </w:r>
      <w:proofErr w:type="spellEnd"/>
      <w:r w:rsidRPr="00F45D90">
        <w:rPr>
          <w:rFonts w:ascii="Times New Roman" w:hAnsi="Times New Roman"/>
          <w:i/>
        </w:rPr>
        <w:t xml:space="preserve"> </w:t>
      </w:r>
      <w:proofErr w:type="spellStart"/>
      <w:r w:rsidRPr="00F45D90">
        <w:rPr>
          <w:rFonts w:ascii="Times New Roman" w:hAnsi="Times New Roman"/>
          <w:i/>
        </w:rPr>
        <w:t>hipotenzija</w:t>
      </w:r>
      <w:proofErr w:type="spellEnd"/>
    </w:p>
    <w:p w14:paraId="6E8366CE" w14:textId="77777777" w:rsidR="00CB68E6" w:rsidRPr="00F45D90" w:rsidRDefault="00CB68E6" w:rsidP="00CB68E6">
      <w:pPr>
        <w:autoSpaceDE w:val="0"/>
        <w:autoSpaceDN w:val="0"/>
        <w:adjustRightInd w:val="0"/>
        <w:spacing w:after="0" w:line="240" w:lineRule="auto"/>
        <w:rPr>
          <w:rFonts w:ascii="Times New Roman" w:hAnsi="Times New Roman"/>
        </w:rPr>
      </w:pPr>
      <w:r w:rsidRPr="00F45D90">
        <w:rPr>
          <w:rFonts w:ascii="Times New Roman" w:hAnsi="Times New Roman"/>
        </w:rPr>
        <w:t xml:space="preserve">Gydymas </w:t>
      </w:r>
      <w:proofErr w:type="spellStart"/>
      <w:r w:rsidRPr="00F45D90">
        <w:rPr>
          <w:rFonts w:ascii="Times New Roman" w:hAnsi="Times New Roman"/>
        </w:rPr>
        <w:t>kvetiapinu</w:t>
      </w:r>
      <w:proofErr w:type="spellEnd"/>
      <w:r w:rsidRPr="00F45D90">
        <w:rPr>
          <w:rFonts w:ascii="Times New Roman" w:hAnsi="Times New Roman"/>
        </w:rPr>
        <w:t xml:space="preserve"> susijęs su </w:t>
      </w:r>
      <w:proofErr w:type="spellStart"/>
      <w:r w:rsidRPr="00F45D90">
        <w:rPr>
          <w:rFonts w:ascii="Times New Roman" w:hAnsi="Times New Roman"/>
        </w:rPr>
        <w:t>ortostatine</w:t>
      </w:r>
      <w:proofErr w:type="spellEnd"/>
      <w:r w:rsidRPr="00F45D90">
        <w:rPr>
          <w:rFonts w:ascii="Times New Roman" w:hAnsi="Times New Roman"/>
        </w:rPr>
        <w:t xml:space="preserve"> </w:t>
      </w:r>
      <w:proofErr w:type="spellStart"/>
      <w:r w:rsidRPr="00F45D90">
        <w:rPr>
          <w:rFonts w:ascii="Times New Roman" w:hAnsi="Times New Roman"/>
        </w:rPr>
        <w:t>hipotenzija</w:t>
      </w:r>
      <w:proofErr w:type="spellEnd"/>
      <w:r w:rsidRPr="00F45D90">
        <w:rPr>
          <w:rFonts w:ascii="Times New Roman" w:hAnsi="Times New Roman"/>
        </w:rPr>
        <w:t xml:space="preserve"> ir svaiguliu (žr. 4.8 skyrių), kurie, kaip ir mieguistumas pasitaiko dažniausiai pradiniu laikotarpiu nustatant vaisto dozę. Dėl to gali dažniau pacientai, ypač senyvi, nugriūti ir susižeisti. Todėl pacientus reikia įspėti, kad jie būtų atsargūs, kol pripras prie vaisto galimo poveikio. </w:t>
      </w:r>
    </w:p>
    <w:p w14:paraId="420BEBFD" w14:textId="77777777" w:rsidR="00CB68E6" w:rsidRPr="00F45D90" w:rsidRDefault="00CB68E6" w:rsidP="00CB68E6">
      <w:pPr>
        <w:spacing w:after="0" w:line="240" w:lineRule="auto"/>
        <w:rPr>
          <w:rFonts w:ascii="Times New Roman" w:hAnsi="Times New Roman"/>
        </w:rPr>
      </w:pPr>
    </w:p>
    <w:p w14:paraId="5E692C3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Pacientams, kurie serga širdies ir kraujagyslių ar smegenų kraujagyslių ligomis, arba yra kitokių būklių, dėl kurių gali pasireikšti </w:t>
      </w:r>
      <w:proofErr w:type="spellStart"/>
      <w:r w:rsidRPr="00F45D90">
        <w:rPr>
          <w:rFonts w:ascii="Times New Roman" w:hAnsi="Times New Roman"/>
        </w:rPr>
        <w:t>hipotenzija</w:t>
      </w:r>
      <w:proofErr w:type="spellEnd"/>
      <w:r w:rsidRPr="00F45D90">
        <w:rPr>
          <w:rFonts w:ascii="Times New Roman" w:hAnsi="Times New Roman"/>
        </w:rPr>
        <w:t xml:space="preserve">, </w:t>
      </w:r>
      <w:proofErr w:type="spellStart"/>
      <w:r w:rsidRPr="00F45D90">
        <w:rPr>
          <w:rFonts w:ascii="Times New Roman" w:hAnsi="Times New Roman"/>
        </w:rPr>
        <w:t>Hedonin</w:t>
      </w:r>
      <w:proofErr w:type="spellEnd"/>
      <w:r w:rsidRPr="00F45D90">
        <w:rPr>
          <w:rFonts w:ascii="Times New Roman" w:hAnsi="Times New Roman"/>
        </w:rPr>
        <w:t xml:space="preserve"> vartoti reikia atsargiai. Jeigu pasireiškia  </w:t>
      </w:r>
      <w:proofErr w:type="spellStart"/>
      <w:r w:rsidRPr="00F45D90">
        <w:rPr>
          <w:rFonts w:ascii="Times New Roman" w:hAnsi="Times New Roman"/>
        </w:rPr>
        <w:t>ortostatinė</w:t>
      </w:r>
      <w:proofErr w:type="spellEnd"/>
      <w:r w:rsidRPr="00F45D90">
        <w:rPr>
          <w:rFonts w:ascii="Times New Roman" w:hAnsi="Times New Roman"/>
        </w:rPr>
        <w:t xml:space="preserve"> </w:t>
      </w:r>
      <w:proofErr w:type="spellStart"/>
      <w:r w:rsidRPr="00F45D90">
        <w:rPr>
          <w:rFonts w:ascii="Times New Roman" w:hAnsi="Times New Roman"/>
        </w:rPr>
        <w:t>hipotenzija</w:t>
      </w:r>
      <w:proofErr w:type="spellEnd"/>
      <w:r w:rsidRPr="00F45D90">
        <w:rPr>
          <w:rFonts w:ascii="Times New Roman" w:hAnsi="Times New Roman"/>
        </w:rPr>
        <w:t xml:space="preserve">, būtina apsvarstyti, ar nereikia sumažinti dozės arba ją lėčiau </w:t>
      </w:r>
      <w:proofErr w:type="spellStart"/>
      <w:r w:rsidRPr="00F45D90">
        <w:rPr>
          <w:rFonts w:ascii="Times New Roman" w:hAnsi="Times New Roman"/>
        </w:rPr>
        <w:t>didintipacientams</w:t>
      </w:r>
      <w:proofErr w:type="spellEnd"/>
      <w:r w:rsidRPr="00F45D90">
        <w:rPr>
          <w:rFonts w:ascii="Times New Roman" w:hAnsi="Times New Roman"/>
        </w:rPr>
        <w:t>, kuriems nustatyta širdies ir kraujagyslių sistemos liga.</w:t>
      </w:r>
    </w:p>
    <w:p w14:paraId="03D12121" w14:textId="77777777" w:rsidR="00CB68E6" w:rsidRPr="00F45D90" w:rsidRDefault="00CB68E6" w:rsidP="00CB68E6">
      <w:pPr>
        <w:spacing w:after="0" w:line="240" w:lineRule="auto"/>
        <w:rPr>
          <w:rFonts w:ascii="Times New Roman" w:hAnsi="Times New Roman"/>
          <w:i/>
        </w:rPr>
      </w:pPr>
    </w:p>
    <w:p w14:paraId="08F0B3DA"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 xml:space="preserve">Miego </w:t>
      </w:r>
      <w:proofErr w:type="spellStart"/>
      <w:r w:rsidRPr="00F45D90">
        <w:rPr>
          <w:rFonts w:ascii="Times New Roman" w:hAnsi="Times New Roman"/>
          <w:i/>
        </w:rPr>
        <w:t>apnėjos</w:t>
      </w:r>
      <w:proofErr w:type="spellEnd"/>
      <w:r w:rsidRPr="00F45D90">
        <w:rPr>
          <w:rFonts w:ascii="Times New Roman" w:hAnsi="Times New Roman"/>
          <w:i/>
        </w:rPr>
        <w:t xml:space="preserve"> sindromas</w:t>
      </w:r>
    </w:p>
    <w:p w14:paraId="153062E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Pranešama apie miego </w:t>
      </w:r>
      <w:proofErr w:type="spellStart"/>
      <w:r w:rsidRPr="00F45D90">
        <w:rPr>
          <w:rFonts w:ascii="Times New Roman" w:hAnsi="Times New Roman"/>
        </w:rPr>
        <w:t>apnėjos</w:t>
      </w:r>
      <w:proofErr w:type="spellEnd"/>
      <w:r w:rsidRPr="00F45D90">
        <w:rPr>
          <w:rFonts w:ascii="Times New Roman" w:hAnsi="Times New Roman"/>
        </w:rPr>
        <w:t xml:space="preserve"> sindromo atvejus </w:t>
      </w:r>
      <w:proofErr w:type="spellStart"/>
      <w:r w:rsidRPr="00F45D90">
        <w:rPr>
          <w:rFonts w:ascii="Times New Roman" w:hAnsi="Times New Roman"/>
        </w:rPr>
        <w:t>kvetiapiną</w:t>
      </w:r>
      <w:proofErr w:type="spellEnd"/>
      <w:r w:rsidRPr="00F45D90">
        <w:rPr>
          <w:rFonts w:ascii="Times New Roman" w:hAnsi="Times New Roman"/>
        </w:rPr>
        <w:t xml:space="preserve"> vartojantiems pacientams. </w:t>
      </w:r>
      <w:proofErr w:type="spellStart"/>
      <w:r w:rsidRPr="00F45D90">
        <w:rPr>
          <w:rFonts w:ascii="Times New Roman" w:hAnsi="Times New Roman"/>
        </w:rPr>
        <w:t>Kvetiapino</w:t>
      </w:r>
      <w:proofErr w:type="spellEnd"/>
      <w:r w:rsidRPr="00F45D90">
        <w:rPr>
          <w:rFonts w:ascii="Times New Roman" w:hAnsi="Times New Roman"/>
        </w:rPr>
        <w:t xml:space="preserve"> reikia atsargiai skirti pacientams, kartu vartojantiems centrinę nervų sistemą slopinančius vaistus, asmenims, kuriems praeityje pasitaikė miego </w:t>
      </w:r>
      <w:proofErr w:type="spellStart"/>
      <w:r w:rsidRPr="00F45D90">
        <w:rPr>
          <w:rFonts w:ascii="Times New Roman" w:hAnsi="Times New Roman"/>
        </w:rPr>
        <w:t>apnėja</w:t>
      </w:r>
      <w:proofErr w:type="spellEnd"/>
      <w:r w:rsidRPr="00F45D90">
        <w:rPr>
          <w:rFonts w:ascii="Times New Roman" w:hAnsi="Times New Roman"/>
        </w:rPr>
        <w:t xml:space="preserve"> arba yra jos pavojus, pvz., nutukusiems ir antsvorį turintiems arba vyrams. </w:t>
      </w:r>
    </w:p>
    <w:p w14:paraId="7C4EEDF0" w14:textId="77777777" w:rsidR="00CB68E6" w:rsidRPr="00F45D90" w:rsidRDefault="00CB68E6" w:rsidP="00CB68E6">
      <w:pPr>
        <w:spacing w:after="0" w:line="240" w:lineRule="auto"/>
        <w:rPr>
          <w:rFonts w:ascii="Times New Roman" w:hAnsi="Times New Roman"/>
          <w:i/>
        </w:rPr>
      </w:pPr>
    </w:p>
    <w:p w14:paraId="7B0B0EF6"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Traukuliai</w:t>
      </w:r>
    </w:p>
    <w:p w14:paraId="724A007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Kontroliuojamų klinikinių tyrimų metu traukulių dažnis </w:t>
      </w:r>
      <w:proofErr w:type="spellStart"/>
      <w:r w:rsidRPr="00F45D90">
        <w:rPr>
          <w:rFonts w:ascii="Times New Roman" w:hAnsi="Times New Roman"/>
        </w:rPr>
        <w:t>kvetiapiną</w:t>
      </w:r>
      <w:proofErr w:type="spellEnd"/>
      <w:r w:rsidRPr="00F45D90">
        <w:rPr>
          <w:rFonts w:ascii="Times New Roman" w:hAnsi="Times New Roman"/>
        </w:rPr>
        <w:t xml:space="preserve"> ir placebą vartojusiems pacientams nesiskyrė. Apie pacientų, sirgusių traukuliais pasireiškiančiomis ligomis, tokių traukulių dažnį duomenų nėra. Vis dėlto pacientams, kuriems buvo traukulių, kaip ir kitus vaistinius preparatus nuo psichozės, vartoti rekomenduojama atsargiai (žr. 4.8 skyrių).</w:t>
      </w:r>
    </w:p>
    <w:p w14:paraId="1C00638B" w14:textId="77777777" w:rsidR="00CB68E6" w:rsidRPr="00F45D90" w:rsidRDefault="00CB68E6" w:rsidP="00CB68E6">
      <w:pPr>
        <w:spacing w:after="0" w:line="240" w:lineRule="auto"/>
        <w:rPr>
          <w:rFonts w:ascii="Times New Roman" w:hAnsi="Times New Roman"/>
        </w:rPr>
      </w:pPr>
    </w:p>
    <w:p w14:paraId="55F799A5"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 xml:space="preserve">Piktybinis </w:t>
      </w:r>
      <w:proofErr w:type="spellStart"/>
      <w:r w:rsidRPr="00F45D90">
        <w:rPr>
          <w:rFonts w:ascii="Times New Roman" w:hAnsi="Times New Roman"/>
          <w:i/>
        </w:rPr>
        <w:t>neurolepsinis</w:t>
      </w:r>
      <w:proofErr w:type="spellEnd"/>
      <w:r w:rsidRPr="00F45D90">
        <w:rPr>
          <w:rFonts w:ascii="Times New Roman" w:hAnsi="Times New Roman"/>
          <w:i/>
        </w:rPr>
        <w:t xml:space="preserve"> sindromas</w:t>
      </w:r>
    </w:p>
    <w:p w14:paraId="16CE3A1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Su gydymu </w:t>
      </w:r>
      <w:proofErr w:type="spellStart"/>
      <w:r w:rsidRPr="00F45D90">
        <w:rPr>
          <w:rFonts w:ascii="Times New Roman" w:hAnsi="Times New Roman"/>
        </w:rPr>
        <w:t>antipsichoziniais</w:t>
      </w:r>
      <w:proofErr w:type="spellEnd"/>
      <w:r w:rsidRPr="00F45D90">
        <w:rPr>
          <w:rFonts w:ascii="Times New Roman" w:hAnsi="Times New Roman"/>
        </w:rPr>
        <w:t xml:space="preserve"> vaistiniais preparatais, įskaitant </w:t>
      </w:r>
      <w:proofErr w:type="spellStart"/>
      <w:r w:rsidRPr="00F45D90">
        <w:rPr>
          <w:rFonts w:ascii="Times New Roman" w:hAnsi="Times New Roman"/>
        </w:rPr>
        <w:t>kvetiapiną</w:t>
      </w:r>
      <w:proofErr w:type="spellEnd"/>
      <w:r w:rsidRPr="00F45D90">
        <w:rPr>
          <w:rFonts w:ascii="Times New Roman" w:hAnsi="Times New Roman"/>
        </w:rPr>
        <w:t xml:space="preserve">, buvo susijęs piktybinis </w:t>
      </w:r>
      <w:proofErr w:type="spellStart"/>
      <w:r w:rsidRPr="00F45D90">
        <w:rPr>
          <w:rFonts w:ascii="Times New Roman" w:hAnsi="Times New Roman"/>
        </w:rPr>
        <w:t>neurolepsinis</w:t>
      </w:r>
      <w:proofErr w:type="spellEnd"/>
      <w:r w:rsidRPr="00F45D90">
        <w:rPr>
          <w:rFonts w:ascii="Times New Roman" w:hAnsi="Times New Roman"/>
        </w:rPr>
        <w:t xml:space="preserve"> sindromas (žr. 4.8 skyrių). Klinikiniai jo simptomai yra hipertermija, psichikos pokytis, raumenų </w:t>
      </w:r>
      <w:proofErr w:type="spellStart"/>
      <w:r w:rsidRPr="00F45D90">
        <w:rPr>
          <w:rFonts w:ascii="Times New Roman" w:hAnsi="Times New Roman"/>
        </w:rPr>
        <w:t>rigidiškumas</w:t>
      </w:r>
      <w:proofErr w:type="spellEnd"/>
      <w:r w:rsidRPr="00F45D90">
        <w:rPr>
          <w:rFonts w:ascii="Times New Roman" w:hAnsi="Times New Roman"/>
        </w:rPr>
        <w:t xml:space="preserve">, autonominės nervų sistemos nestabilumas ir </w:t>
      </w:r>
      <w:proofErr w:type="spellStart"/>
      <w:r w:rsidRPr="00F45D90">
        <w:rPr>
          <w:rFonts w:ascii="Times New Roman" w:hAnsi="Times New Roman"/>
        </w:rPr>
        <w:t>kreatinfosfokinazės</w:t>
      </w:r>
      <w:proofErr w:type="spellEnd"/>
      <w:r w:rsidRPr="00F45D90">
        <w:rPr>
          <w:rFonts w:ascii="Times New Roman" w:hAnsi="Times New Roman"/>
        </w:rPr>
        <w:t xml:space="preserve"> kiekio padidėjimas. Jeigu šis sindromas pasireiškia, </w:t>
      </w:r>
      <w:proofErr w:type="spellStart"/>
      <w:r w:rsidRPr="00F45D90">
        <w:rPr>
          <w:rFonts w:ascii="Times New Roman" w:hAnsi="Times New Roman"/>
        </w:rPr>
        <w:t>kvetiapino</w:t>
      </w:r>
      <w:proofErr w:type="spellEnd"/>
      <w:r w:rsidRPr="00F45D90">
        <w:rPr>
          <w:rFonts w:ascii="Times New Roman" w:hAnsi="Times New Roman"/>
        </w:rPr>
        <w:t xml:space="preserve"> vartojimą reikia nutraukti ir skirti tinkamą šio sindromo gydymą. </w:t>
      </w:r>
    </w:p>
    <w:p w14:paraId="00975475" w14:textId="75E8035D" w:rsidR="00CB68E6" w:rsidRDefault="00CB68E6" w:rsidP="00CB68E6">
      <w:pPr>
        <w:spacing w:after="0" w:line="240" w:lineRule="auto"/>
        <w:rPr>
          <w:rFonts w:ascii="Times New Roman" w:hAnsi="Times New Roman"/>
        </w:rPr>
      </w:pPr>
    </w:p>
    <w:p w14:paraId="60D5FE38" w14:textId="5BD5D811" w:rsidR="00775B7D" w:rsidRDefault="00775B7D" w:rsidP="00CB68E6">
      <w:pPr>
        <w:spacing w:after="0" w:line="240" w:lineRule="auto"/>
        <w:rPr>
          <w:rFonts w:ascii="Times New Roman" w:hAnsi="Times New Roman"/>
          <w:i/>
        </w:rPr>
      </w:pPr>
      <w:proofErr w:type="spellStart"/>
      <w:r>
        <w:rPr>
          <w:rFonts w:ascii="Times New Roman" w:hAnsi="Times New Roman"/>
          <w:i/>
        </w:rPr>
        <w:t>Serotonino</w:t>
      </w:r>
      <w:proofErr w:type="spellEnd"/>
      <w:r>
        <w:rPr>
          <w:rFonts w:ascii="Times New Roman" w:hAnsi="Times New Roman"/>
          <w:i/>
        </w:rPr>
        <w:t xml:space="preserve"> sindromas</w:t>
      </w:r>
    </w:p>
    <w:p w14:paraId="5635FAF1" w14:textId="3F268F3A" w:rsidR="00FB17ED" w:rsidRDefault="00FB17ED" w:rsidP="00CB68E6">
      <w:pPr>
        <w:spacing w:after="0" w:line="240" w:lineRule="auto"/>
        <w:rPr>
          <w:rFonts w:ascii="Times New Roman" w:hAnsi="Times New Roman"/>
        </w:rPr>
      </w:pPr>
      <w:r>
        <w:rPr>
          <w:rFonts w:ascii="Times New Roman" w:hAnsi="Times New Roman"/>
        </w:rPr>
        <w:t xml:space="preserve">Kartu vartojant </w:t>
      </w:r>
      <w:proofErr w:type="spellStart"/>
      <w:r w:rsidR="007C412E" w:rsidRPr="00FB17ED">
        <w:rPr>
          <w:rFonts w:ascii="Times New Roman" w:hAnsi="Times New Roman"/>
        </w:rPr>
        <w:t>Hedonin</w:t>
      </w:r>
      <w:proofErr w:type="spellEnd"/>
      <w:r w:rsidR="007C412E" w:rsidRPr="00FB17ED">
        <w:rPr>
          <w:rFonts w:ascii="Times New Roman" w:hAnsi="Times New Roman"/>
        </w:rPr>
        <w:t xml:space="preserve"> ir </w:t>
      </w:r>
      <w:r w:rsidR="007C412E">
        <w:rPr>
          <w:rFonts w:ascii="Times New Roman" w:hAnsi="Times New Roman"/>
        </w:rPr>
        <w:t xml:space="preserve">kitų </w:t>
      </w:r>
      <w:proofErr w:type="spellStart"/>
      <w:r w:rsidR="007C412E">
        <w:rPr>
          <w:rFonts w:ascii="Times New Roman" w:hAnsi="Times New Roman"/>
        </w:rPr>
        <w:t>serotoninerginių</w:t>
      </w:r>
      <w:proofErr w:type="spellEnd"/>
      <w:r w:rsidR="007C412E">
        <w:rPr>
          <w:rFonts w:ascii="Times New Roman" w:hAnsi="Times New Roman"/>
        </w:rPr>
        <w:t xml:space="preserve"> </w:t>
      </w:r>
      <w:r>
        <w:rPr>
          <w:rFonts w:ascii="Times New Roman" w:hAnsi="Times New Roman"/>
        </w:rPr>
        <w:t>medžiagų</w:t>
      </w:r>
      <w:r w:rsidR="007C412E">
        <w:rPr>
          <w:rFonts w:ascii="Times New Roman" w:hAnsi="Times New Roman"/>
        </w:rPr>
        <w:t>, tokių kaip MAO inhibitoriai, sel</w:t>
      </w:r>
      <w:r>
        <w:rPr>
          <w:rFonts w:ascii="Times New Roman" w:hAnsi="Times New Roman"/>
        </w:rPr>
        <w:t xml:space="preserve">ektyvūs </w:t>
      </w:r>
      <w:proofErr w:type="spellStart"/>
      <w:r>
        <w:rPr>
          <w:rFonts w:ascii="Times New Roman" w:hAnsi="Times New Roman"/>
        </w:rPr>
        <w:t>sero</w:t>
      </w:r>
      <w:r w:rsidR="007C412E">
        <w:rPr>
          <w:rFonts w:ascii="Times New Roman" w:hAnsi="Times New Roman"/>
        </w:rPr>
        <w:t>tonino</w:t>
      </w:r>
      <w:proofErr w:type="spellEnd"/>
      <w:r w:rsidR="007C412E">
        <w:rPr>
          <w:rFonts w:ascii="Times New Roman" w:hAnsi="Times New Roman"/>
        </w:rPr>
        <w:t xml:space="preserve"> reabsorbcijos inhibitoriai (SSRI), </w:t>
      </w:r>
      <w:proofErr w:type="spellStart"/>
      <w:r w:rsidR="007C412E">
        <w:rPr>
          <w:rFonts w:ascii="Times New Roman" w:hAnsi="Times New Roman"/>
        </w:rPr>
        <w:t>serotonino-noradrenalino</w:t>
      </w:r>
      <w:proofErr w:type="spellEnd"/>
      <w:r w:rsidR="007C412E">
        <w:rPr>
          <w:rFonts w:ascii="Times New Roman" w:hAnsi="Times New Roman"/>
        </w:rPr>
        <w:t xml:space="preserve"> reabsorbcijos inhibitoriai (SNRI) arba </w:t>
      </w:r>
      <w:proofErr w:type="spellStart"/>
      <w:r w:rsidR="007C412E">
        <w:rPr>
          <w:rFonts w:ascii="Times New Roman" w:hAnsi="Times New Roman"/>
        </w:rPr>
        <w:t>tricikliai</w:t>
      </w:r>
      <w:proofErr w:type="spellEnd"/>
      <w:r w:rsidR="007C412E">
        <w:rPr>
          <w:rFonts w:ascii="Times New Roman" w:hAnsi="Times New Roman"/>
        </w:rPr>
        <w:t xml:space="preserve"> antidepresantai</w:t>
      </w:r>
      <w:r>
        <w:rPr>
          <w:rFonts w:ascii="Times New Roman" w:hAnsi="Times New Roman"/>
        </w:rPr>
        <w:t>,</w:t>
      </w:r>
      <w:r w:rsidR="007C412E">
        <w:rPr>
          <w:rFonts w:ascii="Times New Roman" w:hAnsi="Times New Roman"/>
        </w:rPr>
        <w:t xml:space="preserve"> vartojimas kartu gali sukelti gyvybei pavojingą būklę - </w:t>
      </w:r>
      <w:proofErr w:type="spellStart"/>
      <w:r w:rsidR="007C412E">
        <w:rPr>
          <w:rFonts w:ascii="Times New Roman" w:hAnsi="Times New Roman"/>
        </w:rPr>
        <w:t>serotonino</w:t>
      </w:r>
      <w:proofErr w:type="spellEnd"/>
      <w:r w:rsidR="007C412E">
        <w:rPr>
          <w:rFonts w:ascii="Times New Roman" w:hAnsi="Times New Roman"/>
        </w:rPr>
        <w:t xml:space="preserve"> sindromą (žr. 4.5 skyrių).</w:t>
      </w:r>
    </w:p>
    <w:p w14:paraId="357E496B" w14:textId="5DF49B6E" w:rsidR="00FB17ED" w:rsidRPr="00FB17ED" w:rsidRDefault="00FB17ED" w:rsidP="00FB17ED">
      <w:pPr>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vartojmas</w:t>
      </w:r>
      <w:proofErr w:type="spellEnd"/>
      <w:r>
        <w:rPr>
          <w:rFonts w:ascii="Times New Roman" w:hAnsi="Times New Roman"/>
        </w:rPr>
        <w:t xml:space="preserve"> kartu su kitais </w:t>
      </w:r>
      <w:proofErr w:type="spellStart"/>
      <w:r>
        <w:rPr>
          <w:rFonts w:ascii="Times New Roman" w:hAnsi="Times New Roman"/>
        </w:rPr>
        <w:t>serotoninerginiais</w:t>
      </w:r>
      <w:proofErr w:type="spellEnd"/>
      <w:r>
        <w:rPr>
          <w:rFonts w:ascii="Times New Roman" w:hAnsi="Times New Roman"/>
        </w:rPr>
        <w:t xml:space="preserve"> vaistiniais preparatais klinikiniu požiūriu pagrįstas, rekomenduojama labai atidžiai sekti paciento būklę, ypač pradėjus gydymą ir didinant dozę. </w:t>
      </w:r>
      <w:proofErr w:type="spellStart"/>
      <w:r>
        <w:rPr>
          <w:rFonts w:ascii="Times New Roman" w:hAnsi="Times New Roman"/>
        </w:rPr>
        <w:t>Serotonino</w:t>
      </w:r>
      <w:proofErr w:type="spellEnd"/>
      <w:r>
        <w:rPr>
          <w:rFonts w:ascii="Times New Roman" w:hAnsi="Times New Roman"/>
        </w:rPr>
        <w:t xml:space="preserve"> sindromo simptomai gali būti psichinės būklės pokyčiai, autonominis nestabilumas, nervų-raumenų sutrikimai ir (arba) virškinimo trakto simptomai.</w:t>
      </w:r>
      <w:r w:rsidRPr="00FB17ED" w:rsidDel="00FB17ED">
        <w:rPr>
          <w:rFonts w:ascii="Times New Roman" w:hAnsi="Times New Roman"/>
        </w:rPr>
        <w:t xml:space="preserve"> </w:t>
      </w:r>
      <w:r>
        <w:rPr>
          <w:rFonts w:ascii="Times New Roman" w:hAnsi="Times New Roman"/>
        </w:rPr>
        <w:t xml:space="preserve">Įtarus </w:t>
      </w:r>
      <w:proofErr w:type="spellStart"/>
      <w:r>
        <w:rPr>
          <w:rFonts w:ascii="Times New Roman" w:hAnsi="Times New Roman"/>
        </w:rPr>
        <w:t>serotonino</w:t>
      </w:r>
      <w:proofErr w:type="spellEnd"/>
      <w:r>
        <w:rPr>
          <w:rFonts w:ascii="Times New Roman" w:hAnsi="Times New Roman"/>
        </w:rPr>
        <w:t xml:space="preserve"> sindromą, atsižvelgiant į simptomų sunkumą, reikia spręsti dėl dozės sumažinimo arba gydymo šiuo vaistiniu preparatu nutraukimo.</w:t>
      </w:r>
    </w:p>
    <w:p w14:paraId="4BBAB5E5" w14:textId="77777777" w:rsidR="00FB17ED" w:rsidRDefault="00FB17ED" w:rsidP="00CB68E6">
      <w:pPr>
        <w:spacing w:after="0" w:line="240" w:lineRule="auto"/>
        <w:rPr>
          <w:rFonts w:ascii="Times New Roman" w:eastAsia="Times New Roman" w:hAnsi="Times New Roman"/>
          <w:i/>
          <w:lang w:eastAsia="lt-LT"/>
        </w:rPr>
      </w:pPr>
    </w:p>
    <w:p w14:paraId="488FC6A6" w14:textId="3E6584AE" w:rsidR="00CB68E6" w:rsidRPr="00F45D90" w:rsidRDefault="00CB68E6" w:rsidP="00CB68E6">
      <w:pPr>
        <w:spacing w:after="0" w:line="240" w:lineRule="auto"/>
        <w:rPr>
          <w:rFonts w:ascii="Times New Roman" w:hAnsi="Times New Roman"/>
          <w:i/>
        </w:rPr>
      </w:pPr>
      <w:r w:rsidRPr="00F45D90">
        <w:rPr>
          <w:rFonts w:ascii="Times New Roman" w:eastAsia="Times New Roman" w:hAnsi="Times New Roman"/>
          <w:i/>
          <w:lang w:eastAsia="lt-LT"/>
        </w:rPr>
        <w:t xml:space="preserve">Sunki </w:t>
      </w:r>
      <w:proofErr w:type="spellStart"/>
      <w:r w:rsidRPr="00F45D90">
        <w:rPr>
          <w:rFonts w:ascii="Times New Roman" w:eastAsia="Times New Roman" w:hAnsi="Times New Roman"/>
          <w:i/>
          <w:lang w:eastAsia="lt-LT"/>
        </w:rPr>
        <w:t>neutropenija</w:t>
      </w:r>
      <w:proofErr w:type="spellEnd"/>
      <w:r w:rsidRPr="00F45D90">
        <w:rPr>
          <w:rFonts w:ascii="Times New Roman" w:hAnsi="Times New Roman"/>
          <w:i/>
        </w:rPr>
        <w:t xml:space="preserve"> ir </w:t>
      </w:r>
      <w:proofErr w:type="spellStart"/>
      <w:r w:rsidRPr="00F45D90">
        <w:rPr>
          <w:rFonts w:ascii="Times New Roman" w:hAnsi="Times New Roman"/>
          <w:i/>
        </w:rPr>
        <w:t>agranulocitozė</w:t>
      </w:r>
      <w:proofErr w:type="spellEnd"/>
    </w:p>
    <w:p w14:paraId="4EC4A659" w14:textId="01A33B85" w:rsidR="00CB68E6" w:rsidRPr="00F45D90" w:rsidRDefault="00CB68E6" w:rsidP="00CB68E6">
      <w:pPr>
        <w:spacing w:after="120" w:line="240" w:lineRule="auto"/>
        <w:rPr>
          <w:rFonts w:ascii="Times New Roman" w:eastAsia="Times New Roman" w:hAnsi="Times New Roman"/>
          <w:lang w:eastAsia="lt-LT"/>
        </w:rPr>
      </w:pPr>
      <w:r w:rsidRPr="00F45D90">
        <w:rPr>
          <w:rFonts w:ascii="Times New Roman" w:eastAsia="Times New Roman" w:hAnsi="Times New Roman"/>
          <w:noProof/>
          <w:lang w:eastAsia="lt-LT"/>
        </w:rPr>
        <w:t>Kvetiapino klinikinių tyrimų metu pasireiškė sunki neutropenija (neutrofilų skaičius &lt;</w:t>
      </w:r>
      <w:r w:rsidR="00E573E9">
        <w:rPr>
          <w:rFonts w:ascii="Times New Roman" w:eastAsia="Times New Roman" w:hAnsi="Times New Roman"/>
          <w:noProof/>
          <w:lang w:eastAsia="lt-LT"/>
        </w:rPr>
        <w:t> </w:t>
      </w:r>
      <w:r w:rsidRPr="00F45D90">
        <w:rPr>
          <w:rFonts w:ascii="Times New Roman" w:eastAsia="Times New Roman" w:hAnsi="Times New Roman"/>
          <w:noProof/>
          <w:lang w:eastAsia="lt-LT"/>
        </w:rPr>
        <w:t>0,5 x</w:t>
      </w:r>
      <w:r w:rsidR="00E573E9">
        <w:rPr>
          <w:rFonts w:ascii="Times New Roman" w:eastAsia="Times New Roman" w:hAnsi="Times New Roman"/>
          <w:noProof/>
          <w:lang w:eastAsia="lt-LT"/>
        </w:rPr>
        <w:t> </w:t>
      </w:r>
      <w:r w:rsidRPr="00F45D90">
        <w:rPr>
          <w:rFonts w:ascii="Times New Roman" w:eastAsia="Times New Roman" w:hAnsi="Times New Roman"/>
          <w:noProof/>
          <w:lang w:eastAsia="lt-LT"/>
        </w:rPr>
        <w:t>10</w:t>
      </w:r>
      <w:r w:rsidRPr="00F45D90">
        <w:rPr>
          <w:rFonts w:ascii="Times New Roman" w:eastAsia="Times New Roman" w:hAnsi="Times New Roman"/>
          <w:noProof/>
          <w:vertAlign w:val="superscript"/>
          <w:lang w:eastAsia="lt-LT"/>
        </w:rPr>
        <w:t>9</w:t>
      </w:r>
      <w:r w:rsidRPr="00F45D90">
        <w:rPr>
          <w:rFonts w:ascii="Times New Roman" w:eastAsia="Times New Roman" w:hAnsi="Times New Roman"/>
          <w:noProof/>
          <w:lang w:eastAsia="lt-LT"/>
        </w:rPr>
        <w:t>/l). Dauguma sunkios neutropenijos atvejų nustatyti per pirmuosius kelis gydymo kvetiapinu mėnesius. Aiškaus sąryšio su doze nebuvo. Patirtis, sukaupta vaistui patekus į rinką, rodo, kad</w:t>
      </w:r>
      <w:r w:rsidRPr="00F45D90">
        <w:rPr>
          <w:rFonts w:ascii="Times New Roman" w:hAnsi="Times New Roman"/>
        </w:rPr>
        <w:t xml:space="preserve"> kai kuriais atvejais ištiko mirtis</w:t>
      </w:r>
      <w:r w:rsidRPr="00F45D90">
        <w:rPr>
          <w:rFonts w:ascii="Times New Roman" w:eastAsia="Times New Roman" w:hAnsi="Times New Roman"/>
          <w:noProof/>
          <w:lang w:eastAsia="lt-LT"/>
        </w:rPr>
        <w:t>. Galimi neutropenijos rizikos veiksniai yra iš anksčiau esantis sumažėjęs leukocitų kiekis ir buvusi vaistų sukelta neutropenija.</w:t>
      </w:r>
      <w:r w:rsidRPr="00F45D90">
        <w:rPr>
          <w:rFonts w:ascii="Times New Roman" w:eastAsia="Times New Roman" w:hAnsi="Times New Roman"/>
          <w:lang w:eastAsia="lt-LT"/>
        </w:rPr>
        <w:t xml:space="preserve"> </w:t>
      </w:r>
      <w:proofErr w:type="spellStart"/>
      <w:r w:rsidRPr="00F45D90">
        <w:rPr>
          <w:rFonts w:ascii="Times New Roman" w:eastAsia="Times New Roman" w:hAnsi="Times New Roman"/>
          <w:lang w:eastAsia="lt-LT"/>
        </w:rPr>
        <w:t>Neutropenijos</w:t>
      </w:r>
      <w:proofErr w:type="spellEnd"/>
      <w:r w:rsidRPr="00F45D90">
        <w:rPr>
          <w:rFonts w:ascii="Times New Roman" w:eastAsia="Times New Roman" w:hAnsi="Times New Roman"/>
          <w:lang w:eastAsia="lt-LT"/>
        </w:rPr>
        <w:t xml:space="preserve"> atvejų pasitaikė pacientams, kuriems tokių pokyčių anksčiau nebuvo. Pacientams, kuriems </w:t>
      </w:r>
      <w:proofErr w:type="spellStart"/>
      <w:r w:rsidRPr="00F45D90">
        <w:rPr>
          <w:rFonts w:ascii="Times New Roman" w:eastAsia="Times New Roman" w:hAnsi="Times New Roman"/>
          <w:lang w:eastAsia="lt-LT"/>
        </w:rPr>
        <w:t>neutrofilų</w:t>
      </w:r>
      <w:proofErr w:type="spellEnd"/>
      <w:r w:rsidRPr="00F45D90">
        <w:rPr>
          <w:rFonts w:ascii="Times New Roman" w:eastAsia="Times New Roman" w:hAnsi="Times New Roman"/>
          <w:lang w:eastAsia="lt-LT"/>
        </w:rPr>
        <w:t xml:space="preserve"> yra mažiau negu 1</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Pr="00F45D90">
        <w:rPr>
          <w:rFonts w:ascii="Times New Roman" w:eastAsia="Times New Roman" w:hAnsi="Times New Roman"/>
          <w:vertAlign w:val="superscript"/>
          <w:lang w:eastAsia="lt-LT"/>
        </w:rPr>
        <w:t>9</w:t>
      </w:r>
      <w:r w:rsidRPr="00F45D90">
        <w:rPr>
          <w:rFonts w:ascii="Times New Roman" w:eastAsia="Times New Roman" w:hAnsi="Times New Roman"/>
          <w:lang w:eastAsia="lt-LT"/>
        </w:rPr>
        <w:t xml:space="preserve">/l, gydymą </w:t>
      </w:r>
      <w:proofErr w:type="spellStart"/>
      <w:r w:rsidRPr="00F45D90">
        <w:rPr>
          <w:rFonts w:ascii="Times New Roman" w:eastAsia="Times New Roman" w:hAnsi="Times New Roman"/>
          <w:lang w:eastAsia="lt-LT"/>
        </w:rPr>
        <w:t>kvetiapinu</w:t>
      </w:r>
      <w:proofErr w:type="spellEnd"/>
      <w:r w:rsidRPr="00F45D90">
        <w:rPr>
          <w:rFonts w:ascii="Times New Roman" w:eastAsia="Times New Roman" w:hAnsi="Times New Roman"/>
          <w:lang w:eastAsia="lt-LT"/>
        </w:rPr>
        <w:t xml:space="preserve"> reikia nutraukti. Reikia stebėti, ar šiems ligoniams neatsiranda infekcijos požymių ir simptomų, bei sekti jų </w:t>
      </w:r>
      <w:proofErr w:type="spellStart"/>
      <w:r w:rsidRPr="00F45D90">
        <w:rPr>
          <w:rFonts w:ascii="Times New Roman" w:eastAsia="Times New Roman" w:hAnsi="Times New Roman"/>
          <w:lang w:eastAsia="lt-LT"/>
        </w:rPr>
        <w:t>neutrofilų</w:t>
      </w:r>
      <w:proofErr w:type="spellEnd"/>
      <w:r w:rsidRPr="00F45D90">
        <w:rPr>
          <w:rFonts w:ascii="Times New Roman" w:eastAsia="Times New Roman" w:hAnsi="Times New Roman"/>
          <w:lang w:eastAsia="lt-LT"/>
        </w:rPr>
        <w:t xml:space="preserve"> skaičių (kol jis taps didesnis negu 1,5</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Pr="00F45D90">
        <w:rPr>
          <w:rFonts w:ascii="Times New Roman" w:eastAsia="Times New Roman" w:hAnsi="Times New Roman"/>
          <w:vertAlign w:val="superscript"/>
          <w:lang w:eastAsia="lt-LT"/>
        </w:rPr>
        <w:t>9</w:t>
      </w:r>
      <w:r w:rsidRPr="00F45D90">
        <w:rPr>
          <w:rFonts w:ascii="Times New Roman" w:eastAsia="Times New Roman" w:hAnsi="Times New Roman"/>
          <w:lang w:eastAsia="lt-LT"/>
        </w:rPr>
        <w:t>/l) (žr. 5.1 skyrių).</w:t>
      </w:r>
    </w:p>
    <w:p w14:paraId="692E73AE" w14:textId="77777777" w:rsidR="00CB68E6" w:rsidRPr="00F45D90" w:rsidRDefault="00CB68E6" w:rsidP="00CB68E6">
      <w:pPr>
        <w:spacing w:after="0" w:line="240" w:lineRule="auto"/>
        <w:rPr>
          <w:rFonts w:ascii="Times New Roman" w:eastAsia="Times New Roman" w:hAnsi="Times New Roman"/>
        </w:rPr>
      </w:pPr>
      <w:r w:rsidRPr="00F45D90">
        <w:rPr>
          <w:rFonts w:ascii="Times New Roman" w:eastAsia="Times New Roman" w:hAnsi="Times New Roman"/>
        </w:rPr>
        <w:t xml:space="preserve">Į </w:t>
      </w:r>
      <w:proofErr w:type="spellStart"/>
      <w:r w:rsidRPr="00F45D90">
        <w:rPr>
          <w:rFonts w:ascii="Times New Roman" w:eastAsia="Times New Roman" w:hAnsi="Times New Roman"/>
        </w:rPr>
        <w:t>neutropenijos</w:t>
      </w:r>
      <w:proofErr w:type="spellEnd"/>
      <w:r w:rsidRPr="00F45D90">
        <w:rPr>
          <w:rFonts w:ascii="Times New Roman" w:eastAsia="Times New Roman" w:hAnsi="Times New Roman"/>
        </w:rPr>
        <w:t xml:space="preserve"> galimybę reikia atsižvelgti, jeigu pacientui pasireiškia infekcija, ypač kai nėra aiškių jos rizikos veiksnių, arba kai be aiškios priežasties prasideda karščiavimas. </w:t>
      </w:r>
      <w:proofErr w:type="spellStart"/>
      <w:r w:rsidRPr="00F45D90">
        <w:rPr>
          <w:rFonts w:ascii="Times New Roman" w:eastAsia="Times New Roman" w:hAnsi="Times New Roman"/>
        </w:rPr>
        <w:t>Neutropeniją</w:t>
      </w:r>
      <w:proofErr w:type="spellEnd"/>
      <w:r w:rsidRPr="00F45D90">
        <w:rPr>
          <w:rFonts w:ascii="Times New Roman" w:eastAsia="Times New Roman" w:hAnsi="Times New Roman"/>
        </w:rPr>
        <w:t xml:space="preserve"> reikia gydyti pagal klinikinį poreikį.</w:t>
      </w:r>
    </w:p>
    <w:p w14:paraId="3618C1C3" w14:textId="77777777" w:rsidR="00CB68E6" w:rsidRPr="00F45D90" w:rsidRDefault="00CB68E6" w:rsidP="00CB68E6">
      <w:pPr>
        <w:spacing w:after="0" w:line="240" w:lineRule="auto"/>
        <w:rPr>
          <w:rFonts w:ascii="Times New Roman" w:hAnsi="Times New Roman"/>
          <w:b/>
          <w:i/>
        </w:rPr>
      </w:pPr>
    </w:p>
    <w:p w14:paraId="6ECE30BA"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Pacientams reikia nurodyti, kad atsiradus su </w:t>
      </w:r>
      <w:proofErr w:type="spellStart"/>
      <w:r w:rsidRPr="00F45D90">
        <w:rPr>
          <w:rFonts w:ascii="Times New Roman" w:hAnsi="Times New Roman"/>
        </w:rPr>
        <w:t>agranulocitoze</w:t>
      </w:r>
      <w:proofErr w:type="spellEnd"/>
      <w:r w:rsidRPr="00F45D90">
        <w:rPr>
          <w:rFonts w:ascii="Times New Roman" w:hAnsi="Times New Roman"/>
        </w:rPr>
        <w:t xml:space="preserve"> arba infekcija galimai susijusių požymių (pvz.: karščiavimui, silpnumui, letargijai arba gerklės skausmui) vartojant </w:t>
      </w:r>
      <w:proofErr w:type="spellStart"/>
      <w:r w:rsidRPr="00F45D90">
        <w:rPr>
          <w:rFonts w:ascii="Times New Roman" w:hAnsi="Times New Roman"/>
        </w:rPr>
        <w:t>Hedonin</w:t>
      </w:r>
      <w:proofErr w:type="spellEnd"/>
      <w:r w:rsidRPr="00F45D90">
        <w:rPr>
          <w:rFonts w:ascii="Times New Roman" w:eastAsia="Times New Roman" w:hAnsi="Times New Roman"/>
          <w:bCs/>
          <w:color w:val="222222"/>
          <w:lang w:eastAsia="lt-LT"/>
        </w:rPr>
        <w:t xml:space="preserve">, reikia nedelsiant apie tai informuoti gydytoją. Tokiems pacientams reikia skubiai atlikti leukocitų ir bendro </w:t>
      </w:r>
      <w:proofErr w:type="spellStart"/>
      <w:r w:rsidRPr="00F45D90">
        <w:rPr>
          <w:rFonts w:ascii="Times New Roman" w:eastAsia="Times New Roman" w:hAnsi="Times New Roman"/>
          <w:bCs/>
          <w:color w:val="222222"/>
          <w:lang w:eastAsia="lt-LT"/>
        </w:rPr>
        <w:t>neutrofilų</w:t>
      </w:r>
      <w:proofErr w:type="spellEnd"/>
      <w:r w:rsidRPr="00F45D90">
        <w:rPr>
          <w:rFonts w:ascii="Times New Roman" w:eastAsia="Times New Roman" w:hAnsi="Times New Roman"/>
          <w:bCs/>
          <w:color w:val="222222"/>
          <w:lang w:eastAsia="lt-LT"/>
        </w:rPr>
        <w:t xml:space="preserve"> skaičiaus tyrimus, ypač jeigu aiškios infekcijos priežasties nėra. </w:t>
      </w:r>
    </w:p>
    <w:p w14:paraId="77303612" w14:textId="77777777" w:rsidR="00CB68E6" w:rsidRPr="00F45D90" w:rsidRDefault="00CB68E6" w:rsidP="00CB68E6">
      <w:pPr>
        <w:spacing w:after="0" w:line="240" w:lineRule="auto"/>
        <w:rPr>
          <w:rFonts w:ascii="Times New Roman" w:hAnsi="Times New Roman"/>
        </w:rPr>
      </w:pPr>
    </w:p>
    <w:p w14:paraId="0F973CF7" w14:textId="77777777" w:rsidR="00CB68E6" w:rsidRPr="00F45D90" w:rsidRDefault="00CB68E6" w:rsidP="00CB68E6">
      <w:pPr>
        <w:spacing w:after="0" w:line="240" w:lineRule="auto"/>
        <w:rPr>
          <w:rFonts w:ascii="Times New Roman" w:hAnsi="Times New Roman"/>
          <w:bCs/>
          <w:u w:val="single"/>
        </w:rPr>
      </w:pPr>
      <w:proofErr w:type="spellStart"/>
      <w:r w:rsidRPr="00F45D90">
        <w:rPr>
          <w:rFonts w:ascii="Times New Roman" w:hAnsi="Times New Roman"/>
          <w:bCs/>
          <w:u w:val="single"/>
        </w:rPr>
        <w:t>Anticholinerginis</w:t>
      </w:r>
      <w:proofErr w:type="spellEnd"/>
      <w:r w:rsidRPr="00F45D90">
        <w:rPr>
          <w:rFonts w:ascii="Times New Roman" w:hAnsi="Times New Roman"/>
          <w:bCs/>
          <w:u w:val="single"/>
        </w:rPr>
        <w:t xml:space="preserve"> (</w:t>
      </w:r>
      <w:proofErr w:type="spellStart"/>
      <w:r w:rsidRPr="00F45D90">
        <w:rPr>
          <w:rFonts w:ascii="Times New Roman" w:hAnsi="Times New Roman"/>
          <w:bCs/>
          <w:u w:val="single"/>
        </w:rPr>
        <w:t>antimuskarininis</w:t>
      </w:r>
      <w:proofErr w:type="spellEnd"/>
      <w:r w:rsidRPr="00F45D90">
        <w:rPr>
          <w:rFonts w:ascii="Times New Roman" w:hAnsi="Times New Roman"/>
          <w:bCs/>
          <w:u w:val="single"/>
        </w:rPr>
        <w:t>) poveikis</w:t>
      </w:r>
    </w:p>
    <w:p w14:paraId="380A7CEA"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Kvetiapino</w:t>
      </w:r>
      <w:proofErr w:type="spellEnd"/>
      <w:r w:rsidRPr="00F45D90">
        <w:rPr>
          <w:rFonts w:ascii="Times New Roman" w:hAnsi="Times New Roman"/>
        </w:rPr>
        <w:t xml:space="preserve"> aktyvus metabolitas </w:t>
      </w:r>
      <w:proofErr w:type="spellStart"/>
      <w:r w:rsidRPr="00F45D90">
        <w:rPr>
          <w:rFonts w:ascii="Times New Roman" w:hAnsi="Times New Roman"/>
        </w:rPr>
        <w:t>norkvetiapinas</w:t>
      </w:r>
      <w:proofErr w:type="spellEnd"/>
      <w:r w:rsidRPr="00F45D90">
        <w:rPr>
          <w:rFonts w:ascii="Times New Roman" w:hAnsi="Times New Roman"/>
        </w:rPr>
        <w:t xml:space="preserve"> turi vidutinį ar stiprų </w:t>
      </w:r>
      <w:proofErr w:type="spellStart"/>
      <w:r w:rsidRPr="00F45D90">
        <w:rPr>
          <w:rFonts w:ascii="Times New Roman" w:hAnsi="Times New Roman"/>
        </w:rPr>
        <w:t>afinitetą</w:t>
      </w:r>
      <w:proofErr w:type="spellEnd"/>
      <w:r w:rsidRPr="00F45D90">
        <w:rPr>
          <w:rFonts w:ascii="Times New Roman" w:hAnsi="Times New Roman"/>
        </w:rPr>
        <w:t xml:space="preserve"> kelių porūšių </w:t>
      </w:r>
      <w:proofErr w:type="spellStart"/>
      <w:r w:rsidRPr="00F45D90">
        <w:rPr>
          <w:rFonts w:ascii="Times New Roman" w:hAnsi="Times New Roman"/>
        </w:rPr>
        <w:t>muskarino</w:t>
      </w:r>
      <w:proofErr w:type="spellEnd"/>
      <w:r w:rsidRPr="00F45D90">
        <w:rPr>
          <w:rFonts w:ascii="Times New Roman" w:hAnsi="Times New Roman"/>
        </w:rPr>
        <w:t xml:space="preserve"> receptoriams. Tai įtakoja NRV, susijusių su </w:t>
      </w:r>
      <w:proofErr w:type="spellStart"/>
      <w:r w:rsidRPr="00F45D90">
        <w:rPr>
          <w:rFonts w:ascii="Times New Roman" w:hAnsi="Times New Roman"/>
        </w:rPr>
        <w:t>anticholinerginiu</w:t>
      </w:r>
      <w:proofErr w:type="spellEnd"/>
      <w:r w:rsidRPr="00F45D90">
        <w:rPr>
          <w:rFonts w:ascii="Times New Roman" w:hAnsi="Times New Roman"/>
        </w:rPr>
        <w:t xml:space="preserve"> poveikiu, pasireiškimą vartojant </w:t>
      </w:r>
      <w:proofErr w:type="spellStart"/>
      <w:r w:rsidRPr="00F45D90">
        <w:rPr>
          <w:rFonts w:ascii="Times New Roman" w:hAnsi="Times New Roman"/>
        </w:rPr>
        <w:t>kvetiapiną</w:t>
      </w:r>
      <w:proofErr w:type="spellEnd"/>
      <w:r w:rsidRPr="00F45D90">
        <w:rPr>
          <w:rFonts w:ascii="Times New Roman" w:hAnsi="Times New Roman"/>
        </w:rPr>
        <w:t xml:space="preserve"> rekomenduojamomis dozėmis, kartu su kitais </w:t>
      </w:r>
      <w:proofErr w:type="spellStart"/>
      <w:r w:rsidRPr="00F45D90">
        <w:rPr>
          <w:rFonts w:ascii="Times New Roman" w:hAnsi="Times New Roman"/>
        </w:rPr>
        <w:t>anticholinerginiais</w:t>
      </w:r>
      <w:proofErr w:type="spellEnd"/>
      <w:r w:rsidRPr="00F45D90">
        <w:rPr>
          <w:rFonts w:ascii="Times New Roman" w:hAnsi="Times New Roman"/>
        </w:rPr>
        <w:t xml:space="preserve"> vaistiniais preparatais arba jo perdozavus. </w:t>
      </w:r>
      <w:proofErr w:type="spellStart"/>
      <w:r w:rsidRPr="00F45D90">
        <w:rPr>
          <w:rFonts w:ascii="Times New Roman" w:hAnsi="Times New Roman"/>
        </w:rPr>
        <w:t>Kvetiapino</w:t>
      </w:r>
      <w:proofErr w:type="spellEnd"/>
      <w:r w:rsidRPr="00F45D90">
        <w:rPr>
          <w:rFonts w:ascii="Times New Roman" w:hAnsi="Times New Roman"/>
        </w:rPr>
        <w:t xml:space="preserve"> atsargiai skiriama kartu su </w:t>
      </w:r>
      <w:proofErr w:type="spellStart"/>
      <w:r w:rsidRPr="00F45D90">
        <w:rPr>
          <w:rFonts w:ascii="Times New Roman" w:hAnsi="Times New Roman"/>
        </w:rPr>
        <w:t>anticholinerginiais</w:t>
      </w:r>
      <w:proofErr w:type="spellEnd"/>
      <w:r w:rsidRPr="00F45D90">
        <w:rPr>
          <w:rFonts w:ascii="Times New Roman" w:hAnsi="Times New Roman"/>
        </w:rPr>
        <w:t xml:space="preserve"> (</w:t>
      </w:r>
      <w:proofErr w:type="spellStart"/>
      <w:r w:rsidRPr="00F45D90">
        <w:rPr>
          <w:rFonts w:ascii="Times New Roman" w:hAnsi="Times New Roman"/>
        </w:rPr>
        <w:t>antimuskarininiais</w:t>
      </w:r>
      <w:proofErr w:type="spellEnd"/>
      <w:r w:rsidRPr="00F45D90">
        <w:rPr>
          <w:rFonts w:ascii="Times New Roman" w:hAnsi="Times New Roman"/>
        </w:rPr>
        <w:t xml:space="preserve">) vaistiniais preparatais. </w:t>
      </w:r>
      <w:proofErr w:type="spellStart"/>
      <w:r w:rsidRPr="00F45D90">
        <w:rPr>
          <w:rFonts w:ascii="Times New Roman" w:hAnsi="Times New Roman"/>
        </w:rPr>
        <w:t>Kvetiapino</w:t>
      </w:r>
      <w:proofErr w:type="spellEnd"/>
      <w:r w:rsidRPr="00F45D90">
        <w:rPr>
          <w:rFonts w:ascii="Times New Roman" w:hAnsi="Times New Roman"/>
        </w:rPr>
        <w:t xml:space="preserve"> taip pat reikia atsargiai skirti pacientams, kuriems šiuo metu diagnozuotas arba anksčiau buvo šlapimo susilaikymas, kliniškai reikšminga prostatos hipertrofija, žarnų obstrukcija arba panašios būklės, padidėjęs akispūdis arba uždaro kampo glaukoma (žr. 4.5, 4.8, 4.9 ir 5.1 skyrius).</w:t>
      </w:r>
    </w:p>
    <w:p w14:paraId="0566E4CB" w14:textId="77777777" w:rsidR="00CB68E6" w:rsidRPr="00F45D90" w:rsidRDefault="00CB68E6" w:rsidP="00CB68E6">
      <w:pPr>
        <w:spacing w:after="0" w:line="240" w:lineRule="auto"/>
        <w:rPr>
          <w:rFonts w:ascii="Times New Roman" w:hAnsi="Times New Roman"/>
        </w:rPr>
      </w:pPr>
    </w:p>
    <w:p w14:paraId="5763F3AC"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Sąveika su kitais vaistiniais preparatais</w:t>
      </w:r>
    </w:p>
    <w:p w14:paraId="3087E29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Taip pat žr. 4.5 skyrių.</w:t>
      </w:r>
    </w:p>
    <w:p w14:paraId="680D14F8" w14:textId="77777777" w:rsidR="00CB68E6" w:rsidRPr="00F45D90" w:rsidRDefault="00CB68E6" w:rsidP="00CB68E6">
      <w:pPr>
        <w:spacing w:after="0" w:line="240" w:lineRule="auto"/>
        <w:rPr>
          <w:rFonts w:ascii="Times New Roman" w:hAnsi="Times New Roman"/>
        </w:rPr>
      </w:pPr>
    </w:p>
    <w:p w14:paraId="58EA64E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Kvetiapiną</w:t>
      </w:r>
      <w:proofErr w:type="spellEnd"/>
      <w:r w:rsidRPr="00F45D90">
        <w:rPr>
          <w:rFonts w:ascii="Times New Roman" w:hAnsi="Times New Roman"/>
        </w:rPr>
        <w:t xml:space="preserve"> vartojant kartu su stipriais kepenų fermentų aktyvumą didinančiais vaistiniais preparatais, pvz., </w:t>
      </w:r>
      <w:proofErr w:type="spellStart"/>
      <w:r w:rsidRPr="00F45D90">
        <w:rPr>
          <w:rFonts w:ascii="Times New Roman" w:hAnsi="Times New Roman"/>
        </w:rPr>
        <w:t>karbamazepinu</w:t>
      </w:r>
      <w:proofErr w:type="spellEnd"/>
      <w:r w:rsidRPr="00F45D90">
        <w:rPr>
          <w:rFonts w:ascii="Times New Roman" w:hAnsi="Times New Roman"/>
        </w:rPr>
        <w:t xml:space="preserve"> ar </w:t>
      </w:r>
      <w:proofErr w:type="spellStart"/>
      <w:r w:rsidRPr="00F45D90">
        <w:rPr>
          <w:rFonts w:ascii="Times New Roman" w:hAnsi="Times New Roman"/>
        </w:rPr>
        <w:t>fenitoinu</w:t>
      </w:r>
      <w:proofErr w:type="spellEnd"/>
      <w:r w:rsidRPr="00F45D90">
        <w:rPr>
          <w:rFonts w:ascii="Times New Roman" w:hAnsi="Times New Roman"/>
        </w:rPr>
        <w:t xml:space="preserve">, gerokai sumažėja </w:t>
      </w:r>
      <w:proofErr w:type="spellStart"/>
      <w:r w:rsidRPr="00F45D90">
        <w:rPr>
          <w:rFonts w:ascii="Times New Roman" w:hAnsi="Times New Roman"/>
        </w:rPr>
        <w:t>kvetiapino</w:t>
      </w:r>
      <w:proofErr w:type="spellEnd"/>
      <w:r w:rsidRPr="00F45D90">
        <w:rPr>
          <w:rFonts w:ascii="Times New Roman" w:hAnsi="Times New Roman"/>
        </w:rPr>
        <w:t xml:space="preserve"> plazmos koncentracija. Tai gali turėti įtakos gydymo </w:t>
      </w:r>
      <w:proofErr w:type="spellStart"/>
      <w:r w:rsidRPr="00F45D90">
        <w:rPr>
          <w:rFonts w:ascii="Times New Roman" w:hAnsi="Times New Roman"/>
        </w:rPr>
        <w:t>kvetiapinu</w:t>
      </w:r>
      <w:proofErr w:type="spellEnd"/>
      <w:r w:rsidRPr="00F45D90">
        <w:rPr>
          <w:rFonts w:ascii="Times New Roman" w:hAnsi="Times New Roman"/>
          <w:noProof/>
          <w:lang w:eastAsia="lt-LT"/>
        </w:rPr>
        <w:t xml:space="preserve"> </w:t>
      </w:r>
      <w:r w:rsidRPr="00F45D90">
        <w:rPr>
          <w:rFonts w:ascii="Times New Roman" w:hAnsi="Times New Roman"/>
          <w:noProof/>
        </w:rPr>
        <w:t>veiksmingumui</w:t>
      </w:r>
      <w:r w:rsidRPr="00F45D90">
        <w:rPr>
          <w:rFonts w:ascii="Times New Roman" w:hAnsi="Times New Roman"/>
        </w:rPr>
        <w:t xml:space="preserve">. </w:t>
      </w:r>
    </w:p>
    <w:p w14:paraId="332EDB73" w14:textId="77777777" w:rsidR="00CB68E6" w:rsidRPr="00F45D90" w:rsidRDefault="00CB68E6" w:rsidP="00CB68E6">
      <w:pPr>
        <w:spacing w:after="0" w:line="240" w:lineRule="auto"/>
        <w:rPr>
          <w:rFonts w:ascii="Times New Roman" w:hAnsi="Times New Roman"/>
          <w:noProof/>
        </w:rPr>
      </w:pPr>
      <w:r w:rsidRPr="00F45D90">
        <w:rPr>
          <w:rFonts w:ascii="Times New Roman" w:hAnsi="Times New Roman"/>
          <w:noProof/>
        </w:rPr>
        <w:t xml:space="preserve">Pacientams, kurie vartoja </w:t>
      </w:r>
      <w:r w:rsidRPr="00F45D90">
        <w:rPr>
          <w:rFonts w:ascii="Times New Roman" w:hAnsi="Times New Roman"/>
        </w:rPr>
        <w:t xml:space="preserve">kepenų fermentų aktyvumą didinančių  vaistinių preparatų, </w:t>
      </w:r>
      <w:proofErr w:type="spellStart"/>
      <w:r w:rsidRPr="00F45D90">
        <w:rPr>
          <w:rFonts w:ascii="Times New Roman" w:hAnsi="Times New Roman"/>
        </w:rPr>
        <w:t>kvetiapino</w:t>
      </w:r>
      <w:proofErr w:type="spellEnd"/>
      <w:r w:rsidRPr="00F45D90">
        <w:rPr>
          <w:rFonts w:ascii="Times New Roman" w:hAnsi="Times New Roman"/>
          <w:noProof/>
          <w:lang w:eastAsia="lt-LT"/>
        </w:rPr>
        <w:t xml:space="preserve"> </w:t>
      </w:r>
      <w:r w:rsidRPr="00F45D90">
        <w:rPr>
          <w:rFonts w:ascii="Times New Roman" w:hAnsi="Times New Roman"/>
          <w:noProof/>
        </w:rPr>
        <w:t xml:space="preserve">galima skirti tik tuomet, jei gydytojas nusprendžia, jog gydymo kvetiapinu nauda bus didesnė nei gydymo kepenų fermentų </w:t>
      </w:r>
      <w:r w:rsidRPr="00F45D90">
        <w:rPr>
          <w:rFonts w:ascii="Times New Roman" w:hAnsi="Times New Roman"/>
        </w:rPr>
        <w:t xml:space="preserve">aktyvumą didinančiais </w:t>
      </w:r>
      <w:r w:rsidRPr="00F45D90">
        <w:rPr>
          <w:rFonts w:ascii="Times New Roman" w:hAnsi="Times New Roman"/>
          <w:noProof/>
        </w:rPr>
        <w:t>vaistiniais preparatais nutraukimo rizika. Svarbu gydymą fermentų aktyvumą didinančiais vaistiniais preparatais keisti palaipsniui. Jei reikia, šie preparatai gali būti pakeisti kepenų fermentų nesužadinančiais preparatais (pvz., natrio valproatu).</w:t>
      </w:r>
    </w:p>
    <w:p w14:paraId="27A58E37" w14:textId="77777777" w:rsidR="00CB68E6" w:rsidRPr="00F45D90" w:rsidRDefault="00CB68E6" w:rsidP="00CB68E6">
      <w:pPr>
        <w:spacing w:after="0" w:line="240" w:lineRule="auto"/>
        <w:rPr>
          <w:rFonts w:ascii="Times New Roman" w:hAnsi="Times New Roman"/>
        </w:rPr>
      </w:pPr>
    </w:p>
    <w:p w14:paraId="154D99BE"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Svoris</w:t>
      </w:r>
    </w:p>
    <w:p w14:paraId="5D0FC59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Pranešama apie svorio padidėjimą </w:t>
      </w:r>
      <w:proofErr w:type="spellStart"/>
      <w:r w:rsidRPr="00F45D90">
        <w:rPr>
          <w:rFonts w:ascii="Times New Roman" w:hAnsi="Times New Roman"/>
        </w:rPr>
        <w:t>kvetiapinu</w:t>
      </w:r>
      <w:proofErr w:type="spellEnd"/>
      <w:r w:rsidRPr="00F45D90">
        <w:rPr>
          <w:rFonts w:ascii="Times New Roman" w:hAnsi="Times New Roman"/>
        </w:rPr>
        <w:t xml:space="preserve"> gydomiems pacientams, todėl reikia stebėti dėl šių pokyčių bei imtis priemonių atsižvelgiant į paciento ligą bei laikantis </w:t>
      </w:r>
      <w:proofErr w:type="spellStart"/>
      <w:r w:rsidRPr="00F45D90">
        <w:rPr>
          <w:rFonts w:ascii="Times New Roman" w:hAnsi="Times New Roman"/>
        </w:rPr>
        <w:t>antipsichozinių</w:t>
      </w:r>
      <w:proofErr w:type="spellEnd"/>
      <w:r w:rsidRPr="00F45D90">
        <w:rPr>
          <w:rFonts w:ascii="Times New Roman" w:hAnsi="Times New Roman"/>
        </w:rPr>
        <w:t xml:space="preserve"> vaistų vartojimo nurodymų (žr. 4. 8 ir 5.1 skyrius). </w:t>
      </w:r>
    </w:p>
    <w:p w14:paraId="411D360F" w14:textId="77777777" w:rsidR="00CB68E6" w:rsidRPr="00F45D90" w:rsidRDefault="00CB68E6" w:rsidP="00CB68E6">
      <w:pPr>
        <w:spacing w:after="0" w:line="240" w:lineRule="auto"/>
        <w:rPr>
          <w:rFonts w:ascii="Times New Roman" w:hAnsi="Times New Roman"/>
        </w:rPr>
      </w:pPr>
    </w:p>
    <w:p w14:paraId="18AFBA5D"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Hiperglikemija</w:t>
      </w:r>
    </w:p>
    <w:p w14:paraId="288D3E4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Gydant </w:t>
      </w:r>
      <w:proofErr w:type="spellStart"/>
      <w:r w:rsidRPr="00F45D90">
        <w:rPr>
          <w:rFonts w:ascii="Times New Roman" w:hAnsi="Times New Roman"/>
        </w:rPr>
        <w:t>kvetiapinu</w:t>
      </w:r>
      <w:proofErr w:type="spellEnd"/>
      <w:r w:rsidRPr="00F45D90">
        <w:rPr>
          <w:rFonts w:ascii="Times New Roman" w:hAnsi="Times New Roman"/>
        </w:rPr>
        <w:t xml:space="preserve">, retais atvejais nustatyta hiperglikemija ir (arba) cukrinis diabetas, arba iki gydymo buvusio cukrinio diabeto eigos pasunkėjimas, retkarčiais </w:t>
      </w:r>
      <w:proofErr w:type="spellStart"/>
      <w:r w:rsidRPr="00F45D90">
        <w:rPr>
          <w:rFonts w:ascii="Times New Roman" w:hAnsi="Times New Roman"/>
        </w:rPr>
        <w:t>ketoacidozė</w:t>
      </w:r>
      <w:proofErr w:type="spellEnd"/>
      <w:r w:rsidRPr="00F45D90">
        <w:rPr>
          <w:rFonts w:ascii="Times New Roman" w:hAnsi="Times New Roman"/>
        </w:rPr>
        <w:t xml:space="preserve"> arba koma, įskaitant keletą mirties atvejų (žr. 4.8 skyrių). Kartais pranešama apie prieš tai prasidėjusį svorio padidėjimą, kuris gali būti </w:t>
      </w:r>
      <w:proofErr w:type="spellStart"/>
      <w:r w:rsidRPr="00F45D90">
        <w:rPr>
          <w:rFonts w:ascii="Times New Roman" w:hAnsi="Times New Roman"/>
        </w:rPr>
        <w:t>predisponuojančiu</w:t>
      </w:r>
      <w:proofErr w:type="spellEnd"/>
      <w:r w:rsidRPr="00F45D90">
        <w:rPr>
          <w:rFonts w:ascii="Times New Roman" w:hAnsi="Times New Roman"/>
        </w:rPr>
        <w:t xml:space="preserve"> faktoriumi. Reikalingas atitinkamas paciento stebėjimas laikantis </w:t>
      </w:r>
      <w:proofErr w:type="spellStart"/>
      <w:r w:rsidRPr="00F45D90">
        <w:rPr>
          <w:rFonts w:ascii="Times New Roman" w:hAnsi="Times New Roman"/>
        </w:rPr>
        <w:t>antipsichozinių</w:t>
      </w:r>
      <w:proofErr w:type="spellEnd"/>
      <w:r w:rsidRPr="00F45D90">
        <w:rPr>
          <w:rFonts w:ascii="Times New Roman" w:hAnsi="Times New Roman"/>
        </w:rPr>
        <w:t xml:space="preserve"> vaistų vartojimo nuorodų. Pacientai, gydomi </w:t>
      </w:r>
      <w:proofErr w:type="spellStart"/>
      <w:r w:rsidRPr="00F45D90">
        <w:rPr>
          <w:rFonts w:ascii="Times New Roman" w:hAnsi="Times New Roman"/>
        </w:rPr>
        <w:t>antipsichoziniais</w:t>
      </w:r>
      <w:proofErr w:type="spellEnd"/>
      <w:r w:rsidRPr="00F45D90">
        <w:rPr>
          <w:rFonts w:ascii="Times New Roman" w:hAnsi="Times New Roman"/>
        </w:rPr>
        <w:t xml:space="preserve"> vaistiniais preparatais, įskaitant </w:t>
      </w:r>
      <w:proofErr w:type="spellStart"/>
      <w:r w:rsidRPr="00F45D90">
        <w:rPr>
          <w:rFonts w:ascii="Times New Roman" w:hAnsi="Times New Roman"/>
        </w:rPr>
        <w:t>kvetiapiną</w:t>
      </w:r>
      <w:proofErr w:type="spellEnd"/>
      <w:r w:rsidRPr="00F45D90">
        <w:rPr>
          <w:rFonts w:ascii="Times New Roman" w:hAnsi="Times New Roman"/>
        </w:rPr>
        <w:t>, turi būti stebimi dėl galimos hiperglikemijos požymių (</w:t>
      </w:r>
      <w:proofErr w:type="spellStart"/>
      <w:r w:rsidRPr="00F45D90">
        <w:rPr>
          <w:rFonts w:ascii="Times New Roman" w:hAnsi="Times New Roman"/>
        </w:rPr>
        <w:t>polidipsijos</w:t>
      </w:r>
      <w:proofErr w:type="spellEnd"/>
      <w:r w:rsidRPr="00F45D90">
        <w:rPr>
          <w:rFonts w:ascii="Times New Roman" w:hAnsi="Times New Roman"/>
        </w:rPr>
        <w:t xml:space="preserve">, </w:t>
      </w:r>
      <w:proofErr w:type="spellStart"/>
      <w:r w:rsidRPr="00F45D90">
        <w:rPr>
          <w:rFonts w:ascii="Times New Roman" w:hAnsi="Times New Roman"/>
        </w:rPr>
        <w:t>poliurijos</w:t>
      </w:r>
      <w:proofErr w:type="spellEnd"/>
      <w:r w:rsidRPr="00F45D90">
        <w:rPr>
          <w:rFonts w:ascii="Times New Roman" w:hAnsi="Times New Roman"/>
        </w:rPr>
        <w:t xml:space="preserve">, </w:t>
      </w:r>
      <w:proofErr w:type="spellStart"/>
      <w:r w:rsidRPr="00F45D90">
        <w:rPr>
          <w:rFonts w:ascii="Times New Roman" w:hAnsi="Times New Roman"/>
        </w:rPr>
        <w:t>polifagijos</w:t>
      </w:r>
      <w:proofErr w:type="spellEnd"/>
      <w:r w:rsidRPr="00F45D90">
        <w:rPr>
          <w:rFonts w:ascii="Times New Roman" w:hAnsi="Times New Roman"/>
        </w:rPr>
        <w:t xml:space="preserve"> ir silpnumo), cukriniu diabetu sergantys pacientai arba pacientai, kuriems išaiškinti cukrinio diabeto rizikos faktoriai, turi būti reguliariai stebimi dėl galimo cukraus kiekio kontrolės pablogėjimo. Reguliariai reikia stebėti svorio pokyčius.</w:t>
      </w:r>
    </w:p>
    <w:p w14:paraId="4D9A0D7E" w14:textId="77777777" w:rsidR="00CB68E6" w:rsidRPr="00F45D90" w:rsidRDefault="00CB68E6" w:rsidP="00CB68E6">
      <w:pPr>
        <w:spacing w:after="0" w:line="240" w:lineRule="auto"/>
        <w:rPr>
          <w:rFonts w:ascii="Times New Roman" w:eastAsia="Times New Roman" w:hAnsi="Times New Roman"/>
          <w:iCs/>
          <w:u w:val="single"/>
          <w:lang w:eastAsia="lt-LT"/>
        </w:rPr>
      </w:pPr>
    </w:p>
    <w:p w14:paraId="2A04785C" w14:textId="77777777" w:rsidR="00CB68E6" w:rsidRPr="00F45D90" w:rsidRDefault="00CB68E6" w:rsidP="00CB68E6">
      <w:pPr>
        <w:spacing w:after="0" w:line="240" w:lineRule="auto"/>
        <w:rPr>
          <w:rFonts w:ascii="Times New Roman" w:eastAsia="Times New Roman" w:hAnsi="Times New Roman"/>
          <w:i/>
          <w:iCs/>
          <w:lang w:eastAsia="lt-LT"/>
        </w:rPr>
      </w:pPr>
      <w:r w:rsidRPr="00F45D90">
        <w:rPr>
          <w:rFonts w:ascii="Times New Roman" w:eastAsia="Times New Roman" w:hAnsi="Times New Roman"/>
          <w:i/>
          <w:iCs/>
          <w:lang w:eastAsia="lt-LT"/>
        </w:rPr>
        <w:t>Lipidai</w:t>
      </w:r>
    </w:p>
    <w:p w14:paraId="088A363F" w14:textId="77777777" w:rsidR="00CB68E6" w:rsidRPr="00F45D90" w:rsidRDefault="00CB68E6" w:rsidP="00CB68E6">
      <w:pPr>
        <w:spacing w:after="0" w:line="240" w:lineRule="auto"/>
        <w:rPr>
          <w:rFonts w:ascii="Times New Roman" w:eastAsia="Times New Roman" w:hAnsi="Times New Roman"/>
          <w:lang w:eastAsia="lt-LT"/>
        </w:rPr>
      </w:pP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klinikinių tyrimų metu pastebėta trigliceridų, mažo tankio lipoproteinų (MTL) ir bendro cholesterolio koncentracijos padidėjimo ir didelio tankio lipoproteinų (DTL) sumažėjimo atvejų (žr. 4.8 skyrių). Lipidų pokyčiai turi būti pašalinti, jei kliniškai tikslinga.</w:t>
      </w:r>
    </w:p>
    <w:p w14:paraId="394FB3AD" w14:textId="77777777" w:rsidR="00CB68E6" w:rsidRPr="00F45D90" w:rsidRDefault="00CB68E6" w:rsidP="00CB68E6">
      <w:pPr>
        <w:spacing w:after="0" w:line="240" w:lineRule="auto"/>
        <w:rPr>
          <w:rFonts w:ascii="Times New Roman" w:eastAsia="Times New Roman" w:hAnsi="Times New Roman"/>
          <w:lang w:eastAsia="lt-LT"/>
        </w:rPr>
      </w:pPr>
    </w:p>
    <w:p w14:paraId="41ACD4CE" w14:textId="77777777" w:rsidR="00CB68E6" w:rsidRPr="00F45D90" w:rsidRDefault="00CB68E6" w:rsidP="00CB68E6">
      <w:pPr>
        <w:spacing w:after="0" w:line="240" w:lineRule="auto"/>
        <w:rPr>
          <w:rFonts w:ascii="Times New Roman" w:eastAsia="Times New Roman" w:hAnsi="Times New Roman"/>
          <w:i/>
          <w:lang w:eastAsia="lt-LT"/>
        </w:rPr>
      </w:pPr>
      <w:r w:rsidRPr="00F45D90">
        <w:rPr>
          <w:rFonts w:ascii="Times New Roman" w:eastAsia="Times New Roman" w:hAnsi="Times New Roman"/>
          <w:i/>
          <w:lang w:eastAsia="lt-LT"/>
        </w:rPr>
        <w:t>QT intervalo pailgėjimas</w:t>
      </w:r>
    </w:p>
    <w:p w14:paraId="1E6CBE53" w14:textId="548C9F28" w:rsidR="00CB68E6" w:rsidRPr="00F45D90" w:rsidRDefault="00CB68E6" w:rsidP="00CB68E6">
      <w:pPr>
        <w:spacing w:after="0" w:line="240" w:lineRule="auto"/>
        <w:rPr>
          <w:rFonts w:ascii="Times New Roman" w:hAnsi="Times New Roman"/>
          <w:bCs/>
        </w:rPr>
      </w:pPr>
      <w:r w:rsidRPr="00F45D90">
        <w:rPr>
          <w:rFonts w:ascii="Times New Roman" w:hAnsi="Times New Roman"/>
        </w:rPr>
        <w:t xml:space="preserve">Klinikinių tyrimų duomenimis ir </w:t>
      </w:r>
      <w:proofErr w:type="spellStart"/>
      <w:r w:rsidRPr="00F45D90">
        <w:rPr>
          <w:rFonts w:ascii="Times New Roman" w:hAnsi="Times New Roman"/>
        </w:rPr>
        <w:t>kvetiapino</w:t>
      </w:r>
      <w:proofErr w:type="spellEnd"/>
      <w:r w:rsidRPr="00F45D90">
        <w:rPr>
          <w:rFonts w:ascii="Times New Roman" w:hAnsi="Times New Roman"/>
        </w:rPr>
        <w:t xml:space="preserve"> vartojant taip, kaip rekomenduojama preparato charakteristikų santraukoje, jo vartojimas nebuvo susijęs su nuolatiniu absoliutaus QT intervalo pailgėjimu. Patekus vaistui į rinką, QT intervalo pailgėjimas pasitaikė vartojant </w:t>
      </w:r>
      <w:proofErr w:type="spellStart"/>
      <w:r w:rsidRPr="00F45D90">
        <w:rPr>
          <w:rFonts w:ascii="Times New Roman" w:hAnsi="Times New Roman"/>
        </w:rPr>
        <w:t>kvetiapino</w:t>
      </w:r>
      <w:proofErr w:type="spellEnd"/>
      <w:r w:rsidRPr="00F45D90">
        <w:rPr>
          <w:rFonts w:ascii="Times New Roman" w:hAnsi="Times New Roman"/>
        </w:rPr>
        <w:t xml:space="preserve"> gydomosiomis dozėmis (žr. 4.8 skyrių) ir vaisto perdozavus (žr. 4.9 skyrių).  </w:t>
      </w:r>
      <w:proofErr w:type="spellStart"/>
      <w:r w:rsidRPr="00F45D90">
        <w:rPr>
          <w:rFonts w:ascii="Times New Roman" w:hAnsi="Times New Roman"/>
        </w:rPr>
        <w:t>Kvetiapino</w:t>
      </w:r>
      <w:proofErr w:type="spellEnd"/>
      <w:r w:rsidRPr="00F45D90">
        <w:rPr>
          <w:rFonts w:ascii="Times New Roman" w:hAnsi="Times New Roman"/>
        </w:rPr>
        <w:t xml:space="preserve">, kaip ir kitų </w:t>
      </w:r>
      <w:proofErr w:type="spellStart"/>
      <w:r w:rsidRPr="00F45D90">
        <w:rPr>
          <w:rFonts w:ascii="Times New Roman" w:hAnsi="Times New Roman"/>
        </w:rPr>
        <w:t>antipsichozinių</w:t>
      </w:r>
      <w:proofErr w:type="spellEnd"/>
      <w:r w:rsidRPr="00F45D90">
        <w:rPr>
          <w:rFonts w:ascii="Times New Roman" w:hAnsi="Times New Roman"/>
        </w:rPr>
        <w:t xml:space="preserve"> preparatų, reikia vartoti atsargiai pacientams, kurie serga širdies ir kraujagyslių liga ar kurių kraujo giminaičiams yra buvęs QT pailgėjimas. Be to, atsargumas reikalingas </w:t>
      </w:r>
      <w:proofErr w:type="spellStart"/>
      <w:r w:rsidRPr="00F45D90">
        <w:rPr>
          <w:rFonts w:ascii="Times New Roman" w:hAnsi="Times New Roman"/>
        </w:rPr>
        <w:t>kvetiapino</w:t>
      </w:r>
      <w:proofErr w:type="spellEnd"/>
      <w:r w:rsidRPr="00F45D90">
        <w:rPr>
          <w:rFonts w:ascii="Times New Roman" w:hAnsi="Times New Roman"/>
        </w:rPr>
        <w:t xml:space="preserve"> skiriant </w:t>
      </w:r>
      <w:r w:rsidRPr="00F45D90">
        <w:rPr>
          <w:rFonts w:ascii="Times New Roman" w:hAnsi="Times New Roman"/>
          <w:bCs/>
        </w:rPr>
        <w:t xml:space="preserve">kartu su QT intervalą ilginančiais vaistais arba </w:t>
      </w:r>
      <w:proofErr w:type="spellStart"/>
      <w:r w:rsidRPr="00F45D90">
        <w:rPr>
          <w:rFonts w:ascii="Times New Roman" w:hAnsi="Times New Roman"/>
          <w:bCs/>
        </w:rPr>
        <w:t>neuroleptikais</w:t>
      </w:r>
      <w:proofErr w:type="spellEnd"/>
      <w:r w:rsidRPr="00F45D90">
        <w:rPr>
          <w:rFonts w:ascii="Times New Roman" w:hAnsi="Times New Roman"/>
          <w:bCs/>
        </w:rPr>
        <w:t xml:space="preserve">, ypač senyviems pacientams, esant </w:t>
      </w:r>
      <w:r w:rsidRPr="00F45D90">
        <w:rPr>
          <w:rFonts w:ascii="Times New Roman" w:hAnsi="Times New Roman"/>
          <w:bCs/>
        </w:rPr>
        <w:lastRenderedPageBreak/>
        <w:t xml:space="preserve">įgimto ilgo QT sindromui, </w:t>
      </w:r>
      <w:proofErr w:type="spellStart"/>
      <w:r w:rsidRPr="00F45D90">
        <w:rPr>
          <w:rFonts w:ascii="Times New Roman" w:hAnsi="Times New Roman"/>
          <w:bCs/>
        </w:rPr>
        <w:t>staziniam</w:t>
      </w:r>
      <w:proofErr w:type="spellEnd"/>
      <w:r w:rsidRPr="00F45D90">
        <w:rPr>
          <w:rFonts w:ascii="Times New Roman" w:hAnsi="Times New Roman"/>
          <w:bCs/>
        </w:rPr>
        <w:t xml:space="preserve"> širdies nepakankamumui, širdies hipertrofijai, </w:t>
      </w:r>
      <w:proofErr w:type="spellStart"/>
      <w:r w:rsidRPr="00F45D90">
        <w:rPr>
          <w:rFonts w:ascii="Times New Roman" w:hAnsi="Times New Roman"/>
          <w:bCs/>
        </w:rPr>
        <w:t>hipokalemijai</w:t>
      </w:r>
      <w:proofErr w:type="spellEnd"/>
      <w:r w:rsidRPr="00F45D90">
        <w:rPr>
          <w:rFonts w:ascii="Times New Roman" w:hAnsi="Times New Roman"/>
          <w:bCs/>
        </w:rPr>
        <w:t xml:space="preserve"> ar </w:t>
      </w:r>
      <w:proofErr w:type="spellStart"/>
      <w:r w:rsidRPr="00F45D90">
        <w:rPr>
          <w:rFonts w:ascii="Times New Roman" w:hAnsi="Times New Roman"/>
          <w:bCs/>
        </w:rPr>
        <w:t>hipomagnezemijai</w:t>
      </w:r>
      <w:proofErr w:type="spellEnd"/>
      <w:r w:rsidRPr="00F45D90">
        <w:rPr>
          <w:rFonts w:ascii="Times New Roman" w:hAnsi="Times New Roman"/>
          <w:bCs/>
        </w:rPr>
        <w:t xml:space="preserve"> (žr. 4.5 skyrių).</w:t>
      </w:r>
    </w:p>
    <w:p w14:paraId="4CCE47AD" w14:textId="77777777" w:rsidR="00CB68E6" w:rsidRPr="00F45D90" w:rsidRDefault="00CB68E6" w:rsidP="00CB68E6">
      <w:pPr>
        <w:spacing w:after="0" w:line="240" w:lineRule="auto"/>
        <w:rPr>
          <w:rFonts w:ascii="Times New Roman" w:hAnsi="Times New Roman"/>
          <w:i/>
        </w:rPr>
      </w:pPr>
    </w:p>
    <w:p w14:paraId="20A0834D"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 xml:space="preserve">Kardiomiopatija ir </w:t>
      </w:r>
      <w:proofErr w:type="spellStart"/>
      <w:r w:rsidRPr="00F45D90">
        <w:rPr>
          <w:rFonts w:ascii="Times New Roman" w:hAnsi="Times New Roman"/>
          <w:i/>
        </w:rPr>
        <w:t>miokarditas</w:t>
      </w:r>
      <w:proofErr w:type="spellEnd"/>
    </w:p>
    <w:p w14:paraId="48D9F771" w14:textId="175645BA" w:rsidR="00CB68E6" w:rsidRDefault="00CB68E6" w:rsidP="00CB68E6">
      <w:pPr>
        <w:spacing w:after="0" w:line="240" w:lineRule="auto"/>
        <w:rPr>
          <w:rFonts w:ascii="Times New Roman" w:hAnsi="Times New Roman"/>
        </w:rPr>
      </w:pPr>
      <w:r w:rsidRPr="00F45D90">
        <w:rPr>
          <w:rFonts w:ascii="Times New Roman" w:hAnsi="Times New Roman"/>
        </w:rPr>
        <w:t xml:space="preserve">Apie kardiomiopatiją ir </w:t>
      </w:r>
      <w:proofErr w:type="spellStart"/>
      <w:r w:rsidRPr="00F45D90">
        <w:rPr>
          <w:rFonts w:ascii="Times New Roman" w:hAnsi="Times New Roman"/>
        </w:rPr>
        <w:t>miokarditą</w:t>
      </w:r>
      <w:proofErr w:type="spellEnd"/>
      <w:r w:rsidRPr="00F45D90">
        <w:rPr>
          <w:rFonts w:ascii="Times New Roman" w:hAnsi="Times New Roman"/>
        </w:rPr>
        <w:t xml:space="preserve"> gauta pranešimų klinikinių tyrimų metu ir patekus vaistui į rinkodarą</w:t>
      </w:r>
      <w:r w:rsidR="00DC0DA4">
        <w:rPr>
          <w:rFonts w:ascii="Times New Roman" w:hAnsi="Times New Roman"/>
        </w:rPr>
        <w:t xml:space="preserve"> (žr. 4.8 skyrių).</w:t>
      </w:r>
      <w:r w:rsidR="00066556">
        <w:rPr>
          <w:rFonts w:ascii="Times New Roman" w:hAnsi="Times New Roman"/>
        </w:rPr>
        <w:t>P</w:t>
      </w:r>
      <w:r w:rsidRPr="00F45D90">
        <w:rPr>
          <w:rFonts w:ascii="Times New Roman" w:hAnsi="Times New Roman"/>
        </w:rPr>
        <w:t>acientui įtari</w:t>
      </w:r>
      <w:r w:rsidR="00066556">
        <w:rPr>
          <w:rFonts w:ascii="Times New Roman" w:hAnsi="Times New Roman"/>
        </w:rPr>
        <w:t>ant</w:t>
      </w:r>
      <w:r w:rsidRPr="00F45D90">
        <w:rPr>
          <w:rFonts w:ascii="Times New Roman" w:hAnsi="Times New Roman"/>
        </w:rPr>
        <w:t xml:space="preserve"> </w:t>
      </w:r>
      <w:proofErr w:type="spellStart"/>
      <w:r w:rsidRPr="00F45D90">
        <w:rPr>
          <w:rFonts w:ascii="Times New Roman" w:hAnsi="Times New Roman"/>
        </w:rPr>
        <w:t>miokardiopatij</w:t>
      </w:r>
      <w:r w:rsidR="00066556">
        <w:rPr>
          <w:rFonts w:ascii="Times New Roman" w:hAnsi="Times New Roman"/>
        </w:rPr>
        <w:t>ą</w:t>
      </w:r>
      <w:proofErr w:type="spellEnd"/>
      <w:r w:rsidRPr="00F45D90">
        <w:rPr>
          <w:rFonts w:ascii="Times New Roman" w:hAnsi="Times New Roman"/>
        </w:rPr>
        <w:t xml:space="preserve"> arba </w:t>
      </w:r>
      <w:proofErr w:type="spellStart"/>
      <w:r w:rsidRPr="00F45D90">
        <w:rPr>
          <w:rFonts w:ascii="Times New Roman" w:hAnsi="Times New Roman"/>
        </w:rPr>
        <w:t>miokardit</w:t>
      </w:r>
      <w:r w:rsidR="00066556">
        <w:rPr>
          <w:rFonts w:ascii="Times New Roman" w:hAnsi="Times New Roman"/>
        </w:rPr>
        <w:t>ą</w:t>
      </w:r>
      <w:proofErr w:type="spellEnd"/>
      <w:r w:rsidRPr="00F45D90">
        <w:rPr>
          <w:rFonts w:ascii="Times New Roman" w:hAnsi="Times New Roman"/>
        </w:rPr>
        <w:t xml:space="preserve">, reikia įvertinti gydymo </w:t>
      </w:r>
      <w:proofErr w:type="spellStart"/>
      <w:r w:rsidRPr="00F45D90">
        <w:rPr>
          <w:rFonts w:ascii="Times New Roman" w:hAnsi="Times New Roman"/>
        </w:rPr>
        <w:t>kvetiapinu</w:t>
      </w:r>
      <w:proofErr w:type="spellEnd"/>
      <w:r w:rsidRPr="00F45D90">
        <w:rPr>
          <w:rFonts w:ascii="Times New Roman" w:hAnsi="Times New Roman"/>
        </w:rPr>
        <w:t xml:space="preserve"> tikslingumą.</w:t>
      </w:r>
    </w:p>
    <w:p w14:paraId="64F908D9" w14:textId="05796679" w:rsidR="00066556" w:rsidRDefault="00066556" w:rsidP="00CB68E6">
      <w:pPr>
        <w:spacing w:after="0" w:line="240" w:lineRule="auto"/>
        <w:rPr>
          <w:rFonts w:ascii="Times New Roman" w:hAnsi="Times New Roman"/>
        </w:rPr>
      </w:pPr>
    </w:p>
    <w:p w14:paraId="10E60E1B" w14:textId="77777777" w:rsidR="00066556" w:rsidRPr="0071727F" w:rsidRDefault="00066556" w:rsidP="00066556">
      <w:pPr>
        <w:pStyle w:val="BTbEMEASMCA"/>
        <w:rPr>
          <w:sz w:val="22"/>
          <w:szCs w:val="22"/>
        </w:rPr>
      </w:pPr>
      <w:r w:rsidRPr="0071727F">
        <w:rPr>
          <w:sz w:val="22"/>
          <w:szCs w:val="22"/>
        </w:rPr>
        <w:t>Stipriai išreikštos odos nepageidaujamos reakcijos</w:t>
      </w:r>
    </w:p>
    <w:p w14:paraId="64B7CB18" w14:textId="277D3A6F" w:rsidR="00066556" w:rsidRPr="0071727F" w:rsidRDefault="00066556" w:rsidP="00066556">
      <w:pPr>
        <w:keepNext/>
        <w:shd w:val="clear" w:color="auto" w:fill="FFFFFF"/>
        <w:spacing w:after="0" w:line="240" w:lineRule="auto"/>
        <w:rPr>
          <w:rFonts w:ascii="Times New Roman" w:hAnsi="Times New Roman"/>
          <w:color w:val="000000"/>
        </w:rPr>
      </w:pPr>
      <w:r w:rsidRPr="0071727F">
        <w:rPr>
          <w:rFonts w:ascii="Times New Roman" w:eastAsia="Times New Roman" w:hAnsi="Times New Roman"/>
        </w:rPr>
        <w:t xml:space="preserve">Vartojant </w:t>
      </w:r>
      <w:proofErr w:type="spellStart"/>
      <w:r w:rsidRPr="0071727F">
        <w:rPr>
          <w:rFonts w:ascii="Times New Roman" w:eastAsia="Times New Roman" w:hAnsi="Times New Roman"/>
        </w:rPr>
        <w:t>kvetiapiną</w:t>
      </w:r>
      <w:proofErr w:type="spellEnd"/>
      <w:r w:rsidRPr="0071727F">
        <w:rPr>
          <w:rFonts w:ascii="Times New Roman" w:eastAsia="Times New Roman" w:hAnsi="Times New Roman"/>
        </w:rPr>
        <w:t xml:space="preserve"> labai retais atvejais užfiksuota stipriai išreikštų odos nepageidaujamų reakcijų (angl. </w:t>
      </w:r>
      <w:r w:rsidRPr="0071727F">
        <w:rPr>
          <w:rFonts w:ascii="Times New Roman" w:eastAsia="Times New Roman" w:hAnsi="Times New Roman"/>
          <w:i/>
        </w:rPr>
        <w:t xml:space="preserve">Severe </w:t>
      </w:r>
      <w:proofErr w:type="spellStart"/>
      <w:r w:rsidRPr="0071727F">
        <w:rPr>
          <w:rFonts w:ascii="Times New Roman" w:eastAsia="Times New Roman" w:hAnsi="Times New Roman"/>
          <w:i/>
        </w:rPr>
        <w:t>cutaneous</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adverse</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reactions</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SCARs</w:t>
      </w:r>
      <w:proofErr w:type="spellEnd"/>
      <w:r w:rsidRPr="0071727F">
        <w:rPr>
          <w:rFonts w:ascii="Times New Roman" w:eastAsia="Times New Roman" w:hAnsi="Times New Roman"/>
        </w:rPr>
        <w:t xml:space="preserve">), įskaitant </w:t>
      </w:r>
      <w:proofErr w:type="spellStart"/>
      <w:r w:rsidRPr="0071727F">
        <w:rPr>
          <w:rFonts w:ascii="Times New Roman" w:eastAsia="Times New Roman" w:hAnsi="Times New Roman"/>
        </w:rPr>
        <w:t>Stivenso</w:t>
      </w:r>
      <w:proofErr w:type="spellEnd"/>
      <w:r w:rsidRPr="0071727F">
        <w:rPr>
          <w:rFonts w:ascii="Times New Roman" w:eastAsia="Times New Roman" w:hAnsi="Times New Roman"/>
        </w:rPr>
        <w:t>-Džonsono (</w:t>
      </w:r>
      <w:proofErr w:type="spellStart"/>
      <w:r w:rsidRPr="0071727F">
        <w:rPr>
          <w:rFonts w:ascii="Times New Roman" w:eastAsia="Times New Roman" w:hAnsi="Times New Roman"/>
          <w:i/>
          <w:iCs/>
        </w:rPr>
        <w:t>Stevens-Johnson</w:t>
      </w:r>
      <w:proofErr w:type="spellEnd"/>
      <w:r w:rsidRPr="0071727F">
        <w:rPr>
          <w:rFonts w:ascii="Times New Roman" w:eastAsia="Times New Roman" w:hAnsi="Times New Roman"/>
        </w:rPr>
        <w:t xml:space="preserve">) sindromą (SJS), </w:t>
      </w:r>
      <w:r w:rsidRPr="00F902E7">
        <w:rPr>
          <w:rFonts w:ascii="Times New Roman" w:eastAsia="Times New Roman" w:hAnsi="Times New Roman"/>
        </w:rPr>
        <w:t xml:space="preserve">toksinę epidermio </w:t>
      </w:r>
      <w:proofErr w:type="spellStart"/>
      <w:r w:rsidRPr="00F902E7">
        <w:rPr>
          <w:rFonts w:ascii="Times New Roman" w:eastAsia="Times New Roman" w:hAnsi="Times New Roman"/>
        </w:rPr>
        <w:t>nekrolizę</w:t>
      </w:r>
      <w:proofErr w:type="spellEnd"/>
      <w:r w:rsidRPr="00F902E7">
        <w:rPr>
          <w:rFonts w:ascii="Times New Roman" w:eastAsia="Times New Roman" w:hAnsi="Times New Roman"/>
        </w:rPr>
        <w:t xml:space="preserve"> (TEN) ir reakciją į vaistinį preparatą su </w:t>
      </w:r>
      <w:proofErr w:type="spellStart"/>
      <w:r w:rsidRPr="00F902E7">
        <w:rPr>
          <w:rFonts w:ascii="Times New Roman" w:eastAsia="Times New Roman" w:hAnsi="Times New Roman"/>
        </w:rPr>
        <w:t>eozinofilija</w:t>
      </w:r>
      <w:proofErr w:type="spellEnd"/>
      <w:r w:rsidRPr="00F902E7">
        <w:rPr>
          <w:rFonts w:ascii="Times New Roman" w:eastAsia="Times New Roman" w:hAnsi="Times New Roman"/>
        </w:rPr>
        <w:t xml:space="preserve"> ir sisteminiais sindromais (angl. </w:t>
      </w:r>
      <w:proofErr w:type="spellStart"/>
      <w:r w:rsidRPr="00093C15">
        <w:rPr>
          <w:rFonts w:ascii="Times New Roman" w:eastAsia="Times New Roman" w:hAnsi="Times New Roman"/>
          <w:i/>
        </w:rPr>
        <w:t>drug</w:t>
      </w:r>
      <w:proofErr w:type="spellEnd"/>
      <w:r w:rsidRPr="00093C15">
        <w:rPr>
          <w:rFonts w:ascii="Times New Roman" w:eastAsia="Times New Roman" w:hAnsi="Times New Roman"/>
          <w:i/>
        </w:rPr>
        <w:t xml:space="preserve"> </w:t>
      </w:r>
      <w:proofErr w:type="spellStart"/>
      <w:r w:rsidRPr="00093C15">
        <w:rPr>
          <w:rFonts w:ascii="Times New Roman" w:eastAsia="Times New Roman" w:hAnsi="Times New Roman"/>
          <w:i/>
        </w:rPr>
        <w:t>reaction</w:t>
      </w:r>
      <w:proofErr w:type="spellEnd"/>
      <w:r w:rsidRPr="00093C15">
        <w:rPr>
          <w:rFonts w:ascii="Times New Roman" w:eastAsia="Times New Roman" w:hAnsi="Times New Roman"/>
          <w:i/>
        </w:rPr>
        <w:t xml:space="preserve"> </w:t>
      </w:r>
      <w:proofErr w:type="spellStart"/>
      <w:r w:rsidRPr="00093C15">
        <w:rPr>
          <w:rFonts w:ascii="Times New Roman" w:eastAsia="Times New Roman" w:hAnsi="Times New Roman"/>
          <w:i/>
        </w:rPr>
        <w:t>with</w:t>
      </w:r>
      <w:proofErr w:type="spellEnd"/>
      <w:r w:rsidRPr="00093C15">
        <w:rPr>
          <w:rFonts w:ascii="Times New Roman" w:eastAsia="Times New Roman" w:hAnsi="Times New Roman"/>
          <w:i/>
        </w:rPr>
        <w:t xml:space="preserve"> </w:t>
      </w:r>
      <w:proofErr w:type="spellStart"/>
      <w:r w:rsidRPr="00093C15">
        <w:rPr>
          <w:rFonts w:ascii="Times New Roman" w:eastAsia="Times New Roman" w:hAnsi="Times New Roman"/>
          <w:i/>
        </w:rPr>
        <w:t>eosinophilia</w:t>
      </w:r>
      <w:proofErr w:type="spellEnd"/>
      <w:r w:rsidRPr="00093C15">
        <w:rPr>
          <w:rFonts w:ascii="Times New Roman" w:eastAsia="Times New Roman" w:hAnsi="Times New Roman"/>
          <w:i/>
        </w:rPr>
        <w:t xml:space="preserve"> </w:t>
      </w:r>
      <w:proofErr w:type="spellStart"/>
      <w:r w:rsidRPr="00093C15">
        <w:rPr>
          <w:rFonts w:ascii="Times New Roman" w:eastAsia="Times New Roman" w:hAnsi="Times New Roman"/>
          <w:i/>
        </w:rPr>
        <w:t>and</w:t>
      </w:r>
      <w:proofErr w:type="spellEnd"/>
      <w:r w:rsidRPr="00093C15">
        <w:rPr>
          <w:rFonts w:ascii="Times New Roman" w:eastAsia="Times New Roman" w:hAnsi="Times New Roman"/>
          <w:i/>
        </w:rPr>
        <w:t xml:space="preserve"> </w:t>
      </w:r>
      <w:proofErr w:type="spellStart"/>
      <w:r w:rsidRPr="00093C15">
        <w:rPr>
          <w:rFonts w:ascii="Times New Roman" w:eastAsia="Times New Roman" w:hAnsi="Times New Roman"/>
          <w:i/>
        </w:rPr>
        <w:t>systemic</w:t>
      </w:r>
      <w:proofErr w:type="spellEnd"/>
      <w:r w:rsidRPr="00093C15">
        <w:rPr>
          <w:rFonts w:ascii="Times New Roman" w:eastAsia="Times New Roman" w:hAnsi="Times New Roman"/>
          <w:i/>
        </w:rPr>
        <w:t xml:space="preserve"> </w:t>
      </w:r>
      <w:proofErr w:type="spellStart"/>
      <w:r w:rsidRPr="00093C15">
        <w:rPr>
          <w:rFonts w:ascii="Times New Roman" w:eastAsia="Times New Roman" w:hAnsi="Times New Roman"/>
          <w:i/>
        </w:rPr>
        <w:t>symptoms</w:t>
      </w:r>
      <w:proofErr w:type="spellEnd"/>
      <w:r w:rsidRPr="00E425AE">
        <w:rPr>
          <w:rFonts w:ascii="Times New Roman" w:eastAsia="Times New Roman" w:hAnsi="Times New Roman"/>
          <w:i/>
        </w:rPr>
        <w:t>, DRESS</w:t>
      </w:r>
      <w:r w:rsidRPr="00E425AE">
        <w:rPr>
          <w:rFonts w:ascii="Times New Roman" w:eastAsia="Times New Roman" w:hAnsi="Times New Roman"/>
        </w:rPr>
        <w:t>)</w:t>
      </w:r>
      <w:r w:rsidRPr="00B95C9E">
        <w:rPr>
          <w:rFonts w:ascii="Times New Roman" w:eastAsia="Times New Roman" w:hAnsi="Times New Roman"/>
        </w:rPr>
        <w:t>, kurios gali būti pavojingos gyvybei arba mirtinos</w:t>
      </w:r>
      <w:r w:rsidRPr="0071727F">
        <w:rPr>
          <w:rFonts w:ascii="Times New Roman" w:eastAsia="Times New Roman" w:hAnsi="Times New Roman"/>
        </w:rPr>
        <w:t>. Stipriai išreikštos odos nepageidaujamos reakcijos dažniausiai pasireiškia vien</w:t>
      </w:r>
      <w:r w:rsidR="00B95C9E">
        <w:rPr>
          <w:rFonts w:ascii="Times New Roman" w:eastAsia="Times New Roman" w:hAnsi="Times New Roman"/>
        </w:rPr>
        <w:t>u</w:t>
      </w:r>
      <w:r w:rsidRPr="00B95C9E">
        <w:rPr>
          <w:rFonts w:ascii="Times New Roman" w:eastAsia="Times New Roman" w:hAnsi="Times New Roman"/>
        </w:rPr>
        <w:t xml:space="preserve"> ar keli</w:t>
      </w:r>
      <w:r w:rsidR="00B95C9E">
        <w:rPr>
          <w:rFonts w:ascii="Times New Roman" w:eastAsia="Times New Roman" w:hAnsi="Times New Roman"/>
        </w:rPr>
        <w:t>ų</w:t>
      </w:r>
      <w:r w:rsidRPr="00B95C9E">
        <w:rPr>
          <w:rFonts w:ascii="Times New Roman" w:eastAsia="Times New Roman" w:hAnsi="Times New Roman"/>
        </w:rPr>
        <w:t xml:space="preserve"> šių simptomų derin</w:t>
      </w:r>
      <w:r w:rsidR="00B95C9E">
        <w:rPr>
          <w:rFonts w:ascii="Times New Roman" w:eastAsia="Times New Roman" w:hAnsi="Times New Roman"/>
        </w:rPr>
        <w:t>iu</w:t>
      </w:r>
      <w:r w:rsidRPr="00B95C9E">
        <w:rPr>
          <w:rFonts w:ascii="Times New Roman" w:eastAsia="Times New Roman" w:hAnsi="Times New Roman"/>
        </w:rPr>
        <w:t xml:space="preserve">: plačiai išplitęs išbėrimas </w:t>
      </w:r>
      <w:r w:rsidR="00FB62A0" w:rsidRPr="00B95C9E">
        <w:rPr>
          <w:rFonts w:ascii="Times New Roman" w:eastAsia="Times New Roman" w:hAnsi="Times New Roman"/>
        </w:rPr>
        <w:t xml:space="preserve">su niežuliu arba </w:t>
      </w:r>
      <w:proofErr w:type="spellStart"/>
      <w:r w:rsidR="00FB62A0" w:rsidRPr="00B95C9E">
        <w:rPr>
          <w:rFonts w:ascii="Times New Roman" w:eastAsia="Times New Roman" w:hAnsi="Times New Roman"/>
        </w:rPr>
        <w:t>pustulėmis</w:t>
      </w:r>
      <w:proofErr w:type="spellEnd"/>
      <w:r w:rsidR="00FB62A0" w:rsidRPr="00B95C9E">
        <w:rPr>
          <w:rFonts w:ascii="Times New Roman" w:eastAsia="Times New Roman" w:hAnsi="Times New Roman"/>
        </w:rPr>
        <w:t xml:space="preserve">, </w:t>
      </w:r>
      <w:proofErr w:type="spellStart"/>
      <w:r w:rsidRPr="00B95C9E">
        <w:rPr>
          <w:rFonts w:ascii="Times New Roman" w:eastAsia="Times New Roman" w:hAnsi="Times New Roman"/>
        </w:rPr>
        <w:t>eksfoliacinis</w:t>
      </w:r>
      <w:proofErr w:type="spellEnd"/>
      <w:r w:rsidRPr="00B95C9E">
        <w:rPr>
          <w:rFonts w:ascii="Times New Roman" w:eastAsia="Times New Roman" w:hAnsi="Times New Roman"/>
        </w:rPr>
        <w:t xml:space="preserve"> dermatitas, karščiavimas, </w:t>
      </w:r>
      <w:proofErr w:type="spellStart"/>
      <w:r w:rsidRPr="00B95C9E">
        <w:rPr>
          <w:rFonts w:ascii="Times New Roman" w:eastAsia="Times New Roman" w:hAnsi="Times New Roman"/>
        </w:rPr>
        <w:t>limfadenopatija</w:t>
      </w:r>
      <w:proofErr w:type="spellEnd"/>
      <w:r w:rsidRPr="00B95C9E">
        <w:rPr>
          <w:rFonts w:ascii="Times New Roman" w:eastAsia="Times New Roman" w:hAnsi="Times New Roman"/>
        </w:rPr>
        <w:t xml:space="preserve"> </w:t>
      </w:r>
      <w:r w:rsidR="00B95C9E">
        <w:rPr>
          <w:rFonts w:ascii="Times New Roman" w:eastAsia="Times New Roman" w:hAnsi="Times New Roman"/>
        </w:rPr>
        <w:t>bei</w:t>
      </w:r>
      <w:r w:rsidRPr="00B95C9E">
        <w:rPr>
          <w:rFonts w:ascii="Times New Roman" w:eastAsia="Times New Roman" w:hAnsi="Times New Roman"/>
        </w:rPr>
        <w:t xml:space="preserve"> galima </w:t>
      </w:r>
      <w:proofErr w:type="spellStart"/>
      <w:r w:rsidRPr="00B95C9E">
        <w:rPr>
          <w:rFonts w:ascii="Times New Roman" w:eastAsia="Times New Roman" w:hAnsi="Times New Roman"/>
        </w:rPr>
        <w:t>eozinofilija</w:t>
      </w:r>
      <w:proofErr w:type="spellEnd"/>
      <w:r w:rsidR="00FB62A0" w:rsidRPr="00B95C9E">
        <w:rPr>
          <w:rFonts w:ascii="Times New Roman" w:eastAsia="Times New Roman" w:hAnsi="Times New Roman"/>
        </w:rPr>
        <w:t xml:space="preserve"> arba </w:t>
      </w:r>
      <w:proofErr w:type="spellStart"/>
      <w:r w:rsidR="00FB62A0" w:rsidRPr="00B95C9E">
        <w:rPr>
          <w:rFonts w:ascii="Times New Roman" w:eastAsia="Times New Roman" w:hAnsi="Times New Roman"/>
        </w:rPr>
        <w:t>neutrofilija</w:t>
      </w:r>
      <w:proofErr w:type="spellEnd"/>
      <w:r w:rsidRPr="0071727F">
        <w:rPr>
          <w:rFonts w:ascii="Times New Roman" w:eastAsia="Times New Roman" w:hAnsi="Times New Roman"/>
        </w:rPr>
        <w:t xml:space="preserve">. </w:t>
      </w:r>
      <w:r w:rsidR="00FB62A0" w:rsidRPr="0071727F">
        <w:rPr>
          <w:rFonts w:ascii="Times New Roman" w:eastAsia="Times New Roman" w:hAnsi="Times New Roman"/>
        </w:rPr>
        <w:t xml:space="preserve">Dauguma šių reakcijų pasireiškia 4 savaičių laikotarpyje nuo gydymo </w:t>
      </w:r>
      <w:proofErr w:type="spellStart"/>
      <w:r w:rsidR="00FB62A0" w:rsidRPr="0071727F">
        <w:rPr>
          <w:rFonts w:ascii="Times New Roman" w:eastAsia="Times New Roman" w:hAnsi="Times New Roman"/>
        </w:rPr>
        <w:t>kvetiapinu</w:t>
      </w:r>
      <w:proofErr w:type="spellEnd"/>
      <w:r w:rsidR="00FB62A0" w:rsidRPr="0071727F">
        <w:rPr>
          <w:rFonts w:ascii="Times New Roman" w:eastAsia="Times New Roman" w:hAnsi="Times New Roman"/>
        </w:rPr>
        <w:t xml:space="preserve"> pradžios, kai kurios DRESS reakcijos pasireiškia 6 savaičių laikotarpyje nuo gydymo pradžios. </w:t>
      </w:r>
      <w:r w:rsidRPr="0071727F">
        <w:rPr>
          <w:rFonts w:ascii="Times New Roman" w:eastAsia="Times New Roman" w:hAnsi="Times New Roman"/>
          <w:noProof/>
          <w:lang w:val="lv-LV"/>
        </w:rPr>
        <w:t>Jei pasireiškia požymių ir simptomų, verčiančių galvoti apie šias sunkias odos reakcijas, turi būti nedelsiant nutrauktas kvetiapino vartojimas ir apgalvotas alternatyvus gydymas</w:t>
      </w:r>
      <w:r w:rsidRPr="0071727F">
        <w:rPr>
          <w:rFonts w:ascii="Times New Roman" w:hAnsi="Times New Roman"/>
          <w:color w:val="000000"/>
        </w:rPr>
        <w:t>.</w:t>
      </w:r>
    </w:p>
    <w:p w14:paraId="6CF6750D" w14:textId="77777777" w:rsidR="00CB68E6" w:rsidRPr="00F45D90" w:rsidRDefault="00CB68E6" w:rsidP="00CB68E6">
      <w:pPr>
        <w:spacing w:after="0" w:line="240" w:lineRule="auto"/>
        <w:rPr>
          <w:rFonts w:ascii="Times New Roman" w:eastAsia="Times New Roman" w:hAnsi="Times New Roman"/>
          <w:lang w:eastAsia="lt-LT"/>
        </w:rPr>
      </w:pPr>
    </w:p>
    <w:p w14:paraId="45F56D1B" w14:textId="77777777" w:rsidR="00CB68E6" w:rsidRPr="00F45D90" w:rsidRDefault="00CB68E6" w:rsidP="00CB68E6">
      <w:pPr>
        <w:spacing w:after="0" w:line="240" w:lineRule="auto"/>
        <w:rPr>
          <w:rFonts w:ascii="Times New Roman" w:eastAsia="Times New Roman" w:hAnsi="Times New Roman"/>
          <w:i/>
          <w:lang w:eastAsia="lt-LT"/>
        </w:rPr>
      </w:pPr>
      <w:r w:rsidRPr="00F45D90">
        <w:rPr>
          <w:rFonts w:ascii="Times New Roman" w:eastAsia="Times New Roman" w:hAnsi="Times New Roman"/>
          <w:i/>
          <w:lang w:eastAsia="lt-LT"/>
        </w:rPr>
        <w:t>Vartojimo nutraukimas</w:t>
      </w:r>
    </w:p>
    <w:p w14:paraId="73678889"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lang w:eastAsia="lt-LT"/>
        </w:rPr>
        <w:t xml:space="preserve">Yra aprašyta atvejų, kai staiga nutraukus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vartojimą atsirado ūminių nutraukimo simptomų: nemiga, pykinimas, galvos skausmas, viduriavimas, vėmimas, svaigulys ir irzlumas. Patartina vaisto vartojimą nutraukti palaipsniui, mažiausiai per vieną ar dvi savaites (žr. 4.8 skyrių).</w:t>
      </w:r>
    </w:p>
    <w:p w14:paraId="65EDE6E7" w14:textId="77777777" w:rsidR="00CB68E6" w:rsidRPr="00F45D90" w:rsidRDefault="00CB68E6" w:rsidP="00CB68E6">
      <w:pPr>
        <w:spacing w:after="0" w:line="240" w:lineRule="auto"/>
        <w:rPr>
          <w:rFonts w:ascii="Times New Roman" w:eastAsia="Times New Roman" w:hAnsi="Times New Roman"/>
          <w:lang w:eastAsia="lt-LT"/>
        </w:rPr>
      </w:pPr>
    </w:p>
    <w:p w14:paraId="72C024ED" w14:textId="77777777" w:rsidR="00CB68E6" w:rsidRPr="00F45D90" w:rsidRDefault="00CB68E6" w:rsidP="00CB68E6">
      <w:pPr>
        <w:spacing w:after="0" w:line="240" w:lineRule="auto"/>
        <w:rPr>
          <w:rFonts w:ascii="Times New Roman" w:eastAsia="Times New Roman" w:hAnsi="Times New Roman"/>
          <w:i/>
          <w:lang w:eastAsia="lt-LT"/>
        </w:rPr>
      </w:pPr>
      <w:r w:rsidRPr="00F45D90">
        <w:rPr>
          <w:rFonts w:ascii="Times New Roman" w:eastAsia="Times New Roman" w:hAnsi="Times New Roman"/>
          <w:i/>
          <w:lang w:eastAsia="lt-LT"/>
        </w:rPr>
        <w:t xml:space="preserve">Senyvi pacientai, sergantys su demencija susijusia psichoze </w:t>
      </w:r>
    </w:p>
    <w:p w14:paraId="50557F59"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noProof/>
          <w:lang w:eastAsia="lt-LT"/>
        </w:rPr>
        <w:t xml:space="preserve">Hedonin </w:t>
      </w:r>
      <w:r w:rsidRPr="00F45D90">
        <w:rPr>
          <w:rFonts w:ascii="Times New Roman" w:eastAsia="Times New Roman" w:hAnsi="Times New Roman"/>
          <w:lang w:eastAsia="lt-LT"/>
        </w:rPr>
        <w:t>nepatvirtintas su demencija susijusios psichozės gydymui.</w:t>
      </w:r>
    </w:p>
    <w:p w14:paraId="7B035EDB" w14:textId="77777777" w:rsidR="00CB68E6" w:rsidRPr="00F45D90" w:rsidRDefault="00CB68E6" w:rsidP="00CB68E6">
      <w:pPr>
        <w:spacing w:after="0" w:line="240" w:lineRule="auto"/>
        <w:rPr>
          <w:rFonts w:ascii="Times New Roman" w:eastAsia="Times New Roman" w:hAnsi="Times New Roman"/>
          <w:lang w:eastAsia="lt-LT"/>
        </w:rPr>
      </w:pPr>
    </w:p>
    <w:p w14:paraId="4B5AFC7B" w14:textId="77777777" w:rsidR="00CB68E6" w:rsidRPr="00F45D90" w:rsidRDefault="00CB68E6" w:rsidP="00CB68E6">
      <w:pPr>
        <w:spacing w:after="120" w:line="240" w:lineRule="auto"/>
        <w:rPr>
          <w:rFonts w:ascii="Times New Roman" w:eastAsia="Times New Roman" w:hAnsi="Times New Roman"/>
          <w:lang w:eastAsia="lt-LT"/>
        </w:rPr>
      </w:pPr>
      <w:r w:rsidRPr="00F45D90">
        <w:rPr>
          <w:rFonts w:ascii="Times New Roman" w:eastAsia="Times New Roman" w:hAnsi="Times New Roman"/>
          <w:lang w:eastAsia="lt-LT"/>
        </w:rPr>
        <w:t xml:space="preserve">Atsitiktinių imčių placebu kontroliuojamų klinikinių tyrimų duomenimis, demencija sergantiems ir kai kurių atipinių </w:t>
      </w:r>
      <w:proofErr w:type="spellStart"/>
      <w:r w:rsidRPr="00F45D90">
        <w:rPr>
          <w:rFonts w:ascii="Times New Roman" w:eastAsia="Times New Roman" w:hAnsi="Times New Roman"/>
          <w:lang w:eastAsia="lt-LT"/>
        </w:rPr>
        <w:t>antipsichozinių</w:t>
      </w:r>
      <w:proofErr w:type="spellEnd"/>
      <w:r w:rsidRPr="00F45D90">
        <w:rPr>
          <w:rFonts w:ascii="Times New Roman" w:eastAsia="Times New Roman" w:hAnsi="Times New Roman"/>
          <w:lang w:eastAsia="lt-LT"/>
        </w:rPr>
        <w:t xml:space="preserve"> preparatų vartojantiems ligoniams nepageidaujamų smegenų kraujagyslių reiškinių rizika padidėja maždaug tris kartus. Tokio rizikos padidėjimo mechanizmas nežinomas. Negalima paneigti šios rizikos padidėjimo vartojant kitų </w:t>
      </w:r>
      <w:proofErr w:type="spellStart"/>
      <w:r w:rsidRPr="00F45D90">
        <w:rPr>
          <w:rFonts w:ascii="Times New Roman" w:eastAsia="Times New Roman" w:hAnsi="Times New Roman"/>
          <w:lang w:eastAsia="lt-LT"/>
        </w:rPr>
        <w:t>antipsichozinių</w:t>
      </w:r>
      <w:proofErr w:type="spellEnd"/>
      <w:r w:rsidRPr="00F45D90">
        <w:rPr>
          <w:rFonts w:ascii="Times New Roman" w:eastAsia="Times New Roman" w:hAnsi="Times New Roman"/>
          <w:lang w:eastAsia="lt-LT"/>
        </w:rPr>
        <w:t xml:space="preserve"> preparatų ar kitoms pacientų grupėms. Pacientus, kuriems yra insulto rizikos veiksnių, </w:t>
      </w:r>
      <w:proofErr w:type="spellStart"/>
      <w:r w:rsidRPr="00F45D90">
        <w:rPr>
          <w:rFonts w:ascii="Times New Roman" w:eastAsia="Times New Roman" w:hAnsi="Times New Roman"/>
          <w:lang w:eastAsia="lt-LT"/>
        </w:rPr>
        <w:t>kvetiapinu</w:t>
      </w:r>
      <w:proofErr w:type="spellEnd"/>
      <w:r w:rsidRPr="00F45D90">
        <w:rPr>
          <w:rFonts w:ascii="Times New Roman" w:eastAsia="Times New Roman" w:hAnsi="Times New Roman"/>
          <w:lang w:eastAsia="lt-LT"/>
        </w:rPr>
        <w:t xml:space="preserve"> reikia gydyti atsargiai.</w:t>
      </w:r>
    </w:p>
    <w:p w14:paraId="7C94DD83" w14:textId="1E2B52DA"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lang w:eastAsia="lt-LT"/>
        </w:rPr>
        <w:t xml:space="preserve">Atipinių </w:t>
      </w:r>
      <w:proofErr w:type="spellStart"/>
      <w:r w:rsidRPr="00F45D90">
        <w:rPr>
          <w:rFonts w:ascii="Times New Roman" w:eastAsia="Times New Roman" w:hAnsi="Times New Roman"/>
          <w:lang w:eastAsia="lt-LT"/>
        </w:rPr>
        <w:t>antipsichozinių</w:t>
      </w:r>
      <w:proofErr w:type="spellEnd"/>
      <w:r w:rsidRPr="00F45D90">
        <w:rPr>
          <w:rFonts w:ascii="Times New Roman" w:eastAsia="Times New Roman" w:hAnsi="Times New Roman"/>
          <w:lang w:eastAsia="lt-LT"/>
        </w:rPr>
        <w:t xml:space="preserve"> preparatų </w:t>
      </w:r>
      <w:proofErr w:type="spellStart"/>
      <w:r w:rsidRPr="00F45D90">
        <w:rPr>
          <w:rFonts w:ascii="Times New Roman" w:eastAsia="Times New Roman" w:hAnsi="Times New Roman"/>
          <w:lang w:eastAsia="lt-LT"/>
        </w:rPr>
        <w:t>metaanalizės</w:t>
      </w:r>
      <w:proofErr w:type="spellEnd"/>
      <w:r w:rsidRPr="00F45D90">
        <w:rPr>
          <w:rFonts w:ascii="Times New Roman" w:eastAsia="Times New Roman" w:hAnsi="Times New Roman"/>
          <w:lang w:eastAsia="lt-LT"/>
        </w:rPr>
        <w:t xml:space="preserve"> duomenimis, senyviems ligoniams, sergantiems su demencija susijusia psichoze, mirties rizika yra didesnė negu pacientams, kurie vartoja placebo. Vis dėlto, dviem 10 savaičių placebu kontroliuojamais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tyrimais nustatyta, kad toje pačioje populiacijoje (n=710, amžiaus vidurkis – 83 metai, ribos 56-99 metai)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vartojusių pacientų mirtingumas buvo 5,5</w:t>
      </w:r>
      <w:r w:rsidR="00E573E9">
        <w:t> </w:t>
      </w:r>
      <w:r w:rsidRPr="00F45D90">
        <w:rPr>
          <w:rFonts w:ascii="Times New Roman" w:eastAsia="Times New Roman" w:hAnsi="Times New Roman"/>
          <w:lang w:eastAsia="lt-LT"/>
        </w:rPr>
        <w:t>%, vartojusių placebo - 3,2</w:t>
      </w:r>
      <w:r w:rsidR="00E573E9">
        <w:rPr>
          <w:rFonts w:ascii="Times New Roman" w:eastAsia="Times New Roman" w:hAnsi="Times New Roman"/>
          <w:lang w:eastAsia="lt-LT"/>
        </w:rPr>
        <w:t> </w:t>
      </w:r>
      <w:r w:rsidRPr="00F45D90">
        <w:rPr>
          <w:rFonts w:ascii="Times New Roman" w:eastAsia="Times New Roman" w:hAnsi="Times New Roman"/>
          <w:lang w:eastAsia="lt-LT"/>
        </w:rPr>
        <w:t xml:space="preserve">%. Šių tyrimų metu pacientai mirė dėl įvairių priežasčių, būdingų šiai populiacijai. </w:t>
      </w:r>
    </w:p>
    <w:p w14:paraId="7602DAD4" w14:textId="342A3BF8" w:rsidR="00CB68E6" w:rsidRDefault="00CB68E6" w:rsidP="00CB68E6">
      <w:pPr>
        <w:spacing w:after="0" w:line="240" w:lineRule="auto"/>
        <w:rPr>
          <w:rFonts w:ascii="Times New Roman" w:eastAsia="Times New Roman" w:hAnsi="Times New Roman"/>
          <w:lang w:eastAsia="lt-LT"/>
        </w:rPr>
      </w:pPr>
    </w:p>
    <w:p w14:paraId="534B6D9D" w14:textId="5FE6B8BC" w:rsidR="002264D2" w:rsidRPr="002264D2" w:rsidRDefault="002264D2" w:rsidP="00CB68E6">
      <w:pPr>
        <w:spacing w:after="0" w:line="240" w:lineRule="auto"/>
        <w:rPr>
          <w:rFonts w:ascii="Times New Roman" w:eastAsia="Times New Roman" w:hAnsi="Times New Roman"/>
          <w:i/>
          <w:lang w:eastAsia="lt-LT"/>
        </w:rPr>
      </w:pPr>
      <w:r>
        <w:rPr>
          <w:rFonts w:ascii="Times New Roman" w:eastAsia="Times New Roman" w:hAnsi="Times New Roman"/>
          <w:i/>
          <w:lang w:eastAsia="lt-LT"/>
        </w:rPr>
        <w:t>Senyvi pacientai, sergantys Parkinsono liga</w:t>
      </w:r>
    </w:p>
    <w:p w14:paraId="3E3453E2" w14:textId="0D2EDEB6" w:rsidR="002264D2" w:rsidRPr="002264D2" w:rsidRDefault="002264D2" w:rsidP="002264D2">
      <w:pPr>
        <w:spacing w:after="0" w:line="240" w:lineRule="auto"/>
        <w:rPr>
          <w:rFonts w:ascii="Times New Roman" w:hAnsi="Times New Roman"/>
        </w:rPr>
      </w:pPr>
      <w:proofErr w:type="spellStart"/>
      <w:r>
        <w:rPr>
          <w:rFonts w:ascii="Times New Roman" w:hAnsi="Times New Roman"/>
        </w:rPr>
        <w:t>P</w:t>
      </w:r>
      <w:r w:rsidRPr="002264D2">
        <w:rPr>
          <w:rFonts w:ascii="Times New Roman" w:hAnsi="Times New Roman"/>
        </w:rPr>
        <w:t>opuliac</w:t>
      </w:r>
      <w:r>
        <w:rPr>
          <w:rFonts w:ascii="Times New Roman" w:hAnsi="Times New Roman"/>
        </w:rPr>
        <w:t>iniai</w:t>
      </w:r>
      <w:proofErr w:type="spellEnd"/>
      <w:r>
        <w:rPr>
          <w:rFonts w:ascii="Times New Roman" w:hAnsi="Times New Roman"/>
        </w:rPr>
        <w:t xml:space="preserve"> retrospektyviniai tyrimai vartojant </w:t>
      </w:r>
      <w:proofErr w:type="spellStart"/>
      <w:r>
        <w:rPr>
          <w:rFonts w:ascii="Times New Roman" w:hAnsi="Times New Roman"/>
        </w:rPr>
        <w:t>k</w:t>
      </w:r>
      <w:r w:rsidRPr="002264D2">
        <w:rPr>
          <w:rFonts w:ascii="Times New Roman" w:hAnsi="Times New Roman"/>
        </w:rPr>
        <w:t>vetiapino</w:t>
      </w:r>
      <w:proofErr w:type="spellEnd"/>
      <w:r>
        <w:rPr>
          <w:rFonts w:ascii="Times New Roman" w:hAnsi="Times New Roman"/>
        </w:rPr>
        <w:t xml:space="preserve"> pacientų, sergančių </w:t>
      </w:r>
      <w:proofErr w:type="spellStart"/>
      <w:r>
        <w:rPr>
          <w:rFonts w:ascii="Times New Roman" w:hAnsi="Times New Roman"/>
        </w:rPr>
        <w:t>didžiaja</w:t>
      </w:r>
      <w:proofErr w:type="spellEnd"/>
      <w:r>
        <w:rPr>
          <w:rFonts w:ascii="Times New Roman" w:hAnsi="Times New Roman"/>
        </w:rPr>
        <w:t xml:space="preserve"> depresija</w:t>
      </w:r>
      <w:r w:rsidR="00F61D76">
        <w:rPr>
          <w:rFonts w:ascii="Times New Roman" w:hAnsi="Times New Roman"/>
        </w:rPr>
        <w:t xml:space="preserve"> parodė padidėjusią mirties riziką vartojant </w:t>
      </w:r>
      <w:proofErr w:type="spellStart"/>
      <w:r w:rsidR="00F61D76">
        <w:rPr>
          <w:rFonts w:ascii="Times New Roman" w:hAnsi="Times New Roman"/>
        </w:rPr>
        <w:t>kvetiapino</w:t>
      </w:r>
      <w:proofErr w:type="spellEnd"/>
      <w:r w:rsidR="00F61D76">
        <w:rPr>
          <w:rFonts w:ascii="Times New Roman" w:hAnsi="Times New Roman"/>
        </w:rPr>
        <w:t xml:space="preserve"> vyresniems negu 65 metų pacientams. Šio ryšio neliko, kai iš tiriamųjų duomenų buvo išbraukti sergantys Parkinsono liga. Paskyrus </w:t>
      </w:r>
      <w:proofErr w:type="spellStart"/>
      <w:r w:rsidR="00F61D76">
        <w:rPr>
          <w:rFonts w:ascii="Times New Roman" w:hAnsi="Times New Roman"/>
        </w:rPr>
        <w:t>kvetiapino</w:t>
      </w:r>
      <w:proofErr w:type="spellEnd"/>
      <w:r w:rsidR="00F61D76">
        <w:rPr>
          <w:rFonts w:ascii="Times New Roman" w:hAnsi="Times New Roman"/>
        </w:rPr>
        <w:t xml:space="preserve"> sergantiems Parkinsono liga  senyviems pacientams reikia laikytis atsargumo.</w:t>
      </w:r>
    </w:p>
    <w:p w14:paraId="391D3278" w14:textId="77777777" w:rsidR="002264D2" w:rsidRDefault="002264D2" w:rsidP="00CB68E6">
      <w:pPr>
        <w:spacing w:after="0" w:line="240" w:lineRule="auto"/>
        <w:rPr>
          <w:rFonts w:ascii="Times New Roman" w:hAnsi="Times New Roman"/>
          <w:i/>
        </w:rPr>
      </w:pPr>
    </w:p>
    <w:p w14:paraId="6691FB1D" w14:textId="075092D2" w:rsidR="00CB68E6" w:rsidRPr="00F45D90" w:rsidRDefault="00CB68E6" w:rsidP="00CB68E6">
      <w:pPr>
        <w:spacing w:after="0" w:line="240" w:lineRule="auto"/>
        <w:rPr>
          <w:rFonts w:ascii="Times New Roman" w:hAnsi="Times New Roman"/>
          <w:i/>
        </w:rPr>
      </w:pPr>
      <w:proofErr w:type="spellStart"/>
      <w:r w:rsidRPr="00F45D90">
        <w:rPr>
          <w:rFonts w:ascii="Times New Roman" w:hAnsi="Times New Roman"/>
          <w:i/>
        </w:rPr>
        <w:t>Disfagija</w:t>
      </w:r>
      <w:proofErr w:type="spellEnd"/>
    </w:p>
    <w:p w14:paraId="095B6A5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Gauta pranešimų apie </w:t>
      </w:r>
      <w:proofErr w:type="spellStart"/>
      <w:r w:rsidRPr="00F45D90">
        <w:rPr>
          <w:rFonts w:ascii="Times New Roman" w:hAnsi="Times New Roman"/>
        </w:rPr>
        <w:t>kvetiapino</w:t>
      </w:r>
      <w:proofErr w:type="spellEnd"/>
      <w:r w:rsidRPr="00F45D90">
        <w:rPr>
          <w:rFonts w:ascii="Times New Roman" w:hAnsi="Times New Roman"/>
        </w:rPr>
        <w:t xml:space="preserve"> sukeltą </w:t>
      </w:r>
      <w:proofErr w:type="spellStart"/>
      <w:r w:rsidRPr="00F45D90">
        <w:rPr>
          <w:rFonts w:ascii="Times New Roman" w:hAnsi="Times New Roman"/>
        </w:rPr>
        <w:t>disfagiją</w:t>
      </w:r>
      <w:proofErr w:type="spellEnd"/>
      <w:r w:rsidRPr="00F45D90">
        <w:rPr>
          <w:rFonts w:ascii="Times New Roman" w:hAnsi="Times New Roman"/>
        </w:rPr>
        <w:t xml:space="preserve"> (žr. 4.8 skyrių). Pacientams, kuriems yra </w:t>
      </w:r>
      <w:proofErr w:type="spellStart"/>
      <w:r w:rsidRPr="00F45D90">
        <w:rPr>
          <w:rFonts w:ascii="Times New Roman" w:hAnsi="Times New Roman"/>
        </w:rPr>
        <w:t>aspiracinės</w:t>
      </w:r>
      <w:proofErr w:type="spellEnd"/>
      <w:r w:rsidRPr="00F45D90">
        <w:rPr>
          <w:rFonts w:ascii="Times New Roman" w:hAnsi="Times New Roman"/>
        </w:rPr>
        <w:t xml:space="preserve"> pneumonijos rizika, </w:t>
      </w:r>
      <w:proofErr w:type="spellStart"/>
      <w:r w:rsidRPr="00F45D90">
        <w:rPr>
          <w:rFonts w:ascii="Times New Roman" w:hAnsi="Times New Roman"/>
        </w:rPr>
        <w:t>kvetiapiną</w:t>
      </w:r>
      <w:proofErr w:type="spellEnd"/>
      <w:r w:rsidRPr="00F45D90">
        <w:rPr>
          <w:rFonts w:ascii="Times New Roman" w:hAnsi="Times New Roman"/>
        </w:rPr>
        <w:t xml:space="preserve"> reikia vartoti atsargiai.</w:t>
      </w:r>
    </w:p>
    <w:p w14:paraId="130C6208" w14:textId="77777777" w:rsidR="00CB68E6" w:rsidRPr="00F45D90" w:rsidRDefault="00CB68E6" w:rsidP="00CB68E6">
      <w:pPr>
        <w:spacing w:after="0" w:line="240" w:lineRule="auto"/>
        <w:rPr>
          <w:rFonts w:ascii="Times New Roman" w:hAnsi="Times New Roman"/>
          <w:bCs/>
          <w:i/>
        </w:rPr>
      </w:pPr>
    </w:p>
    <w:p w14:paraId="5D198421" w14:textId="77777777" w:rsidR="00CB68E6" w:rsidRPr="00F45D90" w:rsidRDefault="00CB68E6" w:rsidP="00CB68E6">
      <w:pPr>
        <w:spacing w:after="0" w:line="240" w:lineRule="auto"/>
        <w:rPr>
          <w:rFonts w:ascii="Times New Roman" w:hAnsi="Times New Roman"/>
          <w:bCs/>
          <w:i/>
        </w:rPr>
      </w:pPr>
      <w:r w:rsidRPr="00F45D90">
        <w:rPr>
          <w:rFonts w:ascii="Times New Roman" w:hAnsi="Times New Roman"/>
          <w:bCs/>
          <w:i/>
        </w:rPr>
        <w:t>Vidurių užkietėjimas ir žarnų obstrukcija</w:t>
      </w:r>
    </w:p>
    <w:p w14:paraId="36EEBACF" w14:textId="77777777" w:rsidR="00CB68E6" w:rsidRPr="00F45D90" w:rsidRDefault="00CB68E6" w:rsidP="00CB68E6">
      <w:pPr>
        <w:spacing w:after="0" w:line="240" w:lineRule="auto"/>
        <w:rPr>
          <w:rFonts w:ascii="Times New Roman" w:eastAsia="Times New Roman" w:hAnsi="Times New Roman"/>
          <w:b/>
          <w:bCs/>
        </w:rPr>
      </w:pPr>
      <w:r w:rsidRPr="00F45D90">
        <w:rPr>
          <w:rFonts w:ascii="Times New Roman" w:hAnsi="Times New Roman"/>
        </w:rPr>
        <w:t xml:space="preserve">Vidurių užkietėjimas yra žarnų obstrukcijos rizikos veiksnys. Gauta pranešimų apie vidurių užkietėjimą ir žarnų obstrukciją, pasireiškusius vartojant </w:t>
      </w:r>
      <w:proofErr w:type="spellStart"/>
      <w:r w:rsidRPr="00F45D90">
        <w:rPr>
          <w:rFonts w:ascii="Times New Roman" w:hAnsi="Times New Roman"/>
        </w:rPr>
        <w:t>kvetiapiną</w:t>
      </w:r>
      <w:proofErr w:type="spellEnd"/>
      <w:r w:rsidRPr="00F45D90">
        <w:rPr>
          <w:rFonts w:ascii="Times New Roman" w:hAnsi="Times New Roman"/>
        </w:rPr>
        <w:t xml:space="preserve"> (žr. 4.8 skyrių). Tarp šių pranešimų yra ir mirties atvejų, įvykusių buvus didesnei žarnų obstrukcijos rizikai, </w:t>
      </w:r>
      <w:proofErr w:type="spellStart"/>
      <w:r w:rsidRPr="00F45D90">
        <w:rPr>
          <w:rFonts w:ascii="Times New Roman" w:hAnsi="Times New Roman"/>
        </w:rPr>
        <w:t>t.y</w:t>
      </w:r>
      <w:proofErr w:type="spellEnd"/>
      <w:r w:rsidRPr="00F45D90">
        <w:rPr>
          <w:rFonts w:ascii="Times New Roman" w:hAnsi="Times New Roman"/>
        </w:rPr>
        <w:t xml:space="preserve">. kartu daugelį žarnų peristaltiką lėtinančių vaistų vartojusiems ir (arba) galėjusiems nepranešti apie pasireiškusius </w:t>
      </w:r>
      <w:r w:rsidRPr="00F45D90">
        <w:rPr>
          <w:rFonts w:ascii="Times New Roman" w:hAnsi="Times New Roman"/>
        </w:rPr>
        <w:lastRenderedPageBreak/>
        <w:t>vidurių užkietėjimo simptomus pacientams. Pasireiškus žarnų obstrukcijai arba nepraeinamumui, pacientą reikia atidžiai stebėti ir skubiai gydyti.</w:t>
      </w:r>
    </w:p>
    <w:p w14:paraId="7F816259" w14:textId="77777777" w:rsidR="00CB68E6" w:rsidRPr="00F45D90" w:rsidRDefault="00CB68E6" w:rsidP="00CB68E6">
      <w:pPr>
        <w:spacing w:after="0" w:line="240" w:lineRule="auto"/>
        <w:rPr>
          <w:rFonts w:ascii="Times New Roman" w:hAnsi="Times New Roman"/>
        </w:rPr>
      </w:pPr>
    </w:p>
    <w:p w14:paraId="21A6F7A8"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Venų tromboembolija (VTE)</w:t>
      </w:r>
    </w:p>
    <w:p w14:paraId="1D779D4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Vartojusiems </w:t>
      </w:r>
      <w:proofErr w:type="spellStart"/>
      <w:r w:rsidRPr="00F45D90">
        <w:rPr>
          <w:rFonts w:ascii="Times New Roman" w:hAnsi="Times New Roman"/>
        </w:rPr>
        <w:t>antipsichozinius</w:t>
      </w:r>
      <w:proofErr w:type="spellEnd"/>
      <w:r w:rsidRPr="00F45D90">
        <w:rPr>
          <w:rFonts w:ascii="Times New Roman" w:hAnsi="Times New Roman"/>
        </w:rPr>
        <w:t xml:space="preserve"> vaistus buvo pastebėti VTE atvejai. Kadangi </w:t>
      </w:r>
      <w:proofErr w:type="spellStart"/>
      <w:r w:rsidRPr="00F45D90">
        <w:rPr>
          <w:rFonts w:ascii="Times New Roman" w:hAnsi="Times New Roman"/>
        </w:rPr>
        <w:t>antipsichoziniais</w:t>
      </w:r>
      <w:proofErr w:type="spellEnd"/>
      <w:r w:rsidRPr="00F45D90">
        <w:rPr>
          <w:rFonts w:ascii="Times New Roman" w:hAnsi="Times New Roman"/>
        </w:rPr>
        <w:t xml:space="preserve"> vaistiniais preparatais gydomi pacientai dažnai turi įgytų VTE rizikos veiksnių, todėl reikia nustatyti visus galimus rizikos veiksnius prieš pradedant gydymą ir gydymo </w:t>
      </w:r>
      <w:proofErr w:type="spellStart"/>
      <w:r w:rsidRPr="00F45D90">
        <w:rPr>
          <w:rFonts w:ascii="Times New Roman" w:hAnsi="Times New Roman"/>
        </w:rPr>
        <w:t>Hedonin</w:t>
      </w:r>
      <w:proofErr w:type="spellEnd"/>
      <w:r w:rsidRPr="00F45D90">
        <w:rPr>
          <w:rFonts w:ascii="Times New Roman" w:hAnsi="Times New Roman"/>
        </w:rPr>
        <w:t xml:space="preserve"> metu bei imtis profilaktikos priemonių.</w:t>
      </w:r>
    </w:p>
    <w:p w14:paraId="10DA98CC" w14:textId="77777777" w:rsidR="00CB68E6" w:rsidRPr="00F45D90" w:rsidRDefault="00CB68E6" w:rsidP="00CB68E6">
      <w:pPr>
        <w:spacing w:after="0" w:line="240" w:lineRule="auto"/>
        <w:rPr>
          <w:rFonts w:ascii="Times New Roman" w:hAnsi="Times New Roman"/>
        </w:rPr>
      </w:pPr>
    </w:p>
    <w:p w14:paraId="2D248D52"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Pankreatitas</w:t>
      </w:r>
    </w:p>
    <w:p w14:paraId="6E4E5A01" w14:textId="25D106FD"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Klinikinių tyrimų metu ir patekus vaistui į rinką gauta pranešimų apie pankreatito atvejus. Pranešimų, kurie gauti patekus vaistui į rinką, nors ir ne visiems, daugeliui pacientų </w:t>
      </w:r>
      <w:r w:rsidR="00CF7C5B">
        <w:rPr>
          <w:rFonts w:ascii="Times New Roman" w:hAnsi="Times New Roman"/>
        </w:rPr>
        <w:t xml:space="preserve">su </w:t>
      </w:r>
      <w:r w:rsidRPr="00F45D90">
        <w:rPr>
          <w:rFonts w:ascii="Times New Roman" w:hAnsi="Times New Roman"/>
        </w:rPr>
        <w:t>kasos uždegim</w:t>
      </w:r>
      <w:r w:rsidR="00CF7C5B">
        <w:rPr>
          <w:rFonts w:ascii="Times New Roman" w:hAnsi="Times New Roman"/>
        </w:rPr>
        <w:t>u</w:t>
      </w:r>
      <w:r w:rsidRPr="00F45D90">
        <w:rPr>
          <w:rFonts w:ascii="Times New Roman" w:hAnsi="Times New Roman"/>
        </w:rPr>
        <w:t xml:space="preserve"> siejosi toki</w:t>
      </w:r>
      <w:r w:rsidR="00CF7C5B">
        <w:rPr>
          <w:rFonts w:ascii="Times New Roman" w:hAnsi="Times New Roman"/>
        </w:rPr>
        <w:t>e</w:t>
      </w:r>
      <w:r w:rsidRPr="00F45D90">
        <w:rPr>
          <w:rFonts w:ascii="Times New Roman" w:hAnsi="Times New Roman"/>
        </w:rPr>
        <w:t xml:space="preserve"> rizikos veiksniai kaip padidėjęs trigliceridų kiekis kraujyje (žr. 4.4 skyrių), tulžies pūslės akmenys bei alkoholio vartojimas.</w:t>
      </w:r>
    </w:p>
    <w:p w14:paraId="4EDFC2B0" w14:textId="77777777" w:rsidR="00CB68E6" w:rsidRPr="00F45D90" w:rsidRDefault="00CB68E6" w:rsidP="00CB68E6">
      <w:pPr>
        <w:spacing w:after="0" w:line="240" w:lineRule="auto"/>
        <w:rPr>
          <w:rFonts w:ascii="Times New Roman" w:hAnsi="Times New Roman"/>
        </w:rPr>
      </w:pPr>
    </w:p>
    <w:p w14:paraId="793CAA2F"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 xml:space="preserve">Papildoma informacija </w:t>
      </w:r>
    </w:p>
    <w:p w14:paraId="2759BB85" w14:textId="4B5B0F18"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Tyrimų duomenų apie vidutinio sunkumo ar sunkių manijos epizodų gydymą </w:t>
      </w:r>
      <w:proofErr w:type="spellStart"/>
      <w:r w:rsidRPr="00F45D90">
        <w:rPr>
          <w:rFonts w:ascii="Times New Roman" w:hAnsi="Times New Roman"/>
        </w:rPr>
        <w:t>kvetiapinu</w:t>
      </w:r>
      <w:proofErr w:type="spellEnd"/>
      <w:r w:rsidRPr="00F45D90">
        <w:rPr>
          <w:rFonts w:ascii="Times New Roman" w:hAnsi="Times New Roman"/>
        </w:rPr>
        <w:t xml:space="preserve"> kartu su </w:t>
      </w:r>
      <w:proofErr w:type="spellStart"/>
      <w:r w:rsidR="009B26B0">
        <w:rPr>
          <w:rFonts w:ascii="Times New Roman" w:hAnsi="Times New Roman"/>
        </w:rPr>
        <w:t>divalproeksu</w:t>
      </w:r>
      <w:proofErr w:type="spellEnd"/>
      <w:r w:rsidR="009B26B0">
        <w:rPr>
          <w:rFonts w:ascii="Times New Roman" w:hAnsi="Times New Roman"/>
        </w:rPr>
        <w:t xml:space="preserve"> </w:t>
      </w:r>
      <w:r w:rsidRPr="00F45D90">
        <w:rPr>
          <w:rFonts w:ascii="Times New Roman" w:hAnsi="Times New Roman"/>
        </w:rPr>
        <w:t xml:space="preserve">ar ličiu yra nedaug, tačiau toks kombinuotas gydymas toleruotas gerai (žr. 4.8 ir 5.1 skyrius). Turimi duomenys rodo, kad suminis poveikis pasireiškia trečią savaitę. </w:t>
      </w:r>
    </w:p>
    <w:p w14:paraId="387BAD44" w14:textId="77777777" w:rsidR="00CB68E6" w:rsidRPr="00F45D90" w:rsidRDefault="00CB68E6" w:rsidP="00CB68E6">
      <w:pPr>
        <w:spacing w:after="0" w:line="240" w:lineRule="auto"/>
        <w:rPr>
          <w:rFonts w:ascii="Times New Roman" w:hAnsi="Times New Roman"/>
        </w:rPr>
      </w:pPr>
    </w:p>
    <w:p w14:paraId="7BB2DC45"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Netinkamas vartojimas ir piktnaudžiavimas</w:t>
      </w:r>
    </w:p>
    <w:p w14:paraId="17B949B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Pasitaikė pavienių piktnaudžiavimo ir pripratimo atvejų</w:t>
      </w:r>
      <w:r>
        <w:rPr>
          <w:rFonts w:ascii="Times New Roman" w:hAnsi="Times New Roman"/>
        </w:rPr>
        <w:t>.</w:t>
      </w:r>
      <w:r w:rsidRPr="00F45D90">
        <w:rPr>
          <w:rFonts w:ascii="Times New Roman" w:hAnsi="Times New Roman"/>
        </w:rPr>
        <w:t xml:space="preserve"> Atsargumo reikia laikytis tais atvejais, kai </w:t>
      </w:r>
      <w:proofErr w:type="spellStart"/>
      <w:r w:rsidRPr="00F45D90">
        <w:rPr>
          <w:rFonts w:ascii="Times New Roman" w:hAnsi="Times New Roman"/>
        </w:rPr>
        <w:t>kvetiapino</w:t>
      </w:r>
      <w:proofErr w:type="spellEnd"/>
      <w:r w:rsidRPr="00F45D90">
        <w:rPr>
          <w:rFonts w:ascii="Times New Roman" w:hAnsi="Times New Roman"/>
        </w:rPr>
        <w:t xml:space="preserve"> skiriama vartoti pacientams, kurie nurodo </w:t>
      </w:r>
      <w:r w:rsidRPr="00250BF6">
        <w:rPr>
          <w:rFonts w:ascii="Times New Roman" w:hAnsi="Times New Roman"/>
        </w:rPr>
        <w:t xml:space="preserve">anamnezėje piktnaudžiavimą alkoholiu </w:t>
      </w:r>
      <w:r w:rsidRPr="00F45D90">
        <w:rPr>
          <w:rFonts w:ascii="Times New Roman" w:hAnsi="Times New Roman"/>
        </w:rPr>
        <w:t xml:space="preserve">arba vaistais. </w:t>
      </w:r>
    </w:p>
    <w:p w14:paraId="3A4DB4B1" w14:textId="77777777" w:rsidR="00CB68E6" w:rsidRPr="00F45D90" w:rsidRDefault="00CB68E6" w:rsidP="00CB68E6">
      <w:pPr>
        <w:spacing w:after="0" w:line="240" w:lineRule="auto"/>
        <w:rPr>
          <w:rFonts w:ascii="Times New Roman" w:hAnsi="Times New Roman"/>
        </w:rPr>
      </w:pPr>
    </w:p>
    <w:p w14:paraId="5219C184"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Laktozė</w:t>
      </w:r>
    </w:p>
    <w:p w14:paraId="4121CF47" w14:textId="5E56D76F" w:rsidR="00CB68E6" w:rsidRPr="00F45D90" w:rsidRDefault="00CB68E6" w:rsidP="00CB68E6">
      <w:pPr>
        <w:spacing w:after="0" w:line="240" w:lineRule="auto"/>
        <w:rPr>
          <w:rFonts w:ascii="Times New Roman" w:hAnsi="Times New Roman"/>
          <w:bCs/>
        </w:rPr>
      </w:pPr>
      <w:proofErr w:type="spellStart"/>
      <w:r w:rsidRPr="00F45D90">
        <w:rPr>
          <w:rFonts w:ascii="Times New Roman" w:hAnsi="Times New Roman"/>
        </w:rPr>
        <w:t>Hedonin</w:t>
      </w:r>
      <w:proofErr w:type="spellEnd"/>
      <w:r w:rsidRPr="00F45D90">
        <w:rPr>
          <w:rFonts w:ascii="Times New Roman" w:hAnsi="Times New Roman"/>
        </w:rPr>
        <w:t xml:space="preserve"> sudėtyje yra laktozės.</w:t>
      </w:r>
      <w:r w:rsidRPr="00F45D90">
        <w:rPr>
          <w:rFonts w:ascii="Times New Roman" w:hAnsi="Times New Roman"/>
          <w:b/>
          <w:iCs/>
        </w:rPr>
        <w:t xml:space="preserve"> </w:t>
      </w:r>
      <w:r w:rsidRPr="00F45D90">
        <w:rPr>
          <w:rFonts w:ascii="Times New Roman" w:hAnsi="Times New Roman"/>
        </w:rPr>
        <w:t xml:space="preserve">Pacientams, kuriems yra retas paveldimas </w:t>
      </w:r>
      <w:proofErr w:type="spellStart"/>
      <w:r w:rsidRPr="00F45D90">
        <w:rPr>
          <w:rFonts w:ascii="Times New Roman" w:hAnsi="Times New Roman"/>
        </w:rPr>
        <w:t>galaktozės</w:t>
      </w:r>
      <w:proofErr w:type="spellEnd"/>
      <w:r w:rsidRPr="00F45D90">
        <w:rPr>
          <w:rFonts w:ascii="Times New Roman" w:hAnsi="Times New Roman"/>
        </w:rPr>
        <w:t xml:space="preserve"> netoleravimas,  </w:t>
      </w:r>
      <w:r w:rsidR="00812204">
        <w:rPr>
          <w:rFonts w:ascii="Times New Roman" w:hAnsi="Times New Roman"/>
        </w:rPr>
        <w:t>visiškas</w:t>
      </w:r>
      <w:r w:rsidRPr="00F45D90">
        <w:rPr>
          <w:rFonts w:ascii="Times New Roman" w:hAnsi="Times New Roman"/>
        </w:rPr>
        <w:t xml:space="preserve"> laktazės trūkumas ar gliukozės-</w:t>
      </w:r>
      <w:proofErr w:type="spellStart"/>
      <w:r w:rsidRPr="00F45D90">
        <w:rPr>
          <w:rFonts w:ascii="Times New Roman" w:hAnsi="Times New Roman"/>
        </w:rPr>
        <w:t>galaktozės</w:t>
      </w:r>
      <w:proofErr w:type="spellEnd"/>
      <w:r w:rsidRPr="00F45D90">
        <w:rPr>
          <w:rFonts w:ascii="Times New Roman" w:hAnsi="Times New Roman"/>
        </w:rPr>
        <w:t xml:space="preserve"> absorbcijos sutrikimas, šio vaistinio preparato </w:t>
      </w:r>
      <w:r w:rsidRPr="00F45D90">
        <w:rPr>
          <w:rFonts w:ascii="Times New Roman" w:hAnsi="Times New Roman"/>
          <w:bCs/>
        </w:rPr>
        <w:t>vartoti negalima.</w:t>
      </w:r>
    </w:p>
    <w:p w14:paraId="4919A6F7" w14:textId="77777777" w:rsidR="00CB68E6" w:rsidRPr="00F45D90" w:rsidRDefault="00CB68E6" w:rsidP="00CB68E6">
      <w:pPr>
        <w:spacing w:after="0" w:line="240" w:lineRule="auto"/>
        <w:rPr>
          <w:rFonts w:ascii="Times New Roman" w:hAnsi="Times New Roman"/>
        </w:rPr>
      </w:pPr>
    </w:p>
    <w:p w14:paraId="78273934" w14:textId="774371FB"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i/>
          <w:noProof/>
          <w:lang w:eastAsia="lt-LT"/>
        </w:rPr>
        <w:t>Lecitinas</w:t>
      </w:r>
      <w:r w:rsidRPr="00F45D90">
        <w:rPr>
          <w:rFonts w:ascii="Times New Roman" w:eastAsia="Times New Roman" w:hAnsi="Times New Roman"/>
          <w:noProof/>
          <w:lang w:eastAsia="lt-LT"/>
        </w:rPr>
        <w:br/>
      </w:r>
      <w:r w:rsidR="00812204">
        <w:rPr>
          <w:rFonts w:ascii="Times New Roman" w:eastAsia="Times New Roman" w:hAnsi="Times New Roman"/>
          <w:noProof/>
          <w:lang w:eastAsia="lt-LT"/>
        </w:rPr>
        <w:t>Hedonin sudėtyje yra l</w:t>
      </w:r>
      <w:r w:rsidRPr="00F45D90">
        <w:rPr>
          <w:rFonts w:ascii="Times New Roman" w:eastAsia="Times New Roman" w:hAnsi="Times New Roman"/>
          <w:noProof/>
          <w:lang w:eastAsia="lt-LT"/>
        </w:rPr>
        <w:t>ecitin</w:t>
      </w:r>
      <w:r w:rsidR="00812204">
        <w:rPr>
          <w:rFonts w:ascii="Times New Roman" w:eastAsia="Times New Roman" w:hAnsi="Times New Roman"/>
          <w:noProof/>
          <w:lang w:eastAsia="lt-LT"/>
        </w:rPr>
        <w:t>o</w:t>
      </w:r>
      <w:r w:rsidRPr="00F45D90">
        <w:rPr>
          <w:rFonts w:ascii="Times New Roman" w:eastAsia="Times New Roman" w:hAnsi="Times New Roman"/>
          <w:noProof/>
          <w:lang w:eastAsia="lt-LT"/>
        </w:rPr>
        <w:t>, gaut</w:t>
      </w:r>
      <w:r w:rsidR="00812204">
        <w:rPr>
          <w:rFonts w:ascii="Times New Roman" w:eastAsia="Times New Roman" w:hAnsi="Times New Roman"/>
          <w:noProof/>
          <w:lang w:eastAsia="lt-LT"/>
        </w:rPr>
        <w:t>o</w:t>
      </w:r>
      <w:r w:rsidRPr="00F45D90">
        <w:rPr>
          <w:rFonts w:ascii="Times New Roman" w:eastAsia="Times New Roman" w:hAnsi="Times New Roman"/>
          <w:noProof/>
          <w:lang w:eastAsia="lt-LT"/>
        </w:rPr>
        <w:t xml:space="preserve"> iš sojos</w:t>
      </w:r>
      <w:r w:rsidR="00812204">
        <w:rPr>
          <w:rFonts w:ascii="Times New Roman" w:eastAsia="Times New Roman" w:hAnsi="Times New Roman"/>
          <w:noProof/>
          <w:lang w:eastAsia="lt-LT"/>
        </w:rPr>
        <w:t xml:space="preserve"> ir</w:t>
      </w:r>
      <w:r w:rsidRPr="00F45D90">
        <w:rPr>
          <w:rFonts w:ascii="Times New Roman" w:eastAsia="Times New Roman" w:hAnsi="Times New Roman"/>
          <w:noProof/>
          <w:lang w:eastAsia="lt-LT"/>
        </w:rPr>
        <w:t xml:space="preserve"> gali </w:t>
      </w:r>
      <w:r w:rsidR="007939FC">
        <w:rPr>
          <w:rFonts w:ascii="Times New Roman" w:eastAsia="Times New Roman" w:hAnsi="Times New Roman"/>
          <w:noProof/>
          <w:lang w:eastAsia="lt-LT"/>
        </w:rPr>
        <w:t>būti</w:t>
      </w:r>
      <w:r w:rsidRPr="00F45D90">
        <w:rPr>
          <w:rFonts w:ascii="Times New Roman" w:eastAsia="Times New Roman" w:hAnsi="Times New Roman"/>
          <w:noProof/>
          <w:lang w:eastAsia="lt-LT"/>
        </w:rPr>
        <w:t xml:space="preserve"> sojos baltymų. Todėl lecitinas (sojos) gali sukelti alergiją pacientams, kurie ypatingai jautrūs sojai.</w:t>
      </w:r>
    </w:p>
    <w:p w14:paraId="13CA7A2D" w14:textId="77777777" w:rsidR="00CB68E6" w:rsidRPr="00F45D90" w:rsidRDefault="00CB68E6" w:rsidP="00CB68E6">
      <w:pPr>
        <w:spacing w:after="0" w:line="240" w:lineRule="auto"/>
        <w:rPr>
          <w:rFonts w:ascii="Times New Roman" w:hAnsi="Times New Roman"/>
        </w:rPr>
      </w:pPr>
    </w:p>
    <w:p w14:paraId="59BDD49B"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20" w:name="_Toc129243106"/>
      <w:bookmarkStart w:id="21" w:name="_Toc129243231"/>
      <w:r w:rsidRPr="00F45D90">
        <w:rPr>
          <w:rFonts w:ascii="Times New Roman" w:eastAsia="Times New Roman" w:hAnsi="Times New Roman"/>
          <w:b/>
          <w:kern w:val="28"/>
          <w:lang w:eastAsia="lt-LT"/>
        </w:rPr>
        <w:t>4.5</w:t>
      </w:r>
      <w:r w:rsidRPr="00F45D90">
        <w:rPr>
          <w:rFonts w:ascii="Times New Roman" w:eastAsia="Times New Roman" w:hAnsi="Times New Roman"/>
          <w:b/>
          <w:kern w:val="28"/>
          <w:lang w:eastAsia="lt-LT"/>
        </w:rPr>
        <w:tab/>
        <w:t>Sąveika su kitais vaistiniais preparatais ir kitokia sąveika</w:t>
      </w:r>
      <w:bookmarkEnd w:id="20"/>
      <w:bookmarkEnd w:id="21"/>
    </w:p>
    <w:p w14:paraId="62922A5A" w14:textId="77777777" w:rsidR="00CB68E6" w:rsidRPr="00F45D90" w:rsidRDefault="00CB68E6" w:rsidP="00CB68E6">
      <w:pPr>
        <w:spacing w:after="0" w:line="240" w:lineRule="auto"/>
        <w:rPr>
          <w:rFonts w:ascii="Times New Roman" w:hAnsi="Times New Roman"/>
        </w:rPr>
      </w:pPr>
    </w:p>
    <w:p w14:paraId="1C6FBC0E" w14:textId="77777777" w:rsidR="00CB68E6" w:rsidRPr="00F45D90" w:rsidRDefault="00CB68E6" w:rsidP="00CB68E6">
      <w:pPr>
        <w:spacing w:after="0" w:line="240" w:lineRule="auto"/>
        <w:rPr>
          <w:rFonts w:ascii="Times New Roman" w:hAnsi="Times New Roman"/>
        </w:rPr>
      </w:pPr>
      <w:bookmarkStart w:id="22" w:name="_Toc129243107"/>
      <w:bookmarkStart w:id="23" w:name="_Toc129243232"/>
      <w:r w:rsidRPr="00F45D90">
        <w:rPr>
          <w:rFonts w:ascii="Times New Roman" w:hAnsi="Times New Roman"/>
        </w:rPr>
        <w:t xml:space="preserve">Dėl pagrindinio </w:t>
      </w:r>
      <w:proofErr w:type="spellStart"/>
      <w:r w:rsidRPr="00F45D90">
        <w:rPr>
          <w:rFonts w:ascii="Times New Roman" w:hAnsi="Times New Roman"/>
        </w:rPr>
        <w:t>kvetiapino</w:t>
      </w:r>
      <w:proofErr w:type="spellEnd"/>
      <w:r w:rsidRPr="00F45D90">
        <w:rPr>
          <w:rFonts w:ascii="Times New Roman" w:hAnsi="Times New Roman"/>
        </w:rPr>
        <w:t xml:space="preserve"> poveikio centrinei nervų sistemai </w:t>
      </w:r>
      <w:proofErr w:type="spellStart"/>
      <w:r w:rsidRPr="00F45D90">
        <w:rPr>
          <w:rFonts w:ascii="Times New Roman" w:hAnsi="Times New Roman"/>
        </w:rPr>
        <w:t>kvetiapino</w:t>
      </w:r>
      <w:proofErr w:type="spellEnd"/>
      <w:r w:rsidRPr="00F45D90">
        <w:rPr>
          <w:rFonts w:ascii="Times New Roman" w:hAnsi="Times New Roman"/>
        </w:rPr>
        <w:t xml:space="preserve"> vartoti kartu su kitais centrinio poveikio vaistais ir alkoholiu reikia atsargiai.</w:t>
      </w:r>
    </w:p>
    <w:p w14:paraId="5FD24AB0" w14:textId="77777777" w:rsidR="00FB17ED" w:rsidRDefault="00FB17ED" w:rsidP="00FB17ED">
      <w:pPr>
        <w:spacing w:after="0" w:line="240" w:lineRule="auto"/>
        <w:rPr>
          <w:rFonts w:ascii="Times New Roman" w:hAnsi="Times New Roman"/>
        </w:rPr>
      </w:pPr>
    </w:p>
    <w:p w14:paraId="058E1425" w14:textId="4B65AA50" w:rsidR="00CB68E6" w:rsidRDefault="00FB17ED" w:rsidP="00FB17ED">
      <w:pPr>
        <w:spacing w:after="0" w:line="240" w:lineRule="auto"/>
        <w:rPr>
          <w:rFonts w:ascii="Times New Roman" w:hAnsi="Times New Roman"/>
        </w:rPr>
      </w:pPr>
      <w:proofErr w:type="spellStart"/>
      <w:r>
        <w:rPr>
          <w:rFonts w:ascii="Times New Roman" w:hAnsi="Times New Roman"/>
        </w:rPr>
        <w:t>Kvetiapino</w:t>
      </w:r>
      <w:proofErr w:type="spellEnd"/>
      <w:r>
        <w:rPr>
          <w:rFonts w:ascii="Times New Roman" w:hAnsi="Times New Roman"/>
        </w:rPr>
        <w:t xml:space="preserve"> atsargiai reikia vartoti kartu su tokiais </w:t>
      </w:r>
      <w:proofErr w:type="spellStart"/>
      <w:r w:rsidR="000708C3">
        <w:rPr>
          <w:rFonts w:ascii="Times New Roman" w:hAnsi="Times New Roman"/>
        </w:rPr>
        <w:t>serotoninerginiais</w:t>
      </w:r>
      <w:proofErr w:type="spellEnd"/>
      <w:r w:rsidR="000708C3">
        <w:rPr>
          <w:rFonts w:ascii="Times New Roman" w:hAnsi="Times New Roman"/>
        </w:rPr>
        <w:t xml:space="preserve"> vaistiniais </w:t>
      </w:r>
      <w:r>
        <w:rPr>
          <w:rFonts w:ascii="Times New Roman" w:hAnsi="Times New Roman"/>
        </w:rPr>
        <w:t>preparatais kaip MAO inhibitoriai, selektyvi</w:t>
      </w:r>
      <w:r w:rsidR="000708C3">
        <w:rPr>
          <w:rFonts w:ascii="Times New Roman" w:hAnsi="Times New Roman"/>
        </w:rPr>
        <w:t>eji</w:t>
      </w:r>
      <w:r>
        <w:rPr>
          <w:rFonts w:ascii="Times New Roman" w:hAnsi="Times New Roman"/>
        </w:rPr>
        <w:t xml:space="preserve"> </w:t>
      </w:r>
      <w:proofErr w:type="spellStart"/>
      <w:r>
        <w:rPr>
          <w:rFonts w:ascii="Times New Roman" w:hAnsi="Times New Roman"/>
        </w:rPr>
        <w:t>serotonino</w:t>
      </w:r>
      <w:proofErr w:type="spellEnd"/>
      <w:r>
        <w:rPr>
          <w:rFonts w:ascii="Times New Roman" w:hAnsi="Times New Roman"/>
        </w:rPr>
        <w:t xml:space="preserve"> reabsorbcijos inhibitoriai (SSRI), </w:t>
      </w:r>
      <w:proofErr w:type="spellStart"/>
      <w:r>
        <w:rPr>
          <w:rFonts w:ascii="Times New Roman" w:hAnsi="Times New Roman"/>
        </w:rPr>
        <w:t>serotonino-noradrenalino</w:t>
      </w:r>
      <w:proofErr w:type="spellEnd"/>
      <w:r>
        <w:rPr>
          <w:rFonts w:ascii="Times New Roman" w:hAnsi="Times New Roman"/>
        </w:rPr>
        <w:t xml:space="preserve"> reabsorbcijos inhibitoriai</w:t>
      </w:r>
      <w:r w:rsidR="000708C3">
        <w:rPr>
          <w:rFonts w:ascii="Times New Roman" w:hAnsi="Times New Roman"/>
        </w:rPr>
        <w:t xml:space="preserve"> </w:t>
      </w:r>
      <w:r>
        <w:rPr>
          <w:rFonts w:ascii="Times New Roman" w:hAnsi="Times New Roman"/>
        </w:rPr>
        <w:t xml:space="preserve">(SNRI) arba </w:t>
      </w:r>
      <w:proofErr w:type="spellStart"/>
      <w:r>
        <w:rPr>
          <w:rFonts w:ascii="Times New Roman" w:hAnsi="Times New Roman"/>
        </w:rPr>
        <w:t>tricikliai</w:t>
      </w:r>
      <w:proofErr w:type="spellEnd"/>
      <w:r>
        <w:rPr>
          <w:rFonts w:ascii="Times New Roman" w:hAnsi="Times New Roman"/>
        </w:rPr>
        <w:t xml:space="preserve"> antidepresantai, nes padidėja </w:t>
      </w:r>
      <w:proofErr w:type="spellStart"/>
      <w:r>
        <w:rPr>
          <w:rFonts w:ascii="Times New Roman" w:hAnsi="Times New Roman"/>
        </w:rPr>
        <w:t>serotonino</w:t>
      </w:r>
      <w:proofErr w:type="spellEnd"/>
      <w:r>
        <w:rPr>
          <w:rFonts w:ascii="Times New Roman" w:hAnsi="Times New Roman"/>
        </w:rPr>
        <w:t xml:space="preserve"> sindromo</w:t>
      </w:r>
      <w:r w:rsidR="000708C3">
        <w:rPr>
          <w:rFonts w:ascii="Times New Roman" w:hAnsi="Times New Roman"/>
        </w:rPr>
        <w:t>, kuris pavojingas gyvybei, rizika (žr. 4.4 skyrių).</w:t>
      </w:r>
    </w:p>
    <w:p w14:paraId="05A72A72" w14:textId="77777777" w:rsidR="000708C3" w:rsidRPr="00F45D90" w:rsidRDefault="000708C3" w:rsidP="00FB17ED">
      <w:pPr>
        <w:spacing w:after="0" w:line="240" w:lineRule="auto"/>
        <w:rPr>
          <w:rFonts w:ascii="Times New Roman" w:hAnsi="Times New Roman"/>
        </w:rPr>
      </w:pPr>
    </w:p>
    <w:p w14:paraId="36A7859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Kartu su kitais </w:t>
      </w:r>
      <w:proofErr w:type="spellStart"/>
      <w:r w:rsidRPr="00F45D90">
        <w:rPr>
          <w:rFonts w:ascii="Times New Roman" w:hAnsi="Times New Roman"/>
        </w:rPr>
        <w:t>anticholinerginiais</w:t>
      </w:r>
      <w:proofErr w:type="spellEnd"/>
      <w:r w:rsidRPr="00F45D90">
        <w:rPr>
          <w:rFonts w:ascii="Times New Roman" w:hAnsi="Times New Roman"/>
        </w:rPr>
        <w:t xml:space="preserve"> (</w:t>
      </w:r>
      <w:proofErr w:type="spellStart"/>
      <w:r w:rsidRPr="00F45D90">
        <w:rPr>
          <w:rFonts w:ascii="Times New Roman" w:hAnsi="Times New Roman"/>
        </w:rPr>
        <w:t>antimuskarininiais</w:t>
      </w:r>
      <w:proofErr w:type="spellEnd"/>
      <w:r w:rsidRPr="00F45D90">
        <w:rPr>
          <w:rFonts w:ascii="Times New Roman" w:hAnsi="Times New Roman"/>
        </w:rPr>
        <w:t xml:space="preserve">) vaistiniais preparatais </w:t>
      </w:r>
      <w:proofErr w:type="spellStart"/>
      <w:r w:rsidRPr="00F45D90">
        <w:rPr>
          <w:rFonts w:ascii="Times New Roman" w:hAnsi="Times New Roman"/>
        </w:rPr>
        <w:t>kvetiapino</w:t>
      </w:r>
      <w:proofErr w:type="spellEnd"/>
      <w:r w:rsidRPr="00F45D90">
        <w:rPr>
          <w:rFonts w:ascii="Times New Roman" w:hAnsi="Times New Roman"/>
        </w:rPr>
        <w:t xml:space="preserve"> skiriama atsargiai (žr. 4.4 skyrių).</w:t>
      </w:r>
    </w:p>
    <w:p w14:paraId="53BDBE63" w14:textId="77777777" w:rsidR="00CB68E6" w:rsidRPr="00F45D90" w:rsidRDefault="00CB68E6" w:rsidP="00CB68E6">
      <w:pPr>
        <w:spacing w:after="0" w:line="240" w:lineRule="auto"/>
        <w:rPr>
          <w:rFonts w:ascii="Times New Roman" w:hAnsi="Times New Roman"/>
        </w:rPr>
      </w:pPr>
    </w:p>
    <w:p w14:paraId="313DBA73"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Citochromas</w:t>
      </w:r>
      <w:proofErr w:type="spellEnd"/>
      <w:r w:rsidRPr="00F45D90">
        <w:rPr>
          <w:rFonts w:ascii="Times New Roman" w:hAnsi="Times New Roman"/>
        </w:rPr>
        <w:t xml:space="preserve"> P450 (CYP) 3A4 yra svarbiausias nuo </w:t>
      </w:r>
      <w:proofErr w:type="spellStart"/>
      <w:r w:rsidRPr="00F45D90">
        <w:rPr>
          <w:rFonts w:ascii="Times New Roman" w:hAnsi="Times New Roman"/>
        </w:rPr>
        <w:t>citochromo</w:t>
      </w:r>
      <w:proofErr w:type="spellEnd"/>
      <w:r w:rsidRPr="00F45D90">
        <w:rPr>
          <w:rFonts w:ascii="Times New Roman" w:hAnsi="Times New Roman"/>
        </w:rPr>
        <w:t xml:space="preserve"> P450 priklausomo </w:t>
      </w:r>
      <w:proofErr w:type="spellStart"/>
      <w:r w:rsidRPr="00F45D90">
        <w:rPr>
          <w:rFonts w:ascii="Times New Roman" w:hAnsi="Times New Roman"/>
        </w:rPr>
        <w:t>kvetiapino</w:t>
      </w:r>
      <w:proofErr w:type="spellEnd"/>
      <w:r w:rsidRPr="00F45D90">
        <w:rPr>
          <w:rFonts w:ascii="Times New Roman" w:hAnsi="Times New Roman"/>
        </w:rPr>
        <w:t xml:space="preserve"> metabolizmo fermentas. Sąveikos tyrimų su sveikais savanoriais metu kartu su </w:t>
      </w:r>
      <w:proofErr w:type="spellStart"/>
      <w:r w:rsidRPr="00F45D90">
        <w:rPr>
          <w:rFonts w:ascii="Times New Roman" w:hAnsi="Times New Roman"/>
        </w:rPr>
        <w:t>ketokonazolu</w:t>
      </w:r>
      <w:proofErr w:type="spellEnd"/>
      <w:r w:rsidRPr="00F45D90">
        <w:rPr>
          <w:rFonts w:ascii="Times New Roman" w:hAnsi="Times New Roman"/>
        </w:rPr>
        <w:t xml:space="preserve"> (stipriu CYP 3A4 inhibitoriumi) pavartoto </w:t>
      </w:r>
      <w:proofErr w:type="spellStart"/>
      <w:r w:rsidRPr="00F45D90">
        <w:rPr>
          <w:rFonts w:ascii="Times New Roman" w:hAnsi="Times New Roman"/>
        </w:rPr>
        <w:t>kvetiapino</w:t>
      </w:r>
      <w:proofErr w:type="spellEnd"/>
      <w:r w:rsidRPr="00F45D90">
        <w:rPr>
          <w:rFonts w:ascii="Times New Roman" w:hAnsi="Times New Roman"/>
        </w:rPr>
        <w:t xml:space="preserve"> (25 mg dozėmis) AUC padidėjo 5 - 8 kartus. Todėl, remiantis šiais duomenimis, kartu vartoti </w:t>
      </w:r>
      <w:proofErr w:type="spellStart"/>
      <w:r w:rsidRPr="00F45D90">
        <w:rPr>
          <w:rFonts w:ascii="Times New Roman" w:hAnsi="Times New Roman"/>
        </w:rPr>
        <w:t>kvetiapino</w:t>
      </w:r>
      <w:proofErr w:type="spellEnd"/>
      <w:r w:rsidRPr="00F45D90">
        <w:rPr>
          <w:rFonts w:ascii="Times New Roman" w:hAnsi="Times New Roman"/>
        </w:rPr>
        <w:t xml:space="preserve"> ir stiprių CYP 3A4 inhibitorių draudžiama. Be to, gydymo </w:t>
      </w:r>
      <w:proofErr w:type="spellStart"/>
      <w:r w:rsidRPr="00F45D90">
        <w:rPr>
          <w:rFonts w:ascii="Times New Roman" w:hAnsi="Times New Roman"/>
        </w:rPr>
        <w:t>kvetiapino</w:t>
      </w:r>
      <w:proofErr w:type="spellEnd"/>
      <w:r w:rsidRPr="00F45D90">
        <w:rPr>
          <w:rFonts w:ascii="Times New Roman" w:hAnsi="Times New Roman"/>
        </w:rPr>
        <w:t xml:space="preserve"> metu nerekomenduojama vartoti greipfrutų sulčių.</w:t>
      </w:r>
    </w:p>
    <w:p w14:paraId="2826A97E" w14:textId="77777777" w:rsidR="00CB68E6" w:rsidRPr="00F45D90" w:rsidRDefault="00CB68E6" w:rsidP="00CB68E6">
      <w:pPr>
        <w:spacing w:after="0" w:line="240" w:lineRule="auto"/>
        <w:rPr>
          <w:rFonts w:ascii="Times New Roman" w:hAnsi="Times New Roman"/>
        </w:rPr>
      </w:pPr>
    </w:p>
    <w:p w14:paraId="6E4106D6" w14:textId="7F5EDA17" w:rsidR="00CB68E6" w:rsidRPr="00F45D90" w:rsidRDefault="00CB68E6" w:rsidP="00CB68E6">
      <w:pPr>
        <w:spacing w:after="0" w:line="240" w:lineRule="auto"/>
        <w:rPr>
          <w:rFonts w:ascii="Times New Roman" w:hAnsi="Times New Roman"/>
          <w:noProof/>
          <w:lang w:eastAsia="lt-LT"/>
        </w:rPr>
      </w:pPr>
      <w:r w:rsidRPr="00F45D90">
        <w:rPr>
          <w:rFonts w:ascii="Times New Roman" w:hAnsi="Times New Roman"/>
          <w:noProof/>
          <w:lang w:eastAsia="lt-LT"/>
        </w:rPr>
        <w:t>Kartotinių dozių klinikinio tyrimo metu įvertinta kvetiapino, vartojamo prieš gydymą karbamazepinu (kepenų fermentų induktoriumi) ir jo metu, farmakokinetika. Nustatyta, kad kartu vartojamas karbamazepinas reikšmingai padidina kvetiapino klirensą. Toks klirenso padidėjimas sisteminę kvetiapino ekspoziciją (matuojamą pagal AUC) sumažino vidutiniškai 13</w:t>
      </w:r>
      <w:r w:rsidR="00E573E9">
        <w:rPr>
          <w:rFonts w:ascii="Times New Roman" w:hAnsi="Times New Roman"/>
          <w:noProof/>
          <w:lang w:eastAsia="lt-LT"/>
        </w:rPr>
        <w:t> </w:t>
      </w:r>
      <w:r w:rsidRPr="00F45D90">
        <w:rPr>
          <w:rFonts w:ascii="Times New Roman" w:hAnsi="Times New Roman"/>
          <w:noProof/>
          <w:lang w:eastAsia="lt-LT"/>
        </w:rPr>
        <w:t xml:space="preserve">%, palyginti su ekspozicija, </w:t>
      </w:r>
      <w:r w:rsidRPr="00F45D90">
        <w:rPr>
          <w:rFonts w:ascii="Times New Roman" w:hAnsi="Times New Roman"/>
          <w:noProof/>
          <w:lang w:eastAsia="lt-LT"/>
        </w:rPr>
        <w:lastRenderedPageBreak/>
        <w:t>nustatyta vartojant vien kvetiapino; kai kuriems pacientams pastebėtas didesnis poveikis. Dėl šios sąveikos gali būti mažesnė kvetiapino koncentracija kraujo plazmoje, todėl gali pakisti gydymo kvetiapinu veiksmingumas. Kvetiapino, vartojamo kartu su fenitoinu (kitu mikrosomų fermentų</w:t>
      </w:r>
      <w:r w:rsidRPr="00F45D90">
        <w:rPr>
          <w:rFonts w:ascii="Times New Roman" w:hAnsi="Times New Roman"/>
        </w:rPr>
        <w:t xml:space="preserve"> </w:t>
      </w:r>
      <w:r w:rsidRPr="00F45D90">
        <w:rPr>
          <w:rFonts w:ascii="Times New Roman" w:hAnsi="Times New Roman"/>
          <w:noProof/>
          <w:lang w:eastAsia="lt-LT"/>
        </w:rPr>
        <w:t>induktoriumi), klirensas padidėja smarkiai  ir  maždaug 450</w:t>
      </w:r>
      <w:r w:rsidR="00E573E9">
        <w:rPr>
          <w:rFonts w:ascii="Times New Roman" w:hAnsi="Times New Roman"/>
          <w:noProof/>
          <w:lang w:eastAsia="lt-LT"/>
        </w:rPr>
        <w:t> </w:t>
      </w:r>
      <w:r w:rsidRPr="00F45D90">
        <w:rPr>
          <w:rFonts w:ascii="Times New Roman" w:hAnsi="Times New Roman"/>
          <w:noProof/>
          <w:lang w:eastAsia="lt-LT"/>
        </w:rPr>
        <w:t>%. Kepenų fermentų induktorių vartojančius pacientus galima pradėti gydyti kvetiapinu tik tokiu atveju, jeigu gydytojas nusprendžia, kad gydymo šiuo vaistu nauda didesnė už gydymo kepenų fermentų induktoriais nutraukimo riziką. Svarbu bet kokius gydymo kepenų induktoriais pokyčius daryti palaipsniui, prireikus induktorius galima keisti neinduktoriais ( pvz., natrio valproatu) (žr. 4.4 skyrių).</w:t>
      </w:r>
    </w:p>
    <w:p w14:paraId="4FB02532" w14:textId="77777777" w:rsidR="00CB68E6" w:rsidRPr="00F45D90" w:rsidRDefault="00CB68E6" w:rsidP="00CB68E6">
      <w:pPr>
        <w:spacing w:after="0" w:line="240" w:lineRule="auto"/>
        <w:rPr>
          <w:rFonts w:ascii="Times New Roman" w:hAnsi="Times New Roman"/>
        </w:rPr>
      </w:pPr>
    </w:p>
    <w:p w14:paraId="338FC6E8"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Kartu su antidepresantais </w:t>
      </w:r>
      <w:proofErr w:type="spellStart"/>
      <w:r w:rsidRPr="00F45D90">
        <w:rPr>
          <w:rFonts w:ascii="Times New Roman" w:hAnsi="Times New Roman"/>
        </w:rPr>
        <w:t>imipraminu</w:t>
      </w:r>
      <w:proofErr w:type="spellEnd"/>
      <w:r w:rsidRPr="00F45D90">
        <w:rPr>
          <w:rFonts w:ascii="Times New Roman" w:hAnsi="Times New Roman"/>
        </w:rPr>
        <w:t xml:space="preserve"> (CYP2D6 inhibitoriumi) ar </w:t>
      </w:r>
      <w:proofErr w:type="spellStart"/>
      <w:r w:rsidRPr="00F45D90">
        <w:rPr>
          <w:rFonts w:ascii="Times New Roman" w:hAnsi="Times New Roman"/>
        </w:rPr>
        <w:t>fluoksetinu</w:t>
      </w:r>
      <w:proofErr w:type="spellEnd"/>
      <w:r w:rsidRPr="00F45D90">
        <w:rPr>
          <w:rFonts w:ascii="Times New Roman" w:hAnsi="Times New Roman"/>
        </w:rPr>
        <w:t xml:space="preserve"> (CYP3A4 ir CYP2D6 inhibitoriumi) vartoto </w:t>
      </w:r>
      <w:proofErr w:type="spellStart"/>
      <w:r w:rsidRPr="00F45D90">
        <w:rPr>
          <w:rFonts w:ascii="Times New Roman" w:hAnsi="Times New Roman"/>
        </w:rPr>
        <w:t>kvetiapino</w:t>
      </w:r>
      <w:proofErr w:type="spellEnd"/>
      <w:r w:rsidRPr="00F45D90">
        <w:rPr>
          <w:rFonts w:ascii="Times New Roman" w:hAnsi="Times New Roman"/>
        </w:rPr>
        <w:t xml:space="preserve"> farmakokinetika reikšmingai nepakito.</w:t>
      </w:r>
    </w:p>
    <w:p w14:paraId="2DCE80A8" w14:textId="77777777" w:rsidR="00CB68E6" w:rsidRPr="00F45D90" w:rsidRDefault="00CB68E6" w:rsidP="00CB68E6">
      <w:pPr>
        <w:spacing w:after="0" w:line="240" w:lineRule="auto"/>
        <w:rPr>
          <w:rFonts w:ascii="Times New Roman" w:hAnsi="Times New Roman"/>
        </w:rPr>
      </w:pPr>
    </w:p>
    <w:p w14:paraId="662A86B8"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Kvetiapino</w:t>
      </w:r>
      <w:proofErr w:type="spellEnd"/>
      <w:r w:rsidRPr="00F45D90">
        <w:rPr>
          <w:rFonts w:ascii="Times New Roman" w:hAnsi="Times New Roman"/>
        </w:rPr>
        <w:t xml:space="preserve">, vartoto kartu su </w:t>
      </w:r>
      <w:proofErr w:type="spellStart"/>
      <w:r w:rsidRPr="00F45D90">
        <w:rPr>
          <w:rFonts w:ascii="Times New Roman" w:hAnsi="Times New Roman"/>
        </w:rPr>
        <w:t>antipsichoziniais</w:t>
      </w:r>
      <w:proofErr w:type="spellEnd"/>
      <w:r w:rsidRPr="00F45D90">
        <w:rPr>
          <w:rFonts w:ascii="Times New Roman" w:hAnsi="Times New Roman"/>
        </w:rPr>
        <w:t xml:space="preserve"> preparatais </w:t>
      </w:r>
      <w:proofErr w:type="spellStart"/>
      <w:r w:rsidRPr="00F45D90">
        <w:rPr>
          <w:rFonts w:ascii="Times New Roman" w:hAnsi="Times New Roman"/>
        </w:rPr>
        <w:t>risperidonu</w:t>
      </w:r>
      <w:proofErr w:type="spellEnd"/>
      <w:r w:rsidRPr="00F45D90">
        <w:rPr>
          <w:rFonts w:ascii="Times New Roman" w:hAnsi="Times New Roman"/>
        </w:rPr>
        <w:t xml:space="preserve"> ir </w:t>
      </w:r>
      <w:proofErr w:type="spellStart"/>
      <w:r w:rsidRPr="00F45D90">
        <w:rPr>
          <w:rFonts w:ascii="Times New Roman" w:hAnsi="Times New Roman"/>
        </w:rPr>
        <w:t>haloperidoliu</w:t>
      </w:r>
      <w:proofErr w:type="spellEnd"/>
      <w:r w:rsidRPr="00F45D90">
        <w:rPr>
          <w:rFonts w:ascii="Times New Roman" w:hAnsi="Times New Roman"/>
        </w:rPr>
        <w:t xml:space="preserve">, farmakokinetika reikšmingai nepakito. </w:t>
      </w:r>
      <w:proofErr w:type="spellStart"/>
      <w:r w:rsidRPr="00F45D90">
        <w:rPr>
          <w:rFonts w:ascii="Times New Roman" w:hAnsi="Times New Roman"/>
        </w:rPr>
        <w:t>Tioridazinas</w:t>
      </w:r>
      <w:proofErr w:type="spellEnd"/>
      <w:r w:rsidRPr="00F45D90">
        <w:rPr>
          <w:rFonts w:ascii="Times New Roman" w:hAnsi="Times New Roman"/>
        </w:rPr>
        <w:t xml:space="preserve"> kartu vartoto </w:t>
      </w:r>
      <w:proofErr w:type="spellStart"/>
      <w:r w:rsidRPr="00F45D90">
        <w:rPr>
          <w:rFonts w:ascii="Times New Roman" w:hAnsi="Times New Roman"/>
        </w:rPr>
        <w:t>kvetiapino</w:t>
      </w:r>
      <w:proofErr w:type="spellEnd"/>
      <w:r w:rsidRPr="00F45D90">
        <w:rPr>
          <w:rFonts w:ascii="Times New Roman" w:hAnsi="Times New Roman"/>
        </w:rPr>
        <w:t xml:space="preserve"> klirensą padidino maždaug 70 %.</w:t>
      </w:r>
    </w:p>
    <w:p w14:paraId="087F2AF2" w14:textId="77777777" w:rsidR="00CB68E6" w:rsidRPr="00F45D90" w:rsidRDefault="00CB68E6" w:rsidP="00CB68E6">
      <w:pPr>
        <w:spacing w:after="0" w:line="240" w:lineRule="auto"/>
        <w:rPr>
          <w:rFonts w:ascii="Times New Roman" w:hAnsi="Times New Roman"/>
        </w:rPr>
      </w:pPr>
    </w:p>
    <w:p w14:paraId="119F412F"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Cimetidinas</w:t>
      </w:r>
      <w:proofErr w:type="spellEnd"/>
      <w:r w:rsidRPr="00F45D90">
        <w:rPr>
          <w:rFonts w:ascii="Times New Roman" w:hAnsi="Times New Roman"/>
        </w:rPr>
        <w:t xml:space="preserve"> kartu vartojamo </w:t>
      </w:r>
      <w:proofErr w:type="spellStart"/>
      <w:r w:rsidRPr="00F45D90">
        <w:rPr>
          <w:rFonts w:ascii="Times New Roman" w:hAnsi="Times New Roman"/>
        </w:rPr>
        <w:t>kvetiapino</w:t>
      </w:r>
      <w:proofErr w:type="spellEnd"/>
      <w:r w:rsidRPr="00F45D90">
        <w:rPr>
          <w:rFonts w:ascii="Times New Roman" w:hAnsi="Times New Roman"/>
        </w:rPr>
        <w:t xml:space="preserve"> farmakokinetikos neveikė.</w:t>
      </w:r>
    </w:p>
    <w:p w14:paraId="2594758D" w14:textId="77777777" w:rsidR="00CB68E6" w:rsidRPr="00F45D90" w:rsidRDefault="00CB68E6" w:rsidP="00CB68E6">
      <w:pPr>
        <w:spacing w:after="0" w:line="240" w:lineRule="auto"/>
        <w:rPr>
          <w:rFonts w:ascii="Times New Roman" w:hAnsi="Times New Roman"/>
        </w:rPr>
      </w:pPr>
    </w:p>
    <w:p w14:paraId="4B6E750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Ličio, vartojamo kartu su </w:t>
      </w:r>
      <w:proofErr w:type="spellStart"/>
      <w:r w:rsidRPr="00F45D90">
        <w:rPr>
          <w:rFonts w:ascii="Times New Roman" w:hAnsi="Times New Roman"/>
        </w:rPr>
        <w:t>kvetiapinu</w:t>
      </w:r>
      <w:proofErr w:type="spellEnd"/>
      <w:r w:rsidRPr="00F45D90">
        <w:rPr>
          <w:rFonts w:ascii="Times New Roman" w:hAnsi="Times New Roman"/>
        </w:rPr>
        <w:t>, farmakokinetika nepakito.</w:t>
      </w:r>
    </w:p>
    <w:p w14:paraId="678C0FA4" w14:textId="77777777" w:rsidR="00CB68E6" w:rsidRPr="00F45D90" w:rsidRDefault="00CB68E6" w:rsidP="00CB68E6">
      <w:pPr>
        <w:spacing w:after="0" w:line="240" w:lineRule="auto"/>
        <w:rPr>
          <w:rFonts w:ascii="Times New Roman" w:hAnsi="Times New Roman"/>
        </w:rPr>
      </w:pPr>
    </w:p>
    <w:p w14:paraId="0340E3B8" w14:textId="77777777" w:rsidR="00CB68E6" w:rsidRPr="00F45D90" w:rsidRDefault="00CB68E6" w:rsidP="00CB68E6">
      <w:pPr>
        <w:tabs>
          <w:tab w:val="left" w:pos="540"/>
        </w:tabs>
        <w:spacing w:after="0" w:line="240" w:lineRule="auto"/>
        <w:rPr>
          <w:rFonts w:ascii="Times New Roman" w:eastAsia="Times New Roman" w:hAnsi="Times New Roman"/>
        </w:rPr>
      </w:pPr>
      <w:r w:rsidRPr="00F45D90">
        <w:rPr>
          <w:rFonts w:ascii="Times New Roman" w:eastAsia="Times New Roman" w:hAnsi="Times New Roman"/>
        </w:rPr>
        <w:t xml:space="preserve">6 savaičių trukmės atsitiktinės atrankos tyrimo metu palyginus ličio ir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w:t>
      </w:r>
      <w:r w:rsidRPr="00F45D90">
        <w:rPr>
          <w:rFonts w:ascii="Times New Roman" w:eastAsia="Times New Roman" w:hAnsi="Times New Roman"/>
          <w:bCs/>
          <w:color w:val="222222"/>
          <w:lang w:eastAsia="lt-LT"/>
        </w:rPr>
        <w:t>pailginto atpalaidavimo tablečių</w:t>
      </w:r>
      <w:r w:rsidRPr="00F45D90">
        <w:rPr>
          <w:rFonts w:ascii="Times New Roman" w:eastAsia="Times New Roman" w:hAnsi="Times New Roman"/>
        </w:rPr>
        <w:t xml:space="preserve"> derinio ir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pailginto atpalaidavimo tablečių poveikį ūmine manija sergantiems suaugusiems pacientams su placebo ir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derinio poveikiu, nustatyta, kad su </w:t>
      </w:r>
      <w:proofErr w:type="spellStart"/>
      <w:r w:rsidRPr="00F45D90">
        <w:rPr>
          <w:rFonts w:ascii="Times New Roman" w:eastAsia="Times New Roman" w:hAnsi="Times New Roman"/>
        </w:rPr>
        <w:t>ekstrapiramidine</w:t>
      </w:r>
      <w:proofErr w:type="spellEnd"/>
      <w:r w:rsidRPr="00F45D90">
        <w:rPr>
          <w:rFonts w:ascii="Times New Roman" w:eastAsia="Times New Roman" w:hAnsi="Times New Roman"/>
        </w:rPr>
        <w:t xml:space="preserve"> sistema susijusių nepageidaujamų poveikio reiškinių (ypač drebulys), mieguistumas ir svorio prieaugis papildomo gydymo ličiu grupės pacientams pasireiškė dažniau negu placebo grupėje (žr. 5.1 skyrių).</w:t>
      </w:r>
    </w:p>
    <w:p w14:paraId="6B6CB4DA" w14:textId="77777777" w:rsidR="00CB68E6" w:rsidRPr="00F45D90" w:rsidRDefault="00CB68E6" w:rsidP="00CB68E6">
      <w:pPr>
        <w:spacing w:after="0" w:line="240" w:lineRule="auto"/>
        <w:rPr>
          <w:rFonts w:ascii="Times New Roman" w:eastAsia="Times New Roman" w:hAnsi="Times New Roman"/>
          <w:lang w:eastAsia="lt-LT"/>
        </w:rPr>
      </w:pPr>
    </w:p>
    <w:p w14:paraId="4462F31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Kartu vartotų natrio </w:t>
      </w:r>
      <w:proofErr w:type="spellStart"/>
      <w:r w:rsidRPr="00F45D90">
        <w:rPr>
          <w:rFonts w:ascii="Times New Roman" w:hAnsi="Times New Roman"/>
        </w:rPr>
        <w:t>valproato</w:t>
      </w:r>
      <w:proofErr w:type="spellEnd"/>
      <w:r w:rsidRPr="00F45D90">
        <w:rPr>
          <w:rFonts w:ascii="Times New Roman" w:hAnsi="Times New Roman"/>
        </w:rPr>
        <w:t xml:space="preserve"> ir </w:t>
      </w:r>
      <w:proofErr w:type="spellStart"/>
      <w:r w:rsidRPr="00F45D90">
        <w:rPr>
          <w:rFonts w:ascii="Times New Roman" w:hAnsi="Times New Roman"/>
        </w:rPr>
        <w:t>kvetiapino</w:t>
      </w:r>
      <w:proofErr w:type="spellEnd"/>
      <w:r w:rsidRPr="00F45D90">
        <w:rPr>
          <w:rFonts w:ascii="Times New Roman" w:hAnsi="Times New Roman"/>
        </w:rPr>
        <w:t xml:space="preserve"> farmakokinetika klinikai reikšmingu laipsniu nepakito. Retrospektyvaus vaikų ir paauglių, gydytų </w:t>
      </w:r>
      <w:proofErr w:type="spellStart"/>
      <w:r w:rsidRPr="00F45D90">
        <w:rPr>
          <w:rFonts w:ascii="Times New Roman" w:hAnsi="Times New Roman"/>
        </w:rPr>
        <w:t>valproatais</w:t>
      </w:r>
      <w:proofErr w:type="spellEnd"/>
      <w:r w:rsidRPr="00F45D90">
        <w:rPr>
          <w:rFonts w:ascii="Times New Roman" w:hAnsi="Times New Roman"/>
        </w:rPr>
        <w:t xml:space="preserve">, </w:t>
      </w:r>
      <w:proofErr w:type="spellStart"/>
      <w:r w:rsidRPr="00F45D90">
        <w:rPr>
          <w:rFonts w:ascii="Times New Roman" w:hAnsi="Times New Roman"/>
        </w:rPr>
        <w:t>kvetiapinu</w:t>
      </w:r>
      <w:proofErr w:type="spellEnd"/>
      <w:r w:rsidRPr="00F45D90">
        <w:rPr>
          <w:rFonts w:ascii="Times New Roman" w:hAnsi="Times New Roman"/>
        </w:rPr>
        <w:t xml:space="preserve"> arba abiem preparatais kartu, stebėjimo metu gydant deriniu dažniau nustatyta </w:t>
      </w:r>
      <w:proofErr w:type="spellStart"/>
      <w:r w:rsidRPr="00F45D90">
        <w:rPr>
          <w:rFonts w:ascii="Times New Roman" w:hAnsi="Times New Roman"/>
        </w:rPr>
        <w:t>leukopenija</w:t>
      </w:r>
      <w:proofErr w:type="spellEnd"/>
      <w:r w:rsidRPr="00F45D90">
        <w:rPr>
          <w:rFonts w:ascii="Times New Roman" w:hAnsi="Times New Roman"/>
        </w:rPr>
        <w:t xml:space="preserve"> ir </w:t>
      </w:r>
      <w:proofErr w:type="spellStart"/>
      <w:r w:rsidRPr="00F45D90">
        <w:rPr>
          <w:rFonts w:ascii="Times New Roman" w:hAnsi="Times New Roman"/>
        </w:rPr>
        <w:t>neutropenija</w:t>
      </w:r>
      <w:proofErr w:type="spellEnd"/>
      <w:r w:rsidRPr="00F45D90">
        <w:rPr>
          <w:rFonts w:ascii="Times New Roman" w:hAnsi="Times New Roman"/>
        </w:rPr>
        <w:t xml:space="preserve"> palyginti su pacientais, gydytais tik vienu preparatu.</w:t>
      </w:r>
    </w:p>
    <w:p w14:paraId="2314159E" w14:textId="77777777" w:rsidR="00CB68E6" w:rsidRPr="00F45D90" w:rsidRDefault="00CB68E6" w:rsidP="00CB68E6">
      <w:pPr>
        <w:spacing w:after="0" w:line="240" w:lineRule="auto"/>
        <w:rPr>
          <w:rFonts w:ascii="Times New Roman" w:hAnsi="Times New Roman"/>
        </w:rPr>
      </w:pPr>
    </w:p>
    <w:p w14:paraId="548E0F9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Formalių sąveikos tyrimų su dažnai vartojamais širdies ir kraujagyslių ligų gydymui vaistiniais preparatais neatlikta.</w:t>
      </w:r>
    </w:p>
    <w:p w14:paraId="68F8C861" w14:textId="77777777" w:rsidR="00CB68E6" w:rsidRPr="00F45D90" w:rsidRDefault="00CB68E6" w:rsidP="00CB68E6">
      <w:pPr>
        <w:spacing w:after="0" w:line="240" w:lineRule="auto"/>
        <w:rPr>
          <w:rFonts w:ascii="Times New Roman" w:hAnsi="Times New Roman"/>
        </w:rPr>
      </w:pPr>
    </w:p>
    <w:p w14:paraId="2B2C17BE" w14:textId="74E1A468"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Kvetiapino</w:t>
      </w:r>
      <w:proofErr w:type="spellEnd"/>
      <w:r w:rsidRPr="00F45D90">
        <w:rPr>
          <w:rFonts w:ascii="Times New Roman" w:hAnsi="Times New Roman"/>
        </w:rPr>
        <w:t xml:space="preserve"> vartoti kartu su kitais vaistiniais preparatais, kurie sutrikdo elektrolitų pusiausvyrą ar ilgina QT intervalą, reikia atsargiai.</w:t>
      </w:r>
    </w:p>
    <w:p w14:paraId="55979A15" w14:textId="77777777" w:rsidR="00CB68E6" w:rsidRPr="00F45D90" w:rsidRDefault="00CB68E6" w:rsidP="00CB68E6">
      <w:pPr>
        <w:spacing w:before="120" w:after="0" w:line="240" w:lineRule="auto"/>
        <w:rPr>
          <w:rFonts w:ascii="Times New Roman" w:hAnsi="Times New Roman"/>
        </w:rPr>
      </w:pPr>
      <w:r w:rsidRPr="00F45D90">
        <w:rPr>
          <w:rFonts w:ascii="Times New Roman" w:hAnsi="Times New Roman"/>
        </w:rPr>
        <w:t xml:space="preserve">Gauta pranešimų apie klaidingai teigiamus metadono ir </w:t>
      </w:r>
      <w:proofErr w:type="spellStart"/>
      <w:r w:rsidRPr="00F45D90">
        <w:rPr>
          <w:rFonts w:ascii="Times New Roman" w:hAnsi="Times New Roman"/>
        </w:rPr>
        <w:t>triciklių</w:t>
      </w:r>
      <w:proofErr w:type="spellEnd"/>
      <w:r w:rsidRPr="00F45D90">
        <w:rPr>
          <w:rFonts w:ascii="Times New Roman" w:hAnsi="Times New Roman"/>
        </w:rPr>
        <w:t xml:space="preserve"> antidepresantų </w:t>
      </w:r>
      <w:proofErr w:type="spellStart"/>
      <w:r w:rsidRPr="00F45D90">
        <w:rPr>
          <w:rFonts w:ascii="Times New Roman" w:hAnsi="Times New Roman"/>
        </w:rPr>
        <w:t>imunofermentinių</w:t>
      </w:r>
      <w:proofErr w:type="spellEnd"/>
      <w:r w:rsidRPr="00F45D90">
        <w:rPr>
          <w:rFonts w:ascii="Times New Roman" w:hAnsi="Times New Roman"/>
        </w:rPr>
        <w:t xml:space="preserve"> tyrimų duomenis </w:t>
      </w:r>
      <w:proofErr w:type="spellStart"/>
      <w:r w:rsidRPr="00F45D90">
        <w:rPr>
          <w:rFonts w:ascii="Times New Roman" w:hAnsi="Times New Roman"/>
        </w:rPr>
        <w:t>kvetiapiną</w:t>
      </w:r>
      <w:proofErr w:type="spellEnd"/>
      <w:r w:rsidRPr="00F45D90">
        <w:rPr>
          <w:rFonts w:ascii="Times New Roman" w:hAnsi="Times New Roman"/>
        </w:rPr>
        <w:t xml:space="preserve"> vartojantiems pacientams. Abejotinus </w:t>
      </w:r>
      <w:proofErr w:type="spellStart"/>
      <w:r w:rsidRPr="00F45D90">
        <w:rPr>
          <w:rFonts w:ascii="Times New Roman" w:hAnsi="Times New Roman"/>
        </w:rPr>
        <w:t>imunofermentinių</w:t>
      </w:r>
      <w:proofErr w:type="spellEnd"/>
      <w:r w:rsidRPr="00F45D90">
        <w:rPr>
          <w:rFonts w:ascii="Times New Roman" w:hAnsi="Times New Roman"/>
        </w:rPr>
        <w:t xml:space="preserve"> tyrimų duomenis rekomenduojama patvirtinti tinkamais </w:t>
      </w:r>
      <w:proofErr w:type="spellStart"/>
      <w:r w:rsidRPr="00F45D90">
        <w:rPr>
          <w:rFonts w:ascii="Times New Roman" w:hAnsi="Times New Roman"/>
        </w:rPr>
        <w:t>chromatografiniais</w:t>
      </w:r>
      <w:proofErr w:type="spellEnd"/>
      <w:r w:rsidRPr="00F45D90">
        <w:rPr>
          <w:rFonts w:ascii="Times New Roman" w:hAnsi="Times New Roman"/>
        </w:rPr>
        <w:t xml:space="preserve"> metodais</w:t>
      </w:r>
    </w:p>
    <w:p w14:paraId="33FEEB1A" w14:textId="77777777" w:rsidR="00CB68E6" w:rsidRPr="00F45D90" w:rsidRDefault="00CB68E6" w:rsidP="00CB68E6">
      <w:pPr>
        <w:spacing w:after="0" w:line="240" w:lineRule="auto"/>
        <w:rPr>
          <w:rFonts w:ascii="Times New Roman" w:hAnsi="Times New Roman"/>
        </w:rPr>
      </w:pPr>
    </w:p>
    <w:p w14:paraId="558E0542"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r w:rsidRPr="00F45D90">
        <w:rPr>
          <w:rFonts w:ascii="Times New Roman" w:eastAsia="Times New Roman" w:hAnsi="Times New Roman"/>
          <w:b/>
          <w:kern w:val="28"/>
          <w:lang w:eastAsia="lt-LT"/>
        </w:rPr>
        <w:t>4.6</w:t>
      </w:r>
      <w:r w:rsidRPr="00F45D90">
        <w:rPr>
          <w:rFonts w:ascii="Times New Roman" w:eastAsia="Times New Roman" w:hAnsi="Times New Roman"/>
          <w:b/>
          <w:kern w:val="28"/>
          <w:lang w:eastAsia="lt-LT"/>
        </w:rPr>
        <w:tab/>
        <w:t>Vaisingumas, nėštumo ir žindymo laikotarpis</w:t>
      </w:r>
      <w:bookmarkEnd w:id="22"/>
      <w:bookmarkEnd w:id="23"/>
    </w:p>
    <w:p w14:paraId="446C9363" w14:textId="77777777" w:rsidR="00CB68E6" w:rsidRPr="00F45D90" w:rsidRDefault="00CB68E6" w:rsidP="00CB68E6">
      <w:pPr>
        <w:spacing w:after="0" w:line="240" w:lineRule="auto"/>
        <w:rPr>
          <w:rFonts w:ascii="Times New Roman" w:hAnsi="Times New Roman"/>
        </w:rPr>
      </w:pPr>
    </w:p>
    <w:p w14:paraId="145F11B6"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Nėštumas</w:t>
      </w:r>
    </w:p>
    <w:p w14:paraId="1E37374E" w14:textId="77777777" w:rsidR="00CB68E6" w:rsidRPr="00F45D90" w:rsidRDefault="00CB68E6" w:rsidP="00CB68E6">
      <w:pPr>
        <w:spacing w:after="0" w:line="240" w:lineRule="auto"/>
        <w:rPr>
          <w:rFonts w:ascii="Times New Roman" w:hAnsi="Times New Roman"/>
          <w:i/>
        </w:rPr>
      </w:pPr>
    </w:p>
    <w:p w14:paraId="47516A0D"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Pirmas trimestras</w:t>
      </w:r>
    </w:p>
    <w:p w14:paraId="195E4FD7" w14:textId="5F05EC21"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Nedidelis kiekis publikuotų duomenų apie vartojimą nėštumo metu (apie 300-1000 nėštumo baigčių), įskaitant pavienius atvejus ir kelis </w:t>
      </w:r>
      <w:proofErr w:type="spellStart"/>
      <w:r w:rsidRPr="00F45D90">
        <w:rPr>
          <w:rFonts w:ascii="Times New Roman" w:hAnsi="Times New Roman"/>
        </w:rPr>
        <w:t>observacinius</w:t>
      </w:r>
      <w:proofErr w:type="spellEnd"/>
      <w:r w:rsidRPr="00F45D90">
        <w:rPr>
          <w:rFonts w:ascii="Times New Roman" w:hAnsi="Times New Roman"/>
        </w:rPr>
        <w:t xml:space="preserve"> tyrimus neleidžia daryti užuominų apie padidėjusį raidos sutrikimų skaičių dėl gydymo</w:t>
      </w:r>
      <w:r w:rsidR="00D26928">
        <w:rPr>
          <w:rFonts w:ascii="Times New Roman" w:hAnsi="Times New Roman"/>
        </w:rPr>
        <w:t xml:space="preserve"> </w:t>
      </w:r>
      <w:proofErr w:type="spellStart"/>
      <w:r w:rsidR="00D26928">
        <w:rPr>
          <w:rFonts w:ascii="Times New Roman" w:hAnsi="Times New Roman"/>
        </w:rPr>
        <w:t>kvetiapinu</w:t>
      </w:r>
      <w:proofErr w:type="spellEnd"/>
      <w:r w:rsidRPr="00F45D90">
        <w:rPr>
          <w:rFonts w:ascii="Times New Roman" w:hAnsi="Times New Roman"/>
        </w:rPr>
        <w:t xml:space="preserve">. Tačiau remiantis visais šiuo metu prieinamais duomenimis galutinės išvados padaryti negalima. Tyrimai su gyvūnais rodo toksinį </w:t>
      </w:r>
    </w:p>
    <w:p w14:paraId="522999C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poveikį reprodukcijai (žr. 5.3 skyrių). Taigi </w:t>
      </w:r>
      <w:proofErr w:type="spellStart"/>
      <w:r w:rsidRPr="00F45D90">
        <w:rPr>
          <w:rFonts w:ascii="Times New Roman" w:hAnsi="Times New Roman"/>
        </w:rPr>
        <w:t>kvetiapinas</w:t>
      </w:r>
      <w:proofErr w:type="spellEnd"/>
      <w:r w:rsidRPr="00F45D90">
        <w:rPr>
          <w:rFonts w:ascii="Times New Roman" w:hAnsi="Times New Roman"/>
        </w:rPr>
        <w:t xml:space="preserve"> nėštumo metu turi būti vartojamas tik tada, kai laukiamas gydomasis poveikis yra didesnis už galimą riziką</w:t>
      </w:r>
    </w:p>
    <w:p w14:paraId="20FD9414" w14:textId="77777777" w:rsidR="00CB68E6" w:rsidRPr="00F45D90" w:rsidRDefault="00CB68E6" w:rsidP="00CB68E6">
      <w:pPr>
        <w:spacing w:after="0" w:line="240" w:lineRule="auto"/>
        <w:rPr>
          <w:rFonts w:ascii="Times New Roman" w:hAnsi="Times New Roman"/>
        </w:rPr>
      </w:pPr>
    </w:p>
    <w:p w14:paraId="3B2697DC"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Trečias semestras</w:t>
      </w:r>
      <w:r w:rsidRPr="00F45D90">
        <w:rPr>
          <w:rFonts w:ascii="Times New Roman" w:hAnsi="Times New Roman"/>
        </w:rPr>
        <w:t xml:space="preserve"> </w:t>
      </w:r>
    </w:p>
    <w:p w14:paraId="529CAF88"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rPr>
        <w:t xml:space="preserve">Motinų, kurios nėštumo trečio semestro metu vartoja vaistus nuo psichozių (įskaitant </w:t>
      </w:r>
      <w:proofErr w:type="spellStart"/>
      <w:r w:rsidRPr="00F45D90">
        <w:rPr>
          <w:rFonts w:ascii="Times New Roman" w:hAnsi="Times New Roman"/>
        </w:rPr>
        <w:t>kvetiapiną</w:t>
      </w:r>
      <w:proofErr w:type="spellEnd"/>
      <w:r w:rsidRPr="00F45D90">
        <w:rPr>
          <w:rFonts w:ascii="Times New Roman" w:hAnsi="Times New Roman"/>
        </w:rPr>
        <w:t xml:space="preserve">), naujagimiams po gimimo gresia nepageidaujamas poveikis, įskaitant </w:t>
      </w:r>
      <w:proofErr w:type="spellStart"/>
      <w:r w:rsidRPr="00F45D90">
        <w:rPr>
          <w:rFonts w:ascii="Times New Roman" w:hAnsi="Times New Roman"/>
        </w:rPr>
        <w:t>ekstrapiramidinius</w:t>
      </w:r>
      <w:proofErr w:type="spellEnd"/>
      <w:r w:rsidRPr="00F45D90">
        <w:rPr>
          <w:rFonts w:ascii="Times New Roman" w:hAnsi="Times New Roman"/>
        </w:rPr>
        <w:t xml:space="preserve"> ir (arba) vartojimo nutraukimo reiškinius, kurie gali būti įvairaus sunkumo ir trukmės. Pranešama apie </w:t>
      </w:r>
      <w:r w:rsidRPr="00F45D90">
        <w:rPr>
          <w:rFonts w:ascii="Times New Roman" w:hAnsi="Times New Roman"/>
        </w:rPr>
        <w:lastRenderedPageBreak/>
        <w:t>sujaudinimą, raumenų tonuso padidėjimą arba sumažėjimą, drebulį (tremorą), mieguistumą, kvėpavimo sutrikimų sindromą arba čiulpimo sutrikimus. Todėl naujagimius reikia atidžiai stebėti.</w:t>
      </w:r>
      <w:r w:rsidRPr="00F45D90">
        <w:rPr>
          <w:rFonts w:ascii="Times New Roman" w:hAnsi="Times New Roman"/>
          <w:i/>
        </w:rPr>
        <w:t xml:space="preserve"> </w:t>
      </w:r>
    </w:p>
    <w:p w14:paraId="6006E1BA" w14:textId="77777777" w:rsidR="00CB68E6" w:rsidRPr="00F45D90" w:rsidRDefault="00CB68E6" w:rsidP="00CB68E6">
      <w:pPr>
        <w:spacing w:after="0" w:line="240" w:lineRule="auto"/>
        <w:rPr>
          <w:rFonts w:ascii="Times New Roman" w:eastAsia="Times New Roman" w:hAnsi="Times New Roman"/>
          <w:lang w:eastAsia="lt-LT"/>
        </w:rPr>
      </w:pPr>
    </w:p>
    <w:p w14:paraId="030E76F0"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Žindymas</w:t>
      </w:r>
    </w:p>
    <w:p w14:paraId="5CF58AE9" w14:textId="200D7525"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lang w:eastAsia="lt-LT"/>
        </w:rPr>
        <w:t xml:space="preserve">Remiantis ribotais publikuotais pranešimais apie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pate</w:t>
      </w:r>
      <w:r w:rsidR="006129D6">
        <w:rPr>
          <w:rFonts w:ascii="Times New Roman" w:eastAsia="Times New Roman" w:hAnsi="Times New Roman"/>
          <w:lang w:eastAsia="lt-LT"/>
        </w:rPr>
        <w:t>kimą</w:t>
      </w:r>
      <w:r w:rsidRPr="00F45D90">
        <w:rPr>
          <w:rFonts w:ascii="Times New Roman" w:eastAsia="Times New Roman" w:hAnsi="Times New Roman"/>
          <w:lang w:eastAsia="lt-LT"/>
        </w:rPr>
        <w:t xml:space="preserve"> į žindyvės pieną,  vartojant gydomosiomis dozėmis yra prieštaringa. Dėl įtikinančių duomenų stokos, reikia spręsti ar nutraukti žindymą, ar nutraukti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vartojimą, įvertinant žindymo naudą naujagimiui ir teigiamą gydymo poveikį motinai.</w:t>
      </w:r>
    </w:p>
    <w:p w14:paraId="52DEEF8D" w14:textId="77777777" w:rsidR="00CB68E6" w:rsidRPr="00F45D90" w:rsidRDefault="00CB68E6" w:rsidP="00CB68E6">
      <w:pPr>
        <w:spacing w:after="0" w:line="240" w:lineRule="auto"/>
        <w:rPr>
          <w:rFonts w:ascii="Times New Roman" w:hAnsi="Times New Roman"/>
        </w:rPr>
      </w:pPr>
    </w:p>
    <w:p w14:paraId="4D98DC13"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Vaisingumas</w:t>
      </w:r>
    </w:p>
    <w:p w14:paraId="7C3F954C"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Kvetiapino</w:t>
      </w:r>
      <w:proofErr w:type="spellEnd"/>
      <w:r w:rsidRPr="00F45D90">
        <w:rPr>
          <w:rFonts w:ascii="Times New Roman" w:hAnsi="Times New Roman"/>
        </w:rPr>
        <w:t xml:space="preserve"> poveikis žmogaus vaisingumui nenustatytas. Tyrimais su žiurkėmis stebėtas poveikis, susijęs su prolaktino kiekio padidėjimu, nors su žmogaus organizmu tiesiogiai tai nesiejama (žr. 5.3 skyrių).</w:t>
      </w:r>
    </w:p>
    <w:p w14:paraId="2E4F80FE" w14:textId="77777777" w:rsidR="00CB68E6" w:rsidRPr="00F45D90" w:rsidRDefault="00CB68E6" w:rsidP="00CB68E6">
      <w:pPr>
        <w:spacing w:after="0" w:line="240" w:lineRule="auto"/>
        <w:rPr>
          <w:rFonts w:ascii="Times New Roman" w:hAnsi="Times New Roman"/>
        </w:rPr>
      </w:pPr>
    </w:p>
    <w:p w14:paraId="3B1457D5"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24" w:name="_Toc129243108"/>
      <w:bookmarkStart w:id="25" w:name="_Toc129243233"/>
      <w:r w:rsidRPr="00F45D90">
        <w:rPr>
          <w:rFonts w:ascii="Times New Roman" w:eastAsia="Times New Roman" w:hAnsi="Times New Roman"/>
          <w:b/>
          <w:kern w:val="28"/>
          <w:lang w:eastAsia="lt-LT"/>
        </w:rPr>
        <w:t>4.7</w:t>
      </w:r>
      <w:r w:rsidRPr="00F45D90">
        <w:rPr>
          <w:rFonts w:ascii="Times New Roman" w:eastAsia="Times New Roman" w:hAnsi="Times New Roman"/>
          <w:b/>
          <w:kern w:val="28"/>
          <w:lang w:eastAsia="lt-LT"/>
        </w:rPr>
        <w:tab/>
        <w:t>Poveikis gebėjimui vairuoti ir valdyti mechanizmus</w:t>
      </w:r>
      <w:bookmarkEnd w:id="24"/>
      <w:bookmarkEnd w:id="25"/>
    </w:p>
    <w:p w14:paraId="167A4BC4" w14:textId="77777777" w:rsidR="00CB68E6" w:rsidRPr="00F45D90" w:rsidRDefault="00CB68E6" w:rsidP="00CB68E6">
      <w:pPr>
        <w:spacing w:after="0" w:line="240" w:lineRule="auto"/>
        <w:rPr>
          <w:rFonts w:ascii="Times New Roman" w:hAnsi="Times New Roman"/>
        </w:rPr>
      </w:pPr>
    </w:p>
    <w:p w14:paraId="6CB9595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Atsižvelgiant į pagrindinį </w:t>
      </w:r>
      <w:proofErr w:type="spellStart"/>
      <w:r w:rsidRPr="00F45D90">
        <w:rPr>
          <w:rFonts w:ascii="Times New Roman" w:hAnsi="Times New Roman"/>
        </w:rPr>
        <w:t>kvetiapino</w:t>
      </w:r>
      <w:proofErr w:type="spellEnd"/>
      <w:r w:rsidRPr="00F45D90">
        <w:rPr>
          <w:rFonts w:ascii="Times New Roman" w:hAnsi="Times New Roman"/>
        </w:rPr>
        <w:t xml:space="preserve"> poveikį CNS, gali sutrikti budrumo reikalaujantys gebėjimai. </w:t>
      </w:r>
    </w:p>
    <w:p w14:paraId="1DA484B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Todėl pacientus reikia įspėti, kad jie nevairuotų ir nevaldytų mechanizmų, kol nepaaiškės, kaip šis vaistinis preparatas juos veikia.</w:t>
      </w:r>
    </w:p>
    <w:p w14:paraId="4B835557" w14:textId="77777777" w:rsidR="00CB68E6" w:rsidRPr="00F45D90" w:rsidRDefault="00CB68E6" w:rsidP="00CB68E6">
      <w:pPr>
        <w:spacing w:after="0" w:line="240" w:lineRule="auto"/>
        <w:rPr>
          <w:rFonts w:ascii="Times New Roman" w:hAnsi="Times New Roman"/>
        </w:rPr>
      </w:pPr>
    </w:p>
    <w:p w14:paraId="086DB8AF"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26" w:name="_Toc129243109"/>
      <w:bookmarkStart w:id="27" w:name="_Toc129243234"/>
      <w:r w:rsidRPr="00F45D90">
        <w:rPr>
          <w:rFonts w:ascii="Times New Roman" w:eastAsia="Times New Roman" w:hAnsi="Times New Roman"/>
          <w:b/>
          <w:kern w:val="28"/>
          <w:lang w:eastAsia="lt-LT"/>
        </w:rPr>
        <w:t>4.8</w:t>
      </w:r>
      <w:r w:rsidRPr="00F45D90">
        <w:rPr>
          <w:rFonts w:ascii="Times New Roman" w:eastAsia="Times New Roman" w:hAnsi="Times New Roman"/>
          <w:b/>
          <w:kern w:val="28"/>
          <w:lang w:eastAsia="lt-LT"/>
        </w:rPr>
        <w:tab/>
        <w:t>Nepageidaujamas poveikis</w:t>
      </w:r>
      <w:bookmarkEnd w:id="26"/>
      <w:bookmarkEnd w:id="27"/>
    </w:p>
    <w:p w14:paraId="7452CF63" w14:textId="77777777" w:rsidR="00CB68E6" w:rsidRPr="00F45D90" w:rsidRDefault="00CB68E6" w:rsidP="00CB68E6">
      <w:pPr>
        <w:spacing w:after="0" w:line="240" w:lineRule="auto"/>
        <w:rPr>
          <w:rFonts w:ascii="Times New Roman" w:hAnsi="Times New Roman"/>
        </w:rPr>
      </w:pPr>
    </w:p>
    <w:p w14:paraId="27EB038D" w14:textId="6B5CB4C4" w:rsidR="00CB68E6" w:rsidRPr="00BE281A" w:rsidRDefault="00CB68E6" w:rsidP="00CB68E6">
      <w:pPr>
        <w:pStyle w:val="BTEMEASMCA"/>
        <w:rPr>
          <w:lang w:val="lt-LT"/>
        </w:rPr>
      </w:pPr>
      <w:r w:rsidRPr="00BE281A">
        <w:rPr>
          <w:lang w:val="lt-LT"/>
        </w:rPr>
        <w:t>Dažniausiai pasireiškusios su kvetiapino vartojimu susijusios nepageidaujamos reakcijos į vaistą (NRV) (≥</w:t>
      </w:r>
      <w:r w:rsidR="00E573E9">
        <w:rPr>
          <w:lang w:val="lt-LT"/>
        </w:rPr>
        <w:t> </w:t>
      </w:r>
      <w:r w:rsidRPr="00BE281A">
        <w:rPr>
          <w:lang w:val="lt-LT"/>
        </w:rPr>
        <w:t>10</w:t>
      </w:r>
      <w:r w:rsidR="00E573E9">
        <w:rPr>
          <w:lang w:val="lt-LT"/>
        </w:rPr>
        <w:t> </w:t>
      </w:r>
      <w:r w:rsidRPr="00BE281A">
        <w:rPr>
          <w:lang w:val="lt-LT"/>
        </w:rPr>
        <w:t xml:space="preserve">%) buvo mieguistumas, svaigulys, galvos skausmas, burnos džiūvimas, vartojimo nutraukimo simptomai, padidėjusi trigliceridų koncentracija serume, padidėjusi bendrojo (ypač MTL) cholesterolio koncentracija, sumažėjusi DTL cholesterolio koncentracija, svorio prieaugis, sumažėjusi hemoglobino koncentracija ir ekstrapiramidiniai simptomai. </w:t>
      </w:r>
    </w:p>
    <w:p w14:paraId="7DF3F1FD" w14:textId="78431777" w:rsidR="00812204" w:rsidRPr="00D27530" w:rsidRDefault="00812204" w:rsidP="00CB68E6">
      <w:pPr>
        <w:pStyle w:val="BTEMEASMCA"/>
        <w:rPr>
          <w:lang w:val="lt-LT"/>
        </w:rPr>
      </w:pPr>
      <w:r w:rsidRPr="00BE281A">
        <w:rPr>
          <w:lang w:val="lt-LT"/>
        </w:rPr>
        <w:t xml:space="preserve">Pranešama apie su kvetiapino vartojimu susijusias sunkias nepageidaujamas odos </w:t>
      </w:r>
      <w:r w:rsidR="007939FC" w:rsidRPr="00BE281A">
        <w:rPr>
          <w:lang w:val="lt-LT"/>
        </w:rPr>
        <w:t xml:space="preserve">reakcijas </w:t>
      </w:r>
      <w:r w:rsidRPr="00BE281A">
        <w:rPr>
          <w:lang w:val="lt-LT"/>
        </w:rPr>
        <w:t>(SNOR), įskaitant Stevens-Džonsono sindromą</w:t>
      </w:r>
      <w:r w:rsidR="0065151E" w:rsidRPr="00BE281A">
        <w:rPr>
          <w:lang w:val="lt-LT"/>
        </w:rPr>
        <w:t xml:space="preserve"> (</w:t>
      </w:r>
      <w:r w:rsidR="0065151E" w:rsidRPr="005A08EC">
        <w:rPr>
          <w:lang w:val="x-none"/>
        </w:rPr>
        <w:t>Stevens-Johnson syndrome</w:t>
      </w:r>
      <w:r w:rsidR="0065151E" w:rsidRPr="00BE281A">
        <w:rPr>
          <w:lang w:val="lt-LT"/>
        </w:rPr>
        <w:t>)</w:t>
      </w:r>
      <w:r w:rsidRPr="00BE281A">
        <w:rPr>
          <w:lang w:val="lt-LT"/>
        </w:rPr>
        <w:t xml:space="preserve">, toksinę epidermio nekrolizę ir reakciją į vaistą su eozinofilija ir sisteminiais simptomais (angl. sutr. </w:t>
      </w:r>
      <w:r w:rsidRPr="00D27530">
        <w:rPr>
          <w:i/>
          <w:lang w:val="lt-LT"/>
        </w:rPr>
        <w:t>DRESS</w:t>
      </w:r>
      <w:r w:rsidRPr="00D27530">
        <w:rPr>
          <w:lang w:val="lt-LT"/>
        </w:rPr>
        <w:t>).</w:t>
      </w:r>
    </w:p>
    <w:p w14:paraId="129778D7" w14:textId="77777777" w:rsidR="00BB2F9A" w:rsidRPr="00D27530" w:rsidRDefault="00BB2F9A" w:rsidP="00CB68E6">
      <w:pPr>
        <w:pStyle w:val="BTEMEASMCA"/>
        <w:rPr>
          <w:lang w:val="lt-LT"/>
        </w:rPr>
      </w:pPr>
    </w:p>
    <w:p w14:paraId="58038262" w14:textId="77777777" w:rsidR="00CB68E6" w:rsidRPr="00D27530" w:rsidRDefault="00CB68E6" w:rsidP="00CB68E6">
      <w:pPr>
        <w:pStyle w:val="BTEMEASMCA"/>
        <w:rPr>
          <w:lang w:val="lt-LT"/>
        </w:rPr>
      </w:pPr>
      <w:r w:rsidRPr="00D27530">
        <w:rPr>
          <w:lang w:val="lt-LT"/>
        </w:rPr>
        <w:t>Toliau pateiktas nepageidaujamų reiškinių, susijusių su kvetiapino vartojimu, dažnis išvardytas pagal Medicinos mokslų tarptautinių organizacijų tarybos (ang. the Council for International Organizations of Medical Sciences, CIOMS) (CIOMS III darbo grupė, 1995) rekomenduotą formą.</w:t>
      </w:r>
    </w:p>
    <w:p w14:paraId="19ADBEDF" w14:textId="77777777" w:rsidR="00CB68E6" w:rsidRPr="00D27530" w:rsidRDefault="00CB68E6" w:rsidP="00CB68E6">
      <w:pPr>
        <w:pStyle w:val="BTEMEASMCA"/>
        <w:rPr>
          <w:lang w:val="lt-LT"/>
        </w:rPr>
      </w:pPr>
    </w:p>
    <w:p w14:paraId="39803F9D" w14:textId="77777777" w:rsidR="00CB68E6" w:rsidRPr="00D27530" w:rsidRDefault="00CB68E6" w:rsidP="00CB68E6">
      <w:pPr>
        <w:pStyle w:val="BTEMEASMCA"/>
        <w:rPr>
          <w:lang w:val="lt-LT"/>
        </w:rPr>
      </w:pPr>
      <w:r w:rsidRPr="00D27530">
        <w:rPr>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8153245" w14:textId="77777777" w:rsidR="00CB68E6" w:rsidRPr="00F45D90" w:rsidRDefault="00CB68E6" w:rsidP="00CB68E6">
      <w:pPr>
        <w:spacing w:after="0" w:line="240" w:lineRule="auto"/>
        <w:rPr>
          <w:rFonts w:ascii="Times New Roman" w:hAnsi="Times New Roman"/>
          <w:u w:val="single"/>
        </w:rPr>
      </w:pPr>
    </w:p>
    <w:p w14:paraId="30363871"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Kraujo ir limfinės sistemos sutrikimai</w:t>
      </w:r>
    </w:p>
    <w:p w14:paraId="2B20037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Labai dažni: sumažėjęs hemoglobino kiekis</w:t>
      </w:r>
      <w:r w:rsidRPr="00F45D90">
        <w:rPr>
          <w:rFonts w:ascii="Times New Roman" w:hAnsi="Times New Roman"/>
          <w:vertAlign w:val="superscript"/>
        </w:rPr>
        <w:t>22</w:t>
      </w:r>
    </w:p>
    <w:p w14:paraId="0630EF5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Dažni: leukopenija</w:t>
      </w:r>
      <w:r w:rsidRPr="00F45D90">
        <w:rPr>
          <w:rFonts w:ascii="Times New Roman" w:hAnsi="Times New Roman"/>
          <w:vertAlign w:val="superscript"/>
        </w:rPr>
        <w:t>28</w:t>
      </w:r>
      <w:r w:rsidRPr="00F45D90">
        <w:rPr>
          <w:rFonts w:ascii="Times New Roman" w:hAnsi="Times New Roman"/>
        </w:rPr>
        <w:t xml:space="preserve">, sumažėjęs </w:t>
      </w:r>
      <w:proofErr w:type="spellStart"/>
      <w:r w:rsidRPr="00F45D90">
        <w:rPr>
          <w:rFonts w:ascii="Times New Roman" w:hAnsi="Times New Roman"/>
        </w:rPr>
        <w:t>neutrofilų</w:t>
      </w:r>
      <w:proofErr w:type="spellEnd"/>
      <w:r w:rsidRPr="00F45D90">
        <w:rPr>
          <w:rFonts w:ascii="Times New Roman" w:hAnsi="Times New Roman"/>
        </w:rPr>
        <w:t xml:space="preserve"> kiekis, eozinofilija</w:t>
      </w:r>
      <w:r w:rsidRPr="00F45D90">
        <w:rPr>
          <w:rFonts w:ascii="Times New Roman" w:hAnsi="Times New Roman"/>
          <w:vertAlign w:val="superscript"/>
        </w:rPr>
        <w:t>27</w:t>
      </w:r>
    </w:p>
    <w:p w14:paraId="1E5A24DC" w14:textId="701BD410" w:rsidR="00CB68E6" w:rsidRPr="00F61D76" w:rsidRDefault="00CB68E6" w:rsidP="00CB68E6">
      <w:pPr>
        <w:spacing w:after="0" w:line="240" w:lineRule="auto"/>
        <w:rPr>
          <w:rFonts w:ascii="Times New Roman" w:hAnsi="Times New Roman"/>
        </w:rPr>
      </w:pPr>
      <w:r w:rsidRPr="00F45D90">
        <w:rPr>
          <w:rFonts w:ascii="Times New Roman" w:hAnsi="Times New Roman"/>
        </w:rPr>
        <w:t xml:space="preserve">Nedažni: </w:t>
      </w:r>
      <w:proofErr w:type="spellStart"/>
      <w:r w:rsidRPr="00F45D90">
        <w:rPr>
          <w:rFonts w:ascii="Times New Roman" w:hAnsi="Times New Roman"/>
        </w:rPr>
        <w:t>trombocitopenija</w:t>
      </w:r>
      <w:proofErr w:type="spellEnd"/>
      <w:r w:rsidRPr="00F45D90">
        <w:rPr>
          <w:rFonts w:ascii="Times New Roman" w:hAnsi="Times New Roman"/>
        </w:rPr>
        <w:t>, anemija</w:t>
      </w:r>
      <w:r w:rsidRPr="00F45D90">
        <w:rPr>
          <w:rFonts w:ascii="Times New Roman" w:hAnsi="Times New Roman"/>
          <w:vertAlign w:val="superscript"/>
        </w:rPr>
        <w:t>14</w:t>
      </w:r>
      <w:r w:rsidRPr="00F45D90">
        <w:rPr>
          <w:rFonts w:ascii="Times New Roman" w:hAnsi="Times New Roman"/>
        </w:rPr>
        <w:t>, sumažėjęs trombocitų kiekis</w:t>
      </w:r>
      <w:r w:rsidRPr="00F45D90">
        <w:rPr>
          <w:rFonts w:ascii="Times New Roman" w:hAnsi="Times New Roman"/>
          <w:vertAlign w:val="superscript"/>
        </w:rPr>
        <w:t>13</w:t>
      </w:r>
      <w:r w:rsidR="00F61D76">
        <w:rPr>
          <w:rFonts w:ascii="Times New Roman" w:hAnsi="Times New Roman"/>
        </w:rPr>
        <w:t xml:space="preserve">, </w:t>
      </w:r>
      <w:r w:rsidR="00F61D76" w:rsidRPr="00F45D90">
        <w:rPr>
          <w:rFonts w:ascii="Times New Roman" w:hAnsi="Times New Roman"/>
        </w:rPr>
        <w:t>neutropenija</w:t>
      </w:r>
      <w:r w:rsidR="00F61D76" w:rsidRPr="00F45D90">
        <w:rPr>
          <w:rFonts w:ascii="Times New Roman" w:hAnsi="Times New Roman"/>
          <w:vertAlign w:val="superscript"/>
        </w:rPr>
        <w:t>1</w:t>
      </w:r>
    </w:p>
    <w:p w14:paraId="0344E05F" w14:textId="66B86166" w:rsidR="00CB68E6" w:rsidRDefault="00CB68E6" w:rsidP="00CB68E6">
      <w:pPr>
        <w:spacing w:after="0" w:line="240" w:lineRule="auto"/>
        <w:rPr>
          <w:rFonts w:ascii="Times New Roman" w:hAnsi="Times New Roman"/>
          <w:vertAlign w:val="superscript"/>
        </w:rPr>
      </w:pPr>
      <w:r w:rsidRPr="00F45D90">
        <w:rPr>
          <w:rFonts w:ascii="Times New Roman" w:hAnsi="Times New Roman"/>
        </w:rPr>
        <w:t>Reti: agranulocitozė</w:t>
      </w:r>
      <w:r w:rsidRPr="00F45D90">
        <w:rPr>
          <w:rFonts w:ascii="Times New Roman" w:hAnsi="Times New Roman"/>
          <w:vertAlign w:val="superscript"/>
        </w:rPr>
        <w:t>26</w:t>
      </w:r>
    </w:p>
    <w:p w14:paraId="4A7D6776" w14:textId="77777777" w:rsidR="000B7CD3" w:rsidRPr="00F45D90" w:rsidRDefault="000B7CD3" w:rsidP="00CB68E6">
      <w:pPr>
        <w:spacing w:after="0" w:line="240" w:lineRule="auto"/>
        <w:rPr>
          <w:rFonts w:ascii="Times New Roman" w:hAnsi="Times New Roman"/>
        </w:rPr>
      </w:pPr>
    </w:p>
    <w:p w14:paraId="504898CD"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Imuninės sistemos sutrikimai</w:t>
      </w:r>
    </w:p>
    <w:p w14:paraId="0C1AE1B1" w14:textId="77777777" w:rsidR="00CB68E6" w:rsidRPr="00F45D90" w:rsidRDefault="00CB68E6" w:rsidP="00CB68E6">
      <w:pPr>
        <w:spacing w:after="0" w:line="240" w:lineRule="auto"/>
        <w:rPr>
          <w:rFonts w:ascii="Times New Roman" w:hAnsi="Times New Roman"/>
        </w:rPr>
      </w:pPr>
      <w:r w:rsidRPr="00F45D90">
        <w:rPr>
          <w:rFonts w:ascii="Times New Roman" w:hAnsi="Times New Roman"/>
          <w:iCs/>
        </w:rPr>
        <w:t>Nedažni:</w:t>
      </w:r>
      <w:r w:rsidRPr="00F45D90">
        <w:rPr>
          <w:rFonts w:ascii="Times New Roman" w:hAnsi="Times New Roman"/>
        </w:rPr>
        <w:t xml:space="preserve"> padidėjusio jautrumo reakcijos (įskaitant odos reakcijas)</w:t>
      </w:r>
    </w:p>
    <w:p w14:paraId="7E510862"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iCs/>
        </w:rPr>
        <w:t>Labai reti:</w:t>
      </w:r>
      <w:r w:rsidRPr="00F45D90">
        <w:rPr>
          <w:rFonts w:ascii="Times New Roman" w:hAnsi="Times New Roman"/>
        </w:rPr>
        <w:t xml:space="preserve"> anafilaksinė reakcija</w:t>
      </w:r>
      <w:r w:rsidRPr="00F45D90">
        <w:rPr>
          <w:rFonts w:ascii="Times New Roman" w:hAnsi="Times New Roman"/>
          <w:vertAlign w:val="superscript"/>
        </w:rPr>
        <w:t>5</w:t>
      </w:r>
    </w:p>
    <w:p w14:paraId="05BB8394" w14:textId="77777777" w:rsidR="00CB68E6" w:rsidRPr="00F45D90" w:rsidRDefault="00CB68E6" w:rsidP="00CB68E6">
      <w:pPr>
        <w:spacing w:after="0" w:line="240" w:lineRule="auto"/>
        <w:rPr>
          <w:rFonts w:ascii="Times New Roman" w:hAnsi="Times New Roman"/>
        </w:rPr>
      </w:pPr>
    </w:p>
    <w:p w14:paraId="05B36E81"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Endokrininiai sutrikimai</w:t>
      </w:r>
    </w:p>
    <w:p w14:paraId="4FA3050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Dažni: hiperprolaktinemija</w:t>
      </w:r>
      <w:r w:rsidRPr="00F45D90">
        <w:rPr>
          <w:rFonts w:ascii="Times New Roman" w:hAnsi="Times New Roman"/>
          <w:vertAlign w:val="superscript"/>
        </w:rPr>
        <w:t>15</w:t>
      </w:r>
      <w:r w:rsidRPr="00F45D90">
        <w:rPr>
          <w:rFonts w:ascii="Times New Roman" w:hAnsi="Times New Roman"/>
        </w:rPr>
        <w:t>, sumažėjęs bendro T</w:t>
      </w:r>
      <w:r w:rsidRPr="00F45D90">
        <w:rPr>
          <w:rFonts w:ascii="Times New Roman" w:hAnsi="Times New Roman"/>
          <w:vertAlign w:val="subscript"/>
        </w:rPr>
        <w:t>4</w:t>
      </w:r>
      <w:r w:rsidRPr="00F45D90">
        <w:rPr>
          <w:rFonts w:ascii="Times New Roman" w:hAnsi="Times New Roman"/>
          <w:vertAlign w:val="superscript"/>
        </w:rPr>
        <w:t>24</w:t>
      </w:r>
      <w:r w:rsidRPr="00F45D90">
        <w:rPr>
          <w:rFonts w:ascii="Times New Roman" w:hAnsi="Times New Roman"/>
        </w:rPr>
        <w:t>, laisvo T</w:t>
      </w:r>
      <w:r w:rsidRPr="00F45D90">
        <w:rPr>
          <w:rFonts w:ascii="Times New Roman" w:hAnsi="Times New Roman"/>
          <w:vertAlign w:val="subscript"/>
        </w:rPr>
        <w:t>4</w:t>
      </w:r>
      <w:r w:rsidRPr="00F45D90">
        <w:rPr>
          <w:rFonts w:ascii="Times New Roman" w:hAnsi="Times New Roman"/>
          <w:vertAlign w:val="superscript"/>
        </w:rPr>
        <w:t>24</w:t>
      </w:r>
      <w:r w:rsidRPr="00F45D90">
        <w:rPr>
          <w:rFonts w:ascii="Times New Roman" w:hAnsi="Times New Roman"/>
        </w:rPr>
        <w:t>, bendro T</w:t>
      </w:r>
      <w:r w:rsidRPr="00F45D90">
        <w:rPr>
          <w:rFonts w:ascii="Times New Roman" w:hAnsi="Times New Roman"/>
          <w:vertAlign w:val="subscript"/>
        </w:rPr>
        <w:t>3</w:t>
      </w:r>
      <w:r w:rsidRPr="00F45D90">
        <w:rPr>
          <w:rFonts w:ascii="Times New Roman" w:hAnsi="Times New Roman"/>
          <w:vertAlign w:val="superscript"/>
        </w:rPr>
        <w:t>24</w:t>
      </w:r>
      <w:r w:rsidRPr="00F45D90">
        <w:rPr>
          <w:rFonts w:ascii="Times New Roman" w:hAnsi="Times New Roman"/>
        </w:rPr>
        <w:t xml:space="preserve"> kiekis, padidėjęs TSH</w:t>
      </w:r>
      <w:r w:rsidRPr="00F45D90">
        <w:rPr>
          <w:rFonts w:ascii="Times New Roman" w:hAnsi="Times New Roman"/>
          <w:vertAlign w:val="superscript"/>
        </w:rPr>
        <w:t>24</w:t>
      </w:r>
      <w:r w:rsidRPr="00F45D90">
        <w:rPr>
          <w:rFonts w:ascii="Times New Roman" w:hAnsi="Times New Roman"/>
        </w:rPr>
        <w:t xml:space="preserve"> kiekis</w:t>
      </w:r>
    </w:p>
    <w:p w14:paraId="3C03F5C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Nedažni: sumažėjęs  laisvo T</w:t>
      </w:r>
      <w:r w:rsidRPr="00F45D90">
        <w:rPr>
          <w:rFonts w:ascii="Times New Roman" w:hAnsi="Times New Roman"/>
          <w:vertAlign w:val="subscript"/>
        </w:rPr>
        <w:t>3</w:t>
      </w:r>
      <w:r w:rsidRPr="00F45D90">
        <w:rPr>
          <w:rFonts w:ascii="Times New Roman" w:hAnsi="Times New Roman"/>
          <w:vertAlign w:val="superscript"/>
        </w:rPr>
        <w:t>24</w:t>
      </w:r>
      <w:r w:rsidRPr="00F45D90">
        <w:rPr>
          <w:rFonts w:ascii="Times New Roman" w:hAnsi="Times New Roman"/>
        </w:rPr>
        <w:t xml:space="preserve"> kiekis, hipotirozė</w:t>
      </w:r>
      <w:r w:rsidRPr="00F45D90">
        <w:rPr>
          <w:rFonts w:ascii="Times New Roman" w:hAnsi="Times New Roman"/>
          <w:vertAlign w:val="superscript"/>
        </w:rPr>
        <w:t>21</w:t>
      </w:r>
    </w:p>
    <w:p w14:paraId="7EF84A73"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Labai reti: sutrikusi </w:t>
      </w:r>
      <w:proofErr w:type="spellStart"/>
      <w:r w:rsidRPr="00F45D90">
        <w:rPr>
          <w:rFonts w:ascii="Times New Roman" w:hAnsi="Times New Roman"/>
        </w:rPr>
        <w:t>antidiurezinio</w:t>
      </w:r>
      <w:proofErr w:type="spellEnd"/>
      <w:r w:rsidRPr="00F45D90">
        <w:rPr>
          <w:rFonts w:ascii="Times New Roman" w:hAnsi="Times New Roman"/>
        </w:rPr>
        <w:t xml:space="preserve"> hormono sekrecija</w:t>
      </w:r>
    </w:p>
    <w:p w14:paraId="164D0D59" w14:textId="77777777" w:rsidR="00CB68E6" w:rsidRPr="00F45D90" w:rsidRDefault="00CB68E6" w:rsidP="00CB68E6">
      <w:pPr>
        <w:spacing w:after="0" w:line="240" w:lineRule="auto"/>
        <w:rPr>
          <w:rFonts w:ascii="Times New Roman" w:hAnsi="Times New Roman"/>
        </w:rPr>
      </w:pPr>
    </w:p>
    <w:p w14:paraId="2505D4A5"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Metabolizmo ir mitybos sutrikimai</w:t>
      </w:r>
    </w:p>
    <w:p w14:paraId="6BBB721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lastRenderedPageBreak/>
        <w:t>Labai dažni: padidėjęs trigliceridų kiekis serume</w:t>
      </w:r>
      <w:r w:rsidRPr="00F45D90">
        <w:rPr>
          <w:rFonts w:ascii="Times New Roman" w:hAnsi="Times New Roman"/>
          <w:vertAlign w:val="superscript"/>
        </w:rPr>
        <w:t>10,30</w:t>
      </w:r>
      <w:r w:rsidRPr="00F45D90">
        <w:rPr>
          <w:rFonts w:ascii="Times New Roman" w:hAnsi="Times New Roman"/>
        </w:rPr>
        <w:t>, bendro cholesterolio (vyrauja MTL cholesterolis) kiekis</w:t>
      </w:r>
      <w:r w:rsidRPr="00F45D90">
        <w:rPr>
          <w:rFonts w:ascii="Times New Roman" w:hAnsi="Times New Roman"/>
          <w:vertAlign w:val="superscript"/>
        </w:rPr>
        <w:t>11,30</w:t>
      </w:r>
      <w:r w:rsidRPr="00F45D90">
        <w:rPr>
          <w:rFonts w:ascii="Times New Roman" w:hAnsi="Times New Roman"/>
        </w:rPr>
        <w:t>, sumažėjęs DTL cholesterolio kiekis</w:t>
      </w:r>
      <w:r w:rsidRPr="00F45D90">
        <w:rPr>
          <w:rFonts w:ascii="Times New Roman" w:hAnsi="Times New Roman"/>
          <w:vertAlign w:val="superscript"/>
        </w:rPr>
        <w:t>1ų,30</w:t>
      </w:r>
      <w:r w:rsidRPr="00F45D90">
        <w:rPr>
          <w:rFonts w:ascii="Times New Roman" w:hAnsi="Times New Roman"/>
        </w:rPr>
        <w:t>, svorio didėjimas</w:t>
      </w:r>
      <w:r w:rsidRPr="00F45D90">
        <w:rPr>
          <w:rFonts w:ascii="Times New Roman" w:hAnsi="Times New Roman"/>
          <w:vertAlign w:val="superscript"/>
        </w:rPr>
        <w:t>8,30</w:t>
      </w:r>
    </w:p>
    <w:p w14:paraId="1114C66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Dažni: padidėjęs apetitas, gliukozės kiekio kraujyje padidėjimas iki hiperglikemijos</w:t>
      </w:r>
      <w:r w:rsidRPr="00F45D90">
        <w:rPr>
          <w:rFonts w:ascii="Times New Roman" w:hAnsi="Times New Roman"/>
          <w:vertAlign w:val="superscript"/>
        </w:rPr>
        <w:t>6,30</w:t>
      </w:r>
    </w:p>
    <w:p w14:paraId="11F63D31" w14:textId="77777777" w:rsidR="00CE46B1" w:rsidRPr="00F45D90" w:rsidRDefault="00CB68E6" w:rsidP="00CE46B1">
      <w:pPr>
        <w:spacing w:after="0" w:line="240" w:lineRule="auto"/>
        <w:rPr>
          <w:rFonts w:ascii="Times New Roman" w:hAnsi="Times New Roman"/>
        </w:rPr>
      </w:pPr>
      <w:r w:rsidRPr="00F45D90">
        <w:rPr>
          <w:rFonts w:ascii="Times New Roman" w:hAnsi="Times New Roman"/>
        </w:rPr>
        <w:t>Nedažni: hiponatremija</w:t>
      </w:r>
      <w:r w:rsidRPr="00F45D90">
        <w:rPr>
          <w:rFonts w:ascii="Times New Roman" w:hAnsi="Times New Roman"/>
          <w:vertAlign w:val="superscript"/>
        </w:rPr>
        <w:t>19</w:t>
      </w:r>
      <w:r w:rsidRPr="00F45D90">
        <w:rPr>
          <w:rFonts w:ascii="Times New Roman" w:hAnsi="Times New Roman"/>
        </w:rPr>
        <w:t xml:space="preserve">, cukrinis diabetas </w:t>
      </w:r>
      <w:r w:rsidRPr="00F45D90">
        <w:rPr>
          <w:rFonts w:ascii="Times New Roman" w:hAnsi="Times New Roman"/>
          <w:vertAlign w:val="superscript"/>
        </w:rPr>
        <w:t>1, 5,6</w:t>
      </w:r>
      <w:r w:rsidR="00CE46B1">
        <w:rPr>
          <w:rFonts w:ascii="Times New Roman" w:hAnsi="Times New Roman"/>
        </w:rPr>
        <w:t xml:space="preserve">, </w:t>
      </w:r>
      <w:r w:rsidR="00CE46B1" w:rsidRPr="00F45D90">
        <w:rPr>
          <w:rFonts w:ascii="Times New Roman" w:hAnsi="Times New Roman"/>
        </w:rPr>
        <w:t>anksčiau buvusio cukrinio diabeto paūmėjimas</w:t>
      </w:r>
    </w:p>
    <w:p w14:paraId="7E54BC62"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iCs/>
        </w:rPr>
        <w:t>Reti:</w:t>
      </w:r>
      <w:r w:rsidRPr="00F45D90">
        <w:rPr>
          <w:rFonts w:ascii="Times New Roman" w:hAnsi="Times New Roman"/>
        </w:rPr>
        <w:t xml:space="preserve"> </w:t>
      </w:r>
      <w:proofErr w:type="spellStart"/>
      <w:r w:rsidRPr="00F45D90">
        <w:rPr>
          <w:rFonts w:ascii="Times New Roman" w:hAnsi="Times New Roman"/>
        </w:rPr>
        <w:t>metabolinis</w:t>
      </w:r>
      <w:proofErr w:type="spellEnd"/>
      <w:r w:rsidRPr="00F45D90">
        <w:rPr>
          <w:rFonts w:ascii="Times New Roman" w:hAnsi="Times New Roman"/>
        </w:rPr>
        <w:t xml:space="preserve"> sindromas</w:t>
      </w:r>
      <w:r w:rsidRPr="00F45D90">
        <w:rPr>
          <w:rFonts w:ascii="Times New Roman" w:hAnsi="Times New Roman"/>
          <w:vertAlign w:val="superscript"/>
        </w:rPr>
        <w:t>29</w:t>
      </w:r>
    </w:p>
    <w:p w14:paraId="11CD3381" w14:textId="77777777" w:rsidR="00CB68E6" w:rsidRPr="00F45D90" w:rsidRDefault="00CB68E6" w:rsidP="00CB68E6">
      <w:pPr>
        <w:spacing w:after="0" w:line="240" w:lineRule="auto"/>
        <w:rPr>
          <w:rFonts w:ascii="Times New Roman" w:hAnsi="Times New Roman"/>
        </w:rPr>
      </w:pPr>
    </w:p>
    <w:p w14:paraId="083D8454"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Psichikos sutrikimai</w:t>
      </w:r>
    </w:p>
    <w:p w14:paraId="3B0A414A"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iCs/>
        </w:rPr>
        <w:t>Dažni</w:t>
      </w:r>
      <w:r w:rsidRPr="00F45D90">
        <w:rPr>
          <w:rFonts w:ascii="Times New Roman" w:hAnsi="Times New Roman"/>
        </w:rPr>
        <w:t>: nenormalūs sapnai, košmarai, mintys apie savižudybę ir savižudiškas elgesys</w:t>
      </w:r>
      <w:r w:rsidRPr="00F45D90">
        <w:rPr>
          <w:rFonts w:ascii="Times New Roman" w:hAnsi="Times New Roman"/>
          <w:vertAlign w:val="superscript"/>
        </w:rPr>
        <w:t>20</w:t>
      </w:r>
    </w:p>
    <w:p w14:paraId="1377854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Reti:  </w:t>
      </w:r>
      <w:proofErr w:type="spellStart"/>
      <w:r w:rsidRPr="00F45D90">
        <w:rPr>
          <w:rFonts w:ascii="Times New Roman" w:hAnsi="Times New Roman"/>
        </w:rPr>
        <w:t>somnabulizmas</w:t>
      </w:r>
      <w:proofErr w:type="spellEnd"/>
      <w:r w:rsidRPr="00F45D90">
        <w:rPr>
          <w:rFonts w:ascii="Times New Roman" w:hAnsi="Times New Roman"/>
        </w:rPr>
        <w:t xml:space="preserve"> ir jam artimos reakcijos – kalbėjimas ir valgymas miego metu</w:t>
      </w:r>
    </w:p>
    <w:p w14:paraId="6B3FF27E" w14:textId="77777777" w:rsidR="00CB68E6" w:rsidRPr="00F45D90" w:rsidRDefault="00CB68E6" w:rsidP="00CB68E6">
      <w:pPr>
        <w:spacing w:after="0" w:line="240" w:lineRule="auto"/>
        <w:rPr>
          <w:rFonts w:ascii="Times New Roman" w:hAnsi="Times New Roman"/>
        </w:rPr>
      </w:pPr>
    </w:p>
    <w:p w14:paraId="0F46AA7C"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Nervų sistemos sutrikimai</w:t>
      </w:r>
    </w:p>
    <w:p w14:paraId="2507214E"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iCs/>
        </w:rPr>
        <w:t>Labai dažni:</w:t>
      </w:r>
      <w:r w:rsidRPr="00F45D90">
        <w:rPr>
          <w:rFonts w:ascii="Times New Roman" w:hAnsi="Times New Roman"/>
        </w:rPr>
        <w:t xml:space="preserve"> svaigulys </w:t>
      </w:r>
      <w:r w:rsidRPr="00F45D90">
        <w:rPr>
          <w:rFonts w:ascii="Times New Roman" w:hAnsi="Times New Roman"/>
          <w:vertAlign w:val="superscript"/>
        </w:rPr>
        <w:t>4,16</w:t>
      </w:r>
      <w:r w:rsidRPr="00F45D90">
        <w:rPr>
          <w:rFonts w:ascii="Times New Roman" w:hAnsi="Times New Roman"/>
        </w:rPr>
        <w:t xml:space="preserve">, </w:t>
      </w:r>
      <w:proofErr w:type="spellStart"/>
      <w:r w:rsidRPr="00F45D90">
        <w:rPr>
          <w:rFonts w:ascii="Times New Roman" w:hAnsi="Times New Roman"/>
        </w:rPr>
        <w:t>somnolencija</w:t>
      </w:r>
      <w:proofErr w:type="spellEnd"/>
      <w:r w:rsidRPr="00F45D90">
        <w:rPr>
          <w:rFonts w:ascii="Times New Roman" w:hAnsi="Times New Roman"/>
        </w:rPr>
        <w:t xml:space="preserve"> </w:t>
      </w:r>
      <w:r w:rsidRPr="00F45D90">
        <w:rPr>
          <w:rFonts w:ascii="Times New Roman" w:hAnsi="Times New Roman"/>
          <w:vertAlign w:val="superscript"/>
        </w:rPr>
        <w:t>2,16</w:t>
      </w:r>
      <w:r w:rsidRPr="00F45D90">
        <w:rPr>
          <w:rFonts w:ascii="Times New Roman" w:hAnsi="Times New Roman"/>
        </w:rPr>
        <w:t xml:space="preserve">, galvos skausmas, </w:t>
      </w:r>
      <w:proofErr w:type="spellStart"/>
      <w:r w:rsidRPr="00F45D90">
        <w:rPr>
          <w:rFonts w:ascii="Times New Roman" w:hAnsi="Times New Roman"/>
        </w:rPr>
        <w:t>ekstrapiramidiniai</w:t>
      </w:r>
      <w:proofErr w:type="spellEnd"/>
      <w:r w:rsidRPr="00F45D90">
        <w:rPr>
          <w:rFonts w:ascii="Times New Roman" w:hAnsi="Times New Roman"/>
        </w:rPr>
        <w:t xml:space="preserve"> simptomai </w:t>
      </w:r>
      <w:r w:rsidRPr="00F45D90">
        <w:rPr>
          <w:rFonts w:ascii="Times New Roman" w:hAnsi="Times New Roman"/>
          <w:vertAlign w:val="superscript"/>
        </w:rPr>
        <w:t>1,21</w:t>
      </w:r>
    </w:p>
    <w:p w14:paraId="1D95610A"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rPr>
        <w:t xml:space="preserve">Dažni: , </w:t>
      </w:r>
      <w:proofErr w:type="spellStart"/>
      <w:r w:rsidRPr="00F45D90">
        <w:rPr>
          <w:rFonts w:ascii="Times New Roman" w:hAnsi="Times New Roman"/>
        </w:rPr>
        <w:t>dizartrija</w:t>
      </w:r>
      <w:proofErr w:type="spellEnd"/>
    </w:p>
    <w:p w14:paraId="06B87CDA" w14:textId="4267E81B" w:rsidR="00CB68E6" w:rsidRPr="006129D6" w:rsidRDefault="00CB68E6" w:rsidP="00CB68E6">
      <w:pPr>
        <w:spacing w:after="0" w:line="240" w:lineRule="auto"/>
        <w:rPr>
          <w:rFonts w:ascii="Times New Roman" w:hAnsi="Times New Roman"/>
        </w:rPr>
      </w:pPr>
      <w:r w:rsidRPr="00F45D90">
        <w:rPr>
          <w:rFonts w:ascii="Times New Roman" w:hAnsi="Times New Roman"/>
          <w:iCs/>
        </w:rPr>
        <w:t>Nedažni: t</w:t>
      </w:r>
      <w:r w:rsidRPr="00F45D90">
        <w:rPr>
          <w:rFonts w:ascii="Times New Roman" w:hAnsi="Times New Roman"/>
        </w:rPr>
        <w:t>raukuliai</w:t>
      </w:r>
      <w:r w:rsidRPr="00F45D90">
        <w:rPr>
          <w:rFonts w:ascii="Times New Roman" w:hAnsi="Times New Roman"/>
          <w:vertAlign w:val="superscript"/>
        </w:rPr>
        <w:t>1</w:t>
      </w:r>
      <w:r w:rsidRPr="00F45D90">
        <w:rPr>
          <w:rFonts w:ascii="Times New Roman" w:hAnsi="Times New Roman"/>
        </w:rPr>
        <w:t>, neramių kojų sindromas, vėlyvoji diskinezija</w:t>
      </w:r>
      <w:r w:rsidRPr="00F45D90">
        <w:rPr>
          <w:rFonts w:ascii="Times New Roman" w:hAnsi="Times New Roman"/>
          <w:vertAlign w:val="superscript"/>
        </w:rPr>
        <w:t>1,5</w:t>
      </w:r>
      <w:r w:rsidRPr="00F45D90">
        <w:rPr>
          <w:rFonts w:ascii="Times New Roman" w:hAnsi="Times New Roman"/>
        </w:rPr>
        <w:t>, apalpimas</w:t>
      </w:r>
      <w:r w:rsidRPr="00F45D90">
        <w:rPr>
          <w:rFonts w:ascii="Times New Roman" w:hAnsi="Times New Roman"/>
          <w:vertAlign w:val="superscript"/>
        </w:rPr>
        <w:t>4, 16</w:t>
      </w:r>
      <w:r w:rsidR="006129D6">
        <w:rPr>
          <w:rFonts w:ascii="Times New Roman" w:hAnsi="Times New Roman"/>
        </w:rPr>
        <w:t xml:space="preserve">, </w:t>
      </w:r>
      <w:proofErr w:type="spellStart"/>
      <w:r w:rsidR="006129D6">
        <w:rPr>
          <w:rFonts w:ascii="Times New Roman" w:hAnsi="Times New Roman"/>
        </w:rPr>
        <w:t>konfūzinė</w:t>
      </w:r>
      <w:proofErr w:type="spellEnd"/>
      <w:r w:rsidR="006129D6">
        <w:rPr>
          <w:rFonts w:ascii="Times New Roman" w:hAnsi="Times New Roman"/>
        </w:rPr>
        <w:t xml:space="preserve"> būsena.</w:t>
      </w:r>
    </w:p>
    <w:p w14:paraId="6E9A5DDB" w14:textId="77777777" w:rsidR="00CB68E6" w:rsidRPr="00F45D90" w:rsidRDefault="00CB68E6" w:rsidP="00CB68E6">
      <w:pPr>
        <w:spacing w:after="0" w:line="240" w:lineRule="auto"/>
        <w:rPr>
          <w:rFonts w:ascii="Times New Roman" w:hAnsi="Times New Roman"/>
        </w:rPr>
      </w:pPr>
    </w:p>
    <w:p w14:paraId="330F9046"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Akių sutrikimai</w:t>
      </w:r>
    </w:p>
    <w:p w14:paraId="771E8EB0" w14:textId="77777777" w:rsidR="00CB68E6" w:rsidRPr="00F45D90" w:rsidRDefault="00CB68E6" w:rsidP="00CB68E6">
      <w:pPr>
        <w:spacing w:after="0" w:line="240" w:lineRule="auto"/>
        <w:rPr>
          <w:rFonts w:ascii="Times New Roman" w:hAnsi="Times New Roman"/>
        </w:rPr>
      </w:pPr>
      <w:r w:rsidRPr="00F45D90">
        <w:rPr>
          <w:rFonts w:ascii="Times New Roman" w:hAnsi="Times New Roman"/>
          <w:iCs/>
        </w:rPr>
        <w:t>Dažni:</w:t>
      </w:r>
      <w:r w:rsidRPr="00F45D90">
        <w:rPr>
          <w:rFonts w:ascii="Times New Roman" w:hAnsi="Times New Roman"/>
        </w:rPr>
        <w:t xml:space="preserve"> vaizdo ryškumo sumažėjimas</w:t>
      </w:r>
    </w:p>
    <w:p w14:paraId="6A54FE28" w14:textId="77777777" w:rsidR="00CB68E6" w:rsidRPr="00F45D90" w:rsidRDefault="00CB68E6" w:rsidP="00CB68E6">
      <w:pPr>
        <w:spacing w:after="0" w:line="240" w:lineRule="auto"/>
        <w:rPr>
          <w:rFonts w:ascii="Times New Roman" w:hAnsi="Times New Roman"/>
          <w:u w:val="single"/>
        </w:rPr>
      </w:pPr>
    </w:p>
    <w:p w14:paraId="59A72710"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Širdies sutrikimai</w:t>
      </w:r>
    </w:p>
    <w:p w14:paraId="7C92652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Dažni: tachikardija</w:t>
      </w:r>
      <w:r w:rsidRPr="00F45D90">
        <w:rPr>
          <w:rFonts w:ascii="Times New Roman" w:hAnsi="Times New Roman"/>
          <w:vertAlign w:val="superscript"/>
        </w:rPr>
        <w:t>4</w:t>
      </w:r>
      <w:r w:rsidRPr="00F45D90">
        <w:rPr>
          <w:rFonts w:ascii="Times New Roman" w:hAnsi="Times New Roman"/>
        </w:rPr>
        <w:t>, palpitacijos</w:t>
      </w:r>
      <w:r w:rsidRPr="00F45D90">
        <w:rPr>
          <w:rFonts w:ascii="Times New Roman" w:hAnsi="Times New Roman"/>
          <w:vertAlign w:val="superscript"/>
        </w:rPr>
        <w:t>23</w:t>
      </w:r>
    </w:p>
    <w:p w14:paraId="174083C9" w14:textId="3D5D8C1C" w:rsidR="00CB68E6" w:rsidRDefault="00CB68E6" w:rsidP="00CB68E6">
      <w:pPr>
        <w:spacing w:after="0" w:line="240" w:lineRule="auto"/>
        <w:rPr>
          <w:rFonts w:ascii="Times New Roman" w:hAnsi="Times New Roman"/>
        </w:rPr>
      </w:pPr>
      <w:r w:rsidRPr="00F45D90">
        <w:rPr>
          <w:rFonts w:ascii="Times New Roman" w:hAnsi="Times New Roman"/>
        </w:rPr>
        <w:t>Nedažni: bradikardija</w:t>
      </w:r>
      <w:r w:rsidRPr="00F45D90">
        <w:rPr>
          <w:rFonts w:ascii="Times New Roman" w:hAnsi="Times New Roman"/>
          <w:vertAlign w:val="superscript"/>
        </w:rPr>
        <w:t>32</w:t>
      </w:r>
      <w:r w:rsidRPr="00F45D90">
        <w:rPr>
          <w:rFonts w:ascii="Times New Roman" w:hAnsi="Times New Roman"/>
        </w:rPr>
        <w:t>, QT intervalo pailgėjimas</w:t>
      </w:r>
      <w:r w:rsidRPr="00F45D90">
        <w:rPr>
          <w:rFonts w:ascii="Times New Roman" w:hAnsi="Times New Roman"/>
          <w:vertAlign w:val="superscript"/>
        </w:rPr>
        <w:t>1,12,18</w:t>
      </w:r>
      <w:r w:rsidRPr="00F45D90">
        <w:rPr>
          <w:rFonts w:ascii="Times New Roman" w:hAnsi="Times New Roman"/>
        </w:rPr>
        <w:t xml:space="preserve"> </w:t>
      </w:r>
    </w:p>
    <w:p w14:paraId="48D4EBD5" w14:textId="02BD2796" w:rsidR="006129D6" w:rsidRPr="00F45D90" w:rsidRDefault="006129D6" w:rsidP="00CB68E6">
      <w:pPr>
        <w:spacing w:after="0" w:line="240" w:lineRule="auto"/>
        <w:rPr>
          <w:rFonts w:ascii="Times New Roman" w:hAnsi="Times New Roman"/>
        </w:rPr>
      </w:pPr>
      <w:r>
        <w:rPr>
          <w:rFonts w:ascii="Times New Roman" w:hAnsi="Times New Roman"/>
        </w:rPr>
        <w:t xml:space="preserve">Dažnis nežinomas: kardiomiopatija, </w:t>
      </w:r>
      <w:proofErr w:type="spellStart"/>
      <w:r>
        <w:rPr>
          <w:rFonts w:ascii="Times New Roman" w:hAnsi="Times New Roman"/>
        </w:rPr>
        <w:t>miokarditas</w:t>
      </w:r>
      <w:proofErr w:type="spellEnd"/>
    </w:p>
    <w:p w14:paraId="210C630E" w14:textId="77777777" w:rsidR="00CB68E6" w:rsidRPr="00F45D90" w:rsidRDefault="00CB68E6" w:rsidP="00CB68E6">
      <w:pPr>
        <w:spacing w:after="0" w:line="240" w:lineRule="auto"/>
        <w:rPr>
          <w:rFonts w:ascii="Times New Roman" w:hAnsi="Times New Roman"/>
          <w:u w:val="single"/>
        </w:rPr>
      </w:pPr>
    </w:p>
    <w:p w14:paraId="7340C9EE"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Kraujagyslių sutrikimai</w:t>
      </w:r>
    </w:p>
    <w:p w14:paraId="178F91FF"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rPr>
        <w:t xml:space="preserve">Dažni: </w:t>
      </w:r>
      <w:proofErr w:type="spellStart"/>
      <w:r w:rsidRPr="00F45D90">
        <w:rPr>
          <w:rFonts w:ascii="Times New Roman" w:hAnsi="Times New Roman"/>
        </w:rPr>
        <w:t>ortostatinė</w:t>
      </w:r>
      <w:proofErr w:type="spellEnd"/>
      <w:r w:rsidRPr="00F45D90">
        <w:rPr>
          <w:rFonts w:ascii="Times New Roman" w:hAnsi="Times New Roman"/>
        </w:rPr>
        <w:t xml:space="preserve"> hipotenzija</w:t>
      </w:r>
      <w:r w:rsidRPr="00F45D90">
        <w:rPr>
          <w:rFonts w:ascii="Times New Roman" w:hAnsi="Times New Roman"/>
          <w:vertAlign w:val="superscript"/>
        </w:rPr>
        <w:t>4,16</w:t>
      </w:r>
    </w:p>
    <w:p w14:paraId="79E091B7" w14:textId="77777777" w:rsidR="00CB68E6" w:rsidRPr="00CE46B1" w:rsidRDefault="00CB68E6" w:rsidP="00CB68E6">
      <w:pPr>
        <w:spacing w:after="0" w:line="240" w:lineRule="auto"/>
        <w:rPr>
          <w:rFonts w:ascii="Times New Roman" w:hAnsi="Times New Roman"/>
        </w:rPr>
      </w:pPr>
      <w:r w:rsidRPr="00F45D90">
        <w:rPr>
          <w:rFonts w:ascii="Times New Roman" w:hAnsi="Times New Roman"/>
          <w:iCs/>
        </w:rPr>
        <w:t>Reti:</w:t>
      </w:r>
      <w:r w:rsidRPr="00F45D90">
        <w:rPr>
          <w:rFonts w:ascii="Times New Roman" w:hAnsi="Times New Roman"/>
        </w:rPr>
        <w:t xml:space="preserve"> venų tromboembolija</w:t>
      </w:r>
      <w:r w:rsidRPr="00F45D90">
        <w:rPr>
          <w:rFonts w:ascii="Times New Roman" w:hAnsi="Times New Roman"/>
          <w:vertAlign w:val="superscript"/>
        </w:rPr>
        <w:t>1</w:t>
      </w:r>
    </w:p>
    <w:p w14:paraId="4DDA213B" w14:textId="77777777" w:rsidR="000B7CD3" w:rsidRDefault="00CE46B1" w:rsidP="00CB68E6">
      <w:pPr>
        <w:spacing w:after="0" w:line="240" w:lineRule="auto"/>
        <w:rPr>
          <w:rFonts w:ascii="Times New Roman" w:hAnsi="Times New Roman"/>
          <w:u w:val="single"/>
          <w:vertAlign w:val="superscript"/>
        </w:rPr>
      </w:pPr>
      <w:r>
        <w:rPr>
          <w:rFonts w:ascii="Times New Roman" w:hAnsi="Times New Roman"/>
        </w:rPr>
        <w:t>Dažnis nežinomas</w:t>
      </w:r>
      <w:r w:rsidRPr="001B64D9">
        <w:rPr>
          <w:rFonts w:ascii="Times New Roman" w:hAnsi="Times New Roman"/>
        </w:rPr>
        <w:t>: insultas</w:t>
      </w:r>
      <w:r w:rsidRPr="001B64D9">
        <w:rPr>
          <w:rFonts w:ascii="Times New Roman" w:hAnsi="Times New Roman"/>
          <w:vertAlign w:val="superscript"/>
        </w:rPr>
        <w:t>33</w:t>
      </w:r>
    </w:p>
    <w:p w14:paraId="6A7CF263" w14:textId="77777777" w:rsidR="000B7CD3" w:rsidRDefault="000B7CD3" w:rsidP="00CB68E6">
      <w:pPr>
        <w:spacing w:after="0" w:line="240" w:lineRule="auto"/>
        <w:rPr>
          <w:rFonts w:ascii="Times New Roman" w:hAnsi="Times New Roman"/>
          <w:u w:val="single"/>
          <w:vertAlign w:val="superscript"/>
        </w:rPr>
      </w:pPr>
    </w:p>
    <w:p w14:paraId="2290D3AB" w14:textId="10FA3982"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Kvėpavimo sistemos, krūtinės ląstos ir tarpuplaučio sutrikimai</w:t>
      </w:r>
    </w:p>
    <w:p w14:paraId="2915084F" w14:textId="77777777" w:rsidR="00CB68E6" w:rsidRPr="00F45D90" w:rsidRDefault="00CB68E6" w:rsidP="00CB68E6">
      <w:pPr>
        <w:spacing w:after="0" w:line="240" w:lineRule="auto"/>
        <w:rPr>
          <w:rFonts w:ascii="Times New Roman" w:hAnsi="Times New Roman"/>
        </w:rPr>
      </w:pPr>
      <w:r w:rsidRPr="00F45D90">
        <w:rPr>
          <w:rFonts w:ascii="Times New Roman" w:hAnsi="Times New Roman"/>
          <w:iCs/>
        </w:rPr>
        <w:t xml:space="preserve">Dažni: </w:t>
      </w:r>
      <w:r w:rsidRPr="00F45D90">
        <w:rPr>
          <w:rFonts w:ascii="Times New Roman" w:hAnsi="Times New Roman"/>
        </w:rPr>
        <w:t>dusulys</w:t>
      </w:r>
      <w:r w:rsidRPr="00F45D90">
        <w:rPr>
          <w:rFonts w:ascii="Times New Roman" w:hAnsi="Times New Roman"/>
          <w:vertAlign w:val="superscript"/>
        </w:rPr>
        <w:t>23</w:t>
      </w:r>
    </w:p>
    <w:p w14:paraId="26EC999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Nedažni: rinitas</w:t>
      </w:r>
    </w:p>
    <w:p w14:paraId="5DCCF5FE" w14:textId="77777777" w:rsidR="00CB68E6" w:rsidRPr="00F45D90" w:rsidRDefault="00CB68E6" w:rsidP="00CB68E6">
      <w:pPr>
        <w:spacing w:after="0" w:line="240" w:lineRule="auto"/>
        <w:rPr>
          <w:rFonts w:ascii="Times New Roman" w:hAnsi="Times New Roman"/>
        </w:rPr>
      </w:pPr>
    </w:p>
    <w:p w14:paraId="1B05FDB2" w14:textId="77777777" w:rsidR="00CB68E6" w:rsidRPr="00F45D90" w:rsidRDefault="00CB68E6" w:rsidP="00CB68E6">
      <w:pPr>
        <w:spacing w:after="0" w:line="240" w:lineRule="auto"/>
        <w:rPr>
          <w:rFonts w:ascii="Times New Roman" w:hAnsi="Times New Roman"/>
          <w:u w:val="single"/>
          <w:vertAlign w:val="superscript"/>
        </w:rPr>
      </w:pPr>
      <w:r w:rsidRPr="00F45D90">
        <w:rPr>
          <w:rFonts w:ascii="Times New Roman" w:hAnsi="Times New Roman"/>
          <w:u w:val="single"/>
        </w:rPr>
        <w:t>Virškinimo trakto sutrikimai</w:t>
      </w:r>
    </w:p>
    <w:p w14:paraId="4FE2692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Labai dažni: burnos džiūvimas</w:t>
      </w:r>
    </w:p>
    <w:p w14:paraId="3BE8248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Dažni: vidurių užkietėjimas, dispepsija, vėmimas</w:t>
      </w:r>
      <w:r w:rsidRPr="00F45D90">
        <w:rPr>
          <w:rFonts w:ascii="Times New Roman" w:hAnsi="Times New Roman"/>
          <w:vertAlign w:val="superscript"/>
        </w:rPr>
        <w:t>25</w:t>
      </w:r>
    </w:p>
    <w:p w14:paraId="53CE2D74" w14:textId="77777777" w:rsidR="00CB68E6" w:rsidRPr="00F45D90" w:rsidRDefault="00CB68E6" w:rsidP="00CB68E6">
      <w:pPr>
        <w:spacing w:after="0" w:line="240" w:lineRule="auto"/>
        <w:rPr>
          <w:rFonts w:ascii="Times New Roman" w:hAnsi="Times New Roman"/>
        </w:rPr>
      </w:pPr>
      <w:r w:rsidRPr="00F45D90">
        <w:rPr>
          <w:rFonts w:ascii="Times New Roman" w:hAnsi="Times New Roman"/>
          <w:iCs/>
        </w:rPr>
        <w:t>Nedažni:</w:t>
      </w:r>
      <w:r w:rsidRPr="00F45D90">
        <w:rPr>
          <w:rFonts w:ascii="Times New Roman" w:hAnsi="Times New Roman"/>
        </w:rPr>
        <w:t xml:space="preserve"> disfagija</w:t>
      </w:r>
      <w:r w:rsidRPr="00F45D90">
        <w:rPr>
          <w:rFonts w:ascii="Times New Roman" w:hAnsi="Times New Roman"/>
          <w:vertAlign w:val="superscript"/>
        </w:rPr>
        <w:t>7</w:t>
      </w:r>
    </w:p>
    <w:p w14:paraId="27B28FE3"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Reti: pankreatitas</w:t>
      </w:r>
      <w:r w:rsidRPr="00F45D90">
        <w:rPr>
          <w:rFonts w:ascii="Times New Roman" w:hAnsi="Times New Roman"/>
          <w:vertAlign w:val="superscript"/>
        </w:rPr>
        <w:t>1</w:t>
      </w:r>
      <w:r w:rsidRPr="00F45D90">
        <w:rPr>
          <w:rFonts w:ascii="Times New Roman" w:hAnsi="Times New Roman"/>
        </w:rPr>
        <w:t>, žarnų obstrukcija arba nepraeinamumas</w:t>
      </w:r>
    </w:p>
    <w:p w14:paraId="0846BBA7" w14:textId="77777777" w:rsidR="00CB68E6" w:rsidRPr="00F45D90" w:rsidRDefault="00CB68E6" w:rsidP="00CB68E6">
      <w:pPr>
        <w:spacing w:after="0" w:line="240" w:lineRule="auto"/>
        <w:rPr>
          <w:rFonts w:ascii="Times New Roman" w:hAnsi="Times New Roman"/>
        </w:rPr>
      </w:pPr>
    </w:p>
    <w:p w14:paraId="1C99B463"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Kepenų, tulžies pūslės ir latakų sutrikimai</w:t>
      </w:r>
    </w:p>
    <w:p w14:paraId="4FA9EEB7" w14:textId="36B8E454" w:rsidR="00CB68E6" w:rsidRPr="00F45D90" w:rsidRDefault="00CB68E6" w:rsidP="00CB68E6">
      <w:pPr>
        <w:spacing w:after="0" w:line="240" w:lineRule="auto"/>
        <w:rPr>
          <w:rFonts w:ascii="Times New Roman" w:eastAsia="Times New Roman" w:hAnsi="Times New Roman"/>
        </w:rPr>
      </w:pPr>
      <w:r w:rsidRPr="00F45D90">
        <w:rPr>
          <w:rFonts w:ascii="Times New Roman" w:hAnsi="Times New Roman"/>
          <w:iCs/>
        </w:rPr>
        <w:t xml:space="preserve">Dažni: </w:t>
      </w:r>
      <w:r w:rsidRPr="00F45D90">
        <w:rPr>
          <w:rFonts w:ascii="Times New Roman" w:eastAsia="Times New Roman" w:hAnsi="Times New Roman"/>
        </w:rPr>
        <w:t xml:space="preserve">padidėjusi </w:t>
      </w:r>
      <w:proofErr w:type="spellStart"/>
      <w:r w:rsidRPr="00F45D90">
        <w:rPr>
          <w:rFonts w:ascii="Times New Roman" w:eastAsia="Times New Roman" w:hAnsi="Times New Roman"/>
        </w:rPr>
        <w:t>alanino</w:t>
      </w:r>
      <w:proofErr w:type="spellEnd"/>
      <w:r w:rsidRPr="00F45D90">
        <w:rPr>
          <w:rFonts w:ascii="Times New Roman" w:eastAsia="Times New Roman" w:hAnsi="Times New Roman"/>
        </w:rPr>
        <w:t xml:space="preserve"> </w:t>
      </w:r>
      <w:proofErr w:type="spellStart"/>
      <w:r w:rsidRPr="00F45D90">
        <w:rPr>
          <w:rFonts w:ascii="Times New Roman" w:eastAsia="Times New Roman" w:hAnsi="Times New Roman"/>
        </w:rPr>
        <w:t>aminotransferazės</w:t>
      </w:r>
      <w:proofErr w:type="spellEnd"/>
      <w:r w:rsidRPr="00F45D90">
        <w:rPr>
          <w:rFonts w:ascii="Times New Roman" w:eastAsia="Times New Roman" w:hAnsi="Times New Roman"/>
        </w:rPr>
        <w:t xml:space="preserve"> (ALT) koncentracija serume</w:t>
      </w:r>
      <w:r w:rsidRPr="00F45D90">
        <w:rPr>
          <w:rFonts w:ascii="Times New Roman" w:eastAsia="Times New Roman" w:hAnsi="Times New Roman"/>
          <w:vertAlign w:val="superscript"/>
        </w:rPr>
        <w:t>3</w:t>
      </w:r>
      <w:r w:rsidRPr="00F45D90">
        <w:rPr>
          <w:rFonts w:ascii="Times New Roman" w:eastAsia="Times New Roman" w:hAnsi="Times New Roman"/>
        </w:rPr>
        <w:t>, padidėjusi gama-GT koncentracija</w:t>
      </w:r>
      <w:r w:rsidRPr="00F45D90">
        <w:rPr>
          <w:rFonts w:ascii="Times New Roman" w:eastAsia="Times New Roman" w:hAnsi="Times New Roman"/>
          <w:vertAlign w:val="superscript"/>
        </w:rPr>
        <w:t>3</w:t>
      </w:r>
    </w:p>
    <w:p w14:paraId="4537B786" w14:textId="77777777" w:rsidR="00CB68E6" w:rsidRPr="00F45D90" w:rsidRDefault="00CB68E6" w:rsidP="00CB68E6">
      <w:pPr>
        <w:spacing w:after="0" w:line="240" w:lineRule="auto"/>
        <w:rPr>
          <w:rFonts w:ascii="Times New Roman" w:hAnsi="Times New Roman"/>
          <w:iCs/>
        </w:rPr>
      </w:pPr>
      <w:r w:rsidRPr="00F45D90">
        <w:rPr>
          <w:rFonts w:ascii="Times New Roman" w:eastAsia="Times New Roman" w:hAnsi="Times New Roman"/>
        </w:rPr>
        <w:t xml:space="preserve">Nedažni: padidėjusi </w:t>
      </w:r>
      <w:proofErr w:type="spellStart"/>
      <w:r w:rsidRPr="00F45D90">
        <w:rPr>
          <w:rFonts w:ascii="Times New Roman" w:eastAsia="Times New Roman" w:hAnsi="Times New Roman"/>
        </w:rPr>
        <w:t>aspartato</w:t>
      </w:r>
      <w:proofErr w:type="spellEnd"/>
      <w:r w:rsidRPr="00F45D90">
        <w:rPr>
          <w:rFonts w:ascii="Times New Roman" w:eastAsia="Times New Roman" w:hAnsi="Times New Roman"/>
        </w:rPr>
        <w:t xml:space="preserve"> </w:t>
      </w:r>
      <w:proofErr w:type="spellStart"/>
      <w:r w:rsidRPr="00F45D90">
        <w:rPr>
          <w:rFonts w:ascii="Times New Roman" w:eastAsia="Times New Roman" w:hAnsi="Times New Roman"/>
        </w:rPr>
        <w:t>aminotransferazės</w:t>
      </w:r>
      <w:proofErr w:type="spellEnd"/>
      <w:r w:rsidRPr="00F45D90">
        <w:rPr>
          <w:rFonts w:ascii="Times New Roman" w:eastAsia="Times New Roman" w:hAnsi="Times New Roman"/>
        </w:rPr>
        <w:t xml:space="preserve"> (AST) koncentracija serume</w:t>
      </w:r>
      <w:r w:rsidRPr="00F45D90">
        <w:rPr>
          <w:rFonts w:ascii="Times New Roman" w:eastAsia="Times New Roman" w:hAnsi="Times New Roman"/>
          <w:vertAlign w:val="superscript"/>
        </w:rPr>
        <w:t>3</w:t>
      </w:r>
    </w:p>
    <w:p w14:paraId="05886FBE"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rPr>
        <w:t>Reti: gelta</w:t>
      </w:r>
      <w:r w:rsidRPr="00F45D90">
        <w:rPr>
          <w:rFonts w:ascii="Times New Roman" w:hAnsi="Times New Roman"/>
          <w:vertAlign w:val="superscript"/>
        </w:rPr>
        <w:t>5</w:t>
      </w:r>
      <w:r w:rsidRPr="00F45D90">
        <w:rPr>
          <w:rFonts w:ascii="Times New Roman" w:hAnsi="Times New Roman"/>
        </w:rPr>
        <w:t>, hepatitas</w:t>
      </w:r>
    </w:p>
    <w:p w14:paraId="5E337A41" w14:textId="77777777" w:rsidR="00CB68E6" w:rsidRPr="00F45D90" w:rsidRDefault="00CB68E6" w:rsidP="00CB68E6">
      <w:pPr>
        <w:spacing w:after="0" w:line="240" w:lineRule="auto"/>
        <w:rPr>
          <w:rFonts w:ascii="Times New Roman" w:hAnsi="Times New Roman"/>
        </w:rPr>
      </w:pPr>
    </w:p>
    <w:p w14:paraId="77E5EC39"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Odos ir poodinio audinio sutrikimai</w:t>
      </w:r>
    </w:p>
    <w:p w14:paraId="4AA43407"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iCs/>
        </w:rPr>
        <w:t xml:space="preserve">Labai reti: </w:t>
      </w:r>
      <w:proofErr w:type="spellStart"/>
      <w:r w:rsidRPr="00F45D90">
        <w:rPr>
          <w:rFonts w:ascii="Times New Roman" w:hAnsi="Times New Roman"/>
        </w:rPr>
        <w:t>angioneurozinė</w:t>
      </w:r>
      <w:proofErr w:type="spellEnd"/>
      <w:r w:rsidRPr="00F45D90">
        <w:rPr>
          <w:rFonts w:ascii="Times New Roman" w:hAnsi="Times New Roman"/>
        </w:rPr>
        <w:t xml:space="preserve"> edema</w:t>
      </w:r>
      <w:r w:rsidRPr="00F45D90">
        <w:rPr>
          <w:rFonts w:ascii="Times New Roman" w:hAnsi="Times New Roman"/>
          <w:vertAlign w:val="superscript"/>
        </w:rPr>
        <w:t>65</w:t>
      </w:r>
      <w:r w:rsidRPr="00F45D90">
        <w:rPr>
          <w:rFonts w:ascii="Times New Roman" w:hAnsi="Times New Roman"/>
        </w:rPr>
        <w:t xml:space="preserve"> </w:t>
      </w:r>
      <w:proofErr w:type="spellStart"/>
      <w:r w:rsidRPr="00F45D90">
        <w:rPr>
          <w:rFonts w:ascii="Times New Roman" w:hAnsi="Times New Roman"/>
        </w:rPr>
        <w:t>Sivenso</w:t>
      </w:r>
      <w:proofErr w:type="spellEnd"/>
      <w:r w:rsidRPr="00F45D90">
        <w:rPr>
          <w:rFonts w:ascii="Times New Roman" w:hAnsi="Times New Roman"/>
        </w:rPr>
        <w:t>-Džonsono (</w:t>
      </w:r>
      <w:proofErr w:type="spellStart"/>
      <w:r w:rsidRPr="00F45D90">
        <w:rPr>
          <w:rFonts w:ascii="Times New Roman" w:hAnsi="Times New Roman"/>
          <w:i/>
        </w:rPr>
        <w:t>Stevens-Johnson</w:t>
      </w:r>
      <w:proofErr w:type="spellEnd"/>
      <w:r w:rsidRPr="00F45D90">
        <w:rPr>
          <w:rFonts w:ascii="Times New Roman" w:hAnsi="Times New Roman"/>
        </w:rPr>
        <w:t>) sindromas</w:t>
      </w:r>
      <w:r w:rsidRPr="00F45D90">
        <w:rPr>
          <w:rFonts w:ascii="Times New Roman" w:hAnsi="Times New Roman"/>
          <w:vertAlign w:val="superscript"/>
        </w:rPr>
        <w:t>5</w:t>
      </w:r>
    </w:p>
    <w:p w14:paraId="186CCAFC" w14:textId="4A8374BC" w:rsidR="00CB68E6" w:rsidRPr="006129D6" w:rsidRDefault="00CB68E6" w:rsidP="00CB68E6">
      <w:pPr>
        <w:spacing w:after="0" w:line="240" w:lineRule="auto"/>
        <w:rPr>
          <w:rFonts w:ascii="Times New Roman" w:hAnsi="Times New Roman"/>
        </w:rPr>
      </w:pPr>
      <w:r w:rsidRPr="00F45D90">
        <w:rPr>
          <w:rFonts w:ascii="Times New Roman" w:hAnsi="Times New Roman"/>
        </w:rPr>
        <w:t xml:space="preserve">Dažnis nežinomas: toksinė epidermio </w:t>
      </w:r>
      <w:proofErr w:type="spellStart"/>
      <w:r w:rsidRPr="00F45D90">
        <w:rPr>
          <w:rFonts w:ascii="Times New Roman" w:hAnsi="Times New Roman"/>
        </w:rPr>
        <w:t>nekrolizė</w:t>
      </w:r>
      <w:proofErr w:type="spellEnd"/>
      <w:r w:rsidRPr="00F45D90">
        <w:rPr>
          <w:rFonts w:ascii="Times New Roman" w:hAnsi="Times New Roman"/>
        </w:rPr>
        <w:t xml:space="preserve">, daugiaformė </w:t>
      </w:r>
      <w:proofErr w:type="spellStart"/>
      <w:r w:rsidRPr="00F45D90">
        <w:rPr>
          <w:rFonts w:ascii="Times New Roman" w:hAnsi="Times New Roman"/>
        </w:rPr>
        <w:t>eritema</w:t>
      </w:r>
      <w:proofErr w:type="spellEnd"/>
      <w:r w:rsidR="00090D6B">
        <w:rPr>
          <w:rFonts w:ascii="Times New Roman" w:hAnsi="Times New Roman"/>
        </w:rPr>
        <w:t xml:space="preserve">, </w:t>
      </w:r>
      <w:r w:rsidR="006129D6">
        <w:rPr>
          <w:rFonts w:ascii="Times New Roman" w:hAnsi="Times New Roman"/>
        </w:rPr>
        <w:t xml:space="preserve">ūminė išplitusi </w:t>
      </w:r>
      <w:proofErr w:type="spellStart"/>
      <w:r w:rsidR="006129D6">
        <w:rPr>
          <w:rFonts w:ascii="Times New Roman" w:hAnsi="Times New Roman"/>
        </w:rPr>
        <w:t>ekzanteminė</w:t>
      </w:r>
      <w:proofErr w:type="spellEnd"/>
      <w:r w:rsidR="006129D6">
        <w:rPr>
          <w:rFonts w:ascii="Times New Roman" w:hAnsi="Times New Roman"/>
        </w:rPr>
        <w:t xml:space="preserve"> </w:t>
      </w:r>
      <w:proofErr w:type="spellStart"/>
      <w:r w:rsidR="006129D6">
        <w:rPr>
          <w:rFonts w:ascii="Times New Roman" w:hAnsi="Times New Roman"/>
        </w:rPr>
        <w:t>pustulozė</w:t>
      </w:r>
      <w:proofErr w:type="spellEnd"/>
      <w:r w:rsidR="006129D6">
        <w:rPr>
          <w:rFonts w:ascii="Times New Roman" w:hAnsi="Times New Roman"/>
        </w:rPr>
        <w:t xml:space="preserve"> (angl. </w:t>
      </w:r>
      <w:r w:rsidR="006129D6" w:rsidRPr="006129D6">
        <w:rPr>
          <w:rFonts w:ascii="Times New Roman" w:hAnsi="Times New Roman"/>
          <w:i/>
          <w:noProof/>
        </w:rPr>
        <w:t>acute generalized exanthematous pustulosis</w:t>
      </w:r>
      <w:r w:rsidR="006129D6">
        <w:rPr>
          <w:rFonts w:ascii="Times New Roman" w:hAnsi="Times New Roman"/>
          <w:noProof/>
        </w:rPr>
        <w:t xml:space="preserve"> [AGEP]), </w:t>
      </w:r>
      <w:r w:rsidR="00090D6B">
        <w:rPr>
          <w:rFonts w:ascii="Times New Roman" w:hAnsi="Times New Roman"/>
        </w:rPr>
        <w:t>reakcija į vaist</w:t>
      </w:r>
      <w:r w:rsidR="000B7CD3">
        <w:rPr>
          <w:rFonts w:ascii="Times New Roman" w:hAnsi="Times New Roman"/>
        </w:rPr>
        <w:t>inį preparat</w:t>
      </w:r>
      <w:r w:rsidR="00090D6B">
        <w:rPr>
          <w:rFonts w:ascii="Times New Roman" w:hAnsi="Times New Roman"/>
        </w:rPr>
        <w:t xml:space="preserve">ą su </w:t>
      </w:r>
      <w:proofErr w:type="spellStart"/>
      <w:r w:rsidR="00090D6B">
        <w:rPr>
          <w:rFonts w:ascii="Times New Roman" w:hAnsi="Times New Roman"/>
        </w:rPr>
        <w:t>eozinofilija</w:t>
      </w:r>
      <w:proofErr w:type="spellEnd"/>
      <w:r w:rsidR="00090D6B">
        <w:rPr>
          <w:rFonts w:ascii="Times New Roman" w:hAnsi="Times New Roman"/>
        </w:rPr>
        <w:t xml:space="preserve"> ir sisteminiais simptomais (</w:t>
      </w:r>
      <w:r w:rsidR="00090D6B">
        <w:rPr>
          <w:rFonts w:ascii="Times New Roman" w:hAnsi="Times New Roman"/>
          <w:i/>
        </w:rPr>
        <w:t>DRESS)</w:t>
      </w:r>
      <w:r w:rsidR="006129D6">
        <w:rPr>
          <w:rFonts w:ascii="Times New Roman" w:hAnsi="Times New Roman"/>
        </w:rPr>
        <w:t xml:space="preserve">, </w:t>
      </w:r>
      <w:proofErr w:type="spellStart"/>
      <w:r w:rsidR="006129D6">
        <w:rPr>
          <w:rFonts w:ascii="Times New Roman" w:hAnsi="Times New Roman"/>
        </w:rPr>
        <w:t>vaskulitas</w:t>
      </w:r>
      <w:proofErr w:type="spellEnd"/>
    </w:p>
    <w:p w14:paraId="20B3E23E" w14:textId="77777777" w:rsidR="00CB68E6" w:rsidRPr="00F45D90" w:rsidRDefault="00CB68E6" w:rsidP="00CB68E6">
      <w:pPr>
        <w:spacing w:after="0" w:line="240" w:lineRule="auto"/>
        <w:rPr>
          <w:rFonts w:ascii="Times New Roman" w:hAnsi="Times New Roman"/>
          <w:u w:val="single"/>
        </w:rPr>
      </w:pPr>
    </w:p>
    <w:p w14:paraId="2FFB1CF2"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Skeleto, raumenų ir jungiamojo audinio sutrikimai</w:t>
      </w:r>
    </w:p>
    <w:p w14:paraId="4F924123"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Labai reti: </w:t>
      </w:r>
      <w:proofErr w:type="spellStart"/>
      <w:r w:rsidRPr="00F45D90">
        <w:rPr>
          <w:rFonts w:ascii="Times New Roman" w:hAnsi="Times New Roman"/>
        </w:rPr>
        <w:t>rabdomiolizė</w:t>
      </w:r>
      <w:proofErr w:type="spellEnd"/>
    </w:p>
    <w:p w14:paraId="38D9B1A9" w14:textId="77777777" w:rsidR="00CB68E6" w:rsidRPr="00F45D90" w:rsidRDefault="00CB68E6" w:rsidP="00CB68E6">
      <w:pPr>
        <w:spacing w:after="0" w:line="240" w:lineRule="auto"/>
        <w:rPr>
          <w:rFonts w:ascii="Times New Roman" w:hAnsi="Times New Roman"/>
          <w:u w:val="single"/>
        </w:rPr>
      </w:pPr>
    </w:p>
    <w:p w14:paraId="128160FC" w14:textId="77777777" w:rsidR="00CB68E6" w:rsidRPr="00F45D90" w:rsidRDefault="00CB68E6" w:rsidP="00CB68E6">
      <w:pPr>
        <w:spacing w:after="0" w:line="240" w:lineRule="auto"/>
        <w:rPr>
          <w:rFonts w:ascii="Times New Roman" w:eastAsia="Times New Roman" w:hAnsi="Times New Roman"/>
          <w:u w:val="single"/>
        </w:rPr>
      </w:pPr>
      <w:r w:rsidRPr="00F45D90">
        <w:rPr>
          <w:rFonts w:ascii="Times New Roman" w:eastAsia="Times New Roman" w:hAnsi="Times New Roman"/>
          <w:u w:val="single"/>
        </w:rPr>
        <w:t>Inkstų ir šlapimo takų sutrikimai</w:t>
      </w:r>
    </w:p>
    <w:p w14:paraId="08726D0E" w14:textId="77777777" w:rsidR="00CB68E6" w:rsidRPr="00F45D90" w:rsidRDefault="00CB68E6" w:rsidP="00CB68E6">
      <w:pPr>
        <w:spacing w:after="0" w:line="240" w:lineRule="auto"/>
        <w:rPr>
          <w:rFonts w:ascii="Times New Roman" w:eastAsia="Times New Roman" w:hAnsi="Times New Roman"/>
          <w:u w:val="single"/>
        </w:rPr>
      </w:pPr>
      <w:r w:rsidRPr="00F45D90">
        <w:rPr>
          <w:rFonts w:ascii="Times New Roman" w:eastAsia="Times New Roman" w:hAnsi="Times New Roman"/>
        </w:rPr>
        <w:t>Nedažni: šlapimo susilaikymas</w:t>
      </w:r>
    </w:p>
    <w:p w14:paraId="28CE6CD5" w14:textId="77777777" w:rsidR="00CB68E6" w:rsidRPr="00F45D90" w:rsidRDefault="00CB68E6" w:rsidP="00CB68E6">
      <w:pPr>
        <w:spacing w:after="0" w:line="240" w:lineRule="auto"/>
        <w:rPr>
          <w:rFonts w:ascii="Times New Roman" w:hAnsi="Times New Roman"/>
          <w:u w:val="single"/>
        </w:rPr>
      </w:pPr>
    </w:p>
    <w:p w14:paraId="1231EA71"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Būklės nėštumo, pogimdyminiu ir perinataliniu laikotarpiu</w:t>
      </w:r>
    </w:p>
    <w:p w14:paraId="1FFBBA55" w14:textId="03D5CF7F" w:rsidR="00CB68E6" w:rsidRPr="00F45D90" w:rsidRDefault="00CB68E6" w:rsidP="00CB68E6">
      <w:pPr>
        <w:spacing w:after="0" w:line="240" w:lineRule="auto"/>
        <w:rPr>
          <w:rFonts w:ascii="Times New Roman" w:hAnsi="Times New Roman"/>
        </w:rPr>
      </w:pPr>
      <w:r w:rsidRPr="00F45D90">
        <w:rPr>
          <w:rFonts w:ascii="Times New Roman" w:hAnsi="Times New Roman"/>
        </w:rPr>
        <w:lastRenderedPageBreak/>
        <w:t>Dažnis nežinomas: vaist</w:t>
      </w:r>
      <w:r w:rsidR="000B7CD3">
        <w:rPr>
          <w:rFonts w:ascii="Times New Roman" w:hAnsi="Times New Roman"/>
        </w:rPr>
        <w:t>ini</w:t>
      </w:r>
      <w:r w:rsidRPr="00F45D90">
        <w:rPr>
          <w:rFonts w:ascii="Times New Roman" w:hAnsi="Times New Roman"/>
        </w:rPr>
        <w:t>o</w:t>
      </w:r>
      <w:r w:rsidR="000B7CD3">
        <w:rPr>
          <w:rFonts w:ascii="Times New Roman" w:hAnsi="Times New Roman"/>
        </w:rPr>
        <w:t xml:space="preserve"> preparato</w:t>
      </w:r>
      <w:r w:rsidRPr="00F45D90">
        <w:rPr>
          <w:rFonts w:ascii="Times New Roman" w:hAnsi="Times New Roman"/>
        </w:rPr>
        <w:t xml:space="preserve"> nutraukimo sindromas naujagimiams</w:t>
      </w:r>
      <w:r w:rsidRPr="00F45D90">
        <w:rPr>
          <w:rFonts w:ascii="Times New Roman" w:hAnsi="Times New Roman"/>
          <w:vertAlign w:val="superscript"/>
        </w:rPr>
        <w:t>31</w:t>
      </w:r>
    </w:p>
    <w:p w14:paraId="17281B15" w14:textId="77777777" w:rsidR="00CB68E6" w:rsidRPr="00F45D90" w:rsidRDefault="00CB68E6" w:rsidP="00CB68E6">
      <w:pPr>
        <w:spacing w:after="0" w:line="240" w:lineRule="auto"/>
        <w:rPr>
          <w:rFonts w:ascii="Times New Roman" w:hAnsi="Times New Roman"/>
        </w:rPr>
      </w:pPr>
    </w:p>
    <w:p w14:paraId="78A3C40D"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Lytinės sistemos ir krūties sutrikimai</w:t>
      </w:r>
    </w:p>
    <w:p w14:paraId="3DA5153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Nedažni: lytinės sistemos funkcijos sutrikimas</w:t>
      </w:r>
    </w:p>
    <w:p w14:paraId="012CC25F" w14:textId="77777777" w:rsidR="00CB68E6" w:rsidRPr="00F45D90" w:rsidRDefault="00CB68E6" w:rsidP="00CB68E6">
      <w:pPr>
        <w:spacing w:after="0" w:line="240" w:lineRule="auto"/>
        <w:rPr>
          <w:rFonts w:ascii="Times New Roman" w:hAnsi="Times New Roman"/>
        </w:rPr>
      </w:pPr>
      <w:r w:rsidRPr="00F45D90">
        <w:rPr>
          <w:rFonts w:ascii="Times New Roman" w:hAnsi="Times New Roman"/>
          <w:iCs/>
        </w:rPr>
        <w:t xml:space="preserve">Reti: </w:t>
      </w:r>
      <w:proofErr w:type="spellStart"/>
      <w:r w:rsidRPr="00F45D90">
        <w:rPr>
          <w:rFonts w:ascii="Times New Roman" w:hAnsi="Times New Roman"/>
          <w:iCs/>
        </w:rPr>
        <w:t>p</w:t>
      </w:r>
      <w:r w:rsidRPr="00F45D90">
        <w:rPr>
          <w:rFonts w:ascii="Times New Roman" w:hAnsi="Times New Roman"/>
        </w:rPr>
        <w:t>riapizmas</w:t>
      </w:r>
      <w:proofErr w:type="spellEnd"/>
      <w:r w:rsidRPr="00F45D90">
        <w:rPr>
          <w:rFonts w:ascii="Times New Roman" w:hAnsi="Times New Roman"/>
        </w:rPr>
        <w:t xml:space="preserve">, </w:t>
      </w:r>
      <w:proofErr w:type="spellStart"/>
      <w:r w:rsidRPr="00F45D90">
        <w:rPr>
          <w:rFonts w:ascii="Times New Roman" w:hAnsi="Times New Roman"/>
        </w:rPr>
        <w:t>galaktorėja</w:t>
      </w:r>
      <w:proofErr w:type="spellEnd"/>
      <w:r w:rsidRPr="00F45D90">
        <w:rPr>
          <w:rFonts w:ascii="Times New Roman" w:hAnsi="Times New Roman"/>
        </w:rPr>
        <w:t>, krūtų  pabrinkimas, sutrikusios mėnesinės</w:t>
      </w:r>
    </w:p>
    <w:p w14:paraId="2D2957A2" w14:textId="77777777" w:rsidR="00CB68E6" w:rsidRPr="00F45D90" w:rsidRDefault="00CB68E6" w:rsidP="00CB68E6">
      <w:pPr>
        <w:spacing w:after="0" w:line="240" w:lineRule="auto"/>
        <w:rPr>
          <w:rFonts w:ascii="Times New Roman" w:hAnsi="Times New Roman"/>
        </w:rPr>
      </w:pPr>
    </w:p>
    <w:p w14:paraId="2613A045"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Bendrieji sutrikimai ir vartojimo vietos pažeidimai</w:t>
      </w:r>
    </w:p>
    <w:p w14:paraId="59F841CE"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rPr>
        <w:t>Labai dažni: nutraukimo sindromas</w:t>
      </w:r>
      <w:r w:rsidRPr="00F45D90">
        <w:rPr>
          <w:rFonts w:ascii="Times New Roman" w:hAnsi="Times New Roman"/>
          <w:vertAlign w:val="superscript"/>
        </w:rPr>
        <w:t>1,9</w:t>
      </w:r>
    </w:p>
    <w:p w14:paraId="2401700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Dažni: lengva </w:t>
      </w:r>
      <w:proofErr w:type="spellStart"/>
      <w:r w:rsidRPr="00F45D90">
        <w:rPr>
          <w:rFonts w:ascii="Times New Roman" w:hAnsi="Times New Roman"/>
        </w:rPr>
        <w:t>astenija</w:t>
      </w:r>
      <w:proofErr w:type="spellEnd"/>
      <w:r w:rsidRPr="00F45D90">
        <w:rPr>
          <w:rFonts w:ascii="Times New Roman" w:hAnsi="Times New Roman"/>
        </w:rPr>
        <w:t>, periferinė edema, irzlumas, karščiavimas</w:t>
      </w:r>
    </w:p>
    <w:p w14:paraId="6633021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Reti: piktybinis </w:t>
      </w:r>
      <w:proofErr w:type="spellStart"/>
      <w:r w:rsidRPr="00F45D90">
        <w:rPr>
          <w:rFonts w:ascii="Times New Roman" w:hAnsi="Times New Roman"/>
        </w:rPr>
        <w:t>neurolepsinis</w:t>
      </w:r>
      <w:proofErr w:type="spellEnd"/>
      <w:r w:rsidRPr="00F45D90">
        <w:rPr>
          <w:rFonts w:ascii="Times New Roman" w:hAnsi="Times New Roman"/>
        </w:rPr>
        <w:t xml:space="preserve"> sindromas</w:t>
      </w:r>
      <w:r w:rsidRPr="00F45D90">
        <w:rPr>
          <w:rFonts w:ascii="Times New Roman" w:hAnsi="Times New Roman"/>
          <w:vertAlign w:val="superscript"/>
        </w:rPr>
        <w:t>1</w:t>
      </w:r>
      <w:r w:rsidRPr="00F45D90">
        <w:rPr>
          <w:rFonts w:ascii="Times New Roman" w:hAnsi="Times New Roman"/>
        </w:rPr>
        <w:t>, hipotermija</w:t>
      </w:r>
    </w:p>
    <w:p w14:paraId="4DE45F35" w14:textId="77777777" w:rsidR="00CB68E6" w:rsidRPr="00F45D90" w:rsidRDefault="00CB68E6" w:rsidP="00CB68E6">
      <w:pPr>
        <w:spacing w:after="0" w:line="240" w:lineRule="auto"/>
        <w:rPr>
          <w:rFonts w:ascii="Times New Roman" w:hAnsi="Times New Roman"/>
        </w:rPr>
      </w:pPr>
    </w:p>
    <w:p w14:paraId="4D256432"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Tyrimai</w:t>
      </w:r>
    </w:p>
    <w:p w14:paraId="2E81BA3E"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iCs/>
        </w:rPr>
        <w:t>Reti:</w:t>
      </w:r>
      <w:r w:rsidRPr="00F45D90">
        <w:rPr>
          <w:rFonts w:ascii="Times New Roman" w:hAnsi="Times New Roman"/>
        </w:rPr>
        <w:t xml:space="preserve"> </w:t>
      </w:r>
      <w:proofErr w:type="spellStart"/>
      <w:r w:rsidRPr="00F45D90">
        <w:rPr>
          <w:rFonts w:ascii="Times New Roman" w:hAnsi="Times New Roman"/>
        </w:rPr>
        <w:t>kreatinkinazės</w:t>
      </w:r>
      <w:proofErr w:type="spellEnd"/>
      <w:r w:rsidRPr="00F45D90">
        <w:rPr>
          <w:rFonts w:ascii="Times New Roman" w:hAnsi="Times New Roman"/>
        </w:rPr>
        <w:t xml:space="preserve"> aktyvumo kraujyje padidėjimas </w:t>
      </w:r>
      <w:r w:rsidRPr="00F45D90">
        <w:rPr>
          <w:rFonts w:ascii="Times New Roman" w:hAnsi="Times New Roman"/>
          <w:vertAlign w:val="superscript"/>
        </w:rPr>
        <w:t>14</w:t>
      </w:r>
    </w:p>
    <w:p w14:paraId="41D29B77" w14:textId="77777777" w:rsidR="00CB68E6" w:rsidRPr="00F45D90" w:rsidRDefault="00CB68E6" w:rsidP="00CB68E6">
      <w:pPr>
        <w:spacing w:after="0" w:line="240" w:lineRule="auto"/>
        <w:rPr>
          <w:rFonts w:ascii="Times New Roman" w:hAnsi="Times New Roman"/>
        </w:rPr>
      </w:pPr>
    </w:p>
    <w:p w14:paraId="47A2EDE3"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noProof/>
          <w:vertAlign w:val="superscript"/>
          <w:lang w:eastAsia="lt-LT"/>
        </w:rPr>
        <w:t>1</w:t>
      </w:r>
      <w:r w:rsidRPr="00F45D90">
        <w:rPr>
          <w:rFonts w:ascii="Times New Roman" w:eastAsia="Times New Roman" w:hAnsi="Times New Roman"/>
          <w:noProof/>
          <w:lang w:eastAsia="lt-LT"/>
        </w:rPr>
        <w:t xml:space="preserve">  Žr. 4.4 skyrių</w:t>
      </w:r>
      <w:r w:rsidRPr="00F45D90">
        <w:rPr>
          <w:rFonts w:ascii="Times New Roman" w:eastAsia="Times New Roman" w:hAnsi="Times New Roman"/>
          <w:lang w:eastAsia="lt-LT"/>
        </w:rPr>
        <w:t xml:space="preserve">. </w:t>
      </w:r>
    </w:p>
    <w:p w14:paraId="508CE625" w14:textId="77777777" w:rsidR="00CB68E6" w:rsidRPr="00F45D90" w:rsidRDefault="00CB68E6" w:rsidP="00CB68E6">
      <w:pPr>
        <w:spacing w:after="0" w:line="240" w:lineRule="auto"/>
        <w:ind w:left="142" w:hanging="142"/>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2   </w:t>
      </w:r>
      <w:r w:rsidRPr="00F45D90">
        <w:rPr>
          <w:rFonts w:ascii="Times New Roman" w:eastAsia="Times New Roman" w:hAnsi="Times New Roman"/>
          <w:lang w:eastAsia="lt-LT"/>
        </w:rPr>
        <w:t xml:space="preserve">Gali pasireikšti mieguistumas, dažniausiai laikosi pirmas dvi vartojimo savaites, tęsiant gydymą   </w:t>
      </w:r>
      <w:proofErr w:type="spellStart"/>
      <w:r w:rsidRPr="00F45D90">
        <w:rPr>
          <w:rFonts w:ascii="Times New Roman" w:eastAsia="Times New Roman" w:hAnsi="Times New Roman"/>
          <w:lang w:eastAsia="lt-LT"/>
        </w:rPr>
        <w:t>kvetiapinu</w:t>
      </w:r>
      <w:proofErr w:type="spellEnd"/>
      <w:r w:rsidRPr="00F45D90">
        <w:rPr>
          <w:rFonts w:ascii="Times New Roman" w:eastAsia="Times New Roman" w:hAnsi="Times New Roman"/>
          <w:lang w:eastAsia="lt-LT"/>
        </w:rPr>
        <w:t xml:space="preserve"> praeina. </w:t>
      </w:r>
    </w:p>
    <w:p w14:paraId="4865FAA0" w14:textId="4B7A5F9F" w:rsidR="00CB68E6" w:rsidRPr="00F45D90" w:rsidRDefault="00CB68E6" w:rsidP="00CB68E6">
      <w:pPr>
        <w:spacing w:after="0" w:line="240" w:lineRule="auto"/>
        <w:ind w:left="142" w:hanging="142"/>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3  </w:t>
      </w:r>
      <w:r w:rsidRPr="00F45D90">
        <w:rPr>
          <w:rFonts w:ascii="Times New Roman" w:eastAsia="Times New Roman" w:hAnsi="Times New Roman"/>
          <w:lang w:eastAsia="lt-LT"/>
        </w:rPr>
        <w:t xml:space="preserve">Kai kuriems pacientams, gydomiems </w:t>
      </w:r>
      <w:proofErr w:type="spellStart"/>
      <w:r w:rsidRPr="00F45D90">
        <w:rPr>
          <w:rFonts w:ascii="Times New Roman" w:eastAsia="Times New Roman" w:hAnsi="Times New Roman"/>
          <w:lang w:eastAsia="lt-LT"/>
        </w:rPr>
        <w:t>kvetiapinu</w:t>
      </w:r>
      <w:proofErr w:type="spellEnd"/>
      <w:r w:rsidRPr="00F45D90">
        <w:rPr>
          <w:rFonts w:ascii="Times New Roman" w:eastAsia="Times New Roman" w:hAnsi="Times New Roman"/>
          <w:lang w:eastAsia="lt-LT"/>
        </w:rPr>
        <w:t xml:space="preserve"> buvo </w:t>
      </w:r>
      <w:proofErr w:type="spellStart"/>
      <w:r w:rsidRPr="00F45D90">
        <w:rPr>
          <w:rFonts w:ascii="Times New Roman" w:eastAsia="Times New Roman" w:hAnsi="Times New Roman"/>
          <w:lang w:eastAsia="lt-LT"/>
        </w:rPr>
        <w:t>asimptominis</w:t>
      </w:r>
      <w:proofErr w:type="spellEnd"/>
      <w:r w:rsidRPr="00F45D90">
        <w:rPr>
          <w:rFonts w:ascii="Times New Roman" w:eastAsia="Times New Roman" w:hAnsi="Times New Roman"/>
          <w:lang w:eastAsia="lt-LT"/>
        </w:rPr>
        <w:t xml:space="preserve"> (nuokrypis nuo viršutinis normos ribos bet kuriuo laiku</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 xml:space="preserve">3) kraujo serumo </w:t>
      </w:r>
      <w:proofErr w:type="spellStart"/>
      <w:r w:rsidRPr="00F45D90">
        <w:rPr>
          <w:rFonts w:ascii="Times New Roman" w:eastAsia="Times New Roman" w:hAnsi="Times New Roman"/>
          <w:lang w:eastAsia="lt-LT"/>
        </w:rPr>
        <w:t>transaminazių</w:t>
      </w:r>
      <w:proofErr w:type="spellEnd"/>
      <w:r w:rsidRPr="00F45D90">
        <w:rPr>
          <w:rFonts w:ascii="Times New Roman" w:eastAsia="Times New Roman" w:hAnsi="Times New Roman"/>
          <w:lang w:eastAsia="lt-LT"/>
        </w:rPr>
        <w:t xml:space="preserve"> (ALT, AST) arba gama-GT aktyvumo padidėjimas (iki trijų kartų virš normos). Tęsiant gydymą </w:t>
      </w:r>
      <w:proofErr w:type="spellStart"/>
      <w:r w:rsidRPr="00F45D90">
        <w:rPr>
          <w:rFonts w:ascii="Times New Roman" w:eastAsia="Times New Roman" w:hAnsi="Times New Roman"/>
          <w:lang w:eastAsia="lt-LT"/>
        </w:rPr>
        <w:t>kvetiapinu</w:t>
      </w:r>
      <w:proofErr w:type="spellEnd"/>
      <w:r w:rsidRPr="00F45D90">
        <w:rPr>
          <w:rFonts w:ascii="Times New Roman" w:eastAsia="Times New Roman" w:hAnsi="Times New Roman"/>
          <w:lang w:eastAsia="lt-LT"/>
        </w:rPr>
        <w:t xml:space="preserve"> dažniausiai padidėjimas buvo laikinas.</w:t>
      </w:r>
    </w:p>
    <w:p w14:paraId="0B4C9628" w14:textId="77777777" w:rsidR="00CB68E6" w:rsidRPr="00F45D90" w:rsidRDefault="00CB68E6" w:rsidP="00CB68E6">
      <w:pPr>
        <w:spacing w:after="0" w:line="240" w:lineRule="auto"/>
        <w:ind w:left="142" w:hanging="142"/>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4  </w:t>
      </w:r>
      <w:r w:rsidRPr="00F45D90">
        <w:rPr>
          <w:rFonts w:ascii="Times New Roman" w:eastAsia="Times New Roman" w:hAnsi="Times New Roman"/>
          <w:noProof/>
          <w:lang w:eastAsia="lt-LT"/>
        </w:rPr>
        <w:t xml:space="preserve">Kvetiapino </w:t>
      </w:r>
      <w:r w:rsidRPr="00F45D90">
        <w:rPr>
          <w:rFonts w:ascii="Times New Roman" w:eastAsia="Times New Roman" w:hAnsi="Times New Roman"/>
          <w:lang w:eastAsia="lt-LT"/>
        </w:rPr>
        <w:t xml:space="preserve">(kaip ir kiti </w:t>
      </w:r>
      <w:r w:rsidRPr="00F45D90">
        <w:rPr>
          <w:rFonts w:ascii="Times New Roman" w:eastAsia="Times New Roman" w:hAnsi="Times New Roman"/>
          <w:lang w:eastAsia="lt-LT"/>
        </w:rPr>
        <w:sym w:font="Symbol" w:char="F061"/>
      </w:r>
      <w:r w:rsidRPr="00F45D90">
        <w:rPr>
          <w:rFonts w:ascii="Times New Roman" w:eastAsia="Times New Roman" w:hAnsi="Times New Roman"/>
          <w:vertAlign w:val="subscript"/>
          <w:lang w:eastAsia="lt-LT"/>
        </w:rPr>
        <w:t>1</w:t>
      </w:r>
      <w:r w:rsidRPr="00F45D90">
        <w:rPr>
          <w:rFonts w:ascii="Times New Roman" w:eastAsia="Times New Roman" w:hAnsi="Times New Roman"/>
          <w:lang w:eastAsia="lt-LT"/>
        </w:rPr>
        <w:t xml:space="preserve"> </w:t>
      </w:r>
      <w:proofErr w:type="spellStart"/>
      <w:r w:rsidRPr="00F45D90">
        <w:rPr>
          <w:rFonts w:ascii="Times New Roman" w:eastAsia="Times New Roman" w:hAnsi="Times New Roman"/>
          <w:lang w:eastAsia="lt-LT"/>
        </w:rPr>
        <w:t>adrenoreceptorius</w:t>
      </w:r>
      <w:proofErr w:type="spellEnd"/>
      <w:r w:rsidRPr="00F45D90">
        <w:rPr>
          <w:rFonts w:ascii="Times New Roman" w:eastAsia="Times New Roman" w:hAnsi="Times New Roman"/>
          <w:lang w:eastAsia="lt-LT"/>
        </w:rPr>
        <w:t xml:space="preserve"> blokuojantys vaistai nuo psichozės) gali dažnai sukelti </w:t>
      </w:r>
      <w:proofErr w:type="spellStart"/>
      <w:r w:rsidRPr="00F45D90">
        <w:rPr>
          <w:rFonts w:ascii="Times New Roman" w:eastAsia="Times New Roman" w:hAnsi="Times New Roman"/>
          <w:lang w:eastAsia="lt-LT"/>
        </w:rPr>
        <w:t>ortostatinę</w:t>
      </w:r>
      <w:proofErr w:type="spellEnd"/>
      <w:r w:rsidRPr="00F45D90">
        <w:rPr>
          <w:rFonts w:ascii="Times New Roman" w:eastAsia="Times New Roman" w:hAnsi="Times New Roman"/>
          <w:lang w:eastAsia="lt-LT"/>
        </w:rPr>
        <w:t xml:space="preserve"> </w:t>
      </w:r>
      <w:proofErr w:type="spellStart"/>
      <w:r w:rsidRPr="00F45D90">
        <w:rPr>
          <w:rFonts w:ascii="Times New Roman" w:eastAsia="Times New Roman" w:hAnsi="Times New Roman"/>
          <w:lang w:eastAsia="lt-LT"/>
        </w:rPr>
        <w:t>hipotenziją</w:t>
      </w:r>
      <w:proofErr w:type="spellEnd"/>
      <w:r w:rsidRPr="00F45D90">
        <w:rPr>
          <w:rFonts w:ascii="Times New Roman" w:eastAsia="Times New Roman" w:hAnsi="Times New Roman"/>
          <w:lang w:eastAsia="lt-LT"/>
        </w:rPr>
        <w:t>, pasireiškiančią svaiguliu, tachikardija ir kai kuriems pacientams - apalpimu, ypač pradiniu dozės didinimo laikotarpiu (žr. 4.4 skyrių).</w:t>
      </w:r>
    </w:p>
    <w:p w14:paraId="142941B1" w14:textId="4515C70C" w:rsidR="00CB68E6" w:rsidRPr="00F45D90" w:rsidRDefault="00CB68E6" w:rsidP="00CB68E6">
      <w:pPr>
        <w:spacing w:after="0" w:line="240" w:lineRule="auto"/>
        <w:rPr>
          <w:rFonts w:ascii="Times New Roman" w:hAnsi="Times New Roman"/>
        </w:rPr>
      </w:pPr>
      <w:r w:rsidRPr="00F45D90">
        <w:rPr>
          <w:rFonts w:ascii="Times New Roman" w:hAnsi="Times New Roman"/>
          <w:vertAlign w:val="superscript"/>
        </w:rPr>
        <w:t>5</w:t>
      </w:r>
      <w:r w:rsidRPr="00F45D90">
        <w:rPr>
          <w:rFonts w:ascii="Times New Roman" w:hAnsi="Times New Roman"/>
        </w:rPr>
        <w:t xml:space="preserve"> Nepageidaujamo poveikio dažnis buvo apskaičiuotas</w:t>
      </w:r>
      <w:r w:rsidR="00CE46B1">
        <w:rPr>
          <w:rFonts w:ascii="Times New Roman" w:hAnsi="Times New Roman"/>
        </w:rPr>
        <w:t xml:space="preserve"> tik</w:t>
      </w:r>
      <w:r w:rsidRPr="00F45D90">
        <w:rPr>
          <w:rFonts w:ascii="Times New Roman" w:hAnsi="Times New Roman"/>
        </w:rPr>
        <w:t xml:space="preserve"> po to, kai vaistinis preparatas pateko į rinką.</w:t>
      </w:r>
    </w:p>
    <w:p w14:paraId="0DC9EFE2" w14:textId="6562155B"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6  </w:t>
      </w:r>
      <w:r w:rsidRPr="00F45D90">
        <w:rPr>
          <w:rFonts w:ascii="Times New Roman" w:eastAsia="Times New Roman" w:hAnsi="Times New Roman"/>
          <w:lang w:eastAsia="lt-LT"/>
        </w:rPr>
        <w:t xml:space="preserve">Bent vienu atveju gliukozės kiekis nevalgius buvo </w:t>
      </w:r>
      <w:r w:rsidRPr="00F45D90">
        <w:rPr>
          <w:rFonts w:ascii="Times New Roman" w:eastAsia="Times New Roman" w:hAnsi="Times New Roman"/>
          <w:lang w:eastAsia="lt-LT"/>
        </w:rPr>
        <w:sym w:font="Symbol" w:char="F0B3"/>
      </w:r>
      <w:r w:rsidR="00E573E9">
        <w:rPr>
          <w:rFonts w:ascii="Times New Roman" w:eastAsia="Times New Roman" w:hAnsi="Times New Roman"/>
          <w:lang w:eastAsia="lt-LT"/>
        </w:rPr>
        <w:t> </w:t>
      </w:r>
      <w:r w:rsidRPr="00F45D90">
        <w:rPr>
          <w:rFonts w:ascii="Times New Roman" w:eastAsia="Times New Roman" w:hAnsi="Times New Roman"/>
          <w:lang w:eastAsia="lt-LT"/>
        </w:rPr>
        <w:t>126</w:t>
      </w:r>
      <w:r w:rsidR="00E573E9">
        <w:rPr>
          <w:rFonts w:ascii="Times New Roman" w:eastAsia="Times New Roman" w:hAnsi="Times New Roman"/>
          <w:lang w:eastAsia="lt-LT"/>
        </w:rPr>
        <w:t> </w:t>
      </w:r>
      <w:r w:rsidRPr="00F45D90">
        <w:rPr>
          <w:rFonts w:ascii="Times New Roman" w:eastAsia="Times New Roman" w:hAnsi="Times New Roman"/>
          <w:lang w:eastAsia="lt-LT"/>
        </w:rPr>
        <w:t>mg/dl (≥</w:t>
      </w:r>
      <w:r w:rsidR="00E573E9">
        <w:rPr>
          <w:rFonts w:ascii="Times New Roman" w:eastAsia="Times New Roman" w:hAnsi="Times New Roman"/>
          <w:lang w:eastAsia="lt-LT"/>
        </w:rPr>
        <w:t> </w:t>
      </w:r>
      <w:r w:rsidRPr="00F45D90">
        <w:rPr>
          <w:rFonts w:ascii="Times New Roman" w:eastAsia="Times New Roman" w:hAnsi="Times New Roman"/>
          <w:lang w:eastAsia="lt-LT"/>
        </w:rPr>
        <w:t>7,0 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 xml:space="preserve">/l) arba pavalgius </w:t>
      </w:r>
      <w:r w:rsidRPr="00F45D90">
        <w:rPr>
          <w:rFonts w:ascii="Times New Roman" w:eastAsia="Times New Roman" w:hAnsi="Times New Roman"/>
          <w:lang w:eastAsia="lt-LT"/>
        </w:rPr>
        <w:sym w:font="Symbol" w:char="F02D"/>
      </w:r>
      <w:r w:rsidRPr="00F45D90">
        <w:rPr>
          <w:rFonts w:ascii="Times New Roman" w:eastAsia="Times New Roman" w:hAnsi="Times New Roman"/>
          <w:lang w:eastAsia="lt-LT"/>
        </w:rPr>
        <w:t xml:space="preserve"> </w:t>
      </w:r>
      <w:r w:rsidRPr="00F45D90">
        <w:rPr>
          <w:rFonts w:ascii="Times New Roman" w:eastAsia="Times New Roman" w:hAnsi="Times New Roman"/>
          <w:lang w:eastAsia="lt-LT"/>
        </w:rPr>
        <w:sym w:font="Symbol" w:char="F0B3"/>
      </w:r>
      <w:r w:rsidR="00E573E9">
        <w:rPr>
          <w:rFonts w:ascii="Times New Roman" w:eastAsia="Times New Roman" w:hAnsi="Times New Roman"/>
          <w:lang w:eastAsia="lt-LT"/>
        </w:rPr>
        <w:t> </w:t>
      </w:r>
      <w:r w:rsidRPr="00F45D90">
        <w:rPr>
          <w:rFonts w:ascii="Times New Roman" w:eastAsia="Times New Roman" w:hAnsi="Times New Roman"/>
          <w:lang w:eastAsia="lt-LT"/>
        </w:rPr>
        <w:t>200 mg/dl (≥</w:t>
      </w:r>
      <w:r w:rsidR="00E573E9">
        <w:rPr>
          <w:rFonts w:ascii="Times New Roman" w:eastAsia="Times New Roman" w:hAnsi="Times New Roman"/>
          <w:lang w:eastAsia="lt-LT"/>
        </w:rPr>
        <w:t> </w:t>
      </w:r>
      <w:r w:rsidRPr="00F45D90">
        <w:rPr>
          <w:rFonts w:ascii="Times New Roman" w:eastAsia="Times New Roman" w:hAnsi="Times New Roman"/>
          <w:lang w:eastAsia="lt-LT"/>
        </w:rPr>
        <w:t>11,1 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w:t>
      </w:r>
    </w:p>
    <w:p w14:paraId="170456A5" w14:textId="77777777"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7 </w:t>
      </w:r>
      <w:proofErr w:type="spellStart"/>
      <w:r w:rsidRPr="00F45D90">
        <w:rPr>
          <w:rFonts w:ascii="Times New Roman" w:eastAsia="Times New Roman" w:hAnsi="Times New Roman"/>
          <w:lang w:eastAsia="lt-LT"/>
        </w:rPr>
        <w:t>Disfagijos</w:t>
      </w:r>
      <w:proofErr w:type="spellEnd"/>
      <w:r w:rsidRPr="00F45D90">
        <w:rPr>
          <w:rFonts w:ascii="Times New Roman" w:eastAsia="Times New Roman" w:hAnsi="Times New Roman"/>
          <w:lang w:eastAsia="lt-LT"/>
        </w:rPr>
        <w:t xml:space="preserve"> padažnėjimas vartojant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palyginti su placebu, buvo pastebėtas tik </w:t>
      </w:r>
      <w:proofErr w:type="spellStart"/>
      <w:r w:rsidRPr="00F45D90">
        <w:rPr>
          <w:rFonts w:ascii="Times New Roman" w:eastAsia="Times New Roman" w:hAnsi="Times New Roman"/>
          <w:lang w:eastAsia="lt-LT"/>
        </w:rPr>
        <w:t>bipolinės</w:t>
      </w:r>
      <w:proofErr w:type="spellEnd"/>
      <w:r w:rsidRPr="00F45D90">
        <w:rPr>
          <w:rFonts w:ascii="Times New Roman" w:eastAsia="Times New Roman" w:hAnsi="Times New Roman"/>
          <w:lang w:eastAsia="lt-LT"/>
        </w:rPr>
        <w:t xml:space="preserve"> depresijos klinikinių tyrimų metu.</w:t>
      </w:r>
    </w:p>
    <w:p w14:paraId="1C7CAB7F" w14:textId="3B953756"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8  </w:t>
      </w:r>
      <w:r w:rsidRPr="00F45D90">
        <w:rPr>
          <w:rFonts w:ascii="Times New Roman" w:eastAsia="Times New Roman" w:hAnsi="Times New Roman"/>
          <w:lang w:eastAsia="lt-LT"/>
        </w:rPr>
        <w:t>Pagrįstas &gt;</w:t>
      </w:r>
      <w:r w:rsidR="00E573E9">
        <w:rPr>
          <w:rFonts w:ascii="Times New Roman" w:eastAsia="Times New Roman" w:hAnsi="Times New Roman"/>
          <w:lang w:eastAsia="lt-LT"/>
        </w:rPr>
        <w:t> </w:t>
      </w:r>
      <w:r w:rsidRPr="00F45D90">
        <w:rPr>
          <w:rFonts w:ascii="Times New Roman" w:eastAsia="Times New Roman" w:hAnsi="Times New Roman"/>
          <w:lang w:eastAsia="lt-LT"/>
        </w:rPr>
        <w:t>7</w:t>
      </w:r>
      <w:r w:rsidRPr="00F45D90">
        <w:rPr>
          <w:rFonts w:ascii="Times New Roman" w:eastAsia="Times New Roman" w:hAnsi="Times New Roman"/>
          <w:lang w:eastAsia="lt-LT"/>
        </w:rPr>
        <w:sym w:font="Symbol" w:char="F025"/>
      </w:r>
      <w:r w:rsidRPr="00F45D90">
        <w:rPr>
          <w:rFonts w:ascii="Times New Roman" w:eastAsia="Times New Roman" w:hAnsi="Times New Roman"/>
          <w:lang w:eastAsia="lt-LT"/>
        </w:rPr>
        <w:t xml:space="preserve"> kūno svorio padidėjimu nuo pradinio kūno svorio. Daugiausia pasireiškė pirmosiomis gydymo savaitėmis suaugusiesiems.</w:t>
      </w:r>
    </w:p>
    <w:p w14:paraId="75CBD969" w14:textId="77777777"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9 </w:t>
      </w:r>
      <w:r w:rsidRPr="00F45D90">
        <w:rPr>
          <w:rFonts w:ascii="Times New Roman" w:eastAsia="Times New Roman" w:hAnsi="Times New Roman"/>
          <w:lang w:eastAsia="lt-LT"/>
        </w:rPr>
        <w:t xml:space="preserve">Ūmaus, placebu kontroliuojamo </w:t>
      </w:r>
      <w:proofErr w:type="spellStart"/>
      <w:r w:rsidRPr="00F45D90">
        <w:rPr>
          <w:rFonts w:ascii="Times New Roman" w:eastAsia="Times New Roman" w:hAnsi="Times New Roman"/>
          <w:lang w:eastAsia="lt-LT"/>
        </w:rPr>
        <w:t>monoterapijos</w:t>
      </w:r>
      <w:proofErr w:type="spellEnd"/>
      <w:r w:rsidRPr="00F45D90">
        <w:rPr>
          <w:rFonts w:ascii="Times New Roman" w:eastAsia="Times New Roman" w:hAnsi="Times New Roman"/>
          <w:lang w:eastAsia="lt-LT"/>
        </w:rPr>
        <w:t xml:space="preserve"> klinikinio tyrimo, kurio metu įvertinti nutraukimo simptomai, buvo pastebėti šie nutraukimo simptomai: nemiga, pykinimas, galvos skausmas, viduriavimas, vėmimas, svaigulys ir irzlumas. Po vaisto nutraukimo praėjus vienai savaitei šių reakcijų dažnis reikšmingai sumažėjo.</w:t>
      </w:r>
    </w:p>
    <w:p w14:paraId="28608CC7" w14:textId="58AEA150"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10</w:t>
      </w:r>
      <w:r w:rsidRPr="00F45D90">
        <w:rPr>
          <w:rFonts w:ascii="Times New Roman" w:eastAsia="Times New Roman" w:hAnsi="Times New Roman"/>
          <w:lang w:eastAsia="lt-LT"/>
        </w:rPr>
        <w:t xml:space="preserve">Mažiausiai vienu atveju gali pasireikšti trigliceridų </w:t>
      </w:r>
      <w:r w:rsidRPr="00F45D90">
        <w:rPr>
          <w:rFonts w:ascii="Times New Roman" w:eastAsia="Times New Roman" w:hAnsi="Times New Roman"/>
          <w:lang w:eastAsia="lt-LT"/>
        </w:rPr>
        <w:sym w:font="Symbol" w:char="F0B3"/>
      </w:r>
      <w:r w:rsidR="00E573E9">
        <w:rPr>
          <w:rFonts w:ascii="Times New Roman" w:eastAsia="Times New Roman" w:hAnsi="Times New Roman"/>
          <w:lang w:eastAsia="lt-LT"/>
        </w:rPr>
        <w:t> </w:t>
      </w:r>
      <w:r w:rsidRPr="00F45D90">
        <w:rPr>
          <w:rFonts w:ascii="Times New Roman" w:eastAsia="Times New Roman" w:hAnsi="Times New Roman"/>
          <w:lang w:eastAsia="lt-LT"/>
        </w:rPr>
        <w:t>200 mg/dl (≥</w:t>
      </w:r>
      <w:r w:rsidR="00E573E9">
        <w:rPr>
          <w:rFonts w:ascii="Times New Roman" w:eastAsia="Times New Roman" w:hAnsi="Times New Roman"/>
          <w:lang w:eastAsia="lt-LT"/>
        </w:rPr>
        <w:t> </w:t>
      </w:r>
      <w:r w:rsidRPr="00F45D90">
        <w:rPr>
          <w:rFonts w:ascii="Times New Roman" w:eastAsia="Times New Roman" w:hAnsi="Times New Roman"/>
          <w:lang w:eastAsia="lt-LT"/>
        </w:rPr>
        <w:t>2,258 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 (pacientų amžius ≥</w:t>
      </w:r>
      <w:r w:rsidR="00E573E9">
        <w:rPr>
          <w:rFonts w:ascii="Times New Roman" w:eastAsia="Times New Roman" w:hAnsi="Times New Roman"/>
          <w:lang w:eastAsia="lt-LT"/>
        </w:rPr>
        <w:t> </w:t>
      </w:r>
      <w:r w:rsidRPr="00F45D90">
        <w:rPr>
          <w:rFonts w:ascii="Times New Roman" w:eastAsia="Times New Roman" w:hAnsi="Times New Roman"/>
          <w:lang w:eastAsia="lt-LT"/>
        </w:rPr>
        <w:t>18 metų) arba ≥</w:t>
      </w:r>
      <w:r w:rsidR="00E573E9">
        <w:rPr>
          <w:rFonts w:ascii="Times New Roman" w:eastAsia="Times New Roman" w:hAnsi="Times New Roman"/>
          <w:lang w:eastAsia="lt-LT"/>
        </w:rPr>
        <w:t> </w:t>
      </w:r>
      <w:r w:rsidRPr="00F45D90">
        <w:rPr>
          <w:rFonts w:ascii="Times New Roman" w:eastAsia="Times New Roman" w:hAnsi="Times New Roman"/>
          <w:lang w:eastAsia="lt-LT"/>
        </w:rPr>
        <w:t xml:space="preserve">150 mg/dl (1,694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 (pacientų amžius &lt;</w:t>
      </w:r>
      <w:r w:rsidR="00E573E9">
        <w:rPr>
          <w:rFonts w:ascii="Times New Roman" w:eastAsia="Times New Roman" w:hAnsi="Times New Roman"/>
          <w:lang w:eastAsia="lt-LT"/>
        </w:rPr>
        <w:t> </w:t>
      </w:r>
      <w:r w:rsidRPr="00F45D90">
        <w:rPr>
          <w:rFonts w:ascii="Times New Roman" w:eastAsia="Times New Roman" w:hAnsi="Times New Roman"/>
          <w:lang w:eastAsia="lt-LT"/>
        </w:rPr>
        <w:t>18metų).</w:t>
      </w:r>
    </w:p>
    <w:p w14:paraId="1B057D0C" w14:textId="385AAA4B" w:rsidR="00CB68E6" w:rsidRPr="00F45D90" w:rsidRDefault="00CB68E6" w:rsidP="00CB68E6">
      <w:pPr>
        <w:spacing w:after="120" w:line="240" w:lineRule="auto"/>
        <w:ind w:left="142" w:hanging="142"/>
        <w:rPr>
          <w:rFonts w:ascii="Times New Roman" w:eastAsia="Times New Roman" w:hAnsi="Times New Roman"/>
          <w:lang w:eastAsia="lt-LT"/>
        </w:rPr>
      </w:pPr>
      <w:r w:rsidRPr="00F45D90">
        <w:rPr>
          <w:rFonts w:ascii="Times New Roman" w:eastAsia="Times New Roman" w:hAnsi="Times New Roman"/>
          <w:vertAlign w:val="superscript"/>
          <w:lang w:eastAsia="lt-LT"/>
        </w:rPr>
        <w:t>11</w:t>
      </w:r>
      <w:r w:rsidRPr="00F45D90">
        <w:rPr>
          <w:rFonts w:ascii="Times New Roman" w:eastAsia="Times New Roman" w:hAnsi="Times New Roman"/>
          <w:lang w:eastAsia="lt-LT"/>
        </w:rPr>
        <w:t xml:space="preserve">Mažiausiai vienu atveju gali pasireikšti cholesterolio </w:t>
      </w:r>
      <w:r w:rsidRPr="00F45D90">
        <w:rPr>
          <w:rFonts w:ascii="Times New Roman" w:eastAsia="Times New Roman" w:hAnsi="Times New Roman"/>
          <w:lang w:eastAsia="lt-LT"/>
        </w:rPr>
        <w:sym w:font="Symbol" w:char="F0B3"/>
      </w:r>
      <w:r w:rsidR="00E573E9">
        <w:rPr>
          <w:rFonts w:ascii="Times New Roman" w:eastAsia="Times New Roman" w:hAnsi="Times New Roman"/>
          <w:lang w:eastAsia="lt-LT"/>
        </w:rPr>
        <w:t> </w:t>
      </w:r>
      <w:r w:rsidRPr="00F45D90">
        <w:rPr>
          <w:rFonts w:ascii="Times New Roman" w:eastAsia="Times New Roman" w:hAnsi="Times New Roman"/>
          <w:lang w:eastAsia="lt-LT"/>
        </w:rPr>
        <w:t>240 mg/dl (≥</w:t>
      </w:r>
      <w:r w:rsidR="00E573E9">
        <w:rPr>
          <w:rFonts w:ascii="Times New Roman" w:eastAsia="Times New Roman" w:hAnsi="Times New Roman"/>
          <w:lang w:eastAsia="lt-LT"/>
        </w:rPr>
        <w:t> </w:t>
      </w:r>
      <w:r w:rsidRPr="00F45D90">
        <w:rPr>
          <w:rFonts w:ascii="Times New Roman" w:eastAsia="Times New Roman" w:hAnsi="Times New Roman"/>
          <w:lang w:eastAsia="lt-LT"/>
        </w:rPr>
        <w:t>6,2064 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 ) (pacientų amžius ≥</w:t>
      </w:r>
      <w:r w:rsidR="00E573E9">
        <w:rPr>
          <w:rFonts w:ascii="Times New Roman" w:eastAsia="Times New Roman" w:hAnsi="Times New Roman"/>
          <w:lang w:eastAsia="lt-LT"/>
        </w:rPr>
        <w:t> </w:t>
      </w:r>
      <w:r w:rsidRPr="00F45D90">
        <w:rPr>
          <w:rFonts w:ascii="Times New Roman" w:eastAsia="Times New Roman" w:hAnsi="Times New Roman"/>
          <w:lang w:eastAsia="lt-LT"/>
        </w:rPr>
        <w:t>18 metų) arba ≥</w:t>
      </w:r>
      <w:r w:rsidR="00E573E9">
        <w:rPr>
          <w:rFonts w:ascii="Times New Roman" w:eastAsia="Times New Roman" w:hAnsi="Times New Roman"/>
          <w:lang w:eastAsia="lt-LT"/>
        </w:rPr>
        <w:t> </w:t>
      </w:r>
      <w:r w:rsidRPr="00F45D90">
        <w:rPr>
          <w:rFonts w:ascii="Times New Roman" w:eastAsia="Times New Roman" w:hAnsi="Times New Roman"/>
          <w:lang w:eastAsia="lt-LT"/>
        </w:rPr>
        <w:t>200 mg/dl (5,172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 (pacientų amžius &lt;</w:t>
      </w:r>
      <w:r w:rsidR="00E573E9">
        <w:rPr>
          <w:rFonts w:ascii="Times New Roman" w:eastAsia="Times New Roman" w:hAnsi="Times New Roman"/>
          <w:lang w:eastAsia="lt-LT"/>
        </w:rPr>
        <w:t> </w:t>
      </w:r>
      <w:r w:rsidRPr="00F45D90">
        <w:rPr>
          <w:rFonts w:ascii="Times New Roman" w:eastAsia="Times New Roman" w:hAnsi="Times New Roman"/>
          <w:lang w:eastAsia="lt-LT"/>
        </w:rPr>
        <w:t>18 metų). Stebėtas labai dažnas MTL kiekio padidėjimas ≥</w:t>
      </w:r>
      <w:r w:rsidR="00E573E9">
        <w:rPr>
          <w:rFonts w:ascii="Times New Roman" w:eastAsia="Times New Roman" w:hAnsi="Times New Roman"/>
          <w:lang w:eastAsia="lt-LT"/>
        </w:rPr>
        <w:t> </w:t>
      </w:r>
      <w:r w:rsidRPr="00F45D90">
        <w:rPr>
          <w:rFonts w:ascii="Times New Roman" w:eastAsia="Times New Roman" w:hAnsi="Times New Roman"/>
          <w:lang w:eastAsia="lt-LT"/>
        </w:rPr>
        <w:t>30 mg/dl (≥</w:t>
      </w:r>
      <w:r w:rsidR="00E573E9">
        <w:rPr>
          <w:rFonts w:ascii="Times New Roman" w:eastAsia="Times New Roman" w:hAnsi="Times New Roman"/>
          <w:lang w:eastAsia="lt-LT"/>
        </w:rPr>
        <w:t> </w:t>
      </w:r>
      <w:r w:rsidRPr="00F45D90">
        <w:rPr>
          <w:rFonts w:ascii="Times New Roman" w:eastAsia="Times New Roman" w:hAnsi="Times New Roman"/>
          <w:lang w:eastAsia="lt-LT"/>
        </w:rPr>
        <w:t>0,769 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 kurio vidurkis šioje pacientų grupėje - 41,7 mg/dl (≥</w:t>
      </w:r>
      <w:r w:rsidR="00E573E9">
        <w:rPr>
          <w:rFonts w:ascii="Times New Roman" w:eastAsia="Times New Roman" w:hAnsi="Times New Roman"/>
          <w:lang w:eastAsia="lt-LT"/>
        </w:rPr>
        <w:t> </w:t>
      </w:r>
      <w:r w:rsidRPr="00F45D90">
        <w:rPr>
          <w:rFonts w:ascii="Times New Roman" w:eastAsia="Times New Roman" w:hAnsi="Times New Roman"/>
          <w:lang w:eastAsia="lt-LT"/>
        </w:rPr>
        <w:t>1,07 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w:t>
      </w:r>
    </w:p>
    <w:p w14:paraId="3C9AE52A" w14:textId="77777777" w:rsidR="00CB68E6" w:rsidRPr="00F45D90" w:rsidRDefault="00CB68E6" w:rsidP="00CB68E6">
      <w:pPr>
        <w:spacing w:after="12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12</w:t>
      </w:r>
      <w:r w:rsidRPr="00F45D90">
        <w:rPr>
          <w:rFonts w:ascii="Times New Roman" w:eastAsia="Times New Roman" w:hAnsi="Times New Roman"/>
          <w:lang w:eastAsia="lt-LT"/>
        </w:rPr>
        <w:t>Žr. toliau pateiktą tekstą.</w:t>
      </w:r>
    </w:p>
    <w:p w14:paraId="1D5651C1" w14:textId="071A9EA3"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13</w:t>
      </w:r>
      <w:r w:rsidRPr="00F45D90">
        <w:rPr>
          <w:rFonts w:ascii="Times New Roman" w:eastAsia="Times New Roman" w:hAnsi="Times New Roman"/>
          <w:lang w:eastAsia="lt-LT"/>
        </w:rPr>
        <w:t>Mažiausiai vienu atveju trombocitų skaičius būna ≤</w:t>
      </w:r>
      <w:r w:rsidR="00E573E9">
        <w:rPr>
          <w:rFonts w:ascii="Times New Roman" w:eastAsia="Times New Roman" w:hAnsi="Times New Roman"/>
          <w:lang w:eastAsia="lt-LT"/>
        </w:rPr>
        <w:t> </w:t>
      </w:r>
      <w:r w:rsidRPr="00F45D90">
        <w:rPr>
          <w:rFonts w:ascii="Times New Roman" w:eastAsia="Times New Roman" w:hAnsi="Times New Roman"/>
          <w:lang w:eastAsia="lt-LT"/>
        </w:rPr>
        <w:t>100</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Pr="00F45D90">
        <w:rPr>
          <w:rFonts w:ascii="Times New Roman" w:eastAsia="Times New Roman" w:hAnsi="Times New Roman"/>
          <w:vertAlign w:val="superscript"/>
          <w:lang w:eastAsia="lt-LT"/>
        </w:rPr>
        <w:t>9</w:t>
      </w:r>
      <w:r w:rsidRPr="00F45D90">
        <w:rPr>
          <w:rFonts w:ascii="Times New Roman" w:eastAsia="Times New Roman" w:hAnsi="Times New Roman"/>
          <w:lang w:eastAsia="lt-LT"/>
        </w:rPr>
        <w:t>/l.</w:t>
      </w:r>
    </w:p>
    <w:p w14:paraId="138B1642" w14:textId="77777777"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14</w:t>
      </w:r>
      <w:r w:rsidRPr="00F45D90">
        <w:rPr>
          <w:rFonts w:ascii="Times New Roman" w:eastAsia="Times New Roman" w:hAnsi="Times New Roman"/>
          <w:lang w:eastAsia="lt-LT"/>
        </w:rPr>
        <w:t xml:space="preserve">Remiantis klinikiniu tyrimu, pranešimai apie kraujo </w:t>
      </w:r>
      <w:proofErr w:type="spellStart"/>
      <w:r w:rsidRPr="00F45D90">
        <w:rPr>
          <w:rFonts w:ascii="Times New Roman" w:eastAsia="Times New Roman" w:hAnsi="Times New Roman"/>
          <w:lang w:eastAsia="lt-LT"/>
        </w:rPr>
        <w:t>kreatinfosfokinazės</w:t>
      </w:r>
      <w:proofErr w:type="spellEnd"/>
      <w:r w:rsidRPr="00F45D90">
        <w:rPr>
          <w:rFonts w:ascii="Times New Roman" w:eastAsia="Times New Roman" w:hAnsi="Times New Roman"/>
          <w:lang w:eastAsia="lt-LT"/>
        </w:rPr>
        <w:t xml:space="preserve"> padidėjimo nepageidaujamą reiškinį nesusiję su piktybiniu </w:t>
      </w:r>
      <w:proofErr w:type="spellStart"/>
      <w:r w:rsidRPr="00F45D90">
        <w:rPr>
          <w:rFonts w:ascii="Times New Roman" w:eastAsia="Times New Roman" w:hAnsi="Times New Roman"/>
          <w:lang w:eastAsia="lt-LT"/>
        </w:rPr>
        <w:t>neurolepsiniu</w:t>
      </w:r>
      <w:proofErr w:type="spellEnd"/>
      <w:r w:rsidRPr="00F45D90">
        <w:rPr>
          <w:rFonts w:ascii="Times New Roman" w:eastAsia="Times New Roman" w:hAnsi="Times New Roman"/>
          <w:lang w:eastAsia="lt-LT"/>
        </w:rPr>
        <w:t xml:space="preserve"> sindromu.</w:t>
      </w:r>
    </w:p>
    <w:p w14:paraId="59E19DD8" w14:textId="37954FDA"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15</w:t>
      </w:r>
      <w:r w:rsidRPr="00F45D90">
        <w:rPr>
          <w:rFonts w:ascii="Times New Roman" w:eastAsia="Times New Roman" w:hAnsi="Times New Roman"/>
          <w:lang w:eastAsia="lt-LT"/>
        </w:rPr>
        <w:t>Prolaktino kiekis bet kuriuo metu (vyresniems kaip 18 metų pacientams): &gt;</w:t>
      </w:r>
      <w:r w:rsidR="00E573E9">
        <w:rPr>
          <w:rFonts w:ascii="Times New Roman" w:eastAsia="Times New Roman" w:hAnsi="Times New Roman"/>
          <w:lang w:eastAsia="lt-LT"/>
        </w:rPr>
        <w:t> </w:t>
      </w:r>
      <w:r w:rsidRPr="00F45D90">
        <w:rPr>
          <w:rFonts w:ascii="Times New Roman" w:eastAsia="Times New Roman" w:hAnsi="Times New Roman"/>
          <w:lang w:eastAsia="lt-LT"/>
        </w:rPr>
        <w:t xml:space="preserve">20 </w:t>
      </w:r>
      <w:proofErr w:type="spellStart"/>
      <w:r w:rsidRPr="00F45D90">
        <w:rPr>
          <w:rFonts w:ascii="Times New Roman" w:eastAsia="Times New Roman" w:hAnsi="Times New Roman"/>
          <w:lang w:eastAsia="lt-LT"/>
        </w:rPr>
        <w:t>mikrogramų</w:t>
      </w:r>
      <w:proofErr w:type="spellEnd"/>
      <w:r w:rsidRPr="00F45D90">
        <w:rPr>
          <w:rFonts w:ascii="Times New Roman" w:eastAsia="Times New Roman" w:hAnsi="Times New Roman"/>
          <w:lang w:eastAsia="lt-LT"/>
        </w:rPr>
        <w:t>/l (&gt;</w:t>
      </w:r>
      <w:r w:rsidR="00E573E9">
        <w:rPr>
          <w:rFonts w:ascii="Times New Roman" w:eastAsia="Times New Roman" w:hAnsi="Times New Roman"/>
          <w:lang w:eastAsia="lt-LT"/>
        </w:rPr>
        <w:t> </w:t>
      </w:r>
      <w:r w:rsidRPr="00F45D90">
        <w:rPr>
          <w:rFonts w:ascii="Times New Roman" w:eastAsia="Times New Roman" w:hAnsi="Times New Roman"/>
          <w:lang w:eastAsia="lt-LT"/>
        </w:rPr>
        <w:t>869,56 </w:t>
      </w:r>
      <w:proofErr w:type="spellStart"/>
      <w:r w:rsidRPr="00F45D90">
        <w:rPr>
          <w:rFonts w:ascii="Times New Roman" w:eastAsia="Times New Roman" w:hAnsi="Times New Roman"/>
          <w:lang w:eastAsia="lt-LT"/>
        </w:rPr>
        <w:t>pmol</w:t>
      </w:r>
      <w:proofErr w:type="spellEnd"/>
      <w:r w:rsidRPr="00F45D90">
        <w:rPr>
          <w:rFonts w:ascii="Times New Roman" w:eastAsia="Times New Roman" w:hAnsi="Times New Roman"/>
          <w:lang w:eastAsia="lt-LT"/>
        </w:rPr>
        <w:t>/l) vyrams, &gt;</w:t>
      </w:r>
      <w:r w:rsidR="00E573E9">
        <w:rPr>
          <w:rFonts w:ascii="Times New Roman" w:eastAsia="Times New Roman" w:hAnsi="Times New Roman"/>
          <w:lang w:eastAsia="lt-LT"/>
        </w:rPr>
        <w:t> </w:t>
      </w:r>
      <w:r w:rsidRPr="00F45D90">
        <w:rPr>
          <w:rFonts w:ascii="Times New Roman" w:eastAsia="Times New Roman" w:hAnsi="Times New Roman"/>
          <w:lang w:eastAsia="lt-LT"/>
        </w:rPr>
        <w:t xml:space="preserve">30 </w:t>
      </w:r>
      <w:proofErr w:type="spellStart"/>
      <w:r w:rsidRPr="00F45D90">
        <w:rPr>
          <w:rFonts w:ascii="Times New Roman" w:eastAsia="Times New Roman" w:hAnsi="Times New Roman"/>
          <w:lang w:eastAsia="lt-LT"/>
        </w:rPr>
        <w:t>mikrogramų</w:t>
      </w:r>
      <w:proofErr w:type="spellEnd"/>
      <w:r w:rsidRPr="00F45D90">
        <w:rPr>
          <w:rFonts w:ascii="Times New Roman" w:eastAsia="Times New Roman" w:hAnsi="Times New Roman"/>
          <w:lang w:eastAsia="lt-LT"/>
        </w:rPr>
        <w:t>/l (&gt;</w:t>
      </w:r>
      <w:r w:rsidR="00E573E9">
        <w:rPr>
          <w:rFonts w:ascii="Times New Roman" w:eastAsia="Times New Roman" w:hAnsi="Times New Roman"/>
          <w:lang w:eastAsia="lt-LT"/>
        </w:rPr>
        <w:t> </w:t>
      </w:r>
      <w:r w:rsidRPr="00F45D90">
        <w:rPr>
          <w:rFonts w:ascii="Times New Roman" w:eastAsia="Times New Roman" w:hAnsi="Times New Roman"/>
          <w:lang w:eastAsia="lt-LT"/>
        </w:rPr>
        <w:t>1304,34 </w:t>
      </w:r>
      <w:proofErr w:type="spellStart"/>
      <w:r w:rsidRPr="00F45D90">
        <w:rPr>
          <w:rFonts w:ascii="Times New Roman" w:eastAsia="Times New Roman" w:hAnsi="Times New Roman"/>
          <w:lang w:eastAsia="lt-LT"/>
        </w:rPr>
        <w:t>pmol</w:t>
      </w:r>
      <w:proofErr w:type="spellEnd"/>
      <w:r w:rsidRPr="00F45D90">
        <w:rPr>
          <w:rFonts w:ascii="Times New Roman" w:eastAsia="Times New Roman" w:hAnsi="Times New Roman"/>
          <w:lang w:eastAsia="lt-LT"/>
        </w:rPr>
        <w:t>/l) moterims.</w:t>
      </w:r>
    </w:p>
    <w:p w14:paraId="3F714654"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16</w:t>
      </w:r>
      <w:r w:rsidRPr="00F45D90">
        <w:rPr>
          <w:rFonts w:ascii="Times New Roman" w:eastAsia="Times New Roman" w:hAnsi="Times New Roman"/>
          <w:lang w:eastAsia="lt-LT"/>
        </w:rPr>
        <w:t>Gali skatinti pargriuvimus.</w:t>
      </w:r>
    </w:p>
    <w:p w14:paraId="77A3DCB4" w14:textId="23449A53"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17</w:t>
      </w:r>
      <w:r w:rsidRPr="00F45D90">
        <w:rPr>
          <w:rFonts w:ascii="Times New Roman" w:eastAsia="Times New Roman" w:hAnsi="Times New Roman"/>
          <w:lang w:eastAsia="lt-LT"/>
        </w:rPr>
        <w:t xml:space="preserve"> DTL cholesterolio kiekis bet kurio metu vyrams &lt;</w:t>
      </w:r>
      <w:r w:rsidR="00E573E9">
        <w:rPr>
          <w:rFonts w:ascii="Times New Roman" w:eastAsia="Times New Roman" w:hAnsi="Times New Roman"/>
          <w:lang w:eastAsia="lt-LT"/>
        </w:rPr>
        <w:t> </w:t>
      </w:r>
      <w:r w:rsidRPr="00F45D90">
        <w:rPr>
          <w:rFonts w:ascii="Times New Roman" w:eastAsia="Times New Roman" w:hAnsi="Times New Roman"/>
          <w:lang w:eastAsia="lt-LT"/>
        </w:rPr>
        <w:t xml:space="preserve">40 mg/dl (1,025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 moterims &lt;</w:t>
      </w:r>
      <w:r w:rsidR="00E573E9">
        <w:rPr>
          <w:rFonts w:ascii="Times New Roman" w:eastAsia="Times New Roman" w:hAnsi="Times New Roman"/>
          <w:lang w:eastAsia="lt-LT"/>
        </w:rPr>
        <w:t> </w:t>
      </w:r>
      <w:r w:rsidRPr="00F45D90">
        <w:rPr>
          <w:rFonts w:ascii="Times New Roman" w:eastAsia="Times New Roman" w:hAnsi="Times New Roman"/>
          <w:lang w:eastAsia="lt-LT"/>
        </w:rPr>
        <w:t>50 mg/dl (1,282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w:t>
      </w:r>
    </w:p>
    <w:p w14:paraId="6456DD93" w14:textId="19E12418"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18</w:t>
      </w:r>
      <w:r w:rsidRPr="00F45D90">
        <w:rPr>
          <w:rFonts w:ascii="Times New Roman" w:eastAsia="Times New Roman" w:hAnsi="Times New Roman"/>
          <w:lang w:eastAsia="lt-LT"/>
        </w:rPr>
        <w:t xml:space="preserve"> Pacientams, kuriems QT pailgėjo nuo &lt;</w:t>
      </w:r>
      <w:r w:rsidR="00E573E9">
        <w:rPr>
          <w:rFonts w:ascii="Times New Roman" w:eastAsia="Times New Roman" w:hAnsi="Times New Roman"/>
          <w:lang w:eastAsia="lt-LT"/>
        </w:rPr>
        <w:t> </w:t>
      </w:r>
      <w:r w:rsidRPr="00F45D90">
        <w:rPr>
          <w:rFonts w:ascii="Times New Roman" w:eastAsia="Times New Roman" w:hAnsi="Times New Roman"/>
          <w:lang w:eastAsia="lt-LT"/>
        </w:rPr>
        <w:t>450 </w:t>
      </w:r>
      <w:proofErr w:type="spellStart"/>
      <w:r w:rsidRPr="00F45D90">
        <w:rPr>
          <w:rFonts w:ascii="Times New Roman" w:eastAsia="Times New Roman" w:hAnsi="Times New Roman"/>
          <w:lang w:eastAsia="lt-LT"/>
        </w:rPr>
        <w:t>ms</w:t>
      </w:r>
      <w:proofErr w:type="spellEnd"/>
      <w:r w:rsidRPr="00F45D90">
        <w:rPr>
          <w:rFonts w:ascii="Times New Roman" w:eastAsia="Times New Roman" w:hAnsi="Times New Roman"/>
          <w:lang w:eastAsia="lt-LT"/>
        </w:rPr>
        <w:t xml:space="preserve"> iki &gt;</w:t>
      </w:r>
      <w:r w:rsidR="00E573E9">
        <w:rPr>
          <w:rFonts w:ascii="Times New Roman" w:eastAsia="Times New Roman" w:hAnsi="Times New Roman"/>
          <w:lang w:eastAsia="lt-LT"/>
        </w:rPr>
        <w:t> </w:t>
      </w:r>
      <w:r w:rsidRPr="00F45D90">
        <w:rPr>
          <w:rFonts w:ascii="Times New Roman" w:eastAsia="Times New Roman" w:hAnsi="Times New Roman"/>
          <w:lang w:eastAsia="lt-LT"/>
        </w:rPr>
        <w:t>450 </w:t>
      </w:r>
      <w:proofErr w:type="spellStart"/>
      <w:r w:rsidRPr="00F45D90">
        <w:rPr>
          <w:rFonts w:ascii="Times New Roman" w:eastAsia="Times New Roman" w:hAnsi="Times New Roman"/>
          <w:lang w:eastAsia="lt-LT"/>
        </w:rPr>
        <w:t>ms</w:t>
      </w:r>
      <w:proofErr w:type="spellEnd"/>
      <w:r w:rsidRPr="00F45D90">
        <w:rPr>
          <w:rFonts w:ascii="Times New Roman" w:eastAsia="Times New Roman" w:hAnsi="Times New Roman"/>
          <w:lang w:eastAsia="lt-LT"/>
        </w:rPr>
        <w:t xml:space="preserve"> dažniau šis intervalas padidėjo ≥</w:t>
      </w:r>
      <w:r w:rsidR="00E573E9">
        <w:rPr>
          <w:rFonts w:ascii="Times New Roman" w:eastAsia="Times New Roman" w:hAnsi="Times New Roman"/>
          <w:lang w:eastAsia="lt-LT"/>
        </w:rPr>
        <w:t> </w:t>
      </w:r>
      <w:r w:rsidRPr="00F45D90">
        <w:rPr>
          <w:rFonts w:ascii="Times New Roman" w:eastAsia="Times New Roman" w:hAnsi="Times New Roman"/>
          <w:lang w:eastAsia="lt-LT"/>
        </w:rPr>
        <w:t>30 </w:t>
      </w:r>
      <w:proofErr w:type="spellStart"/>
      <w:r w:rsidRPr="00F45D90">
        <w:rPr>
          <w:rFonts w:ascii="Times New Roman" w:eastAsia="Times New Roman" w:hAnsi="Times New Roman"/>
          <w:lang w:eastAsia="lt-LT"/>
        </w:rPr>
        <w:t>ms</w:t>
      </w:r>
      <w:proofErr w:type="spellEnd"/>
      <w:r w:rsidRPr="00F45D90">
        <w:rPr>
          <w:rFonts w:ascii="Times New Roman" w:eastAsia="Times New Roman" w:hAnsi="Times New Roman"/>
          <w:lang w:eastAsia="lt-LT"/>
        </w:rPr>
        <w:t xml:space="preserve">. Placebu kontroliuojamuose tyrimuose pokyčio vidurkis ir skaičius pacientų, kuriems šis pokytis buvo kliniškai reikšmingas, </w:t>
      </w:r>
      <w:proofErr w:type="spellStart"/>
      <w:r w:rsidRPr="00F45D90">
        <w:rPr>
          <w:rFonts w:ascii="Times New Roman" w:eastAsia="Times New Roman" w:hAnsi="Times New Roman"/>
          <w:lang w:eastAsia="lt-LT"/>
        </w:rPr>
        <w:t>kvetiapiną</w:t>
      </w:r>
      <w:proofErr w:type="spellEnd"/>
      <w:r w:rsidRPr="00F45D90">
        <w:rPr>
          <w:rFonts w:ascii="Times New Roman" w:eastAsia="Times New Roman" w:hAnsi="Times New Roman"/>
          <w:lang w:eastAsia="lt-LT"/>
        </w:rPr>
        <w:t xml:space="preserve"> vartojusiųjų ir placebo grupėse buvo panašus. </w:t>
      </w:r>
    </w:p>
    <w:p w14:paraId="737F37BA" w14:textId="604FB7F9" w:rsidR="00CB68E6" w:rsidRPr="00F45D90" w:rsidRDefault="00CB68E6" w:rsidP="00CB68E6">
      <w:pPr>
        <w:spacing w:after="0" w:line="240" w:lineRule="auto"/>
        <w:ind w:left="180" w:hanging="180"/>
        <w:rPr>
          <w:rFonts w:ascii="Times New Roman" w:eastAsia="Times New Roman" w:hAnsi="Times New Roman"/>
          <w:lang w:eastAsia="lt-LT"/>
        </w:rPr>
      </w:pPr>
      <w:r w:rsidRPr="00F45D90">
        <w:rPr>
          <w:rFonts w:ascii="Times New Roman" w:eastAsia="Times New Roman" w:hAnsi="Times New Roman"/>
          <w:vertAlign w:val="superscript"/>
          <w:lang w:eastAsia="lt-LT"/>
        </w:rPr>
        <w:t>19</w:t>
      </w:r>
      <w:r w:rsidRPr="00F45D90">
        <w:rPr>
          <w:rFonts w:ascii="Times New Roman" w:eastAsia="Times New Roman" w:hAnsi="Times New Roman"/>
          <w:lang w:eastAsia="lt-LT"/>
        </w:rPr>
        <w:t xml:space="preserve"> Bent vienu atveju poslinkis nuo &gt;</w:t>
      </w:r>
      <w:r w:rsidR="00E573E9">
        <w:rPr>
          <w:rFonts w:ascii="Times New Roman" w:eastAsia="Times New Roman" w:hAnsi="Times New Roman"/>
          <w:lang w:eastAsia="lt-LT"/>
        </w:rPr>
        <w:t> </w:t>
      </w:r>
      <w:r w:rsidRPr="00F45D90">
        <w:rPr>
          <w:rFonts w:ascii="Times New Roman" w:eastAsia="Times New Roman" w:hAnsi="Times New Roman"/>
          <w:lang w:eastAsia="lt-LT"/>
        </w:rPr>
        <w:t>132 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 iki &lt;</w:t>
      </w:r>
      <w:r w:rsidR="00E573E9">
        <w:rPr>
          <w:rFonts w:ascii="Times New Roman" w:eastAsia="Times New Roman" w:hAnsi="Times New Roman"/>
          <w:lang w:eastAsia="lt-LT"/>
        </w:rPr>
        <w:t> </w:t>
      </w:r>
      <w:r w:rsidRPr="00F45D90">
        <w:rPr>
          <w:rFonts w:ascii="Times New Roman" w:eastAsia="Times New Roman" w:hAnsi="Times New Roman"/>
          <w:lang w:eastAsia="lt-LT"/>
        </w:rPr>
        <w:t>132 </w:t>
      </w:r>
      <w:proofErr w:type="spellStart"/>
      <w:r w:rsidRPr="00F45D90">
        <w:rPr>
          <w:rFonts w:ascii="Times New Roman" w:eastAsia="Times New Roman" w:hAnsi="Times New Roman"/>
          <w:lang w:eastAsia="lt-LT"/>
        </w:rPr>
        <w:t>mmol</w:t>
      </w:r>
      <w:proofErr w:type="spellEnd"/>
      <w:r w:rsidRPr="00F45D90">
        <w:rPr>
          <w:rFonts w:ascii="Times New Roman" w:eastAsia="Times New Roman" w:hAnsi="Times New Roman"/>
          <w:lang w:eastAsia="lt-LT"/>
        </w:rPr>
        <w:t>/l.</w:t>
      </w:r>
    </w:p>
    <w:p w14:paraId="7289C6EA" w14:textId="77777777" w:rsidR="00CB68E6" w:rsidRPr="00F45D90" w:rsidRDefault="00CB68E6" w:rsidP="00CB68E6">
      <w:pPr>
        <w:spacing w:before="120" w:after="0" w:line="240" w:lineRule="auto"/>
        <w:rPr>
          <w:rFonts w:ascii="Times New Roman" w:hAnsi="Times New Roman"/>
          <w:noProof/>
        </w:rPr>
      </w:pPr>
      <w:r w:rsidRPr="00F45D90">
        <w:rPr>
          <w:rFonts w:ascii="Times New Roman" w:hAnsi="Times New Roman"/>
          <w:noProof/>
          <w:vertAlign w:val="superscript"/>
        </w:rPr>
        <w:lastRenderedPageBreak/>
        <w:t>20</w:t>
      </w:r>
      <w:r w:rsidRPr="00F45D90">
        <w:rPr>
          <w:rFonts w:ascii="Times New Roman" w:hAnsi="Times New Roman"/>
          <w:noProof/>
        </w:rPr>
        <w:t xml:space="preserve"> Minčių apie savižudybę ir su savižudybe susijusio elgesio atvejai pasitaikė gydymo metu arba tuoj pat po gydymo kvetiapinu nutraukimo (žr. 4.4 ir 5.1 skyrius)</w:t>
      </w:r>
    </w:p>
    <w:p w14:paraId="2AA0F206" w14:textId="77777777" w:rsidR="00CB68E6" w:rsidRPr="00F45D90" w:rsidRDefault="00CB68E6" w:rsidP="00CB68E6">
      <w:pPr>
        <w:spacing w:before="120" w:after="0" w:line="240" w:lineRule="auto"/>
        <w:rPr>
          <w:rFonts w:ascii="Times New Roman" w:hAnsi="Times New Roman"/>
          <w:noProof/>
        </w:rPr>
      </w:pPr>
      <w:r w:rsidRPr="00F45D90">
        <w:rPr>
          <w:rFonts w:ascii="Times New Roman" w:hAnsi="Times New Roman"/>
          <w:noProof/>
          <w:vertAlign w:val="superscript"/>
        </w:rPr>
        <w:t>21</w:t>
      </w:r>
      <w:r w:rsidRPr="00F45D90">
        <w:rPr>
          <w:rFonts w:ascii="Times New Roman" w:hAnsi="Times New Roman"/>
          <w:noProof/>
        </w:rPr>
        <w:t xml:space="preserve"> Žr. 5.1 skyrių</w:t>
      </w:r>
    </w:p>
    <w:p w14:paraId="7B71A31F" w14:textId="280D871D" w:rsidR="00CB68E6" w:rsidRPr="00F45D90" w:rsidRDefault="00CB68E6" w:rsidP="00CB68E6">
      <w:pPr>
        <w:spacing w:after="0" w:line="240" w:lineRule="auto"/>
        <w:rPr>
          <w:rFonts w:ascii="Times New Roman" w:hAnsi="Times New Roman"/>
        </w:rPr>
      </w:pPr>
      <w:r w:rsidRPr="00F45D90">
        <w:rPr>
          <w:rFonts w:ascii="Times New Roman" w:hAnsi="Times New Roman"/>
          <w:noProof/>
          <w:vertAlign w:val="superscript"/>
        </w:rPr>
        <w:t xml:space="preserve">22 </w:t>
      </w:r>
      <w:r w:rsidRPr="00F45D90">
        <w:rPr>
          <w:rFonts w:ascii="Times New Roman" w:hAnsi="Times New Roman"/>
          <w:noProof/>
        </w:rPr>
        <w:t xml:space="preserve">Visų klinikinių, įskaitant ir atvirus, tyrimų metu, hemoglobino kiekio sumažėjimas iki </w:t>
      </w:r>
      <w:r w:rsidRPr="00F45D90">
        <w:rPr>
          <w:rFonts w:ascii="Times New Roman" w:hAnsi="Times New Roman"/>
        </w:rPr>
        <w:t>≤</w:t>
      </w:r>
      <w:r w:rsidR="00E573E9">
        <w:rPr>
          <w:rFonts w:ascii="Times New Roman" w:hAnsi="Times New Roman"/>
        </w:rPr>
        <w:t> </w:t>
      </w:r>
      <w:r w:rsidRPr="00F45D90">
        <w:rPr>
          <w:rFonts w:ascii="Times New Roman" w:hAnsi="Times New Roman"/>
        </w:rPr>
        <w:t>13 g/dl (8,07 </w:t>
      </w:r>
      <w:proofErr w:type="spellStart"/>
      <w:r w:rsidRPr="00F45D90">
        <w:rPr>
          <w:rFonts w:ascii="Times New Roman" w:hAnsi="Times New Roman"/>
        </w:rPr>
        <w:t>mmol</w:t>
      </w:r>
      <w:proofErr w:type="spellEnd"/>
      <w:r w:rsidRPr="00F45D90">
        <w:rPr>
          <w:rFonts w:ascii="Times New Roman" w:hAnsi="Times New Roman"/>
        </w:rPr>
        <w:t>/l) vyrams, ≤</w:t>
      </w:r>
      <w:r w:rsidR="00E573E9">
        <w:rPr>
          <w:rFonts w:ascii="Times New Roman" w:hAnsi="Times New Roman"/>
        </w:rPr>
        <w:t> </w:t>
      </w:r>
      <w:r w:rsidRPr="00F45D90">
        <w:rPr>
          <w:rFonts w:ascii="Times New Roman" w:hAnsi="Times New Roman"/>
        </w:rPr>
        <w:t>12 g/dl (7,45 </w:t>
      </w:r>
      <w:proofErr w:type="spellStart"/>
      <w:r w:rsidRPr="00F45D90">
        <w:rPr>
          <w:rFonts w:ascii="Times New Roman" w:hAnsi="Times New Roman"/>
        </w:rPr>
        <w:t>mmol</w:t>
      </w:r>
      <w:proofErr w:type="spellEnd"/>
      <w:r w:rsidRPr="00F45D90">
        <w:rPr>
          <w:rFonts w:ascii="Times New Roman" w:hAnsi="Times New Roman"/>
        </w:rPr>
        <w:t>/l) moterims bent vieną kartą nustatytas 11</w:t>
      </w:r>
      <w:r w:rsidR="00E573E9">
        <w:rPr>
          <w:rFonts w:ascii="Times New Roman" w:hAnsi="Times New Roman"/>
        </w:rPr>
        <w:t> </w:t>
      </w:r>
      <w:r w:rsidRPr="00F45D90">
        <w:rPr>
          <w:rFonts w:ascii="Times New Roman" w:hAnsi="Times New Roman"/>
        </w:rPr>
        <w:t>% gydytų pacientų. Šiems pacientams vidutinis didžiausias hemoglobino kiekio sumažėjimas bet kuriuo laikotarpiu buvo -1,50 g/dl.</w:t>
      </w:r>
    </w:p>
    <w:p w14:paraId="518BDF63" w14:textId="77777777" w:rsidR="00CB68E6" w:rsidRPr="00F45D90" w:rsidRDefault="00CB68E6" w:rsidP="00CB68E6">
      <w:pPr>
        <w:spacing w:after="0" w:line="240" w:lineRule="auto"/>
        <w:rPr>
          <w:rFonts w:ascii="Times New Roman" w:hAnsi="Times New Roman"/>
        </w:rPr>
      </w:pPr>
      <w:r w:rsidRPr="00F45D90">
        <w:rPr>
          <w:rFonts w:ascii="Times New Roman" w:hAnsi="Times New Roman"/>
          <w:vertAlign w:val="superscript"/>
        </w:rPr>
        <w:t>23</w:t>
      </w:r>
      <w:r w:rsidRPr="00F45D90">
        <w:rPr>
          <w:rFonts w:ascii="Times New Roman" w:hAnsi="Times New Roman"/>
        </w:rPr>
        <w:t xml:space="preserve"> Šie pranešimai buvo kartu su tachikardija, svaiguliu, </w:t>
      </w:r>
      <w:proofErr w:type="spellStart"/>
      <w:r w:rsidRPr="00F45D90">
        <w:rPr>
          <w:rFonts w:ascii="Times New Roman" w:hAnsi="Times New Roman"/>
        </w:rPr>
        <w:t>ortostatine</w:t>
      </w:r>
      <w:proofErr w:type="spellEnd"/>
      <w:r w:rsidRPr="00F45D90">
        <w:rPr>
          <w:rFonts w:ascii="Times New Roman" w:hAnsi="Times New Roman"/>
        </w:rPr>
        <w:t xml:space="preserve"> </w:t>
      </w:r>
      <w:proofErr w:type="spellStart"/>
      <w:r w:rsidRPr="00F45D90">
        <w:rPr>
          <w:rFonts w:ascii="Times New Roman" w:hAnsi="Times New Roman"/>
        </w:rPr>
        <w:t>hipotenzija</w:t>
      </w:r>
      <w:proofErr w:type="spellEnd"/>
      <w:r w:rsidRPr="00F45D90">
        <w:rPr>
          <w:rFonts w:ascii="Times New Roman" w:hAnsi="Times New Roman"/>
        </w:rPr>
        <w:t xml:space="preserve"> ir (arba) širdies arba kvėpavimo sistemos liga</w:t>
      </w:r>
    </w:p>
    <w:p w14:paraId="7E05AE01" w14:textId="6D325A33" w:rsidR="00CB68E6" w:rsidRPr="00F45D90" w:rsidRDefault="00CB68E6" w:rsidP="00CB68E6">
      <w:pPr>
        <w:spacing w:after="0" w:line="240" w:lineRule="auto"/>
        <w:rPr>
          <w:rFonts w:ascii="Times New Roman" w:hAnsi="Times New Roman"/>
          <w:noProof/>
        </w:rPr>
      </w:pPr>
      <w:r w:rsidRPr="00F45D90">
        <w:rPr>
          <w:rFonts w:ascii="Times New Roman" w:hAnsi="Times New Roman"/>
          <w:noProof/>
          <w:vertAlign w:val="superscript"/>
        </w:rPr>
        <w:t>24</w:t>
      </w:r>
      <w:r w:rsidRPr="00F45D90">
        <w:rPr>
          <w:rFonts w:ascii="Times New Roman" w:hAnsi="Times New Roman"/>
          <w:noProof/>
        </w:rPr>
        <w:t xml:space="preserve"> Visų klinikinių tyrimų metu stebint nukrypimus nuo normos iki kliniškai svarbių verčių bet kuriuo metu palyginti su pradine verte. Bendro T</w:t>
      </w:r>
      <w:r w:rsidRPr="00F45D90">
        <w:rPr>
          <w:rFonts w:ascii="Times New Roman" w:hAnsi="Times New Roman"/>
          <w:noProof/>
          <w:vertAlign w:val="superscript"/>
        </w:rPr>
        <w:t>4</w:t>
      </w:r>
      <w:r w:rsidRPr="00F45D90">
        <w:rPr>
          <w:rFonts w:ascii="Times New Roman" w:hAnsi="Times New Roman"/>
          <w:noProof/>
        </w:rPr>
        <w:t>, laisvo T</w:t>
      </w:r>
      <w:r w:rsidRPr="00F45D90">
        <w:rPr>
          <w:rFonts w:ascii="Times New Roman" w:hAnsi="Times New Roman"/>
          <w:noProof/>
          <w:vertAlign w:val="superscript"/>
        </w:rPr>
        <w:t>4</w:t>
      </w:r>
      <w:r w:rsidRPr="00F45D90">
        <w:rPr>
          <w:rFonts w:ascii="Times New Roman" w:hAnsi="Times New Roman"/>
          <w:noProof/>
        </w:rPr>
        <w:t>, bendro T</w:t>
      </w:r>
      <w:r w:rsidRPr="00F45D90">
        <w:rPr>
          <w:rFonts w:ascii="Times New Roman" w:hAnsi="Times New Roman"/>
          <w:noProof/>
          <w:vertAlign w:val="superscript"/>
        </w:rPr>
        <w:t>3</w:t>
      </w:r>
      <w:r w:rsidRPr="00F45D90">
        <w:rPr>
          <w:rFonts w:ascii="Times New Roman" w:hAnsi="Times New Roman"/>
          <w:noProof/>
        </w:rPr>
        <w:t xml:space="preserve"> ir laisvo T</w:t>
      </w:r>
      <w:r w:rsidRPr="00F45D90">
        <w:rPr>
          <w:rFonts w:ascii="Times New Roman" w:hAnsi="Times New Roman"/>
          <w:noProof/>
          <w:vertAlign w:val="superscript"/>
        </w:rPr>
        <w:t>3</w:t>
      </w:r>
      <w:r w:rsidRPr="00F45D90">
        <w:rPr>
          <w:rFonts w:ascii="Times New Roman" w:hAnsi="Times New Roman"/>
          <w:noProof/>
        </w:rPr>
        <w:t xml:space="preserve"> nuokrypiais buvo laikomos vertės 0,8</w:t>
      </w:r>
      <w:r w:rsidR="00E573E9">
        <w:rPr>
          <w:rFonts w:ascii="Times New Roman" w:hAnsi="Times New Roman"/>
          <w:noProof/>
        </w:rPr>
        <w:t> </w:t>
      </w:r>
      <w:r w:rsidRPr="00F45D90">
        <w:rPr>
          <w:rFonts w:ascii="Times New Roman" w:hAnsi="Times New Roman"/>
          <w:noProof/>
        </w:rPr>
        <w:t>x žemiausia normos vertė (pmol/l), TSH nuokrypis &gt;</w:t>
      </w:r>
      <w:r w:rsidR="00E573E9">
        <w:rPr>
          <w:rFonts w:ascii="Times New Roman" w:hAnsi="Times New Roman"/>
          <w:noProof/>
        </w:rPr>
        <w:t> </w:t>
      </w:r>
      <w:r w:rsidRPr="00F45D90">
        <w:rPr>
          <w:rFonts w:ascii="Times New Roman" w:hAnsi="Times New Roman"/>
          <w:noProof/>
        </w:rPr>
        <w:t>5</w:t>
      </w:r>
      <w:r w:rsidR="00E573E9">
        <w:rPr>
          <w:rFonts w:ascii="Times New Roman" w:hAnsi="Times New Roman"/>
          <w:noProof/>
        </w:rPr>
        <w:t> </w:t>
      </w:r>
      <w:r w:rsidRPr="00F45D90">
        <w:rPr>
          <w:rFonts w:ascii="Times New Roman" w:hAnsi="Times New Roman"/>
          <w:noProof/>
        </w:rPr>
        <w:t>mTV/l bet kuriuo metu.</w:t>
      </w:r>
    </w:p>
    <w:p w14:paraId="3AF162C9" w14:textId="7800CA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25</w:t>
      </w:r>
      <w:r w:rsidRPr="00F45D90">
        <w:rPr>
          <w:rFonts w:ascii="Times New Roman" w:eastAsia="Times New Roman" w:hAnsi="Times New Roman"/>
          <w:lang w:eastAsia="lt-LT"/>
        </w:rPr>
        <w:t xml:space="preserve"> Pagrįsta senyvų pacientų (≥</w:t>
      </w:r>
      <w:r w:rsidR="00E573E9">
        <w:rPr>
          <w:rFonts w:ascii="Times New Roman" w:eastAsia="Times New Roman" w:hAnsi="Times New Roman"/>
          <w:lang w:eastAsia="lt-LT"/>
        </w:rPr>
        <w:t> </w:t>
      </w:r>
      <w:r w:rsidRPr="00F45D90">
        <w:rPr>
          <w:rFonts w:ascii="Times New Roman" w:eastAsia="Times New Roman" w:hAnsi="Times New Roman"/>
          <w:lang w:eastAsia="lt-LT"/>
        </w:rPr>
        <w:t>65 metų) vėmimo padažnėjimu</w:t>
      </w:r>
    </w:p>
    <w:p w14:paraId="59678DC3" w14:textId="13CBCB1F"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26</w:t>
      </w:r>
      <w:r w:rsidRPr="00F45D90">
        <w:rPr>
          <w:rFonts w:ascii="Times New Roman" w:eastAsia="Times New Roman" w:hAnsi="Times New Roman"/>
          <w:lang w:eastAsia="lt-LT"/>
        </w:rPr>
        <w:t xml:space="preserve"> </w:t>
      </w:r>
      <w:proofErr w:type="spellStart"/>
      <w:r w:rsidRPr="00F45D90">
        <w:rPr>
          <w:rFonts w:ascii="Times New Roman" w:eastAsia="Times New Roman" w:hAnsi="Times New Roman"/>
          <w:lang w:eastAsia="lt-LT"/>
        </w:rPr>
        <w:t>Neutrofilų</w:t>
      </w:r>
      <w:proofErr w:type="spellEnd"/>
      <w:r w:rsidRPr="00F45D90">
        <w:rPr>
          <w:rFonts w:ascii="Times New Roman" w:eastAsia="Times New Roman" w:hAnsi="Times New Roman"/>
          <w:lang w:eastAsia="lt-LT"/>
        </w:rPr>
        <w:t xml:space="preserve"> kiekio poslinkis nuo ≥</w:t>
      </w:r>
      <w:r w:rsidR="00E573E9">
        <w:rPr>
          <w:rFonts w:ascii="Times New Roman" w:eastAsia="Times New Roman" w:hAnsi="Times New Roman"/>
          <w:lang w:eastAsia="lt-LT"/>
        </w:rPr>
        <w:t> </w:t>
      </w:r>
      <w:r w:rsidRPr="00F45D90">
        <w:rPr>
          <w:rFonts w:ascii="Times New Roman" w:eastAsia="Times New Roman" w:hAnsi="Times New Roman"/>
          <w:lang w:eastAsia="lt-LT"/>
        </w:rPr>
        <w:t>1,5</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Pr="00F45D90">
        <w:rPr>
          <w:rFonts w:ascii="Times New Roman" w:eastAsia="Times New Roman" w:hAnsi="Times New Roman"/>
          <w:vertAlign w:val="superscript"/>
          <w:lang w:eastAsia="lt-LT"/>
        </w:rPr>
        <w:t>9</w:t>
      </w:r>
      <w:r w:rsidRPr="00F45D90">
        <w:rPr>
          <w:rFonts w:ascii="Times New Roman" w:eastAsia="Times New Roman" w:hAnsi="Times New Roman"/>
          <w:lang w:eastAsia="lt-LT"/>
        </w:rPr>
        <w:t>/l iš pradžių iki &lt;</w:t>
      </w:r>
      <w:r w:rsidR="00E573E9">
        <w:rPr>
          <w:rFonts w:ascii="Times New Roman" w:eastAsia="Times New Roman" w:hAnsi="Times New Roman"/>
          <w:lang w:eastAsia="lt-LT"/>
        </w:rPr>
        <w:t> </w:t>
      </w:r>
      <w:r w:rsidRPr="00F45D90">
        <w:rPr>
          <w:rFonts w:ascii="Times New Roman" w:eastAsia="Times New Roman" w:hAnsi="Times New Roman"/>
          <w:lang w:eastAsia="lt-LT"/>
        </w:rPr>
        <w:t>0,5</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Pr="00F45D90">
        <w:rPr>
          <w:rFonts w:ascii="Times New Roman" w:eastAsia="Times New Roman" w:hAnsi="Times New Roman"/>
          <w:vertAlign w:val="superscript"/>
          <w:lang w:eastAsia="lt-LT"/>
        </w:rPr>
        <w:t>9</w:t>
      </w:r>
      <w:r w:rsidRPr="00F45D90">
        <w:rPr>
          <w:rFonts w:ascii="Times New Roman" w:eastAsia="Times New Roman" w:hAnsi="Times New Roman"/>
          <w:lang w:eastAsia="lt-LT"/>
        </w:rPr>
        <w:t>/l bet kuriuo gydymo metu</w:t>
      </w:r>
    </w:p>
    <w:p w14:paraId="74B65C63" w14:textId="0A9D1841"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27</w:t>
      </w:r>
      <w:r w:rsidRPr="00F45D90">
        <w:rPr>
          <w:rFonts w:ascii="Times New Roman" w:eastAsia="Times New Roman" w:hAnsi="Times New Roman"/>
          <w:noProof/>
          <w:lang w:eastAsia="lt-LT"/>
        </w:rPr>
        <w:t xml:space="preserve"> Visų klinikinių tyrimų metu stebint nukrypimus nuo normos iki kliniškai svarbių verčių bet kuriuo metu palyginti su pradine verte. Eozinofilų</w:t>
      </w:r>
      <w:r w:rsidRPr="00F45D90">
        <w:rPr>
          <w:rFonts w:ascii="Times New Roman" w:eastAsia="Times New Roman" w:hAnsi="Times New Roman"/>
          <w:lang w:eastAsia="lt-LT"/>
        </w:rPr>
        <w:t xml:space="preserve"> kiekio poslinkis nuo ≥</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Pr="00F45D90">
        <w:rPr>
          <w:rFonts w:ascii="Times New Roman" w:eastAsia="Times New Roman" w:hAnsi="Times New Roman"/>
          <w:vertAlign w:val="superscript"/>
          <w:lang w:eastAsia="lt-LT"/>
        </w:rPr>
        <w:t>9</w:t>
      </w:r>
      <w:r w:rsidRPr="00F45D90">
        <w:rPr>
          <w:rFonts w:ascii="Times New Roman" w:eastAsia="Times New Roman" w:hAnsi="Times New Roman"/>
          <w:lang w:eastAsia="lt-LT"/>
        </w:rPr>
        <w:t>/l bet kuriuo gydymo metu</w:t>
      </w:r>
    </w:p>
    <w:p w14:paraId="1303270C" w14:textId="3FBB3A2F"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28 </w:t>
      </w:r>
      <w:r w:rsidRPr="00F45D90">
        <w:rPr>
          <w:rFonts w:ascii="Times New Roman" w:eastAsia="Times New Roman" w:hAnsi="Times New Roman"/>
          <w:noProof/>
          <w:vertAlign w:val="superscript"/>
          <w:lang w:eastAsia="lt-LT"/>
        </w:rPr>
        <w:t xml:space="preserve"> </w:t>
      </w:r>
      <w:r w:rsidRPr="00F45D90">
        <w:rPr>
          <w:rFonts w:ascii="Times New Roman" w:eastAsia="Times New Roman" w:hAnsi="Times New Roman"/>
          <w:noProof/>
          <w:lang w:eastAsia="lt-LT"/>
        </w:rPr>
        <w:t>Visų klinikinių tyrimų metu stebint nukrypimus nuo normos iki kliniškai svarbių verčių bet kuriuo metu palyginti su pradine verte. Leukocitų</w:t>
      </w:r>
      <w:r w:rsidRPr="00F45D90">
        <w:rPr>
          <w:rFonts w:ascii="Times New Roman" w:eastAsia="Times New Roman" w:hAnsi="Times New Roman"/>
          <w:lang w:eastAsia="lt-LT"/>
        </w:rPr>
        <w:t xml:space="preserve"> kiekio poslinkis nuo ≤</w:t>
      </w:r>
      <w:r w:rsidR="00E573E9">
        <w:rPr>
          <w:rFonts w:ascii="Times New Roman" w:eastAsia="Times New Roman" w:hAnsi="Times New Roman"/>
          <w:lang w:eastAsia="lt-LT"/>
        </w:rPr>
        <w:t> </w:t>
      </w:r>
      <w:r w:rsidRPr="00F45D90">
        <w:rPr>
          <w:rFonts w:ascii="Times New Roman" w:eastAsia="Times New Roman" w:hAnsi="Times New Roman"/>
          <w:lang w:eastAsia="lt-LT"/>
        </w:rPr>
        <w:t>3,0</w:t>
      </w:r>
      <w:r w:rsidR="00E573E9">
        <w:rPr>
          <w:rFonts w:ascii="Times New Roman" w:eastAsia="Times New Roman" w:hAnsi="Times New Roman"/>
          <w:lang w:eastAsia="lt-LT"/>
        </w:rPr>
        <w:t> </w:t>
      </w:r>
      <w:r w:rsidRPr="00F45D90">
        <w:rPr>
          <w:rFonts w:ascii="Times New Roman" w:eastAsia="Times New Roman" w:hAnsi="Times New Roman"/>
          <w:lang w:eastAsia="lt-LT"/>
        </w:rPr>
        <w:t>x</w:t>
      </w:r>
      <w:r w:rsidR="00E573E9">
        <w:rPr>
          <w:rFonts w:ascii="Times New Roman" w:eastAsia="Times New Roman" w:hAnsi="Times New Roman"/>
          <w:lang w:eastAsia="lt-LT"/>
        </w:rPr>
        <w:t> </w:t>
      </w:r>
      <w:r w:rsidRPr="00F45D90">
        <w:rPr>
          <w:rFonts w:ascii="Times New Roman" w:eastAsia="Times New Roman" w:hAnsi="Times New Roman"/>
          <w:lang w:eastAsia="lt-LT"/>
        </w:rPr>
        <w:t>10</w:t>
      </w:r>
      <w:r w:rsidRPr="00F45D90">
        <w:rPr>
          <w:rFonts w:ascii="Times New Roman" w:eastAsia="Times New Roman" w:hAnsi="Times New Roman"/>
          <w:vertAlign w:val="superscript"/>
          <w:lang w:eastAsia="lt-LT"/>
        </w:rPr>
        <w:t>9</w:t>
      </w:r>
      <w:r w:rsidRPr="00F45D90">
        <w:rPr>
          <w:rFonts w:ascii="Times New Roman" w:eastAsia="Times New Roman" w:hAnsi="Times New Roman"/>
          <w:lang w:eastAsia="lt-LT"/>
        </w:rPr>
        <w:t>/l bet kuriuo gydymo metu</w:t>
      </w:r>
    </w:p>
    <w:p w14:paraId="7AFDAC2E"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29</w:t>
      </w:r>
      <w:r w:rsidRPr="00F45D90">
        <w:rPr>
          <w:rFonts w:ascii="Times New Roman" w:eastAsia="Times New Roman" w:hAnsi="Times New Roman"/>
          <w:lang w:eastAsia="lt-LT"/>
        </w:rPr>
        <w:t xml:space="preserve"> Pagrįsta nepageidaujamo poveikio pranešimais apie </w:t>
      </w:r>
      <w:proofErr w:type="spellStart"/>
      <w:r w:rsidRPr="00F45D90">
        <w:rPr>
          <w:rFonts w:ascii="Times New Roman" w:eastAsia="Times New Roman" w:hAnsi="Times New Roman"/>
          <w:lang w:eastAsia="lt-LT"/>
        </w:rPr>
        <w:t>metabolinį</w:t>
      </w:r>
      <w:proofErr w:type="spellEnd"/>
      <w:r w:rsidRPr="00F45D90">
        <w:rPr>
          <w:rFonts w:ascii="Times New Roman" w:eastAsia="Times New Roman" w:hAnsi="Times New Roman"/>
          <w:lang w:eastAsia="lt-LT"/>
        </w:rPr>
        <w:t xml:space="preserve"> sindromą visų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klinikinių tyrimų metu</w:t>
      </w:r>
    </w:p>
    <w:p w14:paraId="70C36315"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30</w:t>
      </w:r>
      <w:r w:rsidRPr="00F45D90">
        <w:rPr>
          <w:rFonts w:ascii="Times New Roman" w:eastAsia="Times New Roman" w:hAnsi="Times New Roman"/>
          <w:lang w:eastAsia="lt-LT"/>
        </w:rPr>
        <w:t xml:space="preserve">Kai kuriems pacientams klinikinių tyrimų metu stebėtas daugiau kaip vieno iš </w:t>
      </w:r>
      <w:proofErr w:type="spellStart"/>
      <w:r w:rsidRPr="00F45D90">
        <w:rPr>
          <w:rFonts w:ascii="Times New Roman" w:eastAsia="Times New Roman" w:hAnsi="Times New Roman"/>
          <w:lang w:eastAsia="lt-LT"/>
        </w:rPr>
        <w:t>metabolinių</w:t>
      </w:r>
      <w:proofErr w:type="spellEnd"/>
      <w:r w:rsidRPr="00F45D90">
        <w:rPr>
          <w:rFonts w:ascii="Times New Roman" w:eastAsia="Times New Roman" w:hAnsi="Times New Roman"/>
          <w:lang w:eastAsia="lt-LT"/>
        </w:rPr>
        <w:t xml:space="preserve"> veiksnių – svorio, gliukozės kiekio ir lipidų vertės pablogėjimas (žr. 4.4 skyrių)</w:t>
      </w:r>
    </w:p>
    <w:p w14:paraId="12BD1EEF"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 xml:space="preserve">31 </w:t>
      </w:r>
      <w:r w:rsidRPr="00F45D90">
        <w:rPr>
          <w:rFonts w:ascii="Times New Roman" w:eastAsia="Times New Roman" w:hAnsi="Times New Roman"/>
          <w:lang w:eastAsia="lt-LT"/>
        </w:rPr>
        <w:t>Žr. 4.6 skyrių</w:t>
      </w:r>
    </w:p>
    <w:p w14:paraId="7C586580"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vertAlign w:val="superscript"/>
          <w:lang w:eastAsia="lt-LT"/>
        </w:rPr>
        <w:t>32</w:t>
      </w:r>
      <w:r w:rsidRPr="00F45D90">
        <w:rPr>
          <w:rFonts w:ascii="Times New Roman" w:eastAsia="Times New Roman" w:hAnsi="Times New Roman"/>
          <w:lang w:eastAsia="lt-LT"/>
        </w:rPr>
        <w:t xml:space="preserve"> Gali prasidėti vaisto vartojimo pradžioje arba greitai po to, kai pradedama jo vartoti ir sietis su </w:t>
      </w:r>
      <w:proofErr w:type="spellStart"/>
      <w:r w:rsidRPr="00F45D90">
        <w:rPr>
          <w:rFonts w:ascii="Times New Roman" w:eastAsia="Times New Roman" w:hAnsi="Times New Roman"/>
          <w:lang w:eastAsia="lt-LT"/>
        </w:rPr>
        <w:t>hipotenzija</w:t>
      </w:r>
      <w:proofErr w:type="spellEnd"/>
      <w:r w:rsidRPr="00F45D90">
        <w:rPr>
          <w:rFonts w:ascii="Times New Roman" w:eastAsia="Times New Roman" w:hAnsi="Times New Roman"/>
          <w:lang w:eastAsia="lt-LT"/>
        </w:rPr>
        <w:t xml:space="preserve"> ir (arba) apalpimu. Dažnis nustatytas visų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klinikinių tyrimų metu nepageidaujamo poveikio pranešimais apie bradikardiją ir jai panašias būkles</w:t>
      </w:r>
    </w:p>
    <w:p w14:paraId="663AE5EB" w14:textId="707A4532" w:rsidR="00CB68E6" w:rsidRDefault="00CB68E6" w:rsidP="00CB68E6">
      <w:pPr>
        <w:spacing w:after="0" w:line="240" w:lineRule="auto"/>
        <w:rPr>
          <w:rFonts w:ascii="Times New Roman" w:hAnsi="Times New Roman"/>
        </w:rPr>
      </w:pPr>
      <w:r w:rsidRPr="00F45D90">
        <w:rPr>
          <w:rFonts w:ascii="Times New Roman" w:hAnsi="Times New Roman"/>
        </w:rPr>
        <w:t xml:space="preserve">Vartojant </w:t>
      </w:r>
      <w:proofErr w:type="spellStart"/>
      <w:r w:rsidRPr="00F45D90">
        <w:rPr>
          <w:rFonts w:ascii="Times New Roman" w:hAnsi="Times New Roman"/>
        </w:rPr>
        <w:t>neuroleptikų</w:t>
      </w:r>
      <w:proofErr w:type="spellEnd"/>
      <w:r w:rsidRPr="00F45D90">
        <w:rPr>
          <w:rFonts w:ascii="Times New Roman" w:hAnsi="Times New Roman"/>
        </w:rPr>
        <w:t xml:space="preserve"> gauta pranešimų apie QT pailgėjimo, </w:t>
      </w:r>
      <w:proofErr w:type="spellStart"/>
      <w:r w:rsidRPr="00F45D90">
        <w:rPr>
          <w:rFonts w:ascii="Times New Roman" w:hAnsi="Times New Roman"/>
        </w:rPr>
        <w:t>skilvelinės</w:t>
      </w:r>
      <w:proofErr w:type="spellEnd"/>
      <w:r w:rsidRPr="00F45D90">
        <w:rPr>
          <w:rFonts w:ascii="Times New Roman" w:hAnsi="Times New Roman"/>
        </w:rPr>
        <w:t xml:space="preserve"> aritmijos, staigios neaiškių priežasčių sukeltos mirties, širdies sustojimo ir </w:t>
      </w:r>
      <w:proofErr w:type="spellStart"/>
      <w:r w:rsidRPr="00F45D90">
        <w:rPr>
          <w:rFonts w:ascii="Times New Roman" w:hAnsi="Times New Roman"/>
        </w:rPr>
        <w:t>polimorfinės</w:t>
      </w:r>
      <w:proofErr w:type="spellEnd"/>
      <w:r w:rsidRPr="00F45D90">
        <w:rPr>
          <w:rFonts w:ascii="Times New Roman" w:hAnsi="Times New Roman"/>
        </w:rPr>
        <w:t xml:space="preserve"> </w:t>
      </w:r>
      <w:proofErr w:type="spellStart"/>
      <w:r w:rsidRPr="00F45D90">
        <w:rPr>
          <w:rFonts w:ascii="Times New Roman" w:hAnsi="Times New Roman"/>
        </w:rPr>
        <w:t>paroksizminės</w:t>
      </w:r>
      <w:proofErr w:type="spellEnd"/>
      <w:r w:rsidRPr="00F45D90">
        <w:rPr>
          <w:rFonts w:ascii="Times New Roman" w:hAnsi="Times New Roman"/>
        </w:rPr>
        <w:t xml:space="preserve"> </w:t>
      </w:r>
      <w:proofErr w:type="spellStart"/>
      <w:r w:rsidRPr="00F45D90">
        <w:rPr>
          <w:rFonts w:ascii="Times New Roman" w:hAnsi="Times New Roman"/>
        </w:rPr>
        <w:t>skilvelinės</w:t>
      </w:r>
      <w:proofErr w:type="spellEnd"/>
      <w:r w:rsidRPr="00F45D90">
        <w:rPr>
          <w:rFonts w:ascii="Times New Roman" w:hAnsi="Times New Roman"/>
        </w:rPr>
        <w:t xml:space="preserve"> tachikardijos (</w:t>
      </w:r>
      <w:proofErr w:type="spellStart"/>
      <w:r w:rsidRPr="00F45D90">
        <w:rPr>
          <w:rFonts w:ascii="Times New Roman" w:hAnsi="Times New Roman"/>
          <w:i/>
        </w:rPr>
        <w:t>torsade</w:t>
      </w:r>
      <w:proofErr w:type="spellEnd"/>
      <w:r w:rsidRPr="00F45D90">
        <w:rPr>
          <w:rFonts w:ascii="Times New Roman" w:hAnsi="Times New Roman"/>
          <w:i/>
        </w:rPr>
        <w:t xml:space="preserve"> de </w:t>
      </w:r>
      <w:proofErr w:type="spellStart"/>
      <w:r w:rsidRPr="00F45D90">
        <w:rPr>
          <w:rFonts w:ascii="Times New Roman" w:hAnsi="Times New Roman"/>
          <w:i/>
        </w:rPr>
        <w:t>pointes</w:t>
      </w:r>
      <w:proofErr w:type="spellEnd"/>
      <w:r w:rsidRPr="00F45D90">
        <w:rPr>
          <w:rFonts w:ascii="Times New Roman" w:hAnsi="Times New Roman"/>
          <w:i/>
        </w:rPr>
        <w:t>)</w:t>
      </w:r>
      <w:r w:rsidRPr="00F45D90">
        <w:rPr>
          <w:rFonts w:ascii="Times New Roman" w:hAnsi="Times New Roman"/>
        </w:rPr>
        <w:t xml:space="preserve"> atvejus, kurie, kaip manoma, yra </w:t>
      </w:r>
      <w:proofErr w:type="spellStart"/>
      <w:r w:rsidRPr="00F45D90">
        <w:rPr>
          <w:rFonts w:ascii="Times New Roman" w:hAnsi="Times New Roman"/>
        </w:rPr>
        <w:t>antipsichozinių</w:t>
      </w:r>
      <w:proofErr w:type="spellEnd"/>
      <w:r w:rsidRPr="00F45D90">
        <w:rPr>
          <w:rFonts w:ascii="Times New Roman" w:hAnsi="Times New Roman"/>
        </w:rPr>
        <w:t xml:space="preserve"> vaistų klasės preparatams būdingas poveikis.</w:t>
      </w:r>
    </w:p>
    <w:p w14:paraId="1DBD7927" w14:textId="58F91CB6" w:rsidR="00CE46B1" w:rsidRPr="00F45D90" w:rsidRDefault="00CE46B1" w:rsidP="00CB68E6">
      <w:pPr>
        <w:spacing w:after="0" w:line="240" w:lineRule="auto"/>
        <w:rPr>
          <w:rFonts w:ascii="Times New Roman" w:hAnsi="Times New Roman"/>
        </w:rPr>
      </w:pPr>
      <w:r w:rsidRPr="00CE46B1">
        <w:rPr>
          <w:rFonts w:ascii="Times New Roman" w:hAnsi="Times New Roman"/>
          <w:vertAlign w:val="superscript"/>
        </w:rPr>
        <w:t>33</w:t>
      </w:r>
      <w:r>
        <w:rPr>
          <w:rFonts w:ascii="Times New Roman" w:hAnsi="Times New Roman"/>
        </w:rPr>
        <w:t>Pagrįstas vienu retrospektyviniu neatsitiktinių imčių epidemiologiniu tyrimu.</w:t>
      </w:r>
    </w:p>
    <w:p w14:paraId="7C93637A" w14:textId="77777777" w:rsidR="00CB68E6" w:rsidRPr="00F45D90" w:rsidRDefault="00CB68E6" w:rsidP="00CB68E6">
      <w:pPr>
        <w:spacing w:after="0" w:line="240" w:lineRule="auto"/>
        <w:rPr>
          <w:rFonts w:ascii="Times New Roman" w:hAnsi="Times New Roman"/>
        </w:rPr>
      </w:pPr>
    </w:p>
    <w:p w14:paraId="3D5C29DE" w14:textId="77777777" w:rsidR="00CB68E6" w:rsidRPr="00F45D90" w:rsidRDefault="00CB68E6" w:rsidP="00CB68E6">
      <w:pPr>
        <w:keepNext/>
        <w:tabs>
          <w:tab w:val="left" w:pos="567"/>
        </w:tabs>
        <w:spacing w:after="60" w:line="360" w:lineRule="auto"/>
        <w:outlineLvl w:val="2"/>
        <w:rPr>
          <w:rFonts w:ascii="Times New Roman" w:eastAsia="Times New Roman" w:hAnsi="Times New Roman"/>
          <w:b/>
          <w:i/>
          <w:kern w:val="28"/>
          <w:lang w:eastAsia="lt-LT"/>
        </w:rPr>
      </w:pPr>
      <w:r w:rsidRPr="00F45D90">
        <w:rPr>
          <w:rFonts w:ascii="Times New Roman" w:eastAsia="Times New Roman" w:hAnsi="Times New Roman"/>
          <w:b/>
          <w:i/>
          <w:kern w:val="28"/>
          <w:lang w:eastAsia="lt-LT"/>
        </w:rPr>
        <w:t>Vaikų populiacija</w:t>
      </w:r>
    </w:p>
    <w:p w14:paraId="13BF0EE1" w14:textId="77777777" w:rsidR="00CB68E6" w:rsidRPr="00F45D90" w:rsidRDefault="00CB68E6" w:rsidP="00CB68E6">
      <w:pPr>
        <w:keepNext/>
        <w:tabs>
          <w:tab w:val="left" w:pos="567"/>
        </w:tabs>
        <w:spacing w:after="60" w:line="240" w:lineRule="auto"/>
        <w:outlineLvl w:val="2"/>
        <w:rPr>
          <w:rFonts w:ascii="Times New Roman" w:eastAsia="Times New Roman" w:hAnsi="Times New Roman"/>
          <w:kern w:val="28"/>
          <w:lang w:eastAsia="lt-LT"/>
        </w:rPr>
      </w:pPr>
      <w:r w:rsidRPr="00F45D90">
        <w:rPr>
          <w:rFonts w:ascii="Times New Roman" w:eastAsia="Times New Roman" w:hAnsi="Times New Roman"/>
          <w:kern w:val="28"/>
          <w:lang w:eastAsia="lt-LT"/>
        </w:rPr>
        <w:t xml:space="preserve">Reikia atsižvelgti į galimus aukščiau išvardytus nepageidaujamo poveikio reiškinius, kurie gali pasitaikyti vaikams ir paaugliams. Žemiau išvardyti nepageidaujamo poveikio reiškiniai vaikams ir paaugliams (10-17 metų) pasitaiko dažniau negu suaugusiesiems arba jų suaugusiųjų grupėje iš viso nebuvo. </w:t>
      </w:r>
    </w:p>
    <w:p w14:paraId="23AA906D" w14:textId="0CB3E708" w:rsidR="00CB68E6" w:rsidRPr="00F45D90" w:rsidRDefault="00CB68E6" w:rsidP="00CB68E6">
      <w:pPr>
        <w:keepNext/>
        <w:tabs>
          <w:tab w:val="left" w:pos="567"/>
        </w:tabs>
        <w:spacing w:after="60" w:line="240" w:lineRule="auto"/>
        <w:outlineLvl w:val="2"/>
        <w:rPr>
          <w:rFonts w:ascii="Times New Roman" w:eastAsia="Times New Roman" w:hAnsi="Times New Roman"/>
          <w:kern w:val="28"/>
          <w:lang w:eastAsia="lt-LT"/>
        </w:rPr>
      </w:pPr>
      <w:r w:rsidRPr="00F45D90">
        <w:rPr>
          <w:rFonts w:ascii="Times New Roman" w:eastAsia="Times New Roman" w:hAnsi="Times New Roman"/>
          <w:kern w:val="28"/>
          <w:lang w:eastAsia="lt-LT"/>
        </w:rPr>
        <w:t>Nepageidaujamo poveikio dažnumas apibūdinamas taip: labai dažni ( &gt;</w:t>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 dažni (&gt;</w:t>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1/100 iki &lt;</w:t>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 nedažni (&gt;</w:t>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1/1000 iki &lt;</w:t>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1/100), reti (&gt;</w:t>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1/10000 iki &lt;</w:t>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1/1000), labai reti (</w:t>
      </w:r>
      <w:r w:rsidRPr="00F45D90">
        <w:rPr>
          <w:rFonts w:ascii="Times New Roman" w:eastAsia="Times New Roman" w:hAnsi="Times New Roman"/>
          <w:kern w:val="28"/>
          <w:lang w:eastAsia="lt-LT"/>
        </w:rPr>
        <w:sym w:font="Symbol" w:char="F03C"/>
      </w:r>
      <w:r w:rsidR="00E573E9">
        <w:rPr>
          <w:rFonts w:ascii="Times New Roman" w:eastAsia="Times New Roman" w:hAnsi="Times New Roman"/>
          <w:kern w:val="28"/>
          <w:lang w:eastAsia="lt-LT"/>
        </w:rPr>
        <w:t> </w:t>
      </w:r>
      <w:r w:rsidRPr="00F45D90">
        <w:rPr>
          <w:rFonts w:ascii="Times New Roman" w:eastAsia="Times New Roman" w:hAnsi="Times New Roman"/>
          <w:kern w:val="28"/>
          <w:lang w:eastAsia="lt-LT"/>
        </w:rPr>
        <w:t>1/10000).</w:t>
      </w:r>
    </w:p>
    <w:p w14:paraId="61737266" w14:textId="77777777" w:rsidR="00CB68E6" w:rsidRPr="00F45D90" w:rsidRDefault="00CB68E6" w:rsidP="00CB68E6">
      <w:pPr>
        <w:spacing w:after="0" w:line="240" w:lineRule="auto"/>
        <w:rPr>
          <w:rFonts w:ascii="Times New Roman" w:hAnsi="Times New Roman"/>
          <w:color w:val="000000"/>
          <w:u w:val="single"/>
        </w:rPr>
      </w:pPr>
    </w:p>
    <w:p w14:paraId="24F893DD"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color w:val="000000"/>
          <w:u w:val="single"/>
        </w:rPr>
        <w:t>Endokrininiai sutrikimai</w:t>
      </w:r>
    </w:p>
    <w:p w14:paraId="6F4D52D5" w14:textId="77777777" w:rsidR="00CB68E6" w:rsidRPr="00F45D90" w:rsidRDefault="00CB68E6" w:rsidP="00CB68E6">
      <w:pPr>
        <w:spacing w:after="0" w:line="240" w:lineRule="auto"/>
        <w:rPr>
          <w:rFonts w:ascii="Times New Roman" w:hAnsi="Times New Roman"/>
          <w:color w:val="000000"/>
          <w:vertAlign w:val="superscript"/>
        </w:rPr>
      </w:pPr>
      <w:r w:rsidRPr="00F45D90">
        <w:rPr>
          <w:rFonts w:ascii="Times New Roman" w:hAnsi="Times New Roman"/>
          <w:color w:val="000000"/>
        </w:rPr>
        <w:t>Labai dažni: padidėjęs prolaktino kiekis</w:t>
      </w:r>
      <w:r w:rsidRPr="00F45D90">
        <w:rPr>
          <w:rFonts w:ascii="Times New Roman" w:hAnsi="Times New Roman"/>
          <w:color w:val="000000"/>
          <w:vertAlign w:val="superscript"/>
        </w:rPr>
        <w:t>1</w:t>
      </w:r>
    </w:p>
    <w:p w14:paraId="046FB583" w14:textId="77777777" w:rsidR="00CB68E6" w:rsidRPr="00F45D90" w:rsidRDefault="00CB68E6" w:rsidP="00CB68E6">
      <w:pPr>
        <w:spacing w:after="0" w:line="240" w:lineRule="auto"/>
        <w:rPr>
          <w:rFonts w:ascii="Times New Roman" w:hAnsi="Times New Roman"/>
          <w:color w:val="000000"/>
          <w:vertAlign w:val="superscript"/>
        </w:rPr>
      </w:pPr>
    </w:p>
    <w:p w14:paraId="4C930714"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Metabolizmo ir mitybos sutrikimai</w:t>
      </w:r>
    </w:p>
    <w:p w14:paraId="3F8375B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Labai dažni: padidėjęs apetitas</w:t>
      </w:r>
    </w:p>
    <w:p w14:paraId="3147B317" w14:textId="77777777" w:rsidR="00CB68E6" w:rsidRPr="00F45D90" w:rsidRDefault="00CB68E6" w:rsidP="00CB68E6">
      <w:pPr>
        <w:spacing w:after="0" w:line="240" w:lineRule="auto"/>
        <w:rPr>
          <w:rFonts w:ascii="Times New Roman" w:hAnsi="Times New Roman"/>
        </w:rPr>
      </w:pPr>
    </w:p>
    <w:p w14:paraId="26AE4961"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 xml:space="preserve">Nervų sistemos sutrikimai </w:t>
      </w:r>
    </w:p>
    <w:p w14:paraId="0741E7C8"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rPr>
        <w:t xml:space="preserve">Labai dažni: </w:t>
      </w:r>
      <w:proofErr w:type="spellStart"/>
      <w:r w:rsidRPr="00F45D90">
        <w:rPr>
          <w:rFonts w:ascii="Times New Roman" w:hAnsi="Times New Roman"/>
        </w:rPr>
        <w:t>ekstrapiramidiniai</w:t>
      </w:r>
      <w:proofErr w:type="spellEnd"/>
      <w:r w:rsidRPr="00F45D90">
        <w:rPr>
          <w:rFonts w:ascii="Times New Roman" w:hAnsi="Times New Roman"/>
        </w:rPr>
        <w:t xml:space="preserve"> simptomai</w:t>
      </w:r>
      <w:r w:rsidRPr="00F45D90">
        <w:rPr>
          <w:rFonts w:ascii="Times New Roman" w:hAnsi="Times New Roman"/>
          <w:vertAlign w:val="superscript"/>
        </w:rPr>
        <w:t>3, 4</w:t>
      </w:r>
    </w:p>
    <w:p w14:paraId="0665997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Dažni: apalpimas</w:t>
      </w:r>
    </w:p>
    <w:p w14:paraId="02BCE105" w14:textId="77777777" w:rsidR="00CB68E6" w:rsidRPr="00F45D90" w:rsidRDefault="00CB68E6" w:rsidP="00CB68E6">
      <w:pPr>
        <w:spacing w:after="0" w:line="240" w:lineRule="auto"/>
        <w:rPr>
          <w:rFonts w:ascii="Times New Roman" w:hAnsi="Times New Roman"/>
          <w:i/>
          <w:color w:val="000000"/>
        </w:rPr>
      </w:pPr>
    </w:p>
    <w:p w14:paraId="2311232F"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color w:val="000000"/>
          <w:u w:val="single"/>
        </w:rPr>
        <w:t>Kraujagyslių sutrikimai</w:t>
      </w:r>
    </w:p>
    <w:p w14:paraId="637F758D" w14:textId="77777777" w:rsidR="00CB68E6" w:rsidRPr="00F45D90" w:rsidRDefault="00CB68E6" w:rsidP="00CB68E6">
      <w:pPr>
        <w:spacing w:after="0" w:line="240" w:lineRule="auto"/>
        <w:rPr>
          <w:rFonts w:ascii="Times New Roman" w:hAnsi="Times New Roman"/>
          <w:color w:val="000000"/>
          <w:vertAlign w:val="superscript"/>
        </w:rPr>
      </w:pPr>
      <w:r w:rsidRPr="00F45D90">
        <w:rPr>
          <w:rFonts w:ascii="Times New Roman" w:hAnsi="Times New Roman"/>
          <w:color w:val="000000"/>
        </w:rPr>
        <w:t>Labai dažni: padidėjęs kraujospūdis</w:t>
      </w:r>
      <w:r w:rsidRPr="00F45D90">
        <w:rPr>
          <w:rFonts w:ascii="Times New Roman" w:hAnsi="Times New Roman"/>
          <w:color w:val="000000"/>
          <w:vertAlign w:val="superscript"/>
        </w:rPr>
        <w:t>2</w:t>
      </w:r>
    </w:p>
    <w:p w14:paraId="2BCD8AE6" w14:textId="77777777" w:rsidR="00CB68E6" w:rsidRPr="00F45D90" w:rsidRDefault="00CB68E6" w:rsidP="00CB68E6">
      <w:pPr>
        <w:spacing w:after="0" w:line="240" w:lineRule="auto"/>
        <w:rPr>
          <w:rFonts w:ascii="Times New Roman" w:hAnsi="Times New Roman"/>
          <w:i/>
          <w:color w:val="000000"/>
        </w:rPr>
      </w:pPr>
    </w:p>
    <w:p w14:paraId="075669E2" w14:textId="77777777" w:rsidR="00CB68E6" w:rsidRPr="00F45D90" w:rsidRDefault="00CB68E6" w:rsidP="00CB68E6">
      <w:pPr>
        <w:spacing w:after="0" w:line="240" w:lineRule="auto"/>
        <w:rPr>
          <w:rFonts w:ascii="Times New Roman" w:hAnsi="Times New Roman"/>
          <w:color w:val="000000"/>
          <w:u w:val="single"/>
        </w:rPr>
      </w:pPr>
      <w:r w:rsidRPr="00F45D90">
        <w:rPr>
          <w:rFonts w:ascii="Times New Roman" w:hAnsi="Times New Roman"/>
          <w:color w:val="000000"/>
          <w:u w:val="single"/>
        </w:rPr>
        <w:t>Kvėpavimo sistemos, krūtinės ląstos ir tarpuplaučio sutrikimai</w:t>
      </w:r>
    </w:p>
    <w:p w14:paraId="1928ABCA" w14:textId="77777777" w:rsidR="00CB68E6" w:rsidRPr="00F45D90" w:rsidRDefault="00CB68E6" w:rsidP="00CB68E6">
      <w:pPr>
        <w:spacing w:after="0" w:line="240" w:lineRule="auto"/>
        <w:rPr>
          <w:rFonts w:ascii="Times New Roman" w:hAnsi="Times New Roman"/>
          <w:color w:val="000000"/>
        </w:rPr>
      </w:pPr>
      <w:r w:rsidRPr="00F45D90">
        <w:rPr>
          <w:rFonts w:ascii="Times New Roman" w:hAnsi="Times New Roman"/>
          <w:color w:val="000000"/>
        </w:rPr>
        <w:t>Dažni: rinitas</w:t>
      </w:r>
    </w:p>
    <w:p w14:paraId="4853300F" w14:textId="77777777" w:rsidR="00CB68E6" w:rsidRPr="00F45D90" w:rsidRDefault="00CB68E6" w:rsidP="00CB68E6">
      <w:pPr>
        <w:spacing w:after="0" w:line="240" w:lineRule="auto"/>
        <w:rPr>
          <w:rFonts w:ascii="Times New Roman" w:hAnsi="Times New Roman"/>
          <w:i/>
          <w:kern w:val="28"/>
        </w:rPr>
      </w:pPr>
    </w:p>
    <w:p w14:paraId="3A679AD2" w14:textId="77777777" w:rsidR="00CB68E6" w:rsidRPr="00F45D90" w:rsidRDefault="00CB68E6" w:rsidP="00CB68E6">
      <w:pPr>
        <w:spacing w:after="0" w:line="240" w:lineRule="auto"/>
        <w:rPr>
          <w:rFonts w:ascii="Times New Roman" w:hAnsi="Times New Roman"/>
          <w:color w:val="000000"/>
          <w:u w:val="single"/>
          <w:vertAlign w:val="superscript"/>
        </w:rPr>
      </w:pPr>
      <w:r w:rsidRPr="00F45D90">
        <w:rPr>
          <w:rFonts w:ascii="Times New Roman" w:hAnsi="Times New Roman"/>
          <w:kern w:val="28"/>
          <w:u w:val="single"/>
        </w:rPr>
        <w:t>Virškinimo trakto sutrikimai</w:t>
      </w:r>
    </w:p>
    <w:p w14:paraId="33AB4F4B" w14:textId="77777777" w:rsidR="00CB68E6" w:rsidRPr="00F45D90" w:rsidRDefault="00CB68E6" w:rsidP="00CB68E6">
      <w:pPr>
        <w:spacing w:after="0" w:line="240" w:lineRule="auto"/>
        <w:rPr>
          <w:rFonts w:ascii="Times New Roman" w:hAnsi="Times New Roman"/>
          <w:color w:val="000000"/>
        </w:rPr>
      </w:pPr>
      <w:r w:rsidRPr="00F45D90">
        <w:rPr>
          <w:rFonts w:ascii="Times New Roman" w:hAnsi="Times New Roman"/>
          <w:color w:val="000000"/>
        </w:rPr>
        <w:t>Labai dažni: vėmimas</w:t>
      </w:r>
    </w:p>
    <w:p w14:paraId="4E0DC464" w14:textId="77777777" w:rsidR="00CB68E6" w:rsidRPr="00F45D90" w:rsidRDefault="00CB68E6" w:rsidP="00CB68E6">
      <w:pPr>
        <w:spacing w:after="0" w:line="240" w:lineRule="auto"/>
        <w:rPr>
          <w:rFonts w:ascii="Times New Roman" w:hAnsi="Times New Roman"/>
          <w:u w:val="single"/>
        </w:rPr>
      </w:pPr>
    </w:p>
    <w:p w14:paraId="0134097F"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Bendrieji sutrikimai ir vartojimo vietos pažeidimai</w:t>
      </w:r>
    </w:p>
    <w:p w14:paraId="445D0675" w14:textId="77777777" w:rsidR="00CB68E6" w:rsidRPr="00F45D90" w:rsidRDefault="00CB68E6" w:rsidP="00CB68E6">
      <w:pPr>
        <w:spacing w:after="0" w:line="240" w:lineRule="auto"/>
        <w:rPr>
          <w:rFonts w:ascii="Times New Roman" w:hAnsi="Times New Roman"/>
          <w:vertAlign w:val="superscript"/>
        </w:rPr>
      </w:pPr>
      <w:r w:rsidRPr="00F45D90">
        <w:rPr>
          <w:rFonts w:ascii="Times New Roman" w:hAnsi="Times New Roman"/>
        </w:rPr>
        <w:t>Dažni: irzlumas</w:t>
      </w:r>
      <w:r w:rsidRPr="00F45D90">
        <w:rPr>
          <w:rFonts w:ascii="Times New Roman" w:hAnsi="Times New Roman"/>
          <w:vertAlign w:val="superscript"/>
        </w:rPr>
        <w:t>3</w:t>
      </w:r>
    </w:p>
    <w:p w14:paraId="3FCD8E9F" w14:textId="77777777" w:rsidR="00CB68E6" w:rsidRPr="00F45D90" w:rsidRDefault="00CB68E6" w:rsidP="00CB68E6">
      <w:pPr>
        <w:spacing w:after="0" w:line="240" w:lineRule="auto"/>
        <w:rPr>
          <w:rFonts w:ascii="Times New Roman" w:hAnsi="Times New Roman"/>
          <w:vertAlign w:val="superscript"/>
        </w:rPr>
      </w:pPr>
    </w:p>
    <w:p w14:paraId="4BE54014" w14:textId="6CB2DC18" w:rsidR="00CB68E6" w:rsidRPr="00F45D90" w:rsidRDefault="00CB68E6" w:rsidP="00CB68E6">
      <w:pPr>
        <w:spacing w:after="0" w:line="240" w:lineRule="auto"/>
        <w:rPr>
          <w:rFonts w:ascii="Times New Roman" w:hAnsi="Times New Roman"/>
        </w:rPr>
      </w:pPr>
      <w:r w:rsidRPr="00F45D90">
        <w:rPr>
          <w:rFonts w:ascii="Times New Roman" w:hAnsi="Times New Roman"/>
          <w:vertAlign w:val="superscript"/>
        </w:rPr>
        <w:t xml:space="preserve">1 </w:t>
      </w:r>
      <w:r w:rsidRPr="00F45D90">
        <w:rPr>
          <w:rFonts w:ascii="Times New Roman" w:hAnsi="Times New Roman"/>
        </w:rPr>
        <w:t>Prolaktino kiekis (&lt;</w:t>
      </w:r>
      <w:r w:rsidR="00E573E9">
        <w:rPr>
          <w:rFonts w:ascii="Times New Roman" w:hAnsi="Times New Roman"/>
        </w:rPr>
        <w:t> </w:t>
      </w:r>
      <w:r w:rsidRPr="00F45D90">
        <w:rPr>
          <w:rFonts w:ascii="Times New Roman" w:hAnsi="Times New Roman"/>
        </w:rPr>
        <w:t>18 metų pacientams): &gt;20 </w:t>
      </w:r>
      <w:proofErr w:type="spellStart"/>
      <w:r w:rsidRPr="00F45D90">
        <w:rPr>
          <w:rFonts w:ascii="Times New Roman" w:hAnsi="Times New Roman"/>
        </w:rPr>
        <w:t>mkg</w:t>
      </w:r>
      <w:proofErr w:type="spellEnd"/>
      <w:r w:rsidRPr="00F45D90">
        <w:rPr>
          <w:rFonts w:ascii="Times New Roman" w:hAnsi="Times New Roman"/>
        </w:rPr>
        <w:t>/l (&gt;</w:t>
      </w:r>
      <w:r w:rsidR="00E573E9">
        <w:rPr>
          <w:rFonts w:ascii="Times New Roman" w:hAnsi="Times New Roman"/>
        </w:rPr>
        <w:t> </w:t>
      </w:r>
      <w:r w:rsidRPr="00F45D90">
        <w:rPr>
          <w:rFonts w:ascii="Times New Roman" w:hAnsi="Times New Roman"/>
        </w:rPr>
        <w:t>869,56</w:t>
      </w:r>
      <w:r w:rsidR="00E573E9">
        <w:rPr>
          <w:rFonts w:ascii="Times New Roman" w:hAnsi="Times New Roman"/>
        </w:rPr>
        <w:t> </w:t>
      </w:r>
      <w:proofErr w:type="spellStart"/>
      <w:r w:rsidRPr="00F45D90">
        <w:rPr>
          <w:rFonts w:ascii="Times New Roman" w:hAnsi="Times New Roman"/>
        </w:rPr>
        <w:t>pmol</w:t>
      </w:r>
      <w:proofErr w:type="spellEnd"/>
      <w:r w:rsidRPr="00F45D90">
        <w:rPr>
          <w:rFonts w:ascii="Times New Roman" w:hAnsi="Times New Roman"/>
        </w:rPr>
        <w:t>/l) vyrams; &gt;</w:t>
      </w:r>
      <w:r w:rsidR="00E573E9">
        <w:rPr>
          <w:rFonts w:ascii="Times New Roman" w:hAnsi="Times New Roman"/>
        </w:rPr>
        <w:t> </w:t>
      </w:r>
      <w:r w:rsidRPr="00F45D90">
        <w:rPr>
          <w:rFonts w:ascii="Times New Roman" w:hAnsi="Times New Roman"/>
        </w:rPr>
        <w:t>26 </w:t>
      </w:r>
      <w:proofErr w:type="spellStart"/>
      <w:r w:rsidRPr="00F45D90">
        <w:rPr>
          <w:rFonts w:ascii="Times New Roman" w:hAnsi="Times New Roman"/>
        </w:rPr>
        <w:t>mkg</w:t>
      </w:r>
      <w:proofErr w:type="spellEnd"/>
      <w:r w:rsidRPr="00F45D90">
        <w:rPr>
          <w:rFonts w:ascii="Times New Roman" w:hAnsi="Times New Roman"/>
        </w:rPr>
        <w:t>/l (&gt;</w:t>
      </w:r>
      <w:r w:rsidR="00E573E9">
        <w:rPr>
          <w:rFonts w:ascii="Times New Roman" w:hAnsi="Times New Roman"/>
        </w:rPr>
        <w:t> </w:t>
      </w:r>
      <w:r w:rsidRPr="00F45D90">
        <w:rPr>
          <w:rFonts w:ascii="Times New Roman" w:hAnsi="Times New Roman"/>
        </w:rPr>
        <w:t>1130,428 </w:t>
      </w:r>
      <w:proofErr w:type="spellStart"/>
      <w:r w:rsidRPr="00F45D90">
        <w:rPr>
          <w:rFonts w:ascii="Times New Roman" w:hAnsi="Times New Roman"/>
        </w:rPr>
        <w:t>pmol</w:t>
      </w:r>
      <w:proofErr w:type="spellEnd"/>
      <w:r w:rsidRPr="00F45D90">
        <w:rPr>
          <w:rFonts w:ascii="Times New Roman" w:hAnsi="Times New Roman"/>
        </w:rPr>
        <w:t>/l) moterims bet kuriuo tyrimo metu. Mažiau kaip 1</w:t>
      </w:r>
      <w:r w:rsidR="00E573E9">
        <w:rPr>
          <w:rFonts w:ascii="Times New Roman" w:hAnsi="Times New Roman"/>
        </w:rPr>
        <w:t> </w:t>
      </w:r>
      <w:r w:rsidRPr="00F45D90">
        <w:rPr>
          <w:rFonts w:ascii="Times New Roman" w:hAnsi="Times New Roman"/>
        </w:rPr>
        <w:t>% populiacijos prolaktino kiekis padidėjęs &gt;</w:t>
      </w:r>
      <w:r w:rsidR="00E573E9">
        <w:rPr>
          <w:rFonts w:ascii="Times New Roman" w:hAnsi="Times New Roman"/>
        </w:rPr>
        <w:t> </w:t>
      </w:r>
      <w:r w:rsidRPr="00F45D90">
        <w:rPr>
          <w:rFonts w:ascii="Times New Roman" w:hAnsi="Times New Roman"/>
        </w:rPr>
        <w:t>100 </w:t>
      </w:r>
      <w:proofErr w:type="spellStart"/>
      <w:r w:rsidRPr="00F45D90">
        <w:rPr>
          <w:rFonts w:ascii="Times New Roman" w:hAnsi="Times New Roman"/>
        </w:rPr>
        <w:t>mkg</w:t>
      </w:r>
      <w:proofErr w:type="spellEnd"/>
      <w:r w:rsidRPr="00F45D90">
        <w:rPr>
          <w:rFonts w:ascii="Times New Roman" w:hAnsi="Times New Roman"/>
        </w:rPr>
        <w:t>/l.</w:t>
      </w:r>
    </w:p>
    <w:p w14:paraId="34D822B2" w14:textId="77777777" w:rsidR="00CB68E6" w:rsidRPr="00F45D90" w:rsidRDefault="00CB68E6" w:rsidP="00CB68E6">
      <w:pPr>
        <w:spacing w:after="0" w:line="240" w:lineRule="auto"/>
        <w:rPr>
          <w:rFonts w:ascii="Times New Roman" w:hAnsi="Times New Roman"/>
        </w:rPr>
      </w:pPr>
    </w:p>
    <w:p w14:paraId="62B7E1ED" w14:textId="276D979D" w:rsidR="00CB68E6" w:rsidRPr="00F45D90" w:rsidRDefault="00CB68E6" w:rsidP="00CB68E6">
      <w:pPr>
        <w:spacing w:after="0" w:line="240" w:lineRule="auto"/>
        <w:rPr>
          <w:rFonts w:ascii="Times New Roman" w:hAnsi="Times New Roman"/>
        </w:rPr>
      </w:pPr>
      <w:r w:rsidRPr="00F45D90">
        <w:rPr>
          <w:rFonts w:ascii="Times New Roman" w:hAnsi="Times New Roman"/>
          <w:vertAlign w:val="superscript"/>
        </w:rPr>
        <w:t>2</w:t>
      </w:r>
      <w:r w:rsidRPr="00F45D90">
        <w:rPr>
          <w:rFonts w:ascii="Times New Roman" w:hAnsi="Times New Roman"/>
        </w:rPr>
        <w:t xml:space="preserve"> Remiantis dviem ūminiais placebu kontroliuojamais klinikiniais vaikų ir paauglių (3-6 savaičių) tyrimais nustatytu poslinkiu aukščiau klinikiniu požiūriu reikšmingo slenksčio (adaptuota pagal Nacionalinio sveikatos instituto (</w:t>
      </w:r>
      <w:proofErr w:type="spellStart"/>
      <w:r w:rsidRPr="00F45D90">
        <w:rPr>
          <w:rFonts w:ascii="Times New Roman" w:hAnsi="Times New Roman"/>
        </w:rPr>
        <w:t>ang</w:t>
      </w:r>
      <w:proofErr w:type="spellEnd"/>
      <w:r w:rsidRPr="00F45D90">
        <w:rPr>
          <w:rFonts w:ascii="Times New Roman" w:hAnsi="Times New Roman"/>
        </w:rPr>
        <w:t xml:space="preserve">. </w:t>
      </w:r>
      <w:proofErr w:type="spellStart"/>
      <w:r w:rsidRPr="00F45D90">
        <w:rPr>
          <w:rFonts w:ascii="Times New Roman" w:hAnsi="Times New Roman"/>
          <w:i/>
        </w:rPr>
        <w:t>National</w:t>
      </w:r>
      <w:proofErr w:type="spellEnd"/>
      <w:r w:rsidRPr="00F45D90">
        <w:rPr>
          <w:rFonts w:ascii="Times New Roman" w:hAnsi="Times New Roman"/>
          <w:i/>
        </w:rPr>
        <w:t xml:space="preserve"> Institute </w:t>
      </w:r>
      <w:proofErr w:type="spellStart"/>
      <w:r w:rsidRPr="00F45D90">
        <w:rPr>
          <w:rFonts w:ascii="Times New Roman" w:hAnsi="Times New Roman"/>
          <w:i/>
        </w:rPr>
        <w:t>of</w:t>
      </w:r>
      <w:proofErr w:type="spellEnd"/>
      <w:r w:rsidRPr="00F45D90">
        <w:rPr>
          <w:rFonts w:ascii="Times New Roman" w:hAnsi="Times New Roman"/>
          <w:i/>
        </w:rPr>
        <w:t xml:space="preserve"> </w:t>
      </w:r>
      <w:proofErr w:type="spellStart"/>
      <w:r w:rsidRPr="00F45D90">
        <w:rPr>
          <w:rFonts w:ascii="Times New Roman" w:hAnsi="Times New Roman"/>
          <w:i/>
        </w:rPr>
        <w:t>Health</w:t>
      </w:r>
      <w:proofErr w:type="spellEnd"/>
      <w:r w:rsidRPr="00F45D90">
        <w:rPr>
          <w:rFonts w:ascii="Times New Roman" w:hAnsi="Times New Roman"/>
        </w:rPr>
        <w:t xml:space="preserve">) kriterijus) arba </w:t>
      </w:r>
      <w:proofErr w:type="spellStart"/>
      <w:r w:rsidRPr="00F45D90">
        <w:rPr>
          <w:rFonts w:ascii="Times New Roman" w:hAnsi="Times New Roman"/>
        </w:rPr>
        <w:t>sistolinio</w:t>
      </w:r>
      <w:proofErr w:type="spellEnd"/>
      <w:r w:rsidRPr="00F45D90">
        <w:rPr>
          <w:rFonts w:ascii="Times New Roman" w:hAnsi="Times New Roman"/>
        </w:rPr>
        <w:t xml:space="preserve"> kraujospūdžio padidėjimu &gt;</w:t>
      </w:r>
      <w:r w:rsidR="00E573E9">
        <w:rPr>
          <w:rFonts w:ascii="Times New Roman" w:hAnsi="Times New Roman"/>
        </w:rPr>
        <w:t> </w:t>
      </w:r>
      <w:r w:rsidRPr="00F45D90">
        <w:rPr>
          <w:rFonts w:ascii="Times New Roman" w:hAnsi="Times New Roman"/>
        </w:rPr>
        <w:t xml:space="preserve">20 mm </w:t>
      </w:r>
      <w:proofErr w:type="spellStart"/>
      <w:r w:rsidRPr="00F45D90">
        <w:rPr>
          <w:rFonts w:ascii="Times New Roman" w:hAnsi="Times New Roman"/>
        </w:rPr>
        <w:t>Hg</w:t>
      </w:r>
      <w:proofErr w:type="spellEnd"/>
      <w:r w:rsidRPr="00F45D90">
        <w:rPr>
          <w:rFonts w:ascii="Times New Roman" w:hAnsi="Times New Roman"/>
        </w:rPr>
        <w:t xml:space="preserve"> arba </w:t>
      </w:r>
      <w:proofErr w:type="spellStart"/>
      <w:r w:rsidRPr="00F45D90">
        <w:rPr>
          <w:rFonts w:ascii="Times New Roman" w:hAnsi="Times New Roman"/>
        </w:rPr>
        <w:t>distolinio</w:t>
      </w:r>
      <w:proofErr w:type="spellEnd"/>
      <w:r w:rsidRPr="00F45D90">
        <w:rPr>
          <w:rFonts w:ascii="Times New Roman" w:hAnsi="Times New Roman"/>
        </w:rPr>
        <w:t xml:space="preserve"> kraujospūdžio padidėjimu &gt;10 mm </w:t>
      </w:r>
      <w:proofErr w:type="spellStart"/>
      <w:r w:rsidRPr="00F45D90">
        <w:rPr>
          <w:rFonts w:ascii="Times New Roman" w:hAnsi="Times New Roman"/>
        </w:rPr>
        <w:t>Hg</w:t>
      </w:r>
      <w:proofErr w:type="spellEnd"/>
      <w:r w:rsidRPr="00F45D90">
        <w:rPr>
          <w:rFonts w:ascii="Times New Roman" w:hAnsi="Times New Roman"/>
        </w:rPr>
        <w:t xml:space="preserve"> bet kuriuo metu.</w:t>
      </w:r>
    </w:p>
    <w:p w14:paraId="43632414" w14:textId="77777777" w:rsidR="00CB68E6" w:rsidRPr="00F45D90" w:rsidRDefault="00CB68E6" w:rsidP="00CB68E6">
      <w:pPr>
        <w:keepNext/>
        <w:tabs>
          <w:tab w:val="left" w:pos="567"/>
        </w:tabs>
        <w:spacing w:after="60" w:line="240" w:lineRule="auto"/>
        <w:outlineLvl w:val="2"/>
        <w:rPr>
          <w:rFonts w:ascii="Times New Roman" w:eastAsia="Times New Roman" w:hAnsi="Times New Roman"/>
          <w:kern w:val="28"/>
          <w:lang w:eastAsia="lt-LT"/>
        </w:rPr>
      </w:pPr>
    </w:p>
    <w:p w14:paraId="4D6BEB15" w14:textId="77777777" w:rsidR="00CB68E6" w:rsidRPr="00F45D90" w:rsidRDefault="00CB68E6" w:rsidP="00CB68E6">
      <w:pPr>
        <w:keepNext/>
        <w:tabs>
          <w:tab w:val="left" w:pos="567"/>
        </w:tabs>
        <w:spacing w:after="0" w:line="240" w:lineRule="auto"/>
        <w:outlineLvl w:val="2"/>
        <w:rPr>
          <w:rFonts w:ascii="Times New Roman" w:eastAsia="Times New Roman" w:hAnsi="Times New Roman"/>
          <w:kern w:val="28"/>
          <w:lang w:eastAsia="lt-LT"/>
        </w:rPr>
      </w:pPr>
      <w:r w:rsidRPr="00F45D90">
        <w:rPr>
          <w:rFonts w:ascii="Times New Roman" w:eastAsia="Times New Roman" w:hAnsi="Times New Roman"/>
          <w:kern w:val="28"/>
          <w:vertAlign w:val="superscript"/>
          <w:lang w:eastAsia="lt-LT"/>
        </w:rPr>
        <w:t xml:space="preserve">3 </w:t>
      </w:r>
      <w:r w:rsidRPr="00F45D90">
        <w:rPr>
          <w:rFonts w:ascii="Times New Roman" w:eastAsia="Times New Roman" w:hAnsi="Times New Roman"/>
          <w:kern w:val="28"/>
          <w:lang w:eastAsia="lt-LT"/>
        </w:rPr>
        <w:t xml:space="preserve">Pastaba: dažnis atitinka suaugusiųjų dažnį, bet vaikų ir paauglių irzlumas gali būti susijęs su  skirtinga klinikine reikšme palyginti su suaugusiaisiais. </w:t>
      </w:r>
    </w:p>
    <w:p w14:paraId="402659F9" w14:textId="77777777" w:rsidR="00CB68E6" w:rsidRPr="00F45D90" w:rsidRDefault="00CB68E6" w:rsidP="00CB68E6">
      <w:pPr>
        <w:keepNext/>
        <w:tabs>
          <w:tab w:val="left" w:pos="567"/>
        </w:tabs>
        <w:spacing w:after="60" w:line="240" w:lineRule="auto"/>
        <w:outlineLvl w:val="2"/>
        <w:rPr>
          <w:rFonts w:ascii="Times New Roman" w:eastAsia="Times New Roman" w:hAnsi="Times New Roman"/>
          <w:kern w:val="28"/>
          <w:lang w:eastAsia="lt-LT"/>
        </w:rPr>
      </w:pPr>
    </w:p>
    <w:p w14:paraId="1A567B07" w14:textId="77777777" w:rsidR="00CB68E6" w:rsidRPr="00F45D90" w:rsidRDefault="00CB68E6" w:rsidP="00CB68E6">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F45D90">
        <w:rPr>
          <w:rFonts w:ascii="Times New Roman" w:eastAsia="Times New Roman" w:hAnsi="Times New Roman"/>
          <w:noProof/>
          <w:snapToGrid w:val="0"/>
          <w:u w:val="single"/>
        </w:rPr>
        <w:t>Pranešimas apie įtariamas nepageidaujamas reakcijas</w:t>
      </w:r>
    </w:p>
    <w:p w14:paraId="47C007C7" w14:textId="7EFAA0D9" w:rsidR="00CB68E6" w:rsidRPr="00D27530" w:rsidRDefault="00742B36" w:rsidP="00CB68E6">
      <w:pPr>
        <w:pStyle w:val="BTEMEASMCA"/>
        <w:rPr>
          <w:rFonts w:cs="Times New Roman"/>
          <w:lang w:val="lt-LT"/>
        </w:rPr>
      </w:pPr>
      <w:r w:rsidRPr="00D27530">
        <w:rPr>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27530">
        <w:rPr>
          <w:color w:val="0000EE"/>
          <w:u w:val="single"/>
          <w:lang w:val="pt-PT" w:eastAsia="lt-LT"/>
        </w:rPr>
        <w:t>https://vvkt.lrv.lt/lt/</w:t>
      </w:r>
      <w:r w:rsidRPr="00D27530">
        <w:rPr>
          <w:lang w:val="pt-PT" w:eastAsia="lt-LT"/>
        </w:rPr>
        <w:t xml:space="preserve"> nurodytais būdais</w:t>
      </w:r>
      <w:r w:rsidR="006129D6" w:rsidRPr="00D27530">
        <w:rPr>
          <w:rFonts w:cs="Times New Roman"/>
          <w:lang w:val="lt-LT"/>
        </w:rPr>
        <w:t xml:space="preserve">. </w:t>
      </w:r>
    </w:p>
    <w:p w14:paraId="3719EB76" w14:textId="77777777" w:rsidR="00D26928" w:rsidRPr="00BE281A" w:rsidRDefault="00D26928" w:rsidP="00CB68E6">
      <w:pPr>
        <w:pStyle w:val="BTEMEASMCA"/>
        <w:rPr>
          <w:lang w:val="lt-LT"/>
        </w:rPr>
      </w:pPr>
    </w:p>
    <w:p w14:paraId="2CF73C88"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28" w:name="_Toc129243110"/>
      <w:bookmarkStart w:id="29" w:name="_Toc129243235"/>
      <w:r w:rsidRPr="00F45D90">
        <w:rPr>
          <w:rFonts w:ascii="Times New Roman" w:eastAsia="Times New Roman" w:hAnsi="Times New Roman"/>
          <w:b/>
          <w:kern w:val="28"/>
          <w:lang w:eastAsia="lt-LT"/>
        </w:rPr>
        <w:t>4.9</w:t>
      </w:r>
      <w:r w:rsidRPr="00F45D90">
        <w:rPr>
          <w:rFonts w:ascii="Times New Roman" w:eastAsia="Times New Roman" w:hAnsi="Times New Roman"/>
          <w:b/>
          <w:kern w:val="28"/>
          <w:lang w:eastAsia="lt-LT"/>
        </w:rPr>
        <w:tab/>
        <w:t>Perdozavimas</w:t>
      </w:r>
      <w:bookmarkEnd w:id="28"/>
      <w:bookmarkEnd w:id="29"/>
    </w:p>
    <w:p w14:paraId="23D9F2B8" w14:textId="77777777" w:rsidR="00CB68E6" w:rsidRPr="00F45D90" w:rsidRDefault="00CB68E6" w:rsidP="00CB68E6">
      <w:pPr>
        <w:spacing w:before="120" w:after="0" w:line="240" w:lineRule="auto"/>
        <w:rPr>
          <w:rFonts w:ascii="Times New Roman" w:hAnsi="Times New Roman"/>
        </w:rPr>
      </w:pPr>
      <w:r w:rsidRPr="00F45D90">
        <w:rPr>
          <w:rFonts w:ascii="Times New Roman" w:hAnsi="Times New Roman"/>
        </w:rPr>
        <w:t>Simptomai</w:t>
      </w:r>
    </w:p>
    <w:p w14:paraId="7B4130FE" w14:textId="77777777" w:rsidR="00CB68E6" w:rsidRPr="00F45D90" w:rsidRDefault="00CB68E6" w:rsidP="00CB68E6">
      <w:pPr>
        <w:spacing w:before="120" w:after="0" w:line="240" w:lineRule="auto"/>
        <w:rPr>
          <w:rFonts w:ascii="Times New Roman" w:hAnsi="Times New Roman"/>
        </w:rPr>
      </w:pPr>
      <w:r w:rsidRPr="00F45D90">
        <w:rPr>
          <w:rFonts w:ascii="Times New Roman" w:hAnsi="Times New Roman"/>
        </w:rPr>
        <w:t xml:space="preserve">Dauguma pastebėtų apsinuodijimo simptomų ir požymių, pvz.: mieguistumas, slopinimas, tachikardija, </w:t>
      </w:r>
      <w:proofErr w:type="spellStart"/>
      <w:r w:rsidRPr="00F45D90">
        <w:rPr>
          <w:rFonts w:ascii="Times New Roman" w:hAnsi="Times New Roman"/>
        </w:rPr>
        <w:t>hipotenzija</w:t>
      </w:r>
      <w:proofErr w:type="spellEnd"/>
      <w:r w:rsidRPr="00F45D90">
        <w:rPr>
          <w:rFonts w:ascii="Times New Roman" w:hAnsi="Times New Roman"/>
        </w:rPr>
        <w:t xml:space="preserve"> ir </w:t>
      </w:r>
      <w:proofErr w:type="spellStart"/>
      <w:r w:rsidRPr="00F45D90">
        <w:rPr>
          <w:rFonts w:ascii="Times New Roman" w:hAnsi="Times New Roman"/>
        </w:rPr>
        <w:t>anticholinerginis</w:t>
      </w:r>
      <w:proofErr w:type="spellEnd"/>
      <w:r w:rsidRPr="00F45D90">
        <w:rPr>
          <w:rFonts w:ascii="Times New Roman" w:hAnsi="Times New Roman"/>
        </w:rPr>
        <w:t xml:space="preserve"> poveikis buvo sustiprėjusio veikliosios medžiagos farmakologinio poveikio pasekmės.</w:t>
      </w:r>
    </w:p>
    <w:p w14:paraId="0F016A4D" w14:textId="77777777" w:rsidR="00CB68E6" w:rsidRPr="00F45D90" w:rsidRDefault="00CB68E6" w:rsidP="00CB68E6">
      <w:pPr>
        <w:spacing w:after="0" w:line="240" w:lineRule="auto"/>
        <w:rPr>
          <w:rFonts w:ascii="Times New Roman" w:hAnsi="Times New Roman"/>
        </w:rPr>
      </w:pPr>
    </w:p>
    <w:p w14:paraId="4457C05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Perdozavimas gali sukelti: QT intervalo pailgėjimą, traukulius, epilepsijos būklę (</w:t>
      </w:r>
      <w:r w:rsidRPr="00F45D90">
        <w:rPr>
          <w:rFonts w:ascii="Times New Roman" w:hAnsi="Times New Roman"/>
          <w:i/>
        </w:rPr>
        <w:t xml:space="preserve">status </w:t>
      </w:r>
      <w:proofErr w:type="spellStart"/>
      <w:r w:rsidRPr="00F45D90">
        <w:rPr>
          <w:rFonts w:ascii="Times New Roman" w:hAnsi="Times New Roman"/>
          <w:i/>
        </w:rPr>
        <w:t>epilepticus</w:t>
      </w:r>
      <w:proofErr w:type="spellEnd"/>
      <w:r w:rsidRPr="00F45D90">
        <w:rPr>
          <w:rFonts w:ascii="Times New Roman" w:hAnsi="Times New Roman"/>
        </w:rPr>
        <w:t xml:space="preserve">), </w:t>
      </w:r>
      <w:proofErr w:type="spellStart"/>
      <w:r w:rsidRPr="00F45D90">
        <w:rPr>
          <w:rFonts w:ascii="Times New Roman" w:hAnsi="Times New Roman"/>
        </w:rPr>
        <w:t>rabdomiolizę</w:t>
      </w:r>
      <w:proofErr w:type="spellEnd"/>
      <w:r w:rsidRPr="00F45D90">
        <w:rPr>
          <w:rFonts w:ascii="Times New Roman" w:hAnsi="Times New Roman"/>
        </w:rPr>
        <w:t xml:space="preserve">, kvėpavimo sutrikimą, šlapimo susilaikymą, sumišimą, </w:t>
      </w:r>
      <w:proofErr w:type="spellStart"/>
      <w:r w:rsidRPr="00F45D90">
        <w:rPr>
          <w:rFonts w:ascii="Times New Roman" w:hAnsi="Times New Roman"/>
        </w:rPr>
        <w:t>delyrą</w:t>
      </w:r>
      <w:proofErr w:type="spellEnd"/>
      <w:r w:rsidRPr="00F45D90">
        <w:rPr>
          <w:rFonts w:ascii="Times New Roman" w:hAnsi="Times New Roman"/>
        </w:rPr>
        <w:t xml:space="preserve"> ir (arba) susijaudinimą, komą ir mirtį.</w:t>
      </w:r>
    </w:p>
    <w:p w14:paraId="757AEEE5" w14:textId="77777777" w:rsidR="00CB68E6" w:rsidRPr="00F45D90" w:rsidRDefault="00CB68E6" w:rsidP="00CB68E6">
      <w:pPr>
        <w:spacing w:after="0" w:line="240" w:lineRule="auto"/>
        <w:rPr>
          <w:rFonts w:ascii="Times New Roman" w:hAnsi="Times New Roman"/>
        </w:rPr>
      </w:pPr>
    </w:p>
    <w:p w14:paraId="082BBBD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Pacientams, kurie prieš pradedant gydyti </w:t>
      </w:r>
      <w:proofErr w:type="spellStart"/>
      <w:r w:rsidRPr="00F45D90">
        <w:rPr>
          <w:rFonts w:ascii="Times New Roman" w:hAnsi="Times New Roman"/>
        </w:rPr>
        <w:t>kvetiapinu</w:t>
      </w:r>
      <w:proofErr w:type="spellEnd"/>
      <w:r w:rsidRPr="00F45D90">
        <w:rPr>
          <w:rFonts w:ascii="Times New Roman" w:hAnsi="Times New Roman"/>
        </w:rPr>
        <w:t xml:space="preserve"> serga sunkia širdies ir kraujagyslių sistemos liga, perdozavimo poveikio rizika gali būti didesnė (žr. 4.4 skyrių).</w:t>
      </w:r>
    </w:p>
    <w:p w14:paraId="10D2935C" w14:textId="77777777" w:rsidR="00CB68E6" w:rsidRPr="00F45D90" w:rsidRDefault="00CB68E6" w:rsidP="00CB68E6">
      <w:pPr>
        <w:spacing w:after="0" w:line="240" w:lineRule="auto"/>
        <w:rPr>
          <w:rFonts w:ascii="Times New Roman" w:hAnsi="Times New Roman"/>
        </w:rPr>
      </w:pPr>
    </w:p>
    <w:p w14:paraId="796BD8E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Perdozavimo gydymas</w:t>
      </w:r>
    </w:p>
    <w:p w14:paraId="396C333D" w14:textId="77777777" w:rsidR="00CB68E6" w:rsidRPr="00F45D90" w:rsidRDefault="00CB68E6" w:rsidP="00CB68E6">
      <w:pPr>
        <w:spacing w:after="0" w:line="240" w:lineRule="auto"/>
        <w:rPr>
          <w:rFonts w:ascii="Times New Roman" w:eastAsia="Times New Roman" w:hAnsi="Times New Roman"/>
          <w:lang w:eastAsia="lt-LT"/>
        </w:rPr>
      </w:pPr>
    </w:p>
    <w:p w14:paraId="06F67C9C"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lang w:eastAsia="lt-LT"/>
        </w:rPr>
        <w:t xml:space="preserve">Specifinio priešnuodžio nėra. Sunkaus apsinuodijimo atveju reikia pagalvoti apie kelių vaistinių preparatų suvartojimo galimybę ir yra rekomenduojama taikyti intensyvias slaugos priemones, įskaitant kvėpavimo takų praeinamumo atstatymą ir palaikymą, pakankamo aprūpinimo deguonimi užtikrinimą ir plaučių ventiliaciją, bei širdies ir kraujagyslių sistemos funkcijos stebėjimą ir palaikymą. </w:t>
      </w:r>
    </w:p>
    <w:p w14:paraId="39173128" w14:textId="77777777" w:rsidR="00CB68E6" w:rsidRPr="00F45D90" w:rsidRDefault="00CB68E6" w:rsidP="00CB68E6">
      <w:pPr>
        <w:spacing w:after="0" w:line="240" w:lineRule="auto"/>
        <w:rPr>
          <w:rFonts w:ascii="Times New Roman" w:eastAsia="Times New Roman" w:hAnsi="Times New Roman"/>
        </w:rPr>
      </w:pPr>
      <w:r w:rsidRPr="00F45D90">
        <w:rPr>
          <w:rFonts w:ascii="Times New Roman" w:eastAsia="Times New Roman" w:hAnsi="Times New Roman"/>
        </w:rPr>
        <w:t xml:space="preserve">Publikuotų pranešimų duomenimis, sunkūs CNS sutrikimai su </w:t>
      </w:r>
      <w:proofErr w:type="spellStart"/>
      <w:r w:rsidRPr="00F45D90">
        <w:rPr>
          <w:rFonts w:ascii="Times New Roman" w:eastAsia="Times New Roman" w:hAnsi="Times New Roman"/>
        </w:rPr>
        <w:t>delyru</w:t>
      </w:r>
      <w:proofErr w:type="spellEnd"/>
      <w:r w:rsidRPr="00F45D90">
        <w:rPr>
          <w:rFonts w:ascii="Times New Roman" w:eastAsia="Times New Roman" w:hAnsi="Times New Roman"/>
        </w:rPr>
        <w:t xml:space="preserve"> ir sujaudinimu, aiškus </w:t>
      </w:r>
      <w:proofErr w:type="spellStart"/>
      <w:r w:rsidRPr="00F45D90">
        <w:rPr>
          <w:rFonts w:ascii="Times New Roman" w:eastAsia="Times New Roman" w:hAnsi="Times New Roman"/>
        </w:rPr>
        <w:t>anticholinerginis</w:t>
      </w:r>
      <w:proofErr w:type="spellEnd"/>
      <w:r w:rsidRPr="00F45D90">
        <w:rPr>
          <w:rFonts w:ascii="Times New Roman" w:eastAsia="Times New Roman" w:hAnsi="Times New Roman"/>
        </w:rPr>
        <w:t xml:space="preserve"> sindromas praeidavo suleidus 1</w:t>
      </w:r>
      <w:r w:rsidRPr="00F45D90">
        <w:rPr>
          <w:rFonts w:ascii="Times New Roman" w:eastAsia="Times New Roman" w:hAnsi="Times New Roman"/>
        </w:rPr>
        <w:noBreakHyphen/>
        <w:t xml:space="preserve">2 mg </w:t>
      </w:r>
      <w:proofErr w:type="spellStart"/>
      <w:r w:rsidRPr="00F45D90">
        <w:rPr>
          <w:rFonts w:ascii="Times New Roman" w:eastAsia="Times New Roman" w:hAnsi="Times New Roman"/>
        </w:rPr>
        <w:t>fizostigmino</w:t>
      </w:r>
      <w:proofErr w:type="spellEnd"/>
      <w:r w:rsidRPr="00F45D90">
        <w:rPr>
          <w:rFonts w:ascii="Times New Roman" w:eastAsia="Times New Roman" w:hAnsi="Times New Roman"/>
        </w:rPr>
        <w:t xml:space="preserve"> į veną (nuolat registruojant EKG). Tai nėra rekomenduojamas standartinis gydymas, nes galimas neigiamas </w:t>
      </w:r>
      <w:proofErr w:type="spellStart"/>
      <w:r w:rsidRPr="00F45D90">
        <w:rPr>
          <w:rFonts w:ascii="Times New Roman" w:eastAsia="Times New Roman" w:hAnsi="Times New Roman"/>
        </w:rPr>
        <w:t>fizostigmino</w:t>
      </w:r>
      <w:proofErr w:type="spellEnd"/>
      <w:r w:rsidRPr="00F45D90">
        <w:rPr>
          <w:rFonts w:ascii="Times New Roman" w:eastAsia="Times New Roman" w:hAnsi="Times New Roman"/>
        </w:rPr>
        <w:t xml:space="preserve"> poveikis širdies laidžiajai sistemai. </w:t>
      </w:r>
      <w:proofErr w:type="spellStart"/>
      <w:r w:rsidRPr="00F45D90">
        <w:rPr>
          <w:rFonts w:ascii="Times New Roman" w:eastAsia="Times New Roman" w:hAnsi="Times New Roman"/>
        </w:rPr>
        <w:t>Fizostigmino</w:t>
      </w:r>
      <w:proofErr w:type="spellEnd"/>
      <w:r w:rsidRPr="00F45D90">
        <w:rPr>
          <w:rFonts w:ascii="Times New Roman" w:eastAsia="Times New Roman" w:hAnsi="Times New Roman"/>
        </w:rPr>
        <w:t xml:space="preserve"> galima vartoti kai nėra EKG pokyčių. Esant sutrikusiam ritmui, bet kokiam širdies laidumo blokui arba QRS intervalo pailgėjimui.</w:t>
      </w:r>
    </w:p>
    <w:p w14:paraId="49C5A61F" w14:textId="77777777" w:rsidR="00CB68E6" w:rsidRPr="00F45D90" w:rsidRDefault="00CB68E6" w:rsidP="00CB68E6">
      <w:pPr>
        <w:spacing w:after="0" w:line="240" w:lineRule="auto"/>
        <w:rPr>
          <w:rFonts w:ascii="Times New Roman" w:eastAsia="Times New Roman" w:hAnsi="Times New Roman"/>
        </w:rPr>
      </w:pPr>
    </w:p>
    <w:p w14:paraId="3E82BDE4"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lang w:eastAsia="lt-LT"/>
        </w:rPr>
        <w:t>Nors apsauga nuo absorbcijos perdozavimo atveju netirta, esant sunkiam apsinuodijimui reikia pagalvoti apie skrandžio išplovimą, jeigu praėjo ne daugiau kaip viena valanda po vaisto išgėrimo. Reikia spręsti dėl aktyvintos anglies  vartojimo.</w:t>
      </w:r>
    </w:p>
    <w:p w14:paraId="38BBAA5F" w14:textId="77777777" w:rsidR="00CB68E6" w:rsidRPr="00F45D90" w:rsidRDefault="00CB68E6" w:rsidP="00CB68E6">
      <w:pPr>
        <w:spacing w:after="0" w:line="240" w:lineRule="auto"/>
        <w:rPr>
          <w:rFonts w:ascii="Times New Roman" w:eastAsia="Times New Roman" w:hAnsi="Times New Roman"/>
          <w:lang w:eastAsia="lt-LT"/>
        </w:rPr>
      </w:pPr>
    </w:p>
    <w:p w14:paraId="1283D07D" w14:textId="77777777" w:rsidR="00CB68E6" w:rsidRPr="00F45D90" w:rsidRDefault="00CB68E6" w:rsidP="00CB68E6">
      <w:pPr>
        <w:spacing w:after="0" w:line="240" w:lineRule="auto"/>
        <w:contextualSpacing/>
        <w:rPr>
          <w:rFonts w:ascii="Times New Roman" w:eastAsia="Times New Roman" w:hAnsi="Times New Roman"/>
          <w:lang w:eastAsia="lt-LT"/>
        </w:rPr>
      </w:pPr>
      <w:r w:rsidRPr="00F45D90">
        <w:rPr>
          <w:rFonts w:ascii="Times New Roman" w:eastAsia="Times New Roman" w:hAnsi="Times New Roman"/>
          <w:lang w:eastAsia="lt-LT"/>
        </w:rPr>
        <w:t xml:space="preserve">Perdozavus </w:t>
      </w: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užsitęsusią </w:t>
      </w:r>
      <w:proofErr w:type="spellStart"/>
      <w:r w:rsidRPr="00F45D90">
        <w:rPr>
          <w:rFonts w:ascii="Times New Roman" w:eastAsia="Times New Roman" w:hAnsi="Times New Roman"/>
          <w:lang w:eastAsia="lt-LT"/>
        </w:rPr>
        <w:t>hipotenziją</w:t>
      </w:r>
      <w:proofErr w:type="spellEnd"/>
      <w:r w:rsidRPr="00F45D90">
        <w:rPr>
          <w:rFonts w:ascii="Times New Roman" w:eastAsia="Times New Roman" w:hAnsi="Times New Roman"/>
          <w:lang w:eastAsia="lt-LT"/>
        </w:rPr>
        <w:t xml:space="preserve"> reikia gydyti tokiomis tinkamomis priemonėmis kaip skysčių infuzija į veną ir (arba) </w:t>
      </w:r>
      <w:proofErr w:type="spellStart"/>
      <w:r w:rsidRPr="00F45D90">
        <w:rPr>
          <w:rFonts w:ascii="Times New Roman" w:eastAsia="Times New Roman" w:hAnsi="Times New Roman"/>
          <w:lang w:eastAsia="lt-LT"/>
        </w:rPr>
        <w:t>simpatomimetiniais</w:t>
      </w:r>
      <w:proofErr w:type="spellEnd"/>
      <w:r w:rsidRPr="00F45D90">
        <w:rPr>
          <w:rFonts w:ascii="Times New Roman" w:eastAsia="Times New Roman" w:hAnsi="Times New Roman"/>
          <w:lang w:eastAsia="lt-LT"/>
        </w:rPr>
        <w:t xml:space="preserve"> vaistais, bet reikia vengti vartoti adrenaliną ir dopaminą, nes </w:t>
      </w:r>
      <w:proofErr w:type="spellStart"/>
      <w:r w:rsidRPr="00F45D90">
        <w:rPr>
          <w:rFonts w:ascii="Times New Roman" w:eastAsia="Times New Roman" w:hAnsi="Times New Roman"/>
        </w:rPr>
        <w:t>kvetiapinui</w:t>
      </w:r>
      <w:proofErr w:type="spellEnd"/>
      <w:r w:rsidRPr="00F45D90">
        <w:rPr>
          <w:rFonts w:ascii="Times New Roman" w:eastAsia="Times New Roman" w:hAnsi="Times New Roman"/>
        </w:rPr>
        <w:t xml:space="preserve"> užblokavus alfa receptorius gali pasunkėti </w:t>
      </w:r>
      <w:proofErr w:type="spellStart"/>
      <w:r w:rsidRPr="00F45D90">
        <w:rPr>
          <w:rFonts w:ascii="Times New Roman" w:eastAsia="Times New Roman" w:hAnsi="Times New Roman"/>
        </w:rPr>
        <w:t>hipotenzija</w:t>
      </w:r>
      <w:proofErr w:type="spellEnd"/>
      <w:r w:rsidRPr="00F45D90">
        <w:rPr>
          <w:rFonts w:ascii="Times New Roman" w:eastAsia="Times New Roman" w:hAnsi="Times New Roman"/>
        </w:rPr>
        <w:t xml:space="preserve"> dėl beta receptorių stimuliavimo. </w:t>
      </w:r>
    </w:p>
    <w:p w14:paraId="65E1F3F2" w14:textId="77777777" w:rsidR="00CB68E6" w:rsidRPr="00F45D90" w:rsidRDefault="00CB68E6" w:rsidP="00CB68E6">
      <w:pPr>
        <w:spacing w:after="0" w:line="240" w:lineRule="auto"/>
        <w:contextualSpacing/>
        <w:rPr>
          <w:rFonts w:ascii="Times New Roman" w:eastAsia="Times New Roman" w:hAnsi="Times New Roman"/>
          <w:lang w:eastAsia="lt-LT"/>
        </w:rPr>
      </w:pPr>
      <w:r w:rsidRPr="00F45D90">
        <w:rPr>
          <w:rFonts w:ascii="Times New Roman" w:eastAsia="Times New Roman" w:hAnsi="Times New Roman"/>
          <w:lang w:eastAsia="lt-LT"/>
        </w:rPr>
        <w:t>Atidžią medicininę priežiūrą bei būklės stebėjimą reikia tęsti tol, kol pacientas pasveiks.</w:t>
      </w:r>
    </w:p>
    <w:p w14:paraId="28586F05" w14:textId="77777777" w:rsidR="00CB68E6" w:rsidRPr="00F45D90" w:rsidRDefault="00CB68E6" w:rsidP="00CB68E6">
      <w:pPr>
        <w:spacing w:after="0" w:line="240" w:lineRule="auto"/>
        <w:rPr>
          <w:rFonts w:ascii="Times New Roman" w:eastAsia="Times New Roman" w:hAnsi="Times New Roman"/>
          <w:lang w:eastAsia="lt-LT"/>
        </w:rPr>
      </w:pPr>
    </w:p>
    <w:p w14:paraId="63A7E011" w14:textId="77777777" w:rsidR="00CB68E6" w:rsidRPr="00F45D90" w:rsidRDefault="00CB68E6" w:rsidP="00CB68E6">
      <w:pPr>
        <w:spacing w:after="0" w:line="240" w:lineRule="auto"/>
        <w:rPr>
          <w:rFonts w:ascii="Times New Roman" w:hAnsi="Times New Roman"/>
        </w:rPr>
      </w:pPr>
    </w:p>
    <w:p w14:paraId="3A4BD06E"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30" w:name="_Toc129243111"/>
      <w:bookmarkStart w:id="31" w:name="_Toc129243236"/>
      <w:r w:rsidRPr="00F45D90">
        <w:rPr>
          <w:rFonts w:ascii="Times New Roman" w:eastAsia="Times New Roman" w:hAnsi="Times New Roman"/>
          <w:b/>
          <w:iCs/>
          <w:lang w:eastAsia="lt-LT" w:bidi="ar-BH"/>
        </w:rPr>
        <w:t>5.</w:t>
      </w:r>
      <w:r w:rsidRPr="00F45D90">
        <w:rPr>
          <w:rFonts w:ascii="Times New Roman" w:eastAsia="Times New Roman" w:hAnsi="Times New Roman"/>
          <w:b/>
          <w:iCs/>
          <w:lang w:eastAsia="lt-LT" w:bidi="ar-BH"/>
        </w:rPr>
        <w:tab/>
        <w:t>FARMAKOLOGINĖS SAVYBĖS</w:t>
      </w:r>
      <w:bookmarkEnd w:id="30"/>
      <w:bookmarkEnd w:id="31"/>
    </w:p>
    <w:p w14:paraId="0987E727" w14:textId="77777777" w:rsidR="00CB68E6" w:rsidRPr="00F45D90" w:rsidRDefault="00CB68E6" w:rsidP="00CB68E6">
      <w:pPr>
        <w:spacing w:after="0" w:line="240" w:lineRule="auto"/>
        <w:rPr>
          <w:rFonts w:ascii="Times New Roman" w:hAnsi="Times New Roman"/>
          <w:b/>
        </w:rPr>
      </w:pPr>
    </w:p>
    <w:p w14:paraId="3DBB78D1"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32" w:name="_Toc129243112"/>
      <w:bookmarkStart w:id="33" w:name="_Toc129243237"/>
      <w:r w:rsidRPr="00F45D90">
        <w:rPr>
          <w:rFonts w:ascii="Times New Roman" w:eastAsia="Times New Roman" w:hAnsi="Times New Roman"/>
          <w:b/>
          <w:kern w:val="28"/>
          <w:lang w:eastAsia="lt-LT"/>
        </w:rPr>
        <w:t>5.1</w:t>
      </w:r>
      <w:r w:rsidRPr="00F45D90">
        <w:rPr>
          <w:rFonts w:ascii="Times New Roman" w:eastAsia="Times New Roman" w:hAnsi="Times New Roman"/>
          <w:b/>
          <w:kern w:val="28"/>
          <w:lang w:eastAsia="lt-LT"/>
        </w:rPr>
        <w:tab/>
      </w:r>
      <w:proofErr w:type="spellStart"/>
      <w:r w:rsidRPr="00F45D90">
        <w:rPr>
          <w:rFonts w:ascii="Times New Roman" w:eastAsia="Times New Roman" w:hAnsi="Times New Roman"/>
          <w:b/>
          <w:kern w:val="28"/>
          <w:lang w:eastAsia="lt-LT"/>
        </w:rPr>
        <w:t>Farmakodinaminės</w:t>
      </w:r>
      <w:proofErr w:type="spellEnd"/>
      <w:r w:rsidRPr="00F45D90">
        <w:rPr>
          <w:rFonts w:ascii="Times New Roman" w:eastAsia="Times New Roman" w:hAnsi="Times New Roman"/>
          <w:b/>
          <w:kern w:val="28"/>
          <w:lang w:eastAsia="lt-LT"/>
        </w:rPr>
        <w:t xml:space="preserve"> savybės</w:t>
      </w:r>
      <w:bookmarkEnd w:id="32"/>
      <w:bookmarkEnd w:id="33"/>
    </w:p>
    <w:p w14:paraId="5C16C5DD" w14:textId="77777777" w:rsidR="00CB68E6" w:rsidRPr="00F45D90" w:rsidRDefault="00CB68E6" w:rsidP="00CB68E6">
      <w:pPr>
        <w:spacing w:after="0" w:line="240" w:lineRule="auto"/>
        <w:rPr>
          <w:rFonts w:ascii="Times New Roman" w:hAnsi="Times New Roman"/>
        </w:rPr>
      </w:pPr>
    </w:p>
    <w:p w14:paraId="70B18440"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Farmakoterapinė</w:t>
      </w:r>
      <w:proofErr w:type="spellEnd"/>
      <w:r w:rsidRPr="00F45D90">
        <w:rPr>
          <w:rFonts w:ascii="Times New Roman" w:hAnsi="Times New Roman"/>
        </w:rPr>
        <w:t xml:space="preserve"> grupė – vaistai nuo psichozės, </w:t>
      </w:r>
      <w:proofErr w:type="spellStart"/>
      <w:r w:rsidRPr="00F45D90">
        <w:rPr>
          <w:rFonts w:ascii="Times New Roman" w:hAnsi="Times New Roman"/>
        </w:rPr>
        <w:t>diazepinai</w:t>
      </w:r>
      <w:proofErr w:type="spellEnd"/>
      <w:r w:rsidRPr="00F45D90">
        <w:rPr>
          <w:rFonts w:ascii="Times New Roman" w:hAnsi="Times New Roman"/>
        </w:rPr>
        <w:t xml:space="preserve">, </w:t>
      </w:r>
      <w:proofErr w:type="spellStart"/>
      <w:r w:rsidRPr="00F45D90">
        <w:rPr>
          <w:rFonts w:ascii="Times New Roman" w:hAnsi="Times New Roman"/>
        </w:rPr>
        <w:t>oksazepinai</w:t>
      </w:r>
      <w:proofErr w:type="spellEnd"/>
      <w:r w:rsidRPr="00F45D90">
        <w:rPr>
          <w:rFonts w:ascii="Times New Roman" w:hAnsi="Times New Roman"/>
        </w:rPr>
        <w:t xml:space="preserve"> ir </w:t>
      </w:r>
      <w:proofErr w:type="spellStart"/>
      <w:r w:rsidRPr="00F45D90">
        <w:rPr>
          <w:rFonts w:ascii="Times New Roman" w:hAnsi="Times New Roman"/>
          <w:strike/>
        </w:rPr>
        <w:t>ir</w:t>
      </w:r>
      <w:proofErr w:type="spellEnd"/>
      <w:r w:rsidRPr="00F45D90">
        <w:rPr>
          <w:rFonts w:ascii="Times New Roman" w:hAnsi="Times New Roman"/>
        </w:rPr>
        <w:t xml:space="preserve"> </w:t>
      </w:r>
      <w:proofErr w:type="spellStart"/>
      <w:r w:rsidRPr="00F45D90">
        <w:rPr>
          <w:rFonts w:ascii="Times New Roman" w:hAnsi="Times New Roman"/>
        </w:rPr>
        <w:t>tiazepinai</w:t>
      </w:r>
      <w:proofErr w:type="spellEnd"/>
      <w:r w:rsidRPr="00F45D90">
        <w:rPr>
          <w:rFonts w:ascii="Times New Roman" w:hAnsi="Times New Roman"/>
        </w:rPr>
        <w:t>. ATC kodas – N05AH04.</w:t>
      </w:r>
    </w:p>
    <w:p w14:paraId="652B8AB3" w14:textId="77777777" w:rsidR="00CB68E6" w:rsidRPr="00F45D90" w:rsidRDefault="00CB68E6" w:rsidP="00CB68E6">
      <w:pPr>
        <w:spacing w:after="0" w:line="240" w:lineRule="auto"/>
        <w:rPr>
          <w:rFonts w:ascii="Times New Roman" w:hAnsi="Times New Roman"/>
          <w:u w:val="single"/>
        </w:rPr>
      </w:pPr>
    </w:p>
    <w:p w14:paraId="5274F42E" w14:textId="77777777" w:rsidR="00CB68E6" w:rsidRPr="00F45D90" w:rsidRDefault="00CB68E6" w:rsidP="00CB68E6">
      <w:pPr>
        <w:spacing w:after="0" w:line="240" w:lineRule="auto"/>
        <w:rPr>
          <w:rFonts w:ascii="Times New Roman" w:hAnsi="Times New Roman"/>
          <w:b/>
          <w:i/>
        </w:rPr>
      </w:pPr>
      <w:r w:rsidRPr="00F45D90">
        <w:rPr>
          <w:rFonts w:ascii="Times New Roman" w:hAnsi="Times New Roman"/>
          <w:b/>
          <w:i/>
        </w:rPr>
        <w:t>Veikimo mechanizmas</w:t>
      </w:r>
    </w:p>
    <w:p w14:paraId="6BC86BEA"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Kvetiapinas</w:t>
      </w:r>
      <w:proofErr w:type="spellEnd"/>
      <w:r w:rsidRPr="00F45D90">
        <w:rPr>
          <w:rFonts w:ascii="Times New Roman" w:hAnsi="Times New Roman"/>
        </w:rPr>
        <w:t xml:space="preserve"> yra atipinis </w:t>
      </w:r>
      <w:proofErr w:type="spellStart"/>
      <w:r w:rsidRPr="00F45D90">
        <w:rPr>
          <w:rFonts w:ascii="Times New Roman" w:hAnsi="Times New Roman"/>
        </w:rPr>
        <w:t>antipsichozinis</w:t>
      </w:r>
      <w:proofErr w:type="spellEnd"/>
      <w:r w:rsidRPr="00F45D90">
        <w:rPr>
          <w:rFonts w:ascii="Times New Roman" w:hAnsi="Times New Roman"/>
        </w:rPr>
        <w:t xml:space="preserve"> vaistas. </w:t>
      </w:r>
    </w:p>
    <w:p w14:paraId="02E0DCBC" w14:textId="77777777" w:rsidR="00CB68E6" w:rsidRPr="00F45D90" w:rsidRDefault="00CB68E6" w:rsidP="00CB68E6">
      <w:pPr>
        <w:spacing w:after="0" w:line="240" w:lineRule="auto"/>
        <w:rPr>
          <w:rFonts w:ascii="Times New Roman" w:hAnsi="Times New Roman"/>
          <w:noProof/>
        </w:rPr>
      </w:pPr>
      <w:proofErr w:type="spellStart"/>
      <w:r w:rsidRPr="00F45D90">
        <w:rPr>
          <w:rFonts w:ascii="Times New Roman" w:hAnsi="Times New Roman"/>
        </w:rPr>
        <w:t>Kvetiapinas</w:t>
      </w:r>
      <w:proofErr w:type="spellEnd"/>
      <w:r w:rsidRPr="00F45D90">
        <w:rPr>
          <w:rFonts w:ascii="Times New Roman" w:hAnsi="Times New Roman"/>
        </w:rPr>
        <w:t xml:space="preserve"> ir jo veiklus metabolitas,  </w:t>
      </w:r>
      <w:proofErr w:type="spellStart"/>
      <w:r w:rsidRPr="00F45D90">
        <w:rPr>
          <w:rFonts w:ascii="Times New Roman" w:hAnsi="Times New Roman"/>
        </w:rPr>
        <w:t>norkvetiapinas</w:t>
      </w:r>
      <w:proofErr w:type="spellEnd"/>
      <w:r w:rsidRPr="00F45D90">
        <w:rPr>
          <w:rFonts w:ascii="Times New Roman" w:hAnsi="Times New Roman"/>
        </w:rPr>
        <w:t xml:space="preserve">, sąveikauja su daugelio </w:t>
      </w:r>
      <w:proofErr w:type="spellStart"/>
      <w:r w:rsidRPr="00F45D90">
        <w:rPr>
          <w:rFonts w:ascii="Times New Roman" w:hAnsi="Times New Roman"/>
        </w:rPr>
        <w:t>neuromediatorių</w:t>
      </w:r>
      <w:proofErr w:type="spellEnd"/>
      <w:r w:rsidRPr="00F45D90">
        <w:rPr>
          <w:rFonts w:ascii="Times New Roman" w:hAnsi="Times New Roman"/>
        </w:rPr>
        <w:t xml:space="preserve"> receptoriais. </w:t>
      </w:r>
      <w:proofErr w:type="spellStart"/>
      <w:r w:rsidRPr="00F45D90">
        <w:rPr>
          <w:rFonts w:ascii="Times New Roman" w:hAnsi="Times New Roman"/>
        </w:rPr>
        <w:t>Kvetiapinui</w:t>
      </w:r>
      <w:proofErr w:type="spellEnd"/>
      <w:r w:rsidRPr="00F45D90">
        <w:rPr>
          <w:rFonts w:ascii="Times New Roman" w:hAnsi="Times New Roman"/>
        </w:rPr>
        <w:t xml:space="preserve"> ir </w:t>
      </w:r>
      <w:proofErr w:type="spellStart"/>
      <w:r w:rsidRPr="00F45D90">
        <w:rPr>
          <w:rFonts w:ascii="Times New Roman" w:hAnsi="Times New Roman"/>
        </w:rPr>
        <w:t>norkvetiapinui</w:t>
      </w:r>
      <w:proofErr w:type="spellEnd"/>
      <w:r w:rsidRPr="00F45D90">
        <w:rPr>
          <w:rFonts w:ascii="Times New Roman" w:hAnsi="Times New Roman"/>
        </w:rPr>
        <w:t xml:space="preserve"> yra būdingas </w:t>
      </w:r>
      <w:proofErr w:type="spellStart"/>
      <w:r w:rsidRPr="00F45D90">
        <w:rPr>
          <w:rFonts w:ascii="Times New Roman" w:hAnsi="Times New Roman"/>
        </w:rPr>
        <w:t>afinitetas</w:t>
      </w:r>
      <w:proofErr w:type="spellEnd"/>
      <w:r w:rsidRPr="00F45D90">
        <w:rPr>
          <w:rFonts w:ascii="Times New Roman" w:hAnsi="Times New Roman"/>
        </w:rPr>
        <w:t xml:space="preserve"> smegenų </w:t>
      </w:r>
      <w:proofErr w:type="spellStart"/>
      <w:r w:rsidRPr="00F45D90">
        <w:rPr>
          <w:rFonts w:ascii="Times New Roman" w:hAnsi="Times New Roman"/>
        </w:rPr>
        <w:t>serotonino</w:t>
      </w:r>
      <w:proofErr w:type="spellEnd"/>
      <w:r w:rsidRPr="00F45D90">
        <w:rPr>
          <w:rFonts w:ascii="Times New Roman" w:hAnsi="Times New Roman"/>
        </w:rPr>
        <w:t xml:space="preserve"> (5-HT</w:t>
      </w:r>
      <w:r w:rsidRPr="00F45D90">
        <w:rPr>
          <w:rFonts w:ascii="Times New Roman" w:hAnsi="Times New Roman"/>
          <w:vertAlign w:val="subscript"/>
        </w:rPr>
        <w:t>2</w:t>
      </w:r>
      <w:r w:rsidRPr="00F45D90">
        <w:rPr>
          <w:rFonts w:ascii="Times New Roman" w:hAnsi="Times New Roman"/>
        </w:rPr>
        <w:t>) bei dopamino D</w:t>
      </w:r>
      <w:r w:rsidRPr="00F45D90">
        <w:rPr>
          <w:rFonts w:ascii="Times New Roman" w:hAnsi="Times New Roman"/>
          <w:vertAlign w:val="subscript"/>
        </w:rPr>
        <w:t>1</w:t>
      </w:r>
      <w:r w:rsidRPr="00F45D90">
        <w:rPr>
          <w:rFonts w:ascii="Times New Roman" w:hAnsi="Times New Roman"/>
        </w:rPr>
        <w:t xml:space="preserve"> ir D</w:t>
      </w:r>
      <w:r w:rsidRPr="00F45D90">
        <w:rPr>
          <w:rFonts w:ascii="Times New Roman" w:hAnsi="Times New Roman"/>
          <w:vertAlign w:val="subscript"/>
        </w:rPr>
        <w:t>2</w:t>
      </w:r>
      <w:r w:rsidRPr="00F45D90">
        <w:rPr>
          <w:rFonts w:ascii="Times New Roman" w:hAnsi="Times New Roman"/>
        </w:rPr>
        <w:t xml:space="preserve"> receptoriams. Manoma, kad šis antagonizmo receptoriams derinys, kurio selektyvumas </w:t>
      </w:r>
      <w:proofErr w:type="spellStart"/>
      <w:r w:rsidRPr="00F45D90">
        <w:rPr>
          <w:rFonts w:ascii="Times New Roman" w:hAnsi="Times New Roman"/>
        </w:rPr>
        <w:t>serotonino</w:t>
      </w:r>
      <w:proofErr w:type="spellEnd"/>
      <w:r w:rsidRPr="00F45D90">
        <w:rPr>
          <w:rFonts w:ascii="Times New Roman" w:hAnsi="Times New Roman"/>
        </w:rPr>
        <w:t xml:space="preserve"> 5HT</w:t>
      </w:r>
      <w:r w:rsidRPr="00F45D90">
        <w:rPr>
          <w:rFonts w:ascii="Times New Roman" w:hAnsi="Times New Roman"/>
          <w:vertAlign w:val="subscript"/>
        </w:rPr>
        <w:t>2</w:t>
      </w:r>
      <w:r w:rsidRPr="00F45D90">
        <w:rPr>
          <w:rFonts w:ascii="Times New Roman" w:hAnsi="Times New Roman"/>
        </w:rPr>
        <w:t xml:space="preserve"> didesnis, nei dopamino D</w:t>
      </w:r>
      <w:r w:rsidRPr="00F45D90">
        <w:rPr>
          <w:rFonts w:ascii="Times New Roman" w:hAnsi="Times New Roman"/>
          <w:vertAlign w:val="subscript"/>
        </w:rPr>
        <w:t>2</w:t>
      </w:r>
      <w:r w:rsidRPr="00F45D90">
        <w:rPr>
          <w:rFonts w:ascii="Times New Roman" w:hAnsi="Times New Roman"/>
        </w:rPr>
        <w:t xml:space="preserve"> receptoriams, lemia </w:t>
      </w:r>
      <w:proofErr w:type="spellStart"/>
      <w:r w:rsidRPr="00F45D90">
        <w:rPr>
          <w:rFonts w:ascii="Times New Roman" w:hAnsi="Times New Roman"/>
        </w:rPr>
        <w:t>antipsichozines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savybes bei silpnesnį šalutinį poveikį </w:t>
      </w:r>
      <w:proofErr w:type="spellStart"/>
      <w:r w:rsidRPr="00F45D90">
        <w:rPr>
          <w:rFonts w:ascii="Times New Roman" w:hAnsi="Times New Roman"/>
        </w:rPr>
        <w:t>ekstrapiramidinei</w:t>
      </w:r>
      <w:proofErr w:type="spellEnd"/>
      <w:r w:rsidRPr="00F45D90">
        <w:rPr>
          <w:rFonts w:ascii="Times New Roman" w:hAnsi="Times New Roman"/>
        </w:rPr>
        <w:t xml:space="preserve"> sistemai</w:t>
      </w:r>
      <w:r w:rsidRPr="00F45D90">
        <w:rPr>
          <w:rFonts w:ascii="Times New Roman" w:hAnsi="Times New Roman"/>
          <w:noProof/>
        </w:rPr>
        <w:t xml:space="preserve"> lyginant su </w:t>
      </w:r>
      <w:r w:rsidRPr="00F45D90">
        <w:rPr>
          <w:rFonts w:ascii="Times New Roman" w:hAnsi="Times New Roman"/>
        </w:rPr>
        <w:t>tipiniais</w:t>
      </w:r>
      <w:r w:rsidRPr="00F45D90">
        <w:rPr>
          <w:rFonts w:ascii="Times New Roman" w:hAnsi="Times New Roman"/>
          <w:noProof/>
        </w:rPr>
        <w:t xml:space="preserve"> antipsichoziniais vaistais. Kvetiapinas ir norkvetiapinas nepasižymi afinitetu benzodiazepinų receptoriams, bet būdingas didelis afinitetas histaminerginiams ir adrenerginiams alfa</w:t>
      </w:r>
      <w:r w:rsidRPr="00F45D90">
        <w:rPr>
          <w:rFonts w:ascii="Times New Roman" w:hAnsi="Times New Roman"/>
          <w:noProof/>
          <w:vertAlign w:val="subscript"/>
        </w:rPr>
        <w:t>1</w:t>
      </w:r>
      <w:r w:rsidRPr="00F45D90">
        <w:rPr>
          <w:rFonts w:ascii="Times New Roman" w:hAnsi="Times New Roman"/>
          <w:noProof/>
        </w:rPr>
        <w:t xml:space="preserve"> receptoriams ir vidutinis adrenerginiams alfa</w:t>
      </w:r>
      <w:r w:rsidRPr="00F45D90">
        <w:rPr>
          <w:rFonts w:ascii="Times New Roman" w:hAnsi="Times New Roman"/>
          <w:noProof/>
          <w:vertAlign w:val="subscript"/>
        </w:rPr>
        <w:t xml:space="preserve">2 </w:t>
      </w:r>
      <w:r w:rsidRPr="00F45D90">
        <w:rPr>
          <w:rFonts w:ascii="Times New Roman" w:hAnsi="Times New Roman"/>
          <w:noProof/>
        </w:rPr>
        <w:t>receptoriams. Kvetiapinui taip pat būdingas mažas afinitetas muskarino receptoriams arba jo iš viso nėra, o norkvetiapinas turi vidutinį arba didelį afinitetą keliems muskarino receptorių potipiams, kuriuo galima paaiškinti anticholinerginį (muskarininį) poveikį.</w:t>
      </w:r>
    </w:p>
    <w:p w14:paraId="0780BAFE" w14:textId="19F1647C" w:rsidR="00CB68E6" w:rsidRPr="00F45D90" w:rsidRDefault="00CB68E6" w:rsidP="00CB68E6">
      <w:pPr>
        <w:spacing w:after="0" w:line="240" w:lineRule="auto"/>
        <w:rPr>
          <w:rFonts w:ascii="Times New Roman" w:hAnsi="Times New Roman"/>
          <w:noProof/>
        </w:rPr>
      </w:pPr>
      <w:proofErr w:type="spellStart"/>
      <w:r w:rsidRPr="00F45D90">
        <w:rPr>
          <w:rFonts w:ascii="Times New Roman" w:eastAsia="Times New Roman" w:hAnsi="Times New Roman"/>
        </w:rPr>
        <w:t>Norkvetiapino</w:t>
      </w:r>
      <w:proofErr w:type="spellEnd"/>
      <w:r w:rsidRPr="00F45D90">
        <w:rPr>
          <w:rFonts w:ascii="Times New Roman" w:eastAsia="Times New Roman" w:hAnsi="Times New Roman"/>
        </w:rPr>
        <w:t xml:space="preserve"> slopinančiu poveikiui </w:t>
      </w:r>
      <w:proofErr w:type="spellStart"/>
      <w:r w:rsidRPr="00F45D90">
        <w:rPr>
          <w:rFonts w:ascii="Times New Roman" w:eastAsia="Times New Roman" w:hAnsi="Times New Roman"/>
        </w:rPr>
        <w:t>norepinefrino</w:t>
      </w:r>
      <w:proofErr w:type="spellEnd"/>
      <w:r w:rsidRPr="00F45D90">
        <w:rPr>
          <w:rFonts w:ascii="Times New Roman" w:eastAsia="Times New Roman" w:hAnsi="Times New Roman"/>
        </w:rPr>
        <w:t xml:space="preserve"> nešikliui (NET) ir daliniu </w:t>
      </w:r>
      <w:proofErr w:type="spellStart"/>
      <w:r w:rsidRPr="00F45D90">
        <w:rPr>
          <w:rFonts w:ascii="Times New Roman" w:eastAsia="Times New Roman" w:hAnsi="Times New Roman"/>
        </w:rPr>
        <w:t>agonistiniu</w:t>
      </w:r>
      <w:proofErr w:type="spellEnd"/>
      <w:r w:rsidRPr="00F45D90">
        <w:rPr>
          <w:rFonts w:ascii="Times New Roman" w:eastAsia="Times New Roman" w:hAnsi="Times New Roman"/>
        </w:rPr>
        <w:t xml:space="preserve"> poveikiui </w:t>
      </w:r>
      <w:proofErr w:type="spellStart"/>
      <w:r w:rsidRPr="00F45D90">
        <w:rPr>
          <w:rFonts w:ascii="Times New Roman" w:eastAsia="Times New Roman" w:hAnsi="Times New Roman"/>
        </w:rPr>
        <w:t>serotonino</w:t>
      </w:r>
      <w:proofErr w:type="spellEnd"/>
      <w:r w:rsidRPr="00F45D90">
        <w:rPr>
          <w:rFonts w:ascii="Times New Roman" w:eastAsia="Times New Roman" w:hAnsi="Times New Roman"/>
        </w:rPr>
        <w:t xml:space="preserve"> 5</w:t>
      </w:r>
      <w:r w:rsidR="00CE46B1">
        <w:rPr>
          <w:rFonts w:ascii="Times New Roman" w:eastAsia="Times New Roman" w:hAnsi="Times New Roman"/>
        </w:rPr>
        <w:t>-</w:t>
      </w:r>
      <w:r w:rsidRPr="00F45D90">
        <w:rPr>
          <w:rFonts w:ascii="Times New Roman" w:eastAsia="Times New Roman" w:hAnsi="Times New Roman"/>
        </w:rPr>
        <w:t>HT</w:t>
      </w:r>
      <w:r w:rsidRPr="00F45D90">
        <w:rPr>
          <w:rFonts w:ascii="Times New Roman" w:eastAsia="Times New Roman" w:hAnsi="Times New Roman"/>
          <w:vertAlign w:val="subscript"/>
        </w:rPr>
        <w:t>1A</w:t>
      </w:r>
      <w:r w:rsidRPr="00F45D90">
        <w:rPr>
          <w:rFonts w:ascii="Times New Roman" w:eastAsia="Times New Roman" w:hAnsi="Times New Roman"/>
        </w:rPr>
        <w:t xml:space="preserve"> receptoriams galima paaiškinti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w:t>
      </w:r>
      <w:proofErr w:type="spellStart"/>
      <w:r w:rsidRPr="00F45D90">
        <w:rPr>
          <w:rFonts w:ascii="Times New Roman" w:eastAsia="Times New Roman" w:hAnsi="Times New Roman"/>
        </w:rPr>
        <w:t>antidepresinį</w:t>
      </w:r>
      <w:proofErr w:type="spellEnd"/>
      <w:r w:rsidRPr="00F45D90">
        <w:rPr>
          <w:rFonts w:ascii="Times New Roman" w:eastAsia="Times New Roman" w:hAnsi="Times New Roman"/>
        </w:rPr>
        <w:t xml:space="preserve"> veiksmingumą.</w:t>
      </w:r>
    </w:p>
    <w:p w14:paraId="70925992" w14:textId="77777777" w:rsidR="00CB68E6" w:rsidRPr="00F45D90" w:rsidRDefault="00CB68E6" w:rsidP="00CB68E6">
      <w:pPr>
        <w:spacing w:after="0" w:line="240" w:lineRule="auto"/>
        <w:rPr>
          <w:rFonts w:ascii="Times New Roman" w:hAnsi="Times New Roman"/>
        </w:rPr>
      </w:pPr>
    </w:p>
    <w:p w14:paraId="398328D2" w14:textId="77777777" w:rsidR="00CB68E6" w:rsidRPr="00F45D90" w:rsidRDefault="00CB68E6" w:rsidP="00CB68E6">
      <w:pPr>
        <w:spacing w:after="0" w:line="240" w:lineRule="auto"/>
        <w:rPr>
          <w:rFonts w:ascii="Times New Roman" w:hAnsi="Times New Roman"/>
          <w:b/>
          <w:i/>
        </w:rPr>
      </w:pPr>
      <w:proofErr w:type="spellStart"/>
      <w:r w:rsidRPr="00F45D90">
        <w:rPr>
          <w:rFonts w:ascii="Times New Roman" w:hAnsi="Times New Roman"/>
          <w:b/>
          <w:i/>
        </w:rPr>
        <w:t>Farmakodinaminis</w:t>
      </w:r>
      <w:proofErr w:type="spellEnd"/>
      <w:r w:rsidRPr="00F45D90">
        <w:rPr>
          <w:rFonts w:ascii="Times New Roman" w:hAnsi="Times New Roman"/>
          <w:b/>
          <w:i/>
        </w:rPr>
        <w:t xml:space="preserve"> poveikis</w:t>
      </w:r>
    </w:p>
    <w:p w14:paraId="77C1D57B"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Kvetiapino</w:t>
      </w:r>
      <w:proofErr w:type="spellEnd"/>
      <w:r w:rsidRPr="00F45D90">
        <w:rPr>
          <w:rFonts w:ascii="Times New Roman" w:hAnsi="Times New Roman"/>
        </w:rPr>
        <w:t xml:space="preserve"> aktyvumą patvirtina </w:t>
      </w:r>
      <w:proofErr w:type="spellStart"/>
      <w:r w:rsidRPr="00F45D90">
        <w:rPr>
          <w:rFonts w:ascii="Times New Roman" w:hAnsi="Times New Roman"/>
        </w:rPr>
        <w:t>antipsichozinio</w:t>
      </w:r>
      <w:proofErr w:type="spellEnd"/>
      <w:r w:rsidRPr="00F45D90">
        <w:rPr>
          <w:rFonts w:ascii="Times New Roman" w:hAnsi="Times New Roman"/>
        </w:rPr>
        <w:t xml:space="preserve"> poveikio tyrimų, pavyzdžiui, sąlyginio išvengimo reflekso, duomenys. Elgsenos ir </w:t>
      </w:r>
      <w:proofErr w:type="spellStart"/>
      <w:r w:rsidRPr="00F45D90">
        <w:rPr>
          <w:rFonts w:ascii="Times New Roman" w:hAnsi="Times New Roman"/>
        </w:rPr>
        <w:t>neurofiziologiniais</w:t>
      </w:r>
      <w:proofErr w:type="spellEnd"/>
      <w:r w:rsidRPr="00F45D90">
        <w:rPr>
          <w:rFonts w:ascii="Times New Roman" w:hAnsi="Times New Roman"/>
        </w:rPr>
        <w:t xml:space="preserve"> tyrimais nustatyta, kad jis blokuoja dopamino </w:t>
      </w:r>
      <w:proofErr w:type="spellStart"/>
      <w:r w:rsidRPr="00F45D90">
        <w:rPr>
          <w:rFonts w:ascii="Times New Roman" w:hAnsi="Times New Roman"/>
        </w:rPr>
        <w:t>agonistų</w:t>
      </w:r>
      <w:proofErr w:type="spellEnd"/>
      <w:r w:rsidRPr="00F45D90">
        <w:rPr>
          <w:rFonts w:ascii="Times New Roman" w:hAnsi="Times New Roman"/>
        </w:rPr>
        <w:t xml:space="preserve"> poveikį ir didina dopamino metabolitų koncentraciją; šis pokytis yra </w:t>
      </w:r>
      <w:proofErr w:type="spellStart"/>
      <w:r w:rsidRPr="00F45D90">
        <w:rPr>
          <w:rFonts w:ascii="Times New Roman" w:hAnsi="Times New Roman"/>
        </w:rPr>
        <w:t>neurocheminis</w:t>
      </w:r>
      <w:proofErr w:type="spellEnd"/>
      <w:r w:rsidRPr="00F45D90">
        <w:rPr>
          <w:rFonts w:ascii="Times New Roman" w:hAnsi="Times New Roman"/>
        </w:rPr>
        <w:t xml:space="preserve"> D</w:t>
      </w:r>
      <w:r w:rsidRPr="00F45D90">
        <w:rPr>
          <w:rFonts w:ascii="Times New Roman" w:hAnsi="Times New Roman"/>
          <w:vertAlign w:val="subscript"/>
        </w:rPr>
        <w:t>2</w:t>
      </w:r>
      <w:r w:rsidRPr="00F45D90">
        <w:rPr>
          <w:rFonts w:ascii="Times New Roman" w:hAnsi="Times New Roman"/>
        </w:rPr>
        <w:t xml:space="preserve"> receptorių blokados rodiklis.</w:t>
      </w:r>
    </w:p>
    <w:p w14:paraId="6227BDAD" w14:textId="77777777" w:rsidR="00CB68E6" w:rsidRPr="00F45D90" w:rsidRDefault="00CB68E6" w:rsidP="00CB68E6">
      <w:pPr>
        <w:spacing w:after="0" w:line="240" w:lineRule="auto"/>
        <w:rPr>
          <w:rFonts w:ascii="Times New Roman" w:hAnsi="Times New Roman"/>
        </w:rPr>
      </w:pPr>
    </w:p>
    <w:p w14:paraId="29A48891"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Ikiklinikinių</w:t>
      </w:r>
      <w:proofErr w:type="spellEnd"/>
      <w:r w:rsidRPr="00F45D90">
        <w:rPr>
          <w:rFonts w:ascii="Times New Roman" w:hAnsi="Times New Roman"/>
        </w:rPr>
        <w:t xml:space="preserve"> tyrimų, kurie leidžia prognozuoti nepageidaujamus </w:t>
      </w:r>
      <w:proofErr w:type="spellStart"/>
      <w:r w:rsidRPr="00F45D90">
        <w:rPr>
          <w:rFonts w:ascii="Times New Roman" w:hAnsi="Times New Roman"/>
        </w:rPr>
        <w:t>ekstrapiramidinius</w:t>
      </w:r>
      <w:proofErr w:type="spellEnd"/>
      <w:r w:rsidRPr="00F45D90">
        <w:rPr>
          <w:rFonts w:ascii="Times New Roman" w:hAnsi="Times New Roman"/>
        </w:rPr>
        <w:t xml:space="preserve"> simptomus, duomenys parodė, kad </w:t>
      </w:r>
      <w:proofErr w:type="spellStart"/>
      <w:r w:rsidRPr="00F45D90">
        <w:rPr>
          <w:rFonts w:ascii="Times New Roman" w:hAnsi="Times New Roman"/>
        </w:rPr>
        <w:t>kvetiapinas</w:t>
      </w:r>
      <w:proofErr w:type="spellEnd"/>
      <w:r w:rsidRPr="00F45D90">
        <w:rPr>
          <w:rFonts w:ascii="Times New Roman" w:hAnsi="Times New Roman"/>
        </w:rPr>
        <w:t xml:space="preserve"> skiriasi nuo tipinių </w:t>
      </w:r>
      <w:proofErr w:type="spellStart"/>
      <w:r w:rsidRPr="00F45D90">
        <w:rPr>
          <w:rFonts w:ascii="Times New Roman" w:hAnsi="Times New Roman"/>
        </w:rPr>
        <w:t>antipsichozinių</w:t>
      </w:r>
      <w:proofErr w:type="spellEnd"/>
      <w:r w:rsidRPr="00F45D90">
        <w:rPr>
          <w:rFonts w:ascii="Times New Roman" w:hAnsi="Times New Roman"/>
        </w:rPr>
        <w:t xml:space="preserve"> preparatų ir jo profilis yra </w:t>
      </w:r>
      <w:proofErr w:type="spellStart"/>
      <w:r w:rsidRPr="00F45D90">
        <w:rPr>
          <w:rFonts w:ascii="Times New Roman" w:hAnsi="Times New Roman"/>
        </w:rPr>
        <w:t>atipiškas</w:t>
      </w:r>
      <w:proofErr w:type="spellEnd"/>
      <w:r w:rsidRPr="00F45D90">
        <w:rPr>
          <w:rFonts w:ascii="Times New Roman" w:hAnsi="Times New Roman"/>
        </w:rPr>
        <w:t xml:space="preserve">. Po ilgalaikio vartojimo </w:t>
      </w:r>
      <w:proofErr w:type="spellStart"/>
      <w:r w:rsidRPr="00F45D90">
        <w:rPr>
          <w:rFonts w:ascii="Times New Roman" w:hAnsi="Times New Roman"/>
        </w:rPr>
        <w:t>kvetiapinas</w:t>
      </w:r>
      <w:proofErr w:type="spellEnd"/>
      <w:r w:rsidRPr="00F45D90">
        <w:rPr>
          <w:rFonts w:ascii="Times New Roman" w:hAnsi="Times New Roman"/>
        </w:rPr>
        <w:t xml:space="preserve"> nedidino D</w:t>
      </w:r>
      <w:r w:rsidRPr="00F45D90">
        <w:rPr>
          <w:rFonts w:ascii="Times New Roman" w:hAnsi="Times New Roman"/>
          <w:vertAlign w:val="subscript"/>
        </w:rPr>
        <w:t>2</w:t>
      </w:r>
      <w:r w:rsidRPr="00F45D90">
        <w:rPr>
          <w:rFonts w:ascii="Times New Roman" w:hAnsi="Times New Roman"/>
        </w:rPr>
        <w:t xml:space="preserve"> receptorių jautrumo. Veiksmingomis D</w:t>
      </w:r>
      <w:r w:rsidRPr="00F45D90">
        <w:rPr>
          <w:rFonts w:ascii="Times New Roman" w:hAnsi="Times New Roman"/>
          <w:vertAlign w:val="subscript"/>
        </w:rPr>
        <w:t>2</w:t>
      </w:r>
      <w:r w:rsidRPr="00F45D90">
        <w:rPr>
          <w:rFonts w:ascii="Times New Roman" w:hAnsi="Times New Roman"/>
        </w:rPr>
        <w:t xml:space="preserve"> receptorius blokuojančiomis dozėmis vartotas </w:t>
      </w:r>
      <w:proofErr w:type="spellStart"/>
      <w:r w:rsidRPr="00F45D90">
        <w:rPr>
          <w:rFonts w:ascii="Times New Roman" w:hAnsi="Times New Roman"/>
        </w:rPr>
        <w:t>kvetiapinas</w:t>
      </w:r>
      <w:proofErr w:type="spellEnd"/>
      <w:r w:rsidRPr="00F45D90">
        <w:rPr>
          <w:rFonts w:ascii="Times New Roman" w:hAnsi="Times New Roman"/>
        </w:rPr>
        <w:t xml:space="preserve"> sukėlė tik silpną </w:t>
      </w:r>
      <w:proofErr w:type="spellStart"/>
      <w:r w:rsidRPr="00F45D90">
        <w:rPr>
          <w:rFonts w:ascii="Times New Roman" w:hAnsi="Times New Roman"/>
        </w:rPr>
        <w:t>katalepsiją</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poveikis limbinei sistemai selektyvus, nes po ilgalaikio vartojimo depoliarizacijos slopinimas pasireiškė tik </w:t>
      </w:r>
      <w:proofErr w:type="spellStart"/>
      <w:r w:rsidRPr="00F45D90">
        <w:rPr>
          <w:rFonts w:ascii="Times New Roman" w:hAnsi="Times New Roman"/>
        </w:rPr>
        <w:t>mezolimbinės</w:t>
      </w:r>
      <w:proofErr w:type="spellEnd"/>
      <w:r w:rsidRPr="00F45D90">
        <w:rPr>
          <w:rFonts w:ascii="Times New Roman" w:hAnsi="Times New Roman"/>
        </w:rPr>
        <w:t xml:space="preserve">, bet ne </w:t>
      </w:r>
      <w:proofErr w:type="spellStart"/>
      <w:r w:rsidRPr="00F45D90">
        <w:rPr>
          <w:rFonts w:ascii="Times New Roman" w:hAnsi="Times New Roman"/>
        </w:rPr>
        <w:t>nigrostriatinės</w:t>
      </w:r>
      <w:proofErr w:type="spellEnd"/>
      <w:r w:rsidRPr="00F45D90">
        <w:rPr>
          <w:rFonts w:ascii="Times New Roman" w:hAnsi="Times New Roman"/>
        </w:rPr>
        <w:t xml:space="preserve">, sistemos neuronuose, kuriuose yra dopamino. Ūmus ar ilgalaikis </w:t>
      </w:r>
      <w:proofErr w:type="spellStart"/>
      <w:r w:rsidRPr="00F45D90">
        <w:rPr>
          <w:rFonts w:ascii="Times New Roman" w:hAnsi="Times New Roman"/>
        </w:rPr>
        <w:t>kvetiapino</w:t>
      </w:r>
      <w:proofErr w:type="spellEnd"/>
      <w:r w:rsidRPr="00F45D90">
        <w:rPr>
          <w:rFonts w:ascii="Times New Roman" w:hAnsi="Times New Roman"/>
        </w:rPr>
        <w:t xml:space="preserve"> vartojimas </w:t>
      </w:r>
      <w:proofErr w:type="spellStart"/>
      <w:r w:rsidRPr="00F45D90">
        <w:rPr>
          <w:rFonts w:ascii="Times New Roman" w:hAnsi="Times New Roman"/>
        </w:rPr>
        <w:t>haloperidoliu</w:t>
      </w:r>
      <w:proofErr w:type="spellEnd"/>
      <w:r w:rsidRPr="00F45D90">
        <w:rPr>
          <w:rFonts w:ascii="Times New Roman" w:hAnsi="Times New Roman"/>
        </w:rPr>
        <w:t xml:space="preserve"> įjautrintoms ar šio vaisto nevartojusioms kapucinų rūšies</w:t>
      </w:r>
      <w:r w:rsidRPr="00F45D90">
        <w:rPr>
          <w:rFonts w:ascii="Times New Roman" w:hAnsi="Times New Roman"/>
          <w:i/>
        </w:rPr>
        <w:t xml:space="preserve"> </w:t>
      </w:r>
      <w:r w:rsidRPr="00F45D90">
        <w:rPr>
          <w:rFonts w:ascii="Times New Roman" w:hAnsi="Times New Roman"/>
        </w:rPr>
        <w:t xml:space="preserve">beždžionėms sukėlė tik minimalų </w:t>
      </w:r>
      <w:proofErr w:type="spellStart"/>
      <w:r w:rsidRPr="00F45D90">
        <w:rPr>
          <w:rFonts w:ascii="Times New Roman" w:hAnsi="Times New Roman"/>
        </w:rPr>
        <w:t>distoninį</w:t>
      </w:r>
      <w:proofErr w:type="spellEnd"/>
      <w:r w:rsidRPr="00F45D90">
        <w:rPr>
          <w:rFonts w:ascii="Times New Roman" w:hAnsi="Times New Roman"/>
        </w:rPr>
        <w:t xml:space="preserve"> </w:t>
      </w:r>
      <w:proofErr w:type="spellStart"/>
      <w:r w:rsidRPr="00F45D90">
        <w:rPr>
          <w:rFonts w:ascii="Times New Roman" w:hAnsi="Times New Roman"/>
        </w:rPr>
        <w:t>labilumą</w:t>
      </w:r>
      <w:proofErr w:type="spellEnd"/>
      <w:r w:rsidRPr="00F45D90">
        <w:rPr>
          <w:rFonts w:ascii="Times New Roman" w:hAnsi="Times New Roman"/>
        </w:rPr>
        <w:t xml:space="preserve"> (žr. 4.8 skyrių).</w:t>
      </w:r>
    </w:p>
    <w:p w14:paraId="2817D9AD" w14:textId="77777777" w:rsidR="00CB68E6" w:rsidRPr="00F45D90" w:rsidRDefault="00CB68E6" w:rsidP="00CB68E6">
      <w:pPr>
        <w:spacing w:after="0" w:line="240" w:lineRule="auto"/>
        <w:rPr>
          <w:rFonts w:ascii="Times New Roman" w:hAnsi="Times New Roman"/>
        </w:rPr>
      </w:pPr>
    </w:p>
    <w:p w14:paraId="360681C3" w14:textId="77777777" w:rsidR="00CB68E6" w:rsidRPr="00F45D90" w:rsidRDefault="00CB68E6" w:rsidP="00CB68E6">
      <w:pPr>
        <w:spacing w:after="0" w:line="240" w:lineRule="auto"/>
        <w:rPr>
          <w:rFonts w:ascii="Times New Roman" w:hAnsi="Times New Roman"/>
        </w:rPr>
      </w:pPr>
    </w:p>
    <w:p w14:paraId="32ACED5B" w14:textId="77777777" w:rsidR="00CB68E6" w:rsidRPr="00F45D90" w:rsidRDefault="00CB68E6" w:rsidP="00CB68E6">
      <w:pPr>
        <w:spacing w:after="0" w:line="240" w:lineRule="auto"/>
        <w:rPr>
          <w:rFonts w:ascii="Times New Roman" w:hAnsi="Times New Roman"/>
          <w:b/>
          <w:i/>
        </w:rPr>
      </w:pPr>
      <w:r w:rsidRPr="00F45D90">
        <w:rPr>
          <w:rFonts w:ascii="Times New Roman" w:hAnsi="Times New Roman"/>
          <w:b/>
          <w:i/>
        </w:rPr>
        <w:t xml:space="preserve">Klinikinis veiksmingumas </w:t>
      </w:r>
    </w:p>
    <w:p w14:paraId="2F1A9BE5" w14:textId="77777777" w:rsidR="00CB68E6" w:rsidRPr="00F45D90" w:rsidRDefault="00CB68E6" w:rsidP="00CB68E6">
      <w:pPr>
        <w:spacing w:after="0" w:line="240" w:lineRule="auto"/>
        <w:rPr>
          <w:rFonts w:ascii="Times New Roman" w:hAnsi="Times New Roman"/>
        </w:rPr>
      </w:pPr>
    </w:p>
    <w:p w14:paraId="2ADB5FE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Šizofrenija</w:t>
      </w:r>
    </w:p>
    <w:p w14:paraId="3CFA23B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Trijų placebu kontroliuotų klinikinių tyrimų metu šizofrenija sergantys pacientai vartojo įvairias </w:t>
      </w:r>
      <w:proofErr w:type="spellStart"/>
      <w:r w:rsidRPr="00F45D90">
        <w:rPr>
          <w:rFonts w:ascii="Times New Roman" w:hAnsi="Times New Roman"/>
        </w:rPr>
        <w:t>kvetiapino</w:t>
      </w:r>
      <w:proofErr w:type="spellEnd"/>
      <w:r w:rsidRPr="00F45D90">
        <w:rPr>
          <w:rFonts w:ascii="Times New Roman" w:hAnsi="Times New Roman"/>
        </w:rPr>
        <w:t xml:space="preserve"> dozes. </w:t>
      </w:r>
      <w:proofErr w:type="spellStart"/>
      <w:r w:rsidRPr="00F45D90">
        <w:rPr>
          <w:rFonts w:ascii="Times New Roman" w:hAnsi="Times New Roman"/>
        </w:rPr>
        <w:t>Ekstrapiramidinių</w:t>
      </w:r>
      <w:proofErr w:type="spellEnd"/>
      <w:r w:rsidRPr="00F45D90">
        <w:rPr>
          <w:rFonts w:ascii="Times New Roman" w:hAnsi="Times New Roman"/>
        </w:rPr>
        <w:t xml:space="preserve"> simptomų (EPS) ar poreikio vartoti </w:t>
      </w:r>
      <w:proofErr w:type="spellStart"/>
      <w:r w:rsidRPr="00F45D90">
        <w:rPr>
          <w:rFonts w:ascii="Times New Roman" w:hAnsi="Times New Roman"/>
        </w:rPr>
        <w:t>anticholinerginių</w:t>
      </w:r>
      <w:proofErr w:type="spellEnd"/>
      <w:r w:rsidRPr="00F45D90">
        <w:rPr>
          <w:rFonts w:ascii="Times New Roman" w:hAnsi="Times New Roman"/>
        </w:rPr>
        <w:t xml:space="preserve"> preparatų dažnis vartojusių </w:t>
      </w:r>
      <w:proofErr w:type="spellStart"/>
      <w:r w:rsidRPr="00F45D90">
        <w:rPr>
          <w:rFonts w:ascii="Times New Roman" w:hAnsi="Times New Roman"/>
        </w:rPr>
        <w:t>kvetiapino</w:t>
      </w:r>
      <w:proofErr w:type="spellEnd"/>
      <w:r w:rsidRPr="00F45D90">
        <w:rPr>
          <w:rFonts w:ascii="Times New Roman" w:hAnsi="Times New Roman"/>
        </w:rPr>
        <w:t xml:space="preserve"> ir vartojusių placebo nesiskyrė. Placebu kontroliuoto nekintamų </w:t>
      </w:r>
      <w:proofErr w:type="spellStart"/>
      <w:r w:rsidRPr="00F45D90">
        <w:rPr>
          <w:rFonts w:ascii="Times New Roman" w:hAnsi="Times New Roman"/>
        </w:rPr>
        <w:t>kvetiapino</w:t>
      </w:r>
      <w:proofErr w:type="spellEnd"/>
      <w:r w:rsidRPr="00F45D90">
        <w:rPr>
          <w:rFonts w:ascii="Times New Roman" w:hAnsi="Times New Roman"/>
        </w:rPr>
        <w:t xml:space="preserve"> paros dozių (dozių diapazonas 75 – 750 mg) klinikinio tyrimo duomenimis, EPS dažnumas ar poreikis vartoti kartu </w:t>
      </w:r>
      <w:proofErr w:type="spellStart"/>
      <w:r w:rsidRPr="00F45D90">
        <w:rPr>
          <w:rFonts w:ascii="Times New Roman" w:hAnsi="Times New Roman"/>
        </w:rPr>
        <w:t>anticholinerginių</w:t>
      </w:r>
      <w:proofErr w:type="spellEnd"/>
      <w:r w:rsidRPr="00F45D90">
        <w:rPr>
          <w:rFonts w:ascii="Times New Roman" w:hAnsi="Times New Roman"/>
        </w:rPr>
        <w:t xml:space="preserve"> preparatų nepadidėja. Ilgalaikis </w:t>
      </w:r>
      <w:proofErr w:type="spellStart"/>
      <w:r w:rsidRPr="00F45D90">
        <w:rPr>
          <w:rFonts w:ascii="Times New Roman" w:hAnsi="Times New Roman"/>
        </w:rPr>
        <w:t>kvetiapino</w:t>
      </w:r>
      <w:proofErr w:type="spellEnd"/>
      <w:r w:rsidRPr="00F45D90">
        <w:rPr>
          <w:rFonts w:ascii="Times New Roman" w:hAnsi="Times New Roman"/>
        </w:rPr>
        <w:t xml:space="preserve">, vartojamo greitai veikliąją medžiagą atpalaiduojančia forma, veiksmingumas </w:t>
      </w:r>
      <w:proofErr w:type="spellStart"/>
      <w:r w:rsidRPr="00F45D90">
        <w:rPr>
          <w:rFonts w:ascii="Times New Roman" w:hAnsi="Times New Roman"/>
        </w:rPr>
        <w:t>kartojimosi</w:t>
      </w:r>
      <w:proofErr w:type="spellEnd"/>
      <w:r w:rsidRPr="00F45D90">
        <w:rPr>
          <w:rFonts w:ascii="Times New Roman" w:hAnsi="Times New Roman"/>
        </w:rPr>
        <w:t xml:space="preserve"> prevencijai aklais klinikiniais tyrimais nepatvirtintas. Atviro klinikinio tyrimo metu, tęsiant gydymą pacientams, sergantiems </w:t>
      </w:r>
      <w:r w:rsidRPr="00F45D90">
        <w:rPr>
          <w:rFonts w:ascii="Times New Roman" w:hAnsi="Times New Roman"/>
        </w:rPr>
        <w:lastRenderedPageBreak/>
        <w:t xml:space="preserve">šizofrenija, kurie gydymo pradžioje reagavo į gydymą, </w:t>
      </w:r>
      <w:proofErr w:type="spellStart"/>
      <w:r w:rsidRPr="00F45D90">
        <w:rPr>
          <w:rFonts w:ascii="Times New Roman" w:hAnsi="Times New Roman"/>
        </w:rPr>
        <w:t>kvetiapinas</w:t>
      </w:r>
      <w:proofErr w:type="spellEnd"/>
      <w:r w:rsidRPr="00F45D90">
        <w:rPr>
          <w:rFonts w:ascii="Times New Roman" w:hAnsi="Times New Roman"/>
        </w:rPr>
        <w:t xml:space="preserve"> veiksmingai palaikė klinikinį pagerėjimą. Tai rodo tam tikrą galimą ilgalaikį veiksmingumą.</w:t>
      </w:r>
    </w:p>
    <w:p w14:paraId="6338E950" w14:textId="77777777" w:rsidR="00CB68E6" w:rsidRPr="00F45D90" w:rsidRDefault="00CB68E6" w:rsidP="00CB68E6">
      <w:pPr>
        <w:spacing w:after="0" w:line="240" w:lineRule="auto"/>
        <w:rPr>
          <w:rFonts w:ascii="Times New Roman" w:hAnsi="Times New Roman"/>
        </w:rPr>
      </w:pPr>
    </w:p>
    <w:p w14:paraId="195B86F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Bipolinis</w:t>
      </w:r>
      <w:proofErr w:type="spellEnd"/>
      <w:r w:rsidRPr="00F45D90">
        <w:rPr>
          <w:rFonts w:ascii="Times New Roman" w:hAnsi="Times New Roman"/>
        </w:rPr>
        <w:t xml:space="preserve"> sutrikimas</w:t>
      </w:r>
    </w:p>
    <w:p w14:paraId="67568B73" w14:textId="24B27BC8" w:rsidR="00CB68E6" w:rsidRPr="00F45D90" w:rsidRDefault="00CB68E6" w:rsidP="00CB68E6">
      <w:pPr>
        <w:spacing w:after="0" w:line="240" w:lineRule="auto"/>
        <w:rPr>
          <w:rFonts w:ascii="Times New Roman" w:hAnsi="Times New Roman"/>
        </w:rPr>
      </w:pPr>
      <w:r w:rsidRPr="00F45D90">
        <w:rPr>
          <w:rFonts w:ascii="Times New Roman" w:hAnsi="Times New Roman"/>
        </w:rPr>
        <w:t>Keturių placebu kontroliuotų tyrimų metu vertintas 800</w:t>
      </w:r>
      <w:r w:rsidR="00D8180D">
        <w:rPr>
          <w:rFonts w:ascii="Times New Roman" w:hAnsi="Times New Roman"/>
        </w:rPr>
        <w:t> </w:t>
      </w:r>
      <w:r w:rsidRPr="00F45D90">
        <w:rPr>
          <w:rFonts w:ascii="Times New Roman" w:hAnsi="Times New Roman"/>
        </w:rPr>
        <w:t xml:space="preserve">mg </w:t>
      </w:r>
      <w:proofErr w:type="spellStart"/>
      <w:r w:rsidRPr="00F45D90">
        <w:rPr>
          <w:rFonts w:ascii="Times New Roman" w:hAnsi="Times New Roman"/>
        </w:rPr>
        <w:t>kvetiapino</w:t>
      </w:r>
      <w:proofErr w:type="spellEnd"/>
      <w:r w:rsidRPr="00F45D90">
        <w:rPr>
          <w:rFonts w:ascii="Times New Roman" w:hAnsi="Times New Roman"/>
        </w:rPr>
        <w:t xml:space="preserve"> paros dozės poveikis gydant vidutinio sunkumo ar sunkų manijos epizodą (dviejų tyrimų metu gydyta vienu </w:t>
      </w:r>
      <w:proofErr w:type="spellStart"/>
      <w:r w:rsidRPr="00F45D90">
        <w:rPr>
          <w:rFonts w:ascii="Times New Roman" w:hAnsi="Times New Roman"/>
        </w:rPr>
        <w:t>kvetiapinu</w:t>
      </w:r>
      <w:proofErr w:type="spellEnd"/>
      <w:r w:rsidRPr="00F45D90">
        <w:rPr>
          <w:rFonts w:ascii="Times New Roman" w:hAnsi="Times New Roman"/>
        </w:rPr>
        <w:t xml:space="preserve">, dviejų – kartu su ličiu arba </w:t>
      </w:r>
      <w:proofErr w:type="spellStart"/>
      <w:r w:rsidRPr="00F45D90">
        <w:rPr>
          <w:rFonts w:ascii="Times New Roman" w:hAnsi="Times New Roman"/>
        </w:rPr>
        <w:t>divalproeksu</w:t>
      </w:r>
      <w:proofErr w:type="spellEnd"/>
      <w:r w:rsidRPr="00F45D90">
        <w:rPr>
          <w:rFonts w:ascii="Times New Roman" w:hAnsi="Times New Roman"/>
        </w:rPr>
        <w:t xml:space="preserve">) EPS ar poreikio vartoti </w:t>
      </w:r>
      <w:proofErr w:type="spellStart"/>
      <w:r w:rsidRPr="00F45D90">
        <w:rPr>
          <w:rFonts w:ascii="Times New Roman" w:hAnsi="Times New Roman"/>
        </w:rPr>
        <w:t>anticholinerginių</w:t>
      </w:r>
      <w:proofErr w:type="spellEnd"/>
      <w:r w:rsidRPr="00F45D90">
        <w:rPr>
          <w:rFonts w:ascii="Times New Roman" w:hAnsi="Times New Roman"/>
        </w:rPr>
        <w:t xml:space="preserve"> preparatų dažnis vartojant </w:t>
      </w:r>
      <w:proofErr w:type="spellStart"/>
      <w:r w:rsidRPr="00F45D90">
        <w:rPr>
          <w:rFonts w:ascii="Times New Roman" w:hAnsi="Times New Roman"/>
        </w:rPr>
        <w:t>kvetiapino</w:t>
      </w:r>
      <w:proofErr w:type="spellEnd"/>
      <w:r w:rsidRPr="00F45D90">
        <w:rPr>
          <w:rFonts w:ascii="Times New Roman" w:hAnsi="Times New Roman"/>
        </w:rPr>
        <w:t xml:space="preserve"> ir placebo nesiskyrė. </w:t>
      </w:r>
    </w:p>
    <w:p w14:paraId="7E30980F" w14:textId="77777777" w:rsidR="00CB68E6" w:rsidRPr="00F45D90" w:rsidRDefault="00CB68E6" w:rsidP="00CB68E6">
      <w:pPr>
        <w:spacing w:after="0" w:line="240" w:lineRule="auto"/>
        <w:rPr>
          <w:rFonts w:ascii="Times New Roman" w:hAnsi="Times New Roman"/>
        </w:rPr>
      </w:pPr>
    </w:p>
    <w:p w14:paraId="29467D1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Dviejų klinikinių tyrimų metu nustatyta, kad gydymas vien </w:t>
      </w:r>
      <w:proofErr w:type="spellStart"/>
      <w:r w:rsidRPr="00F45D90">
        <w:rPr>
          <w:rFonts w:ascii="Times New Roman" w:hAnsi="Times New Roman"/>
        </w:rPr>
        <w:t>kvetiapinu</w:t>
      </w:r>
      <w:proofErr w:type="spellEnd"/>
      <w:r w:rsidRPr="00F45D90">
        <w:rPr>
          <w:rFonts w:ascii="Times New Roman" w:hAnsi="Times New Roman"/>
        </w:rPr>
        <w:t xml:space="preserve"> veiksmingiau, nei placebas, mažina manijos simptomus pacientams, kuriems yra vidutinio sunkumo ar sunkus manijos epizodas. Poveikis vertintas po 3 ir 12 gydymo savaičių. Duomenų apie ilgalaikį pacientų stebėjimą, kad būtų galima vertinti </w:t>
      </w:r>
      <w:proofErr w:type="spellStart"/>
      <w:r w:rsidRPr="00F45D90">
        <w:rPr>
          <w:rFonts w:ascii="Times New Roman" w:hAnsi="Times New Roman"/>
        </w:rPr>
        <w:t>kvetiapino</w:t>
      </w:r>
      <w:proofErr w:type="spellEnd"/>
      <w:r w:rsidRPr="00F45D90">
        <w:rPr>
          <w:rFonts w:ascii="Times New Roman" w:hAnsi="Times New Roman"/>
        </w:rPr>
        <w:t xml:space="preserve">, vartojamo manijos ar depresijos epizodų </w:t>
      </w:r>
      <w:proofErr w:type="spellStart"/>
      <w:r w:rsidRPr="00F45D90">
        <w:rPr>
          <w:rFonts w:ascii="Times New Roman" w:hAnsi="Times New Roman"/>
        </w:rPr>
        <w:t>kartojimosi</w:t>
      </w:r>
      <w:proofErr w:type="spellEnd"/>
      <w:r w:rsidRPr="00F45D90">
        <w:rPr>
          <w:rFonts w:ascii="Times New Roman" w:hAnsi="Times New Roman"/>
        </w:rPr>
        <w:t xml:space="preserve"> prevencijai, veiksmingumą, nėra. Yra tik nedaug duomenų apie </w:t>
      </w:r>
      <w:proofErr w:type="spellStart"/>
      <w:r w:rsidRPr="00F45D90">
        <w:rPr>
          <w:rFonts w:ascii="Times New Roman" w:hAnsi="Times New Roman"/>
        </w:rPr>
        <w:t>kvetiapino</w:t>
      </w:r>
      <w:proofErr w:type="spellEnd"/>
      <w:r w:rsidRPr="00F45D90">
        <w:rPr>
          <w:rFonts w:ascii="Times New Roman" w:hAnsi="Times New Roman"/>
        </w:rPr>
        <w:t xml:space="preserve">, vartojamo kartu su </w:t>
      </w:r>
      <w:proofErr w:type="spellStart"/>
      <w:r w:rsidRPr="00F45D90">
        <w:rPr>
          <w:rFonts w:ascii="Times New Roman" w:hAnsi="Times New Roman"/>
        </w:rPr>
        <w:t>divalproeksu</w:t>
      </w:r>
      <w:proofErr w:type="spellEnd"/>
      <w:r w:rsidRPr="00F45D90">
        <w:rPr>
          <w:rFonts w:ascii="Times New Roman" w:hAnsi="Times New Roman"/>
        </w:rPr>
        <w:t xml:space="preserve"> ar ličiu, poveikį po 3 ar 6 vidutinio sunkumo ar sunkaus manijos epizodo gydymo savaičių. Vis dėlto, minėti deriniai toleruoti gerai. Šių tyrimų rezultatai rodo, kad trečią gydymo savaitę pasireiškia adityvus poveikis. Kito tyrimo metu per 6 gydymo savaites adityvaus poveikio nepastebėta. </w:t>
      </w:r>
    </w:p>
    <w:p w14:paraId="103AE9E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Pacientų, kurie reagavo į gydymą, vidutinė </w:t>
      </w:r>
      <w:proofErr w:type="spellStart"/>
      <w:r w:rsidRPr="00F45D90">
        <w:rPr>
          <w:rFonts w:ascii="Times New Roman" w:hAnsi="Times New Roman"/>
        </w:rPr>
        <w:t>kvetiapino</w:t>
      </w:r>
      <w:proofErr w:type="spellEnd"/>
      <w:r w:rsidRPr="00F45D90">
        <w:rPr>
          <w:rFonts w:ascii="Times New Roman" w:hAnsi="Times New Roman"/>
        </w:rPr>
        <w:t xml:space="preserve"> paros dozė paskutinę gydymo savaitę buvo 600 g, maždaug 85 % tokių ligonių vartojo 400 – 800 mg paros dozę.</w:t>
      </w:r>
    </w:p>
    <w:p w14:paraId="3F2BFC04" w14:textId="77777777" w:rsidR="00CB68E6" w:rsidRPr="00F45D90" w:rsidRDefault="00CB68E6" w:rsidP="00CB68E6">
      <w:pPr>
        <w:spacing w:after="0" w:line="240" w:lineRule="auto"/>
        <w:rPr>
          <w:rFonts w:ascii="Times New Roman" w:hAnsi="Times New Roman"/>
        </w:rPr>
      </w:pPr>
    </w:p>
    <w:p w14:paraId="156FE8AB" w14:textId="2CA98F62"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8 savaičių trukmės keturių klinikinių tyrimų, kuriuose dalyvavusiems I tipo </w:t>
      </w:r>
      <w:proofErr w:type="spellStart"/>
      <w:r w:rsidRPr="00F45D90">
        <w:rPr>
          <w:rFonts w:ascii="Times New Roman" w:hAnsi="Times New Roman"/>
        </w:rPr>
        <w:t>bipoliniu</w:t>
      </w:r>
      <w:proofErr w:type="spellEnd"/>
      <w:r w:rsidRPr="00F45D90">
        <w:rPr>
          <w:rFonts w:ascii="Times New Roman" w:hAnsi="Times New Roman"/>
        </w:rPr>
        <w:t xml:space="preserve"> sutrikimu arba II tipo </w:t>
      </w:r>
      <w:proofErr w:type="spellStart"/>
      <w:r w:rsidRPr="00F45D90">
        <w:rPr>
          <w:rFonts w:ascii="Times New Roman" w:hAnsi="Times New Roman"/>
        </w:rPr>
        <w:t>bipoliniu</w:t>
      </w:r>
      <w:proofErr w:type="spellEnd"/>
      <w:r w:rsidRPr="00F45D90">
        <w:rPr>
          <w:rFonts w:ascii="Times New Roman" w:hAnsi="Times New Roman"/>
        </w:rPr>
        <w:t xml:space="preserve"> sutrikimu sergantiems pacientams buvo vidutinio sunkumo ar sunkus depresijos epizodas, duomenimis, pagal reikšmingus matavimų rezultatus, t. y. Montgomery-</w:t>
      </w:r>
      <w:proofErr w:type="spellStart"/>
      <w:r w:rsidRPr="00F45D90">
        <w:rPr>
          <w:rFonts w:ascii="Times New Roman" w:hAnsi="Times New Roman"/>
        </w:rPr>
        <w:t>Asberg</w:t>
      </w:r>
      <w:proofErr w:type="spellEnd"/>
      <w:r w:rsidRPr="00F45D90">
        <w:rPr>
          <w:rFonts w:ascii="Times New Roman" w:hAnsi="Times New Roman"/>
        </w:rPr>
        <w:t xml:space="preserve"> depresijos vertinimo skalės (</w:t>
      </w:r>
      <w:r w:rsidRPr="00F45D90">
        <w:rPr>
          <w:rFonts w:ascii="Times New Roman" w:hAnsi="Times New Roman"/>
          <w:i/>
        </w:rPr>
        <w:t>angl.</w:t>
      </w:r>
      <w:r w:rsidRPr="00F45D90">
        <w:rPr>
          <w:rFonts w:ascii="Times New Roman" w:hAnsi="Times New Roman"/>
        </w:rPr>
        <w:t xml:space="preserve"> </w:t>
      </w:r>
      <w:r w:rsidRPr="00F45D90">
        <w:rPr>
          <w:rFonts w:ascii="Times New Roman" w:hAnsi="Times New Roman"/>
          <w:bCs/>
          <w:i/>
        </w:rPr>
        <w:t>Montgomery-</w:t>
      </w:r>
      <w:proofErr w:type="spellStart"/>
      <w:r w:rsidRPr="00F45D90">
        <w:rPr>
          <w:rFonts w:ascii="Times New Roman" w:hAnsi="Times New Roman"/>
          <w:bCs/>
          <w:i/>
        </w:rPr>
        <w:t>Åsberg</w:t>
      </w:r>
      <w:proofErr w:type="spellEnd"/>
      <w:r w:rsidRPr="00F45D90">
        <w:rPr>
          <w:rFonts w:ascii="Times New Roman" w:hAnsi="Times New Roman"/>
          <w:bCs/>
          <w:i/>
        </w:rPr>
        <w:t xml:space="preserve"> </w:t>
      </w:r>
      <w:proofErr w:type="spellStart"/>
      <w:r w:rsidRPr="00F45D90">
        <w:rPr>
          <w:rFonts w:ascii="Times New Roman" w:hAnsi="Times New Roman"/>
          <w:bCs/>
          <w:i/>
        </w:rPr>
        <w:t>Depression</w:t>
      </w:r>
      <w:proofErr w:type="spellEnd"/>
      <w:r w:rsidRPr="00F45D90">
        <w:rPr>
          <w:rFonts w:ascii="Times New Roman" w:hAnsi="Times New Roman"/>
          <w:bCs/>
          <w:i/>
        </w:rPr>
        <w:t xml:space="preserve"> </w:t>
      </w:r>
      <w:proofErr w:type="spellStart"/>
      <w:r w:rsidRPr="00F45D90">
        <w:rPr>
          <w:rFonts w:ascii="Times New Roman" w:hAnsi="Times New Roman"/>
          <w:bCs/>
          <w:i/>
        </w:rPr>
        <w:t>Rating</w:t>
      </w:r>
      <w:proofErr w:type="spellEnd"/>
      <w:r w:rsidRPr="00F45D90">
        <w:rPr>
          <w:rFonts w:ascii="Times New Roman" w:hAnsi="Times New Roman"/>
          <w:bCs/>
          <w:i/>
        </w:rPr>
        <w:t xml:space="preserve"> </w:t>
      </w:r>
      <w:proofErr w:type="spellStart"/>
      <w:r w:rsidRPr="00F45D90">
        <w:rPr>
          <w:rFonts w:ascii="Times New Roman" w:hAnsi="Times New Roman"/>
          <w:bCs/>
          <w:i/>
        </w:rPr>
        <w:t>Scale</w:t>
      </w:r>
      <w:proofErr w:type="spellEnd"/>
      <w:r w:rsidRPr="00F45D90">
        <w:rPr>
          <w:rFonts w:ascii="Times New Roman" w:hAnsi="Times New Roman"/>
          <w:bCs/>
          <w:i/>
        </w:rPr>
        <w:t>,</w:t>
      </w:r>
      <w:r w:rsidRPr="00F45D90">
        <w:rPr>
          <w:rFonts w:ascii="Times New Roman" w:hAnsi="Times New Roman"/>
        </w:rPr>
        <w:t xml:space="preserve"> MADRS) rezultatų vidutinį pagerėjimą ir pagal atsaką, apibūdinamą kaip bendro MADRS rezultato pagerėjimas mažiausiai 50</w:t>
      </w:r>
      <w:r w:rsidR="00D8180D">
        <w:rPr>
          <w:rFonts w:ascii="Times New Roman" w:hAnsi="Times New Roman"/>
        </w:rPr>
        <w:t> </w:t>
      </w:r>
      <w:r w:rsidRPr="00F45D90">
        <w:rPr>
          <w:rFonts w:ascii="Times New Roman" w:hAnsi="Times New Roman"/>
        </w:rPr>
        <w:t xml:space="preserve">%, palyginti su pradiniu, 300 mg ar 600 mg </w:t>
      </w:r>
      <w:proofErr w:type="spellStart"/>
      <w:r w:rsidRPr="00F45D90">
        <w:rPr>
          <w:rFonts w:ascii="Times New Roman" w:hAnsi="Times New Roman"/>
        </w:rPr>
        <w:t>kvetiapino</w:t>
      </w:r>
      <w:proofErr w:type="spellEnd"/>
      <w:r w:rsidRPr="00F45D90">
        <w:rPr>
          <w:rFonts w:ascii="Times New Roman" w:hAnsi="Times New Roman"/>
        </w:rPr>
        <w:t>, vartojamo greito atsipalaidavimo forma, sukeltas poveikis buvo reikšmingai didesnis už poveikį,  nustatytą placebu gydytiems pacientams. Poveikio stiprumas pacientams, kurie vartojo 300</w:t>
      </w:r>
      <w:r w:rsidR="00D8180D">
        <w:rPr>
          <w:rFonts w:ascii="Times New Roman" w:hAnsi="Times New Roman"/>
        </w:rPr>
        <w:t> </w:t>
      </w:r>
      <w:r w:rsidRPr="00F45D90">
        <w:rPr>
          <w:rFonts w:ascii="Times New Roman" w:hAnsi="Times New Roman"/>
        </w:rPr>
        <w:t xml:space="preserve">mg </w:t>
      </w:r>
      <w:proofErr w:type="spellStart"/>
      <w:r w:rsidRPr="00F45D90">
        <w:rPr>
          <w:rFonts w:ascii="Times New Roman" w:hAnsi="Times New Roman"/>
        </w:rPr>
        <w:t>kvetiapino</w:t>
      </w:r>
      <w:proofErr w:type="spellEnd"/>
      <w:r w:rsidRPr="00F45D90">
        <w:rPr>
          <w:rFonts w:ascii="Times New Roman" w:hAnsi="Times New Roman"/>
        </w:rPr>
        <w:t xml:space="preserve"> greito atsipalaidavimo forma, ir ligoniams, vartojusiems 600 mg dozę, nesiskyrė.</w:t>
      </w:r>
    </w:p>
    <w:p w14:paraId="013D98FA" w14:textId="77777777" w:rsidR="00CB68E6" w:rsidRPr="00F45D90" w:rsidRDefault="00CB68E6" w:rsidP="00CB68E6">
      <w:pPr>
        <w:spacing w:after="0" w:line="240" w:lineRule="auto"/>
        <w:rPr>
          <w:rFonts w:ascii="Times New Roman" w:hAnsi="Times New Roman"/>
        </w:rPr>
      </w:pPr>
    </w:p>
    <w:p w14:paraId="332272C8"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Dviejų iš minėtų tyrimų tęstinės fazės metu buvo įrodyta, kad ilgalaikis gydymas pacientų, kurie reagavo į gydymą 300 mg ar 600 mg </w:t>
      </w:r>
      <w:proofErr w:type="spellStart"/>
      <w:r w:rsidRPr="00F45D90">
        <w:rPr>
          <w:rFonts w:ascii="Times New Roman" w:hAnsi="Times New Roman"/>
        </w:rPr>
        <w:t>kvetiapino</w:t>
      </w:r>
      <w:proofErr w:type="spellEnd"/>
      <w:r w:rsidRPr="00F45D90">
        <w:rPr>
          <w:rFonts w:ascii="Times New Roman" w:hAnsi="Times New Roman"/>
        </w:rPr>
        <w:t>, vartojamo greito atsipalaidavimo forma, buvo veiksmingas depresijos simptomų, bet ne manijos simptomų, atžvilgiu.</w:t>
      </w:r>
    </w:p>
    <w:p w14:paraId="4B9A32D5" w14:textId="77777777" w:rsidR="00CB68E6" w:rsidRPr="00F45D90" w:rsidRDefault="00CB68E6" w:rsidP="00CB68E6">
      <w:pPr>
        <w:spacing w:after="0" w:line="240" w:lineRule="auto"/>
        <w:rPr>
          <w:rFonts w:ascii="Times New Roman" w:hAnsi="Times New Roman"/>
        </w:rPr>
      </w:pPr>
    </w:p>
    <w:p w14:paraId="759CE1F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Dviejų ligos </w:t>
      </w:r>
      <w:proofErr w:type="spellStart"/>
      <w:r w:rsidRPr="00F45D90">
        <w:rPr>
          <w:rFonts w:ascii="Times New Roman" w:hAnsi="Times New Roman"/>
        </w:rPr>
        <w:t>kartojimosi</w:t>
      </w:r>
      <w:proofErr w:type="spellEnd"/>
      <w:r w:rsidRPr="00F45D90">
        <w:rPr>
          <w:rFonts w:ascii="Times New Roman" w:hAnsi="Times New Roman"/>
        </w:rPr>
        <w:t xml:space="preserve"> prevencijos klinikinių tyrimų, kurių metu buvo įvertintas </w:t>
      </w:r>
      <w:proofErr w:type="spellStart"/>
      <w:r w:rsidRPr="00F45D90">
        <w:rPr>
          <w:rFonts w:ascii="Times New Roman" w:hAnsi="Times New Roman"/>
        </w:rPr>
        <w:t>kvetiapino</w:t>
      </w:r>
      <w:proofErr w:type="spellEnd"/>
      <w:r w:rsidRPr="00F45D90">
        <w:rPr>
          <w:rFonts w:ascii="Times New Roman" w:hAnsi="Times New Roman"/>
        </w:rPr>
        <w:t xml:space="preserve">, vartojamo deriniuose su nuotaikos stabilizatoriais, veiksmingumas pacientams, kuriems būna manijos, depresijos ar mišrių epizodų, duomenimis, pagal laiko iki bet kokio nuotaikos reiškinio (manijos, mišraus ar depresijos) pasikartojimo pailgėjimą derinys su </w:t>
      </w:r>
      <w:proofErr w:type="spellStart"/>
      <w:r w:rsidRPr="00F45D90">
        <w:rPr>
          <w:rFonts w:ascii="Times New Roman" w:hAnsi="Times New Roman"/>
        </w:rPr>
        <w:t>kvetiapinu</w:t>
      </w:r>
      <w:proofErr w:type="spellEnd"/>
      <w:r w:rsidRPr="00F45D90">
        <w:rPr>
          <w:rFonts w:ascii="Times New Roman" w:hAnsi="Times New Roman"/>
        </w:rPr>
        <w:t xml:space="preserve"> buvo pranašesnis už </w:t>
      </w:r>
      <w:proofErr w:type="spellStart"/>
      <w:r w:rsidRPr="00F45D90">
        <w:rPr>
          <w:rFonts w:ascii="Times New Roman" w:hAnsi="Times New Roman"/>
        </w:rPr>
        <w:t>monoterapiją</w:t>
      </w:r>
      <w:proofErr w:type="spellEnd"/>
      <w:r w:rsidRPr="00F45D90">
        <w:rPr>
          <w:rFonts w:ascii="Times New Roman" w:hAnsi="Times New Roman"/>
        </w:rPr>
        <w:t xml:space="preserve"> nuotaikos stabilizatoriumi. </w:t>
      </w:r>
      <w:proofErr w:type="spellStart"/>
      <w:r w:rsidRPr="00F45D90">
        <w:rPr>
          <w:rFonts w:ascii="Times New Roman" w:hAnsi="Times New Roman"/>
        </w:rPr>
        <w:t>Kvetiapino</w:t>
      </w:r>
      <w:proofErr w:type="spellEnd"/>
      <w:r w:rsidRPr="00F45D90">
        <w:rPr>
          <w:rFonts w:ascii="Times New Roman" w:hAnsi="Times New Roman"/>
        </w:rPr>
        <w:t xml:space="preserve"> buvo vartojama du kartus per parą 400 – 800 mg paros dozėmis kombinuotojo gydymo kartu su ličiu ar </w:t>
      </w:r>
      <w:proofErr w:type="spellStart"/>
      <w:r w:rsidRPr="00F45D90">
        <w:rPr>
          <w:rFonts w:ascii="Times New Roman" w:hAnsi="Times New Roman"/>
        </w:rPr>
        <w:t>valproato</w:t>
      </w:r>
      <w:proofErr w:type="spellEnd"/>
      <w:r w:rsidRPr="00F45D90">
        <w:rPr>
          <w:rFonts w:ascii="Times New Roman" w:hAnsi="Times New Roman"/>
        </w:rPr>
        <w:t xml:space="preserve"> metu. </w:t>
      </w:r>
    </w:p>
    <w:p w14:paraId="1E96AFE2" w14:textId="77777777" w:rsidR="00CB68E6" w:rsidRPr="00F45D90" w:rsidRDefault="00CB68E6" w:rsidP="00CB68E6">
      <w:pPr>
        <w:spacing w:after="0" w:line="240" w:lineRule="auto"/>
        <w:rPr>
          <w:rFonts w:ascii="Times New Roman" w:hAnsi="Times New Roman"/>
        </w:rPr>
      </w:pPr>
    </w:p>
    <w:p w14:paraId="15E62614" w14:textId="6565DD73"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Atsitiktinės atrankos 6 savaičių trukmės klinikinio tyrimo metu palygintas ličio ir </w:t>
      </w:r>
      <w:proofErr w:type="spellStart"/>
      <w:r w:rsidRPr="00F45D90">
        <w:rPr>
          <w:rFonts w:ascii="Times New Roman" w:hAnsi="Times New Roman"/>
        </w:rPr>
        <w:t>kvetiapino</w:t>
      </w:r>
      <w:proofErr w:type="spellEnd"/>
      <w:r w:rsidRPr="00F45D90">
        <w:rPr>
          <w:rFonts w:ascii="Times New Roman" w:hAnsi="Times New Roman"/>
        </w:rPr>
        <w:t xml:space="preserve"> pailginto atpalaidavimo formos ir </w:t>
      </w:r>
      <w:proofErr w:type="spellStart"/>
      <w:r w:rsidRPr="00F45D90">
        <w:rPr>
          <w:rFonts w:ascii="Times New Roman" w:hAnsi="Times New Roman"/>
        </w:rPr>
        <w:t>kvetiapino</w:t>
      </w:r>
      <w:proofErr w:type="spellEnd"/>
      <w:r w:rsidRPr="00F45D90">
        <w:rPr>
          <w:rFonts w:ascii="Times New Roman" w:hAnsi="Times New Roman"/>
        </w:rPr>
        <w:t xml:space="preserve"> pailginto atpalaidavimo formos bei placebo poveikis ūmia manija sergantiems suaugusiems pacientams. YMRS vidutinio pagerėjimo skirtumas tarp grupės su papildomu ličio vartojimu ir placebo grupės buvo 2,8 balo, atsakiusių į gydymą procentų skirtumas (vertinamas kaip 50</w:t>
      </w:r>
      <w:r w:rsidR="00D8180D">
        <w:rPr>
          <w:rFonts w:ascii="Times New Roman" w:hAnsi="Times New Roman"/>
        </w:rPr>
        <w:t> </w:t>
      </w:r>
      <w:r w:rsidRPr="00F45D90">
        <w:rPr>
          <w:rFonts w:ascii="Times New Roman" w:hAnsi="Times New Roman"/>
        </w:rPr>
        <w:t xml:space="preserve">% pagerėjimas nuo pradinio </w:t>
      </w:r>
      <w:r w:rsidRPr="00F45D90">
        <w:rPr>
          <w:rFonts w:ascii="Times New Roman" w:hAnsi="Times New Roman"/>
          <w:color w:val="000000"/>
        </w:rPr>
        <w:t xml:space="preserve">Young manijos vertinimo skalės (angl. </w:t>
      </w:r>
      <w:r w:rsidRPr="00F45D90">
        <w:rPr>
          <w:rFonts w:ascii="Times New Roman" w:hAnsi="Times New Roman"/>
          <w:i/>
          <w:color w:val="000000"/>
        </w:rPr>
        <w:t xml:space="preserve">Young </w:t>
      </w:r>
      <w:proofErr w:type="spellStart"/>
      <w:r w:rsidRPr="00F45D90">
        <w:rPr>
          <w:rFonts w:ascii="Times New Roman" w:hAnsi="Times New Roman"/>
          <w:i/>
          <w:color w:val="000000"/>
        </w:rPr>
        <w:t>Mania</w:t>
      </w:r>
      <w:proofErr w:type="spellEnd"/>
      <w:r w:rsidRPr="00F45D90">
        <w:rPr>
          <w:rFonts w:ascii="Times New Roman" w:hAnsi="Times New Roman"/>
          <w:i/>
          <w:color w:val="000000"/>
        </w:rPr>
        <w:t xml:space="preserve"> </w:t>
      </w:r>
      <w:proofErr w:type="spellStart"/>
      <w:r w:rsidRPr="00F45D90">
        <w:rPr>
          <w:rFonts w:ascii="Times New Roman" w:hAnsi="Times New Roman"/>
          <w:i/>
          <w:color w:val="000000"/>
        </w:rPr>
        <w:t>Rating</w:t>
      </w:r>
      <w:proofErr w:type="spellEnd"/>
      <w:r w:rsidRPr="00F45D90">
        <w:rPr>
          <w:rFonts w:ascii="Times New Roman" w:hAnsi="Times New Roman"/>
          <w:i/>
          <w:color w:val="000000"/>
        </w:rPr>
        <w:t xml:space="preserve"> </w:t>
      </w:r>
      <w:proofErr w:type="spellStart"/>
      <w:r w:rsidRPr="00F45D90">
        <w:rPr>
          <w:rFonts w:ascii="Times New Roman" w:hAnsi="Times New Roman"/>
          <w:i/>
          <w:color w:val="000000"/>
        </w:rPr>
        <w:t>Scale</w:t>
      </w:r>
      <w:proofErr w:type="spellEnd"/>
      <w:r w:rsidRPr="00F45D90">
        <w:rPr>
          <w:rFonts w:ascii="Times New Roman" w:hAnsi="Times New Roman"/>
          <w:i/>
          <w:color w:val="000000"/>
        </w:rPr>
        <w:t>,</w:t>
      </w:r>
      <w:r w:rsidRPr="00F45D90">
        <w:rPr>
          <w:rFonts w:ascii="Times New Roman" w:hAnsi="Times New Roman"/>
          <w:b/>
          <w:i/>
          <w:color w:val="000000"/>
        </w:rPr>
        <w:t xml:space="preserve"> </w:t>
      </w:r>
      <w:r w:rsidRPr="00F45D90">
        <w:rPr>
          <w:rFonts w:ascii="Times New Roman" w:hAnsi="Times New Roman"/>
          <w:bCs/>
          <w:color w:val="000000"/>
        </w:rPr>
        <w:t>YMRS</w:t>
      </w:r>
      <w:r w:rsidRPr="00F45D90">
        <w:rPr>
          <w:rFonts w:ascii="Times New Roman" w:hAnsi="Times New Roman"/>
          <w:color w:val="000000"/>
        </w:rPr>
        <w:t xml:space="preserve">) </w:t>
      </w:r>
      <w:r w:rsidRPr="00F45D90">
        <w:rPr>
          <w:rFonts w:ascii="Times New Roman" w:hAnsi="Times New Roman"/>
        </w:rPr>
        <w:t>vertinimo) buvo 11</w:t>
      </w:r>
      <w:r w:rsidR="00D8180D">
        <w:rPr>
          <w:rFonts w:ascii="Times New Roman" w:hAnsi="Times New Roman"/>
        </w:rPr>
        <w:t> </w:t>
      </w:r>
      <w:r w:rsidRPr="00F45D90">
        <w:rPr>
          <w:rFonts w:ascii="Times New Roman" w:hAnsi="Times New Roman"/>
        </w:rPr>
        <w:t>% (79% papildomai vartojusių litį grupėje ir 68</w:t>
      </w:r>
      <w:r w:rsidR="00D8180D">
        <w:rPr>
          <w:rFonts w:ascii="Times New Roman" w:hAnsi="Times New Roman"/>
        </w:rPr>
        <w:t> </w:t>
      </w:r>
      <w:r w:rsidRPr="00F45D90">
        <w:rPr>
          <w:rFonts w:ascii="Times New Roman" w:hAnsi="Times New Roman"/>
        </w:rPr>
        <w:t>% placebo grupėje).</w:t>
      </w:r>
    </w:p>
    <w:p w14:paraId="394F90DA" w14:textId="77777777" w:rsidR="00CB68E6" w:rsidRPr="00F45D90" w:rsidRDefault="00CB68E6" w:rsidP="00CB68E6">
      <w:pPr>
        <w:spacing w:after="0" w:line="240" w:lineRule="auto"/>
        <w:rPr>
          <w:rFonts w:ascii="Times New Roman" w:hAnsi="Times New Roman"/>
        </w:rPr>
      </w:pPr>
    </w:p>
    <w:p w14:paraId="6831D68B" w14:textId="62EAED00"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Vienas ilgalaikis (iki 2 metų trukmės gydymo) tyrimas, kurio metu  vertintas veiksmingumas atkryčio profilaktikai manijos, depresijos ir mišrių nuotaikos sutrikimų epizodų patyrusiems pacientams, parodė, kad </w:t>
      </w:r>
      <w:proofErr w:type="spellStart"/>
      <w:r w:rsidRPr="00F45D90">
        <w:rPr>
          <w:rFonts w:ascii="Times New Roman" w:hAnsi="Times New Roman"/>
        </w:rPr>
        <w:t>kvetiapinas</w:t>
      </w:r>
      <w:proofErr w:type="spellEnd"/>
      <w:r w:rsidRPr="00F45D90">
        <w:rPr>
          <w:rFonts w:ascii="Times New Roman" w:hAnsi="Times New Roman"/>
        </w:rPr>
        <w:t xml:space="preserve"> yra pranašesnis už placebą vertinant pagal laikotarpio iki bet kurio nuotaikos sutrikimo (manijos, depresijos, mišraus), susijusio su I tipo </w:t>
      </w:r>
      <w:proofErr w:type="spellStart"/>
      <w:r w:rsidRPr="00F45D90">
        <w:rPr>
          <w:rFonts w:ascii="Times New Roman" w:hAnsi="Times New Roman"/>
        </w:rPr>
        <w:t>bipoliniu</w:t>
      </w:r>
      <w:proofErr w:type="spellEnd"/>
      <w:r w:rsidRPr="00F45D90">
        <w:rPr>
          <w:rFonts w:ascii="Times New Roman" w:hAnsi="Times New Roman"/>
        </w:rPr>
        <w:t xml:space="preserve"> sutrikimu, atkryčio pailgėjimą. Nuotaikos sutrikimo reiškinių pasireiškė 91 (22,5</w:t>
      </w:r>
      <w:r w:rsidR="00D8180D">
        <w:rPr>
          <w:rFonts w:ascii="Times New Roman" w:hAnsi="Times New Roman"/>
        </w:rPr>
        <w:t> </w:t>
      </w:r>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grupės, 208 (51,5</w:t>
      </w:r>
      <w:r w:rsidR="00D8180D">
        <w:rPr>
          <w:rFonts w:ascii="Times New Roman" w:hAnsi="Times New Roman"/>
        </w:rPr>
        <w:t> </w:t>
      </w:r>
      <w:r w:rsidRPr="00F45D90">
        <w:rPr>
          <w:rFonts w:ascii="Times New Roman" w:hAnsi="Times New Roman"/>
        </w:rPr>
        <w:t>%) placebo grupės ir 95 (26,1</w:t>
      </w:r>
      <w:r w:rsidR="00D8180D">
        <w:rPr>
          <w:rFonts w:ascii="Times New Roman" w:hAnsi="Times New Roman"/>
        </w:rPr>
        <w:t> </w:t>
      </w:r>
      <w:r w:rsidRPr="00F45D90">
        <w:rPr>
          <w:rFonts w:ascii="Times New Roman" w:hAnsi="Times New Roman"/>
        </w:rPr>
        <w:t xml:space="preserve">%) ličio grupės pacientų. </w:t>
      </w:r>
      <w:r w:rsidR="006129D6">
        <w:rPr>
          <w:rFonts w:ascii="Times New Roman" w:hAnsi="Times New Roman"/>
        </w:rPr>
        <w:t>Rezultatai parodė, kad</w:t>
      </w:r>
      <w:r w:rsidRPr="00F45D90">
        <w:rPr>
          <w:rFonts w:ascii="Times New Roman" w:hAnsi="Times New Roman"/>
        </w:rPr>
        <w:t xml:space="preserve"> pacient</w:t>
      </w:r>
      <w:r w:rsidR="006129D6">
        <w:rPr>
          <w:rFonts w:ascii="Times New Roman" w:hAnsi="Times New Roman"/>
        </w:rPr>
        <w:t>ams</w:t>
      </w:r>
      <w:r w:rsidRPr="00F45D90">
        <w:rPr>
          <w:rFonts w:ascii="Times New Roman" w:hAnsi="Times New Roman"/>
        </w:rPr>
        <w:t>, kurie</w:t>
      </w:r>
      <w:r w:rsidR="000C115C">
        <w:rPr>
          <w:rFonts w:ascii="Times New Roman" w:hAnsi="Times New Roman"/>
        </w:rPr>
        <w:t xml:space="preserve"> reagavo į gydymą </w:t>
      </w:r>
      <w:proofErr w:type="spellStart"/>
      <w:r w:rsidR="000C115C">
        <w:rPr>
          <w:rFonts w:ascii="Times New Roman" w:hAnsi="Times New Roman"/>
        </w:rPr>
        <w:t>kvetiapinu</w:t>
      </w:r>
      <w:proofErr w:type="spellEnd"/>
      <w:r w:rsidR="000C115C">
        <w:rPr>
          <w:rFonts w:ascii="Times New Roman" w:hAnsi="Times New Roman"/>
        </w:rPr>
        <w:t xml:space="preserve">, perėjimas prie gydymo ličiu nėra susijęs su ilgesniu laikotarpiu </w:t>
      </w:r>
      <w:r w:rsidRPr="00F45D90">
        <w:rPr>
          <w:rFonts w:ascii="Times New Roman" w:hAnsi="Times New Roman"/>
        </w:rPr>
        <w:t>iki nuotaikos reiškinio atsinaujinimo</w:t>
      </w:r>
      <w:r w:rsidR="000C115C">
        <w:rPr>
          <w:rFonts w:ascii="Times New Roman" w:hAnsi="Times New Roman"/>
        </w:rPr>
        <w:t xml:space="preserve">, palyginant nuolatinį gydymą </w:t>
      </w:r>
      <w:proofErr w:type="spellStart"/>
      <w:r w:rsidR="000C115C">
        <w:rPr>
          <w:rFonts w:ascii="Times New Roman" w:hAnsi="Times New Roman"/>
        </w:rPr>
        <w:t>kvetiapinu</w:t>
      </w:r>
      <w:proofErr w:type="spellEnd"/>
      <w:r w:rsidR="000C115C">
        <w:rPr>
          <w:rFonts w:ascii="Times New Roman" w:hAnsi="Times New Roman"/>
        </w:rPr>
        <w:t xml:space="preserve"> su perėjimu  nuo </w:t>
      </w:r>
      <w:proofErr w:type="spellStart"/>
      <w:r w:rsidR="000C115C">
        <w:rPr>
          <w:rFonts w:ascii="Times New Roman" w:hAnsi="Times New Roman"/>
        </w:rPr>
        <w:t>kvetiapino</w:t>
      </w:r>
      <w:proofErr w:type="spellEnd"/>
      <w:r w:rsidR="000C115C">
        <w:rPr>
          <w:rFonts w:ascii="Times New Roman" w:hAnsi="Times New Roman"/>
        </w:rPr>
        <w:t xml:space="preserve"> prie ličio</w:t>
      </w:r>
      <w:r w:rsidRPr="00F45D90">
        <w:rPr>
          <w:rFonts w:ascii="Times New Roman" w:hAnsi="Times New Roman"/>
        </w:rPr>
        <w:t>.</w:t>
      </w:r>
    </w:p>
    <w:p w14:paraId="5B008AE8"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lastRenderedPageBreak/>
        <w:t xml:space="preserve">Klinikinių tyrimų metu nustatyta, kad </w:t>
      </w:r>
      <w:proofErr w:type="spellStart"/>
      <w:r w:rsidRPr="00F45D90">
        <w:rPr>
          <w:rFonts w:ascii="Times New Roman" w:hAnsi="Times New Roman"/>
        </w:rPr>
        <w:t>kvetiapinas</w:t>
      </w:r>
      <w:proofErr w:type="spellEnd"/>
      <w:r w:rsidRPr="00F45D90">
        <w:rPr>
          <w:rFonts w:ascii="Times New Roman" w:hAnsi="Times New Roman"/>
        </w:rPr>
        <w:t xml:space="preserve"> gydant šizofreniją ir maniją veiksmingas vartojant du kartus per parą, nors jo pusinės eliminacijos iš plazmos laikas yra maždaug 7 valandos. Tai patvirtinta ir pozitronų emisijos tomografijos (PET) tyrimo duomenimis, kurie parodė, kad </w:t>
      </w:r>
      <w:proofErr w:type="spellStart"/>
      <w:r w:rsidRPr="00F45D90">
        <w:rPr>
          <w:rFonts w:ascii="Times New Roman" w:hAnsi="Times New Roman"/>
        </w:rPr>
        <w:t>kvetiapino</w:t>
      </w:r>
      <w:proofErr w:type="spellEnd"/>
      <w:r w:rsidRPr="00F45D90">
        <w:rPr>
          <w:rFonts w:ascii="Times New Roman" w:hAnsi="Times New Roman"/>
        </w:rPr>
        <w:t xml:space="preserve"> poveikis 5HT</w:t>
      </w:r>
      <w:r w:rsidRPr="00F45D90">
        <w:rPr>
          <w:rFonts w:ascii="Times New Roman" w:hAnsi="Times New Roman"/>
          <w:vertAlign w:val="subscript"/>
        </w:rPr>
        <w:t>2</w:t>
      </w:r>
      <w:r w:rsidRPr="00F45D90">
        <w:rPr>
          <w:rFonts w:ascii="Times New Roman" w:hAnsi="Times New Roman"/>
        </w:rPr>
        <w:t xml:space="preserve"> ir D</w:t>
      </w:r>
      <w:r w:rsidRPr="00F45D90">
        <w:rPr>
          <w:rFonts w:ascii="Times New Roman" w:hAnsi="Times New Roman"/>
          <w:vertAlign w:val="subscript"/>
        </w:rPr>
        <w:t>2</w:t>
      </w:r>
      <w:r w:rsidRPr="00F45D90">
        <w:rPr>
          <w:rFonts w:ascii="Times New Roman" w:hAnsi="Times New Roman"/>
        </w:rPr>
        <w:t xml:space="preserve"> receptoriams truko 12 valandų. Didesnių nei 800 mg paros dozių veiksmingumas ir saugumas netirtas.</w:t>
      </w:r>
    </w:p>
    <w:p w14:paraId="3EDDBC26" w14:textId="77777777" w:rsidR="00CB68E6" w:rsidRPr="00F45D90" w:rsidRDefault="00CB68E6" w:rsidP="00CB68E6">
      <w:pPr>
        <w:spacing w:after="0" w:line="240" w:lineRule="auto"/>
        <w:rPr>
          <w:rFonts w:ascii="Times New Roman" w:hAnsi="Times New Roman"/>
        </w:rPr>
      </w:pPr>
    </w:p>
    <w:p w14:paraId="5B87DDC9" w14:textId="77777777" w:rsidR="00CB68E6" w:rsidRPr="00F45D90" w:rsidRDefault="00CB68E6" w:rsidP="00CB68E6">
      <w:pPr>
        <w:spacing w:after="0" w:line="240" w:lineRule="auto"/>
        <w:rPr>
          <w:rFonts w:ascii="Times New Roman" w:hAnsi="Times New Roman"/>
          <w:b/>
          <w:i/>
        </w:rPr>
      </w:pPr>
      <w:r w:rsidRPr="00F45D90">
        <w:rPr>
          <w:rFonts w:ascii="Times New Roman" w:hAnsi="Times New Roman"/>
          <w:b/>
          <w:i/>
        </w:rPr>
        <w:t>Klinikinis saugumas</w:t>
      </w:r>
    </w:p>
    <w:p w14:paraId="06545C03" w14:textId="1D84CEA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Trumpalaikių placebu kontroliuojamų šizofrenijos ir </w:t>
      </w:r>
      <w:proofErr w:type="spellStart"/>
      <w:r w:rsidRPr="00F45D90">
        <w:rPr>
          <w:rFonts w:ascii="Times New Roman" w:hAnsi="Times New Roman"/>
        </w:rPr>
        <w:t>bipolinės</w:t>
      </w:r>
      <w:proofErr w:type="spellEnd"/>
      <w:r w:rsidRPr="00F45D90">
        <w:rPr>
          <w:rFonts w:ascii="Times New Roman" w:hAnsi="Times New Roman"/>
        </w:rPr>
        <w:t xml:space="preserve"> manijos klinikinių tyrimų metu bendras </w:t>
      </w:r>
      <w:proofErr w:type="spellStart"/>
      <w:r w:rsidRPr="00F45D90">
        <w:rPr>
          <w:rFonts w:ascii="Times New Roman" w:hAnsi="Times New Roman"/>
        </w:rPr>
        <w:t>ekstrapiramidinių</w:t>
      </w:r>
      <w:proofErr w:type="spellEnd"/>
      <w:r w:rsidRPr="00F45D90">
        <w:rPr>
          <w:rFonts w:ascii="Times New Roman" w:hAnsi="Times New Roman"/>
        </w:rPr>
        <w:t xml:space="preserve"> simptomų pasireiškimo dažnis vartojant </w:t>
      </w:r>
      <w:proofErr w:type="spellStart"/>
      <w:r w:rsidRPr="00F45D90">
        <w:rPr>
          <w:rFonts w:ascii="Times New Roman" w:hAnsi="Times New Roman"/>
        </w:rPr>
        <w:t>kvetiapiną</w:t>
      </w:r>
      <w:proofErr w:type="spellEnd"/>
      <w:r w:rsidRPr="00F45D90">
        <w:rPr>
          <w:rFonts w:ascii="Times New Roman" w:hAnsi="Times New Roman"/>
        </w:rPr>
        <w:t xml:space="preserve"> buvo panašus kaip vartojant placebą (sergant šizofrenija – 7,8</w:t>
      </w:r>
      <w:r w:rsidR="00D8180D">
        <w:rPr>
          <w:rFonts w:ascii="Times New Roman" w:hAnsi="Times New Roman"/>
        </w:rPr>
        <w:t> </w:t>
      </w:r>
      <w:r w:rsidRPr="00F45D90">
        <w:rPr>
          <w:rFonts w:ascii="Times New Roman" w:hAnsi="Times New Roman"/>
        </w:rPr>
        <w:t xml:space="preserve">% vartojant </w:t>
      </w:r>
      <w:proofErr w:type="spellStart"/>
      <w:r w:rsidRPr="00F45D90">
        <w:rPr>
          <w:rFonts w:ascii="Times New Roman" w:hAnsi="Times New Roman"/>
        </w:rPr>
        <w:t>kvetiapiną</w:t>
      </w:r>
      <w:proofErr w:type="spellEnd"/>
      <w:r w:rsidRPr="00F45D90">
        <w:rPr>
          <w:rFonts w:ascii="Times New Roman" w:hAnsi="Times New Roman"/>
        </w:rPr>
        <w:t xml:space="preserve"> ir 8</w:t>
      </w:r>
      <w:r w:rsidR="00D8180D">
        <w:rPr>
          <w:rFonts w:ascii="Times New Roman" w:hAnsi="Times New Roman"/>
        </w:rPr>
        <w:t> </w:t>
      </w:r>
      <w:r w:rsidRPr="00F45D90">
        <w:rPr>
          <w:rFonts w:ascii="Times New Roman" w:hAnsi="Times New Roman"/>
        </w:rPr>
        <w:t xml:space="preserve">% vartojant placebą, sergant </w:t>
      </w:r>
      <w:proofErr w:type="spellStart"/>
      <w:r w:rsidRPr="00F45D90">
        <w:rPr>
          <w:rFonts w:ascii="Times New Roman" w:hAnsi="Times New Roman"/>
        </w:rPr>
        <w:t>bipoline</w:t>
      </w:r>
      <w:proofErr w:type="spellEnd"/>
      <w:r w:rsidRPr="00F45D90">
        <w:rPr>
          <w:rFonts w:ascii="Times New Roman" w:hAnsi="Times New Roman"/>
        </w:rPr>
        <w:t xml:space="preserve"> manija – atitinkamai 11,2</w:t>
      </w:r>
      <w:r w:rsidR="00D8180D">
        <w:rPr>
          <w:rFonts w:ascii="Times New Roman" w:hAnsi="Times New Roman"/>
        </w:rPr>
        <w:t> </w:t>
      </w:r>
      <w:r w:rsidRPr="00F45D90">
        <w:rPr>
          <w:rFonts w:ascii="Times New Roman" w:hAnsi="Times New Roman"/>
        </w:rPr>
        <w:t>% ir 11,4</w:t>
      </w:r>
      <w:r w:rsidR="00D8180D">
        <w:rPr>
          <w:rFonts w:ascii="Times New Roman" w:hAnsi="Times New Roman"/>
        </w:rPr>
        <w:t> </w:t>
      </w:r>
      <w:r w:rsidRPr="00F45D90">
        <w:rPr>
          <w:rFonts w:ascii="Times New Roman" w:hAnsi="Times New Roman"/>
        </w:rPr>
        <w:t xml:space="preserve">%). </w:t>
      </w:r>
      <w:proofErr w:type="spellStart"/>
      <w:r w:rsidRPr="00F45D90">
        <w:rPr>
          <w:rFonts w:ascii="Times New Roman" w:hAnsi="Times New Roman"/>
        </w:rPr>
        <w:t>Ekstrapiramidinių</w:t>
      </w:r>
      <w:proofErr w:type="spellEnd"/>
      <w:r w:rsidRPr="00F45D90">
        <w:rPr>
          <w:rFonts w:ascii="Times New Roman" w:hAnsi="Times New Roman"/>
        </w:rPr>
        <w:t xml:space="preserve"> simptomų dažnumas nustatytas didesnis vartojant </w:t>
      </w:r>
      <w:proofErr w:type="spellStart"/>
      <w:r w:rsidRPr="00F45D90">
        <w:rPr>
          <w:rFonts w:ascii="Times New Roman" w:hAnsi="Times New Roman"/>
        </w:rPr>
        <w:t>kvetiapino</w:t>
      </w:r>
      <w:proofErr w:type="spellEnd"/>
      <w:r w:rsidRPr="00F45D90">
        <w:rPr>
          <w:rFonts w:ascii="Times New Roman" w:hAnsi="Times New Roman"/>
        </w:rPr>
        <w:t xml:space="preserve">, palyginti su placebu, atliekant trumpalaikį placebu kontroliuojamą sergančiųjų didžiąja depresija ir </w:t>
      </w:r>
      <w:proofErr w:type="spellStart"/>
      <w:r w:rsidRPr="00F45D90">
        <w:rPr>
          <w:rFonts w:ascii="Times New Roman" w:hAnsi="Times New Roman"/>
        </w:rPr>
        <w:t>bipolinio</w:t>
      </w:r>
      <w:proofErr w:type="spellEnd"/>
      <w:r w:rsidRPr="00F45D90">
        <w:rPr>
          <w:rFonts w:ascii="Times New Roman" w:hAnsi="Times New Roman"/>
        </w:rPr>
        <w:t xml:space="preserve"> sutrikimo depresijos epizodu klinikinį tyrimą. Trumpalaikių placebu kontroliuojamų </w:t>
      </w:r>
      <w:proofErr w:type="spellStart"/>
      <w:r w:rsidRPr="00F45D90">
        <w:rPr>
          <w:rFonts w:ascii="Times New Roman" w:hAnsi="Times New Roman"/>
        </w:rPr>
        <w:t>bipolinės</w:t>
      </w:r>
      <w:proofErr w:type="spellEnd"/>
      <w:r w:rsidRPr="00F45D90">
        <w:rPr>
          <w:rFonts w:ascii="Times New Roman" w:hAnsi="Times New Roman"/>
        </w:rPr>
        <w:t xml:space="preserve"> depresijos klinikinių tyrimų metu bendras </w:t>
      </w:r>
      <w:proofErr w:type="spellStart"/>
      <w:r w:rsidRPr="00F45D90">
        <w:rPr>
          <w:rFonts w:ascii="Times New Roman" w:hAnsi="Times New Roman"/>
        </w:rPr>
        <w:t>ekstrapiramidinių</w:t>
      </w:r>
      <w:proofErr w:type="spellEnd"/>
      <w:r w:rsidRPr="00F45D90">
        <w:rPr>
          <w:rFonts w:ascii="Times New Roman" w:hAnsi="Times New Roman"/>
        </w:rPr>
        <w:t xml:space="preserve"> simptomų pasireiškimo dažnis vartojant </w:t>
      </w:r>
      <w:proofErr w:type="spellStart"/>
      <w:r w:rsidRPr="00F45D90">
        <w:rPr>
          <w:rFonts w:ascii="Times New Roman" w:hAnsi="Times New Roman"/>
        </w:rPr>
        <w:t>kvetiapiną</w:t>
      </w:r>
      <w:proofErr w:type="spellEnd"/>
      <w:r w:rsidRPr="00F45D90">
        <w:rPr>
          <w:rFonts w:ascii="Times New Roman" w:hAnsi="Times New Roman"/>
        </w:rPr>
        <w:t xml:space="preserve"> buvo 8,9</w:t>
      </w:r>
      <w:r w:rsidR="00D8180D">
        <w:rPr>
          <w:rFonts w:ascii="Times New Roman" w:hAnsi="Times New Roman"/>
        </w:rPr>
        <w:t> </w:t>
      </w:r>
      <w:r w:rsidRPr="00F45D90">
        <w:rPr>
          <w:rFonts w:ascii="Times New Roman" w:hAnsi="Times New Roman"/>
        </w:rPr>
        <w:t>%, vartojant placebą – 3,8</w:t>
      </w:r>
      <w:r w:rsidR="00D8180D">
        <w:rPr>
          <w:rFonts w:ascii="Times New Roman" w:hAnsi="Times New Roman"/>
        </w:rPr>
        <w:t> </w:t>
      </w:r>
      <w:r w:rsidRPr="00F45D90">
        <w:rPr>
          <w:rFonts w:ascii="Times New Roman" w:hAnsi="Times New Roman"/>
        </w:rPr>
        <w:t xml:space="preserve">%. Trumpalaikio placebu kontroliuojamo didžiojo depresinio sutrikimo </w:t>
      </w:r>
      <w:proofErr w:type="spellStart"/>
      <w:r w:rsidRPr="00F45D90">
        <w:rPr>
          <w:rFonts w:ascii="Times New Roman" w:hAnsi="Times New Roman"/>
        </w:rPr>
        <w:t>monoterapijos</w:t>
      </w:r>
      <w:proofErr w:type="spellEnd"/>
      <w:r w:rsidRPr="00F45D90">
        <w:rPr>
          <w:rFonts w:ascii="Times New Roman" w:hAnsi="Times New Roman"/>
        </w:rPr>
        <w:t xml:space="preserve"> klinikinio tyrimo metu bendras </w:t>
      </w:r>
      <w:proofErr w:type="spellStart"/>
      <w:r w:rsidRPr="00F45D90">
        <w:rPr>
          <w:rFonts w:ascii="Times New Roman" w:hAnsi="Times New Roman"/>
        </w:rPr>
        <w:t>ekstrapiramidinių</w:t>
      </w:r>
      <w:proofErr w:type="spellEnd"/>
      <w:r w:rsidRPr="00F45D90">
        <w:rPr>
          <w:rFonts w:ascii="Times New Roman" w:hAnsi="Times New Roman"/>
        </w:rPr>
        <w:t xml:space="preserve"> simptomų dažnumas buvo 5,4</w:t>
      </w:r>
      <w:r w:rsidR="00D8180D">
        <w:rPr>
          <w:rFonts w:ascii="Times New Roman" w:hAnsi="Times New Roman"/>
        </w:rPr>
        <w:t> </w:t>
      </w:r>
      <w:r w:rsidRPr="00F45D90">
        <w:rPr>
          <w:rFonts w:ascii="Times New Roman" w:hAnsi="Times New Roman"/>
        </w:rPr>
        <w:t xml:space="preserve">% vartojant </w:t>
      </w:r>
      <w:proofErr w:type="spellStart"/>
      <w:r w:rsidRPr="00F45D90">
        <w:rPr>
          <w:rFonts w:ascii="Times New Roman" w:hAnsi="Times New Roman"/>
        </w:rPr>
        <w:t>kvetiapino</w:t>
      </w:r>
      <w:proofErr w:type="spellEnd"/>
      <w:r w:rsidRPr="00F45D90">
        <w:rPr>
          <w:rFonts w:ascii="Times New Roman" w:hAnsi="Times New Roman"/>
        </w:rPr>
        <w:t xml:space="preserve"> pailginto atpalaidavimo formą ir 3,2</w:t>
      </w:r>
      <w:r w:rsidR="00D8180D">
        <w:rPr>
          <w:rFonts w:ascii="Times New Roman" w:hAnsi="Times New Roman"/>
        </w:rPr>
        <w:t> </w:t>
      </w:r>
      <w:r w:rsidRPr="00F45D90">
        <w:rPr>
          <w:rFonts w:ascii="Times New Roman" w:hAnsi="Times New Roman"/>
        </w:rPr>
        <w:t xml:space="preserve">% vartojant placebą. Trumpalaikio placebu kontroliuojamo senyvų pacientų, sergančių didžiuoju depresiniu sutrikimu, klinikinio tyrimo metu bendras </w:t>
      </w:r>
      <w:proofErr w:type="spellStart"/>
      <w:r w:rsidRPr="00F45D90">
        <w:rPr>
          <w:rFonts w:ascii="Times New Roman" w:hAnsi="Times New Roman"/>
        </w:rPr>
        <w:t>ekstrapiramidinių</w:t>
      </w:r>
      <w:proofErr w:type="spellEnd"/>
      <w:r w:rsidRPr="00F45D90">
        <w:rPr>
          <w:rFonts w:ascii="Times New Roman" w:hAnsi="Times New Roman"/>
        </w:rPr>
        <w:t xml:space="preserve"> simptomų dažnumas buvo 9,0</w:t>
      </w:r>
      <w:r w:rsidR="00D8180D">
        <w:rPr>
          <w:rFonts w:ascii="Times New Roman" w:hAnsi="Times New Roman"/>
        </w:rPr>
        <w:t> </w:t>
      </w:r>
      <w:r w:rsidRPr="00F45D90">
        <w:rPr>
          <w:rFonts w:ascii="Times New Roman" w:hAnsi="Times New Roman"/>
        </w:rPr>
        <w:t xml:space="preserve">% vartojant </w:t>
      </w:r>
      <w:proofErr w:type="spellStart"/>
      <w:r w:rsidRPr="00F45D90">
        <w:rPr>
          <w:rFonts w:ascii="Times New Roman" w:hAnsi="Times New Roman"/>
        </w:rPr>
        <w:t>kvetiapiną</w:t>
      </w:r>
      <w:proofErr w:type="spellEnd"/>
      <w:r w:rsidRPr="00F45D90">
        <w:rPr>
          <w:rFonts w:ascii="Times New Roman" w:hAnsi="Times New Roman"/>
        </w:rPr>
        <w:t xml:space="preserve"> ir 2,3</w:t>
      </w:r>
      <w:r w:rsidR="00D8180D">
        <w:rPr>
          <w:rFonts w:ascii="Times New Roman" w:hAnsi="Times New Roman"/>
        </w:rPr>
        <w:t> </w:t>
      </w:r>
      <w:r w:rsidRPr="00F45D90">
        <w:rPr>
          <w:rFonts w:ascii="Times New Roman" w:hAnsi="Times New Roman"/>
        </w:rPr>
        <w:t xml:space="preserve">% vartojant placebą. Tiek sergantiesiems </w:t>
      </w:r>
      <w:proofErr w:type="spellStart"/>
      <w:r w:rsidRPr="00F45D90">
        <w:rPr>
          <w:rFonts w:ascii="Times New Roman" w:hAnsi="Times New Roman"/>
        </w:rPr>
        <w:t>bipoliniu</w:t>
      </w:r>
      <w:proofErr w:type="spellEnd"/>
      <w:r w:rsidRPr="00F45D90">
        <w:rPr>
          <w:rFonts w:ascii="Times New Roman" w:hAnsi="Times New Roman"/>
        </w:rPr>
        <w:t xml:space="preserve"> sutrikimu, tiek didžiąja depresija individualių nepageidaujamų reiškinių (pvz.: </w:t>
      </w:r>
      <w:proofErr w:type="spellStart"/>
      <w:r w:rsidRPr="00F45D90">
        <w:rPr>
          <w:rFonts w:ascii="Times New Roman" w:hAnsi="Times New Roman"/>
        </w:rPr>
        <w:t>akatizijos</w:t>
      </w:r>
      <w:proofErr w:type="spellEnd"/>
      <w:r w:rsidRPr="00F45D90">
        <w:rPr>
          <w:rFonts w:ascii="Times New Roman" w:hAnsi="Times New Roman"/>
        </w:rPr>
        <w:t xml:space="preserve">, </w:t>
      </w:r>
      <w:proofErr w:type="spellStart"/>
      <w:r w:rsidRPr="00F45D90">
        <w:rPr>
          <w:rFonts w:ascii="Times New Roman" w:hAnsi="Times New Roman"/>
        </w:rPr>
        <w:t>ekstrapiramidinio</w:t>
      </w:r>
      <w:proofErr w:type="spellEnd"/>
      <w:r w:rsidRPr="00F45D90">
        <w:rPr>
          <w:rFonts w:ascii="Times New Roman" w:hAnsi="Times New Roman"/>
        </w:rPr>
        <w:t xml:space="preserve"> sutrikimo, tremoro, </w:t>
      </w:r>
      <w:proofErr w:type="spellStart"/>
      <w:r w:rsidRPr="00F45D90">
        <w:rPr>
          <w:rFonts w:ascii="Times New Roman" w:hAnsi="Times New Roman"/>
        </w:rPr>
        <w:t>diskinezijos</w:t>
      </w:r>
      <w:proofErr w:type="spellEnd"/>
      <w:r w:rsidRPr="00F45D90">
        <w:rPr>
          <w:rFonts w:ascii="Times New Roman" w:hAnsi="Times New Roman"/>
        </w:rPr>
        <w:t xml:space="preserve">, distonijos, neramumo, nevalingų raumenų susitraukimų, pernelyg didelio </w:t>
      </w:r>
      <w:proofErr w:type="spellStart"/>
      <w:r w:rsidRPr="00F45D90">
        <w:rPr>
          <w:rFonts w:ascii="Times New Roman" w:hAnsi="Times New Roman"/>
        </w:rPr>
        <w:t>psichomotorinio</w:t>
      </w:r>
      <w:proofErr w:type="spellEnd"/>
      <w:r w:rsidRPr="00F45D90">
        <w:rPr>
          <w:rFonts w:ascii="Times New Roman" w:hAnsi="Times New Roman"/>
        </w:rPr>
        <w:t xml:space="preserve"> aktyvumo ir raumenų stingulio) dažnis nė vienoje gydymo grupėje neviršijo 4</w:t>
      </w:r>
      <w:r w:rsidR="00D8180D">
        <w:rPr>
          <w:rFonts w:ascii="Times New Roman" w:hAnsi="Times New Roman"/>
        </w:rPr>
        <w:t> </w:t>
      </w:r>
      <w:r w:rsidRPr="00F45D90">
        <w:rPr>
          <w:rFonts w:ascii="Times New Roman" w:hAnsi="Times New Roman"/>
        </w:rPr>
        <w:t>%.</w:t>
      </w:r>
    </w:p>
    <w:p w14:paraId="6D5A9975" w14:textId="77777777" w:rsidR="00CB68E6" w:rsidRPr="00F45D90" w:rsidRDefault="00CB68E6" w:rsidP="00CB68E6">
      <w:pPr>
        <w:spacing w:after="0" w:line="240" w:lineRule="auto"/>
        <w:rPr>
          <w:rFonts w:ascii="Times New Roman" w:hAnsi="Times New Roman"/>
        </w:rPr>
      </w:pPr>
    </w:p>
    <w:p w14:paraId="47BE0A73" w14:textId="68C59A04"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Trumpalaikių (3-8 savaičių trukmės) fiksuotos dozės (50-800 mg per parą) placebu kontroliuojamų tyrimų metu nustatytas vidutinis kūno svorio prieaugis </w:t>
      </w:r>
      <w:proofErr w:type="spellStart"/>
      <w:r w:rsidRPr="00F45D90">
        <w:rPr>
          <w:rFonts w:ascii="Times New Roman" w:hAnsi="Times New Roman"/>
        </w:rPr>
        <w:t>kvetiapino</w:t>
      </w:r>
      <w:proofErr w:type="spellEnd"/>
      <w:r w:rsidRPr="00F45D90">
        <w:rPr>
          <w:rFonts w:ascii="Times New Roman" w:hAnsi="Times New Roman"/>
        </w:rPr>
        <w:t xml:space="preserve"> vartojusiems pacientams buvo nuo 0,8 kg vartojant 50 mg per parą dozę iki 1,4 kg vartojant 600 mg per parą dozę (mažesnis svorio prieaugis vartojant 800 mg per parą dozę) palyginti su svorio prieaugiu 0,2 kg placebą vartojusiems pacientams. Kūno svorio prieaugis ≥</w:t>
      </w:r>
      <w:r w:rsidR="00D8180D">
        <w:rPr>
          <w:rFonts w:ascii="Times New Roman" w:hAnsi="Times New Roman"/>
        </w:rPr>
        <w:t> </w:t>
      </w:r>
      <w:r w:rsidRPr="00F45D90">
        <w:rPr>
          <w:rFonts w:ascii="Times New Roman" w:hAnsi="Times New Roman"/>
        </w:rPr>
        <w:t>7</w:t>
      </w:r>
      <w:r w:rsidR="00D8180D">
        <w:rPr>
          <w:rFonts w:ascii="Times New Roman" w:hAnsi="Times New Roman"/>
        </w:rPr>
        <w:t> </w:t>
      </w:r>
      <w:r w:rsidRPr="00F45D90">
        <w:rPr>
          <w:rFonts w:ascii="Times New Roman" w:hAnsi="Times New Roman"/>
        </w:rPr>
        <w:t xml:space="preserve">% </w:t>
      </w:r>
      <w:proofErr w:type="spellStart"/>
      <w:r w:rsidRPr="00F45D90">
        <w:rPr>
          <w:rFonts w:ascii="Times New Roman" w:hAnsi="Times New Roman"/>
        </w:rPr>
        <w:t>kvetiapinu</w:t>
      </w:r>
      <w:proofErr w:type="spellEnd"/>
      <w:r w:rsidRPr="00F45D90">
        <w:rPr>
          <w:rFonts w:ascii="Times New Roman" w:hAnsi="Times New Roman"/>
        </w:rPr>
        <w:t xml:space="preserve"> gydytiems pacientams nustatytas 5,3</w:t>
      </w:r>
      <w:r w:rsidR="00D8180D">
        <w:rPr>
          <w:rFonts w:ascii="Times New Roman" w:hAnsi="Times New Roman"/>
        </w:rPr>
        <w:t> </w:t>
      </w:r>
      <w:r w:rsidRPr="00F45D90">
        <w:rPr>
          <w:rFonts w:ascii="Times New Roman" w:hAnsi="Times New Roman"/>
        </w:rPr>
        <w:t>% atvejų vartojant 50 mg per parą dozę ir 15,5</w:t>
      </w:r>
      <w:r w:rsidR="00D8180D">
        <w:rPr>
          <w:rFonts w:ascii="Times New Roman" w:hAnsi="Times New Roman"/>
        </w:rPr>
        <w:t> </w:t>
      </w:r>
      <w:r w:rsidRPr="00F45D90">
        <w:rPr>
          <w:rFonts w:ascii="Times New Roman" w:hAnsi="Times New Roman"/>
        </w:rPr>
        <w:t>% vartojant 400 mg per parą dozę (mažesnis prieaugis vartojant 600 mg ir 800 mg paros dozes) palyginti su 3,7</w:t>
      </w:r>
      <w:r w:rsidR="00D8180D">
        <w:rPr>
          <w:rFonts w:ascii="Times New Roman" w:hAnsi="Times New Roman"/>
        </w:rPr>
        <w:t> </w:t>
      </w:r>
      <w:r w:rsidRPr="00F45D90">
        <w:rPr>
          <w:rFonts w:ascii="Times New Roman" w:hAnsi="Times New Roman"/>
        </w:rPr>
        <w:t>% placebu gydytų pacientų.</w:t>
      </w:r>
    </w:p>
    <w:p w14:paraId="60A3BBD0" w14:textId="77777777" w:rsidR="00CB68E6" w:rsidRPr="00F45D90" w:rsidRDefault="00CB68E6" w:rsidP="00CB68E6">
      <w:pPr>
        <w:spacing w:after="0" w:line="240" w:lineRule="auto"/>
        <w:rPr>
          <w:rFonts w:ascii="Times New Roman" w:hAnsi="Times New Roman"/>
        </w:rPr>
      </w:pPr>
    </w:p>
    <w:p w14:paraId="0468F2D5" w14:textId="495F724D" w:rsidR="00CB68E6" w:rsidRPr="00F45D90" w:rsidRDefault="00CB68E6" w:rsidP="00CB68E6">
      <w:pPr>
        <w:spacing w:after="0" w:line="240" w:lineRule="auto"/>
        <w:rPr>
          <w:rFonts w:ascii="Times New Roman" w:eastAsia="Times New Roman" w:hAnsi="Times New Roman"/>
        </w:rPr>
      </w:pPr>
      <w:r w:rsidRPr="00F45D90">
        <w:rPr>
          <w:rFonts w:ascii="Times New Roman" w:eastAsia="Times New Roman" w:hAnsi="Times New Roman"/>
        </w:rPr>
        <w:t xml:space="preserve">6 savaičių trukmės atsitiktinės atrankos tyrimo metu ličio ir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pailginto atpalaidavimo formos derinio poveikį ūmine manija sergantiems suaugusiems pacientams lyginant su placebo ir derinio poveikiu, nepageidaujamų reiškinių patyrė daugiau (63 %)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pailginto atpalaidavimo formą ir litį vartojusių pacientų negu vartojusių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pailginto atpalaidavimo formą ir placebą (48 %). Gautais saugumo duomenimis, </w:t>
      </w:r>
      <w:proofErr w:type="spellStart"/>
      <w:r w:rsidRPr="00F45D90">
        <w:rPr>
          <w:rFonts w:ascii="Times New Roman" w:eastAsia="Times New Roman" w:hAnsi="Times New Roman"/>
        </w:rPr>
        <w:t>ekstrapiramidinių</w:t>
      </w:r>
      <w:proofErr w:type="spellEnd"/>
      <w:r w:rsidRPr="00F45D90">
        <w:rPr>
          <w:rFonts w:ascii="Times New Roman" w:eastAsia="Times New Roman" w:hAnsi="Times New Roman"/>
        </w:rPr>
        <w:t xml:space="preserve"> simptomų papildomo gydymo ličiu grupės pacientams (16,8 %) pasireiškė dažniau negu placebo (6,6 %) (dažniausiai tai buvo drebulys, užfiksuotas 15,6 % ličio ir 4,9 % placebo grupės pacientų). Mieguistumas taip pat dažniau pasireiškė papildomai ličiu </w:t>
      </w:r>
      <w:r w:rsidR="000C115C">
        <w:rPr>
          <w:rFonts w:ascii="Times New Roman" w:eastAsia="Times New Roman" w:hAnsi="Times New Roman"/>
        </w:rPr>
        <w:t xml:space="preserve">gydytos </w:t>
      </w:r>
      <w:r w:rsidRPr="00F45D90">
        <w:rPr>
          <w:rFonts w:ascii="Times New Roman" w:eastAsia="Times New Roman" w:hAnsi="Times New Roman"/>
        </w:rPr>
        <w:t xml:space="preserve">grupės pacientams (12,7 %) negu </w:t>
      </w:r>
      <w:r w:rsidR="000C115C">
        <w:rPr>
          <w:rFonts w:ascii="Times New Roman" w:eastAsia="Times New Roman" w:hAnsi="Times New Roman"/>
        </w:rPr>
        <w:t xml:space="preserve"> papildomai </w:t>
      </w:r>
      <w:r w:rsidRPr="00F45D90">
        <w:rPr>
          <w:rFonts w:ascii="Times New Roman" w:eastAsia="Times New Roman" w:hAnsi="Times New Roman"/>
        </w:rPr>
        <w:t>placeb</w:t>
      </w:r>
      <w:r w:rsidR="000C115C">
        <w:rPr>
          <w:rFonts w:ascii="Times New Roman" w:eastAsia="Times New Roman" w:hAnsi="Times New Roman"/>
        </w:rPr>
        <w:t>u gydytiems pacientams</w:t>
      </w:r>
      <w:r w:rsidRPr="00F45D90">
        <w:rPr>
          <w:rFonts w:ascii="Times New Roman" w:eastAsia="Times New Roman" w:hAnsi="Times New Roman"/>
        </w:rPr>
        <w:t xml:space="preserve"> (5,5 %). Be to, gydymo laikotarpiu ≥ 7 % svorio priaugo daugiau papildomo gydymo ličiu grupės pacientų (8,0 %) negu placebo (4,7 %).</w:t>
      </w:r>
    </w:p>
    <w:p w14:paraId="493887CE" w14:textId="77777777" w:rsidR="00CB68E6" w:rsidRPr="00F45D90" w:rsidRDefault="00CB68E6" w:rsidP="00CB68E6">
      <w:pPr>
        <w:spacing w:after="120" w:line="240" w:lineRule="auto"/>
        <w:rPr>
          <w:rFonts w:ascii="Times New Roman" w:eastAsia="Times New Roman" w:hAnsi="Times New Roman"/>
          <w:lang w:eastAsia="lt-LT"/>
        </w:rPr>
      </w:pPr>
    </w:p>
    <w:p w14:paraId="18BECD0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Ilgalaikio ligos atkryčio profilaktikos klinikinio tyrimo atviros fazės (trukmė 4-36 savaitės) metu pacientai buvo gydomi </w:t>
      </w:r>
      <w:proofErr w:type="spellStart"/>
      <w:r w:rsidRPr="00F45D90">
        <w:rPr>
          <w:rFonts w:ascii="Times New Roman" w:hAnsi="Times New Roman"/>
        </w:rPr>
        <w:t>kvetiapinu</w:t>
      </w:r>
      <w:proofErr w:type="spellEnd"/>
      <w:r w:rsidRPr="00F45D90">
        <w:rPr>
          <w:rFonts w:ascii="Times New Roman" w:hAnsi="Times New Roman"/>
        </w:rPr>
        <w:t xml:space="preserve">, po to sekė atsitiktinis vartojimo nutraukimo periodas, kurio metu pacientai vartojo </w:t>
      </w:r>
      <w:proofErr w:type="spellStart"/>
      <w:r w:rsidRPr="00F45D90">
        <w:rPr>
          <w:rFonts w:ascii="Times New Roman" w:hAnsi="Times New Roman"/>
        </w:rPr>
        <w:t>kvetiapiną</w:t>
      </w:r>
      <w:proofErr w:type="spellEnd"/>
      <w:r w:rsidRPr="00F45D90">
        <w:rPr>
          <w:rFonts w:ascii="Times New Roman" w:hAnsi="Times New Roman"/>
        </w:rPr>
        <w:t xml:space="preserve"> arba placebą. Atviros fazės laikotarpiu </w:t>
      </w:r>
      <w:proofErr w:type="spellStart"/>
      <w:r w:rsidRPr="00F45D90">
        <w:rPr>
          <w:rFonts w:ascii="Times New Roman" w:hAnsi="Times New Roman"/>
        </w:rPr>
        <w:t>kvetiapiną</w:t>
      </w:r>
      <w:proofErr w:type="spellEnd"/>
      <w:r w:rsidRPr="00F45D90">
        <w:rPr>
          <w:rFonts w:ascii="Times New Roman" w:hAnsi="Times New Roman"/>
        </w:rPr>
        <w:t xml:space="preserve"> vartojusių pacientų kūno svoris vidutiniškai padidėjo 2,56 kg, 48-tą tyrimo savaitę vidutinis kūno svorio prieaugis buvo 3,22 kg palyginti su pradiniu. Placebą vartojusių pacientų kūno svoris vidutiniškai padidėjo 2,39 kg, 48-tą tyrimo savaitę vidutinis kūno svorio prieaugis buvo 0,89 kg palyginti su pradiniu. </w:t>
      </w:r>
    </w:p>
    <w:p w14:paraId="6ACCE55A" w14:textId="77777777" w:rsidR="00CB68E6" w:rsidRPr="00F45D90" w:rsidRDefault="00CB68E6" w:rsidP="00CB68E6">
      <w:pPr>
        <w:spacing w:after="0" w:line="240" w:lineRule="auto"/>
        <w:rPr>
          <w:rFonts w:ascii="Times New Roman" w:hAnsi="Times New Roman"/>
        </w:rPr>
      </w:pPr>
    </w:p>
    <w:p w14:paraId="51879D0A"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Atlikti placebu kontroliuojami tyrimai, kuriuose dalyvavo senyvi su demencija susijusia psichoze sergantys pacientai. Nepageidaujamų širdies ir kraujagyslių sistemos reiškinių dažnis per 100 paciento metų vartojant </w:t>
      </w:r>
      <w:proofErr w:type="spellStart"/>
      <w:r w:rsidRPr="00F45D90">
        <w:rPr>
          <w:rFonts w:ascii="Times New Roman" w:hAnsi="Times New Roman"/>
        </w:rPr>
        <w:t>kvetiapiną</w:t>
      </w:r>
      <w:proofErr w:type="spellEnd"/>
      <w:r w:rsidRPr="00F45D90">
        <w:rPr>
          <w:rFonts w:ascii="Times New Roman" w:hAnsi="Times New Roman"/>
        </w:rPr>
        <w:t xml:space="preserve"> nebuvo didesnis negu vartojant placebą.</w:t>
      </w:r>
    </w:p>
    <w:p w14:paraId="5AA05F79" w14:textId="77777777" w:rsidR="00CB68E6" w:rsidRPr="00F45D90" w:rsidRDefault="00CB68E6" w:rsidP="00CB68E6">
      <w:pPr>
        <w:spacing w:after="120" w:line="240" w:lineRule="auto"/>
        <w:rPr>
          <w:rFonts w:ascii="Times New Roman" w:eastAsia="Times New Roman" w:hAnsi="Times New Roman"/>
          <w:lang w:eastAsia="lt-LT"/>
        </w:rPr>
      </w:pPr>
    </w:p>
    <w:p w14:paraId="557B92CD" w14:textId="1978A48B" w:rsidR="00CB68E6" w:rsidRPr="00F45D90" w:rsidRDefault="00CB68E6" w:rsidP="00CB68E6">
      <w:pPr>
        <w:spacing w:after="0" w:line="240" w:lineRule="auto"/>
        <w:rPr>
          <w:rFonts w:ascii="Times New Roman" w:hAnsi="Times New Roman"/>
          <w:noProof/>
          <w:lang w:eastAsia="lt-LT"/>
        </w:rPr>
      </w:pPr>
      <w:r w:rsidRPr="00F45D90">
        <w:rPr>
          <w:rFonts w:ascii="Times New Roman" w:hAnsi="Times New Roman"/>
        </w:rPr>
        <w:t xml:space="preserve">Visų trumpalaikių placebu kontroliuotų </w:t>
      </w:r>
      <w:proofErr w:type="spellStart"/>
      <w:r w:rsidRPr="00F45D90">
        <w:rPr>
          <w:rFonts w:ascii="Times New Roman" w:hAnsi="Times New Roman"/>
        </w:rPr>
        <w:t>monoterapijos</w:t>
      </w:r>
      <w:proofErr w:type="spellEnd"/>
      <w:r w:rsidRPr="00F45D90">
        <w:rPr>
          <w:rFonts w:ascii="Times New Roman" w:hAnsi="Times New Roman"/>
        </w:rPr>
        <w:t xml:space="preserve"> tyrimų metu pacientams, kurių pradinis </w:t>
      </w:r>
      <w:proofErr w:type="spellStart"/>
      <w:r w:rsidRPr="00F45D90">
        <w:rPr>
          <w:rFonts w:ascii="Times New Roman" w:hAnsi="Times New Roman"/>
        </w:rPr>
        <w:t>neutrofilų</w:t>
      </w:r>
      <w:proofErr w:type="spellEnd"/>
      <w:r w:rsidRPr="00F45D90">
        <w:rPr>
          <w:rFonts w:ascii="Times New Roman" w:hAnsi="Times New Roman"/>
        </w:rPr>
        <w:t xml:space="preserve"> kiekis buvo ≥</w:t>
      </w:r>
      <w:r w:rsidR="00D8180D">
        <w:rPr>
          <w:rFonts w:ascii="Times New Roman" w:hAnsi="Times New Roman"/>
        </w:rPr>
        <w:t> </w:t>
      </w:r>
      <w:r w:rsidRPr="00F45D90">
        <w:rPr>
          <w:rFonts w:ascii="Times New Roman" w:hAnsi="Times New Roman"/>
        </w:rPr>
        <w:t>1,5</w:t>
      </w:r>
      <w:r w:rsidR="00D8180D">
        <w:rPr>
          <w:rFonts w:ascii="Times New Roman" w:hAnsi="Times New Roman"/>
        </w:rPr>
        <w:t> </w:t>
      </w:r>
      <w:r w:rsidRPr="00F45D90">
        <w:rPr>
          <w:rFonts w:ascii="Times New Roman" w:hAnsi="Times New Roman"/>
        </w:rPr>
        <w:t>x</w:t>
      </w:r>
      <w:r w:rsidR="00D8180D">
        <w:rPr>
          <w:rFonts w:ascii="Times New Roman" w:hAnsi="Times New Roman"/>
        </w:rPr>
        <w:t> </w:t>
      </w:r>
      <w:r w:rsidRPr="00F45D90">
        <w:rPr>
          <w:rFonts w:ascii="Times New Roman" w:hAnsi="Times New Roman"/>
        </w:rPr>
        <w:t>10</w:t>
      </w:r>
      <w:r w:rsidRPr="00F45D90">
        <w:rPr>
          <w:rFonts w:ascii="Times New Roman" w:hAnsi="Times New Roman"/>
          <w:vertAlign w:val="superscript"/>
        </w:rPr>
        <w:t>9</w:t>
      </w:r>
      <w:r w:rsidRPr="00F45D90">
        <w:rPr>
          <w:rFonts w:ascii="Times New Roman" w:hAnsi="Times New Roman"/>
        </w:rPr>
        <w:t xml:space="preserve">/l, bent vieno </w:t>
      </w:r>
      <w:proofErr w:type="spellStart"/>
      <w:r w:rsidRPr="00F45D90">
        <w:rPr>
          <w:rFonts w:ascii="Times New Roman" w:hAnsi="Times New Roman"/>
        </w:rPr>
        <w:t>neutrofilų</w:t>
      </w:r>
      <w:proofErr w:type="spellEnd"/>
      <w:r w:rsidRPr="00F45D90">
        <w:rPr>
          <w:rFonts w:ascii="Times New Roman" w:hAnsi="Times New Roman"/>
        </w:rPr>
        <w:t xml:space="preserve"> kiekio sumažėjimo iki &lt;</w:t>
      </w:r>
      <w:r w:rsidR="00D8180D">
        <w:rPr>
          <w:rFonts w:ascii="Times New Roman" w:hAnsi="Times New Roman"/>
        </w:rPr>
        <w:t> </w:t>
      </w:r>
      <w:r w:rsidRPr="00F45D90">
        <w:rPr>
          <w:rFonts w:ascii="Times New Roman" w:hAnsi="Times New Roman"/>
        </w:rPr>
        <w:t>1,5</w:t>
      </w:r>
      <w:r w:rsidR="00D8180D">
        <w:rPr>
          <w:rFonts w:ascii="Times New Roman" w:hAnsi="Times New Roman"/>
        </w:rPr>
        <w:t> </w:t>
      </w:r>
      <w:r w:rsidRPr="00F45D90">
        <w:rPr>
          <w:rFonts w:ascii="Times New Roman" w:hAnsi="Times New Roman"/>
        </w:rPr>
        <w:t>x</w:t>
      </w:r>
      <w:r w:rsidR="00D8180D">
        <w:rPr>
          <w:rFonts w:ascii="Times New Roman" w:hAnsi="Times New Roman"/>
        </w:rPr>
        <w:t> </w:t>
      </w:r>
      <w:r w:rsidRPr="00F45D90">
        <w:rPr>
          <w:rFonts w:ascii="Times New Roman" w:hAnsi="Times New Roman"/>
        </w:rPr>
        <w:t>10</w:t>
      </w:r>
      <w:r w:rsidRPr="00F45D90">
        <w:rPr>
          <w:rFonts w:ascii="Times New Roman" w:hAnsi="Times New Roman"/>
          <w:vertAlign w:val="superscript"/>
        </w:rPr>
        <w:t>9</w:t>
      </w:r>
      <w:r w:rsidRPr="00F45D90">
        <w:rPr>
          <w:rFonts w:ascii="Times New Roman" w:hAnsi="Times New Roman"/>
        </w:rPr>
        <w:t xml:space="preserve">/l dažnis </w:t>
      </w:r>
      <w:r w:rsidRPr="00F45D90">
        <w:rPr>
          <w:rFonts w:ascii="Times New Roman" w:hAnsi="Times New Roman"/>
        </w:rPr>
        <w:lastRenderedPageBreak/>
        <w:t>buvo 1,9</w:t>
      </w:r>
      <w:r w:rsidR="00D8180D">
        <w:rPr>
          <w:rFonts w:ascii="Times New Roman" w:hAnsi="Times New Roman"/>
        </w:rPr>
        <w:t> </w:t>
      </w:r>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vartojusių pacientų grupėje palyginti su 1,3</w:t>
      </w:r>
      <w:r w:rsidR="00D8180D">
        <w:rPr>
          <w:rFonts w:ascii="Times New Roman" w:hAnsi="Times New Roman"/>
        </w:rPr>
        <w:t> </w:t>
      </w:r>
      <w:r w:rsidRPr="00F45D90">
        <w:rPr>
          <w:rFonts w:ascii="Times New Roman" w:hAnsi="Times New Roman"/>
        </w:rPr>
        <w:t xml:space="preserve">% placebo vartojusių ligonių grupėje. Pokyčio, kai </w:t>
      </w:r>
      <w:proofErr w:type="spellStart"/>
      <w:r w:rsidRPr="00F45D90">
        <w:rPr>
          <w:rFonts w:ascii="Times New Roman" w:hAnsi="Times New Roman"/>
        </w:rPr>
        <w:t>neutrofilų</w:t>
      </w:r>
      <w:proofErr w:type="spellEnd"/>
      <w:r w:rsidRPr="00F45D90">
        <w:rPr>
          <w:rFonts w:ascii="Times New Roman" w:hAnsi="Times New Roman"/>
        </w:rPr>
        <w:t xml:space="preserve"> kiekis tapo &gt;</w:t>
      </w:r>
      <w:r w:rsidR="00D8180D">
        <w:rPr>
          <w:rFonts w:ascii="Times New Roman" w:hAnsi="Times New Roman"/>
        </w:rPr>
        <w:t> </w:t>
      </w:r>
      <w:r w:rsidRPr="00F45D90">
        <w:rPr>
          <w:rFonts w:ascii="Times New Roman" w:hAnsi="Times New Roman"/>
        </w:rPr>
        <w:t>0,5-&lt;</w:t>
      </w:r>
      <w:r w:rsidR="00D8180D">
        <w:rPr>
          <w:rFonts w:ascii="Times New Roman" w:hAnsi="Times New Roman"/>
        </w:rPr>
        <w:t> </w:t>
      </w:r>
      <w:r w:rsidRPr="00F45D90">
        <w:rPr>
          <w:rFonts w:ascii="Times New Roman" w:hAnsi="Times New Roman"/>
        </w:rPr>
        <w:t>1,0</w:t>
      </w:r>
      <w:r w:rsidR="00D8180D">
        <w:rPr>
          <w:rFonts w:ascii="Times New Roman" w:hAnsi="Times New Roman"/>
        </w:rPr>
        <w:t> </w:t>
      </w:r>
      <w:r w:rsidRPr="00F45D90">
        <w:rPr>
          <w:rFonts w:ascii="Times New Roman" w:hAnsi="Times New Roman"/>
        </w:rPr>
        <w:t>x</w:t>
      </w:r>
      <w:r w:rsidR="00D8180D">
        <w:rPr>
          <w:rFonts w:ascii="Times New Roman" w:hAnsi="Times New Roman"/>
        </w:rPr>
        <w:t> </w:t>
      </w:r>
      <w:r w:rsidRPr="00F45D90">
        <w:rPr>
          <w:rFonts w:ascii="Times New Roman" w:hAnsi="Times New Roman"/>
        </w:rPr>
        <w:t>10</w:t>
      </w:r>
      <w:r w:rsidRPr="00F45D90">
        <w:rPr>
          <w:rFonts w:ascii="Times New Roman" w:hAnsi="Times New Roman"/>
          <w:vertAlign w:val="superscript"/>
        </w:rPr>
        <w:t>9</w:t>
      </w:r>
      <w:r w:rsidRPr="00F45D90">
        <w:rPr>
          <w:rFonts w:ascii="Times New Roman" w:hAnsi="Times New Roman"/>
        </w:rPr>
        <w:t xml:space="preserve">/l, dažnis ir </w:t>
      </w:r>
      <w:proofErr w:type="spellStart"/>
      <w:r w:rsidRPr="00F45D90">
        <w:rPr>
          <w:rFonts w:ascii="Times New Roman" w:hAnsi="Times New Roman"/>
        </w:rPr>
        <w:t>kvetiapino</w:t>
      </w:r>
      <w:proofErr w:type="spellEnd"/>
      <w:r w:rsidRPr="00F45D90">
        <w:rPr>
          <w:rFonts w:ascii="Times New Roman" w:hAnsi="Times New Roman"/>
        </w:rPr>
        <w:t>, ir placebo vartojusių pacientų grupėje buvo toks pats (0,2</w:t>
      </w:r>
      <w:r w:rsidR="00D8180D">
        <w:rPr>
          <w:rFonts w:ascii="Times New Roman" w:hAnsi="Times New Roman"/>
        </w:rPr>
        <w:t> </w:t>
      </w:r>
      <w:r w:rsidRPr="00F45D90">
        <w:rPr>
          <w:rFonts w:ascii="Times New Roman" w:hAnsi="Times New Roman"/>
        </w:rPr>
        <w:t xml:space="preserve">%). Visų klinikinių tyrimų (placebu kontroliuotų, atvirų, su lyginamąja aktyvaus preparato vartojimo grupe) metu pacientams, kurių pradinis </w:t>
      </w:r>
      <w:proofErr w:type="spellStart"/>
      <w:r w:rsidRPr="00F45D90">
        <w:rPr>
          <w:rFonts w:ascii="Times New Roman" w:hAnsi="Times New Roman"/>
        </w:rPr>
        <w:t>neutrofilų</w:t>
      </w:r>
      <w:proofErr w:type="spellEnd"/>
      <w:r w:rsidRPr="00F45D90">
        <w:rPr>
          <w:rFonts w:ascii="Times New Roman" w:hAnsi="Times New Roman"/>
        </w:rPr>
        <w:t xml:space="preserve"> kiekis buvo ≥1,5 x 10</w:t>
      </w:r>
      <w:r w:rsidRPr="00F45D90">
        <w:rPr>
          <w:rFonts w:ascii="Times New Roman" w:hAnsi="Times New Roman"/>
          <w:vertAlign w:val="superscript"/>
        </w:rPr>
        <w:t>9</w:t>
      </w:r>
      <w:r w:rsidRPr="00F45D90">
        <w:rPr>
          <w:rFonts w:ascii="Times New Roman" w:hAnsi="Times New Roman"/>
        </w:rPr>
        <w:t xml:space="preserve">/l, bent vieno </w:t>
      </w:r>
      <w:proofErr w:type="spellStart"/>
      <w:r w:rsidRPr="00F45D90">
        <w:rPr>
          <w:rFonts w:ascii="Times New Roman" w:hAnsi="Times New Roman"/>
        </w:rPr>
        <w:t>neutrofilų</w:t>
      </w:r>
      <w:proofErr w:type="spellEnd"/>
      <w:r w:rsidRPr="00F45D90">
        <w:rPr>
          <w:rFonts w:ascii="Times New Roman" w:hAnsi="Times New Roman"/>
        </w:rPr>
        <w:t xml:space="preserve"> kiekio sumažėjimo iki &lt;</w:t>
      </w:r>
      <w:r w:rsidR="00D8180D">
        <w:rPr>
          <w:rFonts w:ascii="Times New Roman" w:hAnsi="Times New Roman"/>
        </w:rPr>
        <w:t> </w:t>
      </w:r>
      <w:r w:rsidRPr="00F45D90">
        <w:rPr>
          <w:rFonts w:ascii="Times New Roman" w:hAnsi="Times New Roman"/>
        </w:rPr>
        <w:t>1,5</w:t>
      </w:r>
      <w:r w:rsidR="00D8180D">
        <w:rPr>
          <w:rFonts w:ascii="Times New Roman" w:hAnsi="Times New Roman"/>
        </w:rPr>
        <w:t> </w:t>
      </w:r>
      <w:r w:rsidRPr="00F45D90">
        <w:rPr>
          <w:rFonts w:ascii="Times New Roman" w:hAnsi="Times New Roman"/>
        </w:rPr>
        <w:t>x</w:t>
      </w:r>
      <w:r w:rsidR="00D8180D">
        <w:rPr>
          <w:rFonts w:ascii="Times New Roman" w:hAnsi="Times New Roman"/>
        </w:rPr>
        <w:t> </w:t>
      </w:r>
      <w:r w:rsidRPr="00F45D90">
        <w:rPr>
          <w:rFonts w:ascii="Times New Roman" w:hAnsi="Times New Roman"/>
        </w:rPr>
        <w:t>10</w:t>
      </w:r>
      <w:r w:rsidRPr="00F45D90">
        <w:rPr>
          <w:rFonts w:ascii="Times New Roman" w:hAnsi="Times New Roman"/>
          <w:vertAlign w:val="superscript"/>
        </w:rPr>
        <w:t>9</w:t>
      </w:r>
      <w:r w:rsidRPr="00F45D90">
        <w:rPr>
          <w:rFonts w:ascii="Times New Roman" w:hAnsi="Times New Roman"/>
        </w:rPr>
        <w:t xml:space="preserve">/l dažnis </w:t>
      </w:r>
      <w:proofErr w:type="spellStart"/>
      <w:r w:rsidRPr="00F45D90">
        <w:rPr>
          <w:rFonts w:ascii="Times New Roman" w:hAnsi="Times New Roman"/>
        </w:rPr>
        <w:t>kvetiapino</w:t>
      </w:r>
      <w:proofErr w:type="spellEnd"/>
      <w:r w:rsidRPr="00F45D90">
        <w:rPr>
          <w:rFonts w:ascii="Times New Roman" w:hAnsi="Times New Roman"/>
        </w:rPr>
        <w:t xml:space="preserve"> vartojusių ligonių grupėse buvo 2,9</w:t>
      </w:r>
      <w:r w:rsidR="00D8180D">
        <w:rPr>
          <w:rFonts w:ascii="Times New Roman" w:hAnsi="Times New Roman"/>
        </w:rPr>
        <w:t> </w:t>
      </w:r>
      <w:r w:rsidRPr="00F45D90">
        <w:rPr>
          <w:rFonts w:ascii="Times New Roman" w:hAnsi="Times New Roman"/>
        </w:rPr>
        <w:t xml:space="preserve">%, o pokyčio, kai </w:t>
      </w:r>
      <w:proofErr w:type="spellStart"/>
      <w:r w:rsidRPr="00F45D90">
        <w:rPr>
          <w:rFonts w:ascii="Times New Roman" w:hAnsi="Times New Roman"/>
        </w:rPr>
        <w:t>neutrofilų</w:t>
      </w:r>
      <w:proofErr w:type="spellEnd"/>
      <w:r w:rsidRPr="00F45D90">
        <w:rPr>
          <w:rFonts w:ascii="Times New Roman" w:hAnsi="Times New Roman"/>
        </w:rPr>
        <w:t xml:space="preserve"> kiekis tapo &lt;</w:t>
      </w:r>
      <w:r w:rsidR="00D8180D">
        <w:rPr>
          <w:rFonts w:ascii="Times New Roman" w:hAnsi="Times New Roman"/>
        </w:rPr>
        <w:t> </w:t>
      </w:r>
      <w:r w:rsidRPr="00F45D90">
        <w:rPr>
          <w:rFonts w:ascii="Times New Roman" w:hAnsi="Times New Roman"/>
        </w:rPr>
        <w:t>0,5</w:t>
      </w:r>
      <w:r w:rsidR="00D8180D">
        <w:rPr>
          <w:rFonts w:ascii="Times New Roman" w:hAnsi="Times New Roman"/>
        </w:rPr>
        <w:t> </w:t>
      </w:r>
      <w:r w:rsidRPr="00F45D90">
        <w:rPr>
          <w:rFonts w:ascii="Times New Roman" w:hAnsi="Times New Roman"/>
        </w:rPr>
        <w:t>x</w:t>
      </w:r>
      <w:r w:rsidR="00D8180D">
        <w:rPr>
          <w:rFonts w:ascii="Times New Roman" w:hAnsi="Times New Roman"/>
        </w:rPr>
        <w:t> </w:t>
      </w:r>
      <w:r w:rsidRPr="00F45D90">
        <w:rPr>
          <w:rFonts w:ascii="Times New Roman" w:hAnsi="Times New Roman"/>
        </w:rPr>
        <w:t>10</w:t>
      </w:r>
      <w:r w:rsidRPr="00F45D90">
        <w:rPr>
          <w:rFonts w:ascii="Times New Roman" w:hAnsi="Times New Roman"/>
          <w:vertAlign w:val="superscript"/>
        </w:rPr>
        <w:t>9</w:t>
      </w:r>
      <w:r w:rsidRPr="00F45D90">
        <w:rPr>
          <w:rFonts w:ascii="Times New Roman" w:hAnsi="Times New Roman"/>
        </w:rPr>
        <w:t>/l – 0,21</w:t>
      </w:r>
      <w:r w:rsidR="00D8180D">
        <w:rPr>
          <w:rFonts w:ascii="Times New Roman" w:hAnsi="Times New Roman"/>
        </w:rPr>
        <w:t> </w:t>
      </w:r>
      <w:r w:rsidRPr="00F45D90">
        <w:rPr>
          <w:rFonts w:ascii="Times New Roman" w:hAnsi="Times New Roman"/>
        </w:rPr>
        <w:t>%.</w:t>
      </w:r>
    </w:p>
    <w:p w14:paraId="00BBA741" w14:textId="77777777" w:rsidR="00CB68E6" w:rsidRPr="00F45D90" w:rsidRDefault="00CB68E6" w:rsidP="00CB68E6">
      <w:pPr>
        <w:spacing w:after="120" w:line="240" w:lineRule="auto"/>
        <w:rPr>
          <w:rFonts w:ascii="Times New Roman" w:eastAsia="Times New Roman" w:hAnsi="Times New Roman"/>
          <w:lang w:eastAsia="lt-LT"/>
        </w:rPr>
      </w:pPr>
    </w:p>
    <w:p w14:paraId="3A0C27DA" w14:textId="6DB0CAE4" w:rsidR="00CB68E6" w:rsidRPr="00F45D90" w:rsidRDefault="00CB68E6" w:rsidP="00CB68E6">
      <w:pPr>
        <w:spacing w:after="0" w:line="240" w:lineRule="auto"/>
        <w:rPr>
          <w:rFonts w:ascii="Times New Roman" w:hAnsi="Times New Roman"/>
        </w:rPr>
      </w:pPr>
      <w:proofErr w:type="spellStart"/>
      <w:r w:rsidRPr="00F45D90">
        <w:rPr>
          <w:rFonts w:ascii="Times New Roman" w:eastAsia="Times New Roman" w:hAnsi="Times New Roman"/>
          <w:lang w:eastAsia="lt-LT"/>
        </w:rPr>
        <w:t>Kvetiapino</w:t>
      </w:r>
      <w:proofErr w:type="spellEnd"/>
      <w:r w:rsidRPr="00F45D90">
        <w:rPr>
          <w:rFonts w:ascii="Times New Roman" w:eastAsia="Times New Roman" w:hAnsi="Times New Roman"/>
          <w:lang w:eastAsia="lt-LT"/>
        </w:rPr>
        <w:t xml:space="preserve"> vartojimas susijęs su  nuo dozės priklausomu skydliaukės hormonų kiekio sumažėjimu.</w:t>
      </w:r>
      <w:r w:rsidRPr="00F45D90">
        <w:rPr>
          <w:rFonts w:ascii="Times New Roman" w:hAnsi="Times New Roman"/>
          <w:noProof/>
          <w:lang w:eastAsia="lt-LT"/>
        </w:rPr>
        <w:t xml:space="preserve"> TSH koncentracijos pokyčio dažnis buvo 3,2</w:t>
      </w:r>
      <w:r w:rsidR="00D8180D">
        <w:rPr>
          <w:rFonts w:ascii="Times New Roman" w:hAnsi="Times New Roman"/>
          <w:noProof/>
          <w:lang w:eastAsia="lt-LT"/>
        </w:rPr>
        <w:t> </w:t>
      </w:r>
      <w:r w:rsidRPr="00F45D90">
        <w:rPr>
          <w:rFonts w:ascii="Times New Roman" w:hAnsi="Times New Roman"/>
          <w:noProof/>
          <w:lang w:eastAsia="lt-LT"/>
        </w:rPr>
        <w:t>% vartojant kvetiapino palyginti su 2,7</w:t>
      </w:r>
      <w:r w:rsidR="00D8180D">
        <w:rPr>
          <w:rFonts w:ascii="Times New Roman" w:hAnsi="Times New Roman"/>
          <w:noProof/>
          <w:lang w:eastAsia="lt-LT"/>
        </w:rPr>
        <w:t> </w:t>
      </w:r>
      <w:r w:rsidRPr="00F45D90">
        <w:rPr>
          <w:rFonts w:ascii="Times New Roman" w:hAnsi="Times New Roman"/>
          <w:noProof/>
          <w:lang w:eastAsia="lt-LT"/>
        </w:rPr>
        <w:t xml:space="preserve">% vartojant </w:t>
      </w:r>
      <w:r w:rsidRPr="00F45D90">
        <w:rPr>
          <w:rFonts w:ascii="Times New Roman" w:hAnsi="Times New Roman"/>
        </w:rPr>
        <w:t>placebo.</w:t>
      </w:r>
      <w:r w:rsidRPr="00F45D90">
        <w:rPr>
          <w:rFonts w:ascii="Times New Roman" w:hAnsi="Times New Roman"/>
          <w:noProof/>
          <w:lang w:eastAsia="lt-LT"/>
        </w:rPr>
        <w:t xml:space="preserve"> Reciprokinis potencialiai kliniškai reikšmingas T</w:t>
      </w:r>
      <w:r w:rsidRPr="00F45D90">
        <w:rPr>
          <w:rFonts w:ascii="Times New Roman" w:hAnsi="Times New Roman"/>
          <w:noProof/>
          <w:vertAlign w:val="subscript"/>
          <w:lang w:eastAsia="lt-LT"/>
        </w:rPr>
        <w:t>3</w:t>
      </w:r>
      <w:r w:rsidRPr="00F45D90">
        <w:rPr>
          <w:rFonts w:ascii="Times New Roman" w:hAnsi="Times New Roman"/>
          <w:noProof/>
          <w:lang w:eastAsia="lt-LT"/>
        </w:rPr>
        <w:t xml:space="preserve"> ar T</w:t>
      </w:r>
      <w:r w:rsidRPr="00F45D90">
        <w:rPr>
          <w:rFonts w:ascii="Times New Roman" w:hAnsi="Times New Roman"/>
          <w:noProof/>
          <w:vertAlign w:val="subscript"/>
          <w:lang w:eastAsia="lt-LT"/>
        </w:rPr>
        <w:t>4</w:t>
      </w:r>
      <w:r w:rsidRPr="00F45D90">
        <w:rPr>
          <w:rFonts w:ascii="Times New Roman" w:hAnsi="Times New Roman"/>
          <w:noProof/>
          <w:lang w:eastAsia="lt-LT"/>
        </w:rPr>
        <w:t xml:space="preserve"> ir TSH koncentracijos pokytis šių tyrimų metu atsirado retai, o pasireiškę skydliaukės hormonų koncentracijos pokyčiai nebuvo susiję su klinikiniais simptomais pasireiškiančiu hipotiroidizmu.</w:t>
      </w:r>
      <w:r w:rsidRPr="00F45D90">
        <w:rPr>
          <w:rFonts w:ascii="Times New Roman" w:eastAsia="Times New Roman" w:hAnsi="Times New Roman"/>
        </w:rPr>
        <w:t xml:space="preserve"> </w:t>
      </w:r>
      <w:r w:rsidRPr="00F45D90">
        <w:rPr>
          <w:rFonts w:ascii="Times New Roman" w:hAnsi="Times New Roman"/>
          <w:noProof/>
          <w:lang w:eastAsia="lt-LT"/>
        </w:rPr>
        <w:t>Bendrojo ir laisvojo T</w:t>
      </w:r>
      <w:r w:rsidRPr="00F45D90">
        <w:rPr>
          <w:rFonts w:ascii="Times New Roman" w:hAnsi="Times New Roman"/>
          <w:noProof/>
          <w:vertAlign w:val="subscript"/>
          <w:lang w:eastAsia="lt-LT"/>
        </w:rPr>
        <w:t>4</w:t>
      </w:r>
      <w:r w:rsidRPr="00F45D90">
        <w:rPr>
          <w:rFonts w:ascii="Times New Roman" w:hAnsi="Times New Roman"/>
          <w:noProof/>
          <w:lang w:eastAsia="lt-LT"/>
        </w:rPr>
        <w:t xml:space="preserve"> koncentracija labiausiai sumažėjo pirmosiomis šešiomis gydymo kvetiapinu savaitėmis ir ilgalaikio gydymo metu daugiau nebemažėjo. Maždaug 2/3 visų atvejų gydymo kvetiapinu nutraukimas buvo susijęs su poveikio bendrojo ir laisvojo T</w:t>
      </w:r>
      <w:r w:rsidRPr="00F45D90">
        <w:rPr>
          <w:rFonts w:ascii="Times New Roman" w:hAnsi="Times New Roman"/>
          <w:noProof/>
          <w:vertAlign w:val="subscript"/>
          <w:lang w:eastAsia="lt-LT"/>
        </w:rPr>
        <w:t>4</w:t>
      </w:r>
      <w:r w:rsidRPr="00F45D90">
        <w:rPr>
          <w:rFonts w:ascii="Times New Roman" w:hAnsi="Times New Roman"/>
          <w:noProof/>
          <w:lang w:eastAsia="lt-LT"/>
        </w:rPr>
        <w:t xml:space="preserve"> koncentracijai išnykimu ir tai nuo gydymo trukmės nepriklausė.</w:t>
      </w:r>
    </w:p>
    <w:p w14:paraId="7F61BBB9" w14:textId="77777777" w:rsidR="00CB68E6" w:rsidRPr="00F45D90" w:rsidRDefault="00CB68E6" w:rsidP="00CB68E6">
      <w:pPr>
        <w:spacing w:after="0" w:line="240" w:lineRule="auto"/>
        <w:rPr>
          <w:rFonts w:ascii="Times New Roman" w:hAnsi="Times New Roman"/>
          <w:i/>
        </w:rPr>
      </w:pPr>
    </w:p>
    <w:p w14:paraId="636B923B" w14:textId="77777777" w:rsidR="00CB68E6" w:rsidRPr="00F45D90" w:rsidRDefault="00CB68E6" w:rsidP="00CB68E6">
      <w:pPr>
        <w:spacing w:after="0" w:line="240" w:lineRule="auto"/>
        <w:rPr>
          <w:rFonts w:ascii="Times New Roman" w:hAnsi="Times New Roman"/>
          <w:i/>
        </w:rPr>
      </w:pPr>
      <w:r w:rsidRPr="00F45D90">
        <w:rPr>
          <w:rFonts w:ascii="Times New Roman" w:hAnsi="Times New Roman"/>
          <w:i/>
        </w:rPr>
        <w:t>Katarakta arba lęšiuko drumstis</w:t>
      </w:r>
    </w:p>
    <w:p w14:paraId="30D5BC2C" w14:textId="32647248"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Klinikinio tyrimo metu lyginant potencialų kataraktą sukeliantį </w:t>
      </w:r>
      <w:proofErr w:type="spellStart"/>
      <w:r w:rsidRPr="00F45D90">
        <w:rPr>
          <w:rFonts w:ascii="Times New Roman" w:hAnsi="Times New Roman"/>
        </w:rPr>
        <w:t>kvetiapino</w:t>
      </w:r>
      <w:proofErr w:type="spellEnd"/>
      <w:r w:rsidRPr="00F45D90">
        <w:rPr>
          <w:rFonts w:ascii="Times New Roman" w:hAnsi="Times New Roman"/>
        </w:rPr>
        <w:t xml:space="preserve"> (200-800 mg per parą) ir </w:t>
      </w:r>
      <w:proofErr w:type="spellStart"/>
      <w:r w:rsidRPr="00F45D90">
        <w:rPr>
          <w:rFonts w:ascii="Times New Roman" w:hAnsi="Times New Roman"/>
        </w:rPr>
        <w:t>risperidono</w:t>
      </w:r>
      <w:proofErr w:type="spellEnd"/>
      <w:r w:rsidRPr="00F45D90">
        <w:rPr>
          <w:rFonts w:ascii="Times New Roman" w:hAnsi="Times New Roman"/>
        </w:rPr>
        <w:t xml:space="preserve"> (2-8 mg per parą) poveikį šizofrenija ar šizoafektiniu sutrikimu sergantiems pacientams nustatyta, kad bent 21 mėn. </w:t>
      </w:r>
      <w:proofErr w:type="spellStart"/>
      <w:r w:rsidR="000C115C">
        <w:rPr>
          <w:rFonts w:ascii="Times New Roman" w:hAnsi="Times New Roman"/>
        </w:rPr>
        <w:t>k</w:t>
      </w:r>
      <w:r w:rsidRPr="00F45D90">
        <w:rPr>
          <w:rFonts w:ascii="Times New Roman" w:hAnsi="Times New Roman"/>
        </w:rPr>
        <w:t>vetiapiną</w:t>
      </w:r>
      <w:proofErr w:type="spellEnd"/>
      <w:r w:rsidRPr="00F45D90">
        <w:rPr>
          <w:rFonts w:ascii="Times New Roman" w:hAnsi="Times New Roman"/>
        </w:rPr>
        <w:t xml:space="preserve"> vartojusių pacientų, kurių lęšiuko drumsties laipsnis padidėjo, dalis (4</w:t>
      </w:r>
      <w:r w:rsidR="00D8180D">
        <w:rPr>
          <w:rFonts w:ascii="Times New Roman" w:hAnsi="Times New Roman"/>
        </w:rPr>
        <w:t> </w:t>
      </w:r>
      <w:r w:rsidRPr="00F45D90">
        <w:rPr>
          <w:rFonts w:ascii="Times New Roman" w:hAnsi="Times New Roman"/>
        </w:rPr>
        <w:t xml:space="preserve">%) nebuvo didesnė negu tiek pat laiko vartojusių </w:t>
      </w:r>
      <w:proofErr w:type="spellStart"/>
      <w:r w:rsidRPr="00F45D90">
        <w:rPr>
          <w:rFonts w:ascii="Times New Roman" w:hAnsi="Times New Roman"/>
        </w:rPr>
        <w:t>risperidono</w:t>
      </w:r>
      <w:proofErr w:type="spellEnd"/>
      <w:r w:rsidRPr="00F45D90">
        <w:rPr>
          <w:rFonts w:ascii="Times New Roman" w:hAnsi="Times New Roman"/>
        </w:rPr>
        <w:t xml:space="preserve"> (10</w:t>
      </w:r>
      <w:r w:rsidR="00D8180D">
        <w:rPr>
          <w:rFonts w:ascii="Times New Roman" w:hAnsi="Times New Roman"/>
        </w:rPr>
        <w:t> </w:t>
      </w:r>
      <w:r w:rsidRPr="00F45D90">
        <w:rPr>
          <w:rFonts w:ascii="Times New Roman" w:hAnsi="Times New Roman"/>
        </w:rPr>
        <w:t>%).</w:t>
      </w:r>
    </w:p>
    <w:p w14:paraId="12A0BC8D" w14:textId="77777777" w:rsidR="00CB68E6" w:rsidRPr="00F45D90" w:rsidRDefault="00CB68E6" w:rsidP="00CB68E6">
      <w:pPr>
        <w:spacing w:after="0" w:line="240" w:lineRule="auto"/>
        <w:rPr>
          <w:rFonts w:ascii="Times New Roman" w:hAnsi="Times New Roman"/>
        </w:rPr>
      </w:pPr>
    </w:p>
    <w:p w14:paraId="3B6E3B86" w14:textId="77777777" w:rsidR="00CB68E6" w:rsidRPr="00F45D90" w:rsidRDefault="00CB68E6" w:rsidP="00CB68E6">
      <w:pPr>
        <w:keepNext/>
        <w:tabs>
          <w:tab w:val="left" w:pos="567"/>
        </w:tabs>
        <w:spacing w:after="60" w:line="240" w:lineRule="auto"/>
        <w:outlineLvl w:val="2"/>
        <w:rPr>
          <w:rFonts w:ascii="Times New Roman" w:eastAsia="Times New Roman" w:hAnsi="Times New Roman"/>
          <w:i/>
          <w:kern w:val="28"/>
          <w:lang w:eastAsia="lt-LT"/>
        </w:rPr>
      </w:pPr>
      <w:bookmarkStart w:id="34" w:name="_Toc129243113"/>
      <w:bookmarkStart w:id="35" w:name="_Toc129243238"/>
      <w:r w:rsidRPr="00F45D90">
        <w:rPr>
          <w:rFonts w:ascii="Times New Roman" w:eastAsia="Times New Roman" w:hAnsi="Times New Roman"/>
          <w:i/>
          <w:kern w:val="28"/>
          <w:lang w:eastAsia="lt-LT"/>
        </w:rPr>
        <w:t>Vaikų populiacija</w:t>
      </w:r>
    </w:p>
    <w:p w14:paraId="0EEE5667" w14:textId="77777777" w:rsidR="00CB68E6" w:rsidRPr="00F45D90" w:rsidRDefault="00CB68E6" w:rsidP="00CB68E6">
      <w:pPr>
        <w:keepNext/>
        <w:tabs>
          <w:tab w:val="left" w:pos="567"/>
        </w:tabs>
        <w:spacing w:after="60" w:line="240" w:lineRule="auto"/>
        <w:outlineLvl w:val="2"/>
        <w:rPr>
          <w:rFonts w:ascii="Times New Roman" w:eastAsia="Times New Roman" w:hAnsi="Times New Roman"/>
          <w:kern w:val="28"/>
          <w:lang w:eastAsia="lt-LT"/>
        </w:rPr>
      </w:pPr>
    </w:p>
    <w:p w14:paraId="68757546" w14:textId="77777777" w:rsidR="00CB68E6" w:rsidRPr="00F45D90" w:rsidRDefault="00CB68E6" w:rsidP="00CB68E6">
      <w:pPr>
        <w:keepNext/>
        <w:tabs>
          <w:tab w:val="left" w:pos="567"/>
        </w:tabs>
        <w:spacing w:after="60" w:line="240" w:lineRule="auto"/>
        <w:outlineLvl w:val="2"/>
        <w:rPr>
          <w:rFonts w:ascii="Times New Roman" w:eastAsia="Times New Roman" w:hAnsi="Times New Roman"/>
          <w:kern w:val="28"/>
          <w:lang w:eastAsia="lt-LT"/>
        </w:rPr>
      </w:pPr>
      <w:r w:rsidRPr="00F45D90">
        <w:rPr>
          <w:rFonts w:ascii="Times New Roman" w:eastAsia="Times New Roman" w:hAnsi="Times New Roman"/>
          <w:kern w:val="28"/>
          <w:lang w:eastAsia="lt-LT"/>
        </w:rPr>
        <w:t>Klinikinis veiksmingumas</w:t>
      </w:r>
    </w:p>
    <w:p w14:paraId="7D20DFAF" w14:textId="5C28BD49" w:rsidR="00CB68E6" w:rsidRPr="00F45D90" w:rsidRDefault="00CB68E6" w:rsidP="00CB68E6">
      <w:pPr>
        <w:keepNext/>
        <w:tabs>
          <w:tab w:val="left" w:pos="567"/>
        </w:tabs>
        <w:spacing w:after="60" w:line="240" w:lineRule="auto"/>
        <w:outlineLvl w:val="2"/>
        <w:rPr>
          <w:rFonts w:ascii="Times New Roman" w:eastAsia="Times New Roman" w:hAnsi="Times New Roman"/>
          <w:kern w:val="28"/>
          <w:lang w:eastAsia="lt-LT"/>
        </w:rPr>
      </w:pPr>
      <w:proofErr w:type="spellStart"/>
      <w:r w:rsidRPr="00F45D90">
        <w:rPr>
          <w:rFonts w:ascii="Times New Roman" w:eastAsia="Times New Roman" w:hAnsi="Times New Roman"/>
          <w:kern w:val="28"/>
          <w:lang w:eastAsia="lt-LT"/>
        </w:rPr>
        <w:t>Kvetiapino</w:t>
      </w:r>
      <w:proofErr w:type="spellEnd"/>
      <w:r w:rsidRPr="00F45D90">
        <w:rPr>
          <w:rFonts w:ascii="Times New Roman" w:eastAsia="Times New Roman" w:hAnsi="Times New Roman"/>
          <w:kern w:val="28"/>
          <w:lang w:eastAsia="lt-LT"/>
        </w:rPr>
        <w:t xml:space="preserve"> veiksmingumas ir saugumas tirtas atliekant 3 savaičių trukmės placebu kontroliuojamą sergančiųjų maniją tyrimą (284 pacientai iš JAV, amžius 10-17 metų). Apie 45</w:t>
      </w:r>
      <w:r w:rsidR="00D8180D">
        <w:rPr>
          <w:rFonts w:ascii="Times New Roman" w:eastAsia="Times New Roman" w:hAnsi="Times New Roman"/>
          <w:kern w:val="28"/>
          <w:lang w:eastAsia="lt-LT"/>
        </w:rPr>
        <w:t> </w:t>
      </w:r>
      <w:r w:rsidRPr="00F45D90">
        <w:rPr>
          <w:rFonts w:ascii="Times New Roman" w:eastAsia="Times New Roman" w:hAnsi="Times New Roman"/>
          <w:kern w:val="28"/>
          <w:lang w:eastAsia="lt-LT"/>
        </w:rPr>
        <w:t xml:space="preserve">% pacientų nustatyta papildoma dėmesio stokos ir hiperaktyvumo sutrikimo diagnozė. Be to, atliktas 6 savaičių trukmės placebu kontroliuojamas klinikinis šizofrenijos gydymo tyrimas (222 pacientai, amžius 13-17 metų). Pacientai, kuriems buvo žinoma atsako į gydymą </w:t>
      </w:r>
      <w:proofErr w:type="spellStart"/>
      <w:r w:rsidRPr="00F45D90">
        <w:rPr>
          <w:rFonts w:ascii="Times New Roman" w:eastAsia="Times New Roman" w:hAnsi="Times New Roman"/>
          <w:kern w:val="28"/>
          <w:lang w:eastAsia="lt-LT"/>
        </w:rPr>
        <w:t>kvetiapinu</w:t>
      </w:r>
      <w:proofErr w:type="spellEnd"/>
      <w:r w:rsidRPr="00F45D90">
        <w:rPr>
          <w:rFonts w:ascii="Times New Roman" w:eastAsia="Times New Roman" w:hAnsi="Times New Roman"/>
          <w:kern w:val="28"/>
          <w:lang w:eastAsia="lt-LT"/>
        </w:rPr>
        <w:t xml:space="preserve"> stoka, į tyrimą neįtraukti. Gydymo </w:t>
      </w:r>
      <w:proofErr w:type="spellStart"/>
      <w:r w:rsidRPr="00F45D90">
        <w:rPr>
          <w:rFonts w:ascii="Times New Roman" w:eastAsia="Times New Roman" w:hAnsi="Times New Roman"/>
          <w:kern w:val="28"/>
          <w:lang w:eastAsia="lt-LT"/>
        </w:rPr>
        <w:t>kvetiapinu</w:t>
      </w:r>
      <w:proofErr w:type="spellEnd"/>
      <w:r w:rsidRPr="00F45D90">
        <w:rPr>
          <w:rFonts w:ascii="Times New Roman" w:eastAsia="Times New Roman" w:hAnsi="Times New Roman"/>
          <w:kern w:val="28"/>
          <w:lang w:eastAsia="lt-LT"/>
        </w:rPr>
        <w:t xml:space="preserve"> pradinė dozė buvo 50 mg/parą, antrą dieną dozė padidinta iki 100 mg/parą; palengva dozė didinta iki numatytos dozės (manijos gydymui 400-600</w:t>
      </w:r>
      <w:r w:rsidR="00D8180D">
        <w:rPr>
          <w:rFonts w:ascii="Times New Roman" w:eastAsia="Times New Roman" w:hAnsi="Times New Roman"/>
          <w:kern w:val="28"/>
          <w:lang w:eastAsia="lt-LT"/>
        </w:rPr>
        <w:t> </w:t>
      </w:r>
      <w:r w:rsidRPr="00F45D90">
        <w:rPr>
          <w:rFonts w:ascii="Times New Roman" w:eastAsia="Times New Roman" w:hAnsi="Times New Roman"/>
          <w:kern w:val="28"/>
          <w:lang w:eastAsia="lt-LT"/>
        </w:rPr>
        <w:t>mg/parą, šizofrenijos gydymui 400-800 mg/parą) po 100 mg per parą padalijus ją į dvi arba tris dalis.</w:t>
      </w:r>
    </w:p>
    <w:p w14:paraId="713233EF"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p>
    <w:p w14:paraId="2DFF3F4D" w14:textId="593C96C6"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Manijos tyrimo metu </w:t>
      </w:r>
      <w:r w:rsidRPr="00F45D90">
        <w:rPr>
          <w:rFonts w:ascii="Times New Roman" w:hAnsi="Times New Roman"/>
          <w:color w:val="000000"/>
        </w:rPr>
        <w:t xml:space="preserve">Young manijos vertinimo skalės (angl. </w:t>
      </w:r>
      <w:r w:rsidRPr="00F45D90">
        <w:rPr>
          <w:rFonts w:ascii="Times New Roman" w:hAnsi="Times New Roman"/>
          <w:i/>
          <w:color w:val="000000"/>
        </w:rPr>
        <w:t xml:space="preserve">Young </w:t>
      </w:r>
      <w:proofErr w:type="spellStart"/>
      <w:r w:rsidRPr="00F45D90">
        <w:rPr>
          <w:rFonts w:ascii="Times New Roman" w:hAnsi="Times New Roman"/>
          <w:i/>
          <w:color w:val="000000"/>
        </w:rPr>
        <w:t>Mania</w:t>
      </w:r>
      <w:proofErr w:type="spellEnd"/>
      <w:r w:rsidRPr="00F45D90">
        <w:rPr>
          <w:rFonts w:ascii="Times New Roman" w:hAnsi="Times New Roman"/>
          <w:i/>
          <w:color w:val="000000"/>
        </w:rPr>
        <w:t xml:space="preserve"> </w:t>
      </w:r>
      <w:proofErr w:type="spellStart"/>
      <w:r w:rsidRPr="00F45D90">
        <w:rPr>
          <w:rFonts w:ascii="Times New Roman" w:hAnsi="Times New Roman"/>
          <w:i/>
          <w:color w:val="000000"/>
        </w:rPr>
        <w:t>Rating</w:t>
      </w:r>
      <w:proofErr w:type="spellEnd"/>
      <w:r w:rsidRPr="00F45D90">
        <w:rPr>
          <w:rFonts w:ascii="Times New Roman" w:hAnsi="Times New Roman"/>
          <w:i/>
          <w:color w:val="000000"/>
        </w:rPr>
        <w:t xml:space="preserve"> </w:t>
      </w:r>
      <w:proofErr w:type="spellStart"/>
      <w:r w:rsidRPr="00F45D90">
        <w:rPr>
          <w:rFonts w:ascii="Times New Roman" w:hAnsi="Times New Roman"/>
          <w:i/>
          <w:color w:val="000000"/>
        </w:rPr>
        <w:t>Scale</w:t>
      </w:r>
      <w:proofErr w:type="spellEnd"/>
      <w:r w:rsidRPr="00F45D90">
        <w:rPr>
          <w:rFonts w:ascii="Times New Roman" w:hAnsi="Times New Roman"/>
          <w:i/>
          <w:color w:val="000000"/>
        </w:rPr>
        <w:t>,</w:t>
      </w:r>
      <w:r w:rsidRPr="00F45D90">
        <w:rPr>
          <w:rFonts w:ascii="Times New Roman" w:hAnsi="Times New Roman"/>
          <w:b/>
          <w:i/>
          <w:color w:val="000000"/>
        </w:rPr>
        <w:t xml:space="preserve"> </w:t>
      </w:r>
      <w:r w:rsidRPr="00F45D90">
        <w:rPr>
          <w:rFonts w:ascii="Times New Roman" w:hAnsi="Times New Roman"/>
          <w:bCs/>
          <w:color w:val="000000"/>
        </w:rPr>
        <w:t>YMRS</w:t>
      </w:r>
      <w:r w:rsidRPr="00F45D90">
        <w:rPr>
          <w:rFonts w:ascii="Times New Roman" w:hAnsi="Times New Roman"/>
          <w:color w:val="000000"/>
        </w:rPr>
        <w:t xml:space="preserve">) pradinio vertinimo bendro balų </w:t>
      </w:r>
      <w:r w:rsidRPr="00F45D90">
        <w:rPr>
          <w:rFonts w:ascii="Times New Roman" w:hAnsi="Times New Roman"/>
        </w:rPr>
        <w:t xml:space="preserve">vidurkio (LS vidurkio) pokytis (aktyvus minus placebo) buvo -5,21 vartojant </w:t>
      </w:r>
      <w:proofErr w:type="spellStart"/>
      <w:r w:rsidRPr="00F45D90">
        <w:rPr>
          <w:rFonts w:ascii="Times New Roman" w:hAnsi="Times New Roman"/>
        </w:rPr>
        <w:t>kvetiapino</w:t>
      </w:r>
      <w:proofErr w:type="spellEnd"/>
      <w:r w:rsidRPr="00F45D90">
        <w:rPr>
          <w:rFonts w:ascii="Times New Roman" w:hAnsi="Times New Roman"/>
        </w:rPr>
        <w:t xml:space="preserve"> 400 mg/parą dozę ir -6,56 vartojant </w:t>
      </w:r>
      <w:proofErr w:type="spellStart"/>
      <w:r w:rsidRPr="00F45D90">
        <w:rPr>
          <w:rFonts w:ascii="Times New Roman" w:hAnsi="Times New Roman"/>
        </w:rPr>
        <w:t>kvetiapino</w:t>
      </w:r>
      <w:proofErr w:type="spellEnd"/>
      <w:r w:rsidRPr="00F45D90">
        <w:rPr>
          <w:rFonts w:ascii="Times New Roman" w:hAnsi="Times New Roman"/>
        </w:rPr>
        <w:t xml:space="preserve"> 600 mg/parą dozę. Atsako dažnis (YMRS vertinimo pagerėjimas ≥</w:t>
      </w:r>
      <w:r w:rsidR="00D8180D">
        <w:rPr>
          <w:rFonts w:ascii="Times New Roman" w:hAnsi="Times New Roman"/>
        </w:rPr>
        <w:t> </w:t>
      </w:r>
      <w:r w:rsidRPr="00F45D90">
        <w:rPr>
          <w:rFonts w:ascii="Times New Roman" w:hAnsi="Times New Roman"/>
        </w:rPr>
        <w:t>50%) buvo 64% vartojant 400 mg paros dozę ir 58</w:t>
      </w:r>
      <w:r w:rsidR="00D8180D">
        <w:rPr>
          <w:rFonts w:ascii="Times New Roman" w:hAnsi="Times New Roman"/>
        </w:rPr>
        <w:t> </w:t>
      </w:r>
      <w:r w:rsidRPr="00F45D90">
        <w:rPr>
          <w:rFonts w:ascii="Times New Roman" w:hAnsi="Times New Roman"/>
        </w:rPr>
        <w:t>% vartojant 600 mg paros dozę, 37</w:t>
      </w:r>
      <w:r w:rsidR="00D8180D">
        <w:rPr>
          <w:rFonts w:ascii="Times New Roman" w:hAnsi="Times New Roman"/>
        </w:rPr>
        <w:t> </w:t>
      </w:r>
      <w:r w:rsidRPr="00F45D90">
        <w:rPr>
          <w:rFonts w:ascii="Times New Roman" w:hAnsi="Times New Roman"/>
        </w:rPr>
        <w:t>% vartojusių placebą grupėje.</w:t>
      </w:r>
    </w:p>
    <w:p w14:paraId="342C40F8" w14:textId="77777777" w:rsidR="00CB68E6" w:rsidRPr="00F45D90" w:rsidRDefault="00CB68E6" w:rsidP="00CB68E6">
      <w:pPr>
        <w:spacing w:after="0" w:line="240" w:lineRule="auto"/>
        <w:rPr>
          <w:rFonts w:ascii="Times New Roman" w:hAnsi="Times New Roman"/>
        </w:rPr>
      </w:pPr>
    </w:p>
    <w:p w14:paraId="20C53553" w14:textId="012AB1BE"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Šizofrenijos klinikinio tyrimo metu  teigiamo ir neigiamo sindromo skalės (angl. </w:t>
      </w:r>
      <w:proofErr w:type="spellStart"/>
      <w:r w:rsidRPr="00F45D90">
        <w:rPr>
          <w:rFonts w:ascii="Times New Roman" w:hAnsi="Times New Roman"/>
          <w:bCs/>
          <w:i/>
        </w:rPr>
        <w:t>Positive</w:t>
      </w:r>
      <w:proofErr w:type="spellEnd"/>
      <w:r w:rsidRPr="00F45D90">
        <w:rPr>
          <w:rFonts w:ascii="Times New Roman" w:hAnsi="Times New Roman"/>
          <w:bCs/>
          <w:i/>
        </w:rPr>
        <w:t xml:space="preserve"> </w:t>
      </w:r>
      <w:proofErr w:type="spellStart"/>
      <w:r w:rsidRPr="00F45D90">
        <w:rPr>
          <w:rFonts w:ascii="Times New Roman" w:hAnsi="Times New Roman"/>
          <w:bCs/>
          <w:i/>
        </w:rPr>
        <w:t>and</w:t>
      </w:r>
      <w:proofErr w:type="spellEnd"/>
      <w:r w:rsidRPr="00F45D90">
        <w:rPr>
          <w:rFonts w:ascii="Times New Roman" w:hAnsi="Times New Roman"/>
          <w:bCs/>
          <w:i/>
        </w:rPr>
        <w:t xml:space="preserve"> </w:t>
      </w:r>
      <w:proofErr w:type="spellStart"/>
      <w:r w:rsidRPr="00F45D90">
        <w:rPr>
          <w:rFonts w:ascii="Times New Roman" w:hAnsi="Times New Roman"/>
          <w:bCs/>
          <w:i/>
        </w:rPr>
        <w:t>Negative</w:t>
      </w:r>
      <w:proofErr w:type="spellEnd"/>
      <w:r w:rsidRPr="00F45D90">
        <w:rPr>
          <w:rFonts w:ascii="Times New Roman" w:hAnsi="Times New Roman"/>
          <w:bCs/>
          <w:i/>
        </w:rPr>
        <w:t xml:space="preserve"> </w:t>
      </w:r>
      <w:proofErr w:type="spellStart"/>
      <w:r w:rsidRPr="00F45D90">
        <w:rPr>
          <w:rFonts w:ascii="Times New Roman" w:hAnsi="Times New Roman"/>
          <w:bCs/>
          <w:i/>
        </w:rPr>
        <w:t>Syndrome</w:t>
      </w:r>
      <w:proofErr w:type="spellEnd"/>
      <w:r w:rsidRPr="00F45D90">
        <w:rPr>
          <w:rFonts w:ascii="Times New Roman" w:hAnsi="Times New Roman"/>
          <w:bCs/>
          <w:i/>
        </w:rPr>
        <w:t xml:space="preserve"> </w:t>
      </w:r>
      <w:proofErr w:type="spellStart"/>
      <w:r w:rsidRPr="00F45D90">
        <w:rPr>
          <w:rFonts w:ascii="Times New Roman" w:hAnsi="Times New Roman"/>
          <w:bCs/>
          <w:i/>
        </w:rPr>
        <w:t>Scale</w:t>
      </w:r>
      <w:proofErr w:type="spellEnd"/>
      <w:r w:rsidRPr="00F45D90">
        <w:rPr>
          <w:rFonts w:ascii="Times New Roman" w:hAnsi="Times New Roman"/>
          <w:bCs/>
          <w:i/>
        </w:rPr>
        <w:t xml:space="preserve">, </w:t>
      </w:r>
      <w:r w:rsidRPr="00F45D90">
        <w:rPr>
          <w:rFonts w:ascii="Times New Roman" w:hAnsi="Times New Roman"/>
          <w:bCs/>
        </w:rPr>
        <w:t>PANSS)</w:t>
      </w:r>
      <w:r w:rsidRPr="00F45D90">
        <w:rPr>
          <w:rFonts w:ascii="Times New Roman" w:hAnsi="Times New Roman"/>
          <w:color w:val="000000"/>
        </w:rPr>
        <w:t xml:space="preserve"> pradinio vertinimo bendro balų </w:t>
      </w:r>
      <w:r w:rsidRPr="00F45D90">
        <w:rPr>
          <w:rFonts w:ascii="Times New Roman" w:hAnsi="Times New Roman"/>
        </w:rPr>
        <w:t xml:space="preserve">vidurkio (LS vidurkio) pokytis (aktyvus minus placebo) buvo -8,16 vartojant </w:t>
      </w:r>
      <w:proofErr w:type="spellStart"/>
      <w:r w:rsidRPr="00F45D90">
        <w:rPr>
          <w:rFonts w:ascii="Times New Roman" w:hAnsi="Times New Roman"/>
        </w:rPr>
        <w:t>kvetiapino</w:t>
      </w:r>
      <w:proofErr w:type="spellEnd"/>
      <w:r w:rsidRPr="00F45D90">
        <w:rPr>
          <w:rFonts w:ascii="Times New Roman" w:hAnsi="Times New Roman"/>
        </w:rPr>
        <w:t xml:space="preserve"> 400 mg paros dozę ir -9,29 vartojant </w:t>
      </w:r>
      <w:proofErr w:type="spellStart"/>
      <w:r w:rsidRPr="00F45D90">
        <w:rPr>
          <w:rFonts w:ascii="Times New Roman" w:hAnsi="Times New Roman"/>
        </w:rPr>
        <w:t>kvetiapino</w:t>
      </w:r>
      <w:proofErr w:type="spellEnd"/>
      <w:r w:rsidRPr="00F45D90">
        <w:rPr>
          <w:rFonts w:ascii="Times New Roman" w:hAnsi="Times New Roman"/>
        </w:rPr>
        <w:t xml:space="preserve"> 800 mg/parą dozę. Nei mažos dozės (400 mg /parą), nei didelės dozės (800 mg/parą) </w:t>
      </w:r>
      <w:proofErr w:type="spellStart"/>
      <w:r w:rsidRPr="00F45D90">
        <w:rPr>
          <w:rFonts w:ascii="Times New Roman" w:hAnsi="Times New Roman"/>
        </w:rPr>
        <w:t>kvetiapino</w:t>
      </w:r>
      <w:proofErr w:type="spellEnd"/>
      <w:r w:rsidRPr="00F45D90">
        <w:rPr>
          <w:rFonts w:ascii="Times New Roman" w:hAnsi="Times New Roman"/>
        </w:rPr>
        <w:t xml:space="preserve"> vartojimas nebuvo veiksmingesnis palyginti su placebu procentiniu santykiu vertinant  atsakiusius į gydymą, kurių PANSS rodiklis palyginti su pradiniu sumažėjo ≥</w:t>
      </w:r>
      <w:r w:rsidR="00D8180D">
        <w:rPr>
          <w:rFonts w:ascii="Times New Roman" w:hAnsi="Times New Roman"/>
        </w:rPr>
        <w:t> </w:t>
      </w:r>
      <w:r w:rsidRPr="00F45D90">
        <w:rPr>
          <w:rFonts w:ascii="Times New Roman" w:hAnsi="Times New Roman"/>
        </w:rPr>
        <w:t>30%. Tiek manijos, tiek šizofrenijos pacientų grupėje didelės dozės sukėlė skaičiaus atžvilgiu mažesnį atsaką į gydymą.</w:t>
      </w:r>
    </w:p>
    <w:p w14:paraId="489B72B7" w14:textId="77777777" w:rsidR="00CB68E6" w:rsidRPr="00F45D90" w:rsidRDefault="00CB68E6" w:rsidP="00CB68E6">
      <w:pPr>
        <w:spacing w:after="0" w:line="240" w:lineRule="auto"/>
        <w:rPr>
          <w:rFonts w:ascii="Times New Roman" w:hAnsi="Times New Roman"/>
        </w:rPr>
      </w:pPr>
    </w:p>
    <w:p w14:paraId="0E8CADDA"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Trečio trumpalaikio placebu kontroliuojamo klinikinio tyrimo  metu, kuomet </w:t>
      </w:r>
      <w:proofErr w:type="spellStart"/>
      <w:r w:rsidRPr="00F45D90">
        <w:rPr>
          <w:rFonts w:ascii="Times New Roman" w:hAnsi="Times New Roman"/>
        </w:rPr>
        <w:t>bipolinio</w:t>
      </w:r>
      <w:proofErr w:type="spellEnd"/>
      <w:r w:rsidRPr="00F45D90">
        <w:rPr>
          <w:rFonts w:ascii="Times New Roman" w:hAnsi="Times New Roman"/>
        </w:rPr>
        <w:t xml:space="preserve"> sindromo depresijos epizodu sergantiems vaikams ir paaugliams (10-17 metų) buvo taikoma </w:t>
      </w:r>
      <w:proofErr w:type="spellStart"/>
      <w:r w:rsidRPr="00F45D90">
        <w:rPr>
          <w:rFonts w:ascii="Times New Roman" w:hAnsi="Times New Roman"/>
        </w:rPr>
        <w:t>monoterapija</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pailginto atpalaidavimo forma, vaisto veiksmingumo nenustatyta. </w:t>
      </w:r>
    </w:p>
    <w:p w14:paraId="45F62FBB" w14:textId="77777777" w:rsidR="00CB68E6" w:rsidRPr="00F45D90" w:rsidRDefault="00CB68E6" w:rsidP="00CB68E6">
      <w:pPr>
        <w:spacing w:after="0" w:line="240" w:lineRule="auto"/>
        <w:rPr>
          <w:rFonts w:ascii="Times New Roman" w:hAnsi="Times New Roman"/>
        </w:rPr>
      </w:pPr>
    </w:p>
    <w:p w14:paraId="1091E0D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Apie poveikio išsilaikymą ar atkryčio profilaktiką šioje amžiaus grupėje duomenų nėra.</w:t>
      </w:r>
    </w:p>
    <w:p w14:paraId="476C6683" w14:textId="77777777" w:rsidR="00CB68E6" w:rsidRPr="00F45D90" w:rsidRDefault="00CB68E6" w:rsidP="00CB68E6">
      <w:pPr>
        <w:spacing w:after="0" w:line="240" w:lineRule="auto"/>
        <w:rPr>
          <w:rFonts w:ascii="Times New Roman" w:hAnsi="Times New Roman"/>
        </w:rPr>
      </w:pPr>
    </w:p>
    <w:p w14:paraId="24A57C78"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Klinikinis saugumas</w:t>
      </w:r>
    </w:p>
    <w:p w14:paraId="7BA4C901" w14:textId="3382C41E" w:rsidR="00CB68E6" w:rsidRDefault="00CB68E6" w:rsidP="00CB68E6">
      <w:pPr>
        <w:autoSpaceDE w:val="0"/>
        <w:autoSpaceDN w:val="0"/>
        <w:adjustRightInd w:val="0"/>
        <w:spacing w:after="0" w:line="240" w:lineRule="auto"/>
        <w:rPr>
          <w:rFonts w:ascii="Times New Roman" w:hAnsi="Times New Roman"/>
        </w:rPr>
      </w:pPr>
      <w:r w:rsidRPr="00F45D90">
        <w:rPr>
          <w:rFonts w:ascii="Times New Roman" w:hAnsi="Times New Roman"/>
        </w:rPr>
        <w:lastRenderedPageBreak/>
        <w:t xml:space="preserve">Trumpalaikių aukščiau aprašytų pediatrinių </w:t>
      </w:r>
      <w:proofErr w:type="spellStart"/>
      <w:r w:rsidRPr="00F45D90">
        <w:rPr>
          <w:rFonts w:ascii="Times New Roman" w:hAnsi="Times New Roman"/>
        </w:rPr>
        <w:t>kvetiapino</w:t>
      </w:r>
      <w:proofErr w:type="spellEnd"/>
      <w:r w:rsidRPr="00F45D90">
        <w:rPr>
          <w:rFonts w:ascii="Times New Roman" w:hAnsi="Times New Roman"/>
        </w:rPr>
        <w:t xml:space="preserve"> klinikinių tyrimų metu </w:t>
      </w:r>
      <w:proofErr w:type="spellStart"/>
      <w:r w:rsidRPr="00F45D90">
        <w:rPr>
          <w:rFonts w:ascii="Times New Roman" w:hAnsi="Times New Roman"/>
        </w:rPr>
        <w:t>ekstrapiramidinių</w:t>
      </w:r>
      <w:proofErr w:type="spellEnd"/>
      <w:r w:rsidRPr="00F45D90">
        <w:rPr>
          <w:rFonts w:ascii="Times New Roman" w:hAnsi="Times New Roman"/>
        </w:rPr>
        <w:t xml:space="preserve"> simptomų dažnumas vaistą vartojančių vaikų grupėje tiriant sergančius šizofrenija buvo 12,9</w:t>
      </w:r>
      <w:r w:rsidR="00D8180D">
        <w:rPr>
          <w:rFonts w:ascii="Times New Roman" w:hAnsi="Times New Roman"/>
        </w:rPr>
        <w:t> </w:t>
      </w:r>
      <w:r w:rsidRPr="00F45D90">
        <w:rPr>
          <w:rFonts w:ascii="Times New Roman" w:hAnsi="Times New Roman"/>
        </w:rPr>
        <w:t>% palyginti su 5,3</w:t>
      </w:r>
      <w:r w:rsidR="00D8180D">
        <w:rPr>
          <w:rFonts w:ascii="Times New Roman" w:hAnsi="Times New Roman"/>
        </w:rPr>
        <w:t> </w:t>
      </w:r>
      <w:r w:rsidRPr="00F45D90">
        <w:rPr>
          <w:rFonts w:ascii="Times New Roman" w:hAnsi="Times New Roman"/>
        </w:rPr>
        <w:t xml:space="preserve">% placebo grupėje, sergančius </w:t>
      </w:r>
      <w:proofErr w:type="spellStart"/>
      <w:r w:rsidRPr="00F45D90">
        <w:rPr>
          <w:rFonts w:ascii="Times New Roman" w:hAnsi="Times New Roman"/>
        </w:rPr>
        <w:t>bipolinio</w:t>
      </w:r>
      <w:proofErr w:type="spellEnd"/>
      <w:r w:rsidRPr="00F45D90">
        <w:rPr>
          <w:rFonts w:ascii="Times New Roman" w:hAnsi="Times New Roman"/>
        </w:rPr>
        <w:t xml:space="preserve"> sutrikimo manijos epizodu 3,6</w:t>
      </w:r>
      <w:r w:rsidR="00D8180D">
        <w:rPr>
          <w:rFonts w:ascii="Times New Roman" w:hAnsi="Times New Roman"/>
        </w:rPr>
        <w:t> </w:t>
      </w:r>
      <w:r w:rsidRPr="00F45D90">
        <w:rPr>
          <w:rFonts w:ascii="Times New Roman" w:hAnsi="Times New Roman"/>
        </w:rPr>
        <w:t>% palyginti su 1,1</w:t>
      </w:r>
      <w:r w:rsidR="00D8180D">
        <w:rPr>
          <w:rFonts w:ascii="Times New Roman" w:hAnsi="Times New Roman"/>
        </w:rPr>
        <w:t> </w:t>
      </w:r>
      <w:r w:rsidRPr="00F45D90">
        <w:rPr>
          <w:rFonts w:ascii="Times New Roman" w:hAnsi="Times New Roman"/>
        </w:rPr>
        <w:t xml:space="preserve">%, sergančius </w:t>
      </w:r>
      <w:proofErr w:type="spellStart"/>
      <w:r w:rsidRPr="00F45D90">
        <w:rPr>
          <w:rFonts w:ascii="Times New Roman" w:hAnsi="Times New Roman"/>
        </w:rPr>
        <w:t>bipolinio</w:t>
      </w:r>
      <w:proofErr w:type="spellEnd"/>
      <w:r w:rsidRPr="00F45D90">
        <w:rPr>
          <w:rFonts w:ascii="Times New Roman" w:hAnsi="Times New Roman"/>
        </w:rPr>
        <w:t xml:space="preserve"> sutrikimo depresijos epizodu 1,1</w:t>
      </w:r>
      <w:r w:rsidR="00D8180D">
        <w:rPr>
          <w:rFonts w:ascii="Times New Roman" w:hAnsi="Times New Roman"/>
        </w:rPr>
        <w:t> </w:t>
      </w:r>
      <w:r w:rsidRPr="00F45D90">
        <w:rPr>
          <w:rFonts w:ascii="Times New Roman" w:hAnsi="Times New Roman"/>
        </w:rPr>
        <w:t>% palyginti su 0</w:t>
      </w:r>
      <w:r w:rsidR="00D8180D">
        <w:rPr>
          <w:rFonts w:ascii="Times New Roman" w:hAnsi="Times New Roman"/>
        </w:rPr>
        <w:t> </w:t>
      </w:r>
      <w:r w:rsidRPr="00F45D90">
        <w:rPr>
          <w:rFonts w:ascii="Times New Roman" w:hAnsi="Times New Roman"/>
        </w:rPr>
        <w:t>%. Kūno svorio prieaugio ≥</w:t>
      </w:r>
      <w:r w:rsidR="00D8180D">
        <w:rPr>
          <w:rFonts w:ascii="Times New Roman" w:hAnsi="Times New Roman"/>
        </w:rPr>
        <w:t> </w:t>
      </w:r>
      <w:r w:rsidRPr="00F45D90">
        <w:rPr>
          <w:rFonts w:ascii="Times New Roman" w:hAnsi="Times New Roman"/>
        </w:rPr>
        <w:t>7 %, palyginti su pradiniu svoriu, dažnumas vaistą vartojančių vaikų grupėje buvo nustatytas 17</w:t>
      </w:r>
      <w:r w:rsidR="00D8180D">
        <w:rPr>
          <w:rFonts w:ascii="Times New Roman" w:hAnsi="Times New Roman"/>
        </w:rPr>
        <w:t> </w:t>
      </w:r>
      <w:r w:rsidRPr="00F45D90">
        <w:rPr>
          <w:rFonts w:ascii="Times New Roman" w:hAnsi="Times New Roman"/>
        </w:rPr>
        <w:t>% palyginti su 2,5</w:t>
      </w:r>
      <w:r w:rsidR="00D8180D">
        <w:t> </w:t>
      </w:r>
      <w:r w:rsidRPr="00F45D90">
        <w:rPr>
          <w:rFonts w:ascii="Times New Roman" w:hAnsi="Times New Roman"/>
        </w:rPr>
        <w:t xml:space="preserve">% placebo grupėje sergantiems šizofrenija ir </w:t>
      </w:r>
      <w:proofErr w:type="spellStart"/>
      <w:r w:rsidRPr="00F45D90">
        <w:rPr>
          <w:rFonts w:ascii="Times New Roman" w:hAnsi="Times New Roman"/>
        </w:rPr>
        <w:t>bipolinio</w:t>
      </w:r>
      <w:proofErr w:type="spellEnd"/>
      <w:r w:rsidRPr="00F45D90">
        <w:rPr>
          <w:rFonts w:ascii="Times New Roman" w:hAnsi="Times New Roman"/>
        </w:rPr>
        <w:t xml:space="preserve"> sutrikimo manijos epizodu, 13,7</w:t>
      </w:r>
      <w:r w:rsidR="00D8180D">
        <w:rPr>
          <w:rFonts w:ascii="Times New Roman" w:hAnsi="Times New Roman"/>
        </w:rPr>
        <w:t> </w:t>
      </w:r>
      <w:r w:rsidRPr="00F45D90">
        <w:rPr>
          <w:rFonts w:ascii="Times New Roman" w:hAnsi="Times New Roman"/>
        </w:rPr>
        <w:t>% palyginti su 6,8</w:t>
      </w:r>
      <w:r w:rsidR="00D8180D">
        <w:rPr>
          <w:rFonts w:ascii="Times New Roman" w:hAnsi="Times New Roman"/>
        </w:rPr>
        <w:t> </w:t>
      </w:r>
      <w:r w:rsidRPr="00F45D90">
        <w:rPr>
          <w:rFonts w:ascii="Times New Roman" w:hAnsi="Times New Roman"/>
        </w:rPr>
        <w:t xml:space="preserve">% sergantiems </w:t>
      </w:r>
      <w:proofErr w:type="spellStart"/>
      <w:r w:rsidRPr="00F45D90">
        <w:rPr>
          <w:rFonts w:ascii="Times New Roman" w:hAnsi="Times New Roman"/>
        </w:rPr>
        <w:t>bipolinio</w:t>
      </w:r>
      <w:proofErr w:type="spellEnd"/>
      <w:r w:rsidRPr="00F45D90">
        <w:rPr>
          <w:rFonts w:ascii="Times New Roman" w:hAnsi="Times New Roman"/>
        </w:rPr>
        <w:t xml:space="preserve"> sutrikimo depresijos epizodu. Su savižudybe susijusių reiškinių dažnumas vaistą vartojančių vaikų grupėje pasitaikė tiriant sergančius šizofrenija 1,4</w:t>
      </w:r>
      <w:r w:rsidR="00D8180D">
        <w:rPr>
          <w:rFonts w:ascii="Times New Roman" w:hAnsi="Times New Roman"/>
        </w:rPr>
        <w:t> </w:t>
      </w:r>
      <w:r w:rsidRPr="00F45D90">
        <w:rPr>
          <w:rFonts w:ascii="Times New Roman" w:hAnsi="Times New Roman"/>
        </w:rPr>
        <w:t>% palyginti su 1,3</w:t>
      </w:r>
      <w:r w:rsidR="00D8180D">
        <w:rPr>
          <w:rFonts w:ascii="Times New Roman" w:hAnsi="Times New Roman"/>
        </w:rPr>
        <w:t> </w:t>
      </w:r>
      <w:r w:rsidRPr="00F45D90">
        <w:rPr>
          <w:rFonts w:ascii="Times New Roman" w:hAnsi="Times New Roman"/>
        </w:rPr>
        <w:t xml:space="preserve">% placebo grupėje, sergančius </w:t>
      </w:r>
      <w:proofErr w:type="spellStart"/>
      <w:r w:rsidRPr="00F45D90">
        <w:rPr>
          <w:rFonts w:ascii="Times New Roman" w:hAnsi="Times New Roman"/>
        </w:rPr>
        <w:t>bipolinio</w:t>
      </w:r>
      <w:proofErr w:type="spellEnd"/>
      <w:r w:rsidRPr="00F45D90">
        <w:rPr>
          <w:rFonts w:ascii="Times New Roman" w:hAnsi="Times New Roman"/>
        </w:rPr>
        <w:t xml:space="preserve"> sutrikimo manijos epizodu 1,0</w:t>
      </w:r>
      <w:r w:rsidR="00D8180D">
        <w:rPr>
          <w:rFonts w:ascii="Times New Roman" w:hAnsi="Times New Roman"/>
        </w:rPr>
        <w:t> </w:t>
      </w:r>
      <w:r w:rsidRPr="00F45D90">
        <w:rPr>
          <w:rFonts w:ascii="Times New Roman" w:hAnsi="Times New Roman"/>
        </w:rPr>
        <w:t>% palyginti su 0</w:t>
      </w:r>
      <w:r w:rsidR="00D8180D">
        <w:rPr>
          <w:rFonts w:ascii="Times New Roman" w:hAnsi="Times New Roman"/>
        </w:rPr>
        <w:t> </w:t>
      </w:r>
      <w:r w:rsidRPr="00F45D90">
        <w:rPr>
          <w:rFonts w:ascii="Times New Roman" w:hAnsi="Times New Roman"/>
        </w:rPr>
        <w:t xml:space="preserve">%, sergančius </w:t>
      </w:r>
      <w:proofErr w:type="spellStart"/>
      <w:r w:rsidRPr="00F45D90">
        <w:rPr>
          <w:rFonts w:ascii="Times New Roman" w:hAnsi="Times New Roman"/>
        </w:rPr>
        <w:t>bipolinio</w:t>
      </w:r>
      <w:proofErr w:type="spellEnd"/>
      <w:r w:rsidRPr="00F45D90">
        <w:rPr>
          <w:rFonts w:ascii="Times New Roman" w:hAnsi="Times New Roman"/>
        </w:rPr>
        <w:t xml:space="preserve"> sutrikimo depresijos epizodu 1,1</w:t>
      </w:r>
      <w:r w:rsidR="00D8180D">
        <w:rPr>
          <w:rFonts w:ascii="Times New Roman" w:hAnsi="Times New Roman"/>
        </w:rPr>
        <w:t> </w:t>
      </w:r>
      <w:r w:rsidRPr="00F45D90">
        <w:rPr>
          <w:rFonts w:ascii="Times New Roman" w:hAnsi="Times New Roman"/>
        </w:rPr>
        <w:t>% palyginti su 0</w:t>
      </w:r>
      <w:r w:rsidR="00D8180D">
        <w:rPr>
          <w:rFonts w:ascii="Times New Roman" w:hAnsi="Times New Roman"/>
        </w:rPr>
        <w:t> </w:t>
      </w:r>
      <w:r w:rsidRPr="00F45D90">
        <w:rPr>
          <w:rFonts w:ascii="Times New Roman" w:hAnsi="Times New Roman"/>
        </w:rPr>
        <w:t xml:space="preserve">%. </w:t>
      </w:r>
      <w:proofErr w:type="spellStart"/>
      <w:r w:rsidRPr="00F45D90">
        <w:rPr>
          <w:rFonts w:ascii="Times New Roman" w:hAnsi="Times New Roman"/>
        </w:rPr>
        <w:t>Bipolinio</w:t>
      </w:r>
      <w:proofErr w:type="spellEnd"/>
      <w:r w:rsidRPr="00F45D90">
        <w:rPr>
          <w:rFonts w:ascii="Times New Roman" w:hAnsi="Times New Roman"/>
        </w:rPr>
        <w:t xml:space="preserve"> sutrikimo depresijos epizodu sergančiųjų po gydymo tęstinės stebėjimo fazės metu dviem pacientams buvo du papildomi su savižudybe susijusių reiškinių atvejai; vienam iš šių pacientų tai pasireiškė vartojant </w:t>
      </w:r>
      <w:proofErr w:type="spellStart"/>
      <w:r w:rsidRPr="00F45D90">
        <w:rPr>
          <w:rFonts w:ascii="Times New Roman" w:hAnsi="Times New Roman"/>
        </w:rPr>
        <w:t>kvetiapiną</w:t>
      </w:r>
      <w:proofErr w:type="spellEnd"/>
      <w:r w:rsidRPr="00F45D90">
        <w:rPr>
          <w:rFonts w:ascii="Times New Roman" w:hAnsi="Times New Roman"/>
        </w:rPr>
        <w:t>.</w:t>
      </w:r>
    </w:p>
    <w:p w14:paraId="6CF9D427" w14:textId="77777777" w:rsidR="00D8180D" w:rsidRPr="00F45D90" w:rsidRDefault="00D8180D" w:rsidP="00CB68E6">
      <w:pPr>
        <w:autoSpaceDE w:val="0"/>
        <w:autoSpaceDN w:val="0"/>
        <w:adjustRightInd w:val="0"/>
        <w:spacing w:after="0" w:line="240" w:lineRule="auto"/>
        <w:rPr>
          <w:rFonts w:ascii="Times New Roman" w:hAnsi="Times New Roman"/>
          <w:u w:val="single"/>
        </w:rPr>
      </w:pPr>
    </w:p>
    <w:p w14:paraId="7BC01B27" w14:textId="77777777" w:rsidR="00CB68E6" w:rsidRPr="00F45D90" w:rsidRDefault="00CB68E6" w:rsidP="00CB68E6">
      <w:pPr>
        <w:autoSpaceDE w:val="0"/>
        <w:autoSpaceDN w:val="0"/>
        <w:adjustRightInd w:val="0"/>
        <w:spacing w:after="0" w:line="240" w:lineRule="auto"/>
        <w:rPr>
          <w:rFonts w:ascii="Times New Roman" w:hAnsi="Times New Roman"/>
        </w:rPr>
      </w:pPr>
      <w:r w:rsidRPr="00F45D90">
        <w:rPr>
          <w:rFonts w:ascii="Times New Roman" w:hAnsi="Times New Roman"/>
        </w:rPr>
        <w:t>Ilgalaikio vartojimo saugumas</w:t>
      </w:r>
    </w:p>
    <w:p w14:paraId="13DEA7AC" w14:textId="77777777" w:rsidR="00CB68E6" w:rsidRPr="00F45D90" w:rsidRDefault="00CB68E6" w:rsidP="00CB68E6">
      <w:pPr>
        <w:autoSpaceDE w:val="0"/>
        <w:autoSpaceDN w:val="0"/>
        <w:adjustRightInd w:val="0"/>
        <w:spacing w:after="0" w:line="240" w:lineRule="auto"/>
        <w:rPr>
          <w:rFonts w:ascii="Times New Roman" w:hAnsi="Times New Roman"/>
        </w:rPr>
      </w:pPr>
      <w:r w:rsidRPr="00F45D90">
        <w:rPr>
          <w:rFonts w:ascii="Times New Roman" w:hAnsi="Times New Roman"/>
        </w:rPr>
        <w:t xml:space="preserve">Papildomų saugumo duomenų gauta tęsiant trumpalaikių tyrimų metu pradėtą gydymą </w:t>
      </w:r>
      <w:proofErr w:type="spellStart"/>
      <w:r w:rsidRPr="00F45D90">
        <w:rPr>
          <w:rFonts w:ascii="Times New Roman" w:hAnsi="Times New Roman"/>
        </w:rPr>
        <w:t>kvetiapinu</w:t>
      </w:r>
      <w:proofErr w:type="spellEnd"/>
      <w:r w:rsidRPr="00F45D90">
        <w:rPr>
          <w:rFonts w:ascii="Times New Roman" w:hAnsi="Times New Roman"/>
        </w:rPr>
        <w:t xml:space="preserve"> (pacientų n = 380) 26 savaičių trukmės atviro tyrimo metu; paros dozė jo metu buvo koreguojama 400-800 mg ribose. Gauta pranešimų apie vaikams ir paaugliams padidėjusį kraujospūdį; vaikams ir paaugliams dažniau negu suaugusiems pacientams nustatytas padidėjęs apetitas, </w:t>
      </w:r>
      <w:proofErr w:type="spellStart"/>
      <w:r w:rsidRPr="00F45D90">
        <w:rPr>
          <w:rFonts w:ascii="Times New Roman" w:hAnsi="Times New Roman"/>
        </w:rPr>
        <w:t>ekstrapiramidinių</w:t>
      </w:r>
      <w:proofErr w:type="spellEnd"/>
      <w:r w:rsidRPr="00F45D90">
        <w:rPr>
          <w:rFonts w:ascii="Times New Roman" w:hAnsi="Times New Roman"/>
        </w:rPr>
        <w:t xml:space="preserve"> simptomų ir padidėjusi prolaktino koncentracija serume (žr. 4.4 ir 4.8 skyrius). </w:t>
      </w:r>
    </w:p>
    <w:p w14:paraId="5FD338B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Kūno masės indekso (KMI) padidėjimas, koreguotas pagal normalų ilgalaikį augimą, buvo laikomas klinikai reikšmingu, jei sudarė bent 0,5 standartinio nuokrypio. Šį kriterijų atitiko 18,3% pacientų, vartojusių </w:t>
      </w:r>
      <w:proofErr w:type="spellStart"/>
      <w:r w:rsidRPr="00F45D90">
        <w:rPr>
          <w:rFonts w:ascii="Times New Roman" w:hAnsi="Times New Roman"/>
        </w:rPr>
        <w:t>kvetiapiną</w:t>
      </w:r>
      <w:proofErr w:type="spellEnd"/>
      <w:r w:rsidRPr="00F45D90">
        <w:rPr>
          <w:rFonts w:ascii="Times New Roman" w:hAnsi="Times New Roman"/>
        </w:rPr>
        <w:t xml:space="preserve"> bent 26 savaites.</w:t>
      </w:r>
    </w:p>
    <w:p w14:paraId="4534A0E6"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p>
    <w:p w14:paraId="0F0D6329"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r w:rsidRPr="00F45D90">
        <w:rPr>
          <w:rFonts w:ascii="Times New Roman" w:eastAsia="Times New Roman" w:hAnsi="Times New Roman"/>
          <w:b/>
          <w:kern w:val="28"/>
          <w:lang w:eastAsia="lt-LT"/>
        </w:rPr>
        <w:t>5.2</w:t>
      </w:r>
      <w:r w:rsidRPr="00F45D90">
        <w:rPr>
          <w:rFonts w:ascii="Times New Roman" w:eastAsia="Times New Roman" w:hAnsi="Times New Roman"/>
          <w:b/>
          <w:kern w:val="28"/>
          <w:lang w:eastAsia="lt-LT"/>
        </w:rPr>
        <w:tab/>
      </w:r>
      <w:proofErr w:type="spellStart"/>
      <w:r w:rsidRPr="00F45D90">
        <w:rPr>
          <w:rFonts w:ascii="Times New Roman" w:eastAsia="Times New Roman" w:hAnsi="Times New Roman"/>
          <w:b/>
          <w:kern w:val="28"/>
          <w:lang w:eastAsia="lt-LT"/>
        </w:rPr>
        <w:t>Farmakokinetinės</w:t>
      </w:r>
      <w:proofErr w:type="spellEnd"/>
      <w:r w:rsidRPr="00F45D90">
        <w:rPr>
          <w:rFonts w:ascii="Times New Roman" w:eastAsia="Times New Roman" w:hAnsi="Times New Roman"/>
          <w:b/>
          <w:kern w:val="28"/>
          <w:lang w:eastAsia="lt-LT"/>
        </w:rPr>
        <w:t xml:space="preserve"> savybės</w:t>
      </w:r>
      <w:bookmarkEnd w:id="34"/>
      <w:bookmarkEnd w:id="35"/>
    </w:p>
    <w:p w14:paraId="0FA1D9F0" w14:textId="77777777" w:rsidR="00CB68E6" w:rsidRPr="00F45D90" w:rsidRDefault="00CB68E6" w:rsidP="00CB68E6">
      <w:pPr>
        <w:spacing w:after="0" w:line="240" w:lineRule="auto"/>
        <w:rPr>
          <w:rFonts w:ascii="Times New Roman" w:eastAsia="Times New Roman" w:hAnsi="Times New Roman"/>
          <w:lang w:eastAsia="lt-LT"/>
        </w:rPr>
      </w:pPr>
    </w:p>
    <w:p w14:paraId="4F328EF3"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Absorbcija</w:t>
      </w:r>
    </w:p>
    <w:p w14:paraId="61A2D40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Išgertas </w:t>
      </w:r>
      <w:proofErr w:type="spellStart"/>
      <w:r w:rsidRPr="00F45D90">
        <w:rPr>
          <w:rFonts w:ascii="Times New Roman" w:hAnsi="Times New Roman"/>
        </w:rPr>
        <w:t>kvetiapinas</w:t>
      </w:r>
      <w:proofErr w:type="spellEnd"/>
      <w:r w:rsidRPr="00F45D90">
        <w:rPr>
          <w:rFonts w:ascii="Times New Roman" w:hAnsi="Times New Roman"/>
        </w:rPr>
        <w:t xml:space="preserve"> gerai absorbuojamas ir ekstensyviai </w:t>
      </w:r>
      <w:proofErr w:type="spellStart"/>
      <w:r w:rsidRPr="00F45D90">
        <w:rPr>
          <w:rFonts w:ascii="Times New Roman" w:hAnsi="Times New Roman"/>
        </w:rPr>
        <w:t>metabolizuojamas</w:t>
      </w:r>
      <w:proofErr w:type="spellEnd"/>
      <w:r w:rsidRPr="00F45D90">
        <w:rPr>
          <w:rFonts w:ascii="Times New Roman" w:hAnsi="Times New Roman"/>
        </w:rPr>
        <w:t>.</w:t>
      </w:r>
    </w:p>
    <w:p w14:paraId="3EADAD0C" w14:textId="204EB046" w:rsidR="00CB68E6" w:rsidRPr="00F45D90" w:rsidRDefault="00CB68E6" w:rsidP="00CB68E6">
      <w:pPr>
        <w:spacing w:line="240" w:lineRule="auto"/>
        <w:rPr>
          <w:rFonts w:ascii="Times New Roman" w:eastAsia="Times New Roman" w:hAnsi="Times New Roman"/>
        </w:rPr>
      </w:pPr>
      <w:r w:rsidRPr="00F45D90">
        <w:rPr>
          <w:rFonts w:ascii="Times New Roman" w:hAnsi="Times New Roman"/>
        </w:rPr>
        <w:t xml:space="preserve">Maistas neturi reikšmingos įtakos </w:t>
      </w:r>
      <w:proofErr w:type="spellStart"/>
      <w:r w:rsidRPr="00F45D90">
        <w:rPr>
          <w:rFonts w:ascii="Times New Roman" w:hAnsi="Times New Roman"/>
        </w:rPr>
        <w:t>kvetiapino</w:t>
      </w:r>
      <w:proofErr w:type="spellEnd"/>
      <w:r w:rsidRPr="00F45D90">
        <w:rPr>
          <w:rFonts w:ascii="Times New Roman" w:hAnsi="Times New Roman"/>
        </w:rPr>
        <w:t xml:space="preserve"> biologiniam prieinamumui. </w:t>
      </w:r>
      <w:r w:rsidRPr="00F45D90">
        <w:rPr>
          <w:rFonts w:ascii="Times New Roman" w:eastAsia="Times New Roman" w:hAnsi="Times New Roman"/>
        </w:rPr>
        <w:t xml:space="preserve">Aktyvaus metabolito </w:t>
      </w:r>
      <w:proofErr w:type="spellStart"/>
      <w:r w:rsidRPr="00F45D90">
        <w:rPr>
          <w:rFonts w:ascii="Times New Roman" w:eastAsia="Times New Roman" w:hAnsi="Times New Roman"/>
        </w:rPr>
        <w:t>norkvetiapino</w:t>
      </w:r>
      <w:proofErr w:type="spellEnd"/>
      <w:r w:rsidRPr="00F45D90">
        <w:rPr>
          <w:rFonts w:ascii="Times New Roman" w:eastAsia="Times New Roman" w:hAnsi="Times New Roman"/>
        </w:rPr>
        <w:t xml:space="preserve"> didžiausia </w:t>
      </w:r>
      <w:proofErr w:type="spellStart"/>
      <w:r w:rsidRPr="00F45D90">
        <w:rPr>
          <w:rFonts w:ascii="Times New Roman" w:eastAsia="Times New Roman" w:hAnsi="Times New Roman"/>
        </w:rPr>
        <w:t>pusiausvyrinė</w:t>
      </w:r>
      <w:proofErr w:type="spellEnd"/>
      <w:r w:rsidRPr="00F45D90">
        <w:rPr>
          <w:rFonts w:ascii="Times New Roman" w:eastAsia="Times New Roman" w:hAnsi="Times New Roman"/>
        </w:rPr>
        <w:t xml:space="preserve"> molinė koncentracija sudaro 35</w:t>
      </w:r>
      <w:r w:rsidR="00D8180D">
        <w:rPr>
          <w:rFonts w:ascii="Times New Roman" w:eastAsia="Times New Roman" w:hAnsi="Times New Roman"/>
        </w:rPr>
        <w:t> </w:t>
      </w:r>
      <w:r w:rsidRPr="00F45D90">
        <w:rPr>
          <w:rFonts w:ascii="Times New Roman" w:eastAsia="Times New Roman" w:hAnsi="Times New Roman"/>
        </w:rPr>
        <w:t xml:space="preserve">% atitinkamos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koncentracijos.</w:t>
      </w:r>
    </w:p>
    <w:p w14:paraId="27D47349" w14:textId="77777777" w:rsidR="00CB68E6" w:rsidRPr="00F45D90" w:rsidRDefault="00CB68E6" w:rsidP="00CB68E6">
      <w:pPr>
        <w:spacing w:line="240" w:lineRule="auto"/>
        <w:rPr>
          <w:rFonts w:ascii="Times New Roman" w:eastAsia="Times New Roman" w:hAnsi="Times New Roman"/>
        </w:rPr>
      </w:pPr>
      <w:r w:rsidRPr="00F45D90">
        <w:rPr>
          <w:rFonts w:ascii="Times New Roman" w:eastAsia="Times New Roman" w:hAnsi="Times New Roman"/>
        </w:rPr>
        <w:t xml:space="preserve">Vartojant vaisto priimtinų dozių ribose </w:t>
      </w:r>
      <w:proofErr w:type="spellStart"/>
      <w:r w:rsidRPr="00F45D90">
        <w:rPr>
          <w:rFonts w:ascii="Times New Roman" w:eastAsia="Times New Roman" w:hAnsi="Times New Roman"/>
        </w:rPr>
        <w:t>kvetiapino</w:t>
      </w:r>
      <w:proofErr w:type="spellEnd"/>
      <w:r w:rsidRPr="00F45D90">
        <w:rPr>
          <w:rFonts w:ascii="Times New Roman" w:eastAsia="Times New Roman" w:hAnsi="Times New Roman"/>
        </w:rPr>
        <w:t xml:space="preserve"> ir </w:t>
      </w:r>
      <w:proofErr w:type="spellStart"/>
      <w:r w:rsidRPr="00F45D90">
        <w:rPr>
          <w:rFonts w:ascii="Times New Roman" w:eastAsia="Times New Roman" w:hAnsi="Times New Roman"/>
        </w:rPr>
        <w:t>norkvetiapino</w:t>
      </w:r>
      <w:proofErr w:type="spellEnd"/>
      <w:r w:rsidRPr="00F45D90">
        <w:rPr>
          <w:rFonts w:ascii="Times New Roman" w:eastAsia="Times New Roman" w:hAnsi="Times New Roman"/>
        </w:rPr>
        <w:t xml:space="preserve"> kinetika yra linijinė.</w:t>
      </w:r>
    </w:p>
    <w:p w14:paraId="1C578DC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Pasiskirstymas</w:t>
      </w:r>
    </w:p>
    <w:p w14:paraId="65E64E4D" w14:textId="3DFDEE7E" w:rsidR="00CB68E6" w:rsidRPr="00F45D90" w:rsidRDefault="00CB68E6" w:rsidP="00CB68E6">
      <w:pPr>
        <w:spacing w:after="0" w:line="240" w:lineRule="auto"/>
        <w:rPr>
          <w:rFonts w:ascii="Times New Roman" w:hAnsi="Times New Roman"/>
        </w:rPr>
      </w:pPr>
      <w:r w:rsidRPr="00F45D90">
        <w:rPr>
          <w:rFonts w:ascii="Times New Roman" w:hAnsi="Times New Roman"/>
        </w:rPr>
        <w:t>Maždaug 83</w:t>
      </w:r>
      <w:r w:rsidR="00D8180D">
        <w:rPr>
          <w:rFonts w:ascii="Times New Roman" w:hAnsi="Times New Roman"/>
        </w:rPr>
        <w:t> </w:t>
      </w:r>
      <w:r w:rsidRPr="00F45D90">
        <w:rPr>
          <w:rFonts w:ascii="Times New Roman" w:hAnsi="Times New Roman"/>
        </w:rPr>
        <w:t>% šio vaisto būna prisijungę prie plazmos baltymų.</w:t>
      </w:r>
    </w:p>
    <w:p w14:paraId="4F56BF5B" w14:textId="77777777" w:rsidR="00CB68E6" w:rsidRPr="00F45D90" w:rsidRDefault="00CB68E6" w:rsidP="00CB68E6">
      <w:pPr>
        <w:spacing w:after="0" w:line="240" w:lineRule="auto"/>
        <w:rPr>
          <w:rFonts w:ascii="Times New Roman" w:hAnsi="Times New Roman"/>
        </w:rPr>
      </w:pPr>
    </w:p>
    <w:p w14:paraId="4DF7E8AA"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Biotransformacija</w:t>
      </w:r>
      <w:proofErr w:type="spellEnd"/>
    </w:p>
    <w:p w14:paraId="3AA59D19" w14:textId="51B31AAF"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Kvetiapinas</w:t>
      </w:r>
      <w:proofErr w:type="spellEnd"/>
      <w:r w:rsidRPr="00F45D90">
        <w:rPr>
          <w:rFonts w:ascii="Times New Roman" w:hAnsi="Times New Roman"/>
        </w:rPr>
        <w:t xml:space="preserve"> ekstensyviai </w:t>
      </w:r>
      <w:proofErr w:type="spellStart"/>
      <w:r w:rsidRPr="00F45D90">
        <w:rPr>
          <w:rFonts w:ascii="Times New Roman" w:hAnsi="Times New Roman"/>
        </w:rPr>
        <w:t>metabolizuojamas</w:t>
      </w:r>
      <w:proofErr w:type="spellEnd"/>
      <w:r w:rsidRPr="00F45D90">
        <w:rPr>
          <w:rFonts w:ascii="Times New Roman" w:hAnsi="Times New Roman"/>
        </w:rPr>
        <w:t xml:space="preserve"> kepenyse. Pavartojus radioaktyviuoju izotopu žymėto </w:t>
      </w:r>
      <w:proofErr w:type="spellStart"/>
      <w:r w:rsidRPr="00F45D90">
        <w:rPr>
          <w:rFonts w:ascii="Times New Roman" w:hAnsi="Times New Roman"/>
        </w:rPr>
        <w:t>kvetiapino</w:t>
      </w:r>
      <w:proofErr w:type="spellEnd"/>
      <w:r w:rsidRPr="00F45D90">
        <w:rPr>
          <w:rFonts w:ascii="Times New Roman" w:hAnsi="Times New Roman"/>
        </w:rPr>
        <w:t>, nepakitęs vaistas išmatose ir šlapime sudaro mažiau kaip 5</w:t>
      </w:r>
      <w:r w:rsidR="00D8180D">
        <w:rPr>
          <w:rFonts w:ascii="Times New Roman" w:hAnsi="Times New Roman"/>
        </w:rPr>
        <w:t> </w:t>
      </w:r>
      <w:r w:rsidRPr="00F45D90">
        <w:rPr>
          <w:rFonts w:ascii="Times New Roman" w:hAnsi="Times New Roman"/>
        </w:rPr>
        <w:t xml:space="preserve">%. </w:t>
      </w:r>
    </w:p>
    <w:p w14:paraId="7E888BAA" w14:textId="77777777" w:rsidR="00CB68E6" w:rsidRPr="00F45D90" w:rsidRDefault="00CB68E6" w:rsidP="00CB68E6">
      <w:pPr>
        <w:spacing w:after="0" w:line="240" w:lineRule="auto"/>
        <w:rPr>
          <w:rFonts w:ascii="Times New Roman" w:hAnsi="Times New Roman"/>
          <w:noProof/>
        </w:rPr>
      </w:pPr>
    </w:p>
    <w:p w14:paraId="5762F2D1" w14:textId="3BB244EE" w:rsidR="00CB68E6" w:rsidRPr="00F45D90" w:rsidRDefault="00CB68E6" w:rsidP="00CB68E6">
      <w:pPr>
        <w:spacing w:after="0" w:line="240" w:lineRule="auto"/>
        <w:rPr>
          <w:rFonts w:ascii="Times New Roman" w:hAnsi="Times New Roman"/>
          <w:noProof/>
        </w:rPr>
      </w:pPr>
      <w:r w:rsidRPr="00F45D90">
        <w:rPr>
          <w:rFonts w:ascii="Times New Roman" w:hAnsi="Times New Roman"/>
          <w:noProof/>
        </w:rPr>
        <w:t xml:space="preserve">Tyrimai </w:t>
      </w:r>
      <w:r w:rsidRPr="00F45D90">
        <w:rPr>
          <w:rFonts w:ascii="Times New Roman" w:hAnsi="Times New Roman"/>
          <w:i/>
          <w:noProof/>
        </w:rPr>
        <w:t>in vitro</w:t>
      </w:r>
      <w:r w:rsidRPr="00F45D90">
        <w:rPr>
          <w:rFonts w:ascii="Times New Roman" w:hAnsi="Times New Roman"/>
          <w:noProof/>
        </w:rPr>
        <w:t xml:space="preserve"> </w:t>
      </w:r>
      <w:r w:rsidR="000C115C">
        <w:rPr>
          <w:rFonts w:ascii="Times New Roman" w:hAnsi="Times New Roman"/>
          <w:noProof/>
        </w:rPr>
        <w:t>parodė</w:t>
      </w:r>
      <w:r w:rsidRPr="00F45D90">
        <w:rPr>
          <w:rFonts w:ascii="Times New Roman" w:hAnsi="Times New Roman"/>
          <w:noProof/>
        </w:rPr>
        <w:t xml:space="preserve">, kad pagrindinis nuo citochromo P450 priklausomo kvetiapino metabolizmo fermentas yra CYP3A4. Norkvetiapinas daugiausia susidaro ir šalinamas, veikiant CYP3A4. </w:t>
      </w:r>
    </w:p>
    <w:p w14:paraId="0A0A11B9" w14:textId="77777777" w:rsidR="00CB68E6" w:rsidRPr="00F45D90" w:rsidRDefault="00CB68E6" w:rsidP="00CB68E6">
      <w:pPr>
        <w:spacing w:after="0" w:line="240" w:lineRule="auto"/>
        <w:rPr>
          <w:rFonts w:ascii="Times New Roman" w:hAnsi="Times New Roman"/>
        </w:rPr>
      </w:pPr>
    </w:p>
    <w:p w14:paraId="3F5698DC" w14:textId="0C1FD79B" w:rsidR="00CB68E6" w:rsidRPr="00F45D90" w:rsidRDefault="00CB68E6" w:rsidP="00CB68E6">
      <w:pPr>
        <w:spacing w:after="0" w:line="240" w:lineRule="auto"/>
        <w:rPr>
          <w:rFonts w:ascii="Times New Roman" w:hAnsi="Times New Roman"/>
        </w:rPr>
      </w:pPr>
      <w:r w:rsidRPr="00F45D90">
        <w:rPr>
          <w:rFonts w:ascii="Times New Roman" w:hAnsi="Times New Roman"/>
        </w:rPr>
        <w:t>Maždaug 73</w:t>
      </w:r>
      <w:r w:rsidR="00D8180D">
        <w:rPr>
          <w:rFonts w:ascii="Times New Roman" w:hAnsi="Times New Roman"/>
        </w:rPr>
        <w:t> </w:t>
      </w:r>
      <w:r w:rsidRPr="00F45D90">
        <w:rPr>
          <w:rFonts w:ascii="Times New Roman" w:hAnsi="Times New Roman"/>
        </w:rPr>
        <w:t>% radioaktyvumo randama šlapime, 21</w:t>
      </w:r>
      <w:r w:rsidR="00D8180D">
        <w:rPr>
          <w:rFonts w:ascii="Times New Roman" w:hAnsi="Times New Roman"/>
        </w:rPr>
        <w:t> </w:t>
      </w:r>
      <w:r w:rsidRPr="00F45D90">
        <w:rPr>
          <w:rFonts w:ascii="Times New Roman" w:hAnsi="Times New Roman"/>
        </w:rPr>
        <w:t>% – išmatose.</w:t>
      </w:r>
    </w:p>
    <w:p w14:paraId="783301AA" w14:textId="77777777" w:rsidR="00CB68E6" w:rsidRPr="00D27530" w:rsidRDefault="00CB68E6" w:rsidP="00CB68E6">
      <w:pPr>
        <w:pStyle w:val="BTEMEASMCA"/>
        <w:rPr>
          <w:lang w:val="lt-LT"/>
        </w:rPr>
      </w:pPr>
      <w:r w:rsidRPr="00D27530">
        <w:rPr>
          <w:lang w:val="lt-LT"/>
        </w:rPr>
        <w:t xml:space="preserve">Nustatyta, kad kvetiapinas ir keli jo metabolitai (įskaitant norkvetiapiną) silpnai slopina žmogaus citochromo P450 1A2, 2C9, 2C19, 2D6 ir 3A4 </w:t>
      </w:r>
      <w:r w:rsidRPr="00D27530">
        <w:rPr>
          <w:i/>
          <w:lang w:val="lt-LT"/>
        </w:rPr>
        <w:t>aktyvumą in vitro</w:t>
      </w:r>
      <w:r w:rsidRPr="00D27530">
        <w:rPr>
          <w:lang w:val="lt-LT"/>
        </w:rPr>
        <w:t xml:space="preserve">. Tyrimais </w:t>
      </w:r>
      <w:r w:rsidRPr="00D27530">
        <w:rPr>
          <w:i/>
          <w:lang w:val="lt-LT"/>
        </w:rPr>
        <w:t>in vitro</w:t>
      </w:r>
      <w:r w:rsidRPr="00D27530">
        <w:rPr>
          <w:lang w:val="lt-LT"/>
        </w:rPr>
        <w:t xml:space="preserve"> CYP slopinimas pastebimas tik koncentracijai bent apytiksliai 5</w:t>
      </w:r>
      <w:r w:rsidRPr="00D27530">
        <w:rPr>
          <w:lang w:val="lt-LT"/>
        </w:rPr>
        <w:noBreakHyphen/>
        <w:t>50 kartų viršijant susidarančią žmogui vartojant šį vaistą 300</w:t>
      </w:r>
      <w:r w:rsidRPr="00D27530">
        <w:rPr>
          <w:lang w:val="lt-LT"/>
        </w:rPr>
        <w:noBreakHyphen/>
        <w:t xml:space="preserve">800 mg paros dozėmis. Remiantis šių tyrimų </w:t>
      </w:r>
      <w:r w:rsidRPr="00D27530">
        <w:rPr>
          <w:i/>
          <w:lang w:val="lt-LT"/>
        </w:rPr>
        <w:t>in vitro</w:t>
      </w:r>
      <w:r w:rsidRPr="00D27530">
        <w:rPr>
          <w:lang w:val="lt-LT"/>
        </w:rPr>
        <w:t xml:space="preserve"> duomenimis, nereikėtų tikėtis, kad kartu vartojamas kvetiapinas kliniškai reikšmingai slopintų nuo citochromo P450 priklausomą kitų vaistų metabolizmą.</w:t>
      </w:r>
    </w:p>
    <w:p w14:paraId="57D3DD7A" w14:textId="77777777" w:rsidR="00CB68E6" w:rsidRPr="00F45D90" w:rsidRDefault="00CB68E6" w:rsidP="00CB68E6">
      <w:pPr>
        <w:spacing w:after="0" w:line="240" w:lineRule="auto"/>
        <w:rPr>
          <w:rFonts w:ascii="Times New Roman" w:eastAsia="Times New Roman" w:hAnsi="Times New Roman"/>
          <w:noProof/>
        </w:rPr>
      </w:pPr>
      <w:r w:rsidRPr="00F45D90">
        <w:rPr>
          <w:rFonts w:ascii="Times New Roman" w:hAnsi="Times New Roman"/>
          <w:noProof/>
        </w:rPr>
        <w:t xml:space="preserve">Tyrimai su gyvūnais rodo, kad kvetiapinas gali indukuoti citochromo P450 fermentus. </w:t>
      </w:r>
      <w:r w:rsidRPr="00F45D90">
        <w:rPr>
          <w:rFonts w:ascii="Times New Roman" w:eastAsia="Times New Roman" w:hAnsi="Times New Roman"/>
          <w:noProof/>
        </w:rPr>
        <w:t>Vis dėlto atliekant psichoze sergančių pacientų organizme specialų sąveikos tyrimą, citochromo P450 aktyvumo padidėjimo vartojant kvetiapiną nenustatyta.</w:t>
      </w:r>
    </w:p>
    <w:p w14:paraId="75E481EF" w14:textId="77777777" w:rsidR="00CB68E6" w:rsidRPr="00F45D90" w:rsidRDefault="00CB68E6" w:rsidP="00CB68E6">
      <w:pPr>
        <w:spacing w:after="0" w:line="240" w:lineRule="auto"/>
        <w:rPr>
          <w:rFonts w:ascii="Times New Roman" w:hAnsi="Times New Roman"/>
        </w:rPr>
      </w:pPr>
    </w:p>
    <w:p w14:paraId="5A59AE4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Eliminacija</w:t>
      </w:r>
    </w:p>
    <w:p w14:paraId="3D7EB3FA"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lastRenderedPageBreak/>
        <w:t>Kvetiapino</w:t>
      </w:r>
      <w:proofErr w:type="spellEnd"/>
      <w:r w:rsidRPr="00F45D90">
        <w:rPr>
          <w:rFonts w:ascii="Times New Roman" w:hAnsi="Times New Roman"/>
        </w:rPr>
        <w:t xml:space="preserve"> ir </w:t>
      </w:r>
      <w:proofErr w:type="spellStart"/>
      <w:r w:rsidRPr="00F45D90">
        <w:rPr>
          <w:rFonts w:ascii="Times New Roman" w:hAnsi="Times New Roman"/>
        </w:rPr>
        <w:t>norkvetiapino</w:t>
      </w:r>
      <w:proofErr w:type="spellEnd"/>
      <w:r w:rsidRPr="00F45D90">
        <w:rPr>
          <w:rFonts w:ascii="Times New Roman" w:hAnsi="Times New Roman"/>
        </w:rPr>
        <w:t xml:space="preserve"> pusinės eliminacijos laikas yra atitinkamai apie 7 val. ir 12 val. Vidutinė laisvojo </w:t>
      </w:r>
      <w:proofErr w:type="spellStart"/>
      <w:r w:rsidRPr="00F45D90">
        <w:rPr>
          <w:rFonts w:ascii="Times New Roman" w:hAnsi="Times New Roman"/>
        </w:rPr>
        <w:t>kvetiapino</w:t>
      </w:r>
      <w:proofErr w:type="spellEnd"/>
      <w:r w:rsidRPr="00F45D90">
        <w:rPr>
          <w:rFonts w:ascii="Times New Roman" w:hAnsi="Times New Roman"/>
        </w:rPr>
        <w:t xml:space="preserve"> ir jo aktyvaus metabolito žmogaus plazmoje </w:t>
      </w:r>
      <w:proofErr w:type="spellStart"/>
      <w:r w:rsidRPr="00F45D90">
        <w:rPr>
          <w:rFonts w:ascii="Times New Roman" w:hAnsi="Times New Roman"/>
        </w:rPr>
        <w:t>norkvetiapino</w:t>
      </w:r>
      <w:proofErr w:type="spellEnd"/>
      <w:r w:rsidRPr="00F45D90">
        <w:rPr>
          <w:rFonts w:ascii="Times New Roman" w:hAnsi="Times New Roman"/>
        </w:rPr>
        <w:t xml:space="preserve"> molinė dozės dalis, išskiriama su šlapimu, yra mažesnė kaip 5%.</w:t>
      </w:r>
    </w:p>
    <w:p w14:paraId="40CB58C9" w14:textId="77777777" w:rsidR="00CB68E6" w:rsidRPr="00F45D90" w:rsidRDefault="00CB68E6" w:rsidP="00CB68E6">
      <w:pPr>
        <w:spacing w:after="0" w:line="240" w:lineRule="auto"/>
        <w:rPr>
          <w:rFonts w:ascii="Times New Roman" w:hAnsi="Times New Roman"/>
          <w:b/>
          <w:i/>
          <w:noProof/>
        </w:rPr>
      </w:pPr>
    </w:p>
    <w:p w14:paraId="5419DE20" w14:textId="77777777" w:rsidR="00CB68E6" w:rsidRPr="00F45D90" w:rsidRDefault="00CB68E6" w:rsidP="00CB68E6">
      <w:pPr>
        <w:spacing w:after="0" w:line="240" w:lineRule="auto"/>
        <w:rPr>
          <w:rFonts w:ascii="Times New Roman" w:hAnsi="Times New Roman"/>
          <w:b/>
          <w:i/>
          <w:noProof/>
        </w:rPr>
      </w:pPr>
      <w:r w:rsidRPr="00F45D90">
        <w:rPr>
          <w:rFonts w:ascii="Times New Roman" w:hAnsi="Times New Roman"/>
          <w:b/>
          <w:i/>
          <w:noProof/>
        </w:rPr>
        <w:t>Ypatingos pacientų grupės</w:t>
      </w:r>
    </w:p>
    <w:p w14:paraId="7F6B59EC" w14:textId="77777777" w:rsidR="00CB68E6" w:rsidRPr="00F45D90" w:rsidRDefault="00CB68E6" w:rsidP="00CB68E6">
      <w:pPr>
        <w:spacing w:after="0" w:line="240" w:lineRule="auto"/>
        <w:rPr>
          <w:rFonts w:ascii="Times New Roman" w:hAnsi="Times New Roman"/>
        </w:rPr>
      </w:pPr>
    </w:p>
    <w:p w14:paraId="5465ACF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Lytis</w:t>
      </w:r>
    </w:p>
    <w:p w14:paraId="5BA87D4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Vyrų ir moterų organizme </w:t>
      </w:r>
      <w:proofErr w:type="spellStart"/>
      <w:r w:rsidRPr="00F45D90">
        <w:rPr>
          <w:rFonts w:ascii="Times New Roman" w:hAnsi="Times New Roman"/>
        </w:rPr>
        <w:t>kvetiapino</w:t>
      </w:r>
      <w:proofErr w:type="spellEnd"/>
      <w:r w:rsidRPr="00F45D90">
        <w:rPr>
          <w:rFonts w:ascii="Times New Roman" w:hAnsi="Times New Roman"/>
        </w:rPr>
        <w:t xml:space="preserve"> farmakokinetika nesiskiria.</w:t>
      </w:r>
    </w:p>
    <w:p w14:paraId="69DB03ED" w14:textId="77777777" w:rsidR="00CB68E6" w:rsidRPr="00F45D90" w:rsidRDefault="00CB68E6" w:rsidP="00CB68E6">
      <w:pPr>
        <w:spacing w:after="0" w:line="240" w:lineRule="auto"/>
        <w:rPr>
          <w:rFonts w:ascii="Times New Roman" w:hAnsi="Times New Roman"/>
        </w:rPr>
      </w:pPr>
    </w:p>
    <w:p w14:paraId="123293F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Senyvi pacientai</w:t>
      </w:r>
    </w:p>
    <w:p w14:paraId="3962F752" w14:textId="1659E17E"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Vidutinis </w:t>
      </w:r>
      <w:proofErr w:type="spellStart"/>
      <w:r w:rsidRPr="00F45D90">
        <w:rPr>
          <w:rFonts w:ascii="Times New Roman" w:hAnsi="Times New Roman"/>
        </w:rPr>
        <w:t>kvetiapino</w:t>
      </w:r>
      <w:proofErr w:type="spellEnd"/>
      <w:r w:rsidRPr="00F45D90">
        <w:rPr>
          <w:rFonts w:ascii="Times New Roman" w:hAnsi="Times New Roman"/>
        </w:rPr>
        <w:t xml:space="preserve"> klirensas senyvų žmonių organizme yra maždaug 30</w:t>
      </w:r>
      <w:r w:rsidRPr="00F45D90">
        <w:rPr>
          <w:rFonts w:ascii="Times New Roman" w:hAnsi="Times New Roman"/>
        </w:rPr>
        <w:noBreakHyphen/>
        <w:t>50</w:t>
      </w:r>
      <w:r w:rsidR="00D8180D">
        <w:rPr>
          <w:rFonts w:ascii="Times New Roman" w:hAnsi="Times New Roman"/>
        </w:rPr>
        <w:t> </w:t>
      </w:r>
      <w:r w:rsidRPr="00F45D90">
        <w:rPr>
          <w:rFonts w:ascii="Times New Roman" w:hAnsi="Times New Roman"/>
        </w:rPr>
        <w:t>% mažesnis negu 18</w:t>
      </w:r>
      <w:r w:rsidRPr="00F45D90">
        <w:rPr>
          <w:rFonts w:ascii="Times New Roman" w:hAnsi="Times New Roman"/>
        </w:rPr>
        <w:noBreakHyphen/>
        <w:t>65 metų suaugusiųjų.</w:t>
      </w:r>
    </w:p>
    <w:p w14:paraId="24B6CC0C" w14:textId="77777777" w:rsidR="00CB68E6" w:rsidRPr="00F45D90" w:rsidRDefault="00CB68E6" w:rsidP="00CB68E6">
      <w:pPr>
        <w:spacing w:after="0" w:line="240" w:lineRule="auto"/>
        <w:rPr>
          <w:rFonts w:ascii="Times New Roman" w:hAnsi="Times New Roman"/>
          <w:i/>
        </w:rPr>
      </w:pPr>
    </w:p>
    <w:p w14:paraId="13BEB83C" w14:textId="77777777" w:rsidR="00CB68E6" w:rsidRPr="00F45D90" w:rsidRDefault="00CB68E6" w:rsidP="00CB68E6">
      <w:pPr>
        <w:tabs>
          <w:tab w:val="left" w:pos="567"/>
        </w:tabs>
        <w:spacing w:after="0" w:line="240" w:lineRule="auto"/>
        <w:contextualSpacing/>
        <w:outlineLvl w:val="0"/>
        <w:rPr>
          <w:rFonts w:ascii="Times New Roman" w:eastAsia="Times New Roman" w:hAnsi="Times New Roman"/>
          <w:iCs/>
          <w:snapToGrid w:val="0"/>
          <w:color w:val="000000"/>
        </w:rPr>
      </w:pPr>
      <w:r w:rsidRPr="00F45D90">
        <w:rPr>
          <w:rFonts w:ascii="Times New Roman" w:eastAsia="Times New Roman" w:hAnsi="Times New Roman"/>
          <w:iCs/>
          <w:snapToGrid w:val="0"/>
          <w:color w:val="000000"/>
        </w:rPr>
        <w:t>Sutrikusi inkstų funkcija</w:t>
      </w:r>
    </w:p>
    <w:p w14:paraId="16AEA167" w14:textId="410B3826" w:rsidR="00CB68E6" w:rsidRPr="00F45D90" w:rsidRDefault="00CB68E6" w:rsidP="00CB68E6">
      <w:pPr>
        <w:spacing w:after="0" w:line="240" w:lineRule="auto"/>
        <w:rPr>
          <w:rFonts w:ascii="Times New Roman" w:hAnsi="Times New Roman"/>
        </w:rPr>
      </w:pPr>
      <w:r w:rsidRPr="00F45D90">
        <w:rPr>
          <w:rFonts w:ascii="Times New Roman" w:hAnsi="Times New Roman"/>
        </w:rPr>
        <w:t>Sergantiesiems sunkiu inkstų nepakankamumu (kai kreatinino klirensas mažesnis kaip 30 ml/min./1,73 m</w:t>
      </w:r>
      <w:r w:rsidRPr="00F45D90">
        <w:rPr>
          <w:rFonts w:ascii="Times New Roman" w:hAnsi="Times New Roman"/>
          <w:vertAlign w:val="superscript"/>
        </w:rPr>
        <w:t>2</w:t>
      </w:r>
      <w:r w:rsidRPr="00F45D90">
        <w:rPr>
          <w:rFonts w:ascii="Times New Roman" w:hAnsi="Times New Roman"/>
        </w:rPr>
        <w:t xml:space="preserve">) vidutinis </w:t>
      </w:r>
      <w:proofErr w:type="spellStart"/>
      <w:r w:rsidRPr="00F45D90">
        <w:rPr>
          <w:rFonts w:ascii="Times New Roman" w:hAnsi="Times New Roman"/>
        </w:rPr>
        <w:t>kvetiapino</w:t>
      </w:r>
      <w:proofErr w:type="spellEnd"/>
      <w:r w:rsidRPr="00F45D90">
        <w:rPr>
          <w:rFonts w:ascii="Times New Roman" w:hAnsi="Times New Roman"/>
        </w:rPr>
        <w:t xml:space="preserve"> plazminis klirensas sumažėja maždaug 25</w:t>
      </w:r>
      <w:r w:rsidR="00D8180D">
        <w:rPr>
          <w:rFonts w:ascii="Times New Roman" w:hAnsi="Times New Roman"/>
        </w:rPr>
        <w:t> </w:t>
      </w:r>
      <w:r w:rsidRPr="00F45D90">
        <w:rPr>
          <w:rFonts w:ascii="Times New Roman" w:hAnsi="Times New Roman"/>
        </w:rPr>
        <w:t>%</w:t>
      </w:r>
      <w:r w:rsidR="00AE3732">
        <w:rPr>
          <w:rFonts w:ascii="Times New Roman" w:hAnsi="Times New Roman"/>
        </w:rPr>
        <w:t xml:space="preserve"> pacientų</w:t>
      </w:r>
      <w:r w:rsidRPr="00F45D90">
        <w:rPr>
          <w:rFonts w:ascii="Times New Roman" w:hAnsi="Times New Roman"/>
        </w:rPr>
        <w:t xml:space="preserve">, bet individualus klirensas išlieka </w:t>
      </w:r>
      <w:r w:rsidR="00AE3732">
        <w:rPr>
          <w:rFonts w:ascii="Times New Roman" w:hAnsi="Times New Roman"/>
        </w:rPr>
        <w:t xml:space="preserve">normaliems pacientams </w:t>
      </w:r>
      <w:r w:rsidRPr="00F45D90">
        <w:rPr>
          <w:rFonts w:ascii="Times New Roman" w:hAnsi="Times New Roman"/>
        </w:rPr>
        <w:t xml:space="preserve"> nustatytose ribose.</w:t>
      </w:r>
    </w:p>
    <w:p w14:paraId="4472AA75" w14:textId="77777777" w:rsidR="00CB68E6" w:rsidRPr="00F45D90" w:rsidRDefault="00CB68E6" w:rsidP="00CB68E6">
      <w:pPr>
        <w:spacing w:after="0" w:line="240" w:lineRule="auto"/>
        <w:rPr>
          <w:rFonts w:ascii="Times New Roman" w:hAnsi="Times New Roman"/>
        </w:rPr>
      </w:pPr>
    </w:p>
    <w:p w14:paraId="7E0233A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Sutrikusi kepenų funkcija</w:t>
      </w:r>
    </w:p>
    <w:p w14:paraId="35837B42" w14:textId="5C3FDCB2"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Esant sutrikusiai kepenų funkcijai (sergant stabilia alkoholine ciroze), vidutinis </w:t>
      </w:r>
      <w:proofErr w:type="spellStart"/>
      <w:r w:rsidRPr="00F45D90">
        <w:rPr>
          <w:rFonts w:ascii="Times New Roman" w:hAnsi="Times New Roman"/>
        </w:rPr>
        <w:t>kvetiapino</w:t>
      </w:r>
      <w:proofErr w:type="spellEnd"/>
      <w:r w:rsidRPr="00F45D90">
        <w:rPr>
          <w:rFonts w:ascii="Times New Roman" w:hAnsi="Times New Roman"/>
        </w:rPr>
        <w:t xml:space="preserve"> plazminis klirensas sumažėja maždaug 25</w:t>
      </w:r>
      <w:r w:rsidR="00D8180D">
        <w:rPr>
          <w:rFonts w:ascii="Times New Roman" w:hAnsi="Times New Roman"/>
        </w:rPr>
        <w:t> </w:t>
      </w:r>
      <w:r w:rsidRPr="00F45D90">
        <w:rPr>
          <w:rFonts w:ascii="Times New Roman" w:hAnsi="Times New Roman"/>
        </w:rPr>
        <w:t xml:space="preserve">%. Kadangi </w:t>
      </w:r>
      <w:proofErr w:type="spellStart"/>
      <w:r w:rsidRPr="00F45D90">
        <w:rPr>
          <w:rFonts w:ascii="Times New Roman" w:hAnsi="Times New Roman"/>
        </w:rPr>
        <w:t>kvetiapinas</w:t>
      </w:r>
      <w:proofErr w:type="spellEnd"/>
      <w:r w:rsidRPr="00F45D90">
        <w:rPr>
          <w:rFonts w:ascii="Times New Roman" w:hAnsi="Times New Roman"/>
        </w:rPr>
        <w:t xml:space="preserve"> ekstensyviai </w:t>
      </w:r>
      <w:proofErr w:type="spellStart"/>
      <w:r w:rsidRPr="00F45D90">
        <w:rPr>
          <w:rFonts w:ascii="Times New Roman" w:hAnsi="Times New Roman"/>
        </w:rPr>
        <w:t>metabolizuojamas</w:t>
      </w:r>
      <w:proofErr w:type="spellEnd"/>
      <w:r w:rsidRPr="00F45D90">
        <w:rPr>
          <w:rFonts w:ascii="Times New Roman" w:hAnsi="Times New Roman"/>
        </w:rPr>
        <w:t xml:space="preserve"> kepenyse,  tikėtina, kad padidės jo koncentracija kraujo plazmoje</w:t>
      </w:r>
      <w:r w:rsidR="00AE3732">
        <w:rPr>
          <w:rFonts w:ascii="Times New Roman" w:hAnsi="Times New Roman"/>
        </w:rPr>
        <w:t xml:space="preserve"> ir </w:t>
      </w:r>
      <w:r w:rsidRPr="00F45D90">
        <w:rPr>
          <w:rFonts w:ascii="Times New Roman" w:hAnsi="Times New Roman"/>
        </w:rPr>
        <w:t xml:space="preserve">šiems pacientams </w:t>
      </w:r>
      <w:r w:rsidR="00AE3732">
        <w:rPr>
          <w:rFonts w:ascii="Times New Roman" w:hAnsi="Times New Roman"/>
        </w:rPr>
        <w:t xml:space="preserve">gali </w:t>
      </w:r>
      <w:r w:rsidRPr="00F45D90">
        <w:rPr>
          <w:rFonts w:ascii="Times New Roman" w:hAnsi="Times New Roman"/>
        </w:rPr>
        <w:t>reik</w:t>
      </w:r>
      <w:r w:rsidR="00AE3732">
        <w:rPr>
          <w:rFonts w:ascii="Times New Roman" w:hAnsi="Times New Roman"/>
        </w:rPr>
        <w:t>ėti</w:t>
      </w:r>
      <w:r w:rsidRPr="00F45D90">
        <w:rPr>
          <w:rFonts w:ascii="Times New Roman" w:hAnsi="Times New Roman"/>
        </w:rPr>
        <w:t xml:space="preserve"> koreguoti vaisto dozę (žr. 4.2 skyrių).</w:t>
      </w:r>
    </w:p>
    <w:p w14:paraId="101C6FD1" w14:textId="77777777" w:rsidR="00CB68E6" w:rsidRPr="00F45D90" w:rsidRDefault="00CB68E6" w:rsidP="00CB68E6">
      <w:pPr>
        <w:spacing w:after="0" w:line="240" w:lineRule="auto"/>
        <w:rPr>
          <w:rFonts w:ascii="Times New Roman" w:hAnsi="Times New Roman"/>
        </w:rPr>
      </w:pPr>
    </w:p>
    <w:p w14:paraId="2DFA5A6D" w14:textId="77777777" w:rsidR="00CB68E6" w:rsidRPr="00F45D90" w:rsidRDefault="00CB68E6" w:rsidP="00CB68E6">
      <w:pPr>
        <w:keepNext/>
        <w:tabs>
          <w:tab w:val="left" w:pos="567"/>
        </w:tabs>
        <w:spacing w:after="0" w:line="240" w:lineRule="auto"/>
        <w:outlineLvl w:val="2"/>
        <w:rPr>
          <w:rFonts w:ascii="Times New Roman" w:hAnsi="Times New Roman"/>
          <w:kern w:val="28"/>
        </w:rPr>
      </w:pPr>
      <w:r w:rsidRPr="00F45D90">
        <w:rPr>
          <w:rFonts w:ascii="Times New Roman" w:hAnsi="Times New Roman"/>
          <w:kern w:val="28"/>
        </w:rPr>
        <w:t>Vaikų populiacija</w:t>
      </w:r>
    </w:p>
    <w:p w14:paraId="786BD598" w14:textId="2191D1DA"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Nustatyti 10-12 metų 9 vaikų ir 12 paauglių, kurių gydymo metu kraujyje buvo nusistovėjusi apykaitos pusiausvyra vartojant po 400 mg </w:t>
      </w:r>
      <w:proofErr w:type="spellStart"/>
      <w:r w:rsidRPr="00F45D90">
        <w:rPr>
          <w:rFonts w:ascii="Times New Roman" w:hAnsi="Times New Roman"/>
        </w:rPr>
        <w:t>kvetiapino</w:t>
      </w:r>
      <w:proofErr w:type="spellEnd"/>
      <w:r w:rsidRPr="00F45D90">
        <w:rPr>
          <w:rFonts w:ascii="Times New Roman" w:hAnsi="Times New Roman"/>
        </w:rPr>
        <w:t xml:space="preserve"> du kartus per parą, farmakokinetikos duomenys. Tuo metu, kai apykaita </w:t>
      </w:r>
      <w:proofErr w:type="spellStart"/>
      <w:r w:rsidRPr="00F45D90">
        <w:rPr>
          <w:rFonts w:ascii="Times New Roman" w:hAnsi="Times New Roman"/>
        </w:rPr>
        <w:t>pusiausvyrinė</w:t>
      </w:r>
      <w:proofErr w:type="spellEnd"/>
      <w:r w:rsidRPr="00F45D90">
        <w:rPr>
          <w:rFonts w:ascii="Times New Roman" w:hAnsi="Times New Roman"/>
        </w:rPr>
        <w:t xml:space="preserve">, su doze susijusi vaikų ir paauglių (10-17 metų)  </w:t>
      </w:r>
      <w:proofErr w:type="spellStart"/>
      <w:r w:rsidRPr="00F45D90">
        <w:rPr>
          <w:rFonts w:ascii="Times New Roman" w:hAnsi="Times New Roman"/>
        </w:rPr>
        <w:t>kvetiapino</w:t>
      </w:r>
      <w:proofErr w:type="spellEnd"/>
      <w:r w:rsidRPr="00F45D90">
        <w:rPr>
          <w:rFonts w:ascii="Times New Roman" w:hAnsi="Times New Roman"/>
        </w:rPr>
        <w:t xml:space="preserve"> koncentracija iš esmės buvo panaši į suaugusiųjų, nors </w:t>
      </w:r>
      <w:proofErr w:type="spellStart"/>
      <w:r w:rsidRPr="00F45D90">
        <w:rPr>
          <w:rFonts w:ascii="Times New Roman" w:hAnsi="Times New Roman"/>
        </w:rPr>
        <w:t>C</w:t>
      </w:r>
      <w:r w:rsidRPr="00F45D90">
        <w:rPr>
          <w:rFonts w:ascii="Times New Roman" w:hAnsi="Times New Roman"/>
          <w:vertAlign w:val="subscript"/>
        </w:rPr>
        <w:t>max</w:t>
      </w:r>
      <w:proofErr w:type="spellEnd"/>
      <w:r w:rsidRPr="00F45D90">
        <w:rPr>
          <w:rFonts w:ascii="Times New Roman" w:hAnsi="Times New Roman"/>
        </w:rPr>
        <w:t xml:space="preserve"> vaikams buvo viršutiniame kiekio svyravimų, nustatytų suaugusiesiems, taške. Veikliojo metabolito </w:t>
      </w:r>
      <w:proofErr w:type="spellStart"/>
      <w:r w:rsidRPr="00F45D90">
        <w:rPr>
          <w:rFonts w:ascii="Times New Roman" w:hAnsi="Times New Roman"/>
        </w:rPr>
        <w:t>norkvetiapino</w:t>
      </w:r>
      <w:proofErr w:type="spellEnd"/>
      <w:r w:rsidRPr="00F45D90">
        <w:rPr>
          <w:rFonts w:ascii="Times New Roman" w:hAnsi="Times New Roman"/>
        </w:rPr>
        <w:t xml:space="preserve"> AUC ir </w:t>
      </w:r>
      <w:proofErr w:type="spellStart"/>
      <w:r w:rsidRPr="00F45D90">
        <w:rPr>
          <w:rFonts w:ascii="Times New Roman" w:hAnsi="Times New Roman"/>
        </w:rPr>
        <w:t>C</w:t>
      </w:r>
      <w:r w:rsidRPr="00F45D90">
        <w:rPr>
          <w:rFonts w:ascii="Times New Roman" w:hAnsi="Times New Roman"/>
          <w:vertAlign w:val="subscript"/>
        </w:rPr>
        <w:t>max</w:t>
      </w:r>
      <w:proofErr w:type="spellEnd"/>
      <w:r w:rsidRPr="00F45D90">
        <w:rPr>
          <w:rFonts w:ascii="Times New Roman" w:hAnsi="Times New Roman"/>
        </w:rPr>
        <w:t xml:space="preserve"> </w:t>
      </w:r>
      <w:r w:rsidR="00AE3732">
        <w:rPr>
          <w:rFonts w:ascii="Times New Roman" w:hAnsi="Times New Roman"/>
        </w:rPr>
        <w:t xml:space="preserve">10-12 metų </w:t>
      </w:r>
      <w:r w:rsidRPr="00F45D90">
        <w:rPr>
          <w:rFonts w:ascii="Times New Roman" w:hAnsi="Times New Roman"/>
        </w:rPr>
        <w:t>vaikų kraujyje buvo didesnė</w:t>
      </w:r>
      <w:r w:rsidR="00AE3732">
        <w:rPr>
          <w:rFonts w:ascii="Times New Roman" w:hAnsi="Times New Roman"/>
        </w:rPr>
        <w:t xml:space="preserve"> (</w:t>
      </w:r>
      <w:r w:rsidRPr="00F45D90">
        <w:rPr>
          <w:rFonts w:ascii="Times New Roman" w:hAnsi="Times New Roman"/>
        </w:rPr>
        <w:t>atitinkamai apie 62</w:t>
      </w:r>
      <w:r w:rsidR="00D8180D">
        <w:rPr>
          <w:rFonts w:ascii="Times New Roman" w:hAnsi="Times New Roman"/>
        </w:rPr>
        <w:t> </w:t>
      </w:r>
      <w:r w:rsidRPr="00F45D90">
        <w:rPr>
          <w:rFonts w:ascii="Times New Roman" w:hAnsi="Times New Roman"/>
        </w:rPr>
        <w:t>% ir 49</w:t>
      </w:r>
      <w:r w:rsidR="00D8180D">
        <w:rPr>
          <w:rFonts w:ascii="Times New Roman" w:hAnsi="Times New Roman"/>
        </w:rPr>
        <w:t> </w:t>
      </w:r>
      <w:r w:rsidRPr="00F45D90">
        <w:rPr>
          <w:rFonts w:ascii="Times New Roman" w:hAnsi="Times New Roman"/>
        </w:rPr>
        <w:t>%</w:t>
      </w:r>
      <w:r w:rsidR="00AE3732">
        <w:rPr>
          <w:rFonts w:ascii="Times New Roman" w:hAnsi="Times New Roman"/>
        </w:rPr>
        <w:t>)</w:t>
      </w:r>
      <w:r w:rsidRPr="00F45D90">
        <w:rPr>
          <w:rFonts w:ascii="Times New Roman" w:hAnsi="Times New Roman"/>
        </w:rPr>
        <w:t xml:space="preserve">, </w:t>
      </w:r>
      <w:r w:rsidR="00AE3732">
        <w:rPr>
          <w:rFonts w:ascii="Times New Roman" w:hAnsi="Times New Roman"/>
        </w:rPr>
        <w:t xml:space="preserve">13 – 17 metų </w:t>
      </w:r>
      <w:r w:rsidRPr="00F45D90">
        <w:rPr>
          <w:rFonts w:ascii="Times New Roman" w:hAnsi="Times New Roman"/>
        </w:rPr>
        <w:t>paauglių (</w:t>
      </w:r>
      <w:r w:rsidR="00AE3732">
        <w:rPr>
          <w:rFonts w:ascii="Times New Roman" w:hAnsi="Times New Roman"/>
        </w:rPr>
        <w:t xml:space="preserve">atitinkamai </w:t>
      </w:r>
      <w:r w:rsidR="00AE3732" w:rsidRPr="00F45D90">
        <w:rPr>
          <w:rFonts w:ascii="Times New Roman" w:hAnsi="Times New Roman"/>
        </w:rPr>
        <w:t>28</w:t>
      </w:r>
      <w:r w:rsidR="00AE3732">
        <w:rPr>
          <w:rFonts w:ascii="Times New Roman" w:hAnsi="Times New Roman"/>
        </w:rPr>
        <w:t> </w:t>
      </w:r>
      <w:r w:rsidR="00AE3732" w:rsidRPr="00F45D90">
        <w:rPr>
          <w:rFonts w:ascii="Times New Roman" w:hAnsi="Times New Roman"/>
        </w:rPr>
        <w:t>% ir 14</w:t>
      </w:r>
      <w:r w:rsidR="00AE3732">
        <w:rPr>
          <w:rFonts w:ascii="Times New Roman" w:hAnsi="Times New Roman"/>
        </w:rPr>
        <w:t> </w:t>
      </w:r>
      <w:r w:rsidR="00AE3732" w:rsidRPr="00F45D90">
        <w:rPr>
          <w:rFonts w:ascii="Times New Roman" w:hAnsi="Times New Roman"/>
        </w:rPr>
        <w:t>%</w:t>
      </w:r>
      <w:r w:rsidRPr="00F45D90">
        <w:rPr>
          <w:rFonts w:ascii="Times New Roman" w:hAnsi="Times New Roman"/>
        </w:rPr>
        <w:t>) palyginti su suaugusiųjų duomenimis.</w:t>
      </w:r>
    </w:p>
    <w:p w14:paraId="5BEE2BCB" w14:textId="77777777" w:rsidR="00CB68E6" w:rsidRPr="00F45D90" w:rsidRDefault="00CB68E6" w:rsidP="00CB68E6">
      <w:pPr>
        <w:spacing w:after="0" w:line="240" w:lineRule="auto"/>
        <w:rPr>
          <w:rFonts w:ascii="Times New Roman" w:hAnsi="Times New Roman"/>
        </w:rPr>
      </w:pPr>
    </w:p>
    <w:p w14:paraId="5B12E316" w14:textId="77777777" w:rsidR="00CB68E6" w:rsidRPr="00F45D90" w:rsidRDefault="00CB68E6" w:rsidP="00CB68E6">
      <w:pPr>
        <w:spacing w:after="0" w:line="240" w:lineRule="auto"/>
        <w:rPr>
          <w:rFonts w:ascii="Times New Roman" w:hAnsi="Times New Roman"/>
        </w:rPr>
      </w:pPr>
    </w:p>
    <w:p w14:paraId="7E9EA2BF"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36" w:name="_Toc129243114"/>
      <w:bookmarkStart w:id="37" w:name="_Toc129243239"/>
      <w:r w:rsidRPr="00F45D90">
        <w:rPr>
          <w:rFonts w:ascii="Times New Roman" w:eastAsia="Times New Roman" w:hAnsi="Times New Roman"/>
          <w:b/>
          <w:kern w:val="28"/>
          <w:lang w:eastAsia="lt-LT"/>
        </w:rPr>
        <w:t>5.3</w:t>
      </w:r>
      <w:r w:rsidRPr="00F45D90">
        <w:rPr>
          <w:rFonts w:ascii="Times New Roman" w:eastAsia="Times New Roman" w:hAnsi="Times New Roman"/>
          <w:b/>
          <w:kern w:val="28"/>
          <w:lang w:eastAsia="lt-LT"/>
        </w:rPr>
        <w:tab/>
      </w:r>
      <w:proofErr w:type="spellStart"/>
      <w:r w:rsidRPr="00F45D90">
        <w:rPr>
          <w:rFonts w:ascii="Times New Roman" w:eastAsia="Times New Roman" w:hAnsi="Times New Roman"/>
          <w:b/>
          <w:kern w:val="28"/>
          <w:lang w:eastAsia="lt-LT"/>
        </w:rPr>
        <w:t>Ikiklinikinių</w:t>
      </w:r>
      <w:proofErr w:type="spellEnd"/>
      <w:r w:rsidRPr="00F45D90">
        <w:rPr>
          <w:rFonts w:ascii="Times New Roman" w:eastAsia="Times New Roman" w:hAnsi="Times New Roman"/>
          <w:b/>
          <w:kern w:val="28"/>
          <w:lang w:eastAsia="lt-LT"/>
        </w:rPr>
        <w:t xml:space="preserve"> saugumo tyrimų duomenys</w:t>
      </w:r>
      <w:bookmarkEnd w:id="36"/>
      <w:bookmarkEnd w:id="37"/>
    </w:p>
    <w:p w14:paraId="26D67ED6" w14:textId="77777777" w:rsidR="00CB68E6" w:rsidRPr="00F45D90" w:rsidRDefault="00CB68E6" w:rsidP="00CB68E6">
      <w:pPr>
        <w:spacing w:after="0" w:line="240" w:lineRule="auto"/>
        <w:rPr>
          <w:rFonts w:ascii="Times New Roman" w:hAnsi="Times New Roman"/>
          <w:color w:val="000000"/>
        </w:rPr>
      </w:pPr>
    </w:p>
    <w:p w14:paraId="0DCC9E8E" w14:textId="1B4837A4" w:rsidR="00CB68E6" w:rsidRPr="00F45D90" w:rsidRDefault="00CB68E6" w:rsidP="00CB68E6">
      <w:pPr>
        <w:spacing w:after="0" w:line="240" w:lineRule="auto"/>
        <w:rPr>
          <w:rFonts w:ascii="Times New Roman" w:hAnsi="Times New Roman"/>
        </w:rPr>
      </w:pPr>
      <w:r w:rsidRPr="00F45D90">
        <w:rPr>
          <w:rFonts w:ascii="Times New Roman" w:hAnsi="Times New Roman"/>
          <w:color w:val="000000"/>
        </w:rPr>
        <w:t xml:space="preserve">Nuoseklių </w:t>
      </w:r>
      <w:proofErr w:type="spellStart"/>
      <w:r w:rsidRPr="00F45D90">
        <w:rPr>
          <w:rFonts w:ascii="Times New Roman" w:hAnsi="Times New Roman"/>
          <w:i/>
          <w:color w:val="000000"/>
        </w:rPr>
        <w:t>in</w:t>
      </w:r>
      <w:proofErr w:type="spellEnd"/>
      <w:r w:rsidRPr="00F45D90">
        <w:rPr>
          <w:rFonts w:ascii="Times New Roman" w:hAnsi="Times New Roman"/>
          <w:i/>
          <w:color w:val="000000"/>
        </w:rPr>
        <w:t xml:space="preserve"> </w:t>
      </w:r>
      <w:proofErr w:type="spellStart"/>
      <w:r w:rsidRPr="00F45D90">
        <w:rPr>
          <w:rFonts w:ascii="Times New Roman" w:hAnsi="Times New Roman"/>
          <w:i/>
          <w:color w:val="000000"/>
        </w:rPr>
        <w:t>vitro</w:t>
      </w:r>
      <w:proofErr w:type="spellEnd"/>
      <w:r w:rsidRPr="00F45D90">
        <w:rPr>
          <w:rFonts w:ascii="Times New Roman" w:hAnsi="Times New Roman"/>
          <w:color w:val="000000"/>
        </w:rPr>
        <w:t xml:space="preserve"> ir </w:t>
      </w:r>
      <w:proofErr w:type="spellStart"/>
      <w:r w:rsidRPr="00F45D90">
        <w:rPr>
          <w:rFonts w:ascii="Times New Roman" w:hAnsi="Times New Roman"/>
          <w:i/>
          <w:color w:val="000000"/>
        </w:rPr>
        <w:t>in</w:t>
      </w:r>
      <w:proofErr w:type="spellEnd"/>
      <w:r w:rsidRPr="00F45D90">
        <w:rPr>
          <w:rFonts w:ascii="Times New Roman" w:hAnsi="Times New Roman"/>
          <w:i/>
          <w:color w:val="000000"/>
        </w:rPr>
        <w:t xml:space="preserve"> </w:t>
      </w:r>
      <w:proofErr w:type="spellStart"/>
      <w:r w:rsidRPr="00F45D90">
        <w:rPr>
          <w:rFonts w:ascii="Times New Roman" w:hAnsi="Times New Roman"/>
          <w:i/>
          <w:color w:val="000000"/>
        </w:rPr>
        <w:t>vivo</w:t>
      </w:r>
      <w:proofErr w:type="spellEnd"/>
      <w:r w:rsidRPr="00F45D90">
        <w:rPr>
          <w:rFonts w:ascii="Times New Roman" w:hAnsi="Times New Roman"/>
        </w:rPr>
        <w:t xml:space="preserve"> </w:t>
      </w:r>
      <w:proofErr w:type="spellStart"/>
      <w:r w:rsidRPr="00F45D90">
        <w:rPr>
          <w:rFonts w:ascii="Times New Roman" w:hAnsi="Times New Roman"/>
        </w:rPr>
        <w:t>genotoksinio</w:t>
      </w:r>
      <w:proofErr w:type="spellEnd"/>
      <w:r w:rsidRPr="00F45D90">
        <w:rPr>
          <w:rFonts w:ascii="Times New Roman" w:hAnsi="Times New Roman"/>
        </w:rPr>
        <w:t xml:space="preserve"> poveikio tyrimų metu šio poveikio požymių nenustatyta. Tyrimų su </w:t>
      </w:r>
      <w:r w:rsidR="00AE3732">
        <w:rPr>
          <w:rFonts w:ascii="Times New Roman" w:hAnsi="Times New Roman"/>
        </w:rPr>
        <w:t xml:space="preserve">laboratoriniais </w:t>
      </w:r>
      <w:r w:rsidRPr="00F45D90">
        <w:rPr>
          <w:rFonts w:ascii="Times New Roman" w:hAnsi="Times New Roman"/>
        </w:rPr>
        <w:t>gyvūnais</w:t>
      </w:r>
      <w:r w:rsidR="008F7C1B">
        <w:rPr>
          <w:rFonts w:ascii="Times New Roman" w:hAnsi="Times New Roman"/>
        </w:rPr>
        <w:t xml:space="preserve"> metu</w:t>
      </w:r>
      <w:r w:rsidRPr="00F45D90">
        <w:rPr>
          <w:rFonts w:ascii="Times New Roman" w:hAnsi="Times New Roman"/>
        </w:rPr>
        <w:t>,</w:t>
      </w:r>
      <w:r w:rsidR="008F7C1B">
        <w:rPr>
          <w:rFonts w:ascii="Times New Roman" w:hAnsi="Times New Roman"/>
        </w:rPr>
        <w:t xml:space="preserve"> </w:t>
      </w:r>
      <w:r w:rsidR="00AE3732">
        <w:rPr>
          <w:rFonts w:ascii="Times New Roman" w:hAnsi="Times New Roman"/>
        </w:rPr>
        <w:t xml:space="preserve">esant kliniškai reikšmingai ekspozicijai, </w:t>
      </w:r>
      <w:r w:rsidRPr="00F45D90">
        <w:rPr>
          <w:rFonts w:ascii="Times New Roman" w:hAnsi="Times New Roman"/>
        </w:rPr>
        <w:t xml:space="preserve"> pastebėta toliau išvardytų pokyčių, tačiau jie </w:t>
      </w:r>
      <w:r w:rsidR="00AE3732">
        <w:rPr>
          <w:rFonts w:ascii="Times New Roman" w:hAnsi="Times New Roman"/>
        </w:rPr>
        <w:t xml:space="preserve">dar nebuvo </w:t>
      </w:r>
      <w:r w:rsidRPr="00F45D90">
        <w:rPr>
          <w:rFonts w:ascii="Times New Roman" w:hAnsi="Times New Roman"/>
        </w:rPr>
        <w:t>patvirtinti ilgalaikių klinikinių tyrimų duomenimis.</w:t>
      </w:r>
    </w:p>
    <w:p w14:paraId="7DEB53A5" w14:textId="77777777" w:rsidR="00CB68E6" w:rsidRPr="00F45D90" w:rsidRDefault="00CB68E6" w:rsidP="00CB68E6">
      <w:pPr>
        <w:spacing w:after="0" w:line="240" w:lineRule="auto"/>
        <w:rPr>
          <w:rFonts w:ascii="Times New Roman" w:hAnsi="Times New Roman"/>
        </w:rPr>
      </w:pPr>
    </w:p>
    <w:p w14:paraId="47F4EBA2" w14:textId="11B771DC"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Žiurkėms </w:t>
      </w:r>
      <w:r w:rsidR="008F7C1B">
        <w:rPr>
          <w:rFonts w:ascii="Times New Roman" w:hAnsi="Times New Roman"/>
        </w:rPr>
        <w:t>stebėtas</w:t>
      </w:r>
      <w:r w:rsidRPr="00F45D90">
        <w:rPr>
          <w:rFonts w:ascii="Times New Roman" w:hAnsi="Times New Roman"/>
        </w:rPr>
        <w:t xml:space="preserve"> pigmento kaupimasis skydliaukėje. Pavianų rūšies (</w:t>
      </w:r>
      <w:proofErr w:type="spellStart"/>
      <w:r w:rsidRPr="00F45D90">
        <w:rPr>
          <w:rFonts w:ascii="Times New Roman" w:hAnsi="Times New Roman"/>
          <w:i/>
          <w:u w:val="single"/>
        </w:rPr>
        <w:t>Cynomolgus</w:t>
      </w:r>
      <w:proofErr w:type="spellEnd"/>
      <w:r w:rsidRPr="00F45D90">
        <w:rPr>
          <w:rFonts w:ascii="Times New Roman" w:hAnsi="Times New Roman"/>
          <w:u w:val="single"/>
        </w:rPr>
        <w:t>)</w:t>
      </w:r>
      <w:r w:rsidRPr="00F45D90">
        <w:rPr>
          <w:rFonts w:ascii="Times New Roman" w:hAnsi="Times New Roman"/>
        </w:rPr>
        <w:t xml:space="preserve"> beždžionėms </w:t>
      </w:r>
      <w:r w:rsidR="008F7C1B">
        <w:rPr>
          <w:rFonts w:ascii="Times New Roman" w:hAnsi="Times New Roman"/>
        </w:rPr>
        <w:t>stebėta</w:t>
      </w:r>
      <w:r w:rsidRPr="00F45D90">
        <w:rPr>
          <w:rFonts w:ascii="Times New Roman" w:hAnsi="Times New Roman"/>
        </w:rPr>
        <w:t xml:space="preserve"> skydliaukės folikulinių ląstelių hipertrofija, T3 koncentracijos kraujo plazmoje, hemoglobino koncentracijos, eritrocitų bei leukocitų kiekio kraujyje sumažėjimas. Šunims </w:t>
      </w:r>
      <w:r w:rsidR="008F7C1B">
        <w:rPr>
          <w:rFonts w:ascii="Times New Roman" w:hAnsi="Times New Roman"/>
        </w:rPr>
        <w:t>stebėta</w:t>
      </w:r>
      <w:r w:rsidRPr="00F45D90">
        <w:rPr>
          <w:rFonts w:ascii="Times New Roman" w:hAnsi="Times New Roman"/>
        </w:rPr>
        <w:t xml:space="preserve"> akies lęšiuko drumstis (apie kataraktą ir lęšiuko drumstis žr. 5.1 skyrių). </w:t>
      </w:r>
    </w:p>
    <w:p w14:paraId="1A008816" w14:textId="77777777" w:rsidR="00CB68E6" w:rsidRPr="00F45D90" w:rsidRDefault="00CB68E6" w:rsidP="00CB68E6">
      <w:pPr>
        <w:spacing w:after="0" w:line="240" w:lineRule="auto"/>
        <w:rPr>
          <w:rFonts w:ascii="Times New Roman" w:hAnsi="Times New Roman"/>
        </w:rPr>
      </w:pPr>
    </w:p>
    <w:p w14:paraId="21716C7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Toksinio poveikio embrionui ir vaisiui tyrimais su triušiais nustatytas padidėjęs vaisių riešo arba čiurnos fleksijos dažnis. Šis poveikis pasireiškė esant tokiam akivaizdžiam motinos veiksniui kaip sulėtėjęs kūno svorio didėjimas. Šie poveikiai pasireiškė tuomet, kai motinos organizme vaisto ekspozicija buvo panaši arba didesnė negu vartojant žmonėms didžiausiais gydomąsias dozes. Šių radinių reikšmė žmogui neaiški.</w:t>
      </w:r>
    </w:p>
    <w:p w14:paraId="175BCF9B" w14:textId="77777777" w:rsidR="00CB68E6" w:rsidRPr="00F45D90" w:rsidRDefault="00CB68E6" w:rsidP="00CB68E6">
      <w:pPr>
        <w:spacing w:after="0" w:line="240" w:lineRule="auto"/>
        <w:rPr>
          <w:rFonts w:ascii="Times New Roman" w:hAnsi="Times New Roman"/>
        </w:rPr>
      </w:pPr>
    </w:p>
    <w:p w14:paraId="383818C5" w14:textId="4597CAFB"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Vaisingumo tyrimų su žiurkėmis metu </w:t>
      </w:r>
      <w:r w:rsidR="008F7C1B">
        <w:rPr>
          <w:rFonts w:ascii="Times New Roman" w:hAnsi="Times New Roman"/>
        </w:rPr>
        <w:t>stebėtas</w:t>
      </w:r>
      <w:r w:rsidRPr="00F45D90">
        <w:rPr>
          <w:rFonts w:ascii="Times New Roman" w:hAnsi="Times New Roman"/>
        </w:rPr>
        <w:t xml:space="preserve"> nežymus patinų vaisingumo sumažėjimas ir netikras vaikingumas, ilgesnis lytinio neaktyvumo laikotarpis, ilgesnis periodas iki kopuliacijos ir sumažėjęs vaikingumo dažnis. Šie pokyčiai susiję su padidėjusia prolaktino koncentracija ir tiesiogiai žmogui nereikšmingi, nes skiriasi rūšies reprodukcijos hormoninis reguliavimas.</w:t>
      </w:r>
    </w:p>
    <w:p w14:paraId="5B1AFE87" w14:textId="77777777" w:rsidR="00CB68E6" w:rsidRPr="00F45D90" w:rsidRDefault="00CB68E6" w:rsidP="00CB68E6">
      <w:pPr>
        <w:spacing w:after="0" w:line="240" w:lineRule="auto"/>
        <w:rPr>
          <w:rFonts w:ascii="Times New Roman" w:hAnsi="Times New Roman"/>
        </w:rPr>
      </w:pPr>
    </w:p>
    <w:p w14:paraId="35A36D64" w14:textId="77777777" w:rsidR="00CB68E6" w:rsidRPr="00F45D90" w:rsidRDefault="00CB68E6" w:rsidP="00CB68E6">
      <w:pPr>
        <w:spacing w:after="0" w:line="240" w:lineRule="auto"/>
        <w:rPr>
          <w:rFonts w:ascii="Times New Roman" w:hAnsi="Times New Roman"/>
        </w:rPr>
      </w:pPr>
    </w:p>
    <w:p w14:paraId="59A861D4"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38" w:name="_Toc129243115"/>
      <w:bookmarkStart w:id="39" w:name="_Toc129243240"/>
      <w:r w:rsidRPr="00F45D90">
        <w:rPr>
          <w:rFonts w:ascii="Times New Roman" w:eastAsia="Times New Roman" w:hAnsi="Times New Roman"/>
          <w:b/>
          <w:iCs/>
          <w:lang w:eastAsia="lt-LT" w:bidi="ar-BH"/>
        </w:rPr>
        <w:lastRenderedPageBreak/>
        <w:t>6.</w:t>
      </w:r>
      <w:r w:rsidRPr="00F45D90">
        <w:rPr>
          <w:rFonts w:ascii="Times New Roman" w:eastAsia="Times New Roman" w:hAnsi="Times New Roman"/>
          <w:b/>
          <w:iCs/>
          <w:lang w:eastAsia="lt-LT" w:bidi="ar-BH"/>
        </w:rPr>
        <w:tab/>
        <w:t>FARMACINĖ INFORMACIJA</w:t>
      </w:r>
      <w:bookmarkEnd w:id="38"/>
      <w:bookmarkEnd w:id="39"/>
    </w:p>
    <w:p w14:paraId="2BBDED51" w14:textId="77777777" w:rsidR="00CB68E6" w:rsidRPr="00F45D90" w:rsidRDefault="00CB68E6" w:rsidP="00CB68E6">
      <w:pPr>
        <w:spacing w:after="0" w:line="240" w:lineRule="auto"/>
        <w:rPr>
          <w:rFonts w:ascii="Times New Roman" w:hAnsi="Times New Roman"/>
        </w:rPr>
      </w:pPr>
    </w:p>
    <w:p w14:paraId="3045F419"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40" w:name="_Toc129243116"/>
      <w:bookmarkStart w:id="41" w:name="_Toc129243241"/>
      <w:r w:rsidRPr="00F45D90">
        <w:rPr>
          <w:rFonts w:ascii="Times New Roman" w:eastAsia="Times New Roman" w:hAnsi="Times New Roman"/>
          <w:b/>
          <w:kern w:val="28"/>
          <w:lang w:eastAsia="lt-LT"/>
        </w:rPr>
        <w:t>6.1</w:t>
      </w:r>
      <w:r w:rsidRPr="00F45D90">
        <w:rPr>
          <w:rFonts w:ascii="Times New Roman" w:eastAsia="Times New Roman" w:hAnsi="Times New Roman"/>
          <w:b/>
          <w:kern w:val="28"/>
          <w:lang w:eastAsia="lt-LT"/>
        </w:rPr>
        <w:tab/>
        <w:t>Pagalbinių medžiagų sąrašas</w:t>
      </w:r>
      <w:bookmarkEnd w:id="40"/>
      <w:bookmarkEnd w:id="41"/>
    </w:p>
    <w:p w14:paraId="06B23B5A" w14:textId="77777777" w:rsidR="00CB68E6" w:rsidRPr="00F45D90" w:rsidRDefault="00CB68E6" w:rsidP="00CB68E6">
      <w:pPr>
        <w:spacing w:after="0" w:line="240" w:lineRule="auto"/>
        <w:rPr>
          <w:rFonts w:ascii="Times New Roman" w:eastAsia="Times New Roman" w:hAnsi="Times New Roman"/>
          <w:lang w:eastAsia="lt-LT"/>
        </w:rPr>
      </w:pPr>
    </w:p>
    <w:p w14:paraId="7E9B9E1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330DEE78" w14:textId="77777777" w:rsidR="00CB68E6" w:rsidRPr="00F45D90" w:rsidRDefault="00CB68E6" w:rsidP="00CB68E6">
      <w:pPr>
        <w:spacing w:after="0" w:line="240" w:lineRule="auto"/>
        <w:rPr>
          <w:rFonts w:ascii="Times New Roman" w:hAnsi="Times New Roman"/>
        </w:rPr>
      </w:pPr>
    </w:p>
    <w:p w14:paraId="388237F4"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šerdis</w:t>
      </w:r>
      <w:r w:rsidRPr="00F45D90">
        <w:rPr>
          <w:rFonts w:ascii="Times New Roman" w:hAnsi="Times New Roman"/>
        </w:rPr>
        <w:t>:</w:t>
      </w:r>
    </w:p>
    <w:p w14:paraId="76A9549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Bevandenis kalcio-vandenilio fosfatas</w:t>
      </w:r>
    </w:p>
    <w:p w14:paraId="59202E7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Laktozė </w:t>
      </w:r>
      <w:proofErr w:type="spellStart"/>
      <w:r w:rsidRPr="00F45D90">
        <w:rPr>
          <w:rFonts w:ascii="Times New Roman" w:hAnsi="Times New Roman"/>
        </w:rPr>
        <w:t>monohidratas</w:t>
      </w:r>
      <w:proofErr w:type="spellEnd"/>
    </w:p>
    <w:p w14:paraId="42A2F820"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Mikrokristalinė</w:t>
      </w:r>
      <w:proofErr w:type="spellEnd"/>
      <w:r w:rsidRPr="00F45D90">
        <w:rPr>
          <w:rFonts w:ascii="Times New Roman" w:hAnsi="Times New Roman"/>
        </w:rPr>
        <w:t xml:space="preserve"> celiuliozė</w:t>
      </w:r>
    </w:p>
    <w:p w14:paraId="0115B141"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w:t>
      </w:r>
    </w:p>
    <w:p w14:paraId="383DC4FC"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Povidonas</w:t>
      </w:r>
      <w:proofErr w:type="spellEnd"/>
    </w:p>
    <w:p w14:paraId="34BABE2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Magnio </w:t>
      </w:r>
      <w:proofErr w:type="spellStart"/>
      <w:r w:rsidRPr="00F45D90">
        <w:rPr>
          <w:rFonts w:ascii="Times New Roman" w:hAnsi="Times New Roman"/>
        </w:rPr>
        <w:t>stearatas</w:t>
      </w:r>
      <w:proofErr w:type="spellEnd"/>
    </w:p>
    <w:p w14:paraId="7B1CE156" w14:textId="77777777" w:rsidR="00CB68E6" w:rsidRPr="00F45D90" w:rsidRDefault="00CB68E6" w:rsidP="00CB68E6">
      <w:pPr>
        <w:spacing w:after="0" w:line="240" w:lineRule="auto"/>
        <w:rPr>
          <w:rFonts w:ascii="Times New Roman" w:hAnsi="Times New Roman"/>
        </w:rPr>
      </w:pPr>
    </w:p>
    <w:p w14:paraId="1DFD88EB"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plėvelė</w:t>
      </w:r>
      <w:r w:rsidRPr="00F45D90">
        <w:rPr>
          <w:rFonts w:ascii="Times New Roman" w:hAnsi="Times New Roman"/>
        </w:rPr>
        <w:t>:</w:t>
      </w:r>
    </w:p>
    <w:p w14:paraId="227A6FC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Polivinilo alkoholis</w:t>
      </w:r>
    </w:p>
    <w:p w14:paraId="4E1EAE95"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Lecitinas</w:t>
      </w:r>
      <w:proofErr w:type="spellEnd"/>
    </w:p>
    <w:p w14:paraId="0A1C780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Titano dioksidas (E171)</w:t>
      </w:r>
    </w:p>
    <w:p w14:paraId="0136501C"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Makrogolis</w:t>
      </w:r>
      <w:proofErr w:type="spellEnd"/>
      <w:r w:rsidRPr="00F45D90">
        <w:rPr>
          <w:rFonts w:ascii="Times New Roman" w:hAnsi="Times New Roman"/>
        </w:rPr>
        <w:t xml:space="preserve"> 3350</w:t>
      </w:r>
    </w:p>
    <w:p w14:paraId="1BABFD4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Talkas</w:t>
      </w:r>
    </w:p>
    <w:p w14:paraId="3020E5CA"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Geltonasis geležies oksidas (E172)</w:t>
      </w:r>
    </w:p>
    <w:p w14:paraId="791C368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Raudonasis geležies oksidas (E 172)</w:t>
      </w:r>
    </w:p>
    <w:p w14:paraId="4A65E8AC" w14:textId="77777777" w:rsidR="00CB68E6" w:rsidRPr="00F45D90" w:rsidRDefault="00CB68E6" w:rsidP="00CB68E6">
      <w:pPr>
        <w:spacing w:after="0" w:line="240" w:lineRule="auto"/>
        <w:rPr>
          <w:rFonts w:ascii="Times New Roman" w:hAnsi="Times New Roman"/>
        </w:rPr>
      </w:pPr>
    </w:p>
    <w:p w14:paraId="429BF31D"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73CA7733" w14:textId="77777777" w:rsidR="00CB68E6" w:rsidRPr="00F45D90" w:rsidRDefault="00CB68E6" w:rsidP="00CB68E6">
      <w:pPr>
        <w:spacing w:after="0" w:line="240" w:lineRule="auto"/>
        <w:rPr>
          <w:rFonts w:ascii="Times New Roman" w:hAnsi="Times New Roman"/>
        </w:rPr>
      </w:pPr>
    </w:p>
    <w:p w14:paraId="394BCD4C"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šerdis</w:t>
      </w:r>
      <w:r w:rsidRPr="00F45D90">
        <w:rPr>
          <w:rFonts w:ascii="Times New Roman" w:hAnsi="Times New Roman"/>
        </w:rPr>
        <w:t>:</w:t>
      </w:r>
    </w:p>
    <w:p w14:paraId="2C0FBA7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Bevandenis kalcio-vandenilio fosfatas</w:t>
      </w:r>
    </w:p>
    <w:p w14:paraId="7272647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Laktozė </w:t>
      </w:r>
      <w:proofErr w:type="spellStart"/>
      <w:r w:rsidRPr="00F45D90">
        <w:rPr>
          <w:rFonts w:ascii="Times New Roman" w:hAnsi="Times New Roman"/>
        </w:rPr>
        <w:t>monohidratas</w:t>
      </w:r>
      <w:proofErr w:type="spellEnd"/>
    </w:p>
    <w:p w14:paraId="29850A44"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Mikrokristalinė</w:t>
      </w:r>
      <w:proofErr w:type="spellEnd"/>
      <w:r w:rsidRPr="00F45D90">
        <w:rPr>
          <w:rFonts w:ascii="Times New Roman" w:hAnsi="Times New Roman"/>
        </w:rPr>
        <w:t xml:space="preserve"> celiuliozė</w:t>
      </w:r>
    </w:p>
    <w:p w14:paraId="6FE78ED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w:t>
      </w:r>
    </w:p>
    <w:p w14:paraId="2160D562"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Povidonas</w:t>
      </w:r>
      <w:proofErr w:type="spellEnd"/>
    </w:p>
    <w:p w14:paraId="1AE6D87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Magnio </w:t>
      </w:r>
      <w:proofErr w:type="spellStart"/>
      <w:r w:rsidRPr="00F45D90">
        <w:rPr>
          <w:rFonts w:ascii="Times New Roman" w:hAnsi="Times New Roman"/>
        </w:rPr>
        <w:t>stearatas</w:t>
      </w:r>
      <w:proofErr w:type="spellEnd"/>
    </w:p>
    <w:p w14:paraId="250AE1C3" w14:textId="77777777" w:rsidR="00CB68E6" w:rsidRPr="00F45D90" w:rsidRDefault="00CB68E6" w:rsidP="00CB68E6">
      <w:pPr>
        <w:spacing w:after="0" w:line="240" w:lineRule="auto"/>
        <w:rPr>
          <w:rFonts w:ascii="Times New Roman" w:hAnsi="Times New Roman"/>
        </w:rPr>
      </w:pPr>
    </w:p>
    <w:p w14:paraId="2D83C6D7"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plėvelė</w:t>
      </w:r>
      <w:r w:rsidRPr="00F45D90">
        <w:rPr>
          <w:rFonts w:ascii="Times New Roman" w:hAnsi="Times New Roman"/>
        </w:rPr>
        <w:t>:</w:t>
      </w:r>
    </w:p>
    <w:p w14:paraId="336FE72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Polivinilo alkoholis</w:t>
      </w:r>
    </w:p>
    <w:p w14:paraId="67034364"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Lecitinas</w:t>
      </w:r>
      <w:proofErr w:type="spellEnd"/>
    </w:p>
    <w:p w14:paraId="033D421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Titano dioksidas (E171)</w:t>
      </w:r>
    </w:p>
    <w:p w14:paraId="601C9836"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Makrogolis</w:t>
      </w:r>
      <w:proofErr w:type="spellEnd"/>
      <w:r w:rsidRPr="00F45D90">
        <w:rPr>
          <w:rFonts w:ascii="Times New Roman" w:hAnsi="Times New Roman"/>
        </w:rPr>
        <w:t xml:space="preserve"> 3350</w:t>
      </w:r>
    </w:p>
    <w:p w14:paraId="44082A2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Talkas</w:t>
      </w:r>
    </w:p>
    <w:p w14:paraId="0845350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Geltonasis geležies oksidas (E172)</w:t>
      </w:r>
    </w:p>
    <w:p w14:paraId="620FAC0C" w14:textId="77777777" w:rsidR="00CB68E6" w:rsidRPr="00F45D90" w:rsidRDefault="00CB68E6" w:rsidP="00CB68E6">
      <w:pPr>
        <w:spacing w:after="0" w:line="240" w:lineRule="auto"/>
        <w:rPr>
          <w:rFonts w:ascii="Times New Roman" w:hAnsi="Times New Roman"/>
        </w:rPr>
      </w:pPr>
    </w:p>
    <w:p w14:paraId="0E484126"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04F7FACB" w14:textId="77777777" w:rsidR="00CB68E6" w:rsidRPr="00F45D90" w:rsidRDefault="00CB68E6" w:rsidP="00CB68E6">
      <w:pPr>
        <w:spacing w:after="0" w:line="240" w:lineRule="auto"/>
        <w:rPr>
          <w:rFonts w:ascii="Times New Roman" w:hAnsi="Times New Roman"/>
        </w:rPr>
      </w:pPr>
    </w:p>
    <w:p w14:paraId="385CE2C3"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šerdis</w:t>
      </w:r>
      <w:r w:rsidRPr="00F45D90">
        <w:rPr>
          <w:rFonts w:ascii="Times New Roman" w:hAnsi="Times New Roman"/>
        </w:rPr>
        <w:t>:</w:t>
      </w:r>
    </w:p>
    <w:p w14:paraId="5E74225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Bevandenis kalcio-vandenilio fosfatas</w:t>
      </w:r>
    </w:p>
    <w:p w14:paraId="285632B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Laktozė </w:t>
      </w:r>
      <w:proofErr w:type="spellStart"/>
      <w:r w:rsidRPr="00F45D90">
        <w:rPr>
          <w:rFonts w:ascii="Times New Roman" w:hAnsi="Times New Roman"/>
        </w:rPr>
        <w:t>monohidratas</w:t>
      </w:r>
      <w:proofErr w:type="spellEnd"/>
    </w:p>
    <w:p w14:paraId="0DE50295"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Mikrokristalinė</w:t>
      </w:r>
      <w:proofErr w:type="spellEnd"/>
      <w:r w:rsidRPr="00F45D90">
        <w:rPr>
          <w:rFonts w:ascii="Times New Roman" w:hAnsi="Times New Roman"/>
        </w:rPr>
        <w:t xml:space="preserve"> celiuliozė</w:t>
      </w:r>
    </w:p>
    <w:p w14:paraId="25A0CF05"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w:t>
      </w:r>
    </w:p>
    <w:p w14:paraId="2532B1D5"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Povidonas</w:t>
      </w:r>
      <w:proofErr w:type="spellEnd"/>
    </w:p>
    <w:p w14:paraId="24DD090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Magnio </w:t>
      </w:r>
      <w:proofErr w:type="spellStart"/>
      <w:r w:rsidRPr="00F45D90">
        <w:rPr>
          <w:rFonts w:ascii="Times New Roman" w:hAnsi="Times New Roman"/>
        </w:rPr>
        <w:t>stearatas</w:t>
      </w:r>
      <w:proofErr w:type="spellEnd"/>
    </w:p>
    <w:p w14:paraId="4EAF2FEC" w14:textId="77777777" w:rsidR="00CB68E6" w:rsidRPr="00F45D90" w:rsidRDefault="00CB68E6" w:rsidP="00CB68E6">
      <w:pPr>
        <w:spacing w:after="0" w:line="240" w:lineRule="auto"/>
        <w:rPr>
          <w:rFonts w:ascii="Times New Roman" w:hAnsi="Times New Roman"/>
        </w:rPr>
      </w:pPr>
    </w:p>
    <w:p w14:paraId="31CE524B"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plėvelė</w:t>
      </w:r>
      <w:r w:rsidRPr="00F45D90">
        <w:rPr>
          <w:rFonts w:ascii="Times New Roman" w:hAnsi="Times New Roman"/>
        </w:rPr>
        <w:t>:</w:t>
      </w:r>
    </w:p>
    <w:p w14:paraId="5337CDC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Polivinilo alkoholis</w:t>
      </w:r>
    </w:p>
    <w:p w14:paraId="1EDD3C08"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Lecitinas</w:t>
      </w:r>
      <w:proofErr w:type="spellEnd"/>
    </w:p>
    <w:p w14:paraId="2854CD5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Titano dioksidas (E171)</w:t>
      </w:r>
    </w:p>
    <w:p w14:paraId="5856FCB7"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Makrogolis</w:t>
      </w:r>
      <w:proofErr w:type="spellEnd"/>
      <w:r w:rsidRPr="00F45D90">
        <w:rPr>
          <w:rFonts w:ascii="Times New Roman" w:hAnsi="Times New Roman"/>
        </w:rPr>
        <w:t xml:space="preserve"> 3350</w:t>
      </w:r>
    </w:p>
    <w:p w14:paraId="1C29DE7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Talkas</w:t>
      </w:r>
    </w:p>
    <w:p w14:paraId="0D481083" w14:textId="77777777" w:rsidR="00CB68E6" w:rsidRPr="00F45D90" w:rsidRDefault="00CB68E6" w:rsidP="00CB68E6">
      <w:pPr>
        <w:spacing w:after="0" w:line="240" w:lineRule="auto"/>
        <w:rPr>
          <w:rFonts w:ascii="Times New Roman" w:hAnsi="Times New Roman"/>
        </w:rPr>
      </w:pPr>
    </w:p>
    <w:p w14:paraId="20AE3B8C"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572F280C" w14:textId="77777777" w:rsidR="00CB68E6" w:rsidRPr="00F45D90" w:rsidRDefault="00CB68E6" w:rsidP="00CB68E6">
      <w:pPr>
        <w:spacing w:after="0" w:line="240" w:lineRule="auto"/>
        <w:rPr>
          <w:rFonts w:ascii="Times New Roman" w:hAnsi="Times New Roman"/>
        </w:rPr>
      </w:pPr>
    </w:p>
    <w:p w14:paraId="47204B6C"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šerdis</w:t>
      </w:r>
      <w:r w:rsidRPr="00F45D90">
        <w:rPr>
          <w:rFonts w:ascii="Times New Roman" w:hAnsi="Times New Roman"/>
        </w:rPr>
        <w:t>:</w:t>
      </w:r>
    </w:p>
    <w:p w14:paraId="3CFA39C3"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Bevandenis kalcio-vandenilio fosfatas</w:t>
      </w:r>
    </w:p>
    <w:p w14:paraId="6686CB4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Laktozė </w:t>
      </w:r>
      <w:proofErr w:type="spellStart"/>
      <w:r w:rsidRPr="00F45D90">
        <w:rPr>
          <w:rFonts w:ascii="Times New Roman" w:hAnsi="Times New Roman"/>
        </w:rPr>
        <w:t>monohidratas</w:t>
      </w:r>
      <w:proofErr w:type="spellEnd"/>
    </w:p>
    <w:p w14:paraId="5C3129AC"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Mikrokristalinė</w:t>
      </w:r>
      <w:proofErr w:type="spellEnd"/>
      <w:r w:rsidRPr="00F45D90">
        <w:rPr>
          <w:rFonts w:ascii="Times New Roman" w:hAnsi="Times New Roman"/>
        </w:rPr>
        <w:t xml:space="preserve"> celiuliozė</w:t>
      </w:r>
    </w:p>
    <w:p w14:paraId="6518A53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w:t>
      </w:r>
    </w:p>
    <w:p w14:paraId="7D881BBA"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Povidonas</w:t>
      </w:r>
      <w:proofErr w:type="spellEnd"/>
    </w:p>
    <w:p w14:paraId="699CB77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Magnio </w:t>
      </w:r>
      <w:proofErr w:type="spellStart"/>
      <w:r w:rsidRPr="00F45D90">
        <w:rPr>
          <w:rFonts w:ascii="Times New Roman" w:hAnsi="Times New Roman"/>
        </w:rPr>
        <w:t>stearatas</w:t>
      </w:r>
      <w:proofErr w:type="spellEnd"/>
    </w:p>
    <w:p w14:paraId="3C3724AD" w14:textId="77777777" w:rsidR="00CB68E6" w:rsidRPr="00F45D90" w:rsidRDefault="00CB68E6" w:rsidP="00CB68E6">
      <w:pPr>
        <w:spacing w:after="0" w:line="240" w:lineRule="auto"/>
        <w:rPr>
          <w:rFonts w:ascii="Times New Roman" w:hAnsi="Times New Roman"/>
        </w:rPr>
      </w:pPr>
    </w:p>
    <w:p w14:paraId="2A86CF86" w14:textId="77777777" w:rsidR="00CB68E6" w:rsidRPr="00F45D90" w:rsidRDefault="00CB68E6" w:rsidP="00CB68E6">
      <w:pPr>
        <w:spacing w:after="0" w:line="240" w:lineRule="auto"/>
        <w:rPr>
          <w:rFonts w:ascii="Times New Roman" w:hAnsi="Times New Roman"/>
        </w:rPr>
      </w:pPr>
      <w:r w:rsidRPr="00F45D90">
        <w:rPr>
          <w:rFonts w:ascii="Times New Roman" w:hAnsi="Times New Roman"/>
          <w:i/>
        </w:rPr>
        <w:t>Tabletės plėvelė</w:t>
      </w:r>
      <w:r w:rsidRPr="00F45D90">
        <w:rPr>
          <w:rFonts w:ascii="Times New Roman" w:hAnsi="Times New Roman"/>
        </w:rPr>
        <w:t>:</w:t>
      </w:r>
    </w:p>
    <w:p w14:paraId="10D416E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Polivinilo alkoholis</w:t>
      </w:r>
    </w:p>
    <w:p w14:paraId="337E8F5B"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Lecitinas</w:t>
      </w:r>
      <w:proofErr w:type="spellEnd"/>
    </w:p>
    <w:p w14:paraId="194E52D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Titano dioksidas (E171)</w:t>
      </w:r>
    </w:p>
    <w:p w14:paraId="6CCC4E67"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Makrogolis</w:t>
      </w:r>
      <w:proofErr w:type="spellEnd"/>
      <w:r w:rsidRPr="00F45D90">
        <w:rPr>
          <w:rFonts w:ascii="Times New Roman" w:hAnsi="Times New Roman"/>
        </w:rPr>
        <w:t xml:space="preserve"> 3350</w:t>
      </w:r>
    </w:p>
    <w:p w14:paraId="74E8B8E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Talkas</w:t>
      </w:r>
    </w:p>
    <w:p w14:paraId="1F098C7F" w14:textId="77777777" w:rsidR="00CB68E6" w:rsidRPr="00F45D90" w:rsidRDefault="00CB68E6" w:rsidP="00CB68E6">
      <w:pPr>
        <w:spacing w:after="0" w:line="240" w:lineRule="auto"/>
        <w:rPr>
          <w:rFonts w:ascii="Times New Roman" w:hAnsi="Times New Roman"/>
        </w:rPr>
      </w:pPr>
    </w:p>
    <w:p w14:paraId="4C5FA83F"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42" w:name="_Toc129243117"/>
      <w:bookmarkStart w:id="43" w:name="_Toc129243242"/>
      <w:r w:rsidRPr="00F45D90">
        <w:rPr>
          <w:rFonts w:ascii="Times New Roman" w:eastAsia="Times New Roman" w:hAnsi="Times New Roman"/>
          <w:b/>
          <w:kern w:val="28"/>
          <w:lang w:eastAsia="lt-LT"/>
        </w:rPr>
        <w:t>6.2</w:t>
      </w:r>
      <w:r w:rsidRPr="00F45D90">
        <w:rPr>
          <w:rFonts w:ascii="Times New Roman" w:eastAsia="Times New Roman" w:hAnsi="Times New Roman"/>
          <w:b/>
          <w:kern w:val="28"/>
          <w:lang w:eastAsia="lt-LT"/>
        </w:rPr>
        <w:tab/>
        <w:t>Nesuderinamumas</w:t>
      </w:r>
      <w:bookmarkEnd w:id="42"/>
      <w:bookmarkEnd w:id="43"/>
    </w:p>
    <w:p w14:paraId="0CC65700" w14:textId="77777777" w:rsidR="00CB68E6" w:rsidRPr="00F45D90" w:rsidRDefault="00CB68E6" w:rsidP="00CB68E6">
      <w:pPr>
        <w:spacing w:after="0" w:line="240" w:lineRule="auto"/>
        <w:rPr>
          <w:rFonts w:ascii="Times New Roman" w:hAnsi="Times New Roman"/>
        </w:rPr>
      </w:pPr>
    </w:p>
    <w:p w14:paraId="300453D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Duomenys nebūtini.</w:t>
      </w:r>
    </w:p>
    <w:p w14:paraId="311266AF" w14:textId="77777777" w:rsidR="00CB68E6" w:rsidRPr="00F45D90" w:rsidRDefault="00CB68E6" w:rsidP="00CB68E6">
      <w:pPr>
        <w:spacing w:after="0" w:line="240" w:lineRule="auto"/>
        <w:rPr>
          <w:rFonts w:ascii="Times New Roman" w:hAnsi="Times New Roman"/>
        </w:rPr>
      </w:pPr>
    </w:p>
    <w:p w14:paraId="29FA04CB"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44" w:name="_Toc129243118"/>
      <w:bookmarkStart w:id="45" w:name="_Toc129243243"/>
      <w:r w:rsidRPr="00F45D90">
        <w:rPr>
          <w:rFonts w:ascii="Times New Roman" w:eastAsia="Times New Roman" w:hAnsi="Times New Roman"/>
          <w:b/>
          <w:kern w:val="28"/>
          <w:lang w:eastAsia="lt-LT"/>
        </w:rPr>
        <w:t>6.3</w:t>
      </w:r>
      <w:r w:rsidRPr="00F45D90">
        <w:rPr>
          <w:rFonts w:ascii="Times New Roman" w:eastAsia="Times New Roman" w:hAnsi="Times New Roman"/>
          <w:b/>
          <w:kern w:val="28"/>
          <w:lang w:eastAsia="lt-LT"/>
        </w:rPr>
        <w:tab/>
        <w:t>Tinkamumo laikas</w:t>
      </w:r>
      <w:bookmarkEnd w:id="44"/>
      <w:bookmarkEnd w:id="45"/>
    </w:p>
    <w:p w14:paraId="7796A294" w14:textId="77777777" w:rsidR="00CB68E6" w:rsidRPr="00F45D90" w:rsidRDefault="00CB68E6" w:rsidP="00CB68E6">
      <w:pPr>
        <w:spacing w:after="0" w:line="240" w:lineRule="auto"/>
        <w:rPr>
          <w:rFonts w:ascii="Times New Roman" w:hAnsi="Times New Roman"/>
        </w:rPr>
      </w:pPr>
    </w:p>
    <w:p w14:paraId="68E808DD" w14:textId="77777777" w:rsidR="00CB68E6" w:rsidRPr="00F45D90" w:rsidRDefault="00CB68E6" w:rsidP="00CB68E6">
      <w:pPr>
        <w:spacing w:after="0" w:line="240" w:lineRule="auto"/>
        <w:rPr>
          <w:rFonts w:ascii="Times New Roman" w:hAnsi="Times New Roman"/>
        </w:rPr>
      </w:pPr>
      <w:r>
        <w:rPr>
          <w:rFonts w:ascii="Times New Roman" w:hAnsi="Times New Roman"/>
        </w:rPr>
        <w:t>5</w:t>
      </w:r>
      <w:r w:rsidRPr="00F45D90">
        <w:rPr>
          <w:rFonts w:ascii="Times New Roman" w:hAnsi="Times New Roman"/>
        </w:rPr>
        <w:t xml:space="preserve"> metai.</w:t>
      </w:r>
    </w:p>
    <w:p w14:paraId="28A9054A" w14:textId="77777777" w:rsidR="00CB68E6" w:rsidRPr="00F45D90" w:rsidRDefault="00CB68E6" w:rsidP="00CB68E6">
      <w:pPr>
        <w:spacing w:after="0" w:line="240" w:lineRule="auto"/>
        <w:rPr>
          <w:rFonts w:ascii="Times New Roman" w:hAnsi="Times New Roman"/>
        </w:rPr>
      </w:pPr>
    </w:p>
    <w:p w14:paraId="773CBD26"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46" w:name="_Toc129243119"/>
      <w:bookmarkStart w:id="47" w:name="_Toc129243244"/>
      <w:r w:rsidRPr="00F45D90">
        <w:rPr>
          <w:rFonts w:ascii="Times New Roman" w:eastAsia="Times New Roman" w:hAnsi="Times New Roman"/>
          <w:b/>
          <w:kern w:val="28"/>
          <w:lang w:eastAsia="lt-LT"/>
        </w:rPr>
        <w:t>6.4</w:t>
      </w:r>
      <w:r w:rsidRPr="00F45D90">
        <w:rPr>
          <w:rFonts w:ascii="Times New Roman" w:eastAsia="Times New Roman" w:hAnsi="Times New Roman"/>
          <w:b/>
          <w:kern w:val="28"/>
          <w:lang w:eastAsia="lt-LT"/>
        </w:rPr>
        <w:tab/>
        <w:t>Specialios laikymo sąlygos</w:t>
      </w:r>
      <w:bookmarkEnd w:id="46"/>
      <w:bookmarkEnd w:id="47"/>
    </w:p>
    <w:p w14:paraId="70314FC4" w14:textId="77777777" w:rsidR="00CB68E6" w:rsidRPr="00F45D90" w:rsidRDefault="00CB68E6" w:rsidP="00CB68E6">
      <w:pPr>
        <w:spacing w:after="0" w:line="240" w:lineRule="auto"/>
        <w:rPr>
          <w:rFonts w:ascii="Times New Roman" w:hAnsi="Times New Roman"/>
        </w:rPr>
      </w:pPr>
    </w:p>
    <w:p w14:paraId="2ECE00E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Šiam vaistiniam preparatui specialių laikymo sąlygų nereikia.</w:t>
      </w:r>
    </w:p>
    <w:p w14:paraId="30044FCB" w14:textId="77777777" w:rsidR="00CB68E6" w:rsidRPr="00F45D90" w:rsidRDefault="00CB68E6" w:rsidP="00CB68E6">
      <w:pPr>
        <w:spacing w:after="0" w:line="240" w:lineRule="auto"/>
        <w:rPr>
          <w:rFonts w:ascii="Times New Roman" w:hAnsi="Times New Roman"/>
        </w:rPr>
      </w:pPr>
    </w:p>
    <w:p w14:paraId="3075DDFD"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48" w:name="_Toc129243120"/>
      <w:bookmarkStart w:id="49" w:name="_Toc129243245"/>
      <w:r w:rsidRPr="00F45D90">
        <w:rPr>
          <w:rFonts w:ascii="Times New Roman" w:eastAsia="Times New Roman" w:hAnsi="Times New Roman"/>
          <w:b/>
          <w:kern w:val="28"/>
          <w:lang w:eastAsia="lt-LT"/>
        </w:rPr>
        <w:t>6.5</w:t>
      </w:r>
      <w:r w:rsidRPr="00F45D90">
        <w:rPr>
          <w:rFonts w:ascii="Times New Roman" w:eastAsia="Times New Roman" w:hAnsi="Times New Roman"/>
          <w:b/>
          <w:kern w:val="28"/>
          <w:lang w:eastAsia="lt-LT"/>
        </w:rPr>
        <w:tab/>
      </w:r>
      <w:proofErr w:type="spellStart"/>
      <w:r w:rsidRPr="00F45D90">
        <w:rPr>
          <w:rFonts w:ascii="Times New Roman" w:eastAsia="Times New Roman" w:hAnsi="Times New Roman"/>
          <w:b/>
          <w:kern w:val="28"/>
          <w:lang w:eastAsia="lt-LT"/>
        </w:rPr>
        <w:t>Talpyklės</w:t>
      </w:r>
      <w:proofErr w:type="spellEnd"/>
      <w:r w:rsidRPr="00F45D90">
        <w:rPr>
          <w:rFonts w:ascii="Times New Roman" w:eastAsia="Times New Roman" w:hAnsi="Times New Roman"/>
          <w:b/>
          <w:kern w:val="28"/>
          <w:lang w:eastAsia="lt-LT"/>
        </w:rPr>
        <w:t xml:space="preserve"> pobūdis ir jos turinys</w:t>
      </w:r>
      <w:bookmarkEnd w:id="48"/>
      <w:bookmarkEnd w:id="49"/>
    </w:p>
    <w:p w14:paraId="34D1F213" w14:textId="77777777" w:rsidR="00CB68E6" w:rsidRPr="00F45D90" w:rsidRDefault="00CB68E6" w:rsidP="00CB68E6">
      <w:pPr>
        <w:spacing w:after="0" w:line="240" w:lineRule="auto"/>
        <w:rPr>
          <w:rFonts w:ascii="Times New Roman" w:hAnsi="Times New Roman"/>
        </w:rPr>
      </w:pPr>
    </w:p>
    <w:p w14:paraId="7540A17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PVC/PE/PVDC/Al lizdinės plokštelės.</w:t>
      </w:r>
    </w:p>
    <w:p w14:paraId="4B7F0E8C" w14:textId="77777777" w:rsidR="00CB68E6" w:rsidRPr="00F45D90" w:rsidRDefault="00CB68E6" w:rsidP="00CB68E6">
      <w:pPr>
        <w:spacing w:after="0" w:line="240" w:lineRule="auto"/>
        <w:rPr>
          <w:rFonts w:ascii="Times New Roman" w:hAnsi="Times New Roman"/>
        </w:rPr>
      </w:pPr>
    </w:p>
    <w:p w14:paraId="645DF33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Pakuotės dydžiai:</w:t>
      </w:r>
    </w:p>
    <w:p w14:paraId="034957F6" w14:textId="77777777" w:rsidR="00CB68E6" w:rsidRPr="00F45D90" w:rsidRDefault="00CB68E6" w:rsidP="00CB68E6">
      <w:pPr>
        <w:spacing w:after="0" w:line="240" w:lineRule="auto"/>
        <w:rPr>
          <w:rFonts w:ascii="Times New Roman" w:hAnsi="Times New Roman"/>
        </w:rPr>
      </w:pPr>
    </w:p>
    <w:p w14:paraId="2FC021F4"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78E3603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10, 30, 60 tablečių lizdinėse plokštelėse</w:t>
      </w:r>
    </w:p>
    <w:p w14:paraId="45EEEEE7" w14:textId="77777777" w:rsidR="00CB68E6" w:rsidRPr="00F45D90" w:rsidRDefault="00CB68E6" w:rsidP="00CB68E6">
      <w:pPr>
        <w:spacing w:after="0" w:line="240" w:lineRule="auto"/>
        <w:rPr>
          <w:rFonts w:ascii="Times New Roman" w:hAnsi="Times New Roman"/>
        </w:rPr>
      </w:pPr>
    </w:p>
    <w:p w14:paraId="7A4FF459"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685DF1C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30, 60, 90 tablečių lizdinėse plokštelėse</w:t>
      </w:r>
    </w:p>
    <w:p w14:paraId="7710DAB8" w14:textId="77777777" w:rsidR="00CB68E6" w:rsidRPr="00F45D90" w:rsidRDefault="00CB68E6" w:rsidP="00CB68E6">
      <w:pPr>
        <w:spacing w:after="0" w:line="240" w:lineRule="auto"/>
        <w:rPr>
          <w:rFonts w:ascii="Times New Roman" w:hAnsi="Times New Roman"/>
        </w:rPr>
      </w:pPr>
    </w:p>
    <w:p w14:paraId="5CA3C1F9"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1155547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30, 60, 90 tablečių lizdinėse plokštelėse</w:t>
      </w:r>
    </w:p>
    <w:p w14:paraId="1196E986" w14:textId="77777777" w:rsidR="00CB68E6" w:rsidRPr="00F45D90" w:rsidRDefault="00CB68E6" w:rsidP="00CB68E6">
      <w:pPr>
        <w:spacing w:after="0" w:line="240" w:lineRule="auto"/>
        <w:rPr>
          <w:rFonts w:ascii="Times New Roman" w:hAnsi="Times New Roman"/>
        </w:rPr>
      </w:pPr>
    </w:p>
    <w:p w14:paraId="6589704D"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64A623C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10, 20, 30, 60, 90 tablečių lizdinėse plokštelėse</w:t>
      </w:r>
    </w:p>
    <w:p w14:paraId="54B728B0" w14:textId="77777777" w:rsidR="00CB68E6" w:rsidRPr="00F45D90" w:rsidRDefault="00CB68E6" w:rsidP="00CB68E6">
      <w:pPr>
        <w:spacing w:after="0" w:line="240" w:lineRule="auto"/>
        <w:rPr>
          <w:rFonts w:ascii="Times New Roman" w:hAnsi="Times New Roman"/>
        </w:rPr>
      </w:pPr>
    </w:p>
    <w:p w14:paraId="11A0C5E7"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+ 100 mg plėvele dengtos tabletės</w:t>
      </w:r>
    </w:p>
    <w:p w14:paraId="5FD4D9DA"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Viena lizdinė plokštelė su 6 </w:t>
      </w:r>
      <w:proofErr w:type="spellStart"/>
      <w:r w:rsidRPr="00F45D90">
        <w:rPr>
          <w:rFonts w:ascii="Times New Roman" w:hAnsi="Times New Roman"/>
        </w:rPr>
        <w:t>Hedonin</w:t>
      </w:r>
      <w:proofErr w:type="spellEnd"/>
      <w:r w:rsidRPr="00F45D90">
        <w:rPr>
          <w:rFonts w:ascii="Times New Roman" w:hAnsi="Times New Roman"/>
        </w:rPr>
        <w:t xml:space="preserve"> 25 mg plėvele dengtomis tabletėmis</w:t>
      </w:r>
    </w:p>
    <w:p w14:paraId="03B65D1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Viena lizdinė plokštelė su 5 </w:t>
      </w:r>
      <w:proofErr w:type="spellStart"/>
      <w:r w:rsidRPr="00F45D90">
        <w:rPr>
          <w:rFonts w:ascii="Times New Roman" w:hAnsi="Times New Roman"/>
        </w:rPr>
        <w:t>Hedonin</w:t>
      </w:r>
      <w:proofErr w:type="spellEnd"/>
      <w:r w:rsidRPr="00F45D90">
        <w:rPr>
          <w:rFonts w:ascii="Times New Roman" w:hAnsi="Times New Roman"/>
        </w:rPr>
        <w:t xml:space="preserve"> 100 mg plėvele dengtomis tabletėmis</w:t>
      </w:r>
    </w:p>
    <w:p w14:paraId="061EB7A5" w14:textId="77777777" w:rsidR="00CB68E6" w:rsidRPr="00F45D90" w:rsidRDefault="00CB68E6" w:rsidP="00CB68E6">
      <w:pPr>
        <w:spacing w:after="0" w:line="240" w:lineRule="auto"/>
        <w:rPr>
          <w:rFonts w:ascii="Times New Roman" w:hAnsi="Times New Roman"/>
        </w:rPr>
      </w:pPr>
    </w:p>
    <w:p w14:paraId="6377D87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Gali būti tiekiamos ne visų dydžių pakuotės.</w:t>
      </w:r>
    </w:p>
    <w:p w14:paraId="07B7DE18" w14:textId="77777777" w:rsidR="00CB68E6" w:rsidRPr="00F45D90" w:rsidRDefault="00CB68E6" w:rsidP="00CB68E6">
      <w:pPr>
        <w:spacing w:after="0" w:line="240" w:lineRule="auto"/>
        <w:rPr>
          <w:rFonts w:ascii="Times New Roman" w:hAnsi="Times New Roman"/>
        </w:rPr>
      </w:pPr>
    </w:p>
    <w:p w14:paraId="33CFED2D" w14:textId="77777777" w:rsidR="00CB68E6" w:rsidRPr="00F45D90" w:rsidRDefault="00CB68E6" w:rsidP="00CB68E6">
      <w:pPr>
        <w:keepNext/>
        <w:tabs>
          <w:tab w:val="left" w:pos="567"/>
        </w:tabs>
        <w:spacing w:after="60" w:line="240" w:lineRule="auto"/>
        <w:outlineLvl w:val="2"/>
        <w:rPr>
          <w:rFonts w:ascii="Times New Roman" w:eastAsia="Times New Roman" w:hAnsi="Times New Roman"/>
          <w:b/>
          <w:kern w:val="28"/>
          <w:lang w:eastAsia="lt-LT"/>
        </w:rPr>
      </w:pPr>
      <w:bookmarkStart w:id="50" w:name="_Toc129243121"/>
      <w:bookmarkStart w:id="51" w:name="_Toc129243246"/>
      <w:r w:rsidRPr="00F45D90">
        <w:rPr>
          <w:rFonts w:ascii="Times New Roman" w:eastAsia="Times New Roman" w:hAnsi="Times New Roman"/>
          <w:b/>
          <w:kern w:val="28"/>
          <w:lang w:eastAsia="lt-LT"/>
        </w:rPr>
        <w:t>6.6</w:t>
      </w:r>
      <w:r w:rsidRPr="00F45D90">
        <w:rPr>
          <w:rFonts w:ascii="Times New Roman" w:eastAsia="Times New Roman" w:hAnsi="Times New Roman"/>
          <w:b/>
          <w:kern w:val="28"/>
          <w:lang w:eastAsia="lt-LT"/>
        </w:rPr>
        <w:tab/>
        <w:t xml:space="preserve">Specialūs reikalavimai atliekoms tvarkyti </w:t>
      </w:r>
      <w:bookmarkEnd w:id="50"/>
      <w:bookmarkEnd w:id="51"/>
    </w:p>
    <w:p w14:paraId="4ACAA280" w14:textId="77777777" w:rsidR="00CB68E6" w:rsidRPr="00F45D90" w:rsidRDefault="00CB68E6" w:rsidP="00CB68E6">
      <w:pPr>
        <w:spacing w:after="0" w:line="240" w:lineRule="auto"/>
        <w:rPr>
          <w:rFonts w:ascii="Times New Roman" w:hAnsi="Times New Roman"/>
        </w:rPr>
      </w:pPr>
    </w:p>
    <w:p w14:paraId="5AC8E97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lastRenderedPageBreak/>
        <w:t>Specialių reikalavimų nėra.</w:t>
      </w:r>
    </w:p>
    <w:p w14:paraId="68B108FD" w14:textId="77777777" w:rsidR="00CB68E6" w:rsidRPr="00F45D90" w:rsidRDefault="00CB68E6" w:rsidP="00CB68E6">
      <w:pPr>
        <w:spacing w:after="0" w:line="240" w:lineRule="auto"/>
        <w:rPr>
          <w:rFonts w:ascii="Times New Roman" w:hAnsi="Times New Roman"/>
        </w:rPr>
      </w:pPr>
    </w:p>
    <w:p w14:paraId="6AB2C9CB" w14:textId="77777777" w:rsidR="00CB68E6" w:rsidRPr="00F45D90" w:rsidRDefault="00CB68E6" w:rsidP="00CB68E6">
      <w:pPr>
        <w:spacing w:after="0" w:line="240" w:lineRule="auto"/>
        <w:rPr>
          <w:rFonts w:ascii="Times New Roman" w:hAnsi="Times New Roman"/>
        </w:rPr>
      </w:pPr>
    </w:p>
    <w:p w14:paraId="67F4628F"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52" w:name="_Toc129243122"/>
      <w:bookmarkStart w:id="53" w:name="_Toc129243247"/>
      <w:r w:rsidRPr="00F45D90">
        <w:rPr>
          <w:rFonts w:ascii="Times New Roman" w:eastAsia="Times New Roman" w:hAnsi="Times New Roman"/>
          <w:b/>
          <w:iCs/>
          <w:lang w:eastAsia="lt-LT" w:bidi="ar-BH"/>
        </w:rPr>
        <w:t>7.</w:t>
      </w:r>
      <w:r w:rsidRPr="00F45D90">
        <w:rPr>
          <w:rFonts w:ascii="Times New Roman" w:eastAsia="Times New Roman" w:hAnsi="Times New Roman"/>
          <w:b/>
          <w:iCs/>
          <w:lang w:eastAsia="lt-LT" w:bidi="ar-BH"/>
        </w:rPr>
        <w:tab/>
        <w:t>REGISTRUOTOJAS</w:t>
      </w:r>
      <w:bookmarkEnd w:id="52"/>
      <w:bookmarkEnd w:id="53"/>
    </w:p>
    <w:p w14:paraId="257604C8" w14:textId="77777777" w:rsidR="00CB68E6" w:rsidRPr="00F45D90" w:rsidRDefault="00CB68E6" w:rsidP="00CB68E6">
      <w:pPr>
        <w:spacing w:after="0" w:line="240" w:lineRule="auto"/>
        <w:rPr>
          <w:rFonts w:ascii="Times New Roman" w:hAnsi="Times New Roman"/>
        </w:rPr>
      </w:pPr>
    </w:p>
    <w:p w14:paraId="3BA237A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G.L. Pharma </w:t>
      </w:r>
      <w:proofErr w:type="spellStart"/>
      <w:r w:rsidRPr="00F45D90">
        <w:rPr>
          <w:rFonts w:ascii="Times New Roman" w:hAnsi="Times New Roman"/>
        </w:rPr>
        <w:t>GmbH</w:t>
      </w:r>
      <w:proofErr w:type="spellEnd"/>
      <w:r w:rsidRPr="00F45D90">
        <w:rPr>
          <w:rFonts w:ascii="Times New Roman" w:hAnsi="Times New Roman"/>
        </w:rPr>
        <w:t xml:space="preserve"> </w:t>
      </w:r>
    </w:p>
    <w:p w14:paraId="593E216A"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Schlossplatz</w:t>
      </w:r>
      <w:proofErr w:type="spellEnd"/>
      <w:r w:rsidRPr="00F45D90">
        <w:rPr>
          <w:rFonts w:ascii="Times New Roman" w:hAnsi="Times New Roman"/>
        </w:rPr>
        <w:t xml:space="preserve"> 1 </w:t>
      </w:r>
    </w:p>
    <w:p w14:paraId="3F94C33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8502 </w:t>
      </w:r>
      <w:proofErr w:type="spellStart"/>
      <w:r w:rsidRPr="00F45D90">
        <w:rPr>
          <w:rFonts w:ascii="Times New Roman" w:hAnsi="Times New Roman"/>
        </w:rPr>
        <w:t>Lannach</w:t>
      </w:r>
      <w:proofErr w:type="spellEnd"/>
      <w:r w:rsidRPr="00F45D90">
        <w:rPr>
          <w:rFonts w:ascii="Times New Roman" w:hAnsi="Times New Roman"/>
        </w:rPr>
        <w:t xml:space="preserve"> </w:t>
      </w:r>
    </w:p>
    <w:p w14:paraId="4912CBE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Austrija</w:t>
      </w:r>
    </w:p>
    <w:p w14:paraId="71266251" w14:textId="77777777" w:rsidR="00CB68E6" w:rsidRPr="00F45D90" w:rsidRDefault="00CB68E6" w:rsidP="00CB68E6">
      <w:pPr>
        <w:spacing w:after="0" w:line="240" w:lineRule="auto"/>
        <w:rPr>
          <w:rFonts w:ascii="Times New Roman" w:hAnsi="Times New Roman"/>
        </w:rPr>
      </w:pPr>
    </w:p>
    <w:p w14:paraId="6896BD1A" w14:textId="77777777" w:rsidR="00CB68E6" w:rsidRPr="00F45D90" w:rsidRDefault="00CB68E6" w:rsidP="00CB68E6">
      <w:pPr>
        <w:spacing w:after="0" w:line="240" w:lineRule="auto"/>
        <w:rPr>
          <w:rFonts w:ascii="Times New Roman" w:hAnsi="Times New Roman"/>
        </w:rPr>
      </w:pPr>
    </w:p>
    <w:p w14:paraId="79E17C10"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54" w:name="_Toc129243123"/>
      <w:bookmarkStart w:id="55" w:name="_Toc129243248"/>
      <w:r w:rsidRPr="00F45D90">
        <w:rPr>
          <w:rFonts w:ascii="Times New Roman" w:eastAsia="Times New Roman" w:hAnsi="Times New Roman"/>
          <w:b/>
          <w:iCs/>
          <w:lang w:eastAsia="lt-LT" w:bidi="ar-BH"/>
        </w:rPr>
        <w:t>8.</w:t>
      </w:r>
      <w:r w:rsidRPr="00F45D90">
        <w:rPr>
          <w:rFonts w:ascii="Times New Roman" w:eastAsia="Times New Roman" w:hAnsi="Times New Roman"/>
          <w:b/>
          <w:iCs/>
          <w:lang w:eastAsia="lt-LT" w:bidi="ar-BH"/>
        </w:rPr>
        <w:tab/>
        <w:t>REGISTRACIJOS PAŽYMĖJIMO NUMER</w:t>
      </w:r>
      <w:bookmarkEnd w:id="54"/>
      <w:bookmarkEnd w:id="55"/>
      <w:r w:rsidRPr="00F45D90">
        <w:rPr>
          <w:rFonts w:ascii="Times New Roman" w:eastAsia="Times New Roman" w:hAnsi="Times New Roman"/>
          <w:b/>
          <w:iCs/>
          <w:lang w:eastAsia="lt-LT" w:bidi="ar-BH"/>
        </w:rPr>
        <w:t>IAI</w:t>
      </w:r>
    </w:p>
    <w:p w14:paraId="5A61680C" w14:textId="77777777" w:rsidR="00CB68E6" w:rsidRPr="00F45D90" w:rsidRDefault="00CB68E6" w:rsidP="00CB68E6">
      <w:pPr>
        <w:spacing w:after="0" w:line="240" w:lineRule="auto"/>
        <w:rPr>
          <w:rFonts w:ascii="Times New Roman" w:hAnsi="Times New Roman"/>
        </w:rPr>
      </w:pPr>
    </w:p>
    <w:p w14:paraId="65E18679"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w:t>
      </w:r>
    </w:p>
    <w:p w14:paraId="17F0C24D"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N10 - </w:t>
      </w:r>
      <w:r w:rsidRPr="00F45D90">
        <w:rPr>
          <w:rFonts w:ascii="Times New Roman" w:hAnsi="Times New Roman"/>
        </w:rPr>
        <w:t>LT/1/07/0840/016</w:t>
      </w:r>
    </w:p>
    <w:p w14:paraId="0A5ABE7F"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N30 - LT/1/07/0840/002 </w:t>
      </w:r>
    </w:p>
    <w:p w14:paraId="564ABC4B"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N60 - LT/1/07/0840/003 </w:t>
      </w:r>
    </w:p>
    <w:p w14:paraId="0C265EE5" w14:textId="77777777" w:rsidR="00CB68E6" w:rsidRPr="00F45D90" w:rsidRDefault="00CB68E6" w:rsidP="00CB68E6">
      <w:pPr>
        <w:spacing w:after="0" w:line="240" w:lineRule="auto"/>
        <w:rPr>
          <w:rFonts w:ascii="Times New Roman" w:hAnsi="Times New Roman"/>
        </w:rPr>
      </w:pPr>
    </w:p>
    <w:p w14:paraId="37131BE8"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w:t>
      </w:r>
    </w:p>
    <w:p w14:paraId="73226D44"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N30 - LT/1/07/0840/004</w:t>
      </w:r>
    </w:p>
    <w:p w14:paraId="0AC6CFAE"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N60 - LT/1/07/0840/005 </w:t>
      </w:r>
    </w:p>
    <w:p w14:paraId="0819F100"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N90 - LT/1/07/0840/006 </w:t>
      </w:r>
    </w:p>
    <w:p w14:paraId="663F359C" w14:textId="77777777" w:rsidR="00CB68E6" w:rsidRPr="00F45D90" w:rsidRDefault="00CB68E6" w:rsidP="00CB68E6">
      <w:pPr>
        <w:spacing w:after="0" w:line="240" w:lineRule="auto"/>
        <w:rPr>
          <w:rFonts w:ascii="Times New Roman" w:hAnsi="Times New Roman"/>
        </w:rPr>
      </w:pPr>
    </w:p>
    <w:p w14:paraId="21F88CBF"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w:t>
      </w:r>
    </w:p>
    <w:p w14:paraId="573C4484"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N30 - LT/1/07/0840/007</w:t>
      </w:r>
    </w:p>
    <w:p w14:paraId="3E1D6095"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N60 - LT/1/07/0840/008 </w:t>
      </w:r>
    </w:p>
    <w:p w14:paraId="080F0BCC"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N90 - LT/1/07/0840/009</w:t>
      </w:r>
    </w:p>
    <w:p w14:paraId="44445884" w14:textId="77777777" w:rsidR="00CB68E6" w:rsidRPr="00F45D90" w:rsidRDefault="00CB68E6" w:rsidP="00CB68E6">
      <w:pPr>
        <w:spacing w:after="0" w:line="240" w:lineRule="auto"/>
        <w:rPr>
          <w:rFonts w:ascii="Times New Roman" w:hAnsi="Times New Roman"/>
        </w:rPr>
      </w:pPr>
    </w:p>
    <w:p w14:paraId="0D049DC4"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w:t>
      </w:r>
    </w:p>
    <w:p w14:paraId="05252B91" w14:textId="77777777" w:rsidR="00CB68E6" w:rsidRPr="00F45D90" w:rsidRDefault="00CB68E6" w:rsidP="00CB68E6">
      <w:pPr>
        <w:autoSpaceDE w:val="0"/>
        <w:autoSpaceDN w:val="0"/>
        <w:adjustRightInd w:val="0"/>
        <w:spacing w:after="0" w:line="240" w:lineRule="auto"/>
        <w:rPr>
          <w:rFonts w:ascii="Times New Roman" w:hAnsi="Times New Roman"/>
          <w:color w:val="000000"/>
          <w:lang w:eastAsia="lt-LT"/>
        </w:rPr>
      </w:pPr>
      <w:r w:rsidRPr="00F45D90">
        <w:rPr>
          <w:rFonts w:ascii="Times New Roman" w:hAnsi="Times New Roman"/>
          <w:color w:val="000000"/>
          <w:lang w:eastAsia="lt-LT"/>
        </w:rPr>
        <w:t>N10 – LT/1/07/0840/013</w:t>
      </w:r>
    </w:p>
    <w:p w14:paraId="7E051876" w14:textId="77777777" w:rsidR="00CB68E6" w:rsidRPr="00F45D90" w:rsidRDefault="00CB68E6" w:rsidP="00CB68E6">
      <w:pPr>
        <w:autoSpaceDE w:val="0"/>
        <w:autoSpaceDN w:val="0"/>
        <w:adjustRightInd w:val="0"/>
        <w:spacing w:after="0" w:line="240" w:lineRule="auto"/>
        <w:rPr>
          <w:rFonts w:ascii="Times New Roman" w:hAnsi="Times New Roman"/>
          <w:color w:val="000000"/>
          <w:lang w:eastAsia="lt-LT"/>
        </w:rPr>
      </w:pPr>
      <w:r w:rsidRPr="00F45D90">
        <w:rPr>
          <w:rFonts w:ascii="Times New Roman" w:hAnsi="Times New Roman"/>
          <w:color w:val="000000"/>
          <w:lang w:eastAsia="lt-LT"/>
        </w:rPr>
        <w:t>N20 – LT/1/07/0840/014</w:t>
      </w:r>
    </w:p>
    <w:p w14:paraId="24886F5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N30 – LT/1/07/0840/015</w:t>
      </w:r>
    </w:p>
    <w:p w14:paraId="21232110"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N60 - LT/1/07/0840/010</w:t>
      </w:r>
    </w:p>
    <w:p w14:paraId="5BB823D9"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N90 - LT/1/07/0840/011</w:t>
      </w:r>
    </w:p>
    <w:p w14:paraId="42442F26" w14:textId="77777777" w:rsidR="00CB68E6" w:rsidRPr="00F45D90" w:rsidRDefault="00CB68E6" w:rsidP="00CB68E6">
      <w:pPr>
        <w:spacing w:after="0" w:line="240" w:lineRule="auto"/>
        <w:rPr>
          <w:rFonts w:ascii="Times New Roman" w:hAnsi="Times New Roman"/>
          <w:bCs/>
        </w:rPr>
      </w:pPr>
    </w:p>
    <w:p w14:paraId="4CD18D2F"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+ 100</w:t>
      </w:r>
      <w:r w:rsidRPr="00250BF6">
        <w:rPr>
          <w:rFonts w:ascii="Times New Roman" w:hAnsi="Times New Roman"/>
        </w:rPr>
        <w:t> mg</w:t>
      </w:r>
    </w:p>
    <w:p w14:paraId="1E222FC0"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N6 (25 mg) ir N5 (100 mg) - LT/1/07/0840/012</w:t>
      </w:r>
    </w:p>
    <w:p w14:paraId="208E8CE7" w14:textId="77777777" w:rsidR="00CB68E6" w:rsidRPr="00F45D90" w:rsidRDefault="00CB68E6" w:rsidP="00CB68E6">
      <w:pPr>
        <w:spacing w:after="0" w:line="240" w:lineRule="auto"/>
        <w:rPr>
          <w:rFonts w:ascii="Times New Roman" w:hAnsi="Times New Roman"/>
        </w:rPr>
      </w:pPr>
    </w:p>
    <w:p w14:paraId="17C03D95" w14:textId="77777777" w:rsidR="00CB68E6" w:rsidRPr="00F45D90" w:rsidRDefault="00CB68E6" w:rsidP="00CB68E6">
      <w:pPr>
        <w:spacing w:after="0" w:line="240" w:lineRule="auto"/>
        <w:rPr>
          <w:rFonts w:ascii="Times New Roman" w:hAnsi="Times New Roman"/>
        </w:rPr>
      </w:pPr>
    </w:p>
    <w:p w14:paraId="4507316E"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56" w:name="_Toc129243124"/>
      <w:bookmarkStart w:id="57" w:name="_Toc129243249"/>
      <w:r w:rsidRPr="00F45D90">
        <w:rPr>
          <w:rFonts w:ascii="Times New Roman" w:eastAsia="Times New Roman" w:hAnsi="Times New Roman"/>
          <w:b/>
          <w:iCs/>
          <w:lang w:eastAsia="lt-LT" w:bidi="ar-BH"/>
        </w:rPr>
        <w:t>9.</w:t>
      </w:r>
      <w:r w:rsidRPr="00F45D90">
        <w:rPr>
          <w:rFonts w:ascii="Times New Roman" w:eastAsia="Times New Roman" w:hAnsi="Times New Roman"/>
          <w:b/>
          <w:iCs/>
          <w:lang w:eastAsia="lt-LT" w:bidi="ar-BH"/>
        </w:rPr>
        <w:tab/>
      </w:r>
      <w:r w:rsidRPr="00F45D90">
        <w:rPr>
          <w:rFonts w:ascii="Times New Roman" w:hAnsi="Times New Roman"/>
          <w:b/>
        </w:rPr>
        <w:t>REGISTRAVIMO / PERREGISTRAVIMO</w:t>
      </w:r>
      <w:r w:rsidRPr="00F45D90">
        <w:rPr>
          <w:rFonts w:ascii="Times New Roman" w:hAnsi="Times New Roman"/>
        </w:rPr>
        <w:t xml:space="preserve"> </w:t>
      </w:r>
      <w:r w:rsidRPr="00F45D90">
        <w:rPr>
          <w:rFonts w:ascii="Times New Roman" w:eastAsia="Times New Roman" w:hAnsi="Times New Roman"/>
          <w:b/>
          <w:iCs/>
          <w:lang w:eastAsia="lt-LT" w:bidi="ar-BH"/>
        </w:rPr>
        <w:t>DATA</w:t>
      </w:r>
      <w:bookmarkEnd w:id="56"/>
      <w:bookmarkEnd w:id="57"/>
    </w:p>
    <w:p w14:paraId="40001A8F" w14:textId="77777777" w:rsidR="00CB68E6" w:rsidRPr="00F45D90" w:rsidRDefault="00CB68E6" w:rsidP="00CB68E6">
      <w:pPr>
        <w:spacing w:after="0" w:line="240" w:lineRule="auto"/>
        <w:rPr>
          <w:rFonts w:ascii="Times New Roman" w:hAnsi="Times New Roman"/>
        </w:rPr>
      </w:pPr>
    </w:p>
    <w:p w14:paraId="5F07B25E" w14:textId="3125A098" w:rsidR="00CB68E6" w:rsidRPr="00D27530" w:rsidRDefault="00CB68E6" w:rsidP="00CB68E6">
      <w:pPr>
        <w:pStyle w:val="BTEMEASMCA"/>
        <w:rPr>
          <w:lang w:val="it-IT"/>
        </w:rPr>
      </w:pPr>
      <w:r w:rsidRPr="00D27530">
        <w:rPr>
          <w:szCs w:val="24"/>
          <w:lang w:val="it-IT"/>
        </w:rPr>
        <w:t xml:space="preserve">Registravimo data </w:t>
      </w:r>
      <w:r w:rsidRPr="00D27530">
        <w:rPr>
          <w:lang w:val="it-IT"/>
        </w:rPr>
        <w:t>2007 m. spalio 03 d.</w:t>
      </w:r>
    </w:p>
    <w:p w14:paraId="4552B8DC" w14:textId="5817A2AB" w:rsidR="00CB68E6" w:rsidRPr="00D27530" w:rsidRDefault="00CB68E6" w:rsidP="00CB68E6">
      <w:pPr>
        <w:pStyle w:val="BTEMEASMCA"/>
        <w:rPr>
          <w:lang w:val="it-IT"/>
        </w:rPr>
      </w:pPr>
      <w:r w:rsidRPr="00D27530">
        <w:rPr>
          <w:lang w:val="it-IT"/>
        </w:rPr>
        <w:t xml:space="preserve">Paskutinio </w:t>
      </w:r>
      <w:r w:rsidRPr="00D27530">
        <w:rPr>
          <w:szCs w:val="24"/>
          <w:lang w:val="it-IT"/>
        </w:rPr>
        <w:t xml:space="preserve">perregistravimo data </w:t>
      </w:r>
      <w:r w:rsidRPr="00D27530">
        <w:rPr>
          <w:lang w:val="it-IT"/>
        </w:rPr>
        <w:t>2013 m. vasario 08 d.</w:t>
      </w:r>
    </w:p>
    <w:p w14:paraId="118A9B4E" w14:textId="77777777" w:rsidR="00CB68E6" w:rsidRPr="00F45D90" w:rsidRDefault="00CB68E6" w:rsidP="00CB68E6">
      <w:pPr>
        <w:spacing w:after="0" w:line="240" w:lineRule="auto"/>
        <w:rPr>
          <w:rFonts w:ascii="Times New Roman" w:hAnsi="Times New Roman"/>
        </w:rPr>
      </w:pPr>
    </w:p>
    <w:p w14:paraId="0D74A87A" w14:textId="77777777" w:rsidR="00CB68E6" w:rsidRPr="00F45D90" w:rsidRDefault="00CB68E6" w:rsidP="00CB68E6">
      <w:pPr>
        <w:spacing w:after="0" w:line="240" w:lineRule="auto"/>
        <w:rPr>
          <w:rFonts w:ascii="Times New Roman" w:hAnsi="Times New Roman"/>
        </w:rPr>
      </w:pPr>
    </w:p>
    <w:p w14:paraId="4F6FF915" w14:textId="77777777" w:rsidR="00CB68E6"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58" w:name="_Toc129243125"/>
      <w:bookmarkStart w:id="59" w:name="_Toc129243250"/>
      <w:r w:rsidRPr="00F45D90">
        <w:rPr>
          <w:rFonts w:ascii="Times New Roman" w:eastAsia="Times New Roman" w:hAnsi="Times New Roman"/>
          <w:b/>
          <w:iCs/>
          <w:lang w:eastAsia="lt-LT" w:bidi="ar-BH"/>
        </w:rPr>
        <w:t>10.</w:t>
      </w:r>
      <w:r w:rsidRPr="00F45D90">
        <w:rPr>
          <w:rFonts w:ascii="Times New Roman" w:eastAsia="Times New Roman" w:hAnsi="Times New Roman"/>
          <w:b/>
          <w:iCs/>
          <w:lang w:eastAsia="lt-LT" w:bidi="ar-BH"/>
        </w:rPr>
        <w:tab/>
        <w:t>TEKSTO PERŽIŪROS DATA</w:t>
      </w:r>
      <w:bookmarkEnd w:id="58"/>
      <w:bookmarkEnd w:id="59"/>
    </w:p>
    <w:p w14:paraId="15B36D47"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p>
    <w:p w14:paraId="6B0B9E72" w14:textId="54B65930" w:rsidR="00BB7646" w:rsidRDefault="00DB61C4" w:rsidP="00CB68E6">
      <w:pPr>
        <w:spacing w:after="0" w:line="240" w:lineRule="auto"/>
        <w:rPr>
          <w:rFonts w:ascii="Times New Roman" w:hAnsi="Times New Roman"/>
        </w:rPr>
      </w:pPr>
      <w:r>
        <w:rPr>
          <w:rFonts w:ascii="Times New Roman" w:hAnsi="Times New Roman"/>
        </w:rPr>
        <w:t>2024 m. rugpjūčio 30 d.</w:t>
      </w:r>
    </w:p>
    <w:p w14:paraId="14FE30E1" w14:textId="77777777" w:rsidR="00D27530" w:rsidRPr="00F45D90" w:rsidRDefault="00D27530" w:rsidP="00CB68E6">
      <w:pPr>
        <w:spacing w:after="0" w:line="240" w:lineRule="auto"/>
        <w:rPr>
          <w:rFonts w:ascii="Times New Roman" w:hAnsi="Times New Roman"/>
        </w:rPr>
      </w:pPr>
    </w:p>
    <w:p w14:paraId="1A61E93F" w14:textId="7288745B" w:rsidR="00CB68E6" w:rsidRPr="00F45D90" w:rsidRDefault="00CB68E6" w:rsidP="00CB68E6">
      <w:pPr>
        <w:tabs>
          <w:tab w:val="left" w:pos="5954"/>
          <w:tab w:val="left" w:pos="6237"/>
          <w:tab w:val="left" w:pos="6663"/>
          <w:tab w:val="left" w:pos="6946"/>
        </w:tabs>
        <w:spacing w:after="0" w:line="240" w:lineRule="auto"/>
        <w:rPr>
          <w:rFonts w:ascii="Times New Roman" w:eastAsia="SimSun" w:hAnsi="Times New Roman"/>
        </w:rPr>
      </w:pPr>
      <w:r w:rsidRPr="00F45D90">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F45D90">
        <w:rPr>
          <w:rFonts w:ascii="Times New Roman" w:eastAsia="SimSun" w:hAnsi="Times New Roman"/>
          <w:i/>
          <w:noProof/>
        </w:rPr>
        <w:t xml:space="preserve"> </w:t>
      </w:r>
      <w:hyperlink r:id="rId7" w:history="1">
        <w:r w:rsidR="009F4467" w:rsidRPr="009F4467">
          <w:rPr>
            <w:rFonts w:ascii="Times New Roman" w:eastAsia="Times New Roman" w:hAnsi="Times New Roman"/>
            <w:color w:val="0000FF"/>
            <w:u w:val="single"/>
            <w:lang w:eastAsia="lt-LT"/>
          </w:rPr>
          <w:t>https://vvkt.lrv.lt/lt/</w:t>
        </w:r>
      </w:hyperlink>
      <w:r w:rsidR="009F4467" w:rsidRPr="009F4467">
        <w:rPr>
          <w:rFonts w:ascii="Times New Roman" w:eastAsia="Times New Roman" w:hAnsi="Times New Roman"/>
          <w:lang w:eastAsia="lt-LT"/>
        </w:rPr>
        <w:t>.</w:t>
      </w:r>
    </w:p>
    <w:p w14:paraId="393DD115" w14:textId="77777777" w:rsidR="00CB68E6" w:rsidRPr="00F45D90" w:rsidRDefault="00CB68E6" w:rsidP="00CB68E6">
      <w:pPr>
        <w:spacing w:after="0" w:line="240" w:lineRule="auto"/>
        <w:rPr>
          <w:rFonts w:ascii="Times New Roman" w:hAnsi="Times New Roman"/>
        </w:rPr>
      </w:pPr>
    </w:p>
    <w:p w14:paraId="138AD92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br w:type="page"/>
      </w:r>
    </w:p>
    <w:p w14:paraId="50B8EAA2" w14:textId="77777777" w:rsidR="00CB68E6" w:rsidRPr="00F45D90" w:rsidRDefault="00CB68E6" w:rsidP="00CB68E6">
      <w:pPr>
        <w:spacing w:after="0" w:line="240" w:lineRule="auto"/>
        <w:rPr>
          <w:rFonts w:ascii="Times New Roman" w:hAnsi="Times New Roman"/>
        </w:rPr>
      </w:pPr>
    </w:p>
    <w:p w14:paraId="610E174D"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74A0C5A1"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56CA9777"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5219250"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63F6D7FC"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0FC8BEFC"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23537442"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539FCFFB"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4FABF61"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128CB4FF"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B085C6D"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4ACE8781"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70314BC2"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2E3440E5"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25AA6EEE"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166E5CDB"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22ED0079"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7937DD4C"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6F31A76A"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5EF0829F"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4BCFE401"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016AD6D4" w14:textId="77777777" w:rsidR="00CB68E6" w:rsidRPr="00F45D90" w:rsidRDefault="00CB68E6" w:rsidP="00CB68E6">
      <w:pPr>
        <w:spacing w:after="0" w:line="240" w:lineRule="auto"/>
        <w:jc w:val="center"/>
        <w:rPr>
          <w:rFonts w:ascii="Times New Roman" w:hAnsi="Times New Roman"/>
          <w:b/>
        </w:rPr>
      </w:pPr>
    </w:p>
    <w:p w14:paraId="7AC03C08" w14:textId="77777777" w:rsidR="00CB68E6" w:rsidRPr="00F45D90" w:rsidRDefault="00CB68E6" w:rsidP="00CB68E6">
      <w:pPr>
        <w:spacing w:after="0" w:line="240" w:lineRule="auto"/>
        <w:jc w:val="center"/>
        <w:rPr>
          <w:rFonts w:ascii="Times New Roman" w:hAnsi="Times New Roman"/>
          <w:b/>
        </w:rPr>
      </w:pPr>
      <w:r w:rsidRPr="00F45D90">
        <w:rPr>
          <w:rFonts w:ascii="Times New Roman" w:hAnsi="Times New Roman"/>
          <w:b/>
        </w:rPr>
        <w:t>II PRIEDAS</w:t>
      </w:r>
    </w:p>
    <w:p w14:paraId="3BCC07E0" w14:textId="77777777" w:rsidR="00CB68E6" w:rsidRPr="00F45D90" w:rsidRDefault="00CB68E6" w:rsidP="00CB68E6">
      <w:pPr>
        <w:spacing w:after="0" w:line="240" w:lineRule="auto"/>
        <w:jc w:val="center"/>
        <w:rPr>
          <w:rFonts w:ascii="Times New Roman" w:hAnsi="Times New Roman"/>
          <w:b/>
        </w:rPr>
      </w:pPr>
    </w:p>
    <w:p w14:paraId="1D570341" w14:textId="77777777" w:rsidR="00CB68E6" w:rsidRPr="00F45D90" w:rsidRDefault="00CB68E6" w:rsidP="00CB68E6">
      <w:pPr>
        <w:spacing w:after="0" w:line="240" w:lineRule="auto"/>
        <w:jc w:val="center"/>
        <w:rPr>
          <w:rFonts w:ascii="Times New Roman" w:hAnsi="Times New Roman"/>
          <w:b/>
        </w:rPr>
      </w:pPr>
      <w:r w:rsidRPr="00F45D90">
        <w:rPr>
          <w:rFonts w:ascii="Times New Roman" w:hAnsi="Times New Roman"/>
          <w:b/>
        </w:rPr>
        <w:t>REGISTRACIJOS SĄLYGOS</w:t>
      </w:r>
    </w:p>
    <w:p w14:paraId="2E249727" w14:textId="77777777" w:rsidR="00CB68E6" w:rsidRPr="00F45D90" w:rsidRDefault="00CB68E6" w:rsidP="00CB68E6">
      <w:pPr>
        <w:spacing w:after="0" w:line="240" w:lineRule="auto"/>
        <w:rPr>
          <w:rFonts w:ascii="Times New Roman" w:hAnsi="Times New Roman"/>
          <w:b/>
        </w:rPr>
      </w:pPr>
    </w:p>
    <w:p w14:paraId="4CC77208" w14:textId="77777777" w:rsidR="00CB68E6" w:rsidRPr="00F45D90" w:rsidRDefault="00CB68E6" w:rsidP="00CB68E6">
      <w:pPr>
        <w:spacing w:after="0" w:line="240" w:lineRule="auto"/>
        <w:ind w:left="1701" w:right="1416" w:hanging="708"/>
        <w:rPr>
          <w:rFonts w:ascii="Times New Roman" w:hAnsi="Times New Roman"/>
          <w:b/>
        </w:rPr>
      </w:pPr>
      <w:r w:rsidRPr="00F45D90">
        <w:rPr>
          <w:rFonts w:ascii="Times New Roman" w:hAnsi="Times New Roman"/>
          <w:b/>
        </w:rPr>
        <w:t>A.</w:t>
      </w:r>
      <w:r w:rsidRPr="00F45D90">
        <w:rPr>
          <w:rFonts w:ascii="Times New Roman" w:hAnsi="Times New Roman"/>
          <w:b/>
        </w:rPr>
        <w:tab/>
        <w:t>GAMINTOJAS, ATSAKINGAS UŽ SERIJŲ IŠLEIDIMĄ</w:t>
      </w:r>
    </w:p>
    <w:p w14:paraId="1A6E85F5" w14:textId="77777777" w:rsidR="00CB68E6" w:rsidRPr="00F45D90" w:rsidRDefault="00CB68E6" w:rsidP="00CB68E6">
      <w:pPr>
        <w:spacing w:after="0" w:line="240" w:lineRule="auto"/>
        <w:rPr>
          <w:rFonts w:ascii="Times New Roman" w:hAnsi="Times New Roman"/>
        </w:rPr>
      </w:pPr>
    </w:p>
    <w:p w14:paraId="1D15D4CF" w14:textId="77777777" w:rsidR="00CB68E6" w:rsidRPr="00F45D90" w:rsidRDefault="00CB68E6" w:rsidP="00CB68E6">
      <w:pPr>
        <w:suppressLineNumbers/>
        <w:spacing w:after="0" w:line="240" w:lineRule="auto"/>
        <w:ind w:left="1701" w:right="1416" w:hanging="708"/>
        <w:rPr>
          <w:rFonts w:ascii="Times New Roman" w:hAnsi="Times New Roman"/>
        </w:rPr>
      </w:pPr>
      <w:r w:rsidRPr="00F45D90">
        <w:rPr>
          <w:rFonts w:ascii="Times New Roman" w:hAnsi="Times New Roman"/>
          <w:b/>
        </w:rPr>
        <w:t>B.</w:t>
      </w:r>
      <w:r w:rsidRPr="00F45D90">
        <w:rPr>
          <w:rFonts w:ascii="Times New Roman" w:hAnsi="Times New Roman"/>
          <w:b/>
        </w:rPr>
        <w:tab/>
        <w:t>TIEKIMO IR VARTOJIMO SĄLYGOS AR APRIBOJIMAI</w:t>
      </w:r>
    </w:p>
    <w:p w14:paraId="6991C3A4" w14:textId="77777777" w:rsidR="00CB68E6" w:rsidRPr="00F45D90" w:rsidRDefault="00CB68E6" w:rsidP="00CB68E6">
      <w:pPr>
        <w:spacing w:after="0" w:line="240" w:lineRule="auto"/>
        <w:rPr>
          <w:rFonts w:ascii="Times New Roman" w:hAnsi="Times New Roman"/>
        </w:rPr>
      </w:pPr>
    </w:p>
    <w:p w14:paraId="180B5E7F" w14:textId="77777777" w:rsidR="00CB68E6" w:rsidRPr="00F45D90" w:rsidRDefault="00CB68E6" w:rsidP="00CB68E6">
      <w:pPr>
        <w:tabs>
          <w:tab w:val="left" w:pos="567"/>
        </w:tabs>
        <w:spacing w:after="0" w:line="240" w:lineRule="auto"/>
        <w:rPr>
          <w:rFonts w:ascii="Times New Roman" w:hAnsi="Times New Roman"/>
          <w:b/>
        </w:rPr>
      </w:pPr>
      <w:r w:rsidRPr="00F45D90">
        <w:rPr>
          <w:rFonts w:ascii="Times New Roman" w:hAnsi="Times New Roman"/>
        </w:rPr>
        <w:br w:type="page"/>
      </w:r>
      <w:r w:rsidRPr="00F45D90">
        <w:rPr>
          <w:rFonts w:ascii="Times New Roman" w:hAnsi="Times New Roman"/>
          <w:b/>
        </w:rPr>
        <w:lastRenderedPageBreak/>
        <w:t>A.</w:t>
      </w:r>
      <w:r w:rsidRPr="00F45D90">
        <w:rPr>
          <w:rFonts w:ascii="Times New Roman" w:hAnsi="Times New Roman"/>
          <w:b/>
        </w:rPr>
        <w:tab/>
        <w:t>GAMINTOJAS, ATSAKINGAS UŽ SERIJŲ IŠLEIDIMĄ</w:t>
      </w:r>
    </w:p>
    <w:p w14:paraId="0734E18B" w14:textId="77777777" w:rsidR="00CB68E6" w:rsidRPr="00F45D90" w:rsidRDefault="00CB68E6" w:rsidP="00CB68E6">
      <w:pPr>
        <w:keepNext/>
        <w:tabs>
          <w:tab w:val="left" w:pos="567"/>
        </w:tabs>
        <w:spacing w:after="60" w:line="240" w:lineRule="auto"/>
        <w:outlineLvl w:val="1"/>
        <w:rPr>
          <w:rFonts w:ascii="Times New Roman" w:eastAsia="Times New Roman" w:hAnsi="Times New Roman"/>
          <w:b/>
          <w:iCs/>
          <w:lang w:eastAsia="lt-LT" w:bidi="ar-BH"/>
        </w:rPr>
      </w:pPr>
    </w:p>
    <w:p w14:paraId="12BD35D7"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Gamintojo, atsakingo už serijų išleidimą, pavadinimas ir adresas</w:t>
      </w:r>
    </w:p>
    <w:p w14:paraId="7FC73040" w14:textId="77777777" w:rsidR="00CB68E6" w:rsidRPr="00F45D90" w:rsidRDefault="00CB68E6" w:rsidP="00CB68E6">
      <w:pPr>
        <w:spacing w:after="0" w:line="240" w:lineRule="auto"/>
        <w:rPr>
          <w:rFonts w:ascii="Times New Roman" w:hAnsi="Times New Roman"/>
        </w:rPr>
      </w:pPr>
    </w:p>
    <w:p w14:paraId="1792FB77" w14:textId="77777777" w:rsidR="00CB68E6" w:rsidRPr="00250BF6" w:rsidRDefault="00CB68E6" w:rsidP="00CB68E6">
      <w:pPr>
        <w:widowControl w:val="0"/>
        <w:autoSpaceDE w:val="0"/>
        <w:autoSpaceDN w:val="0"/>
        <w:adjustRightInd w:val="0"/>
        <w:spacing w:after="0" w:line="240" w:lineRule="auto"/>
        <w:rPr>
          <w:rFonts w:ascii="Times New Roman" w:eastAsia="Times New Roman" w:hAnsi="Times New Roman"/>
          <w:lang w:eastAsia="de-DE"/>
        </w:rPr>
      </w:pPr>
      <w:bookmarkStart w:id="60" w:name="_Toc129243129"/>
      <w:bookmarkStart w:id="61" w:name="_Toc129243254"/>
      <w:r w:rsidRPr="00250BF6">
        <w:rPr>
          <w:rFonts w:ascii="Times New Roman" w:eastAsia="Times New Roman" w:hAnsi="Times New Roman"/>
          <w:lang w:eastAsia="de-DE"/>
        </w:rPr>
        <w:t xml:space="preserve">G.L. Pharma </w:t>
      </w:r>
      <w:proofErr w:type="spellStart"/>
      <w:r w:rsidRPr="00250BF6">
        <w:rPr>
          <w:rFonts w:ascii="Times New Roman" w:eastAsia="Times New Roman" w:hAnsi="Times New Roman"/>
          <w:lang w:eastAsia="de-DE"/>
        </w:rPr>
        <w:t>GmbH</w:t>
      </w:r>
      <w:proofErr w:type="spellEnd"/>
      <w:r w:rsidRPr="00250BF6">
        <w:rPr>
          <w:rFonts w:ascii="Times New Roman" w:eastAsia="Times New Roman" w:hAnsi="Times New Roman"/>
          <w:lang w:eastAsia="de-DE"/>
        </w:rPr>
        <w:t xml:space="preserve"> </w:t>
      </w:r>
    </w:p>
    <w:p w14:paraId="7CC5D393" w14:textId="77777777" w:rsidR="00CB68E6" w:rsidRPr="00250BF6" w:rsidRDefault="00CB68E6" w:rsidP="00CB68E6">
      <w:pPr>
        <w:widowControl w:val="0"/>
        <w:autoSpaceDE w:val="0"/>
        <w:autoSpaceDN w:val="0"/>
        <w:adjustRightInd w:val="0"/>
        <w:spacing w:after="0" w:line="240" w:lineRule="auto"/>
        <w:rPr>
          <w:rFonts w:ascii="Times New Roman" w:eastAsia="Times New Roman" w:hAnsi="Times New Roman"/>
          <w:lang w:eastAsia="de-DE"/>
        </w:rPr>
      </w:pPr>
      <w:proofErr w:type="spellStart"/>
      <w:r w:rsidRPr="00250BF6">
        <w:rPr>
          <w:rFonts w:ascii="Times New Roman" w:eastAsia="Times New Roman" w:hAnsi="Times New Roman"/>
          <w:lang w:eastAsia="de-DE"/>
        </w:rPr>
        <w:t>Schlossplatz</w:t>
      </w:r>
      <w:proofErr w:type="spellEnd"/>
      <w:r w:rsidRPr="00250BF6">
        <w:rPr>
          <w:rFonts w:ascii="Times New Roman" w:eastAsia="Times New Roman" w:hAnsi="Times New Roman"/>
          <w:lang w:eastAsia="de-DE"/>
        </w:rPr>
        <w:t xml:space="preserve"> 1 </w:t>
      </w:r>
    </w:p>
    <w:p w14:paraId="4C52BC51" w14:textId="77777777" w:rsidR="00CB68E6" w:rsidRPr="00250BF6" w:rsidRDefault="00CB68E6" w:rsidP="00CB68E6">
      <w:pPr>
        <w:widowControl w:val="0"/>
        <w:autoSpaceDE w:val="0"/>
        <w:autoSpaceDN w:val="0"/>
        <w:adjustRightInd w:val="0"/>
        <w:spacing w:after="0" w:line="240" w:lineRule="auto"/>
        <w:rPr>
          <w:rFonts w:ascii="Times New Roman" w:eastAsia="Times New Roman" w:hAnsi="Times New Roman"/>
          <w:lang w:eastAsia="de-DE"/>
        </w:rPr>
      </w:pPr>
      <w:r w:rsidRPr="00250BF6">
        <w:rPr>
          <w:rFonts w:ascii="Times New Roman" w:eastAsia="Times New Roman" w:hAnsi="Times New Roman"/>
          <w:lang w:eastAsia="de-DE"/>
        </w:rPr>
        <w:t xml:space="preserve">8502 </w:t>
      </w:r>
      <w:proofErr w:type="spellStart"/>
      <w:r w:rsidRPr="00250BF6">
        <w:rPr>
          <w:rFonts w:ascii="Times New Roman" w:eastAsia="Times New Roman" w:hAnsi="Times New Roman"/>
          <w:lang w:eastAsia="de-DE"/>
        </w:rPr>
        <w:t>Lannach</w:t>
      </w:r>
      <w:proofErr w:type="spellEnd"/>
      <w:r w:rsidRPr="00250BF6">
        <w:rPr>
          <w:rFonts w:ascii="Times New Roman" w:eastAsia="Times New Roman" w:hAnsi="Times New Roman"/>
          <w:lang w:eastAsia="de-DE"/>
        </w:rPr>
        <w:t xml:space="preserve"> </w:t>
      </w:r>
    </w:p>
    <w:p w14:paraId="1D0F4A77" w14:textId="77777777" w:rsidR="00CB68E6" w:rsidRPr="00250BF6" w:rsidRDefault="00CB68E6" w:rsidP="00CB68E6">
      <w:pPr>
        <w:widowControl w:val="0"/>
        <w:autoSpaceDE w:val="0"/>
        <w:autoSpaceDN w:val="0"/>
        <w:adjustRightInd w:val="0"/>
        <w:spacing w:after="0" w:line="240" w:lineRule="auto"/>
        <w:rPr>
          <w:rFonts w:ascii="Times New Roman" w:eastAsia="Times New Roman" w:hAnsi="Times New Roman"/>
          <w:lang w:eastAsia="de-DE"/>
        </w:rPr>
      </w:pPr>
      <w:r w:rsidRPr="00250BF6">
        <w:rPr>
          <w:rFonts w:ascii="Times New Roman" w:eastAsia="Times New Roman" w:hAnsi="Times New Roman"/>
          <w:lang w:eastAsia="de-DE"/>
        </w:rPr>
        <w:t>Austrija</w:t>
      </w:r>
    </w:p>
    <w:p w14:paraId="6EA8854E" w14:textId="77777777" w:rsidR="00CB68E6" w:rsidRPr="00250BF6" w:rsidRDefault="00CB68E6" w:rsidP="00CB68E6">
      <w:pPr>
        <w:suppressLineNumbers/>
        <w:spacing w:after="0" w:line="240" w:lineRule="auto"/>
        <w:ind w:left="567" w:hanging="567"/>
        <w:rPr>
          <w:rFonts w:ascii="Times New Roman" w:hAnsi="Times New Roman"/>
          <w:b/>
        </w:rPr>
      </w:pPr>
    </w:p>
    <w:p w14:paraId="520EE584" w14:textId="77777777" w:rsidR="00CB68E6" w:rsidRPr="00F45D90" w:rsidRDefault="00CB68E6" w:rsidP="00CB68E6">
      <w:pPr>
        <w:suppressLineNumbers/>
        <w:spacing w:after="0" w:line="240" w:lineRule="auto"/>
        <w:ind w:left="567" w:hanging="567"/>
        <w:rPr>
          <w:rFonts w:ascii="Times New Roman" w:hAnsi="Times New Roman"/>
          <w:b/>
        </w:rPr>
      </w:pPr>
    </w:p>
    <w:p w14:paraId="2087CD40" w14:textId="77777777" w:rsidR="00CB68E6" w:rsidRPr="00F45D90" w:rsidRDefault="00CB68E6" w:rsidP="00CB68E6">
      <w:pPr>
        <w:suppressLineNumbers/>
        <w:spacing w:after="0" w:line="240" w:lineRule="auto"/>
        <w:ind w:left="567" w:hanging="567"/>
        <w:rPr>
          <w:rFonts w:ascii="Times New Roman" w:hAnsi="Times New Roman"/>
        </w:rPr>
      </w:pPr>
      <w:r w:rsidRPr="00F45D90">
        <w:rPr>
          <w:rFonts w:ascii="Times New Roman" w:hAnsi="Times New Roman"/>
          <w:b/>
        </w:rPr>
        <w:t>B.</w:t>
      </w:r>
      <w:r w:rsidRPr="00F45D90">
        <w:rPr>
          <w:rFonts w:ascii="Times New Roman" w:hAnsi="Times New Roman"/>
          <w:b/>
        </w:rPr>
        <w:tab/>
        <w:t xml:space="preserve">TIEKIMO IR VARTOJIMO SĄLYGOS AR APRIBOJIMAI </w:t>
      </w:r>
    </w:p>
    <w:p w14:paraId="14D9D0FE" w14:textId="77777777" w:rsidR="00CB68E6" w:rsidRPr="00F45D90" w:rsidRDefault="00CB68E6" w:rsidP="00CB68E6">
      <w:pPr>
        <w:spacing w:after="0" w:line="240" w:lineRule="auto"/>
        <w:rPr>
          <w:rFonts w:ascii="Times New Roman" w:hAnsi="Times New Roman"/>
        </w:rPr>
      </w:pPr>
    </w:p>
    <w:p w14:paraId="0333515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Receptinis vaistinis preparatas.</w:t>
      </w:r>
    </w:p>
    <w:bookmarkEnd w:id="60"/>
    <w:bookmarkEnd w:id="61"/>
    <w:p w14:paraId="62C4C28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br w:type="page"/>
      </w:r>
    </w:p>
    <w:p w14:paraId="3168D220" w14:textId="77777777" w:rsidR="00CB68E6" w:rsidRPr="00F45D90" w:rsidRDefault="00CB68E6" w:rsidP="00CB68E6">
      <w:pPr>
        <w:spacing w:after="0" w:line="240" w:lineRule="auto"/>
        <w:rPr>
          <w:rFonts w:ascii="Times New Roman" w:hAnsi="Times New Roman"/>
        </w:rPr>
      </w:pPr>
    </w:p>
    <w:p w14:paraId="1D51EEDE" w14:textId="77777777" w:rsidR="00CB68E6" w:rsidRPr="00F45D90" w:rsidRDefault="00CB68E6" w:rsidP="00CB68E6">
      <w:pPr>
        <w:spacing w:after="0" w:line="240" w:lineRule="auto"/>
        <w:rPr>
          <w:rFonts w:ascii="Times New Roman" w:hAnsi="Times New Roman"/>
        </w:rPr>
      </w:pPr>
    </w:p>
    <w:p w14:paraId="6B457AEF" w14:textId="77777777" w:rsidR="00CB68E6" w:rsidRPr="00F45D90" w:rsidRDefault="00CB68E6" w:rsidP="00CB68E6">
      <w:pPr>
        <w:spacing w:after="0" w:line="240" w:lineRule="auto"/>
        <w:rPr>
          <w:rFonts w:ascii="Times New Roman" w:hAnsi="Times New Roman"/>
        </w:rPr>
      </w:pPr>
    </w:p>
    <w:p w14:paraId="638A1D2E" w14:textId="77777777" w:rsidR="00CB68E6" w:rsidRPr="00F45D90" w:rsidRDefault="00CB68E6" w:rsidP="00CB68E6">
      <w:pPr>
        <w:spacing w:after="0" w:line="240" w:lineRule="auto"/>
        <w:rPr>
          <w:rFonts w:ascii="Times New Roman" w:hAnsi="Times New Roman"/>
        </w:rPr>
      </w:pPr>
    </w:p>
    <w:p w14:paraId="448E5F61" w14:textId="77777777" w:rsidR="00CB68E6" w:rsidRPr="00F45D90" w:rsidRDefault="00CB68E6" w:rsidP="00CB68E6">
      <w:pPr>
        <w:spacing w:after="0" w:line="240" w:lineRule="auto"/>
        <w:rPr>
          <w:rFonts w:ascii="Times New Roman" w:hAnsi="Times New Roman"/>
        </w:rPr>
      </w:pPr>
    </w:p>
    <w:p w14:paraId="24EDD4C5" w14:textId="77777777" w:rsidR="00CB68E6" w:rsidRPr="00F45D90" w:rsidRDefault="00CB68E6" w:rsidP="00CB68E6">
      <w:pPr>
        <w:spacing w:after="0" w:line="240" w:lineRule="auto"/>
        <w:rPr>
          <w:rFonts w:ascii="Times New Roman" w:hAnsi="Times New Roman"/>
        </w:rPr>
      </w:pPr>
    </w:p>
    <w:p w14:paraId="53085CD0" w14:textId="77777777" w:rsidR="00CB68E6" w:rsidRPr="00F45D90" w:rsidRDefault="00CB68E6" w:rsidP="00CB68E6">
      <w:pPr>
        <w:spacing w:after="0" w:line="240" w:lineRule="auto"/>
        <w:rPr>
          <w:rFonts w:ascii="Times New Roman" w:hAnsi="Times New Roman"/>
        </w:rPr>
      </w:pPr>
    </w:p>
    <w:p w14:paraId="02DD69D6" w14:textId="77777777" w:rsidR="00CB68E6" w:rsidRPr="00F45D90" w:rsidRDefault="00CB68E6" w:rsidP="00CB68E6">
      <w:pPr>
        <w:spacing w:after="0" w:line="240" w:lineRule="auto"/>
        <w:rPr>
          <w:rFonts w:ascii="Times New Roman" w:hAnsi="Times New Roman"/>
        </w:rPr>
      </w:pPr>
    </w:p>
    <w:p w14:paraId="0331FB28" w14:textId="77777777" w:rsidR="00CB68E6" w:rsidRPr="00F45D90" w:rsidRDefault="00CB68E6" w:rsidP="00CB68E6">
      <w:pPr>
        <w:spacing w:after="0" w:line="240" w:lineRule="auto"/>
        <w:rPr>
          <w:rFonts w:ascii="Times New Roman" w:hAnsi="Times New Roman"/>
        </w:rPr>
      </w:pPr>
    </w:p>
    <w:p w14:paraId="2F7CDACB" w14:textId="77777777" w:rsidR="00CB68E6" w:rsidRPr="00F45D90" w:rsidRDefault="00CB68E6" w:rsidP="00CB68E6">
      <w:pPr>
        <w:spacing w:after="0" w:line="240" w:lineRule="auto"/>
        <w:rPr>
          <w:rFonts w:ascii="Times New Roman" w:hAnsi="Times New Roman"/>
        </w:rPr>
      </w:pPr>
    </w:p>
    <w:p w14:paraId="63E25D21" w14:textId="77777777" w:rsidR="00CB68E6" w:rsidRPr="00F45D90" w:rsidRDefault="00CB68E6" w:rsidP="00CB68E6">
      <w:pPr>
        <w:spacing w:after="0" w:line="240" w:lineRule="auto"/>
        <w:rPr>
          <w:rFonts w:ascii="Times New Roman" w:hAnsi="Times New Roman"/>
        </w:rPr>
      </w:pPr>
    </w:p>
    <w:p w14:paraId="7E1BA6CE" w14:textId="77777777" w:rsidR="00CB68E6" w:rsidRPr="00F45D90" w:rsidRDefault="00CB68E6" w:rsidP="00CB68E6">
      <w:pPr>
        <w:spacing w:after="0" w:line="240" w:lineRule="auto"/>
        <w:rPr>
          <w:rFonts w:ascii="Times New Roman" w:hAnsi="Times New Roman"/>
        </w:rPr>
      </w:pPr>
    </w:p>
    <w:p w14:paraId="05DB3BA7" w14:textId="77777777" w:rsidR="00CB68E6" w:rsidRPr="00F45D90" w:rsidRDefault="00CB68E6" w:rsidP="00CB68E6">
      <w:pPr>
        <w:spacing w:after="0" w:line="240" w:lineRule="auto"/>
        <w:rPr>
          <w:rFonts w:ascii="Times New Roman" w:hAnsi="Times New Roman"/>
        </w:rPr>
      </w:pPr>
    </w:p>
    <w:p w14:paraId="468C313C" w14:textId="77777777" w:rsidR="00CB68E6" w:rsidRPr="00F45D90" w:rsidRDefault="00CB68E6" w:rsidP="00CB68E6">
      <w:pPr>
        <w:spacing w:after="0" w:line="240" w:lineRule="auto"/>
        <w:rPr>
          <w:rFonts w:ascii="Times New Roman" w:hAnsi="Times New Roman"/>
        </w:rPr>
      </w:pPr>
    </w:p>
    <w:p w14:paraId="0B49B426" w14:textId="77777777" w:rsidR="00CB68E6" w:rsidRPr="00F45D90" w:rsidRDefault="00CB68E6" w:rsidP="00CB68E6">
      <w:pPr>
        <w:spacing w:after="0" w:line="240" w:lineRule="auto"/>
        <w:rPr>
          <w:rFonts w:ascii="Times New Roman" w:hAnsi="Times New Roman"/>
        </w:rPr>
      </w:pPr>
    </w:p>
    <w:p w14:paraId="2590D81E" w14:textId="77777777" w:rsidR="00CB68E6" w:rsidRPr="00F45D90" w:rsidRDefault="00CB68E6" w:rsidP="00CB68E6">
      <w:pPr>
        <w:spacing w:after="0" w:line="240" w:lineRule="auto"/>
        <w:rPr>
          <w:rFonts w:ascii="Times New Roman" w:hAnsi="Times New Roman"/>
        </w:rPr>
      </w:pPr>
    </w:p>
    <w:p w14:paraId="40BFC739" w14:textId="77777777" w:rsidR="00CB68E6" w:rsidRPr="00F45D90" w:rsidRDefault="00CB68E6" w:rsidP="00CB68E6">
      <w:pPr>
        <w:spacing w:after="0" w:line="240" w:lineRule="auto"/>
        <w:rPr>
          <w:rFonts w:ascii="Times New Roman" w:hAnsi="Times New Roman"/>
        </w:rPr>
      </w:pPr>
    </w:p>
    <w:p w14:paraId="184AA4C2" w14:textId="77777777" w:rsidR="00CB68E6" w:rsidRPr="00F45D90" w:rsidRDefault="00CB68E6" w:rsidP="00CB68E6">
      <w:pPr>
        <w:spacing w:after="0" w:line="240" w:lineRule="auto"/>
        <w:rPr>
          <w:rFonts w:ascii="Times New Roman" w:hAnsi="Times New Roman"/>
        </w:rPr>
      </w:pPr>
    </w:p>
    <w:p w14:paraId="029F7229" w14:textId="77777777" w:rsidR="00CB68E6" w:rsidRPr="00F45D90" w:rsidRDefault="00CB68E6" w:rsidP="00CB68E6">
      <w:pPr>
        <w:spacing w:after="0" w:line="240" w:lineRule="auto"/>
        <w:rPr>
          <w:rFonts w:ascii="Times New Roman" w:hAnsi="Times New Roman"/>
        </w:rPr>
      </w:pPr>
    </w:p>
    <w:p w14:paraId="39EB2D8A" w14:textId="77777777" w:rsidR="00CB68E6" w:rsidRPr="00F45D90" w:rsidRDefault="00CB68E6" w:rsidP="00CB68E6">
      <w:pPr>
        <w:spacing w:after="0" w:line="240" w:lineRule="auto"/>
        <w:rPr>
          <w:rFonts w:ascii="Times New Roman" w:hAnsi="Times New Roman"/>
        </w:rPr>
      </w:pPr>
    </w:p>
    <w:p w14:paraId="0E3EEC24" w14:textId="77777777" w:rsidR="00CB68E6" w:rsidRPr="00F45D90" w:rsidRDefault="00CB68E6" w:rsidP="00CB68E6">
      <w:pPr>
        <w:spacing w:after="0" w:line="240" w:lineRule="auto"/>
        <w:rPr>
          <w:rFonts w:ascii="Times New Roman" w:hAnsi="Times New Roman"/>
        </w:rPr>
      </w:pPr>
    </w:p>
    <w:p w14:paraId="1EF5E5DD" w14:textId="77777777" w:rsidR="00CB68E6" w:rsidRPr="00F45D90" w:rsidRDefault="00CB68E6" w:rsidP="00CB68E6">
      <w:pPr>
        <w:spacing w:after="0" w:line="240" w:lineRule="auto"/>
        <w:rPr>
          <w:rFonts w:ascii="Times New Roman" w:hAnsi="Times New Roman"/>
        </w:rPr>
      </w:pPr>
    </w:p>
    <w:p w14:paraId="5A801F62"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bookmarkStart w:id="62" w:name="_Toc129243134"/>
      <w:bookmarkStart w:id="63" w:name="_Toc129243259"/>
    </w:p>
    <w:p w14:paraId="0040D31D"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r w:rsidRPr="00F45D90">
        <w:rPr>
          <w:rFonts w:ascii="Times New Roman" w:eastAsia="Times New Roman" w:hAnsi="Times New Roman"/>
          <w:b/>
          <w:lang w:eastAsia="lt-LT" w:bidi="ar-BH"/>
        </w:rPr>
        <w:t>III PRIEDAS</w:t>
      </w:r>
      <w:bookmarkEnd w:id="62"/>
      <w:bookmarkEnd w:id="63"/>
    </w:p>
    <w:p w14:paraId="51EFB136" w14:textId="77777777" w:rsidR="00CB68E6" w:rsidRPr="00F45D90" w:rsidRDefault="00CB68E6" w:rsidP="00CB68E6">
      <w:pPr>
        <w:spacing w:after="0" w:line="240" w:lineRule="auto"/>
        <w:rPr>
          <w:rFonts w:ascii="Times New Roman" w:hAnsi="Times New Roman"/>
        </w:rPr>
      </w:pPr>
    </w:p>
    <w:p w14:paraId="736E4EDD"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bookmarkStart w:id="64" w:name="_Toc129243135"/>
      <w:bookmarkStart w:id="65" w:name="_Toc129243260"/>
      <w:r w:rsidRPr="00F45D90">
        <w:rPr>
          <w:rFonts w:ascii="Times New Roman" w:eastAsia="Times New Roman" w:hAnsi="Times New Roman"/>
          <w:b/>
          <w:lang w:eastAsia="lt-LT" w:bidi="ar-BH"/>
        </w:rPr>
        <w:t>ŽENKLINIMAS IR PAKUOTĖS LAPELIS</w:t>
      </w:r>
      <w:bookmarkEnd w:id="64"/>
      <w:bookmarkEnd w:id="65"/>
    </w:p>
    <w:p w14:paraId="69D4723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br w:type="page"/>
      </w:r>
    </w:p>
    <w:p w14:paraId="162F750A" w14:textId="77777777" w:rsidR="00CB68E6" w:rsidRPr="00F45D90" w:rsidRDefault="00CB68E6" w:rsidP="00CB68E6">
      <w:pPr>
        <w:spacing w:after="0" w:line="240" w:lineRule="auto"/>
        <w:rPr>
          <w:rFonts w:ascii="Times New Roman" w:hAnsi="Times New Roman"/>
        </w:rPr>
      </w:pPr>
    </w:p>
    <w:p w14:paraId="35A9C32C" w14:textId="77777777" w:rsidR="00CB68E6" w:rsidRPr="00F45D90" w:rsidRDefault="00CB68E6" w:rsidP="00CB68E6">
      <w:pPr>
        <w:spacing w:after="0" w:line="240" w:lineRule="auto"/>
        <w:rPr>
          <w:rFonts w:ascii="Times New Roman" w:eastAsia="Times New Roman" w:hAnsi="Times New Roman"/>
          <w:noProof/>
          <w:lang w:eastAsia="lt-LT"/>
        </w:rPr>
      </w:pPr>
    </w:p>
    <w:p w14:paraId="4CB12DD9" w14:textId="77777777" w:rsidR="00CB68E6" w:rsidRPr="00F45D90" w:rsidRDefault="00CB68E6" w:rsidP="00CB68E6">
      <w:pPr>
        <w:spacing w:after="0" w:line="240" w:lineRule="auto"/>
        <w:rPr>
          <w:rFonts w:ascii="Times New Roman" w:eastAsia="Times New Roman" w:hAnsi="Times New Roman"/>
          <w:noProof/>
          <w:lang w:eastAsia="lt-LT"/>
        </w:rPr>
      </w:pPr>
    </w:p>
    <w:p w14:paraId="4438C6E2" w14:textId="77777777" w:rsidR="00CB68E6" w:rsidRPr="00F45D90" w:rsidRDefault="00CB68E6" w:rsidP="00CB68E6">
      <w:pPr>
        <w:spacing w:after="0" w:line="240" w:lineRule="auto"/>
        <w:rPr>
          <w:rFonts w:ascii="Times New Roman" w:eastAsia="Times New Roman" w:hAnsi="Times New Roman"/>
          <w:noProof/>
          <w:lang w:eastAsia="lt-LT"/>
        </w:rPr>
      </w:pPr>
    </w:p>
    <w:p w14:paraId="513298E7" w14:textId="77777777" w:rsidR="00CB68E6" w:rsidRPr="00F45D90" w:rsidRDefault="00CB68E6" w:rsidP="00CB68E6">
      <w:pPr>
        <w:spacing w:after="0" w:line="240" w:lineRule="auto"/>
        <w:rPr>
          <w:rFonts w:ascii="Times New Roman" w:eastAsia="Times New Roman" w:hAnsi="Times New Roman"/>
          <w:noProof/>
          <w:lang w:eastAsia="lt-LT"/>
        </w:rPr>
      </w:pPr>
    </w:p>
    <w:p w14:paraId="1D20B6BA" w14:textId="77777777" w:rsidR="00CB68E6" w:rsidRPr="00F45D90" w:rsidRDefault="00CB68E6" w:rsidP="00CB68E6">
      <w:pPr>
        <w:spacing w:after="0" w:line="240" w:lineRule="auto"/>
        <w:rPr>
          <w:rFonts w:ascii="Times New Roman" w:eastAsia="Times New Roman" w:hAnsi="Times New Roman"/>
          <w:noProof/>
          <w:lang w:eastAsia="lt-LT"/>
        </w:rPr>
      </w:pPr>
    </w:p>
    <w:p w14:paraId="0B0ECB20" w14:textId="77777777" w:rsidR="00CB68E6" w:rsidRPr="00F45D90" w:rsidRDefault="00CB68E6" w:rsidP="00CB68E6">
      <w:pPr>
        <w:spacing w:after="0" w:line="240" w:lineRule="auto"/>
        <w:rPr>
          <w:rFonts w:ascii="Times New Roman" w:eastAsia="Times New Roman" w:hAnsi="Times New Roman"/>
          <w:noProof/>
          <w:lang w:eastAsia="lt-LT"/>
        </w:rPr>
      </w:pPr>
    </w:p>
    <w:p w14:paraId="51933E06" w14:textId="77777777" w:rsidR="00CB68E6" w:rsidRPr="00F45D90" w:rsidRDefault="00CB68E6" w:rsidP="00CB68E6">
      <w:pPr>
        <w:spacing w:after="0" w:line="240" w:lineRule="auto"/>
        <w:rPr>
          <w:rFonts w:ascii="Times New Roman" w:eastAsia="Times New Roman" w:hAnsi="Times New Roman"/>
          <w:noProof/>
          <w:lang w:eastAsia="lt-LT"/>
        </w:rPr>
      </w:pPr>
    </w:p>
    <w:p w14:paraId="18BF5D40" w14:textId="77777777" w:rsidR="00CB68E6" w:rsidRPr="00F45D90" w:rsidRDefault="00CB68E6" w:rsidP="00CB68E6">
      <w:pPr>
        <w:spacing w:after="0" w:line="240" w:lineRule="auto"/>
        <w:rPr>
          <w:rFonts w:ascii="Times New Roman" w:eastAsia="Times New Roman" w:hAnsi="Times New Roman"/>
          <w:noProof/>
          <w:lang w:eastAsia="lt-LT"/>
        </w:rPr>
      </w:pPr>
    </w:p>
    <w:p w14:paraId="00691767" w14:textId="77777777" w:rsidR="00CB68E6" w:rsidRPr="00F45D90" w:rsidRDefault="00CB68E6" w:rsidP="00CB68E6">
      <w:pPr>
        <w:spacing w:after="0" w:line="240" w:lineRule="auto"/>
        <w:rPr>
          <w:rFonts w:ascii="Times New Roman" w:eastAsia="Times New Roman" w:hAnsi="Times New Roman"/>
          <w:noProof/>
          <w:lang w:eastAsia="lt-LT"/>
        </w:rPr>
      </w:pPr>
    </w:p>
    <w:p w14:paraId="5AB371E7" w14:textId="77777777" w:rsidR="00CB68E6" w:rsidRPr="00F45D90" w:rsidRDefault="00CB68E6" w:rsidP="00CB68E6">
      <w:pPr>
        <w:spacing w:after="0" w:line="240" w:lineRule="auto"/>
        <w:rPr>
          <w:rFonts w:ascii="Times New Roman" w:eastAsia="Times New Roman" w:hAnsi="Times New Roman"/>
          <w:noProof/>
          <w:lang w:eastAsia="lt-LT"/>
        </w:rPr>
      </w:pPr>
    </w:p>
    <w:p w14:paraId="3125A08F" w14:textId="77777777" w:rsidR="00CB68E6" w:rsidRPr="00F45D90" w:rsidRDefault="00CB68E6" w:rsidP="00CB68E6">
      <w:pPr>
        <w:spacing w:after="0" w:line="240" w:lineRule="auto"/>
        <w:rPr>
          <w:rFonts w:ascii="Times New Roman" w:eastAsia="Times New Roman" w:hAnsi="Times New Roman"/>
          <w:noProof/>
          <w:lang w:eastAsia="lt-LT"/>
        </w:rPr>
      </w:pPr>
    </w:p>
    <w:p w14:paraId="0B8D568F" w14:textId="77777777" w:rsidR="00CB68E6" w:rsidRPr="00F45D90" w:rsidRDefault="00CB68E6" w:rsidP="00CB68E6">
      <w:pPr>
        <w:spacing w:after="0" w:line="240" w:lineRule="auto"/>
        <w:rPr>
          <w:rFonts w:ascii="Times New Roman" w:eastAsia="Times New Roman" w:hAnsi="Times New Roman"/>
          <w:noProof/>
          <w:lang w:eastAsia="lt-LT"/>
        </w:rPr>
      </w:pPr>
    </w:p>
    <w:p w14:paraId="483E5FCD" w14:textId="77777777" w:rsidR="00CB68E6" w:rsidRPr="00F45D90" w:rsidRDefault="00CB68E6" w:rsidP="00CB68E6">
      <w:pPr>
        <w:spacing w:after="0" w:line="240" w:lineRule="auto"/>
        <w:rPr>
          <w:rFonts w:ascii="Times New Roman" w:eastAsia="Times New Roman" w:hAnsi="Times New Roman"/>
          <w:noProof/>
          <w:lang w:eastAsia="lt-LT"/>
        </w:rPr>
      </w:pPr>
    </w:p>
    <w:p w14:paraId="1BEE09A0" w14:textId="77777777" w:rsidR="00CB68E6" w:rsidRPr="00F45D90" w:rsidRDefault="00CB68E6" w:rsidP="00CB68E6">
      <w:pPr>
        <w:spacing w:after="0" w:line="240" w:lineRule="auto"/>
        <w:rPr>
          <w:rFonts w:ascii="Times New Roman" w:eastAsia="Times New Roman" w:hAnsi="Times New Roman"/>
          <w:noProof/>
          <w:lang w:eastAsia="lt-LT"/>
        </w:rPr>
      </w:pPr>
    </w:p>
    <w:p w14:paraId="15F403E9" w14:textId="77777777" w:rsidR="00CB68E6" w:rsidRPr="00F45D90" w:rsidRDefault="00CB68E6" w:rsidP="00CB68E6">
      <w:pPr>
        <w:spacing w:after="0" w:line="240" w:lineRule="auto"/>
        <w:rPr>
          <w:rFonts w:ascii="Times New Roman" w:eastAsia="Times New Roman" w:hAnsi="Times New Roman"/>
          <w:noProof/>
          <w:lang w:eastAsia="lt-LT"/>
        </w:rPr>
      </w:pPr>
    </w:p>
    <w:p w14:paraId="4D46D1BE" w14:textId="77777777" w:rsidR="00CB68E6" w:rsidRPr="00F45D90" w:rsidRDefault="00CB68E6" w:rsidP="00CB68E6">
      <w:pPr>
        <w:spacing w:after="0" w:line="240" w:lineRule="auto"/>
        <w:rPr>
          <w:rFonts w:ascii="Times New Roman" w:eastAsia="Times New Roman" w:hAnsi="Times New Roman"/>
          <w:noProof/>
          <w:lang w:eastAsia="lt-LT"/>
        </w:rPr>
      </w:pPr>
    </w:p>
    <w:p w14:paraId="30E94688" w14:textId="77777777" w:rsidR="00CB68E6" w:rsidRPr="00F45D90" w:rsidRDefault="00CB68E6" w:rsidP="00CB68E6">
      <w:pPr>
        <w:spacing w:after="0" w:line="240" w:lineRule="auto"/>
        <w:rPr>
          <w:rFonts w:ascii="Times New Roman" w:eastAsia="Times New Roman" w:hAnsi="Times New Roman"/>
          <w:noProof/>
          <w:lang w:eastAsia="lt-LT"/>
        </w:rPr>
      </w:pPr>
    </w:p>
    <w:p w14:paraId="0043A774" w14:textId="77777777" w:rsidR="00CB68E6" w:rsidRPr="00F45D90" w:rsidRDefault="00CB68E6" w:rsidP="00CB68E6">
      <w:pPr>
        <w:spacing w:after="0" w:line="240" w:lineRule="auto"/>
        <w:rPr>
          <w:rFonts w:ascii="Times New Roman" w:eastAsia="Times New Roman" w:hAnsi="Times New Roman"/>
          <w:noProof/>
          <w:lang w:eastAsia="lt-LT"/>
        </w:rPr>
      </w:pPr>
    </w:p>
    <w:p w14:paraId="3E7BAAAA" w14:textId="77777777" w:rsidR="00CB68E6" w:rsidRPr="00F45D90" w:rsidRDefault="00CB68E6" w:rsidP="00CB68E6">
      <w:pPr>
        <w:spacing w:after="0" w:line="240" w:lineRule="auto"/>
        <w:rPr>
          <w:rFonts w:ascii="Times New Roman" w:eastAsia="Times New Roman" w:hAnsi="Times New Roman"/>
          <w:noProof/>
          <w:lang w:eastAsia="lt-LT"/>
        </w:rPr>
      </w:pPr>
    </w:p>
    <w:p w14:paraId="294F04F7" w14:textId="77777777" w:rsidR="00CB68E6" w:rsidRPr="00F45D90" w:rsidRDefault="00CB68E6" w:rsidP="00CB68E6">
      <w:pPr>
        <w:spacing w:after="0" w:line="240" w:lineRule="auto"/>
        <w:rPr>
          <w:rFonts w:ascii="Times New Roman" w:eastAsia="Times New Roman" w:hAnsi="Times New Roman"/>
          <w:noProof/>
          <w:lang w:eastAsia="lt-LT"/>
        </w:rPr>
      </w:pPr>
    </w:p>
    <w:p w14:paraId="577E4B59" w14:textId="77777777" w:rsidR="00CB68E6" w:rsidRPr="00F45D90" w:rsidRDefault="00CB68E6" w:rsidP="00CB68E6">
      <w:pPr>
        <w:spacing w:after="0" w:line="240" w:lineRule="auto"/>
        <w:rPr>
          <w:rFonts w:ascii="Times New Roman" w:eastAsia="Times New Roman" w:hAnsi="Times New Roman"/>
          <w:noProof/>
          <w:lang w:eastAsia="lt-LT"/>
        </w:rPr>
      </w:pPr>
    </w:p>
    <w:p w14:paraId="231D8A72"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F550D95"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r w:rsidRPr="00F45D90">
        <w:rPr>
          <w:rFonts w:ascii="Times New Roman" w:eastAsia="Times New Roman" w:hAnsi="Times New Roman"/>
          <w:b/>
          <w:lang w:eastAsia="lt-LT" w:bidi="ar-BH"/>
        </w:rPr>
        <w:t>A. ŽENKLINIMAS</w:t>
      </w:r>
    </w:p>
    <w:p w14:paraId="3CF6E29F"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br w:type="page"/>
      </w:r>
    </w:p>
    <w:p w14:paraId="6660D144"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lastRenderedPageBreak/>
        <w:t>INFORMACIJA ANT IŠORINĖS PAKUOTĖS</w:t>
      </w:r>
    </w:p>
    <w:p w14:paraId="2B48FFF0"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2A8F52AF"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lt-LT"/>
        </w:rPr>
      </w:pPr>
      <w:r w:rsidRPr="00F45D90">
        <w:rPr>
          <w:rFonts w:ascii="Times New Roman" w:eastAsia="Times New Roman" w:hAnsi="Times New Roman"/>
          <w:b/>
          <w:noProof/>
          <w:lang w:eastAsia="lt-LT"/>
        </w:rPr>
        <w:t>KARTONO DĖŽUTĖ</w:t>
      </w:r>
    </w:p>
    <w:p w14:paraId="5763DBC4" w14:textId="77777777" w:rsidR="00CB68E6" w:rsidRPr="00F45D90" w:rsidRDefault="00CB68E6" w:rsidP="00CB68E6">
      <w:pPr>
        <w:spacing w:after="0" w:line="240" w:lineRule="auto"/>
        <w:rPr>
          <w:rFonts w:ascii="Times New Roman" w:eastAsia="Times New Roman" w:hAnsi="Times New Roman"/>
          <w:noProof/>
          <w:lang w:eastAsia="lt-LT"/>
        </w:rPr>
      </w:pPr>
    </w:p>
    <w:p w14:paraId="2CF2C007" w14:textId="77777777" w:rsidR="00CB68E6" w:rsidRPr="00F45D90" w:rsidRDefault="00CB68E6" w:rsidP="00CB68E6">
      <w:pPr>
        <w:spacing w:after="0" w:line="240" w:lineRule="auto"/>
        <w:rPr>
          <w:rFonts w:ascii="Times New Roman" w:eastAsia="Times New Roman" w:hAnsi="Times New Roman"/>
          <w:noProof/>
          <w:lang w:eastAsia="lt-LT"/>
        </w:rPr>
      </w:pPr>
    </w:p>
    <w:p w14:paraId="77BD8D81"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w:t>
      </w:r>
      <w:r w:rsidRPr="00F45D90">
        <w:rPr>
          <w:rFonts w:ascii="Times New Roman" w:eastAsia="Times New Roman" w:hAnsi="Times New Roman"/>
          <w:b/>
          <w:noProof/>
          <w:lang w:eastAsia="lt-LT"/>
        </w:rPr>
        <w:tab/>
        <w:t>VAISTINIO PREPARATO PAVADINIMAS</w:t>
      </w:r>
    </w:p>
    <w:p w14:paraId="3DEA7A36" w14:textId="77777777" w:rsidR="00CB68E6" w:rsidRPr="00F45D90" w:rsidRDefault="00CB68E6" w:rsidP="00CB68E6">
      <w:pPr>
        <w:spacing w:after="0" w:line="240" w:lineRule="auto"/>
        <w:rPr>
          <w:rFonts w:ascii="Times New Roman" w:eastAsia="Times New Roman" w:hAnsi="Times New Roman"/>
          <w:noProof/>
          <w:lang w:eastAsia="lt-LT"/>
        </w:rPr>
      </w:pPr>
    </w:p>
    <w:p w14:paraId="675F3644"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noProof/>
          <w:lang w:eastAsia="lt-LT"/>
        </w:rPr>
        <w:t>Hedonin 25 mg plėvele dengtos tabletės</w:t>
      </w:r>
    </w:p>
    <w:p w14:paraId="4AB1C7F0"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100 mg plėvele dengtos tabletės</w:t>
      </w:r>
    </w:p>
    <w:p w14:paraId="215017FC"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200 mg plėvele dengtos tabletės</w:t>
      </w:r>
    </w:p>
    <w:p w14:paraId="18B4D133"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300 mg plėvele dengtos tabletės</w:t>
      </w:r>
    </w:p>
    <w:p w14:paraId="6BCA6346"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25 mg + 100 mg plėvele dengtos tabletės</w:t>
      </w:r>
    </w:p>
    <w:p w14:paraId="4E4F54C9" w14:textId="77777777" w:rsidR="00CB68E6" w:rsidRPr="00F45D90" w:rsidRDefault="00CB68E6" w:rsidP="00CB68E6">
      <w:pPr>
        <w:spacing w:after="0" w:line="240" w:lineRule="auto"/>
        <w:rPr>
          <w:rFonts w:ascii="Times New Roman" w:eastAsia="Times New Roman" w:hAnsi="Times New Roman"/>
          <w:noProof/>
          <w:lang w:eastAsia="lt-LT"/>
        </w:rPr>
      </w:pPr>
    </w:p>
    <w:p w14:paraId="1750AE48" w14:textId="303337F4" w:rsidR="00CB68E6" w:rsidRDefault="00E2053E" w:rsidP="00CB68E6">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k</w:t>
      </w:r>
      <w:r w:rsidR="007F6FC0" w:rsidRPr="007F6FC0">
        <w:rPr>
          <w:rFonts w:ascii="Times New Roman" w:hAnsi="Times New Roman"/>
          <w:color w:val="000000"/>
          <w:shd w:val="clear" w:color="auto" w:fill="FFFFFF"/>
        </w:rPr>
        <w:t>vetiapinas</w:t>
      </w:r>
      <w:proofErr w:type="spellEnd"/>
    </w:p>
    <w:p w14:paraId="691E540C" w14:textId="77777777" w:rsidR="007F6FC0" w:rsidRPr="007F6FC0" w:rsidRDefault="007F6FC0" w:rsidP="00CB68E6">
      <w:pPr>
        <w:spacing w:after="0" w:line="240" w:lineRule="auto"/>
        <w:rPr>
          <w:rFonts w:ascii="Times New Roman" w:eastAsia="Times New Roman" w:hAnsi="Times New Roman"/>
          <w:noProof/>
          <w:lang w:eastAsia="lt-LT"/>
        </w:rPr>
      </w:pPr>
    </w:p>
    <w:p w14:paraId="0D3AC060" w14:textId="77777777" w:rsidR="00CB68E6" w:rsidRPr="00F45D90" w:rsidRDefault="00CB68E6" w:rsidP="00CB68E6">
      <w:pPr>
        <w:spacing w:after="0" w:line="240" w:lineRule="auto"/>
        <w:rPr>
          <w:rFonts w:ascii="Times New Roman" w:eastAsia="Times New Roman" w:hAnsi="Times New Roman"/>
          <w:noProof/>
          <w:lang w:eastAsia="lt-LT"/>
        </w:rPr>
      </w:pPr>
    </w:p>
    <w:p w14:paraId="21F2C98A"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2.</w:t>
      </w:r>
      <w:r w:rsidRPr="00F45D90">
        <w:rPr>
          <w:rFonts w:ascii="Times New Roman" w:eastAsia="Times New Roman" w:hAnsi="Times New Roman"/>
          <w:b/>
          <w:noProof/>
          <w:lang w:eastAsia="lt-LT"/>
        </w:rPr>
        <w:tab/>
        <w:t>VEIKLIOJI MEDŽIAGA IR JOS KIEKIS</w:t>
      </w:r>
    </w:p>
    <w:p w14:paraId="7A2A827B" w14:textId="77777777" w:rsidR="00CB68E6" w:rsidRPr="00F45D90" w:rsidRDefault="00CB68E6" w:rsidP="00CB68E6">
      <w:pPr>
        <w:spacing w:after="0" w:line="240" w:lineRule="auto"/>
        <w:rPr>
          <w:rFonts w:ascii="Times New Roman" w:eastAsia="Times New Roman" w:hAnsi="Times New Roman"/>
          <w:noProof/>
          <w:lang w:eastAsia="lt-LT"/>
        </w:rPr>
      </w:pPr>
    </w:p>
    <w:p w14:paraId="4BDC903C" w14:textId="2B0829E0"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Vienoje plėvele dengtoje tabletėje </w:t>
      </w:r>
      <w:r w:rsidR="00E2053E">
        <w:rPr>
          <w:rFonts w:ascii="Times New Roman" w:eastAsia="Times New Roman" w:hAnsi="Times New Roman"/>
          <w:noProof/>
          <w:lang w:eastAsia="lt-LT"/>
        </w:rPr>
        <w:t xml:space="preserve">yra </w:t>
      </w:r>
      <w:r w:rsidRPr="00F45D90">
        <w:rPr>
          <w:rFonts w:ascii="Times New Roman" w:eastAsia="Times New Roman" w:hAnsi="Times New Roman"/>
          <w:noProof/>
          <w:lang w:eastAsia="lt-LT"/>
        </w:rPr>
        <w:t>25 mg kvetiapino (kvetiapino fumarato pavidalu).</w:t>
      </w:r>
    </w:p>
    <w:p w14:paraId="679628D5"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Vienoje plėvele dengtoje tabletėje yra 100 mg kvetiapino (kvetiapino fumarato pavidalu).</w:t>
      </w:r>
    </w:p>
    <w:p w14:paraId="06A967D2"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Vienoje plėvele dengtoje tabletėje yra 200 mg kvetiapino (kvetiapino fumarato pavidalu).</w:t>
      </w:r>
    </w:p>
    <w:p w14:paraId="2C00A11B"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Vienoje plėvele dengtoje tabletėje yra 300 mg kvetiapino (kvetiapino fumarato pavidalu).</w:t>
      </w:r>
    </w:p>
    <w:p w14:paraId="2F315D08" w14:textId="77777777" w:rsidR="00CB68E6" w:rsidRPr="00F45D90" w:rsidRDefault="00CB68E6" w:rsidP="00CB68E6">
      <w:pPr>
        <w:spacing w:after="0" w:line="240" w:lineRule="auto"/>
        <w:rPr>
          <w:rFonts w:ascii="Times New Roman" w:eastAsia="Times New Roman" w:hAnsi="Times New Roman"/>
          <w:noProof/>
          <w:lang w:eastAsia="lt-LT"/>
        </w:rPr>
      </w:pPr>
    </w:p>
    <w:p w14:paraId="13CAB5AE" w14:textId="77777777" w:rsidR="00CB68E6" w:rsidRPr="00F45D90" w:rsidRDefault="00CB68E6" w:rsidP="00CB68E6">
      <w:pPr>
        <w:spacing w:after="0" w:line="240" w:lineRule="auto"/>
        <w:rPr>
          <w:rFonts w:ascii="Times New Roman" w:eastAsia="Times New Roman" w:hAnsi="Times New Roman"/>
          <w:noProof/>
          <w:lang w:eastAsia="lt-LT"/>
        </w:rPr>
      </w:pPr>
    </w:p>
    <w:p w14:paraId="62A88969"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3.</w:t>
      </w:r>
      <w:r w:rsidRPr="00F45D90">
        <w:rPr>
          <w:rFonts w:ascii="Times New Roman" w:eastAsia="Times New Roman" w:hAnsi="Times New Roman"/>
          <w:b/>
          <w:noProof/>
          <w:lang w:eastAsia="lt-LT"/>
        </w:rPr>
        <w:tab/>
        <w:t>PAGALBINIŲ MEDŽIAGŲ SĄRAŠAS</w:t>
      </w:r>
    </w:p>
    <w:p w14:paraId="76AC59A2" w14:textId="77777777" w:rsidR="00CB68E6" w:rsidRPr="00F45D90" w:rsidRDefault="00CB68E6" w:rsidP="00CB68E6">
      <w:pPr>
        <w:spacing w:after="0" w:line="240" w:lineRule="auto"/>
        <w:rPr>
          <w:rFonts w:ascii="Times New Roman" w:eastAsia="Times New Roman" w:hAnsi="Times New Roman"/>
          <w:noProof/>
          <w:lang w:eastAsia="lt-LT"/>
        </w:rPr>
      </w:pPr>
    </w:p>
    <w:p w14:paraId="4CF7898C"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Sudėtyje yra laktozės ir lecitino (sojos). </w:t>
      </w:r>
    </w:p>
    <w:p w14:paraId="4F6496B3" w14:textId="77777777" w:rsidR="00CB68E6" w:rsidRPr="00F45D90" w:rsidRDefault="00CB68E6" w:rsidP="00CB68E6">
      <w:pPr>
        <w:spacing w:after="0" w:line="240" w:lineRule="auto"/>
        <w:rPr>
          <w:rFonts w:ascii="Times New Roman" w:eastAsia="Times New Roman" w:hAnsi="Times New Roman"/>
          <w:noProof/>
          <w:lang w:eastAsia="lt-LT"/>
        </w:rPr>
      </w:pPr>
    </w:p>
    <w:p w14:paraId="60F63EDF" w14:textId="77777777" w:rsidR="00CB68E6" w:rsidRPr="00F45D90" w:rsidRDefault="00CB68E6" w:rsidP="00CB68E6">
      <w:pPr>
        <w:spacing w:after="0" w:line="240" w:lineRule="auto"/>
        <w:rPr>
          <w:rFonts w:ascii="Times New Roman" w:eastAsia="Times New Roman" w:hAnsi="Times New Roman"/>
          <w:noProof/>
          <w:lang w:eastAsia="lt-LT"/>
        </w:rPr>
      </w:pPr>
    </w:p>
    <w:p w14:paraId="61D6D5CA"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4.</w:t>
      </w:r>
      <w:r w:rsidRPr="00F45D90">
        <w:rPr>
          <w:rFonts w:ascii="Times New Roman" w:eastAsia="Times New Roman" w:hAnsi="Times New Roman"/>
          <w:b/>
          <w:noProof/>
          <w:lang w:eastAsia="lt-LT"/>
        </w:rPr>
        <w:tab/>
        <w:t>FARMACINĖ FORMA IR KIEKIS PAKUOTĖJE</w:t>
      </w:r>
    </w:p>
    <w:p w14:paraId="09D48BFD" w14:textId="77777777" w:rsidR="00CB68E6" w:rsidRPr="00F45D90" w:rsidRDefault="00CB68E6" w:rsidP="00CB68E6">
      <w:pPr>
        <w:spacing w:after="0" w:line="240" w:lineRule="auto"/>
        <w:rPr>
          <w:rFonts w:ascii="Times New Roman" w:eastAsia="Times New Roman" w:hAnsi="Times New Roman"/>
          <w:noProof/>
          <w:lang w:eastAsia="lt-LT"/>
        </w:rPr>
      </w:pPr>
    </w:p>
    <w:p w14:paraId="3A0B2813" w14:textId="77777777" w:rsidR="00CB68E6" w:rsidRPr="00F45D90" w:rsidRDefault="00CB68E6" w:rsidP="00CB68E6">
      <w:pPr>
        <w:spacing w:after="0" w:line="240" w:lineRule="auto"/>
        <w:rPr>
          <w:rFonts w:ascii="Times New Roman" w:eastAsia="Times New Roman" w:hAnsi="Times New Roman"/>
          <w:noProof/>
          <w:lang w:eastAsia="lt-LT"/>
        </w:rPr>
      </w:pPr>
      <w:r w:rsidRPr="00BE281A">
        <w:rPr>
          <w:rFonts w:ascii="Times New Roman" w:hAnsi="Times New Roman"/>
          <w:highlight w:val="lightGray"/>
        </w:rPr>
        <w:t>Plėvele dengta tabletė</w:t>
      </w:r>
    </w:p>
    <w:p w14:paraId="590D3F76" w14:textId="77777777" w:rsidR="00CB68E6" w:rsidRPr="00F45D90" w:rsidRDefault="00CB68E6" w:rsidP="00CB68E6">
      <w:pPr>
        <w:spacing w:after="0" w:line="240" w:lineRule="auto"/>
        <w:rPr>
          <w:rFonts w:ascii="Times New Roman" w:eastAsia="Times New Roman" w:hAnsi="Times New Roman"/>
          <w:noProof/>
          <w:lang w:eastAsia="lt-LT"/>
        </w:rPr>
      </w:pPr>
    </w:p>
    <w:p w14:paraId="6C48748C"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25 mg:</w:t>
      </w:r>
    </w:p>
    <w:p w14:paraId="32AC012B" w14:textId="77777777" w:rsidR="00CB68E6" w:rsidRPr="00F45D90" w:rsidRDefault="00CB68E6" w:rsidP="00CB68E6">
      <w:pPr>
        <w:spacing w:after="0" w:line="240" w:lineRule="auto"/>
        <w:rPr>
          <w:rFonts w:ascii="Times New Roman" w:hAnsi="Times New Roman"/>
          <w:noProof/>
        </w:rPr>
      </w:pPr>
      <w:r w:rsidRPr="00F45D90">
        <w:rPr>
          <w:rFonts w:ascii="Times New Roman" w:hAnsi="Times New Roman"/>
          <w:noProof/>
        </w:rPr>
        <w:t>10 tablečių</w:t>
      </w:r>
    </w:p>
    <w:p w14:paraId="0BB58E1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30 tablečių</w:t>
      </w:r>
    </w:p>
    <w:p w14:paraId="4F18B61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60 tablečių</w:t>
      </w:r>
    </w:p>
    <w:p w14:paraId="020D5603" w14:textId="77777777" w:rsidR="00CB68E6" w:rsidRPr="00F45D90" w:rsidRDefault="00CB68E6" w:rsidP="00CB68E6">
      <w:pPr>
        <w:spacing w:after="0" w:line="240" w:lineRule="auto"/>
        <w:rPr>
          <w:rFonts w:ascii="Times New Roman" w:eastAsia="Times New Roman" w:hAnsi="Times New Roman"/>
          <w:noProof/>
          <w:lang w:eastAsia="lt-LT"/>
        </w:rPr>
      </w:pPr>
    </w:p>
    <w:p w14:paraId="54A96E88" w14:textId="77777777" w:rsidR="00CB68E6" w:rsidRPr="00F45D90" w:rsidRDefault="00CB68E6" w:rsidP="00CB68E6">
      <w:pPr>
        <w:spacing w:after="0" w:line="240" w:lineRule="auto"/>
        <w:rPr>
          <w:rFonts w:ascii="Times New Roman" w:hAnsi="Times New Roman"/>
          <w:u w:val="single"/>
        </w:rPr>
      </w:pPr>
      <w:proofErr w:type="spellStart"/>
      <w:r w:rsidRPr="00F45D90">
        <w:rPr>
          <w:rFonts w:ascii="Times New Roman" w:hAnsi="Times New Roman"/>
          <w:u w:val="single"/>
        </w:rPr>
        <w:t>Hedonin</w:t>
      </w:r>
      <w:proofErr w:type="spellEnd"/>
      <w:r w:rsidRPr="00F45D90">
        <w:rPr>
          <w:rFonts w:ascii="Times New Roman" w:hAnsi="Times New Roman"/>
          <w:u w:val="single"/>
        </w:rPr>
        <w:t xml:space="preserve"> 100 mg:</w:t>
      </w:r>
    </w:p>
    <w:p w14:paraId="03022F27" w14:textId="77777777" w:rsidR="00CB68E6" w:rsidRPr="00F45D90" w:rsidRDefault="00CB68E6" w:rsidP="00CB68E6">
      <w:pPr>
        <w:spacing w:after="0" w:line="240" w:lineRule="auto"/>
        <w:rPr>
          <w:rFonts w:ascii="Times New Roman" w:hAnsi="Times New Roman"/>
          <w:noProof/>
        </w:rPr>
      </w:pPr>
      <w:r w:rsidRPr="00F45D90">
        <w:rPr>
          <w:rFonts w:ascii="Times New Roman" w:hAnsi="Times New Roman"/>
          <w:noProof/>
        </w:rPr>
        <w:t>30 tablečių</w:t>
      </w:r>
    </w:p>
    <w:p w14:paraId="05D7AA3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60 tablečių</w:t>
      </w:r>
    </w:p>
    <w:p w14:paraId="3DA89DB3"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90 tablečių</w:t>
      </w:r>
    </w:p>
    <w:p w14:paraId="08B6B796" w14:textId="77777777" w:rsidR="00CB68E6" w:rsidRPr="00F45D90" w:rsidRDefault="00CB68E6" w:rsidP="00CB68E6">
      <w:pPr>
        <w:spacing w:after="0" w:line="240" w:lineRule="auto"/>
        <w:rPr>
          <w:rFonts w:ascii="Times New Roman" w:eastAsia="Times New Roman" w:hAnsi="Times New Roman"/>
          <w:noProof/>
          <w:lang w:eastAsia="lt-LT"/>
        </w:rPr>
      </w:pPr>
    </w:p>
    <w:p w14:paraId="64AD9855" w14:textId="77777777" w:rsidR="00CB68E6" w:rsidRPr="00F45D90" w:rsidRDefault="00CB68E6" w:rsidP="00CB68E6">
      <w:pPr>
        <w:spacing w:after="0" w:line="240" w:lineRule="auto"/>
        <w:rPr>
          <w:rFonts w:ascii="Times New Roman" w:hAnsi="Times New Roman"/>
          <w:u w:val="single"/>
        </w:rPr>
      </w:pPr>
      <w:proofErr w:type="spellStart"/>
      <w:r w:rsidRPr="00F45D90">
        <w:rPr>
          <w:rFonts w:ascii="Times New Roman" w:hAnsi="Times New Roman"/>
          <w:u w:val="single"/>
        </w:rPr>
        <w:t>Hedonin</w:t>
      </w:r>
      <w:proofErr w:type="spellEnd"/>
      <w:r w:rsidRPr="00F45D90">
        <w:rPr>
          <w:rFonts w:ascii="Times New Roman" w:hAnsi="Times New Roman"/>
          <w:u w:val="single"/>
        </w:rPr>
        <w:t xml:space="preserve"> 200 mg:</w:t>
      </w:r>
    </w:p>
    <w:p w14:paraId="72B9E079" w14:textId="77777777" w:rsidR="00CB68E6" w:rsidRPr="00F45D90" w:rsidRDefault="00CB68E6" w:rsidP="00CB68E6">
      <w:pPr>
        <w:spacing w:after="0" w:line="240" w:lineRule="auto"/>
        <w:rPr>
          <w:rFonts w:ascii="Times New Roman" w:hAnsi="Times New Roman"/>
          <w:noProof/>
        </w:rPr>
      </w:pPr>
      <w:r w:rsidRPr="00F45D90">
        <w:rPr>
          <w:rFonts w:ascii="Times New Roman" w:hAnsi="Times New Roman"/>
          <w:noProof/>
        </w:rPr>
        <w:t>30 tablečių</w:t>
      </w:r>
    </w:p>
    <w:p w14:paraId="5FE57BD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60 tablečių</w:t>
      </w:r>
    </w:p>
    <w:p w14:paraId="01CDBB8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90 tablečių</w:t>
      </w:r>
    </w:p>
    <w:p w14:paraId="4C9F251F" w14:textId="77777777" w:rsidR="00CB68E6" w:rsidRPr="00F45D90" w:rsidRDefault="00CB68E6" w:rsidP="00CB68E6">
      <w:pPr>
        <w:spacing w:after="0" w:line="240" w:lineRule="auto"/>
        <w:rPr>
          <w:rFonts w:ascii="Times New Roman" w:eastAsia="Times New Roman" w:hAnsi="Times New Roman"/>
          <w:noProof/>
          <w:lang w:eastAsia="lt-LT"/>
        </w:rPr>
      </w:pPr>
    </w:p>
    <w:p w14:paraId="105FE744"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300 mg:</w:t>
      </w:r>
    </w:p>
    <w:p w14:paraId="4A37CD61" w14:textId="77777777" w:rsidR="00CB68E6" w:rsidRPr="00F45D90" w:rsidRDefault="00CB68E6" w:rsidP="00CB68E6">
      <w:pPr>
        <w:spacing w:after="0" w:line="240" w:lineRule="auto"/>
        <w:rPr>
          <w:rFonts w:ascii="Times New Roman" w:hAnsi="Times New Roman"/>
          <w:noProof/>
        </w:rPr>
      </w:pPr>
      <w:r w:rsidRPr="00F45D90">
        <w:rPr>
          <w:rFonts w:ascii="Times New Roman" w:hAnsi="Times New Roman"/>
          <w:noProof/>
        </w:rPr>
        <w:t>10 tablečių</w:t>
      </w:r>
    </w:p>
    <w:p w14:paraId="59CEEC7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20 tablečių</w:t>
      </w:r>
    </w:p>
    <w:p w14:paraId="7253409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30 tablečių</w:t>
      </w:r>
    </w:p>
    <w:p w14:paraId="7EE2B2A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60 tablečių</w:t>
      </w:r>
    </w:p>
    <w:p w14:paraId="59EBC46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90 tablečių</w:t>
      </w:r>
    </w:p>
    <w:p w14:paraId="44DA44E9" w14:textId="77777777" w:rsidR="00CB68E6" w:rsidRPr="00F45D90" w:rsidRDefault="00CB68E6" w:rsidP="00CB68E6">
      <w:pPr>
        <w:spacing w:after="0" w:line="240" w:lineRule="auto"/>
        <w:rPr>
          <w:rFonts w:ascii="Times New Roman" w:hAnsi="Times New Roman"/>
        </w:rPr>
      </w:pPr>
    </w:p>
    <w:p w14:paraId="04927FE8"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Hedonin 25 mg + 100 mg: </w:t>
      </w:r>
    </w:p>
    <w:p w14:paraId="034191EB"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lastRenderedPageBreak/>
        <w:t xml:space="preserve">1 lizdinė plokštelė su 6 </w:t>
      </w:r>
      <w:proofErr w:type="spellStart"/>
      <w:r w:rsidRPr="00F45D90">
        <w:rPr>
          <w:rFonts w:ascii="Times New Roman" w:hAnsi="Times New Roman"/>
        </w:rPr>
        <w:t>Hedonin</w:t>
      </w:r>
      <w:proofErr w:type="spellEnd"/>
      <w:r w:rsidRPr="00F45D90">
        <w:rPr>
          <w:rFonts w:ascii="Times New Roman" w:hAnsi="Times New Roman"/>
        </w:rPr>
        <w:t xml:space="preserve"> 25 mg plėvele dengtomis tabletėmis</w:t>
      </w:r>
    </w:p>
    <w:p w14:paraId="0587A56A"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1 lizdinė plokštelė su 5 </w:t>
      </w:r>
      <w:proofErr w:type="spellStart"/>
      <w:r w:rsidRPr="00F45D90">
        <w:rPr>
          <w:rFonts w:ascii="Times New Roman" w:hAnsi="Times New Roman"/>
        </w:rPr>
        <w:t>Hedonin</w:t>
      </w:r>
      <w:proofErr w:type="spellEnd"/>
      <w:r w:rsidRPr="00F45D90">
        <w:rPr>
          <w:rFonts w:ascii="Times New Roman" w:hAnsi="Times New Roman"/>
        </w:rPr>
        <w:t xml:space="preserve"> 100 mg plėvele dengtomis tabletėmis</w:t>
      </w:r>
    </w:p>
    <w:p w14:paraId="3FE17A19" w14:textId="77777777" w:rsidR="00CB68E6" w:rsidRPr="00F45D90" w:rsidRDefault="00CB68E6" w:rsidP="00CB68E6">
      <w:pPr>
        <w:spacing w:after="0" w:line="240" w:lineRule="auto"/>
        <w:rPr>
          <w:rFonts w:ascii="Times New Roman" w:eastAsia="Times New Roman" w:hAnsi="Times New Roman"/>
          <w:noProof/>
          <w:lang w:eastAsia="lt-LT"/>
        </w:rPr>
      </w:pPr>
    </w:p>
    <w:p w14:paraId="4815F075" w14:textId="77777777" w:rsidR="00CB68E6" w:rsidRPr="00F45D90" w:rsidRDefault="00CB68E6" w:rsidP="00CB68E6">
      <w:pPr>
        <w:spacing w:after="0" w:line="240" w:lineRule="auto"/>
        <w:rPr>
          <w:rFonts w:ascii="Times New Roman" w:eastAsia="Times New Roman" w:hAnsi="Times New Roman"/>
          <w:noProof/>
          <w:lang w:eastAsia="lt-LT"/>
        </w:rPr>
      </w:pPr>
    </w:p>
    <w:p w14:paraId="0CB68BD4"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5.</w:t>
      </w:r>
      <w:r w:rsidRPr="00F45D90">
        <w:rPr>
          <w:rFonts w:ascii="Times New Roman" w:eastAsia="Times New Roman" w:hAnsi="Times New Roman"/>
          <w:b/>
          <w:noProof/>
          <w:lang w:eastAsia="lt-LT"/>
        </w:rPr>
        <w:tab/>
        <w:t>VARTOJIMO METODAS IR BŪDAS (-AI)</w:t>
      </w:r>
    </w:p>
    <w:p w14:paraId="521EF6E4" w14:textId="77777777" w:rsidR="00CB68E6" w:rsidRPr="00F45D90" w:rsidRDefault="00CB68E6" w:rsidP="00CB68E6">
      <w:pPr>
        <w:spacing w:after="0" w:line="240" w:lineRule="auto"/>
        <w:rPr>
          <w:rFonts w:ascii="Times New Roman" w:eastAsia="Times New Roman" w:hAnsi="Times New Roman"/>
          <w:noProof/>
          <w:lang w:eastAsia="lt-LT"/>
        </w:rPr>
      </w:pPr>
    </w:p>
    <w:p w14:paraId="08F26F7C"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Vartoti per burną.</w:t>
      </w:r>
    </w:p>
    <w:p w14:paraId="57AB95AD" w14:textId="37F6675B"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Prieš vartojimą perskaity</w:t>
      </w:r>
      <w:r w:rsidR="00E2053E">
        <w:rPr>
          <w:rFonts w:ascii="Times New Roman" w:eastAsia="Times New Roman" w:hAnsi="Times New Roman"/>
          <w:noProof/>
          <w:lang w:eastAsia="lt-LT"/>
        </w:rPr>
        <w:t>kite</w:t>
      </w:r>
      <w:r w:rsidRPr="00F45D90">
        <w:rPr>
          <w:rFonts w:ascii="Times New Roman" w:eastAsia="Times New Roman" w:hAnsi="Times New Roman"/>
          <w:noProof/>
          <w:lang w:eastAsia="lt-LT"/>
        </w:rPr>
        <w:t xml:space="preserve"> pakuotės lapelį.</w:t>
      </w:r>
    </w:p>
    <w:p w14:paraId="6C99FF70" w14:textId="77777777" w:rsidR="00CB68E6" w:rsidRPr="00F45D90" w:rsidRDefault="00CB68E6" w:rsidP="00CB68E6">
      <w:pPr>
        <w:spacing w:after="0" w:line="240" w:lineRule="auto"/>
        <w:rPr>
          <w:rFonts w:ascii="Times New Roman" w:eastAsia="Times New Roman" w:hAnsi="Times New Roman"/>
          <w:noProof/>
          <w:lang w:eastAsia="lt-LT"/>
        </w:rPr>
      </w:pPr>
    </w:p>
    <w:p w14:paraId="6AE9539C" w14:textId="77777777" w:rsidR="00CB68E6" w:rsidRPr="00F45D90" w:rsidRDefault="00CB68E6" w:rsidP="00CB68E6">
      <w:pPr>
        <w:spacing w:after="0" w:line="240" w:lineRule="auto"/>
        <w:rPr>
          <w:rFonts w:ascii="Times New Roman" w:eastAsia="Times New Roman" w:hAnsi="Times New Roman"/>
          <w:noProof/>
          <w:lang w:eastAsia="lt-LT"/>
        </w:rPr>
      </w:pPr>
    </w:p>
    <w:p w14:paraId="1439857B"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6.</w:t>
      </w:r>
      <w:r w:rsidRPr="00F45D90">
        <w:rPr>
          <w:rFonts w:ascii="Times New Roman" w:eastAsia="Times New Roman" w:hAnsi="Times New Roman"/>
          <w:b/>
          <w:noProof/>
          <w:lang w:eastAsia="lt-LT"/>
        </w:rPr>
        <w:tab/>
        <w:t>SPECIALUS ĮSPĖJIMAS, KAD VAISTINĮ PREPARATĄ BŪTINA LAIKYTI VAIKAMS NEPASTEBIMOJE IR NEPASIEKIAMOJE</w:t>
      </w:r>
      <w:r w:rsidRPr="00F45D90" w:rsidDel="00094511">
        <w:rPr>
          <w:rFonts w:ascii="Times New Roman" w:eastAsia="Times New Roman" w:hAnsi="Times New Roman"/>
          <w:b/>
          <w:noProof/>
          <w:lang w:eastAsia="lt-LT"/>
        </w:rPr>
        <w:t xml:space="preserve"> </w:t>
      </w:r>
      <w:r w:rsidRPr="00F45D90">
        <w:rPr>
          <w:rFonts w:ascii="Times New Roman" w:eastAsia="Times New Roman" w:hAnsi="Times New Roman"/>
          <w:b/>
          <w:noProof/>
          <w:lang w:eastAsia="lt-LT"/>
        </w:rPr>
        <w:t>VIETOJE</w:t>
      </w:r>
    </w:p>
    <w:p w14:paraId="7DC27242" w14:textId="77777777" w:rsidR="00CB68E6" w:rsidRPr="00F45D90" w:rsidRDefault="00CB68E6" w:rsidP="00CB68E6">
      <w:pPr>
        <w:spacing w:after="0" w:line="240" w:lineRule="auto"/>
        <w:rPr>
          <w:rFonts w:ascii="Times New Roman" w:eastAsia="Times New Roman" w:hAnsi="Times New Roman"/>
          <w:noProof/>
          <w:lang w:eastAsia="lt-LT"/>
        </w:rPr>
      </w:pPr>
    </w:p>
    <w:p w14:paraId="27A63F1F"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Laikyti vaikams nepastebimoje ir nepasiekiamoje vietoje.</w:t>
      </w:r>
    </w:p>
    <w:p w14:paraId="2FD04687" w14:textId="77777777" w:rsidR="00CB68E6" w:rsidRPr="00F45D90" w:rsidRDefault="00CB68E6" w:rsidP="00CB68E6">
      <w:pPr>
        <w:spacing w:after="0" w:line="240" w:lineRule="auto"/>
        <w:rPr>
          <w:rFonts w:ascii="Times New Roman" w:hAnsi="Times New Roman"/>
          <w:noProof/>
        </w:rPr>
      </w:pPr>
    </w:p>
    <w:p w14:paraId="642E80B5" w14:textId="77777777" w:rsidR="00CB68E6" w:rsidRPr="00F45D90" w:rsidRDefault="00CB68E6" w:rsidP="00CB68E6">
      <w:pPr>
        <w:spacing w:after="0" w:line="240" w:lineRule="auto"/>
        <w:rPr>
          <w:rFonts w:ascii="Times New Roman" w:hAnsi="Times New Roman"/>
          <w:noProof/>
        </w:rPr>
      </w:pPr>
    </w:p>
    <w:p w14:paraId="670C8D86"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45D90">
        <w:rPr>
          <w:rFonts w:ascii="Times New Roman" w:hAnsi="Times New Roman"/>
          <w:b/>
          <w:noProof/>
        </w:rPr>
        <w:t>7.</w:t>
      </w:r>
      <w:r w:rsidRPr="00F45D90">
        <w:rPr>
          <w:rFonts w:ascii="Times New Roman" w:hAnsi="Times New Roman"/>
          <w:b/>
          <w:noProof/>
        </w:rPr>
        <w:tab/>
        <w:t>KITAS (-I) SPECIALUS (-ŪS) ĮSPĖJIMAS (-AI) (JEI REIKIA)</w:t>
      </w:r>
    </w:p>
    <w:p w14:paraId="679E2B7D" w14:textId="77777777" w:rsidR="00CB68E6" w:rsidRPr="00F45D90" w:rsidRDefault="00CB68E6" w:rsidP="00CB68E6">
      <w:pPr>
        <w:spacing w:after="0" w:line="240" w:lineRule="auto"/>
        <w:rPr>
          <w:rFonts w:ascii="Times New Roman" w:hAnsi="Times New Roman"/>
          <w:noProof/>
        </w:rPr>
      </w:pPr>
    </w:p>
    <w:p w14:paraId="39F74422" w14:textId="77777777" w:rsidR="00CB68E6" w:rsidRPr="00F45D90" w:rsidRDefault="00CB68E6" w:rsidP="00CB68E6">
      <w:pPr>
        <w:spacing w:after="0" w:line="240" w:lineRule="auto"/>
        <w:rPr>
          <w:rFonts w:ascii="Times New Roman" w:hAnsi="Times New Roman"/>
          <w:noProof/>
        </w:rPr>
      </w:pPr>
    </w:p>
    <w:p w14:paraId="5DFDB181"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45D90">
        <w:rPr>
          <w:rFonts w:ascii="Times New Roman" w:hAnsi="Times New Roman"/>
          <w:b/>
          <w:noProof/>
        </w:rPr>
        <w:t>8.</w:t>
      </w:r>
      <w:r w:rsidRPr="00F45D90">
        <w:rPr>
          <w:rFonts w:ascii="Times New Roman" w:hAnsi="Times New Roman"/>
          <w:b/>
          <w:noProof/>
        </w:rPr>
        <w:tab/>
        <w:t>TINKAMUMO LAIKAS</w:t>
      </w:r>
    </w:p>
    <w:p w14:paraId="688F83F1" w14:textId="77777777" w:rsidR="00CB68E6" w:rsidRPr="00F45D90" w:rsidRDefault="00CB68E6" w:rsidP="00CB68E6">
      <w:pPr>
        <w:spacing w:after="0" w:line="240" w:lineRule="auto"/>
        <w:rPr>
          <w:rFonts w:ascii="Times New Roman" w:hAnsi="Times New Roman"/>
          <w:noProof/>
        </w:rPr>
      </w:pPr>
    </w:p>
    <w:p w14:paraId="64C5ABD6" w14:textId="2A0D4D3F" w:rsidR="00CB68E6" w:rsidRPr="00F45D90" w:rsidRDefault="00217EBE" w:rsidP="00CB68E6">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EXP:</w:t>
      </w:r>
      <w:r w:rsidR="00CB68E6" w:rsidRPr="00F45D90">
        <w:rPr>
          <w:rFonts w:ascii="Times New Roman" w:eastAsia="Times New Roman" w:hAnsi="Times New Roman"/>
          <w:noProof/>
          <w:lang w:eastAsia="lt-LT"/>
        </w:rPr>
        <w:t xml:space="preserve"> mm.MMMM</w:t>
      </w:r>
    </w:p>
    <w:p w14:paraId="0E5E112E" w14:textId="77777777" w:rsidR="00CB68E6" w:rsidRPr="00F45D90" w:rsidRDefault="00CB68E6" w:rsidP="00CB68E6">
      <w:pPr>
        <w:spacing w:after="0" w:line="240" w:lineRule="auto"/>
        <w:rPr>
          <w:rFonts w:ascii="Times New Roman" w:eastAsia="Times New Roman" w:hAnsi="Times New Roman"/>
          <w:noProof/>
          <w:lang w:eastAsia="lt-LT"/>
        </w:rPr>
      </w:pPr>
    </w:p>
    <w:p w14:paraId="49C5BC6B" w14:textId="77777777" w:rsidR="00CB68E6" w:rsidRPr="00F45D90" w:rsidRDefault="00CB68E6" w:rsidP="00CB68E6">
      <w:pPr>
        <w:spacing w:after="0" w:line="240" w:lineRule="auto"/>
        <w:rPr>
          <w:rFonts w:ascii="Times New Roman" w:eastAsia="Times New Roman" w:hAnsi="Times New Roman"/>
          <w:noProof/>
          <w:lang w:eastAsia="lt-LT"/>
        </w:rPr>
      </w:pPr>
    </w:p>
    <w:p w14:paraId="41DA433E"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9.</w:t>
      </w:r>
      <w:r w:rsidRPr="00F45D90">
        <w:rPr>
          <w:rFonts w:ascii="Times New Roman" w:eastAsia="Times New Roman" w:hAnsi="Times New Roman"/>
          <w:b/>
          <w:noProof/>
          <w:lang w:eastAsia="lt-LT"/>
        </w:rPr>
        <w:tab/>
        <w:t>SPECIALIOS LAIKYMO SĄLYGOS</w:t>
      </w:r>
    </w:p>
    <w:p w14:paraId="6D526A5A" w14:textId="77777777" w:rsidR="00CB68E6" w:rsidRPr="00F45D90" w:rsidRDefault="00CB68E6" w:rsidP="00CB68E6">
      <w:pPr>
        <w:spacing w:after="0" w:line="240" w:lineRule="auto"/>
        <w:rPr>
          <w:rFonts w:ascii="Times New Roman" w:eastAsia="Times New Roman" w:hAnsi="Times New Roman"/>
          <w:noProof/>
          <w:lang w:eastAsia="lt-LT"/>
        </w:rPr>
      </w:pPr>
    </w:p>
    <w:p w14:paraId="0DC6EDD1" w14:textId="77777777" w:rsidR="00CB68E6" w:rsidRPr="00F45D90" w:rsidRDefault="00CB68E6" w:rsidP="00CB68E6">
      <w:pPr>
        <w:spacing w:after="0" w:line="240" w:lineRule="auto"/>
        <w:rPr>
          <w:rFonts w:ascii="Times New Roman" w:eastAsia="Times New Roman" w:hAnsi="Times New Roman"/>
          <w:noProof/>
          <w:lang w:eastAsia="lt-LT"/>
        </w:rPr>
      </w:pPr>
    </w:p>
    <w:p w14:paraId="239E2CCA" w14:textId="77777777" w:rsidR="00CB68E6" w:rsidRPr="00F45D90" w:rsidRDefault="00CB68E6" w:rsidP="00CB68E6">
      <w:pPr>
        <w:spacing w:after="0" w:line="240" w:lineRule="auto"/>
        <w:rPr>
          <w:rFonts w:ascii="Times New Roman" w:eastAsia="Times New Roman" w:hAnsi="Times New Roman"/>
          <w:noProof/>
          <w:lang w:eastAsia="lt-LT"/>
        </w:rPr>
      </w:pPr>
    </w:p>
    <w:p w14:paraId="06290E43"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10.</w:t>
      </w:r>
      <w:r w:rsidRPr="00F45D90">
        <w:rPr>
          <w:rFonts w:ascii="Times New Roman" w:eastAsia="Times New Roman" w:hAnsi="Times New Roman"/>
          <w:b/>
          <w:noProof/>
          <w:lang w:eastAsia="lt-LT"/>
        </w:rPr>
        <w:tab/>
        <w:t xml:space="preserve">SPECIALIOS ATSARGUMO PRIEMONĖS DĖL NESUVARTOTO </w:t>
      </w:r>
      <w:r w:rsidRPr="00F45D90">
        <w:rPr>
          <w:rFonts w:ascii="Times New Roman" w:eastAsia="Times New Roman" w:hAnsi="Times New Roman"/>
          <w:b/>
          <w:bCs/>
          <w:noProof/>
          <w:lang w:eastAsia="lt-LT"/>
        </w:rPr>
        <w:t xml:space="preserve">VAISTINIO PREPARATO AR JO ATLIEKŲ </w:t>
      </w:r>
      <w:r w:rsidRPr="00F45D90">
        <w:rPr>
          <w:rFonts w:ascii="Times New Roman" w:eastAsia="Times New Roman" w:hAnsi="Times New Roman"/>
          <w:b/>
          <w:noProof/>
          <w:lang w:eastAsia="lt-LT"/>
        </w:rPr>
        <w:t>TVARKYMO (JEI REIKIA)</w:t>
      </w:r>
    </w:p>
    <w:p w14:paraId="7014E1C0" w14:textId="77777777" w:rsidR="00CB68E6" w:rsidRPr="00F45D90" w:rsidRDefault="00CB68E6" w:rsidP="00CB68E6">
      <w:pPr>
        <w:spacing w:after="0" w:line="240" w:lineRule="auto"/>
        <w:rPr>
          <w:rFonts w:ascii="Times New Roman" w:eastAsia="Times New Roman" w:hAnsi="Times New Roman"/>
          <w:noProof/>
          <w:lang w:eastAsia="lt-LT"/>
        </w:rPr>
      </w:pPr>
    </w:p>
    <w:p w14:paraId="6C25728A" w14:textId="77777777" w:rsidR="00CB68E6" w:rsidRPr="00F45D90" w:rsidRDefault="00CB68E6" w:rsidP="00CB68E6">
      <w:pPr>
        <w:spacing w:after="0" w:line="240" w:lineRule="auto"/>
        <w:rPr>
          <w:rFonts w:ascii="Times New Roman" w:eastAsia="Times New Roman" w:hAnsi="Times New Roman"/>
          <w:noProof/>
          <w:lang w:eastAsia="lt-LT"/>
        </w:rPr>
      </w:pPr>
    </w:p>
    <w:p w14:paraId="73A818A2"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11.</w:t>
      </w:r>
      <w:r w:rsidRPr="00F45D90">
        <w:rPr>
          <w:rFonts w:ascii="Times New Roman" w:eastAsia="Times New Roman" w:hAnsi="Times New Roman"/>
          <w:b/>
          <w:noProof/>
          <w:lang w:eastAsia="lt-LT"/>
        </w:rPr>
        <w:tab/>
        <w:t>REGISTRUOTOJO PAVADINIMAS IR ADRESAS</w:t>
      </w:r>
    </w:p>
    <w:p w14:paraId="12C5EC7A" w14:textId="77777777" w:rsidR="00CB68E6" w:rsidRPr="00F45D90" w:rsidRDefault="00CB68E6" w:rsidP="00CB68E6">
      <w:pPr>
        <w:spacing w:after="0" w:line="240" w:lineRule="auto"/>
        <w:rPr>
          <w:rFonts w:ascii="Times New Roman" w:eastAsia="Times New Roman" w:hAnsi="Times New Roman"/>
          <w:noProof/>
          <w:lang w:eastAsia="lt-LT"/>
        </w:rPr>
      </w:pPr>
    </w:p>
    <w:p w14:paraId="4E0DADE8"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G.L. Pharma GmbH </w:t>
      </w:r>
    </w:p>
    <w:p w14:paraId="7DD56FD9"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Schlossplatz 1 </w:t>
      </w:r>
    </w:p>
    <w:p w14:paraId="0030DE7B"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8502 Lannach </w:t>
      </w:r>
    </w:p>
    <w:p w14:paraId="6DD3D7E4"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Austrija</w:t>
      </w:r>
    </w:p>
    <w:p w14:paraId="730E4368" w14:textId="77777777" w:rsidR="00CB68E6" w:rsidRPr="00F45D90" w:rsidRDefault="00CB68E6" w:rsidP="00CB68E6">
      <w:pPr>
        <w:spacing w:after="0" w:line="240" w:lineRule="auto"/>
        <w:rPr>
          <w:rFonts w:ascii="Times New Roman" w:eastAsia="Times New Roman" w:hAnsi="Times New Roman"/>
          <w:noProof/>
          <w:lang w:eastAsia="lt-LT"/>
        </w:rPr>
      </w:pPr>
    </w:p>
    <w:p w14:paraId="053CE57F" w14:textId="77777777" w:rsidR="00CB68E6" w:rsidRPr="00F45D90" w:rsidRDefault="00CB68E6" w:rsidP="00CB68E6">
      <w:pPr>
        <w:spacing w:after="0" w:line="240" w:lineRule="auto"/>
        <w:rPr>
          <w:rFonts w:ascii="Times New Roman" w:eastAsia="Times New Roman" w:hAnsi="Times New Roman"/>
          <w:noProof/>
          <w:lang w:eastAsia="lt-LT"/>
        </w:rPr>
      </w:pPr>
    </w:p>
    <w:p w14:paraId="0C3CDE3B"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12.</w:t>
      </w:r>
      <w:r w:rsidRPr="00F45D90">
        <w:rPr>
          <w:rFonts w:ascii="Times New Roman" w:eastAsia="Times New Roman" w:hAnsi="Times New Roman"/>
          <w:b/>
          <w:noProof/>
          <w:lang w:eastAsia="lt-LT"/>
        </w:rPr>
        <w:tab/>
        <w:t>REGISTRACIJOS PAŽYMĖJIMO NUMERIAI</w:t>
      </w:r>
    </w:p>
    <w:p w14:paraId="16262D8A" w14:textId="77777777" w:rsidR="00CB68E6" w:rsidRPr="00F45D90" w:rsidRDefault="00CB68E6" w:rsidP="00CB68E6">
      <w:pPr>
        <w:spacing w:after="0" w:line="240" w:lineRule="auto"/>
        <w:rPr>
          <w:rFonts w:ascii="Times New Roman" w:eastAsia="Times New Roman" w:hAnsi="Times New Roman"/>
          <w:noProof/>
          <w:lang w:eastAsia="lt-LT"/>
        </w:rPr>
      </w:pPr>
    </w:p>
    <w:p w14:paraId="51ADD223"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25 mg</w:t>
      </w:r>
    </w:p>
    <w:p w14:paraId="14635BBD"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N10 - </w:t>
      </w:r>
      <w:r w:rsidRPr="00F45D90">
        <w:rPr>
          <w:rFonts w:ascii="Times New Roman" w:hAnsi="Times New Roman"/>
        </w:rPr>
        <w:t>LT/1/07/0840/016</w:t>
      </w:r>
    </w:p>
    <w:p w14:paraId="42C31F07"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N30 - LT/1/07/0840/002 </w:t>
      </w:r>
    </w:p>
    <w:p w14:paraId="528A2051"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N60 - LT/1/07/0840/003 </w:t>
      </w:r>
    </w:p>
    <w:p w14:paraId="180695ED" w14:textId="77777777" w:rsidR="00CB68E6" w:rsidRPr="00F45D90" w:rsidRDefault="00CB68E6" w:rsidP="00CB68E6">
      <w:pPr>
        <w:spacing w:after="0" w:line="240" w:lineRule="auto"/>
        <w:rPr>
          <w:rFonts w:ascii="Times New Roman" w:eastAsia="Times New Roman" w:hAnsi="Times New Roman"/>
          <w:noProof/>
          <w:lang w:eastAsia="lt-LT"/>
        </w:rPr>
      </w:pPr>
    </w:p>
    <w:p w14:paraId="4FB2580C" w14:textId="77777777" w:rsidR="00CB68E6" w:rsidRPr="00F45D90" w:rsidRDefault="00CB68E6" w:rsidP="00CB68E6">
      <w:pPr>
        <w:spacing w:after="0" w:line="240" w:lineRule="auto"/>
        <w:rPr>
          <w:rFonts w:ascii="Times New Roman" w:eastAsia="Times New Roman" w:hAnsi="Times New Roman"/>
          <w:noProof/>
          <w:lang w:eastAsia="lt-LT"/>
        </w:rPr>
      </w:pPr>
    </w:p>
    <w:p w14:paraId="07E8B1FC"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100 mg</w:t>
      </w:r>
    </w:p>
    <w:p w14:paraId="0500BA10"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N30 - LT/1/07/0840/004</w:t>
      </w:r>
    </w:p>
    <w:p w14:paraId="07EE9D0E"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N60 - LT/1/07/0840/005 </w:t>
      </w:r>
    </w:p>
    <w:p w14:paraId="680BE020"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 xml:space="preserve">N90 - LT/1/07/0840/006 </w:t>
      </w:r>
    </w:p>
    <w:p w14:paraId="2AA214C0" w14:textId="77777777" w:rsidR="00CB68E6" w:rsidRPr="00F45D90" w:rsidRDefault="00CB68E6" w:rsidP="00CB68E6">
      <w:pPr>
        <w:spacing w:after="0" w:line="240" w:lineRule="auto"/>
        <w:rPr>
          <w:rFonts w:ascii="Times New Roman" w:eastAsia="Times New Roman" w:hAnsi="Times New Roman"/>
          <w:noProof/>
          <w:lang w:eastAsia="lt-LT"/>
        </w:rPr>
      </w:pPr>
    </w:p>
    <w:p w14:paraId="2702DD86"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200 mg</w:t>
      </w:r>
    </w:p>
    <w:p w14:paraId="33F91401"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N30 - LT/1/07/0840/007</w:t>
      </w:r>
    </w:p>
    <w:p w14:paraId="75813849"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lastRenderedPageBreak/>
        <w:t xml:space="preserve">N60 - LT/1/07/0840/008 </w:t>
      </w:r>
    </w:p>
    <w:p w14:paraId="7959451F"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N90 - LT/1/07/0840/009</w:t>
      </w:r>
    </w:p>
    <w:p w14:paraId="70BDB929" w14:textId="77777777" w:rsidR="00CB68E6" w:rsidRPr="00F45D90" w:rsidRDefault="00CB68E6" w:rsidP="00CB68E6">
      <w:pPr>
        <w:spacing w:after="0" w:line="240" w:lineRule="auto"/>
        <w:rPr>
          <w:rFonts w:ascii="Times New Roman" w:eastAsia="Times New Roman" w:hAnsi="Times New Roman"/>
          <w:noProof/>
          <w:lang w:eastAsia="lt-LT"/>
        </w:rPr>
      </w:pPr>
    </w:p>
    <w:p w14:paraId="39754052"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300 mg</w:t>
      </w:r>
    </w:p>
    <w:p w14:paraId="62316F51" w14:textId="77777777" w:rsidR="00CB68E6" w:rsidRPr="00F45D90" w:rsidRDefault="00CB68E6" w:rsidP="00CB68E6">
      <w:pPr>
        <w:autoSpaceDE w:val="0"/>
        <w:autoSpaceDN w:val="0"/>
        <w:adjustRightInd w:val="0"/>
        <w:spacing w:after="0" w:line="240" w:lineRule="auto"/>
        <w:rPr>
          <w:rFonts w:ascii="Times New Roman" w:hAnsi="Times New Roman"/>
          <w:color w:val="000000"/>
          <w:lang w:eastAsia="lt-LT"/>
        </w:rPr>
      </w:pPr>
      <w:r w:rsidRPr="00F45D90">
        <w:rPr>
          <w:rFonts w:ascii="Times New Roman" w:hAnsi="Times New Roman"/>
          <w:color w:val="000000"/>
          <w:lang w:eastAsia="lt-LT"/>
        </w:rPr>
        <w:t>N10 – LT/1/07/0840/013</w:t>
      </w:r>
    </w:p>
    <w:p w14:paraId="1D8854FD" w14:textId="77777777" w:rsidR="00CB68E6" w:rsidRPr="00F45D90" w:rsidRDefault="00CB68E6" w:rsidP="00CB68E6">
      <w:pPr>
        <w:autoSpaceDE w:val="0"/>
        <w:autoSpaceDN w:val="0"/>
        <w:adjustRightInd w:val="0"/>
        <w:spacing w:after="0" w:line="240" w:lineRule="auto"/>
        <w:rPr>
          <w:rFonts w:ascii="Times New Roman" w:hAnsi="Times New Roman"/>
          <w:color w:val="000000"/>
          <w:lang w:eastAsia="lt-LT"/>
        </w:rPr>
      </w:pPr>
      <w:r w:rsidRPr="00F45D90">
        <w:rPr>
          <w:rFonts w:ascii="Times New Roman" w:hAnsi="Times New Roman"/>
          <w:color w:val="000000"/>
          <w:lang w:eastAsia="lt-LT"/>
        </w:rPr>
        <w:t>N20 – LT/1/07/0840/014</w:t>
      </w:r>
    </w:p>
    <w:p w14:paraId="12312A3B" w14:textId="77777777" w:rsidR="00CB68E6" w:rsidRPr="00F45D90" w:rsidRDefault="00CB68E6" w:rsidP="00CB68E6">
      <w:pPr>
        <w:spacing w:after="0" w:line="240" w:lineRule="auto"/>
        <w:rPr>
          <w:rFonts w:ascii="Times New Roman" w:hAnsi="Times New Roman"/>
          <w:color w:val="000000"/>
          <w:lang w:eastAsia="lt-LT"/>
        </w:rPr>
      </w:pPr>
      <w:r w:rsidRPr="00F45D90">
        <w:rPr>
          <w:rFonts w:ascii="Times New Roman" w:hAnsi="Times New Roman"/>
          <w:color w:val="000000"/>
          <w:lang w:eastAsia="lt-LT"/>
        </w:rPr>
        <w:t>N30 – LT/1/07/0840/015</w:t>
      </w:r>
    </w:p>
    <w:p w14:paraId="032DD561"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N60 - LT/1/07/0840/010</w:t>
      </w:r>
    </w:p>
    <w:p w14:paraId="105FA9B5"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N90 - LT/1/07/0840/011</w:t>
      </w:r>
    </w:p>
    <w:p w14:paraId="40FE3276" w14:textId="77777777" w:rsidR="00CB68E6" w:rsidRPr="00F45D90" w:rsidRDefault="00CB68E6" w:rsidP="00CB68E6">
      <w:pPr>
        <w:spacing w:after="0" w:line="240" w:lineRule="auto"/>
        <w:rPr>
          <w:rFonts w:ascii="Times New Roman" w:eastAsia="Times New Roman" w:hAnsi="Times New Roman"/>
          <w:noProof/>
          <w:lang w:eastAsia="lt-LT"/>
        </w:rPr>
      </w:pPr>
    </w:p>
    <w:p w14:paraId="72E2C210"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noProof/>
          <w:lang w:eastAsia="lt-LT"/>
        </w:rPr>
        <w:t>Hedonin 25 mg + 100 mg</w:t>
      </w:r>
    </w:p>
    <w:p w14:paraId="003BE0EB" w14:textId="77777777" w:rsidR="00CB68E6" w:rsidRPr="00F45D90" w:rsidRDefault="00CB68E6" w:rsidP="00CB68E6">
      <w:pPr>
        <w:spacing w:after="0" w:line="240" w:lineRule="auto"/>
        <w:rPr>
          <w:rFonts w:ascii="Times New Roman" w:hAnsi="Times New Roman"/>
          <w:bCs/>
        </w:rPr>
      </w:pPr>
      <w:r w:rsidRPr="00F45D90">
        <w:rPr>
          <w:rFonts w:ascii="Times New Roman" w:hAnsi="Times New Roman"/>
          <w:bCs/>
        </w:rPr>
        <w:t>N6 (25 mg) ir N5 (100 mg) - LT/1/07/0840/012</w:t>
      </w:r>
    </w:p>
    <w:p w14:paraId="143049A7" w14:textId="77777777" w:rsidR="00CB68E6" w:rsidRPr="00F45D90" w:rsidRDefault="00CB68E6" w:rsidP="00CB68E6">
      <w:pPr>
        <w:spacing w:after="0" w:line="240" w:lineRule="auto"/>
        <w:rPr>
          <w:rFonts w:ascii="Times New Roman" w:eastAsia="Times New Roman" w:hAnsi="Times New Roman"/>
          <w:noProof/>
          <w:lang w:eastAsia="lt-LT"/>
        </w:rPr>
      </w:pPr>
    </w:p>
    <w:p w14:paraId="1B863A94" w14:textId="77777777" w:rsidR="00CB68E6" w:rsidRPr="00F45D90" w:rsidRDefault="00CB68E6" w:rsidP="00CB68E6">
      <w:pPr>
        <w:spacing w:after="0" w:line="240" w:lineRule="auto"/>
        <w:rPr>
          <w:rFonts w:ascii="Times New Roman" w:eastAsia="Times New Roman" w:hAnsi="Times New Roman"/>
          <w:noProof/>
          <w:lang w:eastAsia="lt-LT"/>
        </w:rPr>
      </w:pPr>
    </w:p>
    <w:p w14:paraId="0781F660"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13.</w:t>
      </w:r>
      <w:r w:rsidRPr="00F45D90">
        <w:rPr>
          <w:rFonts w:ascii="Times New Roman" w:eastAsia="Times New Roman" w:hAnsi="Times New Roman"/>
          <w:b/>
          <w:noProof/>
          <w:lang w:eastAsia="lt-LT"/>
        </w:rPr>
        <w:tab/>
        <w:t>SERIJOS NUMERIS</w:t>
      </w:r>
    </w:p>
    <w:p w14:paraId="1FD565D1" w14:textId="77777777" w:rsidR="00CB68E6" w:rsidRPr="00F45D90" w:rsidRDefault="00CB68E6" w:rsidP="00CB68E6">
      <w:pPr>
        <w:spacing w:after="0" w:line="240" w:lineRule="auto"/>
        <w:rPr>
          <w:rFonts w:ascii="Times New Roman" w:eastAsia="Times New Roman" w:hAnsi="Times New Roman"/>
          <w:noProof/>
          <w:lang w:eastAsia="lt-LT"/>
        </w:rPr>
      </w:pPr>
    </w:p>
    <w:p w14:paraId="58AFCB75" w14:textId="7D8CAC74" w:rsidR="00CB68E6" w:rsidRPr="00F45D90" w:rsidRDefault="00217EBE" w:rsidP="00CB68E6">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Lot:</w:t>
      </w:r>
    </w:p>
    <w:p w14:paraId="6B1D1ABF" w14:textId="77777777" w:rsidR="00CB68E6" w:rsidRPr="00F45D90" w:rsidRDefault="00CB68E6" w:rsidP="00CB68E6">
      <w:pPr>
        <w:spacing w:after="0" w:line="240" w:lineRule="auto"/>
        <w:rPr>
          <w:rFonts w:ascii="Times New Roman" w:eastAsia="Times New Roman" w:hAnsi="Times New Roman"/>
          <w:noProof/>
          <w:lang w:eastAsia="lt-LT"/>
        </w:rPr>
      </w:pPr>
    </w:p>
    <w:p w14:paraId="56980A05" w14:textId="77777777" w:rsidR="00CB68E6" w:rsidRPr="00F45D90" w:rsidRDefault="00CB68E6" w:rsidP="00CB68E6">
      <w:pPr>
        <w:spacing w:after="0" w:line="240" w:lineRule="auto"/>
        <w:rPr>
          <w:rFonts w:ascii="Times New Roman" w:eastAsia="Times New Roman" w:hAnsi="Times New Roman"/>
          <w:noProof/>
          <w:lang w:eastAsia="lt-LT"/>
        </w:rPr>
      </w:pPr>
    </w:p>
    <w:p w14:paraId="21C54CBE"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14.</w:t>
      </w:r>
      <w:r w:rsidRPr="00F45D90">
        <w:rPr>
          <w:rFonts w:ascii="Times New Roman" w:eastAsia="Times New Roman" w:hAnsi="Times New Roman"/>
          <w:b/>
          <w:noProof/>
          <w:lang w:eastAsia="lt-LT"/>
        </w:rPr>
        <w:tab/>
        <w:t>PARDAVIMO (IŠDAVIMO) TVARKA</w:t>
      </w:r>
    </w:p>
    <w:p w14:paraId="291DD038" w14:textId="77777777" w:rsidR="00CB68E6" w:rsidRPr="00F45D90" w:rsidRDefault="00CB68E6" w:rsidP="00CB68E6">
      <w:pPr>
        <w:spacing w:after="0" w:line="240" w:lineRule="auto"/>
        <w:rPr>
          <w:rFonts w:ascii="Times New Roman" w:eastAsia="Times New Roman" w:hAnsi="Times New Roman"/>
          <w:noProof/>
          <w:lang w:eastAsia="lt-LT"/>
        </w:rPr>
      </w:pPr>
    </w:p>
    <w:p w14:paraId="77C9BAD9" w14:textId="08B65D32"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Receptinis vaist</w:t>
      </w:r>
      <w:r w:rsidR="00217EBE">
        <w:rPr>
          <w:rFonts w:ascii="Times New Roman" w:eastAsia="Times New Roman" w:hAnsi="Times New Roman"/>
          <w:noProof/>
          <w:lang w:eastAsia="lt-LT"/>
        </w:rPr>
        <w:t>as</w:t>
      </w:r>
    </w:p>
    <w:p w14:paraId="1112141E" w14:textId="77777777" w:rsidR="00CB68E6" w:rsidRPr="00F45D90" w:rsidRDefault="00CB68E6" w:rsidP="00CB68E6">
      <w:pPr>
        <w:spacing w:after="0" w:line="240" w:lineRule="auto"/>
        <w:rPr>
          <w:rFonts w:ascii="Times New Roman" w:eastAsia="Times New Roman" w:hAnsi="Times New Roman"/>
          <w:noProof/>
          <w:lang w:eastAsia="lt-LT"/>
        </w:rPr>
      </w:pPr>
    </w:p>
    <w:p w14:paraId="7D9A6AFB" w14:textId="77777777" w:rsidR="00CB68E6" w:rsidRPr="00F45D90" w:rsidRDefault="00CB68E6" w:rsidP="00CB68E6">
      <w:pPr>
        <w:spacing w:after="0" w:line="240" w:lineRule="auto"/>
        <w:rPr>
          <w:rFonts w:ascii="Times New Roman" w:eastAsia="Times New Roman" w:hAnsi="Times New Roman"/>
          <w:noProof/>
          <w:lang w:eastAsia="lt-LT"/>
        </w:rPr>
      </w:pPr>
    </w:p>
    <w:p w14:paraId="28072635"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15.</w:t>
      </w:r>
      <w:r w:rsidRPr="00F45D90">
        <w:rPr>
          <w:rFonts w:ascii="Times New Roman" w:eastAsia="Times New Roman" w:hAnsi="Times New Roman"/>
          <w:b/>
          <w:noProof/>
          <w:lang w:eastAsia="lt-LT"/>
        </w:rPr>
        <w:tab/>
        <w:t>VARTOJIMO INSTRUKCIJA</w:t>
      </w:r>
    </w:p>
    <w:p w14:paraId="35517F05" w14:textId="77777777" w:rsidR="00CB68E6" w:rsidRPr="00F45D90" w:rsidRDefault="00CB68E6" w:rsidP="00CB68E6">
      <w:pPr>
        <w:spacing w:after="0" w:line="240" w:lineRule="auto"/>
        <w:rPr>
          <w:rFonts w:ascii="Times New Roman" w:eastAsia="Times New Roman" w:hAnsi="Times New Roman"/>
          <w:noProof/>
          <w:lang w:eastAsia="lt-LT"/>
        </w:rPr>
      </w:pPr>
    </w:p>
    <w:p w14:paraId="1282AC66" w14:textId="77777777" w:rsidR="00CB68E6" w:rsidRPr="00250BF6" w:rsidRDefault="00CB68E6" w:rsidP="00CB68E6">
      <w:pPr>
        <w:spacing w:after="0" w:line="240" w:lineRule="auto"/>
        <w:rPr>
          <w:rFonts w:ascii="Times New Roman" w:hAnsi="Times New Roman"/>
        </w:rPr>
      </w:pPr>
      <w:proofErr w:type="spellStart"/>
      <w:r w:rsidRPr="00250BF6">
        <w:rPr>
          <w:rFonts w:ascii="Times New Roman" w:hAnsi="Times New Roman"/>
        </w:rPr>
        <w:t>Hedonin</w:t>
      </w:r>
      <w:proofErr w:type="spellEnd"/>
      <w:r w:rsidRPr="00250BF6">
        <w:rPr>
          <w:rFonts w:ascii="Times New Roman" w:hAnsi="Times New Roman"/>
        </w:rPr>
        <w:t xml:space="preserve"> 100 mg:</w:t>
      </w:r>
    </w:p>
    <w:p w14:paraId="3A1C86C4" w14:textId="77777777" w:rsidR="00CB68E6" w:rsidRPr="00250BF6" w:rsidRDefault="00CB68E6" w:rsidP="00CB68E6">
      <w:pPr>
        <w:spacing w:after="0" w:line="240" w:lineRule="auto"/>
        <w:rPr>
          <w:rFonts w:ascii="Times New Roman" w:hAnsi="Times New Roman"/>
          <w:b/>
          <w:strike/>
          <w:noProof/>
        </w:rPr>
      </w:pPr>
      <w:r w:rsidRPr="00F45D90">
        <w:rPr>
          <w:rFonts w:ascii="Times New Roman" w:hAnsi="Times New Roman"/>
          <w:noProof/>
          <w:lang w:eastAsia="lt-LT"/>
        </w:rPr>
        <w:drawing>
          <wp:inline distT="0" distB="0" distL="0" distR="0" wp14:anchorId="132347F6" wp14:editId="4B8C53C0">
            <wp:extent cx="533400" cy="457200"/>
            <wp:effectExtent l="0" t="0" r="0" b="0"/>
            <wp:docPr id="1" name="Picture 2" descr="WPM$5E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M$5EF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p>
    <w:p w14:paraId="736AF281" w14:textId="77777777" w:rsidR="00CB68E6" w:rsidRPr="00250BF6" w:rsidRDefault="00CB68E6" w:rsidP="00CB68E6">
      <w:pPr>
        <w:spacing w:after="0" w:line="240" w:lineRule="auto"/>
        <w:rPr>
          <w:rFonts w:ascii="Times New Roman" w:hAnsi="Times New Roman"/>
          <w:noProof/>
        </w:rPr>
      </w:pPr>
    </w:p>
    <w:p w14:paraId="68E62EE1" w14:textId="77777777" w:rsidR="00CB68E6" w:rsidRPr="00250BF6" w:rsidRDefault="00CB68E6" w:rsidP="00CB68E6">
      <w:pPr>
        <w:spacing w:after="0" w:line="240" w:lineRule="auto"/>
        <w:rPr>
          <w:rFonts w:ascii="Times New Roman" w:hAnsi="Times New Roman"/>
        </w:rPr>
      </w:pPr>
      <w:proofErr w:type="spellStart"/>
      <w:r w:rsidRPr="00250BF6">
        <w:rPr>
          <w:rFonts w:ascii="Times New Roman" w:hAnsi="Times New Roman"/>
        </w:rPr>
        <w:t>Hedonin</w:t>
      </w:r>
      <w:proofErr w:type="spellEnd"/>
      <w:r w:rsidRPr="00250BF6">
        <w:rPr>
          <w:rFonts w:ascii="Times New Roman" w:hAnsi="Times New Roman"/>
        </w:rPr>
        <w:t xml:space="preserve"> 300 mg:</w:t>
      </w:r>
    </w:p>
    <w:p w14:paraId="61A15CDB" w14:textId="77777777" w:rsidR="00CB68E6" w:rsidRPr="00F45D90" w:rsidRDefault="00CB68E6" w:rsidP="00CB68E6">
      <w:pPr>
        <w:spacing w:after="0" w:line="240" w:lineRule="auto"/>
        <w:rPr>
          <w:rFonts w:ascii="Times New Roman" w:hAnsi="Times New Roman"/>
          <w:color w:val="000000"/>
        </w:rPr>
      </w:pPr>
      <w:r w:rsidRPr="00F45D90">
        <w:rPr>
          <w:rFonts w:ascii="Times New Roman" w:hAnsi="Times New Roman"/>
          <w:noProof/>
          <w:lang w:eastAsia="lt-LT"/>
        </w:rPr>
        <w:drawing>
          <wp:inline distT="0" distB="0" distL="0" distR="0" wp14:anchorId="6175CD1B" wp14:editId="70D3976D">
            <wp:extent cx="685800" cy="409575"/>
            <wp:effectExtent l="0" t="0" r="0" b="9525"/>
            <wp:docPr id="2" name="Picture 1" descr="WPM$43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M$43D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p>
    <w:p w14:paraId="067425B6" w14:textId="77777777" w:rsidR="00CB68E6" w:rsidRPr="00F45D90" w:rsidRDefault="00CB68E6" w:rsidP="00CB68E6">
      <w:pPr>
        <w:spacing w:after="0" w:line="240" w:lineRule="auto"/>
        <w:rPr>
          <w:rFonts w:ascii="Times New Roman" w:eastAsia="Times New Roman" w:hAnsi="Times New Roman"/>
          <w:noProof/>
          <w:lang w:eastAsia="lt-LT"/>
        </w:rPr>
      </w:pPr>
    </w:p>
    <w:p w14:paraId="30D77D07"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16.</w:t>
      </w:r>
      <w:r w:rsidRPr="00F45D90">
        <w:rPr>
          <w:rFonts w:ascii="Times New Roman" w:eastAsia="Times New Roman" w:hAnsi="Times New Roman"/>
          <w:b/>
          <w:noProof/>
          <w:lang w:eastAsia="lt-LT"/>
        </w:rPr>
        <w:tab/>
        <w:t>INFORMACIJA BRAILIO RAŠTU</w:t>
      </w:r>
    </w:p>
    <w:p w14:paraId="55E43B13" w14:textId="77777777" w:rsidR="00CB68E6" w:rsidRPr="00F45D90" w:rsidRDefault="00CB68E6" w:rsidP="00CB68E6">
      <w:pPr>
        <w:spacing w:after="0" w:line="240" w:lineRule="auto"/>
        <w:rPr>
          <w:rFonts w:ascii="Times New Roman" w:eastAsia="Times New Roman" w:hAnsi="Times New Roman"/>
          <w:noProof/>
          <w:lang w:eastAsia="lt-LT"/>
        </w:rPr>
      </w:pPr>
    </w:p>
    <w:p w14:paraId="2FBB3752"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noProof/>
          <w:lang w:eastAsia="lt-LT"/>
        </w:rPr>
        <w:t>Hedonin 25 mg</w:t>
      </w:r>
    </w:p>
    <w:p w14:paraId="3C462273"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100 mg</w:t>
      </w:r>
    </w:p>
    <w:p w14:paraId="69A47190"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200 mg</w:t>
      </w:r>
    </w:p>
    <w:p w14:paraId="64A58EB5"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300 mg</w:t>
      </w:r>
    </w:p>
    <w:p w14:paraId="3E609716"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Hedonin 25 mg + 100 mg</w:t>
      </w:r>
    </w:p>
    <w:p w14:paraId="1A90FEF6" w14:textId="77777777" w:rsidR="00CB68E6" w:rsidRPr="00250BF6" w:rsidRDefault="00CB68E6" w:rsidP="00CB68E6">
      <w:pPr>
        <w:rPr>
          <w:rFonts w:ascii="Times New Roman" w:hAnsi="Times New Roman"/>
          <w:b/>
        </w:rPr>
      </w:pPr>
    </w:p>
    <w:p w14:paraId="4791E049" w14:textId="77777777" w:rsidR="00CB68E6" w:rsidRPr="00F45D90" w:rsidRDefault="00CB68E6" w:rsidP="00CB68E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i/>
          <w:noProof/>
          <w:lang w:eastAsia="lt-LT" w:bidi="lt-LT"/>
        </w:rPr>
      </w:pPr>
      <w:r w:rsidRPr="00F45D90">
        <w:rPr>
          <w:rFonts w:ascii="Times New Roman" w:eastAsia="Times New Roman" w:hAnsi="Times New Roman"/>
          <w:b/>
          <w:noProof/>
          <w:lang w:eastAsia="lt-LT" w:bidi="lt-LT"/>
        </w:rPr>
        <w:t>17.    UNIKALUS IDENTIFIKATORIUS – 2D BRŪKŠNINIS KODAS</w:t>
      </w:r>
    </w:p>
    <w:p w14:paraId="42561DD9" w14:textId="77777777" w:rsidR="00CB68E6" w:rsidRPr="00F45D90" w:rsidRDefault="00CB68E6" w:rsidP="00CB68E6">
      <w:pPr>
        <w:tabs>
          <w:tab w:val="left" w:pos="567"/>
        </w:tabs>
        <w:spacing w:after="0" w:line="240" w:lineRule="auto"/>
        <w:rPr>
          <w:rFonts w:ascii="Times New Roman" w:eastAsia="Times New Roman" w:hAnsi="Times New Roman"/>
          <w:noProof/>
          <w:shd w:val="clear" w:color="auto" w:fill="CCCCCC"/>
          <w:lang w:eastAsia="lt-LT" w:bidi="lt-LT"/>
        </w:rPr>
      </w:pPr>
      <w:r w:rsidRPr="00F45D90">
        <w:rPr>
          <w:rFonts w:ascii="Times New Roman" w:eastAsia="Times New Roman" w:hAnsi="Times New Roman"/>
          <w:noProof/>
          <w:highlight w:val="lightGray"/>
          <w:lang w:eastAsia="lt-LT" w:bidi="lt-LT"/>
        </w:rPr>
        <w:t>2D brūkšninis kodas su nurodytu unikaliu identifikatoriumi.</w:t>
      </w:r>
    </w:p>
    <w:p w14:paraId="7CC3D2B0" w14:textId="77777777" w:rsidR="00CB68E6" w:rsidRPr="00F45D90" w:rsidRDefault="00CB68E6" w:rsidP="00CB68E6">
      <w:pPr>
        <w:spacing w:after="0" w:line="240" w:lineRule="auto"/>
        <w:rPr>
          <w:rFonts w:ascii="Times New Roman" w:eastAsia="Times New Roman" w:hAnsi="Times New Roman"/>
          <w:noProof/>
          <w:lang w:eastAsia="lt-LT" w:bidi="lt-LT"/>
        </w:rPr>
      </w:pPr>
    </w:p>
    <w:p w14:paraId="7F76A75D" w14:textId="77777777" w:rsidR="00CB68E6" w:rsidRPr="00F45D90" w:rsidRDefault="00CB68E6" w:rsidP="00CB68E6">
      <w:pPr>
        <w:spacing w:after="0" w:line="240" w:lineRule="auto"/>
        <w:rPr>
          <w:rFonts w:ascii="Times New Roman" w:eastAsia="Times New Roman" w:hAnsi="Times New Roman"/>
          <w:noProof/>
          <w:lang w:eastAsia="lt-LT" w:bidi="lt-LT"/>
        </w:rPr>
      </w:pPr>
    </w:p>
    <w:p w14:paraId="05FF9DB0" w14:textId="77777777" w:rsidR="00CB68E6" w:rsidRPr="00F45D90" w:rsidRDefault="00CB68E6" w:rsidP="00CB68E6">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contextualSpacing/>
        <w:outlineLvl w:val="0"/>
        <w:rPr>
          <w:rFonts w:ascii="Times New Roman" w:eastAsia="Times New Roman" w:hAnsi="Times New Roman"/>
          <w:i/>
          <w:noProof/>
          <w:lang w:eastAsia="lt-LT" w:bidi="lt-LT"/>
        </w:rPr>
      </w:pPr>
      <w:r w:rsidRPr="00F45D90">
        <w:rPr>
          <w:rFonts w:ascii="Times New Roman" w:eastAsia="Times New Roman" w:hAnsi="Times New Roman"/>
          <w:b/>
          <w:noProof/>
          <w:lang w:eastAsia="lt-LT" w:bidi="lt-LT"/>
        </w:rPr>
        <w:t>UNIKALUS IDENTIFIKATORIUS – ŽMONĖMS SUPRANTAMI DUOMENYS</w:t>
      </w:r>
    </w:p>
    <w:p w14:paraId="3A512900" w14:textId="77777777" w:rsidR="00CB68E6" w:rsidRPr="00F45D90" w:rsidRDefault="00CB68E6" w:rsidP="00CB68E6">
      <w:pPr>
        <w:spacing w:after="0" w:line="240" w:lineRule="auto"/>
        <w:rPr>
          <w:rFonts w:ascii="Times New Roman" w:eastAsia="Times New Roman" w:hAnsi="Times New Roman"/>
          <w:noProof/>
          <w:lang w:eastAsia="lt-LT" w:bidi="lt-LT"/>
        </w:rPr>
      </w:pPr>
    </w:p>
    <w:p w14:paraId="569ECA74" w14:textId="77777777" w:rsidR="00CB68E6" w:rsidRPr="00F45D90" w:rsidRDefault="00CB68E6" w:rsidP="00CB68E6">
      <w:pPr>
        <w:tabs>
          <w:tab w:val="left" w:pos="567"/>
        </w:tabs>
        <w:spacing w:after="0" w:line="260" w:lineRule="exact"/>
        <w:rPr>
          <w:rFonts w:ascii="Times New Roman" w:eastAsia="Times New Roman" w:hAnsi="Times New Roman"/>
          <w:color w:val="008000"/>
          <w:lang w:eastAsia="lt-LT" w:bidi="lt-LT"/>
        </w:rPr>
      </w:pPr>
      <w:r w:rsidRPr="00F45D90">
        <w:rPr>
          <w:rFonts w:ascii="Times New Roman" w:eastAsia="Times New Roman" w:hAnsi="Times New Roman"/>
          <w:lang w:eastAsia="lt-LT" w:bidi="lt-LT"/>
        </w:rPr>
        <w:t xml:space="preserve">PC: {numeris} </w:t>
      </w:r>
    </w:p>
    <w:p w14:paraId="24C99BBC" w14:textId="77777777" w:rsidR="00CB68E6" w:rsidRPr="00F45D90" w:rsidRDefault="00CB68E6" w:rsidP="00CB68E6">
      <w:pPr>
        <w:tabs>
          <w:tab w:val="left" w:pos="567"/>
        </w:tabs>
        <w:spacing w:after="0" w:line="260" w:lineRule="exact"/>
        <w:rPr>
          <w:rFonts w:ascii="Times New Roman" w:eastAsia="Times New Roman" w:hAnsi="Times New Roman"/>
          <w:lang w:eastAsia="lt-LT" w:bidi="lt-LT"/>
        </w:rPr>
      </w:pPr>
      <w:r w:rsidRPr="00F45D90">
        <w:rPr>
          <w:rFonts w:ascii="Times New Roman" w:eastAsia="Times New Roman" w:hAnsi="Times New Roman"/>
          <w:lang w:eastAsia="lt-LT" w:bidi="lt-LT"/>
        </w:rPr>
        <w:t xml:space="preserve">SN: {numeris} </w:t>
      </w:r>
    </w:p>
    <w:p w14:paraId="65683BBC" w14:textId="77777777" w:rsidR="00CB68E6" w:rsidRPr="00F45D90" w:rsidRDefault="00CB68E6" w:rsidP="00CB68E6">
      <w:pPr>
        <w:tabs>
          <w:tab w:val="left" w:pos="567"/>
        </w:tabs>
        <w:spacing w:after="0" w:line="260" w:lineRule="exact"/>
        <w:rPr>
          <w:rFonts w:ascii="Times New Roman" w:eastAsia="Times New Roman" w:hAnsi="Times New Roman"/>
          <w:lang w:eastAsia="lt-LT" w:bidi="lt-LT"/>
        </w:rPr>
      </w:pPr>
      <w:r w:rsidRPr="00F45D90">
        <w:rPr>
          <w:rFonts w:ascii="Times New Roman" w:eastAsia="Times New Roman" w:hAnsi="Times New Roman"/>
          <w:lang w:eastAsia="lt-LT" w:bidi="lt-LT"/>
        </w:rPr>
        <w:t xml:space="preserve">NN: {numeris} </w:t>
      </w:r>
    </w:p>
    <w:p w14:paraId="6AC87D3A"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Pr>
          <w:rFonts w:ascii="Times New Roman" w:eastAsia="Times New Roman" w:hAnsi="Times New Roman"/>
          <w:b/>
          <w:noProof/>
          <w:lang w:eastAsia="lt-LT"/>
        </w:rPr>
        <w:lastRenderedPageBreak/>
        <w:t xml:space="preserve">MINIMALI </w:t>
      </w:r>
      <w:r w:rsidRPr="00F45D90">
        <w:rPr>
          <w:rFonts w:ascii="Times New Roman" w:eastAsia="Times New Roman" w:hAnsi="Times New Roman"/>
          <w:b/>
          <w:caps/>
          <w:noProof/>
          <w:lang w:eastAsia="lt-LT"/>
        </w:rPr>
        <w:t xml:space="preserve">informacija ant </w:t>
      </w:r>
      <w:r w:rsidRPr="00F45D90">
        <w:rPr>
          <w:rFonts w:ascii="Times New Roman" w:eastAsia="Times New Roman" w:hAnsi="Times New Roman"/>
          <w:b/>
          <w:noProof/>
          <w:lang w:eastAsia="lt-LT"/>
        </w:rPr>
        <w:t>LIZDINIŲ PLOKŠTELIŲ ARBA DVISLUOKSNIŲ JUOSTELIŲ</w:t>
      </w:r>
    </w:p>
    <w:p w14:paraId="2879036C"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LIZDINĖ PLOKŠTELĖ</w:t>
      </w:r>
    </w:p>
    <w:p w14:paraId="458508B2" w14:textId="77777777" w:rsidR="00CB68E6" w:rsidRPr="00F45D90" w:rsidRDefault="00CB68E6" w:rsidP="00CB68E6">
      <w:pPr>
        <w:spacing w:after="0" w:line="240" w:lineRule="auto"/>
        <w:rPr>
          <w:rFonts w:ascii="Times New Roman" w:eastAsia="Times New Roman" w:hAnsi="Times New Roman"/>
          <w:noProof/>
          <w:lang w:eastAsia="lt-LT"/>
        </w:rPr>
      </w:pPr>
    </w:p>
    <w:p w14:paraId="1BAB72ED" w14:textId="77777777" w:rsidR="00CB68E6" w:rsidRPr="00F45D90" w:rsidRDefault="00CB68E6" w:rsidP="00CB68E6">
      <w:pPr>
        <w:spacing w:after="0" w:line="240" w:lineRule="auto"/>
        <w:rPr>
          <w:rFonts w:ascii="Times New Roman" w:eastAsia="Times New Roman" w:hAnsi="Times New Roman"/>
          <w:noProof/>
          <w:lang w:eastAsia="lt-LT"/>
        </w:rPr>
      </w:pPr>
    </w:p>
    <w:p w14:paraId="1B64B4E8"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1.</w:t>
      </w:r>
      <w:r w:rsidRPr="00F45D90">
        <w:rPr>
          <w:rFonts w:ascii="Times New Roman" w:eastAsia="Times New Roman" w:hAnsi="Times New Roman"/>
          <w:b/>
          <w:noProof/>
          <w:lang w:eastAsia="lt-LT"/>
        </w:rPr>
        <w:tab/>
        <w:t>VAISTINIO PREPARATO PAVADINIMAS</w:t>
      </w:r>
    </w:p>
    <w:p w14:paraId="017CF4B6" w14:textId="77777777" w:rsidR="00CB68E6" w:rsidRPr="00F45D90" w:rsidRDefault="00CB68E6" w:rsidP="00CB68E6">
      <w:pPr>
        <w:spacing w:after="0" w:line="240" w:lineRule="auto"/>
        <w:rPr>
          <w:rFonts w:ascii="Times New Roman" w:eastAsia="Times New Roman" w:hAnsi="Times New Roman"/>
          <w:noProof/>
          <w:lang w:eastAsia="lt-LT"/>
        </w:rPr>
      </w:pPr>
    </w:p>
    <w:p w14:paraId="31C4A816" w14:textId="77777777" w:rsidR="00CB68E6" w:rsidRPr="00F45D90" w:rsidRDefault="00CB68E6" w:rsidP="00CB68E6">
      <w:pPr>
        <w:spacing w:after="0" w:line="240" w:lineRule="auto"/>
        <w:rPr>
          <w:rFonts w:ascii="Times New Roman" w:eastAsia="Times New Roman" w:hAnsi="Times New Roman"/>
          <w:lang w:eastAsia="lt-LT"/>
        </w:rPr>
      </w:pPr>
      <w:r w:rsidRPr="00F45D90">
        <w:rPr>
          <w:rFonts w:ascii="Times New Roman" w:eastAsia="Times New Roman" w:hAnsi="Times New Roman"/>
          <w:noProof/>
          <w:lang w:eastAsia="lt-LT"/>
        </w:rPr>
        <w:t xml:space="preserve">Hedonin 25 mg </w:t>
      </w:r>
      <w:r w:rsidRPr="00F45D90">
        <w:rPr>
          <w:rFonts w:ascii="Times New Roman" w:eastAsia="Times New Roman" w:hAnsi="Times New Roman"/>
          <w:noProof/>
          <w:highlight w:val="lightGray"/>
          <w:lang w:eastAsia="lt-LT"/>
        </w:rPr>
        <w:t>plėvele dengtos</w:t>
      </w:r>
      <w:r w:rsidRPr="00F45D90">
        <w:rPr>
          <w:rFonts w:ascii="Times New Roman" w:eastAsia="Times New Roman" w:hAnsi="Times New Roman"/>
          <w:noProof/>
          <w:lang w:eastAsia="lt-LT"/>
        </w:rPr>
        <w:t xml:space="preserve"> tabletės</w:t>
      </w:r>
    </w:p>
    <w:p w14:paraId="60710FC9"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Hedonin 100 mg </w:t>
      </w:r>
      <w:r w:rsidRPr="00F45D90">
        <w:rPr>
          <w:rFonts w:ascii="Times New Roman" w:eastAsia="Times New Roman" w:hAnsi="Times New Roman"/>
          <w:noProof/>
          <w:highlight w:val="lightGray"/>
          <w:lang w:eastAsia="lt-LT"/>
        </w:rPr>
        <w:t>plėvele dengtos</w:t>
      </w:r>
      <w:r w:rsidRPr="00F45D90">
        <w:rPr>
          <w:rFonts w:ascii="Times New Roman" w:eastAsia="Times New Roman" w:hAnsi="Times New Roman"/>
          <w:noProof/>
          <w:lang w:eastAsia="lt-LT"/>
        </w:rPr>
        <w:t xml:space="preserve"> tabletės</w:t>
      </w:r>
    </w:p>
    <w:p w14:paraId="6C777569"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Hedonin 200 mg </w:t>
      </w:r>
      <w:r w:rsidRPr="00F45D90">
        <w:rPr>
          <w:rFonts w:ascii="Times New Roman" w:eastAsia="Times New Roman" w:hAnsi="Times New Roman"/>
          <w:noProof/>
          <w:highlight w:val="lightGray"/>
          <w:lang w:eastAsia="lt-LT"/>
        </w:rPr>
        <w:t>plėvele dengtos</w:t>
      </w:r>
      <w:r w:rsidRPr="00F45D90">
        <w:rPr>
          <w:rFonts w:ascii="Times New Roman" w:eastAsia="Times New Roman" w:hAnsi="Times New Roman"/>
          <w:noProof/>
          <w:lang w:eastAsia="lt-LT"/>
        </w:rPr>
        <w:t xml:space="preserve"> tabletės</w:t>
      </w:r>
    </w:p>
    <w:p w14:paraId="3DE02825"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 xml:space="preserve">Hedonin 300 mg </w:t>
      </w:r>
      <w:r w:rsidRPr="00F45D90">
        <w:rPr>
          <w:rFonts w:ascii="Times New Roman" w:eastAsia="Times New Roman" w:hAnsi="Times New Roman"/>
          <w:noProof/>
          <w:highlight w:val="lightGray"/>
          <w:lang w:eastAsia="lt-LT"/>
        </w:rPr>
        <w:t>plėvele dengtos</w:t>
      </w:r>
      <w:r w:rsidRPr="00F45D90">
        <w:rPr>
          <w:rFonts w:ascii="Times New Roman" w:eastAsia="Times New Roman" w:hAnsi="Times New Roman"/>
          <w:noProof/>
          <w:lang w:eastAsia="lt-LT"/>
        </w:rPr>
        <w:t xml:space="preserve"> tabletės</w:t>
      </w:r>
    </w:p>
    <w:p w14:paraId="5B70D59A" w14:textId="77777777" w:rsidR="00CB68E6" w:rsidRPr="00F45D90" w:rsidRDefault="00CB68E6" w:rsidP="00CB68E6">
      <w:pPr>
        <w:spacing w:after="0" w:line="240" w:lineRule="auto"/>
        <w:rPr>
          <w:rFonts w:ascii="Times New Roman" w:eastAsia="Times New Roman" w:hAnsi="Times New Roman"/>
          <w:noProof/>
          <w:lang w:eastAsia="lt-LT"/>
        </w:rPr>
      </w:pPr>
    </w:p>
    <w:p w14:paraId="7E764594" w14:textId="02E7CE20" w:rsidR="007F6FC0" w:rsidRDefault="00E2053E" w:rsidP="007F6FC0">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k</w:t>
      </w:r>
      <w:r w:rsidR="007F6FC0" w:rsidRPr="007F6FC0">
        <w:rPr>
          <w:rFonts w:ascii="Times New Roman" w:hAnsi="Times New Roman"/>
          <w:color w:val="000000"/>
          <w:shd w:val="clear" w:color="auto" w:fill="FFFFFF"/>
        </w:rPr>
        <w:t>vetiapinas</w:t>
      </w:r>
      <w:proofErr w:type="spellEnd"/>
    </w:p>
    <w:p w14:paraId="527A4CF4" w14:textId="77777777" w:rsidR="00CB68E6" w:rsidRPr="00F45D90" w:rsidRDefault="00CB68E6" w:rsidP="00CB68E6">
      <w:pPr>
        <w:spacing w:after="0" w:line="240" w:lineRule="auto"/>
        <w:rPr>
          <w:rFonts w:ascii="Times New Roman" w:eastAsia="Times New Roman" w:hAnsi="Times New Roman"/>
          <w:noProof/>
          <w:lang w:eastAsia="lt-LT"/>
        </w:rPr>
      </w:pPr>
    </w:p>
    <w:p w14:paraId="38E71DEF" w14:textId="77777777" w:rsidR="00CB68E6" w:rsidRPr="00F45D90" w:rsidRDefault="00CB68E6" w:rsidP="00CB68E6">
      <w:pPr>
        <w:spacing w:after="0" w:line="240" w:lineRule="auto"/>
        <w:rPr>
          <w:rFonts w:ascii="Times New Roman" w:eastAsia="Times New Roman" w:hAnsi="Times New Roman"/>
          <w:noProof/>
          <w:lang w:eastAsia="lt-LT"/>
        </w:rPr>
      </w:pPr>
    </w:p>
    <w:p w14:paraId="157425E1"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2.</w:t>
      </w:r>
      <w:r w:rsidRPr="00F45D90">
        <w:rPr>
          <w:rFonts w:ascii="Times New Roman" w:eastAsia="Times New Roman" w:hAnsi="Times New Roman"/>
          <w:b/>
          <w:noProof/>
          <w:lang w:eastAsia="lt-LT"/>
        </w:rPr>
        <w:tab/>
        <w:t>REGISTRUOTOJO PAVADINIMAS</w:t>
      </w:r>
    </w:p>
    <w:p w14:paraId="23DDEA3A" w14:textId="77777777" w:rsidR="00CB68E6" w:rsidRPr="00F45D90" w:rsidRDefault="00CB68E6" w:rsidP="00CB68E6">
      <w:pPr>
        <w:spacing w:after="0" w:line="240" w:lineRule="auto"/>
        <w:rPr>
          <w:rFonts w:ascii="Times New Roman" w:eastAsia="Times New Roman" w:hAnsi="Times New Roman"/>
          <w:noProof/>
          <w:lang w:eastAsia="lt-LT"/>
        </w:rPr>
      </w:pPr>
    </w:p>
    <w:p w14:paraId="136F8379"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G.L. Pharma</w:t>
      </w:r>
    </w:p>
    <w:p w14:paraId="3813689D" w14:textId="77777777" w:rsidR="00CB68E6" w:rsidRPr="00F45D90" w:rsidRDefault="00CB68E6" w:rsidP="00CB68E6">
      <w:pPr>
        <w:spacing w:after="0" w:line="240" w:lineRule="auto"/>
        <w:rPr>
          <w:rFonts w:ascii="Times New Roman" w:eastAsia="Times New Roman" w:hAnsi="Times New Roman"/>
          <w:noProof/>
          <w:lang w:eastAsia="lt-LT"/>
        </w:rPr>
      </w:pPr>
    </w:p>
    <w:p w14:paraId="5BA11697" w14:textId="77777777" w:rsidR="00CB68E6" w:rsidRPr="00F45D90" w:rsidRDefault="00CB68E6" w:rsidP="00CB68E6">
      <w:pPr>
        <w:spacing w:after="0" w:line="240" w:lineRule="auto"/>
        <w:rPr>
          <w:rFonts w:ascii="Times New Roman" w:eastAsia="Times New Roman" w:hAnsi="Times New Roman"/>
          <w:noProof/>
          <w:lang w:eastAsia="lt-LT"/>
        </w:rPr>
      </w:pPr>
    </w:p>
    <w:p w14:paraId="4DEC8A9A"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3.</w:t>
      </w:r>
      <w:r w:rsidRPr="00F45D90">
        <w:rPr>
          <w:rFonts w:ascii="Times New Roman" w:eastAsia="Times New Roman" w:hAnsi="Times New Roman"/>
          <w:b/>
          <w:noProof/>
          <w:lang w:eastAsia="lt-LT"/>
        </w:rPr>
        <w:tab/>
        <w:t>TINKAMUMO LAIKAS</w:t>
      </w:r>
    </w:p>
    <w:p w14:paraId="068E176E" w14:textId="77777777" w:rsidR="00CB68E6" w:rsidRPr="00F45D90" w:rsidRDefault="00CB68E6" w:rsidP="00CB68E6">
      <w:pPr>
        <w:spacing w:after="0" w:line="240" w:lineRule="auto"/>
        <w:rPr>
          <w:rFonts w:ascii="Times New Roman" w:eastAsia="Times New Roman" w:hAnsi="Times New Roman"/>
          <w:noProof/>
          <w:lang w:eastAsia="lt-LT"/>
        </w:rPr>
      </w:pPr>
    </w:p>
    <w:p w14:paraId="14259681" w14:textId="77777777" w:rsidR="00CB68E6" w:rsidRPr="00F45D90" w:rsidRDefault="00CB68E6" w:rsidP="00CB68E6">
      <w:pPr>
        <w:spacing w:after="0" w:line="240" w:lineRule="auto"/>
        <w:rPr>
          <w:rFonts w:ascii="Times New Roman" w:eastAsia="Times New Roman" w:hAnsi="Times New Roman"/>
          <w:noProof/>
          <w:lang w:eastAsia="lt-LT"/>
        </w:rPr>
      </w:pPr>
      <w:r w:rsidRPr="00F45D90">
        <w:rPr>
          <w:rFonts w:ascii="Times New Roman" w:eastAsia="Times New Roman" w:hAnsi="Times New Roman"/>
          <w:noProof/>
          <w:lang w:eastAsia="lt-LT"/>
        </w:rPr>
        <w:t>EXP mm.MMMM</w:t>
      </w:r>
    </w:p>
    <w:p w14:paraId="010B878B" w14:textId="77777777" w:rsidR="00CB68E6" w:rsidRPr="00F45D90" w:rsidRDefault="00CB68E6" w:rsidP="00CB68E6">
      <w:pPr>
        <w:spacing w:after="0" w:line="240" w:lineRule="auto"/>
        <w:rPr>
          <w:rFonts w:ascii="Times New Roman" w:hAnsi="Times New Roman"/>
        </w:rPr>
      </w:pPr>
    </w:p>
    <w:p w14:paraId="325B8736" w14:textId="77777777" w:rsidR="00CB68E6" w:rsidRPr="00F45D90" w:rsidRDefault="00CB68E6" w:rsidP="00CB68E6">
      <w:pPr>
        <w:spacing w:after="0" w:line="240" w:lineRule="auto"/>
        <w:rPr>
          <w:rFonts w:ascii="Times New Roman" w:hAnsi="Times New Roman"/>
        </w:rPr>
      </w:pPr>
    </w:p>
    <w:p w14:paraId="7C5EE06E"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4.</w:t>
      </w:r>
      <w:r w:rsidRPr="00F45D90">
        <w:rPr>
          <w:rFonts w:ascii="Times New Roman" w:eastAsia="Times New Roman" w:hAnsi="Times New Roman"/>
          <w:b/>
          <w:noProof/>
          <w:lang w:eastAsia="lt-LT"/>
        </w:rPr>
        <w:tab/>
        <w:t>SERIJOS NUMERIS</w:t>
      </w:r>
    </w:p>
    <w:p w14:paraId="5ED4E20B" w14:textId="77777777" w:rsidR="00CB68E6" w:rsidRPr="00F45D90" w:rsidRDefault="00CB68E6" w:rsidP="00CB68E6">
      <w:pPr>
        <w:spacing w:after="0" w:line="240" w:lineRule="auto"/>
        <w:rPr>
          <w:rFonts w:ascii="Times New Roman" w:hAnsi="Times New Roman"/>
        </w:rPr>
      </w:pPr>
    </w:p>
    <w:p w14:paraId="27F0AED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Lot.:</w:t>
      </w:r>
    </w:p>
    <w:p w14:paraId="576F5434" w14:textId="77777777" w:rsidR="00CB68E6" w:rsidRPr="00F45D90" w:rsidRDefault="00CB68E6" w:rsidP="00CB68E6">
      <w:pPr>
        <w:spacing w:after="0" w:line="240" w:lineRule="auto"/>
        <w:rPr>
          <w:rFonts w:ascii="Times New Roman" w:hAnsi="Times New Roman"/>
        </w:rPr>
      </w:pPr>
    </w:p>
    <w:p w14:paraId="64FE2548" w14:textId="77777777" w:rsidR="00CB68E6" w:rsidRPr="00F45D90" w:rsidRDefault="00CB68E6" w:rsidP="00CB68E6">
      <w:pPr>
        <w:spacing w:after="0" w:line="240" w:lineRule="auto"/>
        <w:rPr>
          <w:rFonts w:ascii="Times New Roman" w:hAnsi="Times New Roman"/>
        </w:rPr>
      </w:pPr>
    </w:p>
    <w:p w14:paraId="04E9258F" w14:textId="77777777" w:rsidR="00CB68E6" w:rsidRPr="00F45D90" w:rsidRDefault="00CB68E6" w:rsidP="00CB68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45D90">
        <w:rPr>
          <w:rFonts w:ascii="Times New Roman" w:eastAsia="Times New Roman" w:hAnsi="Times New Roman"/>
          <w:b/>
          <w:noProof/>
          <w:lang w:eastAsia="lt-LT"/>
        </w:rPr>
        <w:t>5.</w:t>
      </w:r>
      <w:r w:rsidRPr="00F45D90">
        <w:rPr>
          <w:rFonts w:ascii="Times New Roman" w:eastAsia="Times New Roman" w:hAnsi="Times New Roman"/>
          <w:b/>
          <w:noProof/>
          <w:lang w:eastAsia="lt-LT"/>
        </w:rPr>
        <w:tab/>
        <w:t>KITA</w:t>
      </w:r>
    </w:p>
    <w:p w14:paraId="7F528FB9" w14:textId="77777777" w:rsidR="00CB68E6" w:rsidRPr="00F45D90" w:rsidRDefault="00CB68E6" w:rsidP="00CB68E6">
      <w:pPr>
        <w:spacing w:after="0" w:line="240" w:lineRule="auto"/>
        <w:rPr>
          <w:rFonts w:ascii="Times New Roman" w:hAnsi="Times New Roman"/>
        </w:rPr>
      </w:pPr>
    </w:p>
    <w:p w14:paraId="1D60B5E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Tik </w:t>
      </w:r>
      <w:proofErr w:type="spellStart"/>
      <w:r w:rsidRPr="00F45D90">
        <w:rPr>
          <w:rFonts w:ascii="Times New Roman" w:hAnsi="Times New Roman"/>
        </w:rPr>
        <w:t>Hedonin</w:t>
      </w:r>
      <w:proofErr w:type="spellEnd"/>
      <w:r w:rsidRPr="00F45D90">
        <w:rPr>
          <w:rFonts w:ascii="Times New Roman" w:hAnsi="Times New Roman"/>
        </w:rPr>
        <w:t xml:space="preserve"> 25 mg+100 mg pakuotei:</w:t>
      </w:r>
    </w:p>
    <w:p w14:paraId="2230198B" w14:textId="77777777" w:rsidR="00CB68E6" w:rsidRPr="00F45D90" w:rsidRDefault="00CB68E6" w:rsidP="00CB68E6">
      <w:pPr>
        <w:spacing w:after="0" w:line="240" w:lineRule="auto"/>
        <w:rPr>
          <w:rFonts w:ascii="Times New Roman" w:hAnsi="Times New Roman"/>
        </w:rPr>
      </w:pPr>
    </w:p>
    <w:p w14:paraId="2A50B82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Diena 1       ryte       25 mg</w:t>
      </w:r>
    </w:p>
    <w:p w14:paraId="75B63F2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                    vakare  25 mg</w:t>
      </w:r>
    </w:p>
    <w:p w14:paraId="6BA2C7B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Diena 2       ryte       2x25 mg</w:t>
      </w:r>
    </w:p>
    <w:p w14:paraId="5ED38E1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                    vakare  2x25 mg</w:t>
      </w:r>
    </w:p>
    <w:p w14:paraId="74FE0800" w14:textId="77777777" w:rsidR="00CB68E6" w:rsidRPr="00F45D90" w:rsidRDefault="00CB68E6" w:rsidP="00CB68E6">
      <w:pPr>
        <w:spacing w:after="0" w:line="240" w:lineRule="auto"/>
        <w:rPr>
          <w:rFonts w:ascii="Times New Roman" w:hAnsi="Times New Roman"/>
        </w:rPr>
      </w:pPr>
    </w:p>
    <w:p w14:paraId="5085E26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Diena 3       ryte       100 mg</w:t>
      </w:r>
    </w:p>
    <w:p w14:paraId="3B4C8EA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                    vakare  100 mg</w:t>
      </w:r>
    </w:p>
    <w:p w14:paraId="030A27DE" w14:textId="77777777" w:rsidR="00CB68E6" w:rsidRPr="00F45D90" w:rsidRDefault="00CB68E6" w:rsidP="00CB68E6">
      <w:pPr>
        <w:spacing w:after="0" w:line="240" w:lineRule="auto"/>
        <w:rPr>
          <w:rFonts w:ascii="Times New Roman" w:hAnsi="Times New Roman"/>
        </w:rPr>
      </w:pPr>
    </w:p>
    <w:p w14:paraId="37A818C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Diena 4       ryte       100 mg</w:t>
      </w:r>
    </w:p>
    <w:p w14:paraId="46CBA625"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                    vakare  2x100 mg</w:t>
      </w:r>
    </w:p>
    <w:p w14:paraId="0DB1C318" w14:textId="77777777" w:rsidR="00CB68E6" w:rsidRPr="00F45D90" w:rsidRDefault="00CB68E6" w:rsidP="00CB68E6">
      <w:pPr>
        <w:spacing w:after="0" w:line="240" w:lineRule="auto"/>
        <w:rPr>
          <w:rFonts w:ascii="Times New Roman" w:hAnsi="Times New Roman"/>
        </w:rPr>
      </w:pPr>
    </w:p>
    <w:p w14:paraId="7796278A" w14:textId="77777777" w:rsidR="00CB68E6" w:rsidRPr="00F45D90" w:rsidRDefault="00CB68E6" w:rsidP="00CB68E6">
      <w:pPr>
        <w:spacing w:after="0" w:line="240" w:lineRule="auto"/>
        <w:rPr>
          <w:rFonts w:ascii="Times New Roman" w:hAnsi="Times New Roman"/>
        </w:rPr>
      </w:pPr>
    </w:p>
    <w:p w14:paraId="5677BF55" w14:textId="77777777" w:rsidR="00CB68E6" w:rsidRPr="00F45D90" w:rsidRDefault="00CB68E6" w:rsidP="00CB68E6">
      <w:pPr>
        <w:spacing w:after="0" w:line="240" w:lineRule="auto"/>
        <w:rPr>
          <w:rFonts w:ascii="Times New Roman" w:hAnsi="Times New Roman"/>
        </w:rPr>
      </w:pPr>
    </w:p>
    <w:p w14:paraId="4AF416CA" w14:textId="77777777" w:rsidR="00CB68E6" w:rsidRPr="00F45D90" w:rsidRDefault="00CB68E6" w:rsidP="00CB68E6">
      <w:pPr>
        <w:spacing w:after="0" w:line="240" w:lineRule="auto"/>
        <w:rPr>
          <w:rFonts w:ascii="Times New Roman" w:hAnsi="Times New Roman"/>
        </w:rPr>
      </w:pPr>
    </w:p>
    <w:p w14:paraId="111B275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br w:type="page"/>
      </w:r>
    </w:p>
    <w:p w14:paraId="59C0F3EB"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5A5A6ADE"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59C2A116"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1AAAAC0D"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20972725"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61C587A9"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71F25AB3"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798E6BFA"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67D145D6"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627111DC"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26C70D13"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D4D57D0"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5B2E8C18"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23C16424"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4D2B7060"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1682EEAA"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80AB6CA"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0E1344B8"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143FF873"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752B10B1"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102C49FE"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0E1F5A23"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63D1A16B"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bookmarkStart w:id="66" w:name="_Toc129243137"/>
      <w:bookmarkStart w:id="67" w:name="_Toc129243262"/>
    </w:p>
    <w:p w14:paraId="7C2A6241"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r w:rsidRPr="00F45D90">
        <w:rPr>
          <w:rFonts w:ascii="Times New Roman" w:eastAsia="Times New Roman" w:hAnsi="Times New Roman"/>
          <w:b/>
          <w:lang w:eastAsia="lt-LT" w:bidi="ar-BH"/>
        </w:rPr>
        <w:t>B. PAKUOTĖS LAPELIS</w:t>
      </w:r>
      <w:bookmarkEnd w:id="66"/>
      <w:bookmarkEnd w:id="67"/>
    </w:p>
    <w:p w14:paraId="01085665"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bookmarkStart w:id="68" w:name="_Toc129243138"/>
      <w:bookmarkStart w:id="69" w:name="_Toc129243263"/>
    </w:p>
    <w:p w14:paraId="37E7210E"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8EBF10D"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4E8B524B"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51E0E787"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C1F0F8B"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0EA417BF"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482FC278"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6B444564"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526F854"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31170AE"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3F1C8599"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p>
    <w:p w14:paraId="443E15E0" w14:textId="77777777" w:rsidR="00CB68E6" w:rsidRPr="00F45D90" w:rsidRDefault="00CB68E6" w:rsidP="00CB68E6">
      <w:pPr>
        <w:spacing w:line="240" w:lineRule="auto"/>
        <w:rPr>
          <w:rFonts w:ascii="Times New Roman" w:hAnsi="Times New Roman"/>
          <w:b/>
          <w:caps/>
          <w:lang w:bidi="ar-BH"/>
        </w:rPr>
      </w:pPr>
      <w:r w:rsidRPr="00F45D90">
        <w:rPr>
          <w:rFonts w:ascii="Times New Roman" w:hAnsi="Times New Roman"/>
          <w:lang w:bidi="ar-BH"/>
        </w:rPr>
        <w:br w:type="page"/>
      </w:r>
    </w:p>
    <w:p w14:paraId="1CD9FD4E" w14:textId="77777777" w:rsidR="00CB68E6" w:rsidRPr="00F45D90" w:rsidRDefault="00CB68E6" w:rsidP="00CB68E6">
      <w:pPr>
        <w:tabs>
          <w:tab w:val="left" w:pos="567"/>
        </w:tabs>
        <w:spacing w:after="60" w:line="240" w:lineRule="auto"/>
        <w:jc w:val="center"/>
        <w:outlineLvl w:val="0"/>
        <w:rPr>
          <w:rFonts w:ascii="Times New Roman" w:eastAsia="Times New Roman" w:hAnsi="Times New Roman"/>
          <w:b/>
          <w:lang w:eastAsia="lt-LT" w:bidi="ar-BH"/>
        </w:rPr>
      </w:pPr>
      <w:r w:rsidRPr="00F45D90">
        <w:rPr>
          <w:rFonts w:ascii="Times New Roman" w:eastAsia="Times New Roman" w:hAnsi="Times New Roman"/>
          <w:b/>
          <w:lang w:eastAsia="lt-LT" w:bidi="ar-BH"/>
        </w:rPr>
        <w:lastRenderedPageBreak/>
        <w:t>Pakuotės lapelis: informacija pacientui</w:t>
      </w:r>
      <w:bookmarkEnd w:id="68"/>
      <w:bookmarkEnd w:id="69"/>
    </w:p>
    <w:p w14:paraId="71D76563" w14:textId="77777777" w:rsidR="00CB68E6" w:rsidRPr="00F45D90" w:rsidRDefault="00CB68E6" w:rsidP="00CB68E6">
      <w:pPr>
        <w:spacing w:after="0" w:line="240" w:lineRule="auto"/>
        <w:jc w:val="center"/>
        <w:rPr>
          <w:rFonts w:ascii="Times New Roman" w:hAnsi="Times New Roman"/>
        </w:rPr>
      </w:pPr>
    </w:p>
    <w:p w14:paraId="6F596ED0" w14:textId="77777777" w:rsidR="00CB68E6" w:rsidRPr="00F45D90" w:rsidRDefault="00CB68E6" w:rsidP="00CB68E6">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25 mg plėvele dengtos tabletės</w:t>
      </w:r>
    </w:p>
    <w:p w14:paraId="54FD1879" w14:textId="77777777" w:rsidR="00CB68E6" w:rsidRPr="00F45D90" w:rsidRDefault="00CB68E6" w:rsidP="00CB68E6">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100 mg plėvele dengtos tabletės</w:t>
      </w:r>
    </w:p>
    <w:p w14:paraId="0CA0BDFD" w14:textId="77777777" w:rsidR="00CB68E6" w:rsidRPr="00F45D90" w:rsidRDefault="00CB68E6" w:rsidP="00CB68E6">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200 mg plėvele dengtos tabletės</w:t>
      </w:r>
    </w:p>
    <w:p w14:paraId="0DA55932" w14:textId="77777777" w:rsidR="00CB68E6" w:rsidRPr="00F45D90" w:rsidRDefault="00CB68E6" w:rsidP="00CB68E6">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300 mg plėvele dengtos tabletės</w:t>
      </w:r>
    </w:p>
    <w:p w14:paraId="1B5B952E" w14:textId="77777777" w:rsidR="00CB68E6" w:rsidRPr="00F45D90" w:rsidRDefault="00CB68E6" w:rsidP="00CB68E6">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25 mg+100 mg plėvele dengtos tabletės</w:t>
      </w:r>
    </w:p>
    <w:p w14:paraId="2376BA2A" w14:textId="11DB60B8" w:rsidR="00CB68E6" w:rsidRPr="00F45D90" w:rsidRDefault="00E2053E" w:rsidP="00CB68E6">
      <w:pPr>
        <w:spacing w:after="0" w:line="240" w:lineRule="auto"/>
        <w:jc w:val="center"/>
        <w:rPr>
          <w:rFonts w:ascii="Times New Roman" w:hAnsi="Times New Roman"/>
        </w:rPr>
      </w:pPr>
      <w:proofErr w:type="spellStart"/>
      <w:r>
        <w:rPr>
          <w:rFonts w:ascii="Times New Roman" w:hAnsi="Times New Roman"/>
        </w:rPr>
        <w:t>k</w:t>
      </w:r>
      <w:r w:rsidR="00CB68E6" w:rsidRPr="00F45D90">
        <w:rPr>
          <w:rFonts w:ascii="Times New Roman" w:hAnsi="Times New Roman"/>
        </w:rPr>
        <w:t>vetiapinas</w:t>
      </w:r>
      <w:proofErr w:type="spellEnd"/>
      <w:r w:rsidR="00CB68E6" w:rsidRPr="00F45D90">
        <w:rPr>
          <w:rFonts w:ascii="Times New Roman" w:hAnsi="Times New Roman"/>
        </w:rPr>
        <w:t xml:space="preserve"> </w:t>
      </w:r>
    </w:p>
    <w:p w14:paraId="1CD0966E" w14:textId="77777777" w:rsidR="00CB68E6" w:rsidRPr="00F45D90" w:rsidRDefault="00CB68E6" w:rsidP="00CB68E6">
      <w:pPr>
        <w:spacing w:after="0" w:line="240" w:lineRule="auto"/>
        <w:rPr>
          <w:rFonts w:ascii="Times New Roman" w:hAnsi="Times New Roman"/>
          <w:b/>
        </w:rPr>
      </w:pPr>
    </w:p>
    <w:p w14:paraId="0927C425"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b/>
        </w:rPr>
        <w:t>Atidžiai perskaitykite visą šį lapelį, prieš pradėdami vartoti vaistą, nes jame pateikiama Jums svarbi informacija.</w:t>
      </w:r>
    </w:p>
    <w:p w14:paraId="559C6C2C" w14:textId="77777777" w:rsidR="00CB68E6" w:rsidRPr="00F45D90" w:rsidRDefault="00CB68E6" w:rsidP="00CB68E6">
      <w:pPr>
        <w:numPr>
          <w:ilvl w:val="0"/>
          <w:numId w:val="2"/>
        </w:numPr>
        <w:spacing w:after="0" w:line="240" w:lineRule="auto"/>
        <w:contextualSpacing/>
        <w:rPr>
          <w:rFonts w:ascii="Times New Roman" w:hAnsi="Times New Roman"/>
        </w:rPr>
      </w:pPr>
      <w:r w:rsidRPr="00F45D90">
        <w:rPr>
          <w:rFonts w:ascii="Times New Roman" w:hAnsi="Times New Roman"/>
        </w:rPr>
        <w:t>Neišmeskite šio lapelio, nes vėl gali prireikti jį perskaityti.</w:t>
      </w:r>
    </w:p>
    <w:p w14:paraId="6CEEBEAE" w14:textId="77777777" w:rsidR="00CB68E6" w:rsidRPr="00F45D90" w:rsidRDefault="00CB68E6" w:rsidP="00CB68E6">
      <w:pPr>
        <w:numPr>
          <w:ilvl w:val="0"/>
          <w:numId w:val="2"/>
        </w:numPr>
        <w:spacing w:after="0" w:line="240" w:lineRule="auto"/>
        <w:contextualSpacing/>
        <w:rPr>
          <w:rFonts w:ascii="Times New Roman" w:hAnsi="Times New Roman"/>
        </w:rPr>
      </w:pPr>
      <w:r w:rsidRPr="00F45D90">
        <w:rPr>
          <w:rFonts w:ascii="Times New Roman" w:hAnsi="Times New Roman"/>
        </w:rPr>
        <w:t>Jeigu kiltų daugiau klausimų, kreipkitės į gydytoją arba vaistininką.</w:t>
      </w:r>
    </w:p>
    <w:p w14:paraId="1E160C3A" w14:textId="77777777" w:rsidR="00CB68E6" w:rsidRPr="00F45D90" w:rsidRDefault="00CB68E6" w:rsidP="00CB68E6">
      <w:pPr>
        <w:numPr>
          <w:ilvl w:val="0"/>
          <w:numId w:val="2"/>
        </w:numPr>
        <w:spacing w:after="0" w:line="240" w:lineRule="auto"/>
        <w:contextualSpacing/>
        <w:rPr>
          <w:rFonts w:ascii="Times New Roman" w:hAnsi="Times New Roman"/>
        </w:rPr>
      </w:pPr>
      <w:r w:rsidRPr="00F45D90">
        <w:rPr>
          <w:rFonts w:ascii="Times New Roman" w:hAnsi="Times New Roman"/>
        </w:rPr>
        <w:t>Šis vaistas skirtas tik Jums, todėl kitiems žmonėms jo duoti negalima. Vaistas gali jiems pakenkti (net tiems, kurių ligos požymiai yra tokie patys kaip Jūsų).</w:t>
      </w:r>
    </w:p>
    <w:p w14:paraId="4EDFE004" w14:textId="77777777" w:rsidR="00CB68E6" w:rsidRPr="00F45D90" w:rsidRDefault="00CB68E6" w:rsidP="00CB68E6">
      <w:pPr>
        <w:numPr>
          <w:ilvl w:val="0"/>
          <w:numId w:val="2"/>
        </w:numPr>
        <w:spacing w:after="0" w:line="240" w:lineRule="auto"/>
        <w:contextualSpacing/>
        <w:rPr>
          <w:rFonts w:ascii="Times New Roman" w:hAnsi="Times New Roman"/>
        </w:rPr>
      </w:pPr>
      <w:r w:rsidRPr="00F45D90">
        <w:rPr>
          <w:rFonts w:ascii="Times New Roman" w:hAnsi="Times New Roman"/>
        </w:rPr>
        <w:t>Jeigu pasireiškė šalutinis poveikis (net jeigu jis šiame lapelyje nenurodytas), kreipkitės į gydytoją arba vaistininką. Žr. 4 skyrių.</w:t>
      </w:r>
    </w:p>
    <w:p w14:paraId="7DA1D636" w14:textId="77777777" w:rsidR="00CB68E6" w:rsidRPr="00F45D90" w:rsidRDefault="00CB68E6" w:rsidP="00CB68E6">
      <w:pPr>
        <w:spacing w:after="0" w:line="240" w:lineRule="auto"/>
        <w:rPr>
          <w:rFonts w:ascii="Times New Roman" w:hAnsi="Times New Roman"/>
        </w:rPr>
      </w:pPr>
    </w:p>
    <w:p w14:paraId="44A3D0E0" w14:textId="77777777" w:rsidR="00CB68E6" w:rsidRPr="00F45D90" w:rsidRDefault="00CB68E6" w:rsidP="00CB68E6">
      <w:pPr>
        <w:spacing w:after="0" w:line="240" w:lineRule="auto"/>
        <w:ind w:left="567" w:hanging="567"/>
        <w:rPr>
          <w:rFonts w:ascii="Times New Roman" w:hAnsi="Times New Roman"/>
          <w:b/>
        </w:rPr>
      </w:pPr>
      <w:r w:rsidRPr="00F45D90">
        <w:rPr>
          <w:rFonts w:ascii="Times New Roman" w:hAnsi="Times New Roman"/>
          <w:b/>
        </w:rPr>
        <w:t>Apie ką rašoma šiame lapelyje?</w:t>
      </w:r>
    </w:p>
    <w:p w14:paraId="5B90F392"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1.</w:t>
      </w:r>
      <w:r w:rsidRPr="00F45D90">
        <w:rPr>
          <w:rFonts w:ascii="Times New Roman" w:hAnsi="Times New Roman"/>
        </w:rPr>
        <w:tab/>
        <w:t xml:space="preserve">Kas yra </w:t>
      </w:r>
      <w:proofErr w:type="spellStart"/>
      <w:r w:rsidRPr="00F45D90">
        <w:rPr>
          <w:rFonts w:ascii="Times New Roman" w:hAnsi="Times New Roman"/>
        </w:rPr>
        <w:t>Hedonin</w:t>
      </w:r>
      <w:proofErr w:type="spellEnd"/>
      <w:r w:rsidRPr="00F45D90">
        <w:rPr>
          <w:rFonts w:ascii="Times New Roman" w:hAnsi="Times New Roman"/>
        </w:rPr>
        <w:t xml:space="preserve"> ir kam jis vartojamas</w:t>
      </w:r>
    </w:p>
    <w:p w14:paraId="62DD0BD7" w14:textId="77777777" w:rsidR="00CB68E6" w:rsidRPr="00F45D90" w:rsidRDefault="00CB68E6" w:rsidP="00CB68E6">
      <w:pPr>
        <w:spacing w:after="0" w:line="240" w:lineRule="auto"/>
        <w:ind w:left="567" w:hanging="567"/>
        <w:rPr>
          <w:rFonts w:ascii="Times New Roman" w:hAnsi="Times New Roman"/>
          <w:b/>
        </w:rPr>
      </w:pPr>
      <w:r w:rsidRPr="00F45D90">
        <w:rPr>
          <w:rFonts w:ascii="Times New Roman" w:hAnsi="Times New Roman"/>
        </w:rPr>
        <w:t>2.</w:t>
      </w:r>
      <w:r w:rsidRPr="00F45D90">
        <w:rPr>
          <w:rFonts w:ascii="Times New Roman" w:hAnsi="Times New Roman"/>
        </w:rPr>
        <w:tab/>
        <w:t xml:space="preserve">Kas žinotina prieš vartojant </w:t>
      </w:r>
      <w:proofErr w:type="spellStart"/>
      <w:r w:rsidRPr="00F45D90">
        <w:rPr>
          <w:rFonts w:ascii="Times New Roman" w:hAnsi="Times New Roman"/>
        </w:rPr>
        <w:t>Hedonin</w:t>
      </w:r>
      <w:proofErr w:type="spellEnd"/>
      <w:r w:rsidRPr="00F45D90">
        <w:rPr>
          <w:rFonts w:ascii="Times New Roman" w:hAnsi="Times New Roman"/>
        </w:rPr>
        <w:t xml:space="preserve"> </w:t>
      </w:r>
    </w:p>
    <w:p w14:paraId="551C3535"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3.</w:t>
      </w:r>
      <w:r w:rsidRPr="00F45D90">
        <w:rPr>
          <w:rFonts w:ascii="Times New Roman" w:hAnsi="Times New Roman"/>
        </w:rPr>
        <w:tab/>
        <w:t xml:space="preserve">Kaip vartoti </w:t>
      </w:r>
      <w:proofErr w:type="spellStart"/>
      <w:r w:rsidRPr="00F45D90">
        <w:rPr>
          <w:rFonts w:ascii="Times New Roman" w:hAnsi="Times New Roman"/>
        </w:rPr>
        <w:t>Hedonin</w:t>
      </w:r>
      <w:proofErr w:type="spellEnd"/>
    </w:p>
    <w:p w14:paraId="363226FE"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4.</w:t>
      </w:r>
      <w:r w:rsidRPr="00F45D90">
        <w:rPr>
          <w:rFonts w:ascii="Times New Roman" w:hAnsi="Times New Roman"/>
        </w:rPr>
        <w:tab/>
        <w:t>Galimas šalutinis poveikis</w:t>
      </w:r>
    </w:p>
    <w:p w14:paraId="3D0EB7F7"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5.</w:t>
      </w:r>
      <w:r w:rsidRPr="00F45D90">
        <w:rPr>
          <w:rFonts w:ascii="Times New Roman" w:hAnsi="Times New Roman"/>
        </w:rPr>
        <w:tab/>
        <w:t xml:space="preserve">Kaip laikyti </w:t>
      </w:r>
      <w:proofErr w:type="spellStart"/>
      <w:r w:rsidRPr="00F45D90">
        <w:rPr>
          <w:rFonts w:ascii="Times New Roman" w:hAnsi="Times New Roman"/>
        </w:rPr>
        <w:t>Hedonin</w:t>
      </w:r>
      <w:proofErr w:type="spellEnd"/>
    </w:p>
    <w:p w14:paraId="78B44276"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6.</w:t>
      </w:r>
      <w:r w:rsidRPr="00F45D90">
        <w:rPr>
          <w:rFonts w:ascii="Times New Roman" w:hAnsi="Times New Roman"/>
        </w:rPr>
        <w:tab/>
        <w:t>Pakuotės turinys ir kita informacija</w:t>
      </w:r>
    </w:p>
    <w:p w14:paraId="3666B0DD" w14:textId="77777777" w:rsidR="00CB68E6" w:rsidRPr="00F45D90" w:rsidRDefault="00CB68E6" w:rsidP="00CB68E6">
      <w:pPr>
        <w:spacing w:after="0" w:line="240" w:lineRule="auto"/>
        <w:rPr>
          <w:rFonts w:ascii="Times New Roman" w:hAnsi="Times New Roman"/>
        </w:rPr>
      </w:pPr>
    </w:p>
    <w:p w14:paraId="1C9BDBD7" w14:textId="77777777" w:rsidR="00CB68E6" w:rsidRPr="00F45D90" w:rsidRDefault="00CB68E6" w:rsidP="00CB68E6">
      <w:pPr>
        <w:spacing w:after="0" w:line="240" w:lineRule="auto"/>
        <w:rPr>
          <w:rFonts w:ascii="Times New Roman" w:hAnsi="Times New Roman"/>
        </w:rPr>
      </w:pPr>
    </w:p>
    <w:p w14:paraId="224D7A82" w14:textId="77777777" w:rsidR="00CB68E6" w:rsidRPr="00F45D90" w:rsidRDefault="00CB68E6" w:rsidP="00CB68E6">
      <w:pPr>
        <w:spacing w:after="0" w:line="240" w:lineRule="auto"/>
        <w:ind w:left="567" w:hanging="567"/>
        <w:rPr>
          <w:rFonts w:ascii="Times New Roman" w:hAnsi="Times New Roman"/>
          <w:b/>
        </w:rPr>
      </w:pPr>
      <w:bookmarkStart w:id="70" w:name="_Toc129243139"/>
      <w:bookmarkStart w:id="71" w:name="_Toc129243264"/>
      <w:r w:rsidRPr="00F45D90">
        <w:rPr>
          <w:rFonts w:ascii="Times New Roman" w:hAnsi="Times New Roman"/>
          <w:b/>
        </w:rPr>
        <w:t>1.</w:t>
      </w:r>
      <w:r w:rsidRPr="00F45D90">
        <w:rPr>
          <w:rFonts w:ascii="Times New Roman" w:hAnsi="Times New Roman"/>
          <w:b/>
        </w:rPr>
        <w:tab/>
        <w:t xml:space="preserve">Kas yra </w:t>
      </w:r>
      <w:proofErr w:type="spellStart"/>
      <w:r w:rsidRPr="00F45D90">
        <w:rPr>
          <w:rFonts w:ascii="Times New Roman" w:hAnsi="Times New Roman"/>
          <w:b/>
        </w:rPr>
        <w:t>Hedonin</w:t>
      </w:r>
      <w:proofErr w:type="spellEnd"/>
      <w:r w:rsidRPr="00F45D90">
        <w:rPr>
          <w:rFonts w:ascii="Times New Roman" w:hAnsi="Times New Roman"/>
          <w:b/>
        </w:rPr>
        <w:t xml:space="preserve"> ir kam jis vartojamas</w:t>
      </w:r>
      <w:bookmarkEnd w:id="70"/>
      <w:bookmarkEnd w:id="71"/>
    </w:p>
    <w:p w14:paraId="116197EF" w14:textId="77777777" w:rsidR="00CB68E6" w:rsidRPr="00F45D90" w:rsidRDefault="00CB68E6" w:rsidP="00CB68E6">
      <w:pPr>
        <w:spacing w:after="0" w:line="240" w:lineRule="auto"/>
        <w:ind w:left="567" w:hanging="567"/>
        <w:rPr>
          <w:rFonts w:ascii="Times New Roman" w:hAnsi="Times New Roman"/>
        </w:rPr>
      </w:pPr>
    </w:p>
    <w:p w14:paraId="680E62F8"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sudėtyje yra </w:t>
      </w:r>
      <w:r w:rsidRPr="00F45D90">
        <w:rPr>
          <w:rFonts w:ascii="Times New Roman" w:eastAsia="Times New Roman" w:hAnsi="Times New Roman"/>
        </w:rPr>
        <w:t>medžiagos</w:t>
      </w:r>
      <w:r w:rsidRPr="00F45D90">
        <w:rPr>
          <w:rFonts w:ascii="Times New Roman" w:hAnsi="Times New Roman"/>
        </w:rPr>
        <w:t xml:space="preserve">, vadinamos </w:t>
      </w:r>
      <w:proofErr w:type="spellStart"/>
      <w:r w:rsidRPr="00F45D90">
        <w:rPr>
          <w:rFonts w:ascii="Times New Roman" w:hAnsi="Times New Roman"/>
        </w:rPr>
        <w:t>kvetiapinu</w:t>
      </w:r>
      <w:proofErr w:type="spellEnd"/>
      <w:r w:rsidRPr="00F45D90">
        <w:rPr>
          <w:rFonts w:ascii="Times New Roman" w:hAnsi="Times New Roman"/>
        </w:rPr>
        <w:t xml:space="preserve">. Ji priklauso vaistų nuo psichozės grupei. </w:t>
      </w:r>
      <w:proofErr w:type="spellStart"/>
      <w:r w:rsidRPr="00F45D90">
        <w:rPr>
          <w:rFonts w:ascii="Times New Roman" w:hAnsi="Times New Roman"/>
        </w:rPr>
        <w:t>Hedonin</w:t>
      </w:r>
      <w:proofErr w:type="spellEnd"/>
      <w:r w:rsidRPr="00F45D90">
        <w:rPr>
          <w:rFonts w:ascii="Times New Roman" w:hAnsi="Times New Roman"/>
        </w:rPr>
        <w:t xml:space="preserve"> </w:t>
      </w:r>
      <w:r w:rsidRPr="00F45D90">
        <w:rPr>
          <w:rFonts w:ascii="Times New Roman" w:eastAsia="Times New Roman" w:hAnsi="Times New Roman"/>
        </w:rPr>
        <w:t>galima vartoti kelioms ligoms gydyti</w:t>
      </w:r>
      <w:r w:rsidRPr="00F45D90">
        <w:rPr>
          <w:rFonts w:ascii="Times New Roman" w:hAnsi="Times New Roman"/>
        </w:rPr>
        <w:t>:</w:t>
      </w:r>
    </w:p>
    <w:p w14:paraId="0AF7B850" w14:textId="486E24DA" w:rsidR="00CB68E6" w:rsidRPr="00F45D90" w:rsidRDefault="00CB68E6" w:rsidP="00CB68E6">
      <w:pPr>
        <w:pStyle w:val="BT-EMEASMCA"/>
        <w:tabs>
          <w:tab w:val="clear" w:pos="720"/>
          <w:tab w:val="num" w:pos="567"/>
        </w:tabs>
        <w:spacing w:after="0" w:line="240" w:lineRule="auto"/>
        <w:ind w:left="567" w:hanging="567"/>
        <w:rPr>
          <w:rFonts w:ascii="Times New Roman" w:hAnsi="Times New Roman"/>
        </w:rPr>
      </w:pPr>
      <w:r w:rsidRPr="00F45D90">
        <w:rPr>
          <w:rFonts w:ascii="Times New Roman" w:hAnsi="Times New Roman"/>
          <w:lang w:eastAsia="ja-JP"/>
        </w:rPr>
        <w:t>depresijai (blogai nuotaikai), susijusiai su</w:t>
      </w:r>
      <w:r w:rsidRPr="00F45D90">
        <w:rPr>
          <w:rFonts w:ascii="Times New Roman" w:hAnsi="Times New Roman"/>
        </w:rPr>
        <w:t xml:space="preserve"> </w:t>
      </w:r>
      <w:proofErr w:type="spellStart"/>
      <w:r w:rsidRPr="00F45D90">
        <w:rPr>
          <w:rFonts w:ascii="Times New Roman" w:hAnsi="Times New Roman"/>
        </w:rPr>
        <w:t>bipoliniu</w:t>
      </w:r>
      <w:proofErr w:type="spellEnd"/>
      <w:r w:rsidRPr="00F45D90">
        <w:rPr>
          <w:rFonts w:ascii="Times New Roman" w:hAnsi="Times New Roman"/>
        </w:rPr>
        <w:t xml:space="preserve"> sutrikimu. Sergant šia liga gali varginti bloga nuotaika, kaltės jausmas, energijos stygius, apetito stoka ar nemiga;</w:t>
      </w:r>
    </w:p>
    <w:p w14:paraId="5C667DF9" w14:textId="77777777" w:rsidR="00CB68E6" w:rsidRPr="00F45D90" w:rsidRDefault="00CB68E6" w:rsidP="00CB68E6">
      <w:pPr>
        <w:pStyle w:val="BT-EMEASMCA"/>
        <w:tabs>
          <w:tab w:val="clear" w:pos="720"/>
          <w:tab w:val="num" w:pos="567"/>
        </w:tabs>
        <w:spacing w:after="0" w:line="240" w:lineRule="auto"/>
        <w:ind w:left="567" w:hanging="567"/>
        <w:rPr>
          <w:rFonts w:ascii="Times New Roman" w:hAnsi="Times New Roman"/>
        </w:rPr>
      </w:pPr>
      <w:r w:rsidRPr="00F45D90">
        <w:rPr>
          <w:rFonts w:ascii="Times New Roman" w:hAnsi="Times New Roman"/>
        </w:rPr>
        <w:t>manijai: sergant šia liga Jums gali pasireikšti labai didelis sujaudinimas, pakili nuotaika, entuziazmas, padidėjęs aktyvumas ar neapgalvotas elgesys, net agresyvumas ir griaunamasis elgesys;</w:t>
      </w:r>
    </w:p>
    <w:p w14:paraId="62FB9A0A" w14:textId="77777777" w:rsidR="00CB68E6" w:rsidRPr="00F45D90" w:rsidRDefault="00CB68E6" w:rsidP="00CB68E6">
      <w:pPr>
        <w:pStyle w:val="BT-EMEASMCA"/>
        <w:tabs>
          <w:tab w:val="clear" w:pos="720"/>
          <w:tab w:val="num" w:pos="567"/>
        </w:tabs>
        <w:spacing w:after="0" w:line="240" w:lineRule="auto"/>
        <w:ind w:left="567" w:hanging="567"/>
        <w:rPr>
          <w:rFonts w:ascii="Times New Roman" w:hAnsi="Times New Roman"/>
        </w:rPr>
      </w:pPr>
      <w:r w:rsidRPr="00F45D90">
        <w:rPr>
          <w:rFonts w:ascii="Times New Roman" w:hAnsi="Times New Roman"/>
        </w:rPr>
        <w:t>šizofrenijai: sirgdami šia liga Jūs galite girdėti ar jausti daiktus, kurių nėra, tikėti nesamais dalykais, gali pasireikšti neįprastas įtarumas, nerimas, sutrikti orientacija, atsirasti kaltės jausmas, psichinė įtampa ar depresija.</w:t>
      </w:r>
    </w:p>
    <w:p w14:paraId="695150A4"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Jūsų gydytojas gali nurodyti tęsti vaisto </w:t>
      </w:r>
      <w:proofErr w:type="spellStart"/>
      <w:r w:rsidRPr="00F45D90">
        <w:rPr>
          <w:rFonts w:ascii="Times New Roman" w:hAnsi="Times New Roman"/>
        </w:rPr>
        <w:t>Hedonin</w:t>
      </w:r>
      <w:proofErr w:type="spellEnd"/>
      <w:r w:rsidRPr="00F45D90">
        <w:rPr>
          <w:rFonts w:ascii="Times New Roman" w:hAnsi="Times New Roman"/>
        </w:rPr>
        <w:t xml:space="preserve"> vartojimą netgi tuomet, kai pasijusite geriau. </w:t>
      </w:r>
    </w:p>
    <w:p w14:paraId="6F8F89B4" w14:textId="77777777" w:rsidR="00CB68E6" w:rsidRPr="00F45D90" w:rsidRDefault="00CB68E6" w:rsidP="00CB68E6">
      <w:pPr>
        <w:spacing w:after="0" w:line="240" w:lineRule="auto"/>
        <w:ind w:left="567" w:hanging="567"/>
        <w:rPr>
          <w:rFonts w:ascii="Times New Roman" w:hAnsi="Times New Roman"/>
        </w:rPr>
      </w:pPr>
    </w:p>
    <w:p w14:paraId="70A2AE55" w14:textId="77777777" w:rsidR="00CB68E6" w:rsidRPr="00F45D90" w:rsidRDefault="00CB68E6" w:rsidP="00CB68E6">
      <w:pPr>
        <w:spacing w:after="0" w:line="240" w:lineRule="auto"/>
        <w:ind w:left="567" w:hanging="567"/>
        <w:rPr>
          <w:rFonts w:ascii="Times New Roman" w:hAnsi="Times New Roman"/>
        </w:rPr>
      </w:pPr>
    </w:p>
    <w:p w14:paraId="2C06DB1B" w14:textId="77777777" w:rsidR="00CB68E6" w:rsidRPr="00F45D90" w:rsidRDefault="00CB68E6" w:rsidP="00CB68E6">
      <w:pPr>
        <w:spacing w:after="0" w:line="240" w:lineRule="auto"/>
        <w:ind w:left="567" w:hanging="567"/>
        <w:rPr>
          <w:rFonts w:ascii="Times New Roman" w:hAnsi="Times New Roman"/>
          <w:b/>
        </w:rPr>
      </w:pPr>
      <w:bookmarkStart w:id="72" w:name="_Toc129243140"/>
      <w:bookmarkStart w:id="73" w:name="_Toc129243265"/>
      <w:r w:rsidRPr="00F45D90">
        <w:rPr>
          <w:rFonts w:ascii="Times New Roman" w:hAnsi="Times New Roman"/>
          <w:b/>
        </w:rPr>
        <w:t>2.</w:t>
      </w:r>
      <w:r w:rsidRPr="00F45D90">
        <w:rPr>
          <w:rFonts w:ascii="Times New Roman" w:hAnsi="Times New Roman"/>
          <w:b/>
        </w:rPr>
        <w:tab/>
        <w:t xml:space="preserve">Kas žinotina prieš vartojant </w:t>
      </w:r>
      <w:bookmarkEnd w:id="72"/>
      <w:bookmarkEnd w:id="73"/>
      <w:proofErr w:type="spellStart"/>
      <w:r w:rsidRPr="00F45D90">
        <w:rPr>
          <w:rFonts w:ascii="Times New Roman" w:hAnsi="Times New Roman"/>
          <w:b/>
        </w:rPr>
        <w:t>Hedonin</w:t>
      </w:r>
      <w:proofErr w:type="spellEnd"/>
    </w:p>
    <w:p w14:paraId="1E1067C3" w14:textId="77777777" w:rsidR="00CB68E6" w:rsidRPr="00F45D90" w:rsidRDefault="00CB68E6" w:rsidP="00CB68E6">
      <w:pPr>
        <w:spacing w:after="0" w:line="240" w:lineRule="auto"/>
        <w:rPr>
          <w:rFonts w:ascii="Times New Roman" w:hAnsi="Times New Roman"/>
        </w:rPr>
      </w:pPr>
    </w:p>
    <w:p w14:paraId="76696C38" w14:textId="0DE6C459" w:rsidR="00CB68E6" w:rsidRPr="00F45D90" w:rsidRDefault="00CB68E6" w:rsidP="00CB68E6">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w:t>
      </w:r>
      <w:r w:rsidRPr="00F45D90">
        <w:rPr>
          <w:rFonts w:ascii="Times New Roman" w:hAnsi="Times New Roman"/>
          <w:b/>
          <w:noProof/>
        </w:rPr>
        <w:t xml:space="preserve">vartoti </w:t>
      </w:r>
      <w:r w:rsidR="00BC42F5">
        <w:rPr>
          <w:rFonts w:ascii="Times New Roman" w:hAnsi="Times New Roman"/>
          <w:b/>
          <w:noProof/>
        </w:rPr>
        <w:t>draudžiama</w:t>
      </w:r>
      <w:r w:rsidRPr="00F45D90">
        <w:rPr>
          <w:rFonts w:ascii="Times New Roman" w:hAnsi="Times New Roman"/>
          <w:b/>
        </w:rPr>
        <w:t>:</w:t>
      </w:r>
    </w:p>
    <w:p w14:paraId="45698C04" w14:textId="77777777" w:rsidR="00CB68E6" w:rsidRDefault="00CB68E6" w:rsidP="00CB68E6">
      <w:pPr>
        <w:spacing w:after="0" w:line="240" w:lineRule="auto"/>
        <w:ind w:left="567" w:hanging="567"/>
        <w:rPr>
          <w:rFonts w:ascii="Times New Roman" w:hAnsi="Times New Roman"/>
        </w:rPr>
      </w:pPr>
      <w:r w:rsidRPr="00F45D90">
        <w:rPr>
          <w:rFonts w:ascii="Times New Roman" w:hAnsi="Times New Roman"/>
        </w:rPr>
        <w:t xml:space="preserve">-        jeigu yra alergija </w:t>
      </w:r>
      <w:proofErr w:type="spellStart"/>
      <w:r w:rsidRPr="00F45D90">
        <w:rPr>
          <w:rFonts w:ascii="Times New Roman" w:hAnsi="Times New Roman"/>
        </w:rPr>
        <w:t>kvetiapinui</w:t>
      </w:r>
      <w:proofErr w:type="spellEnd"/>
      <w:r w:rsidRPr="00F45D90">
        <w:rPr>
          <w:rFonts w:ascii="Times New Roman" w:hAnsi="Times New Roman"/>
        </w:rPr>
        <w:t xml:space="preserve"> arba bet kuriai pagalbinei šio vaistinio preparato medžiagai </w:t>
      </w:r>
      <w:r w:rsidRPr="00F45D90">
        <w:rPr>
          <w:rFonts w:ascii="Times New Roman" w:hAnsi="Times New Roman"/>
          <w:color w:val="000000"/>
        </w:rPr>
        <w:t>(jos išvardytos 6 skyriuje)</w:t>
      </w:r>
      <w:r w:rsidRPr="00F45D90">
        <w:rPr>
          <w:rFonts w:ascii="Times New Roman" w:hAnsi="Times New Roman"/>
        </w:rPr>
        <w:t>;</w:t>
      </w:r>
    </w:p>
    <w:p w14:paraId="7D2D500A" w14:textId="77777777" w:rsidR="00366652" w:rsidRPr="00366652" w:rsidRDefault="00366652" w:rsidP="00366652">
      <w:pPr>
        <w:pStyle w:val="Sraopastraipa"/>
        <w:numPr>
          <w:ilvl w:val="0"/>
          <w:numId w:val="23"/>
        </w:numPr>
        <w:spacing w:after="0" w:line="240" w:lineRule="auto"/>
        <w:ind w:left="567" w:hanging="567"/>
        <w:rPr>
          <w:rFonts w:ascii="Times New Roman" w:hAnsi="Times New Roman"/>
        </w:rPr>
      </w:pPr>
      <w:r w:rsidRPr="00366652">
        <w:rPr>
          <w:rFonts w:ascii="Times New Roman" w:hAnsi="Times New Roman"/>
        </w:rPr>
        <w:t xml:space="preserve">jeigu </w:t>
      </w:r>
      <w:r>
        <w:rPr>
          <w:rFonts w:ascii="Times New Roman" w:hAnsi="Times New Roman"/>
        </w:rPr>
        <w:t>yra</w:t>
      </w:r>
      <w:r w:rsidRPr="00366652">
        <w:rPr>
          <w:rFonts w:ascii="Times New Roman" w:hAnsi="Times New Roman"/>
        </w:rPr>
        <w:t xml:space="preserve"> alergi</w:t>
      </w:r>
      <w:r>
        <w:rPr>
          <w:rFonts w:ascii="Times New Roman" w:hAnsi="Times New Roman"/>
        </w:rPr>
        <w:t>ja</w:t>
      </w:r>
      <w:r w:rsidRPr="00366652">
        <w:rPr>
          <w:rFonts w:ascii="Times New Roman" w:hAnsi="Times New Roman"/>
        </w:rPr>
        <w:t xml:space="preserve"> </w:t>
      </w:r>
      <w:r>
        <w:rPr>
          <w:rFonts w:ascii="Times New Roman" w:hAnsi="Times New Roman"/>
        </w:rPr>
        <w:t>žemės riešutams arba sojai;</w:t>
      </w:r>
    </w:p>
    <w:p w14:paraId="4E6480A0"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vartojate kai kurių vaistų nuo ŽIV;</w:t>
      </w:r>
    </w:p>
    <w:p w14:paraId="00A750AC"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jeigu vartojate </w:t>
      </w:r>
      <w:proofErr w:type="spellStart"/>
      <w:r w:rsidRPr="00F45D90">
        <w:rPr>
          <w:rFonts w:ascii="Times New Roman" w:hAnsi="Times New Roman"/>
        </w:rPr>
        <w:t>azolo</w:t>
      </w:r>
      <w:proofErr w:type="spellEnd"/>
      <w:r w:rsidRPr="00F45D90">
        <w:rPr>
          <w:rFonts w:ascii="Times New Roman" w:hAnsi="Times New Roman"/>
        </w:rPr>
        <w:t xml:space="preserve"> grupės vaistų (nuo grybelinių ligų);</w:t>
      </w:r>
    </w:p>
    <w:p w14:paraId="2DCE8218"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jeigu vartojate </w:t>
      </w:r>
      <w:proofErr w:type="spellStart"/>
      <w:r w:rsidRPr="00F45D90">
        <w:rPr>
          <w:rFonts w:ascii="Times New Roman" w:hAnsi="Times New Roman"/>
        </w:rPr>
        <w:t>eritromicino</w:t>
      </w:r>
      <w:proofErr w:type="spellEnd"/>
      <w:r w:rsidRPr="00F45D90">
        <w:rPr>
          <w:rFonts w:ascii="Times New Roman" w:hAnsi="Times New Roman"/>
        </w:rPr>
        <w:t xml:space="preserve"> ar </w:t>
      </w:r>
      <w:proofErr w:type="spellStart"/>
      <w:r w:rsidRPr="00F45D90">
        <w:rPr>
          <w:rFonts w:ascii="Times New Roman" w:hAnsi="Times New Roman"/>
        </w:rPr>
        <w:t>klaritromicino</w:t>
      </w:r>
      <w:proofErr w:type="spellEnd"/>
      <w:r w:rsidRPr="00F45D90">
        <w:rPr>
          <w:rFonts w:ascii="Times New Roman" w:hAnsi="Times New Roman"/>
        </w:rPr>
        <w:t xml:space="preserve"> (infekcinėms ligoms gydyti);</w:t>
      </w:r>
    </w:p>
    <w:p w14:paraId="6661A19E"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jeigu vartojate </w:t>
      </w:r>
      <w:proofErr w:type="spellStart"/>
      <w:r w:rsidRPr="00F45D90">
        <w:rPr>
          <w:rFonts w:ascii="Times New Roman" w:hAnsi="Times New Roman"/>
        </w:rPr>
        <w:t>nefazodono</w:t>
      </w:r>
      <w:proofErr w:type="spellEnd"/>
      <w:r w:rsidRPr="00F45D90">
        <w:rPr>
          <w:rFonts w:ascii="Times New Roman" w:hAnsi="Times New Roman"/>
        </w:rPr>
        <w:t xml:space="preserve"> (vaisto nuo depresijos).</w:t>
      </w:r>
    </w:p>
    <w:p w14:paraId="4A821A0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Žr. skyrių „Kiti vaistai ir </w:t>
      </w:r>
      <w:proofErr w:type="spellStart"/>
      <w:r w:rsidRPr="00F45D90">
        <w:rPr>
          <w:rFonts w:ascii="Times New Roman" w:hAnsi="Times New Roman"/>
        </w:rPr>
        <w:t>Hedonin</w:t>
      </w:r>
      <w:proofErr w:type="spellEnd"/>
      <w:r w:rsidRPr="00F45D90">
        <w:rPr>
          <w:rFonts w:ascii="Times New Roman" w:hAnsi="Times New Roman"/>
        </w:rPr>
        <w:t>”.</w:t>
      </w:r>
    </w:p>
    <w:p w14:paraId="7C2C7439" w14:textId="77777777" w:rsidR="00CB68E6" w:rsidRPr="00F45D90" w:rsidRDefault="00CB68E6" w:rsidP="00CB68E6">
      <w:pPr>
        <w:spacing w:after="0" w:line="240" w:lineRule="auto"/>
        <w:rPr>
          <w:rFonts w:ascii="Times New Roman" w:hAnsi="Times New Roman"/>
        </w:rPr>
      </w:pPr>
    </w:p>
    <w:p w14:paraId="5073A312"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Nevartokite </w:t>
      </w:r>
      <w:proofErr w:type="spellStart"/>
      <w:r w:rsidRPr="00F45D90">
        <w:rPr>
          <w:rFonts w:ascii="Times New Roman" w:hAnsi="Times New Roman"/>
        </w:rPr>
        <w:t>Hedonin</w:t>
      </w:r>
      <w:proofErr w:type="spellEnd"/>
      <w:r w:rsidRPr="00F45D90">
        <w:rPr>
          <w:rFonts w:ascii="Times New Roman" w:hAnsi="Times New Roman"/>
        </w:rPr>
        <w:t xml:space="preserve">, jei aukščiau išvardyta tinka Jums. Jeigu abejojate, kreipkitės į gydytoją arba </w:t>
      </w:r>
    </w:p>
    <w:p w14:paraId="7F43C6D2"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vaistininką prieš pradėdami vartoti </w:t>
      </w:r>
      <w:proofErr w:type="spellStart"/>
      <w:r w:rsidRPr="00F45D90">
        <w:rPr>
          <w:rFonts w:ascii="Times New Roman" w:hAnsi="Times New Roman"/>
        </w:rPr>
        <w:t>Hedonin</w:t>
      </w:r>
      <w:proofErr w:type="spellEnd"/>
      <w:r w:rsidRPr="00F45D90">
        <w:rPr>
          <w:rFonts w:ascii="Times New Roman" w:hAnsi="Times New Roman"/>
        </w:rPr>
        <w:t>.</w:t>
      </w:r>
    </w:p>
    <w:p w14:paraId="662F6BF6" w14:textId="77777777" w:rsidR="00CB68E6" w:rsidRPr="00F45D90" w:rsidRDefault="00CB68E6" w:rsidP="00CB68E6">
      <w:pPr>
        <w:spacing w:after="0" w:line="240" w:lineRule="auto"/>
        <w:ind w:left="567" w:hanging="567"/>
        <w:rPr>
          <w:rFonts w:ascii="Times New Roman" w:hAnsi="Times New Roman"/>
          <w:b/>
          <w:lang w:bidi="ar-BH"/>
        </w:rPr>
      </w:pPr>
    </w:p>
    <w:p w14:paraId="444D9801" w14:textId="77777777" w:rsidR="00CB68E6" w:rsidRPr="00F45D90" w:rsidRDefault="00CB68E6" w:rsidP="00CB68E6">
      <w:pPr>
        <w:autoSpaceDE w:val="0"/>
        <w:autoSpaceDN w:val="0"/>
        <w:adjustRightInd w:val="0"/>
        <w:spacing w:after="0" w:line="240" w:lineRule="auto"/>
        <w:rPr>
          <w:rFonts w:ascii="Times New Roman" w:hAnsi="Times New Roman"/>
          <w:b/>
          <w:bCs/>
          <w:color w:val="000000"/>
        </w:rPr>
      </w:pPr>
      <w:r w:rsidRPr="00F45D90">
        <w:rPr>
          <w:rFonts w:ascii="Times New Roman" w:hAnsi="Times New Roman"/>
          <w:b/>
          <w:bCs/>
          <w:color w:val="000000"/>
        </w:rPr>
        <w:lastRenderedPageBreak/>
        <w:t>Įspėjimai ir atsargumo priemonės</w:t>
      </w:r>
    </w:p>
    <w:p w14:paraId="6FCD3DD2"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Prieš pradėdami vartoti </w:t>
      </w:r>
      <w:proofErr w:type="spellStart"/>
      <w:r w:rsidRPr="00F45D90">
        <w:rPr>
          <w:rFonts w:ascii="Times New Roman" w:hAnsi="Times New Roman"/>
        </w:rPr>
        <w:t>Hedonin</w:t>
      </w:r>
      <w:proofErr w:type="spellEnd"/>
      <w:r w:rsidRPr="00F45D90">
        <w:rPr>
          <w:rFonts w:ascii="Times New Roman" w:hAnsi="Times New Roman"/>
        </w:rPr>
        <w:t xml:space="preserve"> pasakykite savo gydytojui:</w:t>
      </w:r>
    </w:p>
    <w:p w14:paraId="2FC98ADD"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Jūs arba kuris nors Jūsų šeimos narys sergate arba anksčiau sirgote širdies ligomis (pvz., ritmo sutrikimu, širdies raumens susilpnėjimu arba širdies uždegimu) arba vartojate vaistų, galinčių paveikti širdies susitraukimus;</w:t>
      </w:r>
    </w:p>
    <w:p w14:paraId="61E11793"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sumažėjęs Jūsų kraujospūdis;</w:t>
      </w:r>
    </w:p>
    <w:p w14:paraId="135253B2"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sirgote insultu, ypač jei esate senyvo amžiaus;</w:t>
      </w:r>
    </w:p>
    <w:p w14:paraId="58619FB7"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yra sutrikusi Jūsų kepenų funkcija;</w:t>
      </w:r>
    </w:p>
    <w:p w14:paraId="34391755"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yra buvę traukulių;</w:t>
      </w:r>
    </w:p>
    <w:p w14:paraId="0D40E848"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jeigu sergate cukriniu diabetu arba yra šios ligos rizika; jei sergate cukriniu diabetu arba yra padidėjęs cukraus kiekis kraujyje, vartojant </w:t>
      </w:r>
      <w:proofErr w:type="spellStart"/>
      <w:r w:rsidRPr="00F45D90">
        <w:rPr>
          <w:rFonts w:ascii="Times New Roman" w:hAnsi="Times New Roman"/>
        </w:rPr>
        <w:t>Hedonin</w:t>
      </w:r>
      <w:proofErr w:type="spellEnd"/>
      <w:r w:rsidRPr="00F45D90">
        <w:rPr>
          <w:rFonts w:ascii="Times New Roman" w:hAnsi="Times New Roman"/>
        </w:rPr>
        <w:t xml:space="preserve"> Jūsų gydytojas gali nurodyti tirti cukraus kiekį kraujyje;</w:t>
      </w:r>
    </w:p>
    <w:p w14:paraId="0E1BC1D0"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buvo sumažėjęs baltųjų kraujo ląstelių skaičius (dėl to, kad vartojote kitus vaistus arba dėl kitų priežasčių);</w:t>
      </w:r>
    </w:p>
    <w:p w14:paraId="59E7101E" w14:textId="6358B8B3" w:rsidR="00CB68E6" w:rsidRDefault="00CB68E6" w:rsidP="00CB68E6">
      <w:pPr>
        <w:spacing w:after="0" w:line="240" w:lineRule="auto"/>
        <w:ind w:left="567" w:hanging="567"/>
        <w:rPr>
          <w:rFonts w:ascii="Times New Roman" w:hAnsi="Times New Roman"/>
        </w:rPr>
      </w:pPr>
      <w:r w:rsidRPr="00F45D90">
        <w:rPr>
          <w:rFonts w:ascii="Times New Roman" w:hAnsi="Times New Roman"/>
        </w:rPr>
        <w:t xml:space="preserve">-         jei esate senyvo amžiaus ir sergate demencija (sutrikusi galvos smegenų funkcija). Jei taip yra, </w:t>
      </w:r>
      <w:proofErr w:type="spellStart"/>
      <w:r w:rsidRPr="00F45D90">
        <w:rPr>
          <w:rFonts w:ascii="Times New Roman" w:hAnsi="Times New Roman"/>
        </w:rPr>
        <w:t>Hedonin</w:t>
      </w:r>
      <w:proofErr w:type="spellEnd"/>
      <w:r w:rsidRPr="00F45D90">
        <w:rPr>
          <w:rFonts w:ascii="Times New Roman" w:hAnsi="Times New Roman"/>
        </w:rPr>
        <w:t xml:space="preserve"> vartoti negalima, nes vaistų grupė, kuriai priklauso </w:t>
      </w:r>
      <w:proofErr w:type="spellStart"/>
      <w:r w:rsidRPr="00F45D90">
        <w:rPr>
          <w:rFonts w:ascii="Times New Roman" w:hAnsi="Times New Roman"/>
        </w:rPr>
        <w:t>Hedonin</w:t>
      </w:r>
      <w:proofErr w:type="spellEnd"/>
      <w:r w:rsidRPr="00F45D90">
        <w:rPr>
          <w:rFonts w:ascii="Times New Roman" w:hAnsi="Times New Roman"/>
        </w:rPr>
        <w:t>, gali padidinti insulto riziką, o kai kuriais atvejais - padidinti mirties riziką senyvo amžiaus pacientams sergantiems demencija;</w:t>
      </w:r>
    </w:p>
    <w:p w14:paraId="5DB2846A" w14:textId="0EB5BBD3" w:rsidR="00C404A3" w:rsidRPr="00C404A3" w:rsidRDefault="00C404A3" w:rsidP="00C404A3">
      <w:pPr>
        <w:pStyle w:val="Sraopastraipa"/>
        <w:numPr>
          <w:ilvl w:val="0"/>
          <w:numId w:val="25"/>
        </w:numPr>
        <w:spacing w:after="0" w:line="240" w:lineRule="auto"/>
        <w:ind w:left="567" w:hanging="567"/>
        <w:rPr>
          <w:rFonts w:ascii="Times New Roman" w:hAnsi="Times New Roman"/>
        </w:rPr>
      </w:pPr>
      <w:r>
        <w:rPr>
          <w:rFonts w:ascii="Times New Roman" w:hAnsi="Times New Roman"/>
        </w:rPr>
        <w:t>esate senyvo amžiaus ir sergate Parkinsono liga (</w:t>
      </w:r>
      <w:proofErr w:type="spellStart"/>
      <w:r>
        <w:rPr>
          <w:rFonts w:ascii="Times New Roman" w:hAnsi="Times New Roman"/>
        </w:rPr>
        <w:t>parkinsonizmu</w:t>
      </w:r>
      <w:proofErr w:type="spellEnd"/>
      <w:r>
        <w:rPr>
          <w:rFonts w:ascii="Times New Roman" w:hAnsi="Times New Roman"/>
        </w:rPr>
        <w:t>);</w:t>
      </w:r>
    </w:p>
    <w:p w14:paraId="10623AA6"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Jums arba kažkam iš Jūsų šeimos narių buvo susidaręs kraujo krešulys, kadangi vaistai, tokie kaip šis, yra susiję su krešulių susidarymo pavojų;</w:t>
      </w:r>
    </w:p>
    <w:p w14:paraId="2370AD6D" w14:textId="77777777" w:rsidR="00CB68E6" w:rsidRPr="00F45D90" w:rsidRDefault="00CB68E6" w:rsidP="00CB68E6">
      <w:pPr>
        <w:pStyle w:val="BT-EMEASMCA"/>
        <w:spacing w:after="0" w:line="240" w:lineRule="auto"/>
        <w:ind w:left="567" w:hanging="567"/>
        <w:rPr>
          <w:rFonts w:ascii="Times New Roman" w:hAnsi="Times New Roman"/>
        </w:rPr>
      </w:pPr>
      <w:r w:rsidRPr="00F45D90">
        <w:rPr>
          <w:rFonts w:ascii="Times New Roman" w:hAnsi="Times New Roman"/>
        </w:rPr>
        <w:t xml:space="preserve">jeigu Jums dabar yra arba anksčiau yra buvęs sutrikimas, kuris pasireiškia trumpomis kvėpavimo pauzėmis normalaus nakties miego metu (jis vadinamas miego </w:t>
      </w:r>
      <w:proofErr w:type="spellStart"/>
      <w:r w:rsidRPr="00F45D90">
        <w:rPr>
          <w:rFonts w:ascii="Times New Roman" w:hAnsi="Times New Roman"/>
        </w:rPr>
        <w:t>apnėja</w:t>
      </w:r>
      <w:proofErr w:type="spellEnd"/>
      <w:r w:rsidRPr="00F45D90">
        <w:rPr>
          <w:rFonts w:ascii="Times New Roman" w:hAnsi="Times New Roman"/>
        </w:rPr>
        <w:t>), arba vartojate vaistus, slopinančius normalią smegenų veiklą („</w:t>
      </w:r>
      <w:proofErr w:type="spellStart"/>
      <w:r w:rsidRPr="00F45D90">
        <w:rPr>
          <w:rFonts w:ascii="Times New Roman" w:hAnsi="Times New Roman"/>
        </w:rPr>
        <w:t>depresantus</w:t>
      </w:r>
      <w:proofErr w:type="spellEnd"/>
      <w:r w:rsidRPr="00F45D90">
        <w:rPr>
          <w:rFonts w:ascii="Times New Roman" w:hAnsi="Times New Roman"/>
        </w:rPr>
        <w:t>“);</w:t>
      </w:r>
    </w:p>
    <w:p w14:paraId="34B9EE23" w14:textId="77777777" w:rsidR="00CB68E6" w:rsidRPr="00F45D90" w:rsidRDefault="00CB68E6" w:rsidP="00CB68E6">
      <w:pPr>
        <w:pStyle w:val="BT-EMEASMCA"/>
        <w:spacing w:after="0" w:line="240" w:lineRule="auto"/>
        <w:ind w:left="567" w:hanging="567"/>
        <w:rPr>
          <w:rFonts w:ascii="Times New Roman" w:hAnsi="Times New Roman"/>
        </w:rPr>
      </w:pPr>
      <w:r w:rsidRPr="00F45D90">
        <w:rPr>
          <w:rFonts w:ascii="Times New Roman" w:hAnsi="Times New Roman"/>
        </w:rPr>
        <w:t xml:space="preserve">jeigu Jums dabar yra arba anksčiau yra pasireiškęs sutrikimas, dėl kurio pilnai neišsituština šlapimo pūslė (jis vadinamas šlapimo susilaikymu), padidėjusi Jūsų prostata, užsikimšusios žarnos arba padidėjęs akispūdis. Tokių sutrikimų kartais sukelia vaistai (vadinami </w:t>
      </w:r>
      <w:proofErr w:type="spellStart"/>
      <w:r w:rsidRPr="00F45D90">
        <w:rPr>
          <w:rFonts w:ascii="Times New Roman" w:hAnsi="Times New Roman"/>
        </w:rPr>
        <w:t>anticholinerginiais</w:t>
      </w:r>
      <w:proofErr w:type="spellEnd"/>
      <w:r w:rsidRPr="00F45D90">
        <w:rPr>
          <w:rFonts w:ascii="Times New Roman" w:hAnsi="Times New Roman"/>
        </w:rPr>
        <w:t>), kurie veikia nervų ląstelių funkciją ir todėl vartojami tam tikroms ligoms gydyti</w:t>
      </w:r>
      <w:r>
        <w:rPr>
          <w:rFonts w:ascii="Times New Roman" w:hAnsi="Times New Roman"/>
        </w:rPr>
        <w:t>;</w:t>
      </w:r>
    </w:p>
    <w:p w14:paraId="4CAFF7F8" w14:textId="77777777" w:rsidR="00B74044" w:rsidRDefault="00CB68E6" w:rsidP="00CB68E6">
      <w:pPr>
        <w:pStyle w:val="BT-EMEASMCA"/>
        <w:spacing w:after="0" w:line="240" w:lineRule="auto"/>
        <w:ind w:left="567" w:hanging="567"/>
        <w:rPr>
          <w:rFonts w:ascii="Times New Roman" w:hAnsi="Times New Roman"/>
        </w:rPr>
      </w:pPr>
      <w:r w:rsidRPr="00F45D90">
        <w:rPr>
          <w:rFonts w:ascii="Times New Roman" w:hAnsi="Times New Roman"/>
        </w:rPr>
        <w:t>jeigu praeityje piktnaudžiavote alkoholiu arba vaistais</w:t>
      </w:r>
      <w:r w:rsidR="00B74044">
        <w:rPr>
          <w:rFonts w:ascii="Times New Roman" w:hAnsi="Times New Roman"/>
        </w:rPr>
        <w:t>;</w:t>
      </w:r>
    </w:p>
    <w:p w14:paraId="5BF18FC0" w14:textId="3C467C2D" w:rsidR="00CB68E6" w:rsidRPr="00F45D90" w:rsidRDefault="00B74044" w:rsidP="00CB68E6">
      <w:pPr>
        <w:pStyle w:val="BT-EMEASMCA"/>
        <w:spacing w:after="0" w:line="240" w:lineRule="auto"/>
        <w:ind w:left="567" w:hanging="567"/>
        <w:rPr>
          <w:rFonts w:ascii="Times New Roman" w:hAnsi="Times New Roman"/>
        </w:rPr>
      </w:pPr>
      <w:r>
        <w:rPr>
          <w:rFonts w:ascii="Times New Roman" w:hAnsi="Times New Roman"/>
        </w:rPr>
        <w:t>jei Jus kamuoja depresija arba kitos būklės, kurios gydomos antidepresantais</w:t>
      </w:r>
      <w:r w:rsidR="00CB68E6" w:rsidRPr="00F45D90">
        <w:rPr>
          <w:rFonts w:ascii="Times New Roman" w:hAnsi="Times New Roman"/>
        </w:rPr>
        <w:t>.</w:t>
      </w:r>
      <w:r>
        <w:rPr>
          <w:rFonts w:ascii="Times New Roman" w:hAnsi="Times New Roman"/>
        </w:rPr>
        <w:t xml:space="preserve"> Tokių vaistų vartojimas kartu su </w:t>
      </w:r>
      <w:proofErr w:type="spellStart"/>
      <w:r>
        <w:rPr>
          <w:rFonts w:ascii="Times New Roman" w:hAnsi="Times New Roman"/>
        </w:rPr>
        <w:t>Hedonin</w:t>
      </w:r>
      <w:proofErr w:type="spellEnd"/>
      <w:r>
        <w:rPr>
          <w:rFonts w:ascii="Times New Roman" w:hAnsi="Times New Roman"/>
        </w:rPr>
        <w:t xml:space="preserve"> gali sukelti gyvybei pavojingą būklę - </w:t>
      </w:r>
      <w:proofErr w:type="spellStart"/>
      <w:r>
        <w:rPr>
          <w:rFonts w:ascii="Times New Roman" w:hAnsi="Times New Roman"/>
        </w:rPr>
        <w:t>serotonino</w:t>
      </w:r>
      <w:proofErr w:type="spellEnd"/>
      <w:r>
        <w:rPr>
          <w:rFonts w:ascii="Times New Roman" w:hAnsi="Times New Roman"/>
        </w:rPr>
        <w:t xml:space="preserve"> sindromą (žr. skyrelį „Kiti vaistai ir </w:t>
      </w:r>
      <w:proofErr w:type="spellStart"/>
      <w:r>
        <w:rPr>
          <w:rFonts w:ascii="Times New Roman" w:hAnsi="Times New Roman"/>
        </w:rPr>
        <w:t>Hedonin</w:t>
      </w:r>
      <w:proofErr w:type="spellEnd"/>
      <w:r>
        <w:rPr>
          <w:rFonts w:ascii="Times New Roman" w:hAnsi="Times New Roman"/>
        </w:rPr>
        <w:t>“).</w:t>
      </w:r>
    </w:p>
    <w:p w14:paraId="5D24AD30" w14:textId="77777777" w:rsidR="00CB68E6" w:rsidRPr="00F45D90" w:rsidRDefault="00CB68E6" w:rsidP="00CB68E6">
      <w:pPr>
        <w:spacing w:after="0" w:line="240" w:lineRule="auto"/>
        <w:ind w:left="567" w:hanging="567"/>
        <w:rPr>
          <w:rFonts w:ascii="Times New Roman" w:hAnsi="Times New Roman"/>
          <w:u w:val="single"/>
        </w:rPr>
      </w:pPr>
    </w:p>
    <w:p w14:paraId="6314EE9D" w14:textId="77777777" w:rsidR="00CB68E6" w:rsidRPr="00F45D90" w:rsidRDefault="00CB68E6" w:rsidP="00CB68E6">
      <w:pPr>
        <w:spacing w:after="0" w:line="240" w:lineRule="auto"/>
        <w:ind w:left="567" w:hanging="567"/>
        <w:rPr>
          <w:rFonts w:ascii="Times New Roman" w:hAnsi="Times New Roman"/>
          <w:u w:val="single"/>
        </w:rPr>
      </w:pPr>
      <w:r w:rsidRPr="00F45D90">
        <w:rPr>
          <w:rFonts w:ascii="Times New Roman" w:hAnsi="Times New Roman"/>
          <w:u w:val="single"/>
        </w:rPr>
        <w:t xml:space="preserve">Nedelsiant pasakykite gydytojui, jeigu pajutote žemiau išvardytus požymius vartojant </w:t>
      </w:r>
      <w:proofErr w:type="spellStart"/>
      <w:r w:rsidRPr="00F45D90">
        <w:rPr>
          <w:rFonts w:ascii="Times New Roman" w:hAnsi="Times New Roman"/>
          <w:u w:val="single"/>
        </w:rPr>
        <w:t>Hedonin</w:t>
      </w:r>
      <w:proofErr w:type="spellEnd"/>
      <w:r w:rsidRPr="00F45D90">
        <w:rPr>
          <w:rFonts w:ascii="Times New Roman" w:hAnsi="Times New Roman"/>
          <w:u w:val="single"/>
        </w:rPr>
        <w:t xml:space="preserve">: </w:t>
      </w:r>
    </w:p>
    <w:p w14:paraId="3512F79E"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jeigu pradėjote karščiuoti, atsirado raumenų sąstingis, gausiai prakaituojate arba pritemo sąmonė (sindromo, vadinamo „piktybiniu </w:t>
      </w:r>
      <w:proofErr w:type="spellStart"/>
      <w:r w:rsidRPr="00F45D90">
        <w:rPr>
          <w:rFonts w:ascii="Times New Roman" w:hAnsi="Times New Roman"/>
        </w:rPr>
        <w:t>neurolepsiniu</w:t>
      </w:r>
      <w:proofErr w:type="spellEnd"/>
      <w:r w:rsidRPr="00F45D90">
        <w:rPr>
          <w:rFonts w:ascii="Times New Roman" w:hAnsi="Times New Roman"/>
        </w:rPr>
        <w:t xml:space="preserve"> sindromu“, požymiai). Tokiu atveju Jums gali būti reikalingas skubus gydymas;</w:t>
      </w:r>
    </w:p>
    <w:p w14:paraId="33B24888"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pastebėjote nevalingų judesių, ypač veido raumenų arba liežuvio;</w:t>
      </w:r>
    </w:p>
    <w:p w14:paraId="599564F8"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jeigu atsirado svaigulys arba stiprus mieguistumas. Tai gali padidinti nelaimingų susižeidimų riziką senyviems pacientams;</w:t>
      </w:r>
    </w:p>
    <w:p w14:paraId="1E41355B" w14:textId="77777777" w:rsidR="0071727F" w:rsidRDefault="00CB68E6" w:rsidP="00CB68E6">
      <w:pPr>
        <w:numPr>
          <w:ilvl w:val="0"/>
          <w:numId w:val="3"/>
        </w:numPr>
        <w:spacing w:after="0" w:line="240" w:lineRule="auto"/>
        <w:ind w:left="567" w:hanging="567"/>
        <w:contextualSpacing/>
        <w:rPr>
          <w:rFonts w:ascii="Times New Roman" w:hAnsi="Times New Roman"/>
        </w:rPr>
      </w:pPr>
      <w:r w:rsidRPr="00F45D90">
        <w:rPr>
          <w:rFonts w:ascii="Times New Roman" w:hAnsi="Times New Roman"/>
        </w:rPr>
        <w:t>jeigu atsirado traukulių, jeigu atsirado ilgai trunkanti skausminga erekcija (</w:t>
      </w:r>
      <w:proofErr w:type="spellStart"/>
      <w:r w:rsidRPr="00F45D90">
        <w:rPr>
          <w:rFonts w:ascii="Times New Roman" w:hAnsi="Times New Roman"/>
        </w:rPr>
        <w:t>priapizmas</w:t>
      </w:r>
      <w:proofErr w:type="spellEnd"/>
      <w:r w:rsidRPr="00F45D90">
        <w:rPr>
          <w:rFonts w:ascii="Times New Roman" w:hAnsi="Times New Roman"/>
        </w:rPr>
        <w:t>)</w:t>
      </w:r>
      <w:r w:rsidR="0071727F">
        <w:rPr>
          <w:rFonts w:ascii="Times New Roman" w:hAnsi="Times New Roman"/>
        </w:rPr>
        <w:t>;</w:t>
      </w:r>
    </w:p>
    <w:p w14:paraId="534F5695" w14:textId="6AF9EA2B" w:rsidR="00CB68E6" w:rsidRPr="00F45D90" w:rsidRDefault="0071727F" w:rsidP="00CB68E6">
      <w:pPr>
        <w:numPr>
          <w:ilvl w:val="0"/>
          <w:numId w:val="3"/>
        </w:numPr>
        <w:spacing w:after="0" w:line="240" w:lineRule="auto"/>
        <w:ind w:left="567" w:hanging="567"/>
        <w:contextualSpacing/>
        <w:rPr>
          <w:rFonts w:ascii="Times New Roman" w:hAnsi="Times New Roman"/>
        </w:rPr>
      </w:pPr>
      <w:r>
        <w:rPr>
          <w:rFonts w:ascii="Times New Roman" w:hAnsi="Times New Roman"/>
        </w:rPr>
        <w:t xml:space="preserve">greitas ir nereguliarus širdies plakimas, netgi esant jums ramybėje, </w:t>
      </w:r>
      <w:proofErr w:type="spellStart"/>
      <w:r>
        <w:rPr>
          <w:rFonts w:ascii="Times New Roman" w:hAnsi="Times New Roman"/>
        </w:rPr>
        <w:t>palpitacijos</w:t>
      </w:r>
      <w:proofErr w:type="spellEnd"/>
      <w:r>
        <w:rPr>
          <w:rFonts w:ascii="Times New Roman" w:hAnsi="Times New Roman"/>
        </w:rPr>
        <w:t>, kvėpavimo sutrikimai, krūtinės skausmas arba nepaaiškinamas nuovargis</w:t>
      </w:r>
      <w:r w:rsidR="00CB68E6" w:rsidRPr="00F45D90">
        <w:rPr>
          <w:rFonts w:ascii="Times New Roman" w:hAnsi="Times New Roman"/>
        </w:rPr>
        <w:t>.</w:t>
      </w:r>
      <w:r>
        <w:rPr>
          <w:rFonts w:ascii="Times New Roman" w:hAnsi="Times New Roman"/>
        </w:rPr>
        <w:t xml:space="preserve"> Jūsų gydytojas gali nurodyti įvertinti širdies būklę ir, prireikus, nedelsiant nukreipti kardiologo konsultacijai.</w:t>
      </w:r>
    </w:p>
    <w:p w14:paraId="25B97FD3" w14:textId="77777777" w:rsidR="00CB68E6" w:rsidRPr="00F45D90" w:rsidRDefault="00CB68E6" w:rsidP="00CB68E6">
      <w:pPr>
        <w:spacing w:after="0" w:line="240" w:lineRule="auto"/>
        <w:ind w:left="567" w:hanging="567"/>
        <w:rPr>
          <w:rFonts w:ascii="Times New Roman" w:hAnsi="Times New Roman"/>
        </w:rPr>
      </w:pPr>
    </w:p>
    <w:p w14:paraId="5869987E"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Tokius sutrikimus gali sukelti šios grupės vaistai.</w:t>
      </w:r>
    </w:p>
    <w:p w14:paraId="660C079E" w14:textId="77777777" w:rsidR="00CB68E6" w:rsidRPr="00F45D90" w:rsidRDefault="00CB68E6" w:rsidP="00CB68E6">
      <w:pPr>
        <w:spacing w:after="0" w:line="240" w:lineRule="auto"/>
        <w:contextualSpacing/>
        <w:rPr>
          <w:rFonts w:ascii="Times New Roman" w:eastAsia="Times New Roman" w:hAnsi="Times New Roman"/>
        </w:rPr>
      </w:pPr>
    </w:p>
    <w:p w14:paraId="768D1D2D" w14:textId="77777777" w:rsidR="00CB68E6" w:rsidRPr="00F45D90" w:rsidRDefault="00CB68E6" w:rsidP="00CB68E6">
      <w:pPr>
        <w:spacing w:after="0" w:line="240" w:lineRule="auto"/>
        <w:contextualSpacing/>
        <w:rPr>
          <w:rFonts w:ascii="Times New Roman" w:eastAsia="Times New Roman" w:hAnsi="Times New Roman"/>
        </w:rPr>
      </w:pPr>
      <w:r w:rsidRPr="00F45D90">
        <w:rPr>
          <w:rFonts w:ascii="Times New Roman" w:eastAsia="Times New Roman" w:hAnsi="Times New Roman"/>
        </w:rPr>
        <w:t>Pasakykite gydytojui galimai greičiau, jeigu:</w:t>
      </w:r>
    </w:p>
    <w:p w14:paraId="1EA52CF4" w14:textId="4C7D8347" w:rsidR="00CB68E6" w:rsidRPr="00F45D90" w:rsidRDefault="00CB68E6" w:rsidP="00CB68E6">
      <w:pPr>
        <w:numPr>
          <w:ilvl w:val="0"/>
          <w:numId w:val="9"/>
        </w:numPr>
        <w:tabs>
          <w:tab w:val="clear" w:pos="720"/>
          <w:tab w:val="num" w:pos="567"/>
        </w:tabs>
        <w:spacing w:after="0" w:line="240" w:lineRule="auto"/>
        <w:ind w:left="567" w:hanging="567"/>
        <w:contextualSpacing/>
        <w:rPr>
          <w:rFonts w:ascii="Times New Roman" w:eastAsia="Times New Roman" w:hAnsi="Times New Roman"/>
        </w:rPr>
      </w:pPr>
      <w:r w:rsidRPr="00F45D90">
        <w:rPr>
          <w:rFonts w:ascii="Times New Roman" w:eastAsia="Times New Roman" w:hAnsi="Times New Roman"/>
        </w:rPr>
        <w:t xml:space="preserve">atsiranda karščiavimas kartu su ryklės skausmu arba kiti infekcijos požymiai, nes tai gali būti susiję su žymiu baltųjų kraujo kūnelių kiekio sumažėjimu ir dėl to gali reikėti nutraukti </w:t>
      </w:r>
      <w:proofErr w:type="spellStart"/>
      <w:r w:rsidRPr="00F45D90">
        <w:rPr>
          <w:rFonts w:ascii="Times New Roman" w:eastAsia="Times New Roman" w:hAnsi="Times New Roman"/>
        </w:rPr>
        <w:t>Hedonin</w:t>
      </w:r>
      <w:proofErr w:type="spellEnd"/>
      <w:r w:rsidRPr="00F45D90">
        <w:rPr>
          <w:rFonts w:ascii="Times New Roman" w:eastAsia="Times New Roman" w:hAnsi="Times New Roman"/>
        </w:rPr>
        <w:t xml:space="preserve"> vartojimą ir (arba) pradėti </w:t>
      </w:r>
      <w:r w:rsidR="0071727F">
        <w:rPr>
          <w:rFonts w:ascii="Times New Roman" w:eastAsia="Times New Roman" w:hAnsi="Times New Roman"/>
        </w:rPr>
        <w:t xml:space="preserve">kitą </w:t>
      </w:r>
      <w:r w:rsidRPr="00F45D90">
        <w:rPr>
          <w:rFonts w:ascii="Times New Roman" w:eastAsia="Times New Roman" w:hAnsi="Times New Roman"/>
        </w:rPr>
        <w:t>gydymą;</w:t>
      </w:r>
    </w:p>
    <w:p w14:paraId="41BA4BCE" w14:textId="77777777" w:rsidR="00CB68E6" w:rsidRPr="00F45D90" w:rsidRDefault="00CB68E6" w:rsidP="00CB68E6">
      <w:pPr>
        <w:numPr>
          <w:ilvl w:val="0"/>
          <w:numId w:val="9"/>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kamuoja vidurių užkietėjimas ir kartu nuolatinis pilvo skausmas arba vidurių užkietėjimas, kurio nepalengvina vaistai (gali pavojingai užsikimšti žarnos).</w:t>
      </w:r>
    </w:p>
    <w:p w14:paraId="22FAFC66" w14:textId="77777777" w:rsidR="00CB68E6" w:rsidRPr="00F45D90" w:rsidRDefault="00CB68E6" w:rsidP="00CB68E6">
      <w:pPr>
        <w:spacing w:after="0" w:line="240" w:lineRule="auto"/>
        <w:rPr>
          <w:rFonts w:ascii="Times New Roman" w:hAnsi="Times New Roman"/>
        </w:rPr>
      </w:pPr>
    </w:p>
    <w:p w14:paraId="11B19160" w14:textId="77777777" w:rsidR="00CB68E6" w:rsidRPr="00F45D90" w:rsidRDefault="00CB68E6" w:rsidP="00CB68E6">
      <w:pPr>
        <w:spacing w:after="0" w:line="240" w:lineRule="auto"/>
        <w:rPr>
          <w:rFonts w:ascii="Times New Roman" w:hAnsi="Times New Roman"/>
          <w:u w:val="single"/>
        </w:rPr>
      </w:pPr>
      <w:r w:rsidRPr="00F45D90">
        <w:rPr>
          <w:rFonts w:ascii="Times New Roman" w:hAnsi="Times New Roman"/>
          <w:u w:val="single"/>
        </w:rPr>
        <w:t>Mintys apie savižudybę bei depresijos pasunkėjimas</w:t>
      </w:r>
    </w:p>
    <w:p w14:paraId="6422CBD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lastRenderedPageBreak/>
        <w:t xml:space="preserve">Jei sergate depresija, kartais gali atsirasti minčių apie kenkimą sau arba savižudybę. Tokios mintys gali sustiprėti pradėjus vartoti antidepresantų, nes kol šie vaistai pradeda veikti, turi praeiti laiko (paprastai maždaug dvi svaitės, bet kartais ir ilgiau). Tokių minčių gali atsirasti, jei Jūs staiga nutraukėte šio vaisto vartojimą. Galbūt Jūs taip galvojate dėl to, kad esate jaunas. Klinikinių tyrimų duomenys rodo, kad minčių apie savižudybę ir (arba) savižudiško elgesio rizika didesnė jaunesniems kaip 25 metų suaugusiesiems. </w:t>
      </w:r>
    </w:p>
    <w:p w14:paraId="25F1F6C1" w14:textId="77777777" w:rsidR="00CB68E6" w:rsidRPr="00F45D90" w:rsidRDefault="00CB68E6" w:rsidP="00CB68E6">
      <w:pPr>
        <w:spacing w:after="0" w:line="240" w:lineRule="auto"/>
        <w:rPr>
          <w:rFonts w:ascii="Times New Roman" w:hAnsi="Times New Roman"/>
        </w:rPr>
      </w:pPr>
    </w:p>
    <w:p w14:paraId="4E941E2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Jei Jums bet kuriuo metu atsirado minčių apie kenkimą sau ar savižudybę, nedelsiant kreipkitės į gydytoją arba vykite į ligoninę. Gali būti naudinga pasakyti giminaičiams ir artimiems draugams, kad sergate depresija, bei pasiūlyti jiems perskaityti šį pakuotės lapelį. Galite paprašyti, kad pasakytų Jums, jei jiems atrodo, kad Jūsų depresija pasunkėjo, arba jei jiems nerimą kelia Jūsų elgesys.</w:t>
      </w:r>
    </w:p>
    <w:p w14:paraId="4BE9FA53" w14:textId="77777777" w:rsidR="0071727F" w:rsidRDefault="0071727F" w:rsidP="0071727F">
      <w:pPr>
        <w:pStyle w:val="BTbEMEASMCA"/>
        <w:rPr>
          <w:sz w:val="22"/>
          <w:szCs w:val="22"/>
        </w:rPr>
      </w:pPr>
    </w:p>
    <w:p w14:paraId="19367626" w14:textId="381D0232" w:rsidR="0071727F" w:rsidRPr="0071727F" w:rsidRDefault="0071727F" w:rsidP="0071727F">
      <w:pPr>
        <w:pStyle w:val="BTbEMEASMCA"/>
        <w:rPr>
          <w:sz w:val="22"/>
          <w:szCs w:val="22"/>
        </w:rPr>
      </w:pPr>
      <w:r w:rsidRPr="0071727F">
        <w:rPr>
          <w:sz w:val="22"/>
          <w:szCs w:val="22"/>
        </w:rPr>
        <w:t>Stipriai išreikštos odos nepageidaujamos reakcijos</w:t>
      </w:r>
    </w:p>
    <w:p w14:paraId="659A6E29" w14:textId="56CE2518" w:rsidR="0071727F" w:rsidRDefault="0071727F" w:rsidP="0071727F">
      <w:pPr>
        <w:keepNext/>
        <w:shd w:val="clear" w:color="auto" w:fill="FFFFFF"/>
        <w:spacing w:after="0" w:line="240" w:lineRule="auto"/>
        <w:rPr>
          <w:rFonts w:ascii="Times New Roman" w:eastAsia="Times New Roman" w:hAnsi="Times New Roman"/>
        </w:rPr>
      </w:pPr>
      <w:r w:rsidRPr="0071727F">
        <w:rPr>
          <w:rFonts w:ascii="Times New Roman" w:eastAsia="Times New Roman" w:hAnsi="Times New Roman"/>
        </w:rPr>
        <w:t xml:space="preserve">Vartojant </w:t>
      </w:r>
      <w:proofErr w:type="spellStart"/>
      <w:r w:rsidRPr="0071727F">
        <w:rPr>
          <w:rFonts w:ascii="Times New Roman" w:eastAsia="Times New Roman" w:hAnsi="Times New Roman"/>
        </w:rPr>
        <w:t>kvetiapiną</w:t>
      </w:r>
      <w:proofErr w:type="spellEnd"/>
      <w:r w:rsidRPr="0071727F">
        <w:rPr>
          <w:rFonts w:ascii="Times New Roman" w:eastAsia="Times New Roman" w:hAnsi="Times New Roman"/>
        </w:rPr>
        <w:t xml:space="preserve"> labai retais atvejais užfiksuota stipriai išreikštų odos nepageidaujamų reakcijų (angl. </w:t>
      </w:r>
      <w:r w:rsidRPr="0071727F">
        <w:rPr>
          <w:rFonts w:ascii="Times New Roman" w:eastAsia="Times New Roman" w:hAnsi="Times New Roman"/>
          <w:i/>
        </w:rPr>
        <w:t xml:space="preserve">Severe </w:t>
      </w:r>
      <w:proofErr w:type="spellStart"/>
      <w:r w:rsidRPr="0071727F">
        <w:rPr>
          <w:rFonts w:ascii="Times New Roman" w:eastAsia="Times New Roman" w:hAnsi="Times New Roman"/>
          <w:i/>
        </w:rPr>
        <w:t>cutaneous</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adverse</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reactions</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SCARs</w:t>
      </w:r>
      <w:proofErr w:type="spellEnd"/>
      <w:r w:rsidRPr="0071727F">
        <w:rPr>
          <w:rFonts w:ascii="Times New Roman" w:eastAsia="Times New Roman" w:hAnsi="Times New Roman"/>
        </w:rPr>
        <w:t xml:space="preserve">), </w:t>
      </w:r>
      <w:r w:rsidRPr="00170B96">
        <w:rPr>
          <w:rFonts w:ascii="Times New Roman" w:eastAsia="Times New Roman" w:hAnsi="Times New Roman"/>
        </w:rPr>
        <w:t>kurios gali būti pavojingos gyvybei arba mirtinos</w:t>
      </w:r>
      <w:r>
        <w:rPr>
          <w:rFonts w:ascii="Times New Roman" w:eastAsia="Times New Roman" w:hAnsi="Times New Roman"/>
        </w:rPr>
        <w:t>:</w:t>
      </w:r>
    </w:p>
    <w:p w14:paraId="3C172324" w14:textId="6474DAE5" w:rsidR="0071727F" w:rsidRPr="00B02A4C" w:rsidRDefault="0071727F" w:rsidP="0071727F">
      <w:pPr>
        <w:pStyle w:val="Sraopastraipa"/>
        <w:keepNext/>
        <w:numPr>
          <w:ilvl w:val="0"/>
          <w:numId w:val="25"/>
        </w:numPr>
        <w:shd w:val="clear" w:color="auto" w:fill="FFFFFF"/>
        <w:spacing w:after="0" w:line="240" w:lineRule="auto"/>
        <w:ind w:left="567" w:hanging="567"/>
        <w:rPr>
          <w:rFonts w:ascii="Times New Roman" w:hAnsi="Times New Roman"/>
          <w:color w:val="000000"/>
        </w:rPr>
      </w:pPr>
      <w:proofErr w:type="spellStart"/>
      <w:r w:rsidRPr="0071727F">
        <w:rPr>
          <w:rFonts w:ascii="Times New Roman" w:hAnsi="Times New Roman"/>
        </w:rPr>
        <w:t>Stivenso</w:t>
      </w:r>
      <w:proofErr w:type="spellEnd"/>
      <w:r w:rsidRPr="0071727F">
        <w:rPr>
          <w:rFonts w:ascii="Times New Roman" w:hAnsi="Times New Roman"/>
        </w:rPr>
        <w:t>-Džonsono (</w:t>
      </w:r>
      <w:proofErr w:type="spellStart"/>
      <w:r w:rsidRPr="0071727F">
        <w:rPr>
          <w:rFonts w:ascii="Times New Roman" w:hAnsi="Times New Roman"/>
          <w:i/>
          <w:iCs/>
        </w:rPr>
        <w:t>Stevens-Johnson</w:t>
      </w:r>
      <w:proofErr w:type="spellEnd"/>
      <w:r>
        <w:rPr>
          <w:rFonts w:ascii="Times New Roman" w:hAnsi="Times New Roman"/>
        </w:rPr>
        <w:t>) sindromas</w:t>
      </w:r>
      <w:r w:rsidRPr="0071727F">
        <w:rPr>
          <w:rFonts w:ascii="Times New Roman" w:hAnsi="Times New Roman"/>
        </w:rPr>
        <w:t xml:space="preserve"> (SJS), plačiai išplitęs išbėrimas su </w:t>
      </w:r>
      <w:proofErr w:type="spellStart"/>
      <w:r w:rsidRPr="0071727F">
        <w:rPr>
          <w:rFonts w:ascii="Times New Roman" w:hAnsi="Times New Roman"/>
        </w:rPr>
        <w:t>pustulėmis</w:t>
      </w:r>
      <w:proofErr w:type="spellEnd"/>
      <w:r w:rsidRPr="0071727F">
        <w:rPr>
          <w:rFonts w:ascii="Times New Roman" w:hAnsi="Times New Roman"/>
        </w:rPr>
        <w:t xml:space="preserve">, </w:t>
      </w:r>
      <w:r>
        <w:rPr>
          <w:rFonts w:ascii="Times New Roman" w:hAnsi="Times New Roman"/>
        </w:rPr>
        <w:t>odos atsisluoksniavimu, ypač apie burną, nosį, akis ir lyties organus;</w:t>
      </w:r>
    </w:p>
    <w:p w14:paraId="0878C277" w14:textId="5E9FD842" w:rsidR="0071727F" w:rsidRPr="00B02A4C" w:rsidRDefault="0071727F" w:rsidP="0071727F">
      <w:pPr>
        <w:pStyle w:val="Sraopastraipa"/>
        <w:keepNext/>
        <w:numPr>
          <w:ilvl w:val="0"/>
          <w:numId w:val="25"/>
        </w:numPr>
        <w:shd w:val="clear" w:color="auto" w:fill="FFFFFF"/>
        <w:spacing w:after="0" w:line="240" w:lineRule="auto"/>
        <w:ind w:left="567" w:hanging="567"/>
        <w:rPr>
          <w:rFonts w:ascii="Times New Roman" w:hAnsi="Times New Roman"/>
          <w:color w:val="000000"/>
        </w:rPr>
      </w:pPr>
      <w:r w:rsidRPr="0071727F">
        <w:rPr>
          <w:rFonts w:ascii="Times New Roman" w:hAnsi="Times New Roman"/>
        </w:rPr>
        <w:t>toksin</w:t>
      </w:r>
      <w:r>
        <w:rPr>
          <w:rFonts w:ascii="Times New Roman" w:hAnsi="Times New Roman"/>
        </w:rPr>
        <w:t>ė</w:t>
      </w:r>
      <w:r w:rsidRPr="0071727F">
        <w:rPr>
          <w:rFonts w:ascii="Times New Roman" w:hAnsi="Times New Roman"/>
        </w:rPr>
        <w:t xml:space="preserve"> epidermio </w:t>
      </w:r>
      <w:proofErr w:type="spellStart"/>
      <w:r w:rsidRPr="0071727F">
        <w:rPr>
          <w:rFonts w:ascii="Times New Roman" w:hAnsi="Times New Roman"/>
        </w:rPr>
        <w:t>nekroliz</w:t>
      </w:r>
      <w:r>
        <w:rPr>
          <w:rFonts w:ascii="Times New Roman" w:hAnsi="Times New Roman"/>
        </w:rPr>
        <w:t>ė</w:t>
      </w:r>
      <w:proofErr w:type="spellEnd"/>
      <w:r w:rsidRPr="0071727F">
        <w:rPr>
          <w:rFonts w:ascii="Times New Roman" w:hAnsi="Times New Roman"/>
        </w:rPr>
        <w:t xml:space="preserve"> (TEN)</w:t>
      </w:r>
      <w:r>
        <w:rPr>
          <w:rFonts w:ascii="Times New Roman" w:hAnsi="Times New Roman"/>
        </w:rPr>
        <w:t xml:space="preserve">, dar sunkesnė </w:t>
      </w:r>
      <w:r w:rsidR="00B02A4C">
        <w:rPr>
          <w:rFonts w:ascii="Times New Roman" w:hAnsi="Times New Roman"/>
        </w:rPr>
        <w:t>ligos forma su išreikštu odos atsisluoksniavimu,</w:t>
      </w:r>
    </w:p>
    <w:p w14:paraId="1527F459" w14:textId="69073CD5" w:rsidR="00B02A4C" w:rsidRPr="00B02A4C" w:rsidRDefault="0071727F" w:rsidP="0071727F">
      <w:pPr>
        <w:pStyle w:val="Sraopastraipa"/>
        <w:keepNext/>
        <w:numPr>
          <w:ilvl w:val="0"/>
          <w:numId w:val="25"/>
        </w:numPr>
        <w:shd w:val="clear" w:color="auto" w:fill="FFFFFF"/>
        <w:spacing w:after="0" w:line="240" w:lineRule="auto"/>
        <w:ind w:left="567" w:hanging="567"/>
        <w:rPr>
          <w:rFonts w:ascii="Times New Roman" w:hAnsi="Times New Roman"/>
          <w:color w:val="000000"/>
        </w:rPr>
      </w:pPr>
      <w:r w:rsidRPr="0071727F">
        <w:rPr>
          <w:rFonts w:ascii="Times New Roman" w:hAnsi="Times New Roman"/>
        </w:rPr>
        <w:t>reakcij</w:t>
      </w:r>
      <w:r w:rsidR="005C6E86">
        <w:rPr>
          <w:rFonts w:ascii="Times New Roman" w:hAnsi="Times New Roman"/>
        </w:rPr>
        <w:t>a</w:t>
      </w:r>
      <w:r w:rsidRPr="0071727F">
        <w:rPr>
          <w:rFonts w:ascii="Times New Roman" w:hAnsi="Times New Roman"/>
        </w:rPr>
        <w:t xml:space="preserve"> į vaistinį preparatą su </w:t>
      </w:r>
      <w:proofErr w:type="spellStart"/>
      <w:r w:rsidRPr="0071727F">
        <w:rPr>
          <w:rFonts w:ascii="Times New Roman" w:hAnsi="Times New Roman"/>
        </w:rPr>
        <w:t>eozinofilija</w:t>
      </w:r>
      <w:proofErr w:type="spellEnd"/>
      <w:r w:rsidRPr="0071727F">
        <w:rPr>
          <w:rFonts w:ascii="Times New Roman" w:hAnsi="Times New Roman"/>
        </w:rPr>
        <w:t xml:space="preserve"> ir sisteminiais sindromais (angl. </w:t>
      </w:r>
      <w:proofErr w:type="spellStart"/>
      <w:r w:rsidRPr="0071727F">
        <w:rPr>
          <w:rFonts w:ascii="Times New Roman" w:hAnsi="Times New Roman"/>
          <w:i/>
        </w:rPr>
        <w:t>drug</w:t>
      </w:r>
      <w:proofErr w:type="spellEnd"/>
      <w:r w:rsidRPr="0071727F">
        <w:rPr>
          <w:rFonts w:ascii="Times New Roman" w:hAnsi="Times New Roman"/>
          <w:i/>
        </w:rPr>
        <w:t xml:space="preserve"> </w:t>
      </w:r>
      <w:proofErr w:type="spellStart"/>
      <w:r w:rsidRPr="0071727F">
        <w:rPr>
          <w:rFonts w:ascii="Times New Roman" w:hAnsi="Times New Roman"/>
          <w:i/>
        </w:rPr>
        <w:t>reaction</w:t>
      </w:r>
      <w:proofErr w:type="spellEnd"/>
      <w:r w:rsidRPr="0071727F">
        <w:rPr>
          <w:rFonts w:ascii="Times New Roman" w:hAnsi="Times New Roman"/>
          <w:i/>
        </w:rPr>
        <w:t xml:space="preserve"> </w:t>
      </w:r>
      <w:proofErr w:type="spellStart"/>
      <w:r w:rsidRPr="0071727F">
        <w:rPr>
          <w:rFonts w:ascii="Times New Roman" w:hAnsi="Times New Roman"/>
          <w:i/>
        </w:rPr>
        <w:t>with</w:t>
      </w:r>
      <w:proofErr w:type="spellEnd"/>
      <w:r w:rsidRPr="0071727F">
        <w:rPr>
          <w:rFonts w:ascii="Times New Roman" w:hAnsi="Times New Roman"/>
          <w:i/>
        </w:rPr>
        <w:t xml:space="preserve"> </w:t>
      </w:r>
      <w:proofErr w:type="spellStart"/>
      <w:r w:rsidRPr="0071727F">
        <w:rPr>
          <w:rFonts w:ascii="Times New Roman" w:hAnsi="Times New Roman"/>
          <w:i/>
        </w:rPr>
        <w:t>eosinophilia</w:t>
      </w:r>
      <w:proofErr w:type="spellEnd"/>
      <w:r w:rsidRPr="0071727F">
        <w:rPr>
          <w:rFonts w:ascii="Times New Roman" w:hAnsi="Times New Roman"/>
          <w:i/>
        </w:rPr>
        <w:t xml:space="preserve"> </w:t>
      </w:r>
      <w:proofErr w:type="spellStart"/>
      <w:r w:rsidRPr="0071727F">
        <w:rPr>
          <w:rFonts w:ascii="Times New Roman" w:hAnsi="Times New Roman"/>
          <w:i/>
        </w:rPr>
        <w:t>and</w:t>
      </w:r>
      <w:proofErr w:type="spellEnd"/>
      <w:r w:rsidRPr="0071727F">
        <w:rPr>
          <w:rFonts w:ascii="Times New Roman" w:hAnsi="Times New Roman"/>
          <w:i/>
        </w:rPr>
        <w:t xml:space="preserve"> </w:t>
      </w:r>
      <w:proofErr w:type="spellStart"/>
      <w:r w:rsidRPr="0071727F">
        <w:rPr>
          <w:rFonts w:ascii="Times New Roman" w:hAnsi="Times New Roman"/>
          <w:i/>
        </w:rPr>
        <w:t>systemic</w:t>
      </w:r>
      <w:proofErr w:type="spellEnd"/>
      <w:r w:rsidRPr="0071727F">
        <w:rPr>
          <w:rFonts w:ascii="Times New Roman" w:hAnsi="Times New Roman"/>
          <w:i/>
        </w:rPr>
        <w:t xml:space="preserve"> </w:t>
      </w:r>
      <w:proofErr w:type="spellStart"/>
      <w:r w:rsidRPr="0071727F">
        <w:rPr>
          <w:rFonts w:ascii="Times New Roman" w:hAnsi="Times New Roman"/>
          <w:i/>
        </w:rPr>
        <w:t>symptoms</w:t>
      </w:r>
      <w:proofErr w:type="spellEnd"/>
      <w:r w:rsidRPr="0071727F">
        <w:rPr>
          <w:rFonts w:ascii="Times New Roman" w:hAnsi="Times New Roman"/>
          <w:i/>
        </w:rPr>
        <w:t>, DRESS</w:t>
      </w:r>
      <w:r w:rsidRPr="0071727F">
        <w:rPr>
          <w:rFonts w:ascii="Times New Roman" w:hAnsi="Times New Roman"/>
        </w:rPr>
        <w:t xml:space="preserve">), </w:t>
      </w:r>
      <w:r w:rsidR="00B02A4C">
        <w:rPr>
          <w:rFonts w:ascii="Times New Roman" w:hAnsi="Times New Roman"/>
        </w:rPr>
        <w:t xml:space="preserve">pasireiškianti gripui panašiais simptomais: išbėrimu, </w:t>
      </w:r>
      <w:r w:rsidR="00B02A4C" w:rsidRPr="0071727F">
        <w:rPr>
          <w:rFonts w:ascii="Times New Roman" w:hAnsi="Times New Roman"/>
        </w:rPr>
        <w:t>karščiavim</w:t>
      </w:r>
      <w:r w:rsidR="00B02A4C">
        <w:rPr>
          <w:rFonts w:ascii="Times New Roman" w:hAnsi="Times New Roman"/>
        </w:rPr>
        <w:t xml:space="preserve">u, </w:t>
      </w:r>
      <w:r w:rsidR="00B02A4C" w:rsidRPr="0071727F">
        <w:rPr>
          <w:rFonts w:ascii="Times New Roman" w:hAnsi="Times New Roman"/>
        </w:rPr>
        <w:t>limf</w:t>
      </w:r>
      <w:r w:rsidR="00B02A4C">
        <w:rPr>
          <w:rFonts w:ascii="Times New Roman" w:hAnsi="Times New Roman"/>
        </w:rPr>
        <w:t xml:space="preserve">mazgių padidėjimu, kraujo pokyčiais (padidėjusiu </w:t>
      </w:r>
      <w:proofErr w:type="spellStart"/>
      <w:r w:rsidR="00B02A4C">
        <w:rPr>
          <w:rFonts w:ascii="Times New Roman" w:hAnsi="Times New Roman"/>
        </w:rPr>
        <w:t>eozinofilų</w:t>
      </w:r>
      <w:proofErr w:type="spellEnd"/>
      <w:r w:rsidR="00B02A4C">
        <w:rPr>
          <w:rFonts w:ascii="Times New Roman" w:hAnsi="Times New Roman"/>
        </w:rPr>
        <w:t xml:space="preserve"> kiekiu) ir padidėjusiu kepenų fermentų aktyvumu;</w:t>
      </w:r>
    </w:p>
    <w:p w14:paraId="264A587B" w14:textId="77777777" w:rsidR="00B02A4C" w:rsidRPr="00B02A4C" w:rsidRDefault="00B02A4C" w:rsidP="0071727F">
      <w:pPr>
        <w:pStyle w:val="Sraopastraipa"/>
        <w:keepNext/>
        <w:numPr>
          <w:ilvl w:val="0"/>
          <w:numId w:val="25"/>
        </w:numPr>
        <w:shd w:val="clear" w:color="auto" w:fill="FFFFFF"/>
        <w:spacing w:after="0" w:line="240" w:lineRule="auto"/>
        <w:ind w:left="567" w:hanging="567"/>
        <w:rPr>
          <w:rFonts w:ascii="Times New Roman" w:hAnsi="Times New Roman"/>
          <w:color w:val="000000"/>
        </w:rPr>
      </w:pPr>
      <w:r>
        <w:rPr>
          <w:rFonts w:ascii="Times New Roman" w:hAnsi="Times New Roman"/>
        </w:rPr>
        <w:t xml:space="preserve">ūminė išplitusi </w:t>
      </w:r>
      <w:proofErr w:type="spellStart"/>
      <w:r>
        <w:rPr>
          <w:rFonts w:ascii="Times New Roman" w:hAnsi="Times New Roman"/>
        </w:rPr>
        <w:t>ekzanteminė</w:t>
      </w:r>
      <w:proofErr w:type="spellEnd"/>
      <w:r>
        <w:rPr>
          <w:rFonts w:ascii="Times New Roman" w:hAnsi="Times New Roman"/>
        </w:rPr>
        <w:t xml:space="preserve"> </w:t>
      </w:r>
      <w:proofErr w:type="spellStart"/>
      <w:r>
        <w:rPr>
          <w:rFonts w:ascii="Times New Roman" w:hAnsi="Times New Roman"/>
        </w:rPr>
        <w:t>pustuliozė</w:t>
      </w:r>
      <w:proofErr w:type="spellEnd"/>
      <w:r>
        <w:rPr>
          <w:rFonts w:ascii="Times New Roman" w:hAnsi="Times New Roman"/>
        </w:rPr>
        <w:t xml:space="preserve">: mažos </w:t>
      </w:r>
      <w:proofErr w:type="spellStart"/>
      <w:r>
        <w:rPr>
          <w:rFonts w:ascii="Times New Roman" w:hAnsi="Times New Roman"/>
        </w:rPr>
        <w:t>pūslytės</w:t>
      </w:r>
      <w:proofErr w:type="spellEnd"/>
      <w:r>
        <w:rPr>
          <w:rFonts w:ascii="Times New Roman" w:hAnsi="Times New Roman"/>
        </w:rPr>
        <w:t>, pripildytos pūliais;</w:t>
      </w:r>
    </w:p>
    <w:p w14:paraId="7E301490" w14:textId="198AC175" w:rsidR="00B02A4C" w:rsidRPr="00B02A4C" w:rsidRDefault="00B02A4C" w:rsidP="00B02A4C">
      <w:pPr>
        <w:pStyle w:val="Sraopastraipa"/>
        <w:keepNext/>
        <w:numPr>
          <w:ilvl w:val="0"/>
          <w:numId w:val="25"/>
        </w:numPr>
        <w:shd w:val="clear" w:color="auto" w:fill="FFFFFF"/>
        <w:spacing w:after="0" w:line="240" w:lineRule="auto"/>
        <w:ind w:left="567" w:hanging="567"/>
        <w:rPr>
          <w:rFonts w:ascii="Times New Roman" w:hAnsi="Times New Roman"/>
          <w:color w:val="000000"/>
        </w:rPr>
      </w:pPr>
      <w:r>
        <w:rPr>
          <w:rFonts w:ascii="Times New Roman" w:hAnsi="Times New Roman"/>
        </w:rPr>
        <w:t xml:space="preserve">dauginė </w:t>
      </w:r>
      <w:proofErr w:type="spellStart"/>
      <w:r>
        <w:rPr>
          <w:rFonts w:ascii="Times New Roman" w:hAnsi="Times New Roman"/>
        </w:rPr>
        <w:t>eritema</w:t>
      </w:r>
      <w:proofErr w:type="spellEnd"/>
      <w:r>
        <w:rPr>
          <w:rFonts w:ascii="Times New Roman" w:hAnsi="Times New Roman"/>
        </w:rPr>
        <w:t>, išbėrimas raudonomis niežtinčiomis dėmėmis</w:t>
      </w:r>
    </w:p>
    <w:p w14:paraId="595F58B5" w14:textId="55B5A18D" w:rsidR="0071727F" w:rsidRPr="00B02A4C" w:rsidRDefault="00B02A4C" w:rsidP="00B02A4C">
      <w:pPr>
        <w:keepNext/>
        <w:shd w:val="clear" w:color="auto" w:fill="FFFFFF"/>
        <w:spacing w:after="0" w:line="240" w:lineRule="auto"/>
        <w:rPr>
          <w:rFonts w:ascii="Times New Roman" w:hAnsi="Times New Roman"/>
          <w:color w:val="000000"/>
        </w:rPr>
      </w:pPr>
      <w:r>
        <w:rPr>
          <w:rFonts w:ascii="Times New Roman" w:hAnsi="Times New Roman"/>
          <w:noProof/>
          <w:lang w:val="lv-LV"/>
        </w:rPr>
        <w:t>Ne</w:t>
      </w:r>
      <w:r w:rsidR="0071727F" w:rsidRPr="00B02A4C">
        <w:rPr>
          <w:rFonts w:ascii="Times New Roman" w:hAnsi="Times New Roman"/>
          <w:noProof/>
          <w:lang w:val="lv-LV"/>
        </w:rPr>
        <w:t>delsiant nutrauk</w:t>
      </w:r>
      <w:r>
        <w:rPr>
          <w:rFonts w:ascii="Times New Roman" w:hAnsi="Times New Roman"/>
          <w:noProof/>
          <w:lang w:val="lv-LV"/>
        </w:rPr>
        <w:t>ite</w:t>
      </w:r>
      <w:r w:rsidRPr="00B02A4C">
        <w:rPr>
          <w:rFonts w:ascii="Times New Roman" w:hAnsi="Times New Roman"/>
          <w:noProof/>
          <w:lang w:val="lv-LV"/>
        </w:rPr>
        <w:t xml:space="preserve"> </w:t>
      </w:r>
      <w:r w:rsidR="005C6E86">
        <w:rPr>
          <w:rFonts w:ascii="Times New Roman" w:hAnsi="Times New Roman"/>
          <w:noProof/>
          <w:lang w:val="lv-LV"/>
        </w:rPr>
        <w:t>Hedonin</w:t>
      </w:r>
      <w:r w:rsidRPr="00B02A4C">
        <w:rPr>
          <w:rFonts w:ascii="Times New Roman" w:hAnsi="Times New Roman"/>
          <w:noProof/>
          <w:lang w:val="lv-LV"/>
        </w:rPr>
        <w:t xml:space="preserve"> vartojimą</w:t>
      </w:r>
      <w:r>
        <w:rPr>
          <w:rFonts w:ascii="Times New Roman" w:hAnsi="Times New Roman"/>
          <w:noProof/>
          <w:lang w:val="lv-LV"/>
        </w:rPr>
        <w:t xml:space="preserve"> ir kreipkitės į savo gydytoją arba n</w:t>
      </w:r>
      <w:r w:rsidRPr="00B02A4C">
        <w:rPr>
          <w:rFonts w:ascii="Times New Roman" w:hAnsi="Times New Roman"/>
          <w:noProof/>
          <w:lang w:val="lv-LV"/>
        </w:rPr>
        <w:t xml:space="preserve">edelsiant kreipkitės </w:t>
      </w:r>
      <w:r>
        <w:rPr>
          <w:rFonts w:ascii="Times New Roman" w:hAnsi="Times New Roman"/>
          <w:noProof/>
          <w:lang w:val="lv-LV"/>
        </w:rPr>
        <w:t>kitos medicininės pagalbos</w:t>
      </w:r>
      <w:r w:rsidR="0071727F" w:rsidRPr="00B02A4C">
        <w:rPr>
          <w:rFonts w:ascii="Times New Roman" w:hAnsi="Times New Roman"/>
          <w:color w:val="000000"/>
        </w:rPr>
        <w:t>.</w:t>
      </w:r>
    </w:p>
    <w:p w14:paraId="2356C346" w14:textId="77777777" w:rsidR="00CB68E6" w:rsidRPr="00F45D90" w:rsidRDefault="00CB68E6" w:rsidP="00CB68E6">
      <w:pPr>
        <w:spacing w:after="0" w:line="240" w:lineRule="auto"/>
        <w:rPr>
          <w:rFonts w:ascii="Times New Roman" w:hAnsi="Times New Roman"/>
        </w:rPr>
      </w:pPr>
    </w:p>
    <w:p w14:paraId="528E11DF" w14:textId="77777777" w:rsidR="00CB68E6" w:rsidRPr="00F45D90" w:rsidRDefault="00CB68E6" w:rsidP="00CB68E6">
      <w:pPr>
        <w:spacing w:after="0" w:line="240" w:lineRule="auto"/>
        <w:rPr>
          <w:rFonts w:ascii="Times New Roman" w:eastAsia="Times New Roman" w:hAnsi="Times New Roman"/>
          <w:i/>
        </w:rPr>
      </w:pPr>
      <w:r w:rsidRPr="00F45D90">
        <w:rPr>
          <w:rFonts w:ascii="Times New Roman" w:eastAsia="Times New Roman" w:hAnsi="Times New Roman"/>
          <w:i/>
        </w:rPr>
        <w:t>Svorio prieaugis</w:t>
      </w:r>
    </w:p>
    <w:p w14:paraId="2F506FC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Pacientams, vartojantiems </w:t>
      </w:r>
      <w:proofErr w:type="spellStart"/>
      <w:r w:rsidRPr="00F45D90">
        <w:rPr>
          <w:rFonts w:ascii="Times New Roman" w:hAnsi="Times New Roman"/>
        </w:rPr>
        <w:t>Hedonin</w:t>
      </w:r>
      <w:proofErr w:type="spellEnd"/>
      <w:r w:rsidRPr="00F45D90">
        <w:rPr>
          <w:rFonts w:ascii="Times New Roman" w:hAnsi="Times New Roman"/>
        </w:rPr>
        <w:t>, pastebėtas svorio didėjimas. Jūs ir Jūsų gydytojas turi reguliariai vertinti svorį.</w:t>
      </w:r>
    </w:p>
    <w:p w14:paraId="3BDC0D7D" w14:textId="77777777" w:rsidR="00CB68E6" w:rsidRPr="00F45D90" w:rsidRDefault="00CB68E6" w:rsidP="00CB68E6">
      <w:pPr>
        <w:spacing w:after="0" w:line="240" w:lineRule="auto"/>
        <w:rPr>
          <w:rFonts w:ascii="Times New Roman" w:hAnsi="Times New Roman"/>
        </w:rPr>
      </w:pPr>
    </w:p>
    <w:p w14:paraId="03FE4E1A" w14:textId="77777777" w:rsidR="00CB68E6" w:rsidRPr="00F45D90" w:rsidRDefault="00CB68E6" w:rsidP="00CB68E6">
      <w:pPr>
        <w:spacing w:after="0" w:line="240" w:lineRule="auto"/>
        <w:rPr>
          <w:rFonts w:ascii="Times New Roman" w:eastAsia="Times New Roman" w:hAnsi="Times New Roman"/>
          <w:i/>
          <w:iCs/>
        </w:rPr>
      </w:pPr>
      <w:r w:rsidRPr="00F45D90">
        <w:rPr>
          <w:rFonts w:ascii="Times New Roman" w:eastAsia="Times New Roman" w:hAnsi="Times New Roman"/>
          <w:i/>
          <w:iCs/>
        </w:rPr>
        <w:t>Vaikams ir paaugliams</w:t>
      </w:r>
    </w:p>
    <w:p w14:paraId="4E06FF2E" w14:textId="77777777" w:rsidR="00CB68E6" w:rsidRPr="00F45D90" w:rsidRDefault="00CB68E6" w:rsidP="00CB68E6">
      <w:pPr>
        <w:spacing w:after="0" w:line="240" w:lineRule="auto"/>
        <w:rPr>
          <w:rFonts w:ascii="Times New Roman" w:eastAsia="Times New Roman" w:hAnsi="Times New Roman"/>
          <w:iCs/>
        </w:rPr>
      </w:pPr>
      <w:proofErr w:type="spellStart"/>
      <w:r w:rsidRPr="00F45D90">
        <w:rPr>
          <w:rFonts w:ascii="Times New Roman" w:eastAsia="Times New Roman" w:hAnsi="Times New Roman"/>
          <w:iCs/>
        </w:rPr>
        <w:t>Hedonin</w:t>
      </w:r>
      <w:proofErr w:type="spellEnd"/>
      <w:r w:rsidRPr="00F45D90">
        <w:rPr>
          <w:rFonts w:ascii="Times New Roman" w:eastAsia="Times New Roman" w:hAnsi="Times New Roman"/>
          <w:iCs/>
        </w:rPr>
        <w:t xml:space="preserve"> nėra skirtas vartoti vaikams ir paaugliams iki 18 metų.</w:t>
      </w:r>
    </w:p>
    <w:p w14:paraId="7D786957" w14:textId="77777777" w:rsidR="00CB68E6" w:rsidRPr="00F45D90" w:rsidRDefault="00CB68E6" w:rsidP="00CB68E6">
      <w:pPr>
        <w:spacing w:after="0" w:line="240" w:lineRule="auto"/>
        <w:rPr>
          <w:rFonts w:ascii="Times New Roman" w:hAnsi="Times New Roman"/>
        </w:rPr>
      </w:pPr>
    </w:p>
    <w:p w14:paraId="0F6E2273"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b/>
        </w:rPr>
        <w:t xml:space="preserve">Kiti vaistai ir </w:t>
      </w:r>
      <w:proofErr w:type="spellStart"/>
      <w:r w:rsidRPr="00F45D90">
        <w:rPr>
          <w:rFonts w:ascii="Times New Roman" w:hAnsi="Times New Roman"/>
          <w:b/>
        </w:rPr>
        <w:t>Hedonin</w:t>
      </w:r>
      <w:proofErr w:type="spellEnd"/>
    </w:p>
    <w:p w14:paraId="0F2C425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Jeigu vartojate arba neseniai vartojote kitų vaistų arba nesate dėl to tikri, apie tai pasakykite gydytojui arba vaistininkui.</w:t>
      </w:r>
    </w:p>
    <w:p w14:paraId="2FFAA02F" w14:textId="77777777" w:rsidR="00CB68E6" w:rsidRPr="00F45D90" w:rsidRDefault="00CB68E6" w:rsidP="00CB68E6">
      <w:pPr>
        <w:spacing w:after="0" w:line="240" w:lineRule="auto"/>
        <w:rPr>
          <w:rFonts w:ascii="Times New Roman" w:hAnsi="Times New Roman"/>
        </w:rPr>
      </w:pPr>
    </w:p>
    <w:p w14:paraId="3CDFFFF8"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Nevartokite </w:t>
      </w:r>
      <w:proofErr w:type="spellStart"/>
      <w:r w:rsidRPr="00F45D90">
        <w:rPr>
          <w:rFonts w:ascii="Times New Roman" w:hAnsi="Times New Roman"/>
        </w:rPr>
        <w:t>Hedonin</w:t>
      </w:r>
      <w:proofErr w:type="spellEnd"/>
      <w:r w:rsidRPr="00F45D90">
        <w:rPr>
          <w:rFonts w:ascii="Times New Roman" w:hAnsi="Times New Roman"/>
        </w:rPr>
        <w:t xml:space="preserve"> tuo metu, kai gydotės žemiau išvardytais vaistiniais preparatais:</w:t>
      </w:r>
    </w:p>
    <w:p w14:paraId="786B9F36"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kai kuriais vaistais ŽIV infekcijos gydymui,</w:t>
      </w:r>
    </w:p>
    <w:p w14:paraId="53C7DDD1"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w:t>
      </w:r>
      <w:proofErr w:type="spellStart"/>
      <w:r w:rsidRPr="00F45D90">
        <w:rPr>
          <w:rFonts w:ascii="Times New Roman" w:hAnsi="Times New Roman"/>
        </w:rPr>
        <w:t>azolo</w:t>
      </w:r>
      <w:proofErr w:type="spellEnd"/>
      <w:r w:rsidRPr="00F45D90">
        <w:rPr>
          <w:rFonts w:ascii="Times New Roman" w:hAnsi="Times New Roman"/>
        </w:rPr>
        <w:t xml:space="preserve"> grupės vaistais (grybelių sukeltoms infekcijoms gydyti),</w:t>
      </w:r>
    </w:p>
    <w:p w14:paraId="359576DD"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w:t>
      </w:r>
      <w:proofErr w:type="spellStart"/>
      <w:r w:rsidRPr="00F45D90">
        <w:rPr>
          <w:rFonts w:ascii="Times New Roman" w:hAnsi="Times New Roman"/>
        </w:rPr>
        <w:t>eritromicinu</w:t>
      </w:r>
      <w:proofErr w:type="spellEnd"/>
      <w:r w:rsidRPr="00F45D90">
        <w:rPr>
          <w:rFonts w:ascii="Times New Roman" w:hAnsi="Times New Roman"/>
        </w:rPr>
        <w:t xml:space="preserve"> arba </w:t>
      </w:r>
      <w:proofErr w:type="spellStart"/>
      <w:r w:rsidRPr="00F45D90">
        <w:rPr>
          <w:rFonts w:ascii="Times New Roman" w:hAnsi="Times New Roman"/>
        </w:rPr>
        <w:t>klaritromicinu</w:t>
      </w:r>
      <w:proofErr w:type="spellEnd"/>
      <w:r w:rsidRPr="00F45D90">
        <w:rPr>
          <w:rFonts w:ascii="Times New Roman" w:hAnsi="Times New Roman"/>
        </w:rPr>
        <w:t xml:space="preserve"> (vaistais infekcinėms ligoms gydyti),</w:t>
      </w:r>
    </w:p>
    <w:p w14:paraId="41FDD141"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vaistu nuo depresijos </w:t>
      </w:r>
      <w:proofErr w:type="spellStart"/>
      <w:r w:rsidRPr="00F45D90">
        <w:rPr>
          <w:rFonts w:ascii="Times New Roman" w:hAnsi="Times New Roman"/>
        </w:rPr>
        <w:t>nefazodonu</w:t>
      </w:r>
      <w:proofErr w:type="spellEnd"/>
      <w:r w:rsidRPr="00F45D90">
        <w:rPr>
          <w:rFonts w:ascii="Times New Roman" w:hAnsi="Times New Roman"/>
        </w:rPr>
        <w:t>.</w:t>
      </w:r>
    </w:p>
    <w:p w14:paraId="415183B4" w14:textId="77777777" w:rsidR="00CB68E6" w:rsidRPr="00F45D90" w:rsidRDefault="00CB68E6" w:rsidP="00CB68E6">
      <w:pPr>
        <w:spacing w:after="0" w:line="240" w:lineRule="auto"/>
        <w:ind w:left="567" w:hanging="567"/>
        <w:rPr>
          <w:rFonts w:ascii="Times New Roman" w:hAnsi="Times New Roman"/>
        </w:rPr>
      </w:pPr>
    </w:p>
    <w:p w14:paraId="6F36691A" w14:textId="77777777" w:rsidR="00CB68E6" w:rsidRPr="00F45D90" w:rsidRDefault="00CB68E6" w:rsidP="00CB68E6">
      <w:pPr>
        <w:spacing w:after="0" w:line="240" w:lineRule="auto"/>
        <w:ind w:left="567" w:hanging="567"/>
        <w:rPr>
          <w:rFonts w:ascii="Times New Roman" w:hAnsi="Times New Roman"/>
          <w:b/>
        </w:rPr>
      </w:pPr>
      <w:r w:rsidRPr="00F45D90">
        <w:rPr>
          <w:rFonts w:ascii="Times New Roman" w:hAnsi="Times New Roman"/>
          <w:b/>
        </w:rPr>
        <w:t>Pasakykite gydytojui, jei vartojate šiuos vaistinius preparatus:</w:t>
      </w:r>
    </w:p>
    <w:p w14:paraId="156B0D0C"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vaistus epilepsijai gydyti (natrio </w:t>
      </w:r>
      <w:proofErr w:type="spellStart"/>
      <w:r w:rsidRPr="00F45D90">
        <w:rPr>
          <w:rFonts w:ascii="Times New Roman" w:hAnsi="Times New Roman"/>
        </w:rPr>
        <w:t>valproatą</w:t>
      </w:r>
      <w:proofErr w:type="spellEnd"/>
      <w:r w:rsidRPr="00F45D90">
        <w:rPr>
          <w:rFonts w:ascii="Times New Roman" w:hAnsi="Times New Roman"/>
        </w:rPr>
        <w:t xml:space="preserve">, </w:t>
      </w:r>
      <w:proofErr w:type="spellStart"/>
      <w:r w:rsidRPr="00F45D90">
        <w:rPr>
          <w:rFonts w:ascii="Times New Roman" w:hAnsi="Times New Roman"/>
        </w:rPr>
        <w:t>fenitoiną</w:t>
      </w:r>
      <w:proofErr w:type="spellEnd"/>
      <w:r w:rsidRPr="00F45D90">
        <w:rPr>
          <w:rFonts w:ascii="Times New Roman" w:hAnsi="Times New Roman"/>
        </w:rPr>
        <w:t xml:space="preserve"> arba </w:t>
      </w:r>
      <w:proofErr w:type="spellStart"/>
      <w:r w:rsidRPr="00F45D90">
        <w:rPr>
          <w:rFonts w:ascii="Times New Roman" w:hAnsi="Times New Roman"/>
        </w:rPr>
        <w:t>karbamazepiną</w:t>
      </w:r>
      <w:proofErr w:type="spellEnd"/>
      <w:r w:rsidRPr="00F45D90">
        <w:rPr>
          <w:rFonts w:ascii="Times New Roman" w:hAnsi="Times New Roman"/>
        </w:rPr>
        <w:t xml:space="preserve">); </w:t>
      </w:r>
    </w:p>
    <w:p w14:paraId="46E04FEA" w14:textId="77777777" w:rsidR="00CB68E6" w:rsidRPr="00F45D90" w:rsidRDefault="00CB68E6" w:rsidP="00CB68E6">
      <w:pPr>
        <w:numPr>
          <w:ilvl w:val="0"/>
          <w:numId w:val="3"/>
        </w:numPr>
        <w:spacing w:after="0" w:line="240" w:lineRule="auto"/>
        <w:ind w:left="567" w:hanging="567"/>
        <w:contextualSpacing/>
        <w:rPr>
          <w:rFonts w:ascii="Times New Roman" w:hAnsi="Times New Roman"/>
        </w:rPr>
      </w:pPr>
      <w:r w:rsidRPr="00F45D90">
        <w:rPr>
          <w:rFonts w:ascii="Times New Roman" w:hAnsi="Times New Roman"/>
        </w:rPr>
        <w:t>vaistus padidėjusiam kraujospūdžiui gydyti;</w:t>
      </w:r>
    </w:p>
    <w:p w14:paraId="26669395" w14:textId="77777777" w:rsidR="00CB68E6" w:rsidRPr="00F45D90" w:rsidRDefault="00CB68E6" w:rsidP="00CB68E6">
      <w:pPr>
        <w:numPr>
          <w:ilvl w:val="0"/>
          <w:numId w:val="3"/>
        </w:numPr>
        <w:spacing w:after="0" w:line="240" w:lineRule="auto"/>
        <w:ind w:left="567" w:hanging="567"/>
        <w:contextualSpacing/>
        <w:rPr>
          <w:rFonts w:ascii="Times New Roman" w:hAnsi="Times New Roman"/>
        </w:rPr>
      </w:pPr>
      <w:r w:rsidRPr="00F45D90">
        <w:rPr>
          <w:rFonts w:ascii="Times New Roman" w:hAnsi="Times New Roman"/>
        </w:rPr>
        <w:t>barbitūratus (esant miego sutrikimui);</w:t>
      </w:r>
    </w:p>
    <w:p w14:paraId="48389139"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w:t>
      </w:r>
      <w:proofErr w:type="spellStart"/>
      <w:r w:rsidRPr="00F45D90">
        <w:rPr>
          <w:rFonts w:ascii="Times New Roman" w:hAnsi="Times New Roman"/>
        </w:rPr>
        <w:t>tioridaziną</w:t>
      </w:r>
      <w:proofErr w:type="spellEnd"/>
      <w:r w:rsidRPr="00F45D90">
        <w:rPr>
          <w:rFonts w:ascii="Times New Roman" w:hAnsi="Times New Roman"/>
        </w:rPr>
        <w:t xml:space="preserve"> arba litį (kitus vaistus psichozei gydyti);</w:t>
      </w:r>
    </w:p>
    <w:p w14:paraId="3D28063B" w14:textId="77777777" w:rsidR="00CB68E6" w:rsidRPr="00F45D90" w:rsidRDefault="00CB68E6" w:rsidP="00CB68E6">
      <w:pPr>
        <w:numPr>
          <w:ilvl w:val="0"/>
          <w:numId w:val="4"/>
        </w:numPr>
        <w:spacing w:after="0" w:line="240" w:lineRule="auto"/>
        <w:ind w:left="567" w:hanging="567"/>
        <w:contextualSpacing/>
        <w:rPr>
          <w:rFonts w:ascii="Times New Roman" w:hAnsi="Times New Roman"/>
        </w:rPr>
      </w:pPr>
      <w:r w:rsidRPr="00F45D90">
        <w:rPr>
          <w:rFonts w:ascii="Times New Roman" w:hAnsi="Times New Roman"/>
        </w:rPr>
        <w:t>vaistus, galinčius turėti įtakos širdies veiklai, pavyzdžiui, elektrolitų pusiausvyros sutrikimus (mažinančius kalio arba magnio koncentraciją kraujyje) sukeliantys diuretikai (šlapimo išsiskyrimą skatinantys vaistai) arba kai kurie antibiotikai (vaistai infekcinėms ligoms gydyti);</w:t>
      </w:r>
    </w:p>
    <w:p w14:paraId="4383ED0F" w14:textId="77777777" w:rsidR="00CB68E6" w:rsidRPr="00F45D90" w:rsidRDefault="00CB68E6" w:rsidP="00CB68E6">
      <w:pPr>
        <w:numPr>
          <w:ilvl w:val="0"/>
          <w:numId w:val="4"/>
        </w:numPr>
        <w:spacing w:after="0" w:line="240" w:lineRule="auto"/>
        <w:ind w:left="567" w:hanging="567"/>
        <w:contextualSpacing/>
        <w:rPr>
          <w:rFonts w:ascii="Times New Roman" w:hAnsi="Times New Roman"/>
        </w:rPr>
      </w:pPr>
      <w:r w:rsidRPr="00F45D90">
        <w:rPr>
          <w:rFonts w:ascii="Times New Roman" w:hAnsi="Times New Roman"/>
        </w:rPr>
        <w:t>vidurių užkietėjimą sukeliančius vaistus;</w:t>
      </w:r>
    </w:p>
    <w:p w14:paraId="2F2118E7" w14:textId="77777777" w:rsidR="00B74044" w:rsidRPr="0085150F" w:rsidRDefault="00CB68E6" w:rsidP="00CB68E6">
      <w:pPr>
        <w:pStyle w:val="Sraopastraipa"/>
        <w:numPr>
          <w:ilvl w:val="0"/>
          <w:numId w:val="4"/>
        </w:numPr>
        <w:spacing w:after="0" w:line="240" w:lineRule="auto"/>
        <w:ind w:left="567" w:hanging="567"/>
        <w:rPr>
          <w:rFonts w:ascii="Times New Roman" w:hAnsi="Times New Roman"/>
        </w:rPr>
      </w:pPr>
      <w:r w:rsidRPr="00F45D90">
        <w:rPr>
          <w:rFonts w:ascii="Times New Roman" w:eastAsia="Calibri" w:hAnsi="Times New Roman"/>
        </w:rPr>
        <w:t>vaistus (vadinamus „</w:t>
      </w:r>
      <w:proofErr w:type="spellStart"/>
      <w:r w:rsidRPr="00F45D90">
        <w:rPr>
          <w:rFonts w:ascii="Times New Roman" w:eastAsia="Calibri" w:hAnsi="Times New Roman"/>
        </w:rPr>
        <w:t>anticholinerginiais</w:t>
      </w:r>
      <w:proofErr w:type="spellEnd"/>
      <w:r w:rsidRPr="00F45D90">
        <w:rPr>
          <w:rFonts w:ascii="Times New Roman" w:eastAsia="Calibri" w:hAnsi="Times New Roman"/>
        </w:rPr>
        <w:t>“), veikiančius nervų ląstelių funkciją ir todėl vartojamus tam tikroms ligoms gydyti</w:t>
      </w:r>
      <w:r w:rsidR="00B74044">
        <w:rPr>
          <w:rFonts w:ascii="Times New Roman" w:eastAsia="Calibri" w:hAnsi="Times New Roman"/>
        </w:rPr>
        <w:t>;</w:t>
      </w:r>
    </w:p>
    <w:p w14:paraId="372A3A4E" w14:textId="77E4B2CD" w:rsidR="00CB68E6" w:rsidRPr="00F45D90" w:rsidRDefault="00B74044" w:rsidP="00B74044">
      <w:pPr>
        <w:pStyle w:val="Sraopastraipa"/>
        <w:numPr>
          <w:ilvl w:val="0"/>
          <w:numId w:val="4"/>
        </w:numPr>
        <w:spacing w:after="0" w:line="240" w:lineRule="auto"/>
        <w:ind w:left="567" w:hanging="567"/>
        <w:rPr>
          <w:rFonts w:ascii="Times New Roman" w:hAnsi="Times New Roman"/>
        </w:rPr>
      </w:pPr>
      <w:r>
        <w:rPr>
          <w:rFonts w:ascii="Times New Roman" w:hAnsi="Times New Roman"/>
        </w:rPr>
        <w:lastRenderedPageBreak/>
        <w:t xml:space="preserve">antidepresantus. Šie vaistai gali sąveikauti su </w:t>
      </w:r>
      <w:proofErr w:type="spellStart"/>
      <w:r>
        <w:rPr>
          <w:rFonts w:ascii="Times New Roman" w:hAnsi="Times New Roman"/>
        </w:rPr>
        <w:t>Hedonin</w:t>
      </w:r>
      <w:proofErr w:type="spellEnd"/>
      <w:r>
        <w:rPr>
          <w:rFonts w:ascii="Times New Roman" w:hAnsi="Times New Roman"/>
        </w:rPr>
        <w:t xml:space="preserve"> ir Jūs galite pajausti tokius simptomus kaip nevalingi, ritmiški raumenų susitraukimai, įskaitant tų raumenų, kurie kontroliuoja akių judesius, sujaudinimą</w:t>
      </w:r>
      <w:r w:rsidR="00C6240E">
        <w:rPr>
          <w:rFonts w:ascii="Times New Roman" w:hAnsi="Times New Roman"/>
        </w:rPr>
        <w:t xml:space="preserve"> (</w:t>
      </w:r>
      <w:proofErr w:type="spellStart"/>
      <w:r w:rsidR="00C6240E">
        <w:rPr>
          <w:rFonts w:ascii="Times New Roman" w:hAnsi="Times New Roman"/>
        </w:rPr>
        <w:t>ažitaciją</w:t>
      </w:r>
      <w:proofErr w:type="spellEnd"/>
      <w:r w:rsidR="00C6240E">
        <w:rPr>
          <w:rFonts w:ascii="Times New Roman" w:hAnsi="Times New Roman"/>
        </w:rPr>
        <w:t>)</w:t>
      </w:r>
      <w:r>
        <w:rPr>
          <w:rFonts w:ascii="Times New Roman" w:hAnsi="Times New Roman"/>
        </w:rPr>
        <w:t>, haliucinacijas, komą, stiprų prakaitavimą, drebėjimą, sustiprėjusius refleksus, padidėjusį raumenų tonusą</w:t>
      </w:r>
      <w:r w:rsidR="00C6240E">
        <w:rPr>
          <w:rFonts w:ascii="Times New Roman" w:hAnsi="Times New Roman"/>
        </w:rPr>
        <w:t>,</w:t>
      </w:r>
      <w:r w:rsidRPr="00B74044">
        <w:rPr>
          <w:rFonts w:ascii="Times New Roman" w:hAnsi="Times New Roman"/>
        </w:rPr>
        <w:t xml:space="preserve"> </w:t>
      </w:r>
      <w:r>
        <w:rPr>
          <w:rFonts w:ascii="Times New Roman" w:hAnsi="Times New Roman"/>
        </w:rPr>
        <w:t xml:space="preserve">didesnę nei </w:t>
      </w:r>
      <w:r w:rsidRPr="00B74044">
        <w:rPr>
          <w:rFonts w:ascii="Times New Roman" w:hAnsi="Times New Roman"/>
        </w:rPr>
        <w:t>38</w:t>
      </w:r>
      <w:r w:rsidRPr="00D27530">
        <w:rPr>
          <w:rFonts w:ascii="Times New Roman" w:hAnsi="Times New Roman"/>
        </w:rPr>
        <w:t>°C</w:t>
      </w:r>
      <w:r w:rsidRPr="00B74044">
        <w:rPr>
          <w:rFonts w:ascii="Times New Roman" w:hAnsi="Times New Roman"/>
        </w:rPr>
        <w:t xml:space="preserve"> </w:t>
      </w:r>
      <w:r>
        <w:rPr>
          <w:rFonts w:ascii="Times New Roman" w:hAnsi="Times New Roman"/>
        </w:rPr>
        <w:t>kūno temperatūrą (</w:t>
      </w:r>
      <w:proofErr w:type="spellStart"/>
      <w:r>
        <w:rPr>
          <w:rFonts w:ascii="Times New Roman" w:hAnsi="Times New Roman"/>
        </w:rPr>
        <w:t>serotonino</w:t>
      </w:r>
      <w:proofErr w:type="spellEnd"/>
      <w:r>
        <w:rPr>
          <w:rFonts w:ascii="Times New Roman" w:hAnsi="Times New Roman"/>
        </w:rPr>
        <w:t xml:space="preserve"> sindromas)</w:t>
      </w:r>
      <w:r w:rsidR="0085150F">
        <w:rPr>
          <w:rFonts w:ascii="Times New Roman" w:hAnsi="Times New Roman"/>
        </w:rPr>
        <w:t>. Jei pajusite tokius simptomus, kreipkitės į Jūsų gydytoją.</w:t>
      </w:r>
    </w:p>
    <w:p w14:paraId="6A0BA4B7" w14:textId="77777777" w:rsidR="00CB68E6" w:rsidRPr="00F45D90" w:rsidRDefault="00CB68E6" w:rsidP="00CB68E6">
      <w:pPr>
        <w:spacing w:after="0" w:line="240" w:lineRule="auto"/>
        <w:rPr>
          <w:rFonts w:ascii="Times New Roman" w:hAnsi="Times New Roman"/>
        </w:rPr>
      </w:pPr>
    </w:p>
    <w:p w14:paraId="5BBAED46"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b/>
        </w:rPr>
        <w:t>Prieš nutraukdami bet kokių vaistų vartojimą pirmiausia pasitarkite su gydytoju.</w:t>
      </w:r>
    </w:p>
    <w:p w14:paraId="2D2D8CBE" w14:textId="77777777" w:rsidR="00CB68E6" w:rsidRPr="00F45D90" w:rsidRDefault="00CB68E6" w:rsidP="00CB68E6">
      <w:pPr>
        <w:spacing w:after="0" w:line="240" w:lineRule="auto"/>
        <w:rPr>
          <w:rFonts w:ascii="Times New Roman" w:hAnsi="Times New Roman"/>
        </w:rPr>
      </w:pPr>
    </w:p>
    <w:p w14:paraId="477D2798" w14:textId="77777777" w:rsidR="00CB68E6" w:rsidRPr="00F45D90" w:rsidRDefault="00CB68E6" w:rsidP="00CB68E6">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vartojimas su maistu, gėrimais ir alkoholiu</w:t>
      </w:r>
    </w:p>
    <w:p w14:paraId="2764D281"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galima vartoti valgymo metu arba nevalgius.</w:t>
      </w:r>
    </w:p>
    <w:p w14:paraId="61EC61FF"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Negerkite daug alkoholinių gėrimų, kadangi alkoholio ir </w:t>
      </w:r>
      <w:proofErr w:type="spellStart"/>
      <w:r w:rsidRPr="00F45D90">
        <w:rPr>
          <w:rFonts w:ascii="Times New Roman" w:hAnsi="Times New Roman"/>
        </w:rPr>
        <w:t>Hedonin</w:t>
      </w:r>
      <w:proofErr w:type="spellEnd"/>
      <w:r w:rsidRPr="00F45D90">
        <w:rPr>
          <w:rFonts w:ascii="Times New Roman" w:hAnsi="Times New Roman"/>
        </w:rPr>
        <w:t xml:space="preserve"> poveikis gali sumuotis ir dėl to pasireikšti </w:t>
      </w:r>
      <w:r w:rsidRPr="00F45D90">
        <w:rPr>
          <w:rFonts w:ascii="Times New Roman" w:hAnsi="Times New Roman"/>
          <w:bCs/>
        </w:rPr>
        <w:t>mieguistumas</w:t>
      </w:r>
      <w:r w:rsidRPr="00F45D90">
        <w:rPr>
          <w:rFonts w:ascii="Times New Roman" w:hAnsi="Times New Roman"/>
        </w:rPr>
        <w:t>.</w:t>
      </w:r>
    </w:p>
    <w:p w14:paraId="44786A4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Vartojant </w:t>
      </w:r>
      <w:proofErr w:type="spellStart"/>
      <w:r w:rsidRPr="00F45D90">
        <w:rPr>
          <w:rFonts w:ascii="Times New Roman" w:hAnsi="Times New Roman"/>
        </w:rPr>
        <w:t>Hedonin</w:t>
      </w:r>
      <w:proofErr w:type="spellEnd"/>
      <w:r w:rsidRPr="00F45D90">
        <w:rPr>
          <w:rFonts w:ascii="Times New Roman" w:hAnsi="Times New Roman"/>
        </w:rPr>
        <w:t xml:space="preserve"> negerkite greipfrutų sulčių, nes jos gali turėti įtakos </w:t>
      </w:r>
      <w:proofErr w:type="spellStart"/>
      <w:r w:rsidRPr="00F45D90">
        <w:rPr>
          <w:rFonts w:ascii="Times New Roman" w:hAnsi="Times New Roman"/>
        </w:rPr>
        <w:t>Hedonin</w:t>
      </w:r>
      <w:proofErr w:type="spellEnd"/>
      <w:r w:rsidRPr="00F45D90">
        <w:rPr>
          <w:rFonts w:ascii="Times New Roman" w:hAnsi="Times New Roman"/>
        </w:rPr>
        <w:t xml:space="preserve"> poveikiui.</w:t>
      </w:r>
    </w:p>
    <w:p w14:paraId="5A90E154" w14:textId="77777777" w:rsidR="00CB68E6" w:rsidRPr="00F45D90" w:rsidRDefault="00CB68E6" w:rsidP="00CB68E6">
      <w:pPr>
        <w:spacing w:after="0" w:line="240" w:lineRule="auto"/>
        <w:rPr>
          <w:rFonts w:ascii="Times New Roman" w:hAnsi="Times New Roman"/>
        </w:rPr>
      </w:pPr>
    </w:p>
    <w:p w14:paraId="032149AE"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b/>
        </w:rPr>
        <w:t>Nėštumas, žindymo laikotarpis ir vaisingumas</w:t>
      </w:r>
    </w:p>
    <w:p w14:paraId="2F145CD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Jeigu esate nėščia, ketinate pastoti ar žindote kūdikį, prieš pradėdama vartoti </w:t>
      </w:r>
      <w:proofErr w:type="spellStart"/>
      <w:r w:rsidRPr="00F45D90">
        <w:rPr>
          <w:rFonts w:ascii="Times New Roman" w:hAnsi="Times New Roman"/>
        </w:rPr>
        <w:t>Hedonin</w:t>
      </w:r>
      <w:proofErr w:type="spellEnd"/>
      <w:r w:rsidRPr="00F45D90">
        <w:rPr>
          <w:rFonts w:ascii="Times New Roman" w:hAnsi="Times New Roman"/>
        </w:rPr>
        <w:t xml:space="preserve"> pasitarkite su gydytoju. Negalima vartoti </w:t>
      </w:r>
      <w:proofErr w:type="spellStart"/>
      <w:r w:rsidRPr="00F45D90">
        <w:rPr>
          <w:rFonts w:ascii="Times New Roman" w:hAnsi="Times New Roman"/>
        </w:rPr>
        <w:t>Hedonin</w:t>
      </w:r>
      <w:proofErr w:type="spellEnd"/>
      <w:r w:rsidRPr="00F45D90">
        <w:rPr>
          <w:rFonts w:ascii="Times New Roman" w:hAnsi="Times New Roman"/>
        </w:rPr>
        <w:t xml:space="preserve"> nėštumo laikotarpiu, kol nepasitarėte su gydytoju. </w:t>
      </w:r>
      <w:proofErr w:type="spellStart"/>
      <w:r w:rsidRPr="00F45D90">
        <w:rPr>
          <w:rFonts w:ascii="Times New Roman" w:hAnsi="Times New Roman"/>
        </w:rPr>
        <w:t>Hedonin</w:t>
      </w:r>
      <w:proofErr w:type="spellEnd"/>
      <w:r w:rsidRPr="00F45D90">
        <w:rPr>
          <w:rFonts w:ascii="Times New Roman" w:hAnsi="Times New Roman"/>
        </w:rPr>
        <w:t xml:space="preserve"> negalima vartoti žindymo laikotarpiu.</w:t>
      </w:r>
    </w:p>
    <w:p w14:paraId="3B3AB2FF" w14:textId="77777777" w:rsidR="00CB68E6" w:rsidRPr="00F45D90" w:rsidRDefault="00CB68E6" w:rsidP="00CB68E6">
      <w:pPr>
        <w:spacing w:after="0" w:line="240" w:lineRule="auto"/>
        <w:rPr>
          <w:rFonts w:ascii="Times New Roman" w:hAnsi="Times New Roman"/>
        </w:rPr>
      </w:pPr>
    </w:p>
    <w:p w14:paraId="55F1BA0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Naujagimiams, kurių motinos nėštumo trečiojo trimestro laikotarpiu vartojo </w:t>
      </w:r>
      <w:proofErr w:type="spellStart"/>
      <w:r w:rsidRPr="00F45D90">
        <w:rPr>
          <w:rFonts w:ascii="Times New Roman" w:hAnsi="Times New Roman"/>
        </w:rPr>
        <w:t>kvetiapiną</w:t>
      </w:r>
      <w:proofErr w:type="spellEnd"/>
      <w:r w:rsidRPr="00F45D90">
        <w:rPr>
          <w:rFonts w:ascii="Times New Roman" w:hAnsi="Times New Roman"/>
        </w:rPr>
        <w:t>, gali būti tokių simptomų: drebulys, raumenų sustingimas ir (arba) silpnumas, mieguistumas, susijaudinimas, kvėpavimo sutrikimai, sutrikęs čiulpimas. Jeigu Jūsų vaikui atsirado kuris nors išvardytas simptomas, reikėtų pasitarti su gydytoju.</w:t>
      </w:r>
    </w:p>
    <w:p w14:paraId="357A6CC5" w14:textId="77777777" w:rsidR="00CB68E6" w:rsidRPr="00F45D90" w:rsidRDefault="00CB68E6" w:rsidP="00CB68E6">
      <w:pPr>
        <w:spacing w:after="0" w:line="240" w:lineRule="auto"/>
        <w:rPr>
          <w:rFonts w:ascii="Times New Roman" w:hAnsi="Times New Roman"/>
        </w:rPr>
      </w:pPr>
    </w:p>
    <w:p w14:paraId="34AB8D52" w14:textId="77777777" w:rsidR="00CB68E6" w:rsidRPr="00F45D90" w:rsidRDefault="00CB68E6" w:rsidP="00CB68E6">
      <w:pPr>
        <w:spacing w:after="0" w:line="240" w:lineRule="auto"/>
        <w:rPr>
          <w:rFonts w:ascii="Times New Roman" w:hAnsi="Times New Roman"/>
          <w:b/>
          <w:bCs/>
        </w:rPr>
      </w:pPr>
      <w:r w:rsidRPr="00F45D90">
        <w:rPr>
          <w:rFonts w:ascii="Times New Roman" w:hAnsi="Times New Roman"/>
          <w:b/>
          <w:bCs/>
        </w:rPr>
        <w:t>Vairavimas ir mechanizmų valdymas</w:t>
      </w:r>
    </w:p>
    <w:p w14:paraId="34594EC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Tabletės gali sukelti mieguistumą. Todėl nevairuokite ir nedirbkite su mechanizmais, kol pajusite, kaip šis vaistas veikia Jus.</w:t>
      </w:r>
    </w:p>
    <w:p w14:paraId="612F9615" w14:textId="77777777" w:rsidR="00CB68E6" w:rsidRPr="00F45D90" w:rsidRDefault="00CB68E6" w:rsidP="00CB68E6">
      <w:pPr>
        <w:spacing w:after="0" w:line="240" w:lineRule="auto"/>
        <w:rPr>
          <w:rFonts w:ascii="Times New Roman" w:eastAsia="Times New Roman" w:hAnsi="Times New Roman"/>
          <w:b/>
          <w:iCs/>
        </w:rPr>
      </w:pPr>
    </w:p>
    <w:p w14:paraId="799D9E82" w14:textId="77777777" w:rsidR="00CB68E6" w:rsidRPr="00F45D90" w:rsidRDefault="00CB68E6" w:rsidP="00CB68E6">
      <w:pPr>
        <w:spacing w:after="0" w:line="240" w:lineRule="auto"/>
        <w:rPr>
          <w:rFonts w:ascii="Times New Roman" w:eastAsia="Times New Roman" w:hAnsi="Times New Roman"/>
          <w:b/>
          <w:iCs/>
        </w:rPr>
      </w:pPr>
      <w:r w:rsidRPr="00F45D90">
        <w:rPr>
          <w:rFonts w:ascii="Times New Roman" w:eastAsia="Times New Roman" w:hAnsi="Times New Roman"/>
          <w:b/>
          <w:iCs/>
        </w:rPr>
        <w:t>Poveikis vaistų tyrimų šlapime duomenims</w:t>
      </w:r>
    </w:p>
    <w:p w14:paraId="2ED6DD3C" w14:textId="77777777" w:rsidR="00CB68E6" w:rsidRPr="00F45D90" w:rsidRDefault="00CB68E6" w:rsidP="00CB68E6">
      <w:pPr>
        <w:spacing w:after="0" w:line="240" w:lineRule="auto"/>
        <w:rPr>
          <w:rFonts w:ascii="Times New Roman" w:eastAsia="Times New Roman" w:hAnsi="Times New Roman"/>
        </w:rPr>
      </w:pPr>
      <w:r w:rsidRPr="00F45D90">
        <w:rPr>
          <w:rFonts w:ascii="Times New Roman" w:eastAsia="Times New Roman" w:hAnsi="Times New Roman"/>
        </w:rPr>
        <w:t xml:space="preserve">Vartojant </w:t>
      </w:r>
      <w:proofErr w:type="spellStart"/>
      <w:r w:rsidRPr="00F45D90">
        <w:rPr>
          <w:rFonts w:ascii="Times New Roman" w:eastAsia="Times New Roman" w:hAnsi="Times New Roman"/>
        </w:rPr>
        <w:t>Hedonin</w:t>
      </w:r>
      <w:proofErr w:type="spellEnd"/>
      <w:r w:rsidRPr="00F45D90">
        <w:rPr>
          <w:rFonts w:ascii="Times New Roman" w:eastAsia="Times New Roman" w:hAnsi="Times New Roman"/>
        </w:rPr>
        <w:t xml:space="preserve"> gali būti netikslūs vaistų tyrimų šlapime duomenys: kai kuriais metodais atlikti tyrimai gali rodyti metadono ar tam tikrų vaistų nuo depresijos, vadinamų </w:t>
      </w:r>
      <w:proofErr w:type="spellStart"/>
      <w:r w:rsidRPr="00F45D90">
        <w:rPr>
          <w:rFonts w:ascii="Times New Roman" w:eastAsia="Times New Roman" w:hAnsi="Times New Roman"/>
        </w:rPr>
        <w:t>tricikliniais</w:t>
      </w:r>
      <w:proofErr w:type="spellEnd"/>
      <w:r w:rsidRPr="00F45D90">
        <w:rPr>
          <w:rFonts w:ascii="Times New Roman" w:eastAsia="Times New Roman" w:hAnsi="Times New Roman"/>
        </w:rPr>
        <w:t xml:space="preserve"> antidepresantais, buvimą Jūsų šlapime, nors jų ir nevartojate. Tokiais atvejais galima tirti specifiškesniu metodu.</w:t>
      </w:r>
    </w:p>
    <w:p w14:paraId="03F211F4" w14:textId="77777777" w:rsidR="00CB68E6" w:rsidRPr="00F45D90" w:rsidRDefault="00CB68E6" w:rsidP="00CB68E6">
      <w:pPr>
        <w:spacing w:after="0" w:line="240" w:lineRule="auto"/>
        <w:rPr>
          <w:rFonts w:ascii="Times New Roman" w:hAnsi="Times New Roman"/>
        </w:rPr>
      </w:pPr>
    </w:p>
    <w:p w14:paraId="78A7783B" w14:textId="30EC25C6" w:rsidR="00CB68E6" w:rsidRPr="00F45D90" w:rsidRDefault="00CB68E6" w:rsidP="00CB68E6">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sudėtyje yra laktozės </w:t>
      </w:r>
    </w:p>
    <w:p w14:paraId="4BBC7149" w14:textId="6E71E95B" w:rsidR="00366652" w:rsidRPr="00BE281A" w:rsidRDefault="00CB68E6" w:rsidP="00366652">
      <w:pPr>
        <w:spacing w:after="0" w:line="240" w:lineRule="auto"/>
        <w:rPr>
          <w:rFonts w:ascii="Times New Roman" w:hAnsi="Times New Roman"/>
          <w:b/>
        </w:rPr>
      </w:pPr>
      <w:r w:rsidRPr="00F45D90">
        <w:rPr>
          <w:rFonts w:ascii="Times New Roman" w:hAnsi="Times New Roman"/>
        </w:rPr>
        <w:t>Jei gydytojas Jums sakė, kad Jūs netoleruojate kai kurių cukrų, prieš vartodami šį vaistą pasitarkite su gydytoju.</w:t>
      </w:r>
      <w:r w:rsidRPr="00F45D90">
        <w:rPr>
          <w:rFonts w:ascii="Times New Roman" w:hAnsi="Times New Roman"/>
          <w:noProof/>
          <w:lang w:eastAsia="lt-LT"/>
        </w:rPr>
        <w:br/>
      </w:r>
    </w:p>
    <w:p w14:paraId="1752CF1F" w14:textId="77777777" w:rsidR="00366652" w:rsidRPr="00F45D90" w:rsidRDefault="00366652" w:rsidP="00366652">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sudėtyje yra </w:t>
      </w:r>
      <w:r w:rsidRPr="00F45D90">
        <w:rPr>
          <w:rFonts w:ascii="Times New Roman" w:eastAsia="Times New Roman" w:hAnsi="Times New Roman"/>
          <w:b/>
          <w:noProof/>
          <w:lang w:eastAsia="lt-LT"/>
        </w:rPr>
        <w:t>lecitino (</w:t>
      </w:r>
      <w:r w:rsidRPr="00F45D90">
        <w:rPr>
          <w:rFonts w:ascii="Times New Roman" w:hAnsi="Times New Roman"/>
          <w:b/>
          <w:noProof/>
          <w:lang w:eastAsia="lt-LT"/>
        </w:rPr>
        <w:t>sojos)</w:t>
      </w:r>
    </w:p>
    <w:p w14:paraId="5EE08451" w14:textId="3A748BF6" w:rsidR="00CB68E6" w:rsidRPr="00F45D90" w:rsidRDefault="00CB68E6" w:rsidP="00CB68E6">
      <w:pPr>
        <w:spacing w:after="0" w:line="240" w:lineRule="auto"/>
        <w:rPr>
          <w:rFonts w:ascii="Times New Roman" w:hAnsi="Times New Roman"/>
        </w:rPr>
      </w:pPr>
      <w:r w:rsidRPr="00F45D90">
        <w:rPr>
          <w:rFonts w:ascii="Times New Roman" w:hAnsi="Times New Roman"/>
          <w:noProof/>
          <w:lang w:eastAsia="lt-LT"/>
        </w:rPr>
        <w:t>Lecitinas gali turėti sojos baltymų</w:t>
      </w:r>
      <w:r w:rsidR="00366652">
        <w:rPr>
          <w:rFonts w:ascii="Times New Roman" w:hAnsi="Times New Roman"/>
          <w:noProof/>
          <w:lang w:eastAsia="lt-LT"/>
        </w:rPr>
        <w:t>. Jeigu esate alergiškas</w:t>
      </w:r>
      <w:r w:rsidR="000B7CD3">
        <w:rPr>
          <w:rFonts w:ascii="Times New Roman" w:hAnsi="Times New Roman"/>
          <w:noProof/>
          <w:lang w:eastAsia="lt-LT"/>
        </w:rPr>
        <w:t xml:space="preserve"> </w:t>
      </w:r>
      <w:r w:rsidR="00CA2D11">
        <w:rPr>
          <w:rFonts w:ascii="Times New Roman" w:hAnsi="Times New Roman"/>
          <w:noProof/>
          <w:lang w:eastAsia="lt-LT"/>
        </w:rPr>
        <w:t>(a</w:t>
      </w:r>
      <w:r w:rsidR="000B7CD3">
        <w:rPr>
          <w:rFonts w:ascii="Times New Roman" w:hAnsi="Times New Roman"/>
          <w:noProof/>
          <w:lang w:eastAsia="lt-LT"/>
        </w:rPr>
        <w:t>lergiška</w:t>
      </w:r>
      <w:r w:rsidR="00CA2D11">
        <w:rPr>
          <w:rFonts w:ascii="Times New Roman" w:hAnsi="Times New Roman"/>
          <w:noProof/>
          <w:lang w:eastAsia="lt-LT"/>
        </w:rPr>
        <w:t>)</w:t>
      </w:r>
      <w:r w:rsidR="00366652">
        <w:rPr>
          <w:rFonts w:ascii="Times New Roman" w:hAnsi="Times New Roman"/>
          <w:noProof/>
          <w:lang w:eastAsia="lt-LT"/>
        </w:rPr>
        <w:t xml:space="preserve"> žemės riešutams arba sojai, </w:t>
      </w:r>
      <w:r w:rsidR="000B7CD3">
        <w:rPr>
          <w:rFonts w:ascii="Times New Roman" w:hAnsi="Times New Roman"/>
          <w:noProof/>
          <w:lang w:eastAsia="lt-LT"/>
        </w:rPr>
        <w:t>Jums šio vaisto vartoti negalima</w:t>
      </w:r>
      <w:r w:rsidR="00366652">
        <w:rPr>
          <w:rFonts w:ascii="Times New Roman" w:hAnsi="Times New Roman"/>
          <w:noProof/>
          <w:lang w:eastAsia="lt-LT"/>
        </w:rPr>
        <w:t>.</w:t>
      </w:r>
    </w:p>
    <w:p w14:paraId="66411022" w14:textId="77777777" w:rsidR="00CB68E6" w:rsidRPr="00F45D90" w:rsidRDefault="00CB68E6" w:rsidP="00CB68E6">
      <w:pPr>
        <w:spacing w:after="0" w:line="240" w:lineRule="auto"/>
        <w:rPr>
          <w:rFonts w:ascii="Times New Roman" w:hAnsi="Times New Roman"/>
        </w:rPr>
      </w:pPr>
    </w:p>
    <w:p w14:paraId="6914DA17" w14:textId="77777777" w:rsidR="00CB68E6" w:rsidRPr="00F45D90" w:rsidRDefault="00CB68E6" w:rsidP="00CB68E6">
      <w:pPr>
        <w:spacing w:after="0" w:line="240" w:lineRule="auto"/>
        <w:rPr>
          <w:rFonts w:ascii="Times New Roman" w:hAnsi="Times New Roman"/>
        </w:rPr>
      </w:pPr>
    </w:p>
    <w:p w14:paraId="5FFF9A37" w14:textId="77777777" w:rsidR="00CB68E6" w:rsidRPr="00F45D90" w:rsidRDefault="00CB68E6" w:rsidP="00CB68E6">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74" w:name="_Toc129243141"/>
      <w:bookmarkStart w:id="75" w:name="_Toc129243266"/>
      <w:r w:rsidRPr="00F45D90">
        <w:rPr>
          <w:rFonts w:ascii="Times New Roman" w:eastAsia="Times New Roman" w:hAnsi="Times New Roman"/>
          <w:b/>
          <w:iCs/>
          <w:lang w:eastAsia="lt-LT" w:bidi="ar-BH"/>
        </w:rPr>
        <w:t>3.</w:t>
      </w:r>
      <w:r w:rsidRPr="00F45D90">
        <w:rPr>
          <w:rFonts w:ascii="Times New Roman" w:eastAsia="Times New Roman" w:hAnsi="Times New Roman"/>
          <w:b/>
          <w:iCs/>
          <w:lang w:eastAsia="lt-LT" w:bidi="ar-BH"/>
        </w:rPr>
        <w:tab/>
        <w:t xml:space="preserve">Kaip vartoti </w:t>
      </w:r>
      <w:bookmarkEnd w:id="74"/>
      <w:bookmarkEnd w:id="75"/>
      <w:proofErr w:type="spellStart"/>
      <w:r w:rsidRPr="00F45D90">
        <w:rPr>
          <w:rFonts w:ascii="Times New Roman" w:eastAsia="Times New Roman" w:hAnsi="Times New Roman"/>
          <w:b/>
          <w:iCs/>
          <w:lang w:eastAsia="lt-LT" w:bidi="ar-BH"/>
        </w:rPr>
        <w:t>Hedonin</w:t>
      </w:r>
      <w:proofErr w:type="spellEnd"/>
    </w:p>
    <w:p w14:paraId="6BCC2577" w14:textId="77777777" w:rsidR="00CB68E6" w:rsidRPr="00F45D90" w:rsidRDefault="00CB68E6" w:rsidP="00CB68E6">
      <w:pPr>
        <w:spacing w:after="0" w:line="240" w:lineRule="auto"/>
        <w:rPr>
          <w:rFonts w:ascii="Times New Roman" w:hAnsi="Times New Roman"/>
        </w:rPr>
      </w:pPr>
    </w:p>
    <w:p w14:paraId="11C63F3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visada vartokite tiksliai, kaip nurodė gydytojas. Jeigu abejojate, kreipkitės į gydytoją arba vaistininką.</w:t>
      </w:r>
    </w:p>
    <w:p w14:paraId="7D74EE7C" w14:textId="77777777" w:rsidR="00CB68E6" w:rsidRPr="00F45D90" w:rsidRDefault="00CB68E6" w:rsidP="00CB68E6">
      <w:pPr>
        <w:spacing w:after="0" w:line="240" w:lineRule="auto"/>
        <w:rPr>
          <w:rFonts w:ascii="Times New Roman" w:hAnsi="Times New Roman"/>
        </w:rPr>
      </w:pPr>
    </w:p>
    <w:p w14:paraId="09EDF76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Pradinę vartojimo dozę nustatys Jūsų gydytojas. Palaikomoji dozė (paros dozė) priklauso nuo Jūsų ligos ir poreikio, dažniausiai reikia vartoti 150-800 mg.</w:t>
      </w:r>
    </w:p>
    <w:p w14:paraId="0938AA59" w14:textId="77777777" w:rsidR="00CB68E6" w:rsidRPr="00F45D90" w:rsidRDefault="00CB68E6" w:rsidP="00CB68E6">
      <w:pPr>
        <w:spacing w:after="0" w:line="240" w:lineRule="auto"/>
        <w:rPr>
          <w:rFonts w:ascii="Times New Roman" w:hAnsi="Times New Roman"/>
        </w:rPr>
      </w:pPr>
    </w:p>
    <w:p w14:paraId="5DEBC4D7" w14:textId="77777777" w:rsidR="00CB68E6" w:rsidRPr="00F45D90" w:rsidRDefault="00CB68E6" w:rsidP="00CB68E6">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Tabletes galima gerti vieną kartą per dieną prieš miegą arba du kartus, priklausomai nuo Jūsų ligos.</w:t>
      </w:r>
    </w:p>
    <w:p w14:paraId="38EB41E6" w14:textId="77777777" w:rsidR="00CB68E6" w:rsidRPr="00F45D90" w:rsidRDefault="00CB68E6" w:rsidP="00CB68E6">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 xml:space="preserve">Nurykite tabletes nesukramtytas, užsigerkite vandeniu. </w:t>
      </w:r>
    </w:p>
    <w:p w14:paraId="344BED92" w14:textId="77777777" w:rsidR="00CB68E6" w:rsidRPr="00F45D90" w:rsidRDefault="00CB68E6" w:rsidP="00CB68E6">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 xml:space="preserve">Vaistą galima gerti valgymo metu arba tarp valgymų. </w:t>
      </w:r>
    </w:p>
    <w:p w14:paraId="5FE5CBC9" w14:textId="77777777" w:rsidR="00CB68E6" w:rsidRPr="00F45D90" w:rsidRDefault="00CB68E6" w:rsidP="00CB68E6">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 xml:space="preserve">Vartojant </w:t>
      </w:r>
      <w:proofErr w:type="spellStart"/>
      <w:r w:rsidRPr="00F45D90">
        <w:rPr>
          <w:rFonts w:ascii="Times New Roman" w:hAnsi="Times New Roman"/>
        </w:rPr>
        <w:t>Hedonin</w:t>
      </w:r>
      <w:proofErr w:type="spellEnd"/>
      <w:r w:rsidRPr="00F45D90">
        <w:rPr>
          <w:rFonts w:ascii="Times New Roman" w:hAnsi="Times New Roman"/>
        </w:rPr>
        <w:t xml:space="preserve"> negerkite greipfrutų sulčių, nes jos gali turėti įtakos vaisto veikimui.</w:t>
      </w:r>
    </w:p>
    <w:p w14:paraId="0DC7BE61" w14:textId="77777777" w:rsidR="00CB68E6" w:rsidRPr="00F45D90" w:rsidRDefault="00CB68E6" w:rsidP="00CB68E6">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Nenutraukite vaisto vartojimo net jei jaučiatės geriau tol, kol nenurodys gydytojas.</w:t>
      </w:r>
    </w:p>
    <w:p w14:paraId="42DF5958" w14:textId="77777777" w:rsidR="00CB68E6" w:rsidRPr="00F45D90" w:rsidRDefault="00CB68E6" w:rsidP="00CB68E6">
      <w:pPr>
        <w:tabs>
          <w:tab w:val="num" w:pos="567"/>
        </w:tabs>
        <w:spacing w:after="0" w:line="240" w:lineRule="auto"/>
        <w:ind w:left="567" w:hanging="567"/>
        <w:rPr>
          <w:rFonts w:ascii="Times New Roman" w:hAnsi="Times New Roman"/>
        </w:rPr>
      </w:pPr>
    </w:p>
    <w:p w14:paraId="0D735119" w14:textId="77777777" w:rsidR="00CB68E6" w:rsidRPr="00F45D90" w:rsidRDefault="00CB68E6" w:rsidP="00CB68E6">
      <w:pPr>
        <w:tabs>
          <w:tab w:val="num" w:pos="567"/>
        </w:tabs>
        <w:spacing w:after="0" w:line="240" w:lineRule="auto"/>
        <w:ind w:left="567" w:hanging="567"/>
        <w:rPr>
          <w:rFonts w:ascii="Times New Roman" w:hAnsi="Times New Roman"/>
          <w:i/>
        </w:rPr>
      </w:pPr>
      <w:r w:rsidRPr="00F45D90">
        <w:rPr>
          <w:rFonts w:ascii="Times New Roman" w:hAnsi="Times New Roman"/>
          <w:i/>
        </w:rPr>
        <w:t>Sutrikusi kepenų funkcija</w:t>
      </w:r>
    </w:p>
    <w:p w14:paraId="1BFAF48A" w14:textId="77777777" w:rsidR="00CB68E6" w:rsidRPr="00F45D90" w:rsidRDefault="00CB68E6" w:rsidP="00CB68E6">
      <w:pPr>
        <w:tabs>
          <w:tab w:val="num" w:pos="567"/>
        </w:tabs>
        <w:spacing w:after="0" w:line="240" w:lineRule="auto"/>
        <w:ind w:left="567" w:hanging="567"/>
        <w:rPr>
          <w:rFonts w:ascii="Times New Roman" w:hAnsi="Times New Roman"/>
        </w:rPr>
      </w:pPr>
      <w:r w:rsidRPr="00F45D90">
        <w:rPr>
          <w:rFonts w:ascii="Times New Roman" w:hAnsi="Times New Roman"/>
        </w:rPr>
        <w:t>Jeigu yra sutrikusi Jūsų kepenų funkcija, gydytojas gali pakoreguoti vaisto dozę.</w:t>
      </w:r>
    </w:p>
    <w:p w14:paraId="05841E6A" w14:textId="77777777" w:rsidR="00CB68E6" w:rsidRPr="00F45D90" w:rsidRDefault="00CB68E6" w:rsidP="00CB68E6">
      <w:pPr>
        <w:tabs>
          <w:tab w:val="num" w:pos="567"/>
        </w:tabs>
        <w:spacing w:after="0" w:line="240" w:lineRule="auto"/>
        <w:ind w:left="567" w:hanging="567"/>
        <w:rPr>
          <w:rFonts w:ascii="Times New Roman" w:hAnsi="Times New Roman"/>
        </w:rPr>
      </w:pPr>
    </w:p>
    <w:p w14:paraId="388F788A" w14:textId="77777777" w:rsidR="00CB68E6" w:rsidRPr="00F45D90" w:rsidRDefault="00CB68E6" w:rsidP="00CB68E6">
      <w:pPr>
        <w:tabs>
          <w:tab w:val="num" w:pos="567"/>
        </w:tabs>
        <w:spacing w:after="0" w:line="240" w:lineRule="auto"/>
        <w:ind w:left="567" w:hanging="567"/>
        <w:rPr>
          <w:rFonts w:ascii="Times New Roman" w:hAnsi="Times New Roman"/>
          <w:i/>
        </w:rPr>
      </w:pPr>
      <w:r w:rsidRPr="00F45D90">
        <w:rPr>
          <w:rFonts w:ascii="Times New Roman" w:hAnsi="Times New Roman"/>
          <w:i/>
        </w:rPr>
        <w:t>Senyviems žmonėms</w:t>
      </w:r>
    </w:p>
    <w:p w14:paraId="73100A2A" w14:textId="77777777" w:rsidR="00CB68E6" w:rsidRPr="00F45D90" w:rsidRDefault="00CB68E6" w:rsidP="00CB68E6">
      <w:pPr>
        <w:tabs>
          <w:tab w:val="num" w:pos="567"/>
        </w:tabs>
        <w:spacing w:after="0" w:line="240" w:lineRule="auto"/>
        <w:ind w:left="567" w:hanging="567"/>
        <w:rPr>
          <w:rFonts w:ascii="Times New Roman" w:hAnsi="Times New Roman"/>
        </w:rPr>
      </w:pPr>
      <w:r w:rsidRPr="00F45D90">
        <w:rPr>
          <w:rFonts w:ascii="Times New Roman" w:hAnsi="Times New Roman"/>
        </w:rPr>
        <w:t>Senyviems žmonėms gydytojas gali pakoreguoti dozę.</w:t>
      </w:r>
    </w:p>
    <w:p w14:paraId="4962EAC3" w14:textId="77777777" w:rsidR="00CB68E6" w:rsidRPr="00F45D90" w:rsidRDefault="00CB68E6" w:rsidP="00CB68E6">
      <w:pPr>
        <w:tabs>
          <w:tab w:val="num" w:pos="567"/>
        </w:tabs>
        <w:spacing w:after="0" w:line="240" w:lineRule="auto"/>
        <w:ind w:left="567" w:hanging="567"/>
        <w:rPr>
          <w:rFonts w:ascii="Times New Roman" w:hAnsi="Times New Roman"/>
        </w:rPr>
      </w:pPr>
    </w:p>
    <w:p w14:paraId="72D51E44"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b/>
        </w:rPr>
        <w:t>Vartojimas vaikams ir paaugliams</w:t>
      </w:r>
    </w:p>
    <w:p w14:paraId="74F71854"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nerekomenduojama vartoti jaunesniems kaip 18 metų vaikams ir paaugliams.</w:t>
      </w:r>
    </w:p>
    <w:p w14:paraId="466D31A5" w14:textId="77777777" w:rsidR="00CB68E6" w:rsidRPr="00F45D90" w:rsidRDefault="00CB68E6" w:rsidP="00CB68E6">
      <w:pPr>
        <w:spacing w:after="0" w:line="240" w:lineRule="auto"/>
        <w:rPr>
          <w:rFonts w:ascii="Times New Roman" w:hAnsi="Times New Roman"/>
        </w:rPr>
      </w:pPr>
    </w:p>
    <w:p w14:paraId="66166CC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Jei manote, kad </w:t>
      </w:r>
      <w:proofErr w:type="spellStart"/>
      <w:r w:rsidRPr="00F45D90">
        <w:rPr>
          <w:rFonts w:ascii="Times New Roman" w:hAnsi="Times New Roman"/>
        </w:rPr>
        <w:t>Hedonin</w:t>
      </w:r>
      <w:proofErr w:type="spellEnd"/>
      <w:r w:rsidRPr="00F45D90">
        <w:rPr>
          <w:rFonts w:ascii="Times New Roman" w:hAnsi="Times New Roman"/>
        </w:rPr>
        <w:t xml:space="preserve"> veikia pernelyg stipriai ar silpnai, pasitarkite su gydytoju.</w:t>
      </w:r>
    </w:p>
    <w:p w14:paraId="055795A4" w14:textId="77777777" w:rsidR="00CB68E6" w:rsidRPr="00F45D90" w:rsidRDefault="00CB68E6" w:rsidP="00CB68E6">
      <w:pPr>
        <w:spacing w:after="0" w:line="240" w:lineRule="auto"/>
        <w:rPr>
          <w:rFonts w:ascii="Times New Roman" w:hAnsi="Times New Roman"/>
        </w:rPr>
      </w:pPr>
    </w:p>
    <w:p w14:paraId="0C14606A" w14:textId="77777777" w:rsidR="00CB68E6" w:rsidRPr="00F45D90" w:rsidRDefault="00CB68E6" w:rsidP="00CB68E6">
      <w:pPr>
        <w:spacing w:after="0" w:line="240" w:lineRule="auto"/>
        <w:rPr>
          <w:rFonts w:ascii="Times New Roman" w:hAnsi="Times New Roman"/>
          <w:b/>
          <w:bCs/>
        </w:rPr>
      </w:pPr>
      <w:r w:rsidRPr="00F45D90">
        <w:rPr>
          <w:rFonts w:ascii="Times New Roman" w:hAnsi="Times New Roman"/>
          <w:b/>
          <w:bCs/>
        </w:rPr>
        <w:t xml:space="preserve">Ką daryti pavartojus per didelę </w:t>
      </w:r>
      <w:proofErr w:type="spellStart"/>
      <w:r w:rsidRPr="00F45D90">
        <w:rPr>
          <w:rFonts w:ascii="Times New Roman" w:hAnsi="Times New Roman"/>
          <w:b/>
          <w:bCs/>
        </w:rPr>
        <w:t>Hedonin</w:t>
      </w:r>
      <w:proofErr w:type="spellEnd"/>
      <w:r w:rsidRPr="00F45D90">
        <w:rPr>
          <w:rFonts w:ascii="Times New Roman" w:hAnsi="Times New Roman"/>
          <w:b/>
          <w:bCs/>
        </w:rPr>
        <w:t xml:space="preserve"> dozę?</w:t>
      </w:r>
    </w:p>
    <w:p w14:paraId="04C37FF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Jei Jūs išgėrėte didesnę dozę negu nurodė gydytojas, gali atsirasti mieguistumas, svaigulys, neįprastas širdies plakimas. Pavartoję per didelę </w:t>
      </w:r>
      <w:proofErr w:type="spellStart"/>
      <w:r w:rsidRPr="00F45D90">
        <w:rPr>
          <w:rFonts w:ascii="Times New Roman" w:hAnsi="Times New Roman"/>
        </w:rPr>
        <w:t>Hedonin</w:t>
      </w:r>
      <w:proofErr w:type="spellEnd"/>
      <w:r w:rsidRPr="00F45D90">
        <w:rPr>
          <w:rFonts w:ascii="Times New Roman" w:hAnsi="Times New Roman"/>
        </w:rPr>
        <w:t xml:space="preserve"> dozę, nedelsiant kreipkitės į gydytoją arba ligoninę. Su savimi pasiimkite </w:t>
      </w:r>
      <w:proofErr w:type="spellStart"/>
      <w:r w:rsidRPr="00F45D90">
        <w:rPr>
          <w:rFonts w:ascii="Times New Roman" w:hAnsi="Times New Roman"/>
        </w:rPr>
        <w:t>Hedonin</w:t>
      </w:r>
      <w:proofErr w:type="spellEnd"/>
      <w:r w:rsidRPr="00F45D90">
        <w:rPr>
          <w:rFonts w:ascii="Times New Roman" w:hAnsi="Times New Roman"/>
        </w:rPr>
        <w:t xml:space="preserve"> tabletes.</w:t>
      </w:r>
    </w:p>
    <w:p w14:paraId="5B106504" w14:textId="77777777" w:rsidR="00CB68E6" w:rsidRPr="00F45D90" w:rsidRDefault="00CB68E6" w:rsidP="00CB68E6">
      <w:pPr>
        <w:spacing w:after="0" w:line="240" w:lineRule="auto"/>
        <w:rPr>
          <w:rFonts w:ascii="Times New Roman" w:hAnsi="Times New Roman"/>
          <w:b/>
          <w:bCs/>
          <w:strike/>
        </w:rPr>
      </w:pPr>
    </w:p>
    <w:p w14:paraId="1F003F32" w14:textId="77777777" w:rsidR="00CB68E6" w:rsidRPr="00F45D90" w:rsidRDefault="00CB68E6" w:rsidP="00CB68E6">
      <w:pPr>
        <w:spacing w:after="0" w:line="240" w:lineRule="auto"/>
        <w:rPr>
          <w:rFonts w:ascii="Times New Roman" w:hAnsi="Times New Roman"/>
          <w:b/>
          <w:bCs/>
        </w:rPr>
      </w:pPr>
      <w:r w:rsidRPr="00F45D90">
        <w:rPr>
          <w:rFonts w:ascii="Times New Roman" w:hAnsi="Times New Roman"/>
          <w:b/>
          <w:bCs/>
        </w:rPr>
        <w:t xml:space="preserve">Pamiršus pavartoti </w:t>
      </w:r>
      <w:proofErr w:type="spellStart"/>
      <w:r w:rsidRPr="00F45D90">
        <w:rPr>
          <w:rFonts w:ascii="Times New Roman" w:hAnsi="Times New Roman"/>
          <w:b/>
          <w:bCs/>
        </w:rPr>
        <w:t>Hedonin</w:t>
      </w:r>
      <w:proofErr w:type="spellEnd"/>
    </w:p>
    <w:p w14:paraId="6785147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Pamiršus išgerti </w:t>
      </w:r>
      <w:proofErr w:type="spellStart"/>
      <w:r w:rsidRPr="00F45D90">
        <w:rPr>
          <w:rFonts w:ascii="Times New Roman" w:hAnsi="Times New Roman"/>
        </w:rPr>
        <w:t>Hedonin</w:t>
      </w:r>
      <w:proofErr w:type="spellEnd"/>
      <w:r w:rsidRPr="00F45D90">
        <w:rPr>
          <w:rFonts w:ascii="Times New Roman" w:hAnsi="Times New Roman"/>
        </w:rPr>
        <w:t>, padarykite tai, kai tik prisiminsite. Jei netoli laikas gerti kitą dozę, palaukite. Negalima vartoti dvigubos dozės norint kompensuoti praleistą dozę.</w:t>
      </w:r>
    </w:p>
    <w:p w14:paraId="776FE981" w14:textId="77777777" w:rsidR="00CB68E6" w:rsidRPr="00F45D90" w:rsidRDefault="00CB68E6" w:rsidP="00CB68E6">
      <w:pPr>
        <w:spacing w:after="0" w:line="240" w:lineRule="auto"/>
        <w:rPr>
          <w:rFonts w:ascii="Times New Roman" w:hAnsi="Times New Roman"/>
        </w:rPr>
      </w:pPr>
    </w:p>
    <w:p w14:paraId="1B5E01DC" w14:textId="77777777" w:rsidR="00CB68E6" w:rsidRPr="00F45D90" w:rsidRDefault="00CB68E6" w:rsidP="00CB68E6">
      <w:pPr>
        <w:spacing w:after="0" w:line="240" w:lineRule="auto"/>
        <w:rPr>
          <w:rFonts w:ascii="Times New Roman" w:hAnsi="Times New Roman"/>
          <w:b/>
          <w:bCs/>
        </w:rPr>
      </w:pPr>
      <w:r w:rsidRPr="00F45D90">
        <w:rPr>
          <w:rFonts w:ascii="Times New Roman" w:hAnsi="Times New Roman"/>
          <w:b/>
          <w:bCs/>
        </w:rPr>
        <w:t xml:space="preserve">Nustojus vartoti </w:t>
      </w:r>
      <w:proofErr w:type="spellStart"/>
      <w:r w:rsidRPr="00F45D90">
        <w:rPr>
          <w:rFonts w:ascii="Times New Roman" w:hAnsi="Times New Roman"/>
          <w:b/>
          <w:bCs/>
        </w:rPr>
        <w:t>Hedonin</w:t>
      </w:r>
      <w:proofErr w:type="spellEnd"/>
    </w:p>
    <w:p w14:paraId="007A227A"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Jei Jūs nustosite vaistą vartoti staiga, gali atsirasti nemiga, pykinimas arba galvos skausmas, viduriavimas, vėmimas, svaigulys arba irzlumas. Gydytojas Jums patars kaip palengva mažinti vaisto dozę prieš nutraukiant jo vartojimą.</w:t>
      </w:r>
    </w:p>
    <w:p w14:paraId="688955B8" w14:textId="77777777" w:rsidR="00CB68E6" w:rsidRPr="00F45D90" w:rsidRDefault="00CB68E6" w:rsidP="00CB68E6">
      <w:pPr>
        <w:spacing w:after="0" w:line="240" w:lineRule="auto"/>
        <w:rPr>
          <w:rFonts w:ascii="Times New Roman" w:hAnsi="Times New Roman"/>
        </w:rPr>
      </w:pPr>
    </w:p>
    <w:p w14:paraId="77AA64E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Jeigu kiltų daugiau klausimų dėl šio vaisto vartojimo, kreipkitės į gydytoją arba vaistininką.</w:t>
      </w:r>
    </w:p>
    <w:p w14:paraId="5EEE279E" w14:textId="77777777" w:rsidR="00CB68E6" w:rsidRPr="00F45D90" w:rsidRDefault="00CB68E6" w:rsidP="00CB68E6">
      <w:pPr>
        <w:spacing w:after="0" w:line="240" w:lineRule="auto"/>
        <w:rPr>
          <w:rFonts w:ascii="Times New Roman" w:hAnsi="Times New Roman"/>
        </w:rPr>
      </w:pPr>
    </w:p>
    <w:p w14:paraId="7172C4AB" w14:textId="77777777" w:rsidR="00CB68E6" w:rsidRPr="00F45D90" w:rsidRDefault="00CB68E6" w:rsidP="00CB68E6">
      <w:pPr>
        <w:spacing w:after="0" w:line="240" w:lineRule="auto"/>
        <w:rPr>
          <w:rFonts w:ascii="Times New Roman" w:hAnsi="Times New Roman"/>
        </w:rPr>
      </w:pPr>
    </w:p>
    <w:p w14:paraId="5AEFC004" w14:textId="77777777" w:rsidR="00CB68E6" w:rsidRPr="00F45D90" w:rsidRDefault="00CB68E6" w:rsidP="00CB68E6">
      <w:pPr>
        <w:spacing w:after="0" w:line="240" w:lineRule="auto"/>
        <w:ind w:left="567" w:hanging="567"/>
        <w:rPr>
          <w:rFonts w:ascii="Times New Roman" w:hAnsi="Times New Roman"/>
          <w:b/>
        </w:rPr>
      </w:pPr>
      <w:bookmarkStart w:id="76" w:name="_Toc129243142"/>
      <w:bookmarkStart w:id="77" w:name="_Toc129243267"/>
      <w:r w:rsidRPr="00F45D90">
        <w:rPr>
          <w:rFonts w:ascii="Times New Roman" w:hAnsi="Times New Roman"/>
          <w:b/>
        </w:rPr>
        <w:t>4.</w:t>
      </w:r>
      <w:r w:rsidRPr="00F45D90">
        <w:rPr>
          <w:rFonts w:ascii="Times New Roman" w:hAnsi="Times New Roman"/>
          <w:b/>
        </w:rPr>
        <w:tab/>
        <w:t>Galimas šalutinis poveikis</w:t>
      </w:r>
      <w:bookmarkEnd w:id="76"/>
      <w:bookmarkEnd w:id="77"/>
    </w:p>
    <w:p w14:paraId="3AA648DF" w14:textId="77777777" w:rsidR="00CB68E6" w:rsidRPr="00F45D90" w:rsidRDefault="00CB68E6" w:rsidP="00CB68E6">
      <w:pPr>
        <w:spacing w:after="0" w:line="240" w:lineRule="auto"/>
        <w:rPr>
          <w:rFonts w:ascii="Times New Roman" w:hAnsi="Times New Roman"/>
        </w:rPr>
      </w:pPr>
    </w:p>
    <w:p w14:paraId="184670AD"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Šis vaistas, kaip ir visi kiti, gali sukelti šalutinį poveikį, nors jis pasireiškia ne visiems žmonėms.</w:t>
      </w:r>
    </w:p>
    <w:p w14:paraId="615D5245" w14:textId="77777777" w:rsidR="00CB68E6" w:rsidRPr="00F45D90" w:rsidRDefault="00CB68E6" w:rsidP="00F902E7">
      <w:pPr>
        <w:spacing w:after="0" w:line="240" w:lineRule="auto"/>
        <w:rPr>
          <w:rFonts w:ascii="Times New Roman" w:hAnsi="Times New Roman"/>
        </w:rPr>
      </w:pPr>
    </w:p>
    <w:p w14:paraId="3AC18B63" w14:textId="77777777" w:rsidR="00F902E7" w:rsidRPr="00F902E7" w:rsidRDefault="00F902E7" w:rsidP="00F902E7">
      <w:pPr>
        <w:tabs>
          <w:tab w:val="left" w:pos="567"/>
        </w:tabs>
        <w:spacing w:after="0"/>
        <w:ind w:right="-29"/>
        <w:rPr>
          <w:rFonts w:ascii="Times New Roman" w:hAnsi="Times New Roman"/>
          <w:b/>
          <w:bCs/>
        </w:rPr>
      </w:pPr>
      <w:r w:rsidRPr="00F902E7">
        <w:rPr>
          <w:rFonts w:ascii="Times New Roman" w:hAnsi="Times New Roman"/>
          <w:b/>
          <w:bCs/>
        </w:rPr>
        <w:t>Labai dažni šalutinio poveikio reiškiniai (gali pasireikšti ne rečiau kaip 1 iš 10 asmenų):</w:t>
      </w:r>
    </w:p>
    <w:p w14:paraId="6C79A632" w14:textId="77777777" w:rsidR="00CB68E6" w:rsidRPr="00F45D90" w:rsidRDefault="00CB68E6" w:rsidP="00CB68E6">
      <w:pPr>
        <w:numPr>
          <w:ilvl w:val="0"/>
          <w:numId w:val="7"/>
        </w:numPr>
        <w:spacing w:after="0" w:line="240" w:lineRule="auto"/>
        <w:ind w:left="567" w:hanging="567"/>
        <w:contextualSpacing/>
        <w:rPr>
          <w:rFonts w:ascii="Times New Roman" w:hAnsi="Times New Roman"/>
        </w:rPr>
      </w:pPr>
      <w:r w:rsidRPr="00F45D90">
        <w:rPr>
          <w:rFonts w:ascii="Times New Roman" w:hAnsi="Times New Roman"/>
        </w:rPr>
        <w:t>Svaigulys (pacientas gali nugriūti), galvos skausmas, burnos džiūvimas.</w:t>
      </w:r>
    </w:p>
    <w:p w14:paraId="11E9CA7F" w14:textId="77777777" w:rsidR="00CB68E6" w:rsidRPr="00F45D90" w:rsidRDefault="00CB68E6" w:rsidP="00CB68E6">
      <w:pPr>
        <w:numPr>
          <w:ilvl w:val="0"/>
          <w:numId w:val="7"/>
        </w:numPr>
        <w:spacing w:after="0" w:line="240" w:lineRule="auto"/>
        <w:ind w:left="567" w:hanging="567"/>
        <w:contextualSpacing/>
        <w:rPr>
          <w:rFonts w:ascii="Times New Roman" w:hAnsi="Times New Roman"/>
        </w:rPr>
      </w:pPr>
      <w:r w:rsidRPr="00F45D90">
        <w:rPr>
          <w:rFonts w:ascii="Times New Roman" w:hAnsi="Times New Roman"/>
        </w:rPr>
        <w:t>Mieguistumas (dėl to galite pargriūti; vartojant vaistą ilgiau, gali pranykti).</w:t>
      </w:r>
    </w:p>
    <w:p w14:paraId="510A2734"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Nutraukimo simptomai (atsiranda tuomet, jeigu Jūs staiga nutrauksite </w:t>
      </w:r>
      <w:proofErr w:type="spellStart"/>
      <w:r w:rsidRPr="00F45D90">
        <w:rPr>
          <w:rFonts w:ascii="Times New Roman" w:hAnsi="Times New Roman"/>
        </w:rPr>
        <w:t>Hedonin</w:t>
      </w:r>
      <w:proofErr w:type="spellEnd"/>
      <w:r w:rsidRPr="00F45D90">
        <w:rPr>
          <w:rFonts w:ascii="Times New Roman" w:hAnsi="Times New Roman"/>
        </w:rPr>
        <w:t xml:space="preserve"> vartojimą), įskaitant nemigą, pykinimą, galvos skausmą, viduriavimą, vėmimą, svaigulį ir irzlumą.  Rekomenduojama nutraukti vaisto vartojimą palengva per 1-2 savaites.</w:t>
      </w:r>
    </w:p>
    <w:p w14:paraId="0D8ED128" w14:textId="77777777" w:rsidR="00CB68E6" w:rsidRPr="00F45D90" w:rsidRDefault="00CB68E6" w:rsidP="00CB68E6">
      <w:pPr>
        <w:numPr>
          <w:ilvl w:val="0"/>
          <w:numId w:val="5"/>
        </w:numPr>
        <w:spacing w:after="0" w:line="240" w:lineRule="auto"/>
        <w:contextualSpacing/>
        <w:rPr>
          <w:rFonts w:ascii="Times New Roman" w:hAnsi="Times New Roman"/>
        </w:rPr>
      </w:pPr>
      <w:r w:rsidRPr="00F45D90">
        <w:rPr>
          <w:rFonts w:ascii="Times New Roman" w:hAnsi="Times New Roman"/>
        </w:rPr>
        <w:t>Svorio didėjimas.</w:t>
      </w:r>
    </w:p>
    <w:p w14:paraId="3AFAA826" w14:textId="77777777" w:rsidR="00CB68E6" w:rsidRPr="00F45D90" w:rsidRDefault="00CB68E6" w:rsidP="00CB68E6">
      <w:pPr>
        <w:numPr>
          <w:ilvl w:val="0"/>
          <w:numId w:val="5"/>
        </w:numPr>
        <w:spacing w:after="0" w:line="240" w:lineRule="auto"/>
        <w:contextualSpacing/>
        <w:rPr>
          <w:rFonts w:ascii="Times New Roman" w:hAnsi="Times New Roman"/>
        </w:rPr>
      </w:pPr>
      <w:r w:rsidRPr="00F45D90">
        <w:rPr>
          <w:rFonts w:ascii="Times New Roman" w:hAnsi="Times New Roman"/>
        </w:rPr>
        <w:t xml:space="preserve">Nenormalūs raumenų judesiai: sunku pradėti judėti, </w:t>
      </w:r>
      <w:proofErr w:type="spellStart"/>
      <w:r w:rsidRPr="00F45D90">
        <w:rPr>
          <w:rFonts w:ascii="Times New Roman" w:hAnsi="Times New Roman"/>
        </w:rPr>
        <w:t>purtymasis</w:t>
      </w:r>
      <w:proofErr w:type="spellEnd"/>
      <w:r w:rsidRPr="00F45D90">
        <w:rPr>
          <w:rFonts w:ascii="Times New Roman" w:hAnsi="Times New Roman"/>
        </w:rPr>
        <w:t>, neramumas, drebėjimas, neskausmingas raumenų sąstingis.</w:t>
      </w:r>
    </w:p>
    <w:p w14:paraId="3D11919F" w14:textId="4EF4CBDB" w:rsidR="00CB68E6" w:rsidRPr="00F45D90" w:rsidRDefault="00CB68E6" w:rsidP="00F902E7">
      <w:pPr>
        <w:numPr>
          <w:ilvl w:val="0"/>
          <w:numId w:val="5"/>
        </w:numPr>
        <w:spacing w:after="0" w:line="240" w:lineRule="auto"/>
        <w:contextualSpacing/>
        <w:rPr>
          <w:rFonts w:ascii="Times New Roman" w:hAnsi="Times New Roman"/>
        </w:rPr>
      </w:pPr>
      <w:r w:rsidRPr="00F45D90">
        <w:rPr>
          <w:rFonts w:ascii="Times New Roman" w:hAnsi="Times New Roman"/>
        </w:rPr>
        <w:t xml:space="preserve">Kai kurių riebalų kiekio pokyčiai (trigliceridų ir bendro cholesterolio) kraujyje. </w:t>
      </w:r>
    </w:p>
    <w:p w14:paraId="1F2D8DDC" w14:textId="77777777" w:rsidR="00F902E7" w:rsidRPr="00F902E7" w:rsidRDefault="00F902E7" w:rsidP="00F902E7">
      <w:pPr>
        <w:spacing w:after="0" w:line="240" w:lineRule="auto"/>
        <w:ind w:right="-29"/>
        <w:rPr>
          <w:bCs/>
        </w:rPr>
      </w:pPr>
    </w:p>
    <w:p w14:paraId="54B6E123" w14:textId="08FE4F1C" w:rsidR="00F902E7" w:rsidRPr="00F902E7" w:rsidRDefault="00F902E7" w:rsidP="00F902E7">
      <w:pPr>
        <w:spacing w:after="0" w:line="240" w:lineRule="auto"/>
        <w:ind w:right="-29"/>
        <w:rPr>
          <w:rFonts w:ascii="Times New Roman" w:hAnsi="Times New Roman"/>
        </w:rPr>
      </w:pPr>
      <w:r w:rsidRPr="00F902E7">
        <w:rPr>
          <w:rFonts w:ascii="Times New Roman" w:hAnsi="Times New Roman"/>
          <w:b/>
          <w:bCs/>
        </w:rPr>
        <w:t>Dažni šalutinio poveikio reiškiniai (gali pasireikšti rečiau kaip 1 iš 10 asmenų)</w:t>
      </w:r>
    </w:p>
    <w:p w14:paraId="56D09059"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Dažni širdies susitraukimai.</w:t>
      </w:r>
    </w:p>
    <w:p w14:paraId="1A3E8472"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eastAsia="Times New Roman" w:hAnsi="Times New Roman"/>
        </w:rPr>
        <w:t>Juntamas širdies plakimas, dažna jos veikla arba „iškrintantys“ susitraukimai</w:t>
      </w:r>
      <w:r w:rsidRPr="00F45D90">
        <w:rPr>
          <w:rFonts w:ascii="Times New Roman" w:hAnsi="Times New Roman"/>
        </w:rPr>
        <w:t>.</w:t>
      </w:r>
    </w:p>
    <w:p w14:paraId="6B6BD949"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Vidurių užkietėjimas, sutrikęs virškinimas.</w:t>
      </w:r>
    </w:p>
    <w:p w14:paraId="237BB77D"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Silpnumas.</w:t>
      </w:r>
    </w:p>
    <w:p w14:paraId="5C3AF486"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Rankų ir kojų patinimas.</w:t>
      </w:r>
    </w:p>
    <w:p w14:paraId="5CC3A8C5"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Sumažėjęs kraujospūdis atsistojus iš gulimos padėties. Tai gali sukelti svaigulį arba apkvaitimą (gali sukelti pargriuvimą).</w:t>
      </w:r>
    </w:p>
    <w:p w14:paraId="592E8394"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Padidėjęs cukraus kiekis kraujyje.</w:t>
      </w:r>
    </w:p>
    <w:p w14:paraId="687AA1D3"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Neryškus matymas.</w:t>
      </w:r>
    </w:p>
    <w:p w14:paraId="439F0C6B"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Nenormalūs sapnai, košmarai.</w:t>
      </w:r>
    </w:p>
    <w:p w14:paraId="47AC4CDF"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Alkio jausmas.</w:t>
      </w:r>
    </w:p>
    <w:p w14:paraId="380DE559"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Irzlumas.</w:t>
      </w:r>
    </w:p>
    <w:p w14:paraId="0824551D"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lastRenderedPageBreak/>
        <w:t>Kalbos sutrikimas.</w:t>
      </w:r>
    </w:p>
    <w:p w14:paraId="74E1DB7A"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Mintys apie savižudybę ir depresijos pagilėjimas.</w:t>
      </w:r>
    </w:p>
    <w:p w14:paraId="17ADBC07"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Dusulys.</w:t>
      </w:r>
    </w:p>
    <w:p w14:paraId="7F1310D0"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Vėmimas (dažniau senyviems pacientams).</w:t>
      </w:r>
    </w:p>
    <w:p w14:paraId="1978E537"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Karščiavimas.</w:t>
      </w:r>
    </w:p>
    <w:p w14:paraId="4DFE26F4"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Skydliaukės hormonų kiekio pokyčiai kraujyje.</w:t>
      </w:r>
    </w:p>
    <w:p w14:paraId="2A292C6B" w14:textId="77777777" w:rsidR="00CB68E6" w:rsidRPr="00F45D90" w:rsidRDefault="00CB68E6" w:rsidP="00CB68E6">
      <w:pPr>
        <w:numPr>
          <w:ilvl w:val="0"/>
          <w:numId w:val="10"/>
        </w:numPr>
        <w:spacing w:after="0" w:line="240" w:lineRule="auto"/>
        <w:ind w:left="567" w:hanging="567"/>
        <w:contextualSpacing/>
        <w:rPr>
          <w:rFonts w:ascii="Times New Roman" w:hAnsi="Times New Roman"/>
        </w:rPr>
      </w:pPr>
      <w:r w:rsidRPr="00F45D90">
        <w:rPr>
          <w:rFonts w:ascii="Times New Roman" w:hAnsi="Times New Roman"/>
        </w:rPr>
        <w:t>Kai kurių baltųjų kraujo ląstelių  skaičiaus sumažėjimas.</w:t>
      </w:r>
    </w:p>
    <w:p w14:paraId="0899CD2E" w14:textId="77777777" w:rsidR="00CB68E6" w:rsidRPr="00F45D90" w:rsidRDefault="00CB68E6" w:rsidP="00CB68E6">
      <w:pPr>
        <w:numPr>
          <w:ilvl w:val="0"/>
          <w:numId w:val="10"/>
        </w:numPr>
        <w:tabs>
          <w:tab w:val="left" w:pos="567"/>
        </w:tabs>
        <w:spacing w:after="0" w:line="240" w:lineRule="auto"/>
        <w:ind w:left="567" w:hanging="567"/>
        <w:contextualSpacing/>
        <w:rPr>
          <w:rFonts w:ascii="Times New Roman" w:eastAsia="Times New Roman" w:hAnsi="Times New Roman"/>
        </w:rPr>
      </w:pPr>
      <w:r w:rsidRPr="00F45D90">
        <w:rPr>
          <w:rFonts w:ascii="Times New Roman" w:eastAsia="Times New Roman" w:hAnsi="Times New Roman"/>
        </w:rPr>
        <w:t>Padidėjęs hormono prolaktino kiekis kraujyje. Dėl to retai gali:</w:t>
      </w:r>
    </w:p>
    <w:p w14:paraId="0F611C0E" w14:textId="77777777" w:rsidR="00CB68E6" w:rsidRPr="00F45D90" w:rsidRDefault="00CB68E6" w:rsidP="00CB68E6">
      <w:pPr>
        <w:numPr>
          <w:ilvl w:val="0"/>
          <w:numId w:val="19"/>
        </w:numPr>
        <w:tabs>
          <w:tab w:val="clear" w:pos="720"/>
          <w:tab w:val="left" w:pos="1134"/>
        </w:tabs>
        <w:spacing w:after="0" w:line="240" w:lineRule="auto"/>
        <w:ind w:left="1134" w:hanging="708"/>
        <w:contextualSpacing/>
        <w:rPr>
          <w:rFonts w:ascii="Times New Roman" w:eastAsia="Times New Roman" w:hAnsi="Times New Roman"/>
        </w:rPr>
      </w:pPr>
      <w:r w:rsidRPr="00F45D90">
        <w:rPr>
          <w:rFonts w:ascii="Times New Roman" w:eastAsia="Times New Roman" w:hAnsi="Times New Roman"/>
        </w:rPr>
        <w:t>padidėti krūtys ir netikėtai išsiskirti pieno (vyrams ir moterims);</w:t>
      </w:r>
    </w:p>
    <w:p w14:paraId="1B7DFD5C" w14:textId="77777777" w:rsidR="00CB68E6" w:rsidRPr="00F45D90" w:rsidRDefault="00CB68E6" w:rsidP="00CB68E6">
      <w:pPr>
        <w:numPr>
          <w:ilvl w:val="0"/>
          <w:numId w:val="19"/>
        </w:numPr>
        <w:tabs>
          <w:tab w:val="clear" w:pos="720"/>
          <w:tab w:val="left" w:pos="1134"/>
        </w:tabs>
        <w:spacing w:after="0" w:line="240" w:lineRule="auto"/>
        <w:ind w:left="1134" w:hanging="708"/>
        <w:contextualSpacing/>
        <w:rPr>
          <w:rFonts w:ascii="Times New Roman" w:eastAsia="Times New Roman" w:hAnsi="Times New Roman"/>
        </w:rPr>
      </w:pPr>
      <w:r w:rsidRPr="00F45D90">
        <w:rPr>
          <w:rFonts w:ascii="Times New Roman" w:eastAsia="Times New Roman" w:hAnsi="Times New Roman"/>
        </w:rPr>
        <w:t>išnykti arba pasidaryti nereguliarios mėnesinės (moterims).</w:t>
      </w:r>
    </w:p>
    <w:p w14:paraId="4B6D75B5" w14:textId="77777777" w:rsidR="00CB68E6" w:rsidRPr="00F45D90" w:rsidRDefault="00CB68E6" w:rsidP="00CB68E6">
      <w:pPr>
        <w:spacing w:after="0" w:line="240" w:lineRule="auto"/>
        <w:ind w:left="567"/>
        <w:contextualSpacing/>
        <w:rPr>
          <w:rFonts w:ascii="Times New Roman" w:hAnsi="Times New Roman"/>
        </w:rPr>
      </w:pPr>
    </w:p>
    <w:p w14:paraId="56AA97FC" w14:textId="77777777" w:rsidR="00F902E7" w:rsidRPr="00F902E7" w:rsidRDefault="00F902E7" w:rsidP="00B95C9E">
      <w:pPr>
        <w:spacing w:after="0"/>
        <w:ind w:right="-29"/>
        <w:rPr>
          <w:rFonts w:ascii="Times New Roman" w:eastAsia="Times New Roman" w:hAnsi="Times New Roman"/>
          <w:b/>
          <w:bCs/>
        </w:rPr>
      </w:pPr>
      <w:r w:rsidRPr="00F902E7">
        <w:rPr>
          <w:rFonts w:ascii="Times New Roman" w:hAnsi="Times New Roman"/>
          <w:b/>
          <w:bCs/>
        </w:rPr>
        <w:t xml:space="preserve">Nedažni šalutinio poveikio reiškiniai (gali pasireikšti rečiau kaip 1 iš 100 asmenų): </w:t>
      </w:r>
    </w:p>
    <w:p w14:paraId="436403E0"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Traukuliai, priepuoliai.</w:t>
      </w:r>
    </w:p>
    <w:p w14:paraId="6EF58C54"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Alerginės reakcijos dėl kurių gali atsirasti ruplių (odos iškilimų), patinti oda ir aplink burną.</w:t>
      </w:r>
    </w:p>
    <w:p w14:paraId="5D155831" w14:textId="77777777" w:rsidR="00CB68E6" w:rsidRPr="00F45D90" w:rsidRDefault="00CB68E6" w:rsidP="00CB68E6">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Nemalonus pojūtis kojose (vadinamasis neramių kojų sindromas).</w:t>
      </w:r>
    </w:p>
    <w:p w14:paraId="16E53C60" w14:textId="77777777" w:rsidR="00CB68E6" w:rsidRPr="00F45D90" w:rsidRDefault="00CB68E6" w:rsidP="00CB68E6">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Pasunkėjęs rijimas.</w:t>
      </w:r>
    </w:p>
    <w:p w14:paraId="7349E9EA"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hAnsi="Times New Roman"/>
        </w:rPr>
        <w:t>Nekontroliuojami judesiai, labiau veido ir liežuvio.</w:t>
      </w:r>
    </w:p>
    <w:p w14:paraId="759FBB4D" w14:textId="77777777" w:rsidR="00CB68E6" w:rsidRPr="00F45D90" w:rsidRDefault="00CB68E6" w:rsidP="00CB68E6">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Lytinės funkcijos sutrikimas.</w:t>
      </w:r>
    </w:p>
    <w:p w14:paraId="0BE17E93" w14:textId="77777777" w:rsidR="00CB68E6" w:rsidRPr="00F45D90" w:rsidRDefault="00CB68E6" w:rsidP="00CB68E6">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Cukrinis diabetas.</w:t>
      </w:r>
    </w:p>
    <w:p w14:paraId="64C17BC8"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Pakitęs širdies elektrinis aktyvumas (pailgėjęs QT intervalas elektrokardiogramoje). </w:t>
      </w:r>
    </w:p>
    <w:p w14:paraId="6DB69234"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Retesni už normalius širdies susitraukimai, kurie gali suretėti pradedant gydymą bei būti susiję su kraujospūdžio sumažėjimu ir apalpimu.</w:t>
      </w:r>
    </w:p>
    <w:p w14:paraId="1013B9F9"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Pasunkėjęs šlapinimasis.</w:t>
      </w:r>
    </w:p>
    <w:p w14:paraId="5FD23A48"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Alpimas (dėl to galite pargriūti).</w:t>
      </w:r>
    </w:p>
    <w:p w14:paraId="1F12B82C"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Užgulta nosis.</w:t>
      </w:r>
    </w:p>
    <w:p w14:paraId="2C30258F" w14:textId="77777777" w:rsidR="00CB68E6" w:rsidRPr="00F45D90"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Sumažėjęs raudonųjų kraujo ląstelių kiekis.</w:t>
      </w:r>
    </w:p>
    <w:p w14:paraId="4E1DB3EB" w14:textId="0120E1EE" w:rsidR="00CB68E6" w:rsidRDefault="00CB68E6"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Sumažėjęs natrio kiekis kraujyje.</w:t>
      </w:r>
    </w:p>
    <w:p w14:paraId="65880C53" w14:textId="78AE863D" w:rsidR="00C404A3" w:rsidRDefault="00C404A3" w:rsidP="00CB68E6">
      <w:pPr>
        <w:numPr>
          <w:ilvl w:val="0"/>
          <w:numId w:val="11"/>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Cukrinio diabeto eigos pablogėjimas. </w:t>
      </w:r>
    </w:p>
    <w:p w14:paraId="5769798C" w14:textId="3D25B843" w:rsidR="00F902E7" w:rsidRDefault="00F902E7" w:rsidP="00F902E7">
      <w:pPr>
        <w:numPr>
          <w:ilvl w:val="0"/>
          <w:numId w:val="11"/>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Sumišimas.</w:t>
      </w:r>
    </w:p>
    <w:p w14:paraId="6B1ABB0D" w14:textId="77777777" w:rsidR="00F902E7" w:rsidRPr="00F902E7" w:rsidRDefault="00F902E7" w:rsidP="00F902E7">
      <w:pPr>
        <w:spacing w:after="0" w:line="240" w:lineRule="auto"/>
        <w:ind w:left="567"/>
        <w:rPr>
          <w:rFonts w:ascii="Times New Roman" w:eastAsia="Times New Roman" w:hAnsi="Times New Roman"/>
        </w:rPr>
      </w:pPr>
    </w:p>
    <w:p w14:paraId="18F9E915" w14:textId="0E37F484" w:rsidR="00F902E7" w:rsidRPr="00F902E7" w:rsidRDefault="00F902E7" w:rsidP="00F902E7">
      <w:pPr>
        <w:tabs>
          <w:tab w:val="left" w:pos="567"/>
        </w:tabs>
        <w:spacing w:after="0"/>
        <w:ind w:right="-29"/>
        <w:rPr>
          <w:rFonts w:ascii="Times New Roman" w:eastAsia="Segoe UI Emoji" w:hAnsi="Times New Roman"/>
          <w:b/>
          <w:bCs/>
        </w:rPr>
      </w:pPr>
      <w:r w:rsidRPr="00F902E7">
        <w:rPr>
          <w:rFonts w:ascii="Times New Roman" w:hAnsi="Times New Roman"/>
          <w:b/>
          <w:bCs/>
        </w:rPr>
        <w:t xml:space="preserve">Reti šalutinio poveikio reiškiniai (gali pasireikšti rečiau kaip 1 iš 1 000 asmenų): </w:t>
      </w:r>
    </w:p>
    <w:p w14:paraId="053D4A5F" w14:textId="77777777" w:rsidR="00CB68E6" w:rsidRPr="00F45D90" w:rsidRDefault="00CB68E6" w:rsidP="00F902E7">
      <w:pPr>
        <w:numPr>
          <w:ilvl w:val="0"/>
          <w:numId w:val="12"/>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Karščiavimo, prakaitavimo, raumenų stingulio, didelio mieguistumo arba alpimo derinys (vadinamas „piktybiniu </w:t>
      </w:r>
      <w:proofErr w:type="spellStart"/>
      <w:r w:rsidRPr="00F45D90">
        <w:rPr>
          <w:rFonts w:ascii="Times New Roman" w:eastAsia="Times New Roman" w:hAnsi="Times New Roman"/>
        </w:rPr>
        <w:t>neurolepsiniu</w:t>
      </w:r>
      <w:proofErr w:type="spellEnd"/>
      <w:r w:rsidRPr="00F45D90">
        <w:rPr>
          <w:rFonts w:ascii="Times New Roman" w:eastAsia="Times New Roman" w:hAnsi="Times New Roman"/>
        </w:rPr>
        <w:t xml:space="preserve"> sindromu“).</w:t>
      </w:r>
    </w:p>
    <w:p w14:paraId="1B5AC2B4" w14:textId="77777777" w:rsidR="00CB68E6" w:rsidRPr="00F45D90" w:rsidRDefault="00CB68E6" w:rsidP="00CB68E6">
      <w:pPr>
        <w:numPr>
          <w:ilvl w:val="0"/>
          <w:numId w:val="12"/>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Odos ir akių pageltimas (gelta).</w:t>
      </w:r>
    </w:p>
    <w:p w14:paraId="03EC42F8" w14:textId="77777777" w:rsidR="00CB68E6" w:rsidRPr="00F45D90" w:rsidRDefault="00CB68E6" w:rsidP="00CB68E6">
      <w:pPr>
        <w:numPr>
          <w:ilvl w:val="0"/>
          <w:numId w:val="12"/>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Kepenų uždegimas (hepatitas).</w:t>
      </w:r>
    </w:p>
    <w:p w14:paraId="19D1D3D3" w14:textId="77777777" w:rsidR="00CB68E6" w:rsidRPr="00F45D90" w:rsidRDefault="00CB68E6" w:rsidP="00CB68E6">
      <w:pPr>
        <w:numPr>
          <w:ilvl w:val="0"/>
          <w:numId w:val="12"/>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Ilgalaikė skausminga erekcija (</w:t>
      </w:r>
      <w:proofErr w:type="spellStart"/>
      <w:r w:rsidRPr="00F45D90">
        <w:rPr>
          <w:rFonts w:ascii="Times New Roman" w:eastAsia="Times New Roman" w:hAnsi="Times New Roman"/>
        </w:rPr>
        <w:t>priapizmas</w:t>
      </w:r>
      <w:proofErr w:type="spellEnd"/>
      <w:r w:rsidRPr="00F45D90">
        <w:rPr>
          <w:rFonts w:ascii="Times New Roman" w:eastAsia="Times New Roman" w:hAnsi="Times New Roman"/>
        </w:rPr>
        <w:t xml:space="preserve">). </w:t>
      </w:r>
    </w:p>
    <w:p w14:paraId="21B8142E" w14:textId="77777777" w:rsidR="00CB68E6" w:rsidRPr="00F45D90" w:rsidRDefault="00CB68E6" w:rsidP="00CB68E6">
      <w:pPr>
        <w:pStyle w:val="Sraopastraipa"/>
        <w:numPr>
          <w:ilvl w:val="0"/>
          <w:numId w:val="12"/>
        </w:numPr>
        <w:tabs>
          <w:tab w:val="clear" w:pos="720"/>
          <w:tab w:val="num" w:pos="567"/>
        </w:tabs>
        <w:ind w:left="567" w:hanging="567"/>
        <w:rPr>
          <w:rFonts w:ascii="Times New Roman" w:hAnsi="Times New Roman"/>
        </w:rPr>
      </w:pPr>
      <w:r w:rsidRPr="00F45D90">
        <w:rPr>
          <w:rFonts w:ascii="Times New Roman" w:hAnsi="Times New Roman"/>
        </w:rPr>
        <w:t>Krūtų paburkimas ir netikėta pieno gamyba (</w:t>
      </w:r>
      <w:proofErr w:type="spellStart"/>
      <w:r w:rsidRPr="00F45D90">
        <w:rPr>
          <w:rFonts w:ascii="Times New Roman" w:hAnsi="Times New Roman"/>
        </w:rPr>
        <w:t>galaktorėja</w:t>
      </w:r>
      <w:proofErr w:type="spellEnd"/>
      <w:r w:rsidRPr="00F45D90">
        <w:rPr>
          <w:rFonts w:ascii="Times New Roman" w:hAnsi="Times New Roman"/>
        </w:rPr>
        <w:t>).</w:t>
      </w:r>
    </w:p>
    <w:p w14:paraId="2DEAE9FA" w14:textId="77777777" w:rsidR="00CB68E6" w:rsidRPr="00F45D90" w:rsidRDefault="00CB68E6" w:rsidP="00CB68E6">
      <w:pPr>
        <w:pStyle w:val="Sraopastraipa"/>
        <w:numPr>
          <w:ilvl w:val="0"/>
          <w:numId w:val="12"/>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Mėnesinių sutrikimas.</w:t>
      </w:r>
    </w:p>
    <w:p w14:paraId="281ED751" w14:textId="77777777" w:rsidR="00CB68E6" w:rsidRPr="00F45D90" w:rsidRDefault="00CB68E6" w:rsidP="00CB68E6">
      <w:pPr>
        <w:numPr>
          <w:ilvl w:val="0"/>
          <w:numId w:val="12"/>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4236FA72" w14:textId="77777777" w:rsidR="00CB68E6" w:rsidRPr="00F45D90" w:rsidRDefault="00CB68E6" w:rsidP="00CB68E6">
      <w:pPr>
        <w:numPr>
          <w:ilvl w:val="0"/>
          <w:numId w:val="12"/>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Vaikščiojimas, kalbėjimas ir valgymas miego metu.</w:t>
      </w:r>
    </w:p>
    <w:p w14:paraId="5232ADD9" w14:textId="77777777" w:rsidR="00CB68E6" w:rsidRPr="00F45D90" w:rsidRDefault="00CB68E6" w:rsidP="00CB68E6">
      <w:pPr>
        <w:numPr>
          <w:ilvl w:val="0"/>
          <w:numId w:val="12"/>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Sumažėjusi kūno temperatūra (hipotermija).</w:t>
      </w:r>
    </w:p>
    <w:p w14:paraId="7D442DC7" w14:textId="77777777" w:rsidR="00CB68E6" w:rsidRPr="00F45D90" w:rsidRDefault="00CB68E6" w:rsidP="00CB68E6">
      <w:pPr>
        <w:numPr>
          <w:ilvl w:val="0"/>
          <w:numId w:val="12"/>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Kasos uždegimas.</w:t>
      </w:r>
    </w:p>
    <w:p w14:paraId="3B9D243A" w14:textId="77777777" w:rsidR="00CB68E6" w:rsidRPr="00F45D90" w:rsidRDefault="00CB68E6" w:rsidP="00CB68E6">
      <w:pPr>
        <w:numPr>
          <w:ilvl w:val="0"/>
          <w:numId w:val="12"/>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Būklė, vadinama „</w:t>
      </w:r>
      <w:proofErr w:type="spellStart"/>
      <w:r w:rsidRPr="00F45D90">
        <w:rPr>
          <w:rFonts w:ascii="Times New Roman" w:eastAsia="Times New Roman" w:hAnsi="Times New Roman"/>
        </w:rPr>
        <w:t>metaboliniu</w:t>
      </w:r>
      <w:proofErr w:type="spellEnd"/>
      <w:r w:rsidRPr="00F45D90">
        <w:rPr>
          <w:rFonts w:ascii="Times New Roman" w:eastAsia="Times New Roman" w:hAnsi="Times New Roman"/>
        </w:rPr>
        <w:t xml:space="preserve"> sindromu“. Jai esant gali pasireikšti 3 ar daugiau šių sutrikimų derinys: padidėjęs pilvo srities riebalų kiekis, sumažėjęs „gerojo“ (DTL) cholesterolio kiekis,  padidėjęs trigliceridais vadinamų riebalų kiekis kraujyje, padidėjęs kraujospūdis ir padidėjęs cukraus kiekis kraujyje.</w:t>
      </w:r>
    </w:p>
    <w:p w14:paraId="1683A582" w14:textId="77777777" w:rsidR="00CB68E6" w:rsidRPr="00F45D90" w:rsidRDefault="00CB68E6" w:rsidP="00CB68E6">
      <w:pPr>
        <w:numPr>
          <w:ilvl w:val="0"/>
          <w:numId w:val="12"/>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Karščiavimo, panašių į gripo simptomų ir gerklės skausmo derinys arba kitokia infekcija, susijusi labai mažu baltųjų kraujo ląstelių kiekiu (ši būklė vadinama </w:t>
      </w:r>
      <w:proofErr w:type="spellStart"/>
      <w:r w:rsidRPr="00F45D90">
        <w:rPr>
          <w:rFonts w:ascii="Times New Roman" w:eastAsia="Times New Roman" w:hAnsi="Times New Roman"/>
        </w:rPr>
        <w:t>agranulocitoze</w:t>
      </w:r>
      <w:proofErr w:type="spellEnd"/>
      <w:r w:rsidRPr="00F45D90">
        <w:rPr>
          <w:rFonts w:ascii="Times New Roman" w:eastAsia="Times New Roman" w:hAnsi="Times New Roman"/>
        </w:rPr>
        <w:t xml:space="preserve">). </w:t>
      </w:r>
    </w:p>
    <w:p w14:paraId="537116EF" w14:textId="77777777" w:rsidR="00CB68E6" w:rsidRPr="00F45D90" w:rsidRDefault="00CB68E6" w:rsidP="00CB68E6">
      <w:pPr>
        <w:numPr>
          <w:ilvl w:val="0"/>
          <w:numId w:val="12"/>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Mėnesinių sutrikimas.</w:t>
      </w:r>
    </w:p>
    <w:p w14:paraId="3489BD32" w14:textId="77777777" w:rsidR="00CB68E6" w:rsidRPr="00F45D90" w:rsidRDefault="00CB68E6" w:rsidP="00CB68E6">
      <w:pPr>
        <w:pStyle w:val="Sraopastraipa"/>
        <w:numPr>
          <w:ilvl w:val="0"/>
          <w:numId w:val="12"/>
        </w:numPr>
        <w:tabs>
          <w:tab w:val="clear" w:pos="720"/>
          <w:tab w:val="num" w:pos="567"/>
        </w:tabs>
        <w:ind w:left="567" w:hanging="567"/>
        <w:rPr>
          <w:rFonts w:ascii="Times New Roman" w:hAnsi="Times New Roman"/>
        </w:rPr>
      </w:pPr>
      <w:r w:rsidRPr="00F45D90">
        <w:rPr>
          <w:rFonts w:ascii="Times New Roman" w:hAnsi="Times New Roman"/>
        </w:rPr>
        <w:t>Žarnų obstrukcija (užsikimšimas).</w:t>
      </w:r>
    </w:p>
    <w:p w14:paraId="232BEFFF" w14:textId="224695DD" w:rsidR="00CB68E6" w:rsidRDefault="00CB68E6" w:rsidP="00CB68E6">
      <w:pPr>
        <w:pStyle w:val="Sraopastraipa"/>
        <w:numPr>
          <w:ilvl w:val="0"/>
          <w:numId w:val="12"/>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 xml:space="preserve">Padidėjęs </w:t>
      </w:r>
      <w:proofErr w:type="spellStart"/>
      <w:r w:rsidRPr="00F45D90">
        <w:rPr>
          <w:rFonts w:ascii="Times New Roman" w:hAnsi="Times New Roman"/>
        </w:rPr>
        <w:t>kreatino</w:t>
      </w:r>
      <w:proofErr w:type="spellEnd"/>
      <w:r w:rsidRPr="00F45D90">
        <w:rPr>
          <w:rFonts w:ascii="Times New Roman" w:hAnsi="Times New Roman"/>
        </w:rPr>
        <w:t xml:space="preserve"> </w:t>
      </w:r>
      <w:proofErr w:type="spellStart"/>
      <w:r w:rsidRPr="00F45D90">
        <w:rPr>
          <w:rFonts w:ascii="Times New Roman" w:hAnsi="Times New Roman"/>
        </w:rPr>
        <w:t>kinazės</w:t>
      </w:r>
      <w:proofErr w:type="spellEnd"/>
      <w:r w:rsidRPr="00F45D90">
        <w:rPr>
          <w:rFonts w:ascii="Times New Roman" w:hAnsi="Times New Roman"/>
        </w:rPr>
        <w:t xml:space="preserve"> (raumenyse susidarančios medžiagos) kiekis kraujyje.</w:t>
      </w:r>
    </w:p>
    <w:p w14:paraId="0AFEDA14" w14:textId="77777777" w:rsidR="00F902E7" w:rsidRPr="00F902E7" w:rsidRDefault="00F902E7" w:rsidP="00F902E7">
      <w:pPr>
        <w:tabs>
          <w:tab w:val="left" w:pos="567"/>
        </w:tabs>
        <w:spacing w:after="0" w:line="240" w:lineRule="auto"/>
        <w:ind w:right="-29"/>
        <w:rPr>
          <w:rFonts w:ascii="Times New Roman" w:eastAsia="Times New Roman" w:hAnsi="Times New Roman"/>
        </w:rPr>
      </w:pPr>
      <w:r w:rsidRPr="00F902E7">
        <w:rPr>
          <w:rFonts w:ascii="Times New Roman" w:hAnsi="Times New Roman"/>
          <w:b/>
          <w:bCs/>
        </w:rPr>
        <w:t>Labai reti šalutinio poveikio reiškiniai (gali pasireikšti rečiau kaip 1 iš 10 000 asmenų</w:t>
      </w:r>
    </w:p>
    <w:p w14:paraId="59F9EA9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Stiprus išbėrimas, pūslės arba raudonos dėmės odoje.</w:t>
      </w:r>
    </w:p>
    <w:p w14:paraId="63A98ED3" w14:textId="77777777" w:rsidR="00CB68E6" w:rsidRPr="00F45D90" w:rsidRDefault="00CB68E6" w:rsidP="00CB68E6">
      <w:pPr>
        <w:pStyle w:val="Sraopastraipa"/>
        <w:numPr>
          <w:ilvl w:val="0"/>
          <w:numId w:val="13"/>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Sunki alerginė reakcija (</w:t>
      </w:r>
      <w:proofErr w:type="spellStart"/>
      <w:r w:rsidRPr="00F45D90">
        <w:rPr>
          <w:rFonts w:ascii="Times New Roman" w:hAnsi="Times New Roman"/>
        </w:rPr>
        <w:t>anafilaksija</w:t>
      </w:r>
      <w:proofErr w:type="spellEnd"/>
      <w:r w:rsidRPr="00F45D90">
        <w:rPr>
          <w:rFonts w:ascii="Times New Roman" w:hAnsi="Times New Roman"/>
        </w:rPr>
        <w:t>), dėl kurios gali pasunkėti kvėpavimas ir ištikti šokas.</w:t>
      </w:r>
    </w:p>
    <w:p w14:paraId="7AD92B09" w14:textId="77777777" w:rsidR="00CB68E6" w:rsidRPr="00F45D90" w:rsidRDefault="00CB68E6" w:rsidP="00CB68E6">
      <w:pPr>
        <w:pStyle w:val="Sraopastraipa"/>
        <w:numPr>
          <w:ilvl w:val="0"/>
          <w:numId w:val="13"/>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lastRenderedPageBreak/>
        <w:t>Greitai pasireiškiantis odos patinimas, dažniausiai aplink akis, lūpas ir gerklėje (</w:t>
      </w:r>
      <w:proofErr w:type="spellStart"/>
      <w:r w:rsidRPr="00F45D90">
        <w:rPr>
          <w:rFonts w:ascii="Times New Roman" w:hAnsi="Times New Roman"/>
        </w:rPr>
        <w:t>angioedema</w:t>
      </w:r>
      <w:proofErr w:type="spellEnd"/>
      <w:r w:rsidRPr="00F45D90">
        <w:rPr>
          <w:rFonts w:ascii="Times New Roman" w:hAnsi="Times New Roman"/>
        </w:rPr>
        <w:t>).</w:t>
      </w:r>
    </w:p>
    <w:p w14:paraId="7854F82B" w14:textId="2EE4891B" w:rsidR="00CB68E6" w:rsidRPr="00F45D90" w:rsidRDefault="00CB68E6" w:rsidP="00CB68E6">
      <w:pPr>
        <w:pStyle w:val="Sraopastraipa"/>
        <w:numPr>
          <w:ilvl w:val="0"/>
          <w:numId w:val="13"/>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Sunki būklė, pasireiškianti odos, burnos, akių ir lytinių organų pūslėmis (</w:t>
      </w:r>
      <w:proofErr w:type="spellStart"/>
      <w:r w:rsidRPr="00F45D90">
        <w:rPr>
          <w:rFonts w:ascii="Times New Roman" w:hAnsi="Times New Roman"/>
        </w:rPr>
        <w:t>Stevens-Johnson</w:t>
      </w:r>
      <w:proofErr w:type="spellEnd"/>
      <w:r w:rsidRPr="00F45D90">
        <w:rPr>
          <w:rFonts w:ascii="Times New Roman" w:hAnsi="Times New Roman"/>
        </w:rPr>
        <w:t xml:space="preserve"> sindromas)</w:t>
      </w:r>
      <w:r w:rsidR="00093C15">
        <w:rPr>
          <w:rFonts w:ascii="Times New Roman" w:hAnsi="Times New Roman"/>
        </w:rPr>
        <w:t xml:space="preserve"> (žr</w:t>
      </w:r>
      <w:r w:rsidRPr="00F45D90">
        <w:rPr>
          <w:rFonts w:ascii="Times New Roman" w:hAnsi="Times New Roman"/>
        </w:rPr>
        <w:t>.</w:t>
      </w:r>
      <w:r w:rsidR="00093C15">
        <w:rPr>
          <w:rFonts w:ascii="Times New Roman" w:hAnsi="Times New Roman"/>
        </w:rPr>
        <w:t>2 skyrių).</w:t>
      </w:r>
    </w:p>
    <w:p w14:paraId="6EC18C38" w14:textId="77777777" w:rsidR="00CB68E6" w:rsidRPr="00F45D90" w:rsidRDefault="00CB68E6" w:rsidP="00CB68E6">
      <w:pPr>
        <w:numPr>
          <w:ilvl w:val="0"/>
          <w:numId w:val="13"/>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Sutrikusi hormono, kuris kontroliuoja šlapimo išsiskyrimą, sekrecija.</w:t>
      </w:r>
    </w:p>
    <w:p w14:paraId="122D3144" w14:textId="77777777" w:rsidR="00CB68E6" w:rsidRPr="00F45D90" w:rsidRDefault="00CB68E6" w:rsidP="00CB68E6">
      <w:pPr>
        <w:pStyle w:val="Sraopastraipa"/>
        <w:numPr>
          <w:ilvl w:val="0"/>
          <w:numId w:val="13"/>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Raumenų skaidulų pažeidimas ir raumenų skausmas (</w:t>
      </w:r>
      <w:proofErr w:type="spellStart"/>
      <w:r w:rsidRPr="00F45D90">
        <w:rPr>
          <w:rFonts w:ascii="Times New Roman" w:hAnsi="Times New Roman"/>
        </w:rPr>
        <w:t>rabdomiolizė</w:t>
      </w:r>
      <w:proofErr w:type="spellEnd"/>
      <w:r w:rsidRPr="00F45D90">
        <w:rPr>
          <w:rFonts w:ascii="Times New Roman" w:hAnsi="Times New Roman"/>
        </w:rPr>
        <w:t>).</w:t>
      </w:r>
    </w:p>
    <w:p w14:paraId="085E14FA" w14:textId="77777777" w:rsidR="00CB68E6" w:rsidRPr="00F45D90" w:rsidRDefault="00CB68E6" w:rsidP="00CB68E6">
      <w:pPr>
        <w:spacing w:after="0" w:line="240" w:lineRule="auto"/>
        <w:rPr>
          <w:rFonts w:ascii="Times New Roman" w:hAnsi="Times New Roman"/>
        </w:rPr>
      </w:pPr>
    </w:p>
    <w:p w14:paraId="52F226F8" w14:textId="68E74E36" w:rsidR="005C6E86" w:rsidRPr="005C6E86" w:rsidRDefault="005C6E86" w:rsidP="005C6E86">
      <w:pPr>
        <w:tabs>
          <w:tab w:val="left" w:pos="567"/>
        </w:tabs>
        <w:spacing w:after="0" w:line="240" w:lineRule="auto"/>
        <w:ind w:right="-29"/>
        <w:rPr>
          <w:rFonts w:ascii="Times New Roman" w:eastAsia="Times New Roman" w:hAnsi="Times New Roman"/>
          <w:b/>
          <w:bCs/>
          <w:noProof/>
          <w:snapToGrid w:val="0"/>
        </w:rPr>
      </w:pPr>
      <w:r w:rsidRPr="005C6E86">
        <w:rPr>
          <w:rFonts w:ascii="Times New Roman" w:eastAsia="Times New Roman" w:hAnsi="Times New Roman"/>
          <w:b/>
          <w:bCs/>
          <w:noProof/>
          <w:snapToGrid w:val="0"/>
        </w:rPr>
        <w:t xml:space="preserve">Šalutinio poveikio reiškiniai, kurių dažnis nežinomas (negali būti apskaičiuotas pagal turimus duomenis): </w:t>
      </w:r>
    </w:p>
    <w:p w14:paraId="5EE4C5AA" w14:textId="797E1AC5" w:rsidR="00CB68E6" w:rsidRDefault="00CB68E6" w:rsidP="00CB68E6">
      <w:pPr>
        <w:numPr>
          <w:ilvl w:val="0"/>
          <w:numId w:val="20"/>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 xml:space="preserve">Odos išbėrimas netaisyklingos formos raudonomis dėmėmis (daugiaformė </w:t>
      </w:r>
      <w:proofErr w:type="spellStart"/>
      <w:r w:rsidRPr="00F45D90">
        <w:rPr>
          <w:rFonts w:ascii="Times New Roman" w:hAnsi="Times New Roman"/>
        </w:rPr>
        <w:t>eritema</w:t>
      </w:r>
      <w:proofErr w:type="spellEnd"/>
      <w:r w:rsidRPr="00F45D90">
        <w:rPr>
          <w:rFonts w:ascii="Times New Roman" w:hAnsi="Times New Roman"/>
        </w:rPr>
        <w:t>)</w:t>
      </w:r>
      <w:r w:rsidR="00093C15">
        <w:rPr>
          <w:rFonts w:ascii="Times New Roman" w:hAnsi="Times New Roman"/>
        </w:rPr>
        <w:t>. Žr. 2 skyrių</w:t>
      </w:r>
      <w:r w:rsidRPr="00F45D90">
        <w:rPr>
          <w:rFonts w:ascii="Times New Roman" w:hAnsi="Times New Roman"/>
        </w:rPr>
        <w:t>.</w:t>
      </w:r>
    </w:p>
    <w:p w14:paraId="26CBCEB8" w14:textId="0EA258DA" w:rsidR="00093C15" w:rsidRPr="00F45D90" w:rsidRDefault="00093C15" w:rsidP="00CB68E6">
      <w:pPr>
        <w:numPr>
          <w:ilvl w:val="0"/>
          <w:numId w:val="20"/>
        </w:numPr>
        <w:tabs>
          <w:tab w:val="clear" w:pos="720"/>
          <w:tab w:val="num" w:pos="567"/>
        </w:tabs>
        <w:spacing w:after="0" w:line="240" w:lineRule="auto"/>
        <w:ind w:left="567" w:hanging="567"/>
        <w:contextualSpacing/>
        <w:rPr>
          <w:rFonts w:ascii="Times New Roman" w:hAnsi="Times New Roman"/>
        </w:rPr>
      </w:pPr>
      <w:r>
        <w:rPr>
          <w:rFonts w:ascii="Times New Roman" w:hAnsi="Times New Roman"/>
        </w:rPr>
        <w:t xml:space="preserve">Greitai </w:t>
      </w:r>
      <w:r w:rsidR="000B6A56">
        <w:rPr>
          <w:rFonts w:ascii="Times New Roman" w:hAnsi="Times New Roman"/>
        </w:rPr>
        <w:t>atsirandančios</w:t>
      </w:r>
      <w:r>
        <w:rPr>
          <w:rFonts w:ascii="Times New Roman" w:hAnsi="Times New Roman"/>
        </w:rPr>
        <w:t xml:space="preserve">, mažomis </w:t>
      </w:r>
      <w:r w:rsidR="00B95C9E">
        <w:rPr>
          <w:rFonts w:ascii="Times New Roman" w:hAnsi="Times New Roman"/>
        </w:rPr>
        <w:t xml:space="preserve">nusėtos </w:t>
      </w:r>
      <w:proofErr w:type="spellStart"/>
      <w:r>
        <w:rPr>
          <w:rFonts w:ascii="Times New Roman" w:hAnsi="Times New Roman"/>
        </w:rPr>
        <w:t>pustulėmis</w:t>
      </w:r>
      <w:proofErr w:type="spellEnd"/>
      <w:r>
        <w:rPr>
          <w:rFonts w:ascii="Times New Roman" w:hAnsi="Times New Roman"/>
        </w:rPr>
        <w:t xml:space="preserve"> </w:t>
      </w:r>
      <w:r w:rsidR="00B95C9E">
        <w:rPr>
          <w:rFonts w:ascii="Times New Roman" w:hAnsi="Times New Roman"/>
        </w:rPr>
        <w:t xml:space="preserve">odos vietos </w:t>
      </w:r>
      <w:r>
        <w:rPr>
          <w:rFonts w:ascii="Times New Roman" w:hAnsi="Times New Roman"/>
        </w:rPr>
        <w:t xml:space="preserve">(mažos </w:t>
      </w:r>
      <w:proofErr w:type="spellStart"/>
      <w:r>
        <w:rPr>
          <w:rFonts w:ascii="Times New Roman" w:hAnsi="Times New Roman"/>
        </w:rPr>
        <w:t>pūslytės</w:t>
      </w:r>
      <w:proofErr w:type="spellEnd"/>
      <w:r>
        <w:rPr>
          <w:rFonts w:ascii="Times New Roman" w:hAnsi="Times New Roman"/>
        </w:rPr>
        <w:t>, pripildytos baltu arba geltonu sky</w:t>
      </w:r>
      <w:r w:rsidR="000B6A56">
        <w:rPr>
          <w:rFonts w:ascii="Times New Roman" w:hAnsi="Times New Roman"/>
        </w:rPr>
        <w:t>s</w:t>
      </w:r>
      <w:r>
        <w:rPr>
          <w:rFonts w:ascii="Times New Roman" w:hAnsi="Times New Roman"/>
        </w:rPr>
        <w:t>či</w:t>
      </w:r>
      <w:r w:rsidR="000B6A56">
        <w:rPr>
          <w:rFonts w:ascii="Times New Roman" w:hAnsi="Times New Roman"/>
        </w:rPr>
        <w:t>u</w:t>
      </w:r>
      <w:r>
        <w:rPr>
          <w:rFonts w:ascii="Times New Roman" w:hAnsi="Times New Roman"/>
        </w:rPr>
        <w:t xml:space="preserve">, vadinama ūmine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egzantemine</w:t>
      </w:r>
      <w:proofErr w:type="spellEnd"/>
      <w:r>
        <w:rPr>
          <w:rFonts w:ascii="Times New Roman" w:hAnsi="Times New Roman"/>
        </w:rPr>
        <w:t xml:space="preserve"> </w:t>
      </w:r>
      <w:proofErr w:type="spellStart"/>
      <w:r>
        <w:rPr>
          <w:rFonts w:ascii="Times New Roman" w:hAnsi="Times New Roman"/>
        </w:rPr>
        <w:t>pustulioze</w:t>
      </w:r>
      <w:proofErr w:type="spellEnd"/>
      <w:r>
        <w:rPr>
          <w:rFonts w:ascii="Times New Roman" w:hAnsi="Times New Roman"/>
        </w:rPr>
        <w:t>). Žr. 2 skyrių.</w:t>
      </w:r>
    </w:p>
    <w:p w14:paraId="097FE0DB" w14:textId="57D3152C"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w:t>
      </w:r>
      <w:r w:rsidRPr="00F45D90">
        <w:rPr>
          <w:rFonts w:ascii="Times New Roman" w:hAnsi="Times New Roman"/>
        </w:rPr>
        <w:tab/>
        <w:t xml:space="preserve">Sunki staigi alerginė reakcija, kurios simptomai yra karščiavimas, odos pūslės ir lupimasis (toksinė epidermio </w:t>
      </w:r>
      <w:proofErr w:type="spellStart"/>
      <w:r w:rsidRPr="00F45D90">
        <w:rPr>
          <w:rFonts w:ascii="Times New Roman" w:hAnsi="Times New Roman"/>
        </w:rPr>
        <w:t>nekrolizė</w:t>
      </w:r>
      <w:proofErr w:type="spellEnd"/>
      <w:r w:rsidRPr="00F45D90">
        <w:rPr>
          <w:rFonts w:ascii="Times New Roman" w:hAnsi="Times New Roman"/>
        </w:rPr>
        <w:t>).</w:t>
      </w:r>
      <w:r w:rsidR="00093C15">
        <w:rPr>
          <w:rFonts w:ascii="Times New Roman" w:hAnsi="Times New Roman"/>
        </w:rPr>
        <w:t xml:space="preserve"> Žr. 2 skyrių.</w:t>
      </w:r>
    </w:p>
    <w:p w14:paraId="0C66F558" w14:textId="5F6B47F7" w:rsidR="00093C15" w:rsidRDefault="00093C15" w:rsidP="00366652">
      <w:pPr>
        <w:pStyle w:val="Sraopastraipa"/>
        <w:numPr>
          <w:ilvl w:val="0"/>
          <w:numId w:val="24"/>
        </w:numPr>
        <w:spacing w:after="0" w:line="240" w:lineRule="auto"/>
        <w:ind w:left="567" w:hanging="567"/>
        <w:rPr>
          <w:rFonts w:ascii="Times New Roman" w:hAnsi="Times New Roman"/>
        </w:rPr>
      </w:pPr>
    </w:p>
    <w:p w14:paraId="752CE6A7" w14:textId="72027966" w:rsidR="00093C15" w:rsidRDefault="00E573E9" w:rsidP="00366652">
      <w:pPr>
        <w:pStyle w:val="Sraopastraipa"/>
        <w:numPr>
          <w:ilvl w:val="0"/>
          <w:numId w:val="24"/>
        </w:numPr>
        <w:spacing w:after="0" w:line="240" w:lineRule="auto"/>
        <w:ind w:left="567" w:hanging="567"/>
        <w:rPr>
          <w:rFonts w:ascii="Times New Roman" w:hAnsi="Times New Roman"/>
        </w:rPr>
      </w:pPr>
      <w:r w:rsidRPr="001B64D9">
        <w:rPr>
          <w:rFonts w:ascii="Times New Roman" w:eastAsia="Calibri" w:hAnsi="Times New Roman"/>
        </w:rPr>
        <w:t xml:space="preserve">Reakcija į vaistą su </w:t>
      </w:r>
      <w:proofErr w:type="spellStart"/>
      <w:r w:rsidRPr="001B64D9">
        <w:rPr>
          <w:rFonts w:ascii="Times New Roman" w:eastAsia="Calibri" w:hAnsi="Times New Roman"/>
        </w:rPr>
        <w:t>eozinofilija</w:t>
      </w:r>
      <w:proofErr w:type="spellEnd"/>
      <w:r w:rsidRPr="001B64D9">
        <w:rPr>
          <w:rFonts w:ascii="Times New Roman" w:eastAsia="Calibri" w:hAnsi="Times New Roman"/>
        </w:rPr>
        <w:t xml:space="preserve"> ir sisteminiais simptomais (angliškai vadinamas DRESS sindromas). </w:t>
      </w:r>
      <w:r w:rsidR="00093C15">
        <w:rPr>
          <w:rFonts w:ascii="Times New Roman" w:eastAsia="Calibri" w:hAnsi="Times New Roman"/>
        </w:rPr>
        <w:t xml:space="preserve">Gripui panašūs simptomai: </w:t>
      </w:r>
      <w:r w:rsidRPr="001B64D9">
        <w:rPr>
          <w:rFonts w:ascii="Times New Roman" w:eastAsia="Calibri" w:hAnsi="Times New Roman"/>
        </w:rPr>
        <w:t xml:space="preserve"> bėrimas, aukšta kūno temperatūra, </w:t>
      </w:r>
      <w:r w:rsidR="00093C15">
        <w:rPr>
          <w:rFonts w:ascii="Times New Roman" w:eastAsia="Calibri" w:hAnsi="Times New Roman"/>
        </w:rPr>
        <w:t>limfmazgių padidėjimas, kraujo sudėties pokyčiai (</w:t>
      </w:r>
      <w:r w:rsidRPr="001B64D9">
        <w:rPr>
          <w:rFonts w:ascii="Times New Roman" w:eastAsia="Calibri" w:hAnsi="Times New Roman"/>
        </w:rPr>
        <w:t xml:space="preserve">padidėjęs </w:t>
      </w:r>
      <w:r w:rsidR="00093C15">
        <w:rPr>
          <w:rFonts w:ascii="Times New Roman" w:eastAsia="Calibri" w:hAnsi="Times New Roman"/>
        </w:rPr>
        <w:t>baltųjų kraujo ląstelių [</w:t>
      </w:r>
      <w:proofErr w:type="spellStart"/>
      <w:r w:rsidR="00093C15">
        <w:rPr>
          <w:rFonts w:ascii="Times New Roman" w:eastAsia="Calibri" w:hAnsi="Times New Roman"/>
        </w:rPr>
        <w:t>eozinofilų</w:t>
      </w:r>
      <w:proofErr w:type="spellEnd"/>
      <w:r w:rsidR="00093C15">
        <w:rPr>
          <w:rFonts w:ascii="Times New Roman" w:eastAsia="Calibri" w:hAnsi="Times New Roman"/>
        </w:rPr>
        <w:t xml:space="preserve">] kiekis, </w:t>
      </w:r>
      <w:r w:rsidR="00B95C9E">
        <w:rPr>
          <w:rFonts w:ascii="Times New Roman" w:eastAsia="Calibri" w:hAnsi="Times New Roman"/>
        </w:rPr>
        <w:t xml:space="preserve">padidėjęs </w:t>
      </w:r>
      <w:r w:rsidRPr="001B64D9">
        <w:rPr>
          <w:rFonts w:ascii="Times New Roman" w:eastAsia="Calibri" w:hAnsi="Times New Roman"/>
        </w:rPr>
        <w:t>kepenų fermentų kiekis kraujyje</w:t>
      </w:r>
      <w:r w:rsidR="00093C15">
        <w:rPr>
          <w:rFonts w:ascii="Times New Roman" w:eastAsia="Calibri" w:hAnsi="Times New Roman"/>
        </w:rPr>
        <w:t>). Žr. 2 skyrių</w:t>
      </w:r>
      <w:r w:rsidR="00EC6202">
        <w:rPr>
          <w:rFonts w:ascii="Times New Roman" w:hAnsi="Times New Roman"/>
        </w:rPr>
        <w:t xml:space="preserve"> </w:t>
      </w:r>
    </w:p>
    <w:p w14:paraId="7CC3D942" w14:textId="5BB69FB8" w:rsidR="00093C15" w:rsidRPr="00093C15" w:rsidRDefault="00093C15" w:rsidP="00093C15">
      <w:pPr>
        <w:pStyle w:val="Sraopastraipa"/>
        <w:numPr>
          <w:ilvl w:val="0"/>
          <w:numId w:val="28"/>
        </w:numPr>
        <w:spacing w:after="0" w:line="240" w:lineRule="auto"/>
        <w:ind w:left="567" w:hanging="567"/>
        <w:rPr>
          <w:rFonts w:ascii="Times New Roman" w:hAnsi="Times New Roman"/>
        </w:rPr>
      </w:pPr>
      <w:r w:rsidRPr="00093C15">
        <w:rPr>
          <w:rFonts w:ascii="Times New Roman" w:hAnsi="Times New Roman"/>
        </w:rPr>
        <w:t xml:space="preserve">Nutraukimo simptomai, galintys pasireikšti motinų, nėštumo metu vartojusių </w:t>
      </w:r>
      <w:proofErr w:type="spellStart"/>
      <w:r w:rsidRPr="00093C15">
        <w:rPr>
          <w:rFonts w:ascii="Times New Roman" w:hAnsi="Times New Roman"/>
        </w:rPr>
        <w:t>kvetiapiną</w:t>
      </w:r>
      <w:proofErr w:type="spellEnd"/>
      <w:r w:rsidRPr="00093C15">
        <w:rPr>
          <w:rFonts w:ascii="Times New Roman" w:hAnsi="Times New Roman"/>
        </w:rPr>
        <w:t xml:space="preserve">, naujagimiams. </w:t>
      </w:r>
    </w:p>
    <w:p w14:paraId="549F7854" w14:textId="7E1C35CC" w:rsidR="00C404A3" w:rsidRDefault="00C404A3" w:rsidP="00366652">
      <w:pPr>
        <w:pStyle w:val="Sraopastraipa"/>
        <w:numPr>
          <w:ilvl w:val="0"/>
          <w:numId w:val="24"/>
        </w:numPr>
        <w:spacing w:after="0" w:line="240" w:lineRule="auto"/>
        <w:ind w:left="567" w:hanging="567"/>
        <w:rPr>
          <w:rFonts w:ascii="Times New Roman" w:hAnsi="Times New Roman"/>
        </w:rPr>
      </w:pPr>
      <w:r>
        <w:rPr>
          <w:rFonts w:ascii="Times New Roman" w:hAnsi="Times New Roman"/>
        </w:rPr>
        <w:t>Insultas.</w:t>
      </w:r>
    </w:p>
    <w:p w14:paraId="1B48D5A3" w14:textId="15369053" w:rsidR="0004478C" w:rsidRDefault="0004478C" w:rsidP="00366652">
      <w:pPr>
        <w:pStyle w:val="Sraopastraipa"/>
        <w:numPr>
          <w:ilvl w:val="0"/>
          <w:numId w:val="24"/>
        </w:numPr>
        <w:spacing w:after="0" w:line="240" w:lineRule="auto"/>
        <w:ind w:left="567" w:hanging="567"/>
        <w:rPr>
          <w:rFonts w:ascii="Times New Roman" w:hAnsi="Times New Roman"/>
        </w:rPr>
      </w:pPr>
      <w:r>
        <w:rPr>
          <w:rFonts w:ascii="Times New Roman" w:hAnsi="Times New Roman"/>
        </w:rPr>
        <w:t>Širdies raumens sutrikimai (kardiomiopatija).</w:t>
      </w:r>
    </w:p>
    <w:p w14:paraId="694B7247" w14:textId="3464D943" w:rsidR="0004478C" w:rsidRDefault="0004478C" w:rsidP="00366652">
      <w:pPr>
        <w:pStyle w:val="Sraopastraipa"/>
        <w:numPr>
          <w:ilvl w:val="0"/>
          <w:numId w:val="24"/>
        </w:numPr>
        <w:spacing w:after="0" w:line="240" w:lineRule="auto"/>
        <w:ind w:left="567" w:hanging="567"/>
        <w:rPr>
          <w:rFonts w:ascii="Times New Roman" w:hAnsi="Times New Roman"/>
        </w:rPr>
      </w:pPr>
      <w:r>
        <w:rPr>
          <w:rFonts w:ascii="Times New Roman" w:hAnsi="Times New Roman"/>
        </w:rPr>
        <w:t>Širdies raumens uždegimas (</w:t>
      </w:r>
      <w:proofErr w:type="spellStart"/>
      <w:r>
        <w:rPr>
          <w:rFonts w:ascii="Times New Roman" w:hAnsi="Times New Roman"/>
        </w:rPr>
        <w:t>miokardiatas</w:t>
      </w:r>
      <w:proofErr w:type="spellEnd"/>
      <w:r>
        <w:rPr>
          <w:rFonts w:ascii="Times New Roman" w:hAnsi="Times New Roman"/>
        </w:rPr>
        <w:t>).</w:t>
      </w:r>
    </w:p>
    <w:p w14:paraId="1BEFAA32" w14:textId="6A5FA8DB" w:rsidR="0004478C" w:rsidRPr="00366652" w:rsidRDefault="0004478C" w:rsidP="00366652">
      <w:pPr>
        <w:pStyle w:val="Sraopastraipa"/>
        <w:numPr>
          <w:ilvl w:val="0"/>
          <w:numId w:val="24"/>
        </w:numPr>
        <w:spacing w:after="0" w:line="240" w:lineRule="auto"/>
        <w:ind w:left="567" w:hanging="567"/>
        <w:rPr>
          <w:rFonts w:ascii="Times New Roman" w:hAnsi="Times New Roman"/>
        </w:rPr>
      </w:pPr>
      <w:r>
        <w:rPr>
          <w:rFonts w:ascii="Times New Roman" w:hAnsi="Times New Roman"/>
        </w:rPr>
        <w:t>Kraujagyslių uždegimas (</w:t>
      </w:r>
      <w:proofErr w:type="spellStart"/>
      <w:r>
        <w:rPr>
          <w:rFonts w:ascii="Times New Roman" w:hAnsi="Times New Roman"/>
        </w:rPr>
        <w:t>vaskulitas</w:t>
      </w:r>
      <w:proofErr w:type="spellEnd"/>
      <w:r>
        <w:rPr>
          <w:rFonts w:ascii="Times New Roman" w:hAnsi="Times New Roman"/>
        </w:rPr>
        <w:t xml:space="preserve">): dažnai kartu su išbėrimu mažais raudonais arba violetiniais iškilimais. </w:t>
      </w:r>
    </w:p>
    <w:p w14:paraId="61779073" w14:textId="77777777" w:rsidR="00CB68E6" w:rsidRPr="00F45D90" w:rsidRDefault="00CB68E6" w:rsidP="00CB68E6">
      <w:pPr>
        <w:spacing w:after="0" w:line="240" w:lineRule="auto"/>
        <w:ind w:left="567" w:hanging="567"/>
        <w:rPr>
          <w:rFonts w:ascii="Times New Roman" w:hAnsi="Times New Roman"/>
        </w:rPr>
      </w:pPr>
    </w:p>
    <w:p w14:paraId="42ED6E2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Vaistų grupė, kuriai priklauso </w:t>
      </w:r>
      <w:proofErr w:type="spellStart"/>
      <w:r w:rsidRPr="00F45D90">
        <w:rPr>
          <w:rFonts w:ascii="Times New Roman" w:hAnsi="Times New Roman"/>
        </w:rPr>
        <w:t>Hedonin</w:t>
      </w:r>
      <w:proofErr w:type="spellEnd"/>
      <w:r w:rsidRPr="00F45D90">
        <w:rPr>
          <w:rFonts w:ascii="Times New Roman" w:hAnsi="Times New Roman"/>
        </w:rPr>
        <w:t>, gali sukelti širdies ritmo sutrikimus, kurie gali būti sunkūs ir net sukelti mirtį.</w:t>
      </w:r>
    </w:p>
    <w:p w14:paraId="29A7E154" w14:textId="77777777" w:rsidR="00CB68E6" w:rsidRPr="00F45D90" w:rsidRDefault="00CB68E6" w:rsidP="00CB68E6">
      <w:pPr>
        <w:spacing w:after="0" w:line="240" w:lineRule="auto"/>
        <w:rPr>
          <w:rFonts w:ascii="Times New Roman" w:hAnsi="Times New Roman"/>
        </w:rPr>
      </w:pPr>
    </w:p>
    <w:p w14:paraId="287C2377" w14:textId="77777777" w:rsidR="00CB68E6" w:rsidRPr="00F45D90" w:rsidRDefault="00CB68E6" w:rsidP="00CB68E6">
      <w:pPr>
        <w:spacing w:after="0" w:line="240" w:lineRule="auto"/>
        <w:rPr>
          <w:rFonts w:ascii="Times New Roman" w:eastAsia="Times New Roman" w:hAnsi="Times New Roman"/>
        </w:rPr>
      </w:pPr>
      <w:r w:rsidRPr="00F45D90">
        <w:rPr>
          <w:rFonts w:ascii="Times New Roman" w:hAnsi="Times New Roman"/>
        </w:rPr>
        <w:t xml:space="preserve">Kai kurie šalutinio poveikio reiškiniai nustatomi tik atliekant kraujo tyrimą. Tai yra padidėjęs kai kurių riebalų (trigliceridų ir bendrojo cholesterolio) arba cukraus kiekis, </w:t>
      </w:r>
      <w:r w:rsidRPr="00F45D90">
        <w:rPr>
          <w:rFonts w:ascii="Times New Roman" w:eastAsia="Times New Roman" w:hAnsi="Times New Roman"/>
        </w:rPr>
        <w:t xml:space="preserve">pakitęs skydliaukės hormonų kiekis, padidėjęs kepenų fermentų kiekis, sumažėjęs kai kurių kraujo ląstelių kiekis, raudonųjų kraujo ląstelių kiekis, padidėjęs </w:t>
      </w:r>
      <w:proofErr w:type="spellStart"/>
      <w:r w:rsidRPr="00F45D90">
        <w:rPr>
          <w:rFonts w:ascii="Times New Roman" w:eastAsia="Times New Roman" w:hAnsi="Times New Roman"/>
        </w:rPr>
        <w:t>kreatino</w:t>
      </w:r>
      <w:proofErr w:type="spellEnd"/>
      <w:r w:rsidRPr="00F45D90">
        <w:rPr>
          <w:rFonts w:ascii="Times New Roman" w:eastAsia="Times New Roman" w:hAnsi="Times New Roman"/>
        </w:rPr>
        <w:t xml:space="preserve"> </w:t>
      </w:r>
      <w:proofErr w:type="spellStart"/>
      <w:r w:rsidRPr="00F45D90">
        <w:rPr>
          <w:rFonts w:ascii="Times New Roman" w:eastAsia="Times New Roman" w:hAnsi="Times New Roman"/>
        </w:rPr>
        <w:t>fosfokinazės</w:t>
      </w:r>
      <w:proofErr w:type="spellEnd"/>
      <w:r w:rsidRPr="00F45D90">
        <w:rPr>
          <w:rFonts w:ascii="Times New Roman" w:eastAsia="Times New Roman" w:hAnsi="Times New Roman"/>
        </w:rPr>
        <w:t xml:space="preserve"> (raumenyse susidarančios medžiagos) kiekis, sumažėjęs natrio kiekis, padidėjęs hormono prolaktino kiekis kraujyje. Padaugėjus hormono prolaktino, retais atvejais gali:</w:t>
      </w:r>
    </w:p>
    <w:p w14:paraId="3D695ECD" w14:textId="77777777" w:rsidR="00CB68E6" w:rsidRPr="00F45D90" w:rsidRDefault="00CB68E6" w:rsidP="00CB68E6">
      <w:pPr>
        <w:numPr>
          <w:ilvl w:val="0"/>
          <w:numId w:val="18"/>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padidėti krūtys ir netikėtai išsiskirti pieno (vyrams ir moterims);</w:t>
      </w:r>
    </w:p>
    <w:p w14:paraId="0E66BEC2" w14:textId="77777777" w:rsidR="00CB68E6" w:rsidRPr="00F45D90" w:rsidRDefault="00CB68E6" w:rsidP="00CB68E6">
      <w:pPr>
        <w:pStyle w:val="Sraopastraipa"/>
        <w:numPr>
          <w:ilvl w:val="0"/>
          <w:numId w:val="18"/>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išnykti ar pasidaryti nereguliarios mėnesinės (moterims).</w:t>
      </w:r>
    </w:p>
    <w:p w14:paraId="16B0DB9D" w14:textId="77777777" w:rsidR="00CB68E6" w:rsidRPr="00F45D90" w:rsidRDefault="00CB68E6" w:rsidP="00CB68E6">
      <w:pPr>
        <w:spacing w:after="0" w:line="240" w:lineRule="auto"/>
        <w:rPr>
          <w:rFonts w:ascii="Times New Roman" w:hAnsi="Times New Roman"/>
        </w:rPr>
      </w:pPr>
    </w:p>
    <w:p w14:paraId="19E5E64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Gydytojas gali nurodyti jums atlikti tam tikrais laiko tarpais kraujo tyrimus.</w:t>
      </w:r>
    </w:p>
    <w:p w14:paraId="23C0469A" w14:textId="77777777" w:rsidR="00CB68E6" w:rsidRPr="00F45D90" w:rsidRDefault="00CB68E6" w:rsidP="00CB68E6">
      <w:pPr>
        <w:spacing w:after="0" w:line="240" w:lineRule="auto"/>
        <w:rPr>
          <w:rFonts w:ascii="Times New Roman" w:hAnsi="Times New Roman"/>
        </w:rPr>
      </w:pPr>
    </w:p>
    <w:p w14:paraId="226151BF" w14:textId="63F83F4E" w:rsidR="00CB68E6" w:rsidRPr="00F45D90" w:rsidRDefault="000B6A56" w:rsidP="00CB68E6">
      <w:pPr>
        <w:spacing w:after="0" w:line="240" w:lineRule="auto"/>
        <w:rPr>
          <w:rFonts w:ascii="Times New Roman" w:hAnsi="Times New Roman"/>
        </w:rPr>
      </w:pPr>
      <w:r w:rsidRPr="000B6A56">
        <w:rPr>
          <w:rFonts w:ascii="Times New Roman" w:eastAsia="Times New Roman" w:hAnsi="Times New Roman"/>
          <w:b/>
          <w:bCs/>
          <w:snapToGrid w:val="0"/>
          <w:szCs w:val="28"/>
          <w:lang w:eastAsia="x-none"/>
        </w:rPr>
        <w:t>Kitas šalutinis poveikis, kuris gali pasireikšti vaikams ir paaugliams</w:t>
      </w:r>
      <w:r w:rsidRPr="00F45D90">
        <w:rPr>
          <w:rFonts w:ascii="Times New Roman" w:hAnsi="Times New Roman"/>
          <w:b/>
        </w:rPr>
        <w:t xml:space="preserve"> </w:t>
      </w:r>
      <w:r w:rsidR="00CB68E6" w:rsidRPr="00F45D90">
        <w:rPr>
          <w:rFonts w:ascii="Times New Roman" w:hAnsi="Times New Roman"/>
        </w:rPr>
        <w:t xml:space="preserve"> </w:t>
      </w:r>
    </w:p>
    <w:p w14:paraId="0A89D10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Vaikams ir paaugliams gali pasireikšti toks pats šalutinis poveikis, kaip ir suaugusiesiems.</w:t>
      </w:r>
    </w:p>
    <w:p w14:paraId="6424955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Žemiau nurodytas šalutinis poveikis, kuris vaikams ir paaugliams pastebėtas dažniau negu suaugusiesiems, arba kurio suaugusiesiems nepastebėta.</w:t>
      </w:r>
    </w:p>
    <w:p w14:paraId="6A82135A" w14:textId="77777777" w:rsidR="00CB68E6" w:rsidRPr="00F45D90" w:rsidRDefault="00CB68E6" w:rsidP="00CB68E6">
      <w:pPr>
        <w:spacing w:after="0" w:line="240" w:lineRule="auto"/>
        <w:rPr>
          <w:rFonts w:ascii="Times New Roman" w:eastAsia="Times New Roman" w:hAnsi="Times New Roman"/>
          <w:b/>
        </w:rPr>
      </w:pPr>
    </w:p>
    <w:p w14:paraId="74515E48" w14:textId="77777777" w:rsidR="0004478C" w:rsidRPr="0004478C" w:rsidRDefault="0004478C" w:rsidP="0004478C">
      <w:pPr>
        <w:tabs>
          <w:tab w:val="left" w:pos="567"/>
        </w:tabs>
        <w:spacing w:after="0" w:line="240" w:lineRule="auto"/>
        <w:ind w:right="-29"/>
        <w:rPr>
          <w:rFonts w:ascii="Times New Roman" w:eastAsia="Times New Roman" w:hAnsi="Times New Roman"/>
          <w:b/>
          <w:bCs/>
        </w:rPr>
      </w:pPr>
      <w:r w:rsidRPr="0004478C">
        <w:rPr>
          <w:rFonts w:ascii="Times New Roman" w:hAnsi="Times New Roman"/>
          <w:b/>
          <w:bCs/>
        </w:rPr>
        <w:t>Labai dažni šalutinio poveikio reiškiniai (gali pasireikšti ne rečiau kaip 1 iš 10 asmenų):</w:t>
      </w:r>
    </w:p>
    <w:p w14:paraId="36FC84A0" w14:textId="77777777" w:rsidR="00CB68E6" w:rsidRPr="00F45D90" w:rsidRDefault="00CB68E6" w:rsidP="00CB68E6">
      <w:pPr>
        <w:numPr>
          <w:ilvl w:val="0"/>
          <w:numId w:val="14"/>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Padidėjęs hormono, vadinamo prolaktinu, kiekis kraujyje. Retais atvejais dėl to gali: </w:t>
      </w:r>
    </w:p>
    <w:p w14:paraId="1078BA2E" w14:textId="77777777" w:rsidR="00CB68E6" w:rsidRPr="00F45D90" w:rsidRDefault="00CB68E6" w:rsidP="00CB68E6">
      <w:pPr>
        <w:numPr>
          <w:ilvl w:val="1"/>
          <w:numId w:val="15"/>
        </w:numPr>
        <w:tabs>
          <w:tab w:val="clear" w:pos="1440"/>
          <w:tab w:val="num" w:pos="1134"/>
        </w:tabs>
        <w:spacing w:after="0" w:line="240" w:lineRule="auto"/>
        <w:ind w:left="1134" w:hanging="567"/>
        <w:rPr>
          <w:rFonts w:ascii="Times New Roman" w:eastAsia="Times New Roman" w:hAnsi="Times New Roman"/>
        </w:rPr>
      </w:pPr>
      <w:r w:rsidRPr="00F45D90">
        <w:rPr>
          <w:rFonts w:ascii="Times New Roman" w:eastAsia="Times New Roman" w:hAnsi="Times New Roman"/>
        </w:rPr>
        <w:t>padidėti krūtys ir netikėtai išsiskirti pieno (berniukams ir mergaitėms);</w:t>
      </w:r>
    </w:p>
    <w:p w14:paraId="028B3834" w14:textId="77777777" w:rsidR="00CB68E6" w:rsidRPr="00F45D90" w:rsidRDefault="00CB68E6" w:rsidP="00CB68E6">
      <w:pPr>
        <w:numPr>
          <w:ilvl w:val="1"/>
          <w:numId w:val="15"/>
        </w:numPr>
        <w:tabs>
          <w:tab w:val="clear" w:pos="1440"/>
          <w:tab w:val="num" w:pos="1134"/>
        </w:tabs>
        <w:spacing w:after="0" w:line="240" w:lineRule="auto"/>
        <w:ind w:left="1134" w:hanging="567"/>
        <w:rPr>
          <w:rFonts w:ascii="Times New Roman" w:eastAsia="Times New Roman" w:hAnsi="Times New Roman"/>
        </w:rPr>
      </w:pPr>
      <w:r w:rsidRPr="00F45D90">
        <w:rPr>
          <w:rFonts w:ascii="Times New Roman" w:eastAsia="Times New Roman" w:hAnsi="Times New Roman"/>
        </w:rPr>
        <w:t>išnykti arba pasidaryti nereguliarios mėnesinės (mergaitėms).</w:t>
      </w:r>
    </w:p>
    <w:p w14:paraId="31F7CCED" w14:textId="77777777" w:rsidR="00CB68E6" w:rsidRPr="00F45D90" w:rsidRDefault="00CB68E6" w:rsidP="00CB68E6">
      <w:pPr>
        <w:numPr>
          <w:ilvl w:val="0"/>
          <w:numId w:val="16"/>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Padidėjęs apetitas.</w:t>
      </w:r>
    </w:p>
    <w:p w14:paraId="0A7D761F" w14:textId="77777777" w:rsidR="00CB68E6" w:rsidRPr="00F45D90" w:rsidRDefault="00CB68E6" w:rsidP="00CB68E6">
      <w:pPr>
        <w:numPr>
          <w:ilvl w:val="0"/>
          <w:numId w:val="16"/>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Vėmimas.</w:t>
      </w:r>
    </w:p>
    <w:p w14:paraId="0A293B76" w14:textId="77777777" w:rsidR="00CB68E6" w:rsidRPr="00F45D90" w:rsidRDefault="00CB68E6" w:rsidP="00CB68E6">
      <w:pPr>
        <w:numPr>
          <w:ilvl w:val="0"/>
          <w:numId w:val="16"/>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Nenormalūs raumenų judesiai (būna sunku pradėti judėti, atsiranda drebėjimas (tremoras), nenustygimas arba neskausmingas raumenų stingulys).</w:t>
      </w:r>
    </w:p>
    <w:p w14:paraId="6ADADA2F" w14:textId="77777777" w:rsidR="00CB68E6" w:rsidRPr="00F45D90" w:rsidRDefault="00CB68E6" w:rsidP="00CB68E6">
      <w:pPr>
        <w:numPr>
          <w:ilvl w:val="0"/>
          <w:numId w:val="16"/>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Padidėjęs kraujospūdis.</w:t>
      </w:r>
    </w:p>
    <w:p w14:paraId="68F11F61" w14:textId="77777777" w:rsidR="00CB68E6" w:rsidRPr="00F45D90" w:rsidRDefault="00CB68E6" w:rsidP="00CB68E6">
      <w:pPr>
        <w:tabs>
          <w:tab w:val="num" w:pos="567"/>
        </w:tabs>
        <w:spacing w:after="0" w:line="240" w:lineRule="auto"/>
        <w:ind w:left="567" w:hanging="567"/>
        <w:rPr>
          <w:rFonts w:ascii="Times New Roman" w:hAnsi="Times New Roman"/>
        </w:rPr>
      </w:pPr>
    </w:p>
    <w:p w14:paraId="2B9B27AF" w14:textId="77777777" w:rsidR="0004478C" w:rsidRPr="0004478C" w:rsidRDefault="0004478C" w:rsidP="0004478C">
      <w:pPr>
        <w:tabs>
          <w:tab w:val="left" w:pos="567"/>
        </w:tabs>
        <w:spacing w:after="0" w:line="240" w:lineRule="auto"/>
        <w:ind w:right="-29"/>
        <w:rPr>
          <w:rFonts w:ascii="Times New Roman" w:eastAsia="Times New Roman" w:hAnsi="Times New Roman"/>
        </w:rPr>
      </w:pPr>
      <w:r w:rsidRPr="0004478C">
        <w:rPr>
          <w:rFonts w:ascii="Times New Roman" w:hAnsi="Times New Roman"/>
          <w:b/>
          <w:bCs/>
        </w:rPr>
        <w:lastRenderedPageBreak/>
        <w:t>Dažni šalutinio poveikio reiškiniai (gali pasireikšti rečiau kaip 1 iš 10 asmenų)</w:t>
      </w:r>
    </w:p>
    <w:p w14:paraId="10B50A40" w14:textId="77777777" w:rsidR="00CB68E6" w:rsidRPr="00F45D90" w:rsidRDefault="00CB68E6" w:rsidP="00CB68E6">
      <w:pPr>
        <w:pStyle w:val="Sraopastraipa"/>
        <w:numPr>
          <w:ilvl w:val="0"/>
          <w:numId w:val="17"/>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Silpnumas, alpimas (dėl to galima pargriūti).</w:t>
      </w:r>
    </w:p>
    <w:p w14:paraId="0C56E516" w14:textId="77777777" w:rsidR="00CB68E6" w:rsidRPr="00F45D90" w:rsidRDefault="00CB68E6" w:rsidP="00CB68E6">
      <w:pPr>
        <w:pStyle w:val="BT-EMEASMCA"/>
        <w:spacing w:after="0" w:line="240" w:lineRule="auto"/>
        <w:ind w:left="567" w:hanging="567"/>
        <w:rPr>
          <w:rFonts w:ascii="Times New Roman" w:hAnsi="Times New Roman"/>
        </w:rPr>
      </w:pPr>
      <w:r w:rsidRPr="00F45D90">
        <w:rPr>
          <w:rFonts w:ascii="Times New Roman" w:hAnsi="Times New Roman"/>
        </w:rPr>
        <w:t>Užgulta nosis.</w:t>
      </w:r>
    </w:p>
    <w:p w14:paraId="7C9F3A6E" w14:textId="77777777" w:rsidR="00CB68E6" w:rsidRPr="00F45D90" w:rsidRDefault="00CB68E6" w:rsidP="00CB68E6">
      <w:pPr>
        <w:pStyle w:val="BT-EMEASMCA"/>
        <w:spacing w:after="0" w:line="240" w:lineRule="auto"/>
        <w:ind w:left="567" w:hanging="567"/>
        <w:rPr>
          <w:rFonts w:ascii="Times New Roman" w:hAnsi="Times New Roman"/>
        </w:rPr>
      </w:pPr>
      <w:r w:rsidRPr="00F45D90">
        <w:rPr>
          <w:rFonts w:ascii="Times New Roman" w:hAnsi="Times New Roman"/>
        </w:rPr>
        <w:t>Irzlumas.</w:t>
      </w:r>
    </w:p>
    <w:p w14:paraId="03918C12" w14:textId="77777777" w:rsidR="00CB68E6" w:rsidRPr="00F45D90" w:rsidRDefault="00CB68E6" w:rsidP="00CB68E6">
      <w:pPr>
        <w:spacing w:after="0" w:line="240" w:lineRule="auto"/>
        <w:rPr>
          <w:rFonts w:ascii="Times New Roman" w:hAnsi="Times New Roman"/>
        </w:rPr>
      </w:pPr>
    </w:p>
    <w:p w14:paraId="01B736A1" w14:textId="77777777" w:rsidR="00CB68E6" w:rsidRPr="00F45D90" w:rsidRDefault="00CB68E6" w:rsidP="00CB68E6">
      <w:pPr>
        <w:spacing w:after="0" w:line="240" w:lineRule="auto"/>
        <w:rPr>
          <w:rFonts w:ascii="Times New Roman" w:eastAsia="Times New Roman" w:hAnsi="Times New Roman"/>
          <w:b/>
          <w:bCs/>
        </w:rPr>
      </w:pPr>
      <w:r w:rsidRPr="00F45D90">
        <w:rPr>
          <w:rFonts w:ascii="Times New Roman" w:eastAsia="Times New Roman" w:hAnsi="Times New Roman"/>
          <w:b/>
          <w:bCs/>
        </w:rPr>
        <w:t>Pranešimas apie šalutinį poveikį</w:t>
      </w:r>
    </w:p>
    <w:p w14:paraId="2F5062BD" w14:textId="3AA8EA20" w:rsidR="00DD3A29" w:rsidRPr="00F45D90" w:rsidRDefault="00CB68E6" w:rsidP="00D27530">
      <w:pPr>
        <w:tabs>
          <w:tab w:val="left" w:pos="567"/>
        </w:tabs>
        <w:spacing w:line="260" w:lineRule="exact"/>
        <w:ind w:right="-1"/>
        <w:rPr>
          <w:rFonts w:ascii="Times New Roman" w:eastAsia="Times New Roman" w:hAnsi="Times New Roman"/>
        </w:rPr>
      </w:pPr>
      <w:r w:rsidRPr="00F45D90">
        <w:rPr>
          <w:rFonts w:ascii="Times New Roman" w:eastAsia="Times New Roman" w:hAnsi="Times New Roman"/>
        </w:rPr>
        <w:t xml:space="preserve">Jeigu pasireiškė šalutinis poveikis, įskaitant šiame lapelyje nenurodytą, pasakykite gydytojui arba vaistininkui. </w:t>
      </w:r>
      <w:r w:rsidR="00DD3A29" w:rsidRPr="00DD3A29">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DD3A29" w:rsidRPr="00DD3A29">
        <w:rPr>
          <w:rFonts w:ascii="Times New Roman" w:eastAsia="Times New Roman" w:hAnsi="Times New Roman"/>
          <w:color w:val="0000EE"/>
          <w:u w:val="single"/>
          <w:lang w:eastAsia="lt-LT"/>
        </w:rPr>
        <w:t>https://vvkt.lrv.lt/lt/</w:t>
      </w:r>
      <w:r w:rsidR="00DD3A29" w:rsidRPr="00DD3A29">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0004478C" w:rsidRPr="00E6355D">
        <w:rPr>
          <w:rFonts w:ascii="Times New Roman" w:hAnsi="Times New Roman"/>
        </w:rPr>
        <w:t>.</w:t>
      </w:r>
    </w:p>
    <w:p w14:paraId="55A176A3" w14:textId="77777777" w:rsidR="00CB68E6" w:rsidRPr="00F45D90" w:rsidRDefault="00CB68E6" w:rsidP="00CB68E6">
      <w:pPr>
        <w:spacing w:after="0" w:line="240" w:lineRule="auto"/>
        <w:rPr>
          <w:rFonts w:ascii="Times New Roman" w:hAnsi="Times New Roman"/>
        </w:rPr>
      </w:pPr>
    </w:p>
    <w:p w14:paraId="2E511DDD" w14:textId="77777777" w:rsidR="00CB68E6" w:rsidRPr="00F45D90" w:rsidRDefault="00CB68E6" w:rsidP="00CB68E6">
      <w:pPr>
        <w:spacing w:after="0" w:line="240" w:lineRule="auto"/>
        <w:rPr>
          <w:rFonts w:ascii="Times New Roman" w:hAnsi="Times New Roman"/>
        </w:rPr>
      </w:pPr>
    </w:p>
    <w:p w14:paraId="78F3682B" w14:textId="77777777" w:rsidR="00CB68E6" w:rsidRPr="00F45D90" w:rsidRDefault="00CB68E6" w:rsidP="00CB68E6">
      <w:pPr>
        <w:tabs>
          <w:tab w:val="left" w:pos="567"/>
        </w:tabs>
        <w:spacing w:after="0" w:line="240" w:lineRule="auto"/>
        <w:rPr>
          <w:rFonts w:ascii="Times New Roman" w:hAnsi="Times New Roman"/>
          <w:b/>
        </w:rPr>
      </w:pPr>
      <w:bookmarkStart w:id="78" w:name="_Toc129243143"/>
      <w:bookmarkStart w:id="79" w:name="_Toc129243268"/>
      <w:r w:rsidRPr="00F45D90">
        <w:rPr>
          <w:rFonts w:ascii="Times New Roman" w:hAnsi="Times New Roman"/>
          <w:b/>
        </w:rPr>
        <w:t>5.</w:t>
      </w:r>
      <w:r w:rsidRPr="00F45D90">
        <w:rPr>
          <w:rFonts w:ascii="Times New Roman" w:hAnsi="Times New Roman"/>
          <w:b/>
        </w:rPr>
        <w:tab/>
        <w:t xml:space="preserve">Kaip laikyti </w:t>
      </w:r>
      <w:bookmarkEnd w:id="78"/>
      <w:bookmarkEnd w:id="79"/>
      <w:proofErr w:type="spellStart"/>
      <w:r w:rsidRPr="00F45D90">
        <w:rPr>
          <w:rFonts w:ascii="Times New Roman" w:hAnsi="Times New Roman"/>
          <w:b/>
        </w:rPr>
        <w:t>Hedonin</w:t>
      </w:r>
      <w:proofErr w:type="spellEnd"/>
      <w:r w:rsidRPr="00F45D90">
        <w:rPr>
          <w:rFonts w:ascii="Times New Roman" w:hAnsi="Times New Roman"/>
          <w:b/>
        </w:rPr>
        <w:t xml:space="preserve"> </w:t>
      </w:r>
    </w:p>
    <w:p w14:paraId="2CF0455D" w14:textId="77777777" w:rsidR="00CB68E6" w:rsidRPr="00F45D90" w:rsidRDefault="00CB68E6" w:rsidP="00CB68E6">
      <w:pPr>
        <w:spacing w:after="0" w:line="240" w:lineRule="auto"/>
        <w:rPr>
          <w:rFonts w:ascii="Times New Roman" w:hAnsi="Times New Roman"/>
        </w:rPr>
      </w:pPr>
    </w:p>
    <w:p w14:paraId="18A1D17C" w14:textId="77777777" w:rsidR="00CB68E6" w:rsidRPr="00F45D90" w:rsidRDefault="00CB68E6" w:rsidP="00CB68E6">
      <w:pPr>
        <w:numPr>
          <w:ilvl w:val="12"/>
          <w:numId w:val="0"/>
        </w:numPr>
        <w:spacing w:after="0" w:line="240" w:lineRule="auto"/>
        <w:ind w:right="-2"/>
        <w:rPr>
          <w:rFonts w:ascii="Times New Roman" w:hAnsi="Times New Roman"/>
        </w:rPr>
      </w:pPr>
      <w:r w:rsidRPr="00F45D90">
        <w:rPr>
          <w:rFonts w:ascii="Times New Roman" w:hAnsi="Times New Roman"/>
        </w:rPr>
        <w:t>Šį vaistą laikykite vaikams nepastebimoje ir nepasiekiamoje vietoje.</w:t>
      </w:r>
    </w:p>
    <w:p w14:paraId="12EE4D94" w14:textId="77777777" w:rsidR="00CB68E6" w:rsidRPr="00F45D90" w:rsidRDefault="00CB68E6" w:rsidP="00CB68E6">
      <w:pPr>
        <w:spacing w:after="0" w:line="240" w:lineRule="auto"/>
        <w:rPr>
          <w:rFonts w:ascii="Times New Roman" w:hAnsi="Times New Roman"/>
        </w:rPr>
      </w:pPr>
    </w:p>
    <w:p w14:paraId="5B22DDD6"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Ant lizdinės plokštelės ir dėžutės nurodytam tinkamumo laikui pasibaigus, šio vaisto vartoti negalima. Vaistas tinkamas vartoti iki paskutinės nurodyto mėnesio dienos.</w:t>
      </w:r>
    </w:p>
    <w:p w14:paraId="63A547FC" w14:textId="77777777" w:rsidR="00CB68E6" w:rsidRPr="00F45D90" w:rsidRDefault="00CB68E6" w:rsidP="00CB68E6">
      <w:pPr>
        <w:spacing w:after="0" w:line="240" w:lineRule="auto"/>
        <w:rPr>
          <w:rFonts w:ascii="Times New Roman" w:hAnsi="Times New Roman"/>
        </w:rPr>
      </w:pPr>
    </w:p>
    <w:p w14:paraId="56C7884E"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Vaistų negalima išmesti į kanalizaciją arba su buitinėmis atliekomis. Kaip išmesti nereikalingus vaistus, klauskite vaistininko. Šios priemonės padės apsaugoti aplinką.</w:t>
      </w:r>
    </w:p>
    <w:p w14:paraId="3FC4F88B" w14:textId="77777777" w:rsidR="00CB68E6" w:rsidRPr="00F45D90" w:rsidRDefault="00CB68E6" w:rsidP="00CB68E6">
      <w:pPr>
        <w:spacing w:after="0" w:line="240" w:lineRule="auto"/>
        <w:rPr>
          <w:rFonts w:ascii="Times New Roman" w:hAnsi="Times New Roman"/>
        </w:rPr>
      </w:pPr>
    </w:p>
    <w:p w14:paraId="027FCF08"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Šiam vaistiniam preparatui specialių laikymo sąlygų nereikia.</w:t>
      </w:r>
    </w:p>
    <w:p w14:paraId="7C3613E9" w14:textId="77777777" w:rsidR="00CB68E6" w:rsidRPr="00F45D90" w:rsidRDefault="00CB68E6" w:rsidP="00CB68E6">
      <w:pPr>
        <w:spacing w:after="0" w:line="240" w:lineRule="auto"/>
        <w:rPr>
          <w:rFonts w:ascii="Times New Roman" w:hAnsi="Times New Roman"/>
        </w:rPr>
      </w:pPr>
    </w:p>
    <w:p w14:paraId="41A6BFB7" w14:textId="77777777" w:rsidR="00CB68E6" w:rsidRPr="00F45D90" w:rsidRDefault="00CB68E6" w:rsidP="00CB68E6">
      <w:pPr>
        <w:spacing w:after="0" w:line="240" w:lineRule="auto"/>
        <w:rPr>
          <w:rFonts w:ascii="Times New Roman" w:hAnsi="Times New Roman"/>
        </w:rPr>
      </w:pPr>
    </w:p>
    <w:p w14:paraId="3515B9CE" w14:textId="77777777" w:rsidR="00CB68E6" w:rsidRPr="00F45D90" w:rsidRDefault="00CB68E6" w:rsidP="00CB68E6">
      <w:pPr>
        <w:tabs>
          <w:tab w:val="left" w:pos="567"/>
        </w:tabs>
        <w:spacing w:after="0" w:line="240" w:lineRule="auto"/>
        <w:rPr>
          <w:rFonts w:ascii="Times New Roman" w:hAnsi="Times New Roman"/>
          <w:b/>
        </w:rPr>
      </w:pPr>
      <w:bookmarkStart w:id="80" w:name="_Toc129243144"/>
      <w:bookmarkStart w:id="81" w:name="_Toc129243269"/>
      <w:r w:rsidRPr="00F45D90">
        <w:rPr>
          <w:rFonts w:ascii="Times New Roman" w:hAnsi="Times New Roman"/>
          <w:b/>
        </w:rPr>
        <w:t>6.</w:t>
      </w:r>
      <w:r w:rsidRPr="00F45D90">
        <w:rPr>
          <w:rFonts w:ascii="Times New Roman" w:hAnsi="Times New Roman"/>
          <w:b/>
        </w:rPr>
        <w:tab/>
        <w:t>Pakuotės turinys ir kita informacija</w:t>
      </w:r>
      <w:bookmarkEnd w:id="80"/>
      <w:bookmarkEnd w:id="81"/>
    </w:p>
    <w:p w14:paraId="1D85E403" w14:textId="77777777" w:rsidR="00CB68E6" w:rsidRPr="00F45D90" w:rsidRDefault="00CB68E6" w:rsidP="00CB68E6">
      <w:pPr>
        <w:spacing w:after="0" w:line="240" w:lineRule="auto"/>
        <w:rPr>
          <w:rFonts w:ascii="Times New Roman" w:hAnsi="Times New Roman"/>
        </w:rPr>
      </w:pPr>
    </w:p>
    <w:p w14:paraId="34890834" w14:textId="77777777" w:rsidR="00CB68E6" w:rsidRPr="00F45D90" w:rsidRDefault="00CB68E6" w:rsidP="00CB68E6">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sudėtis</w:t>
      </w:r>
    </w:p>
    <w:p w14:paraId="080C86D0"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639C9DD2"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25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w:t>
      </w:r>
    </w:p>
    <w:p w14:paraId="0A5F6D57"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Pagalbinės medžiagos:</w:t>
      </w:r>
    </w:p>
    <w:p w14:paraId="09F2533D" w14:textId="28F42628"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Tabletės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306FFA37" w14:textId="3968A6AC"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3350, talkas, geltonasis geležies oksidas (E172), raudonasis geležies oksidas (E172).</w:t>
      </w:r>
    </w:p>
    <w:p w14:paraId="52DEEC84" w14:textId="77777777" w:rsidR="00CB68E6" w:rsidRPr="00F45D90" w:rsidRDefault="00CB68E6" w:rsidP="00CB68E6">
      <w:pPr>
        <w:spacing w:after="0" w:line="240" w:lineRule="auto"/>
        <w:rPr>
          <w:rFonts w:ascii="Times New Roman" w:hAnsi="Times New Roman"/>
        </w:rPr>
      </w:pPr>
    </w:p>
    <w:p w14:paraId="4D246A4E"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090F10D3"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100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w:t>
      </w:r>
    </w:p>
    <w:p w14:paraId="22052401"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Pagalbinės medžiagos </w:t>
      </w:r>
    </w:p>
    <w:p w14:paraId="3A42FA6D"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Tabletės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368E0D0D" w14:textId="7894F9D0"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3350, talkas, geltonasis geležies oksidas (E172).</w:t>
      </w:r>
    </w:p>
    <w:p w14:paraId="02978351" w14:textId="77777777" w:rsidR="00CB68E6" w:rsidRPr="00F45D90" w:rsidRDefault="00CB68E6" w:rsidP="00CB68E6">
      <w:pPr>
        <w:spacing w:after="0" w:line="240" w:lineRule="auto"/>
        <w:ind w:left="567" w:hanging="567"/>
        <w:rPr>
          <w:rFonts w:ascii="Times New Roman" w:hAnsi="Times New Roman"/>
        </w:rPr>
      </w:pPr>
    </w:p>
    <w:p w14:paraId="09957ADE"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46975238"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200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w:t>
      </w:r>
    </w:p>
    <w:p w14:paraId="363A0853"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Pagalbinės medžiagos</w:t>
      </w:r>
    </w:p>
    <w:p w14:paraId="6B5E2879"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Tabletės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16439F5F"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xml:space="preserve"> 3350, talkas.</w:t>
      </w:r>
    </w:p>
    <w:p w14:paraId="3B45CB44" w14:textId="77777777" w:rsidR="00CB68E6" w:rsidRPr="00F45D90" w:rsidRDefault="00CB68E6" w:rsidP="00CB68E6">
      <w:pPr>
        <w:spacing w:after="0" w:line="240" w:lineRule="auto"/>
        <w:ind w:left="567" w:hanging="567"/>
        <w:rPr>
          <w:rFonts w:ascii="Times New Roman" w:hAnsi="Times New Roman"/>
        </w:rPr>
      </w:pPr>
    </w:p>
    <w:p w14:paraId="7F93BBAD"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lastRenderedPageBreak/>
        <w:t>Hedonin</w:t>
      </w:r>
      <w:proofErr w:type="spellEnd"/>
      <w:r w:rsidRPr="00F45D90">
        <w:rPr>
          <w:rFonts w:ascii="Times New Roman" w:hAnsi="Times New Roman"/>
        </w:rPr>
        <w:t xml:space="preserve"> 300 mg plėvele dengtos tabletės</w:t>
      </w:r>
    </w:p>
    <w:p w14:paraId="6193E317"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300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w:t>
      </w:r>
    </w:p>
    <w:p w14:paraId="017BE451"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Pagalbinės medžiagos</w:t>
      </w:r>
    </w:p>
    <w:p w14:paraId="08F2ADAD" w14:textId="0D454B6E"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w:t>
      </w:r>
      <w:r w:rsidR="00C404A3">
        <w:rPr>
          <w:rFonts w:ascii="Times New Roman" w:hAnsi="Times New Roman"/>
        </w:rPr>
        <w:t>T</w:t>
      </w:r>
      <w:r w:rsidRPr="00F45D90">
        <w:rPr>
          <w:rFonts w:ascii="Times New Roman" w:hAnsi="Times New Roman"/>
        </w:rPr>
        <w:t xml:space="preserve">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60FD8CCE"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xml:space="preserve"> 3350, talkas.</w:t>
      </w:r>
    </w:p>
    <w:p w14:paraId="7A0FA0B3" w14:textId="77777777" w:rsidR="00CB68E6" w:rsidRPr="00F45D90" w:rsidRDefault="00CB68E6" w:rsidP="00CB68E6">
      <w:pPr>
        <w:spacing w:after="0" w:line="240" w:lineRule="auto"/>
        <w:ind w:left="567" w:hanging="567"/>
        <w:rPr>
          <w:rFonts w:ascii="Times New Roman" w:hAnsi="Times New Roman"/>
        </w:rPr>
      </w:pPr>
    </w:p>
    <w:p w14:paraId="4494DDBA"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mg+100 mg plėvele dengtos tabletės (šizofrenijai gydyti keturias pirmas dienas)</w:t>
      </w:r>
    </w:p>
    <w:p w14:paraId="1E0AF53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Vienoje pakuotėje yra 11 plėvele dengtų tablečių (6 </w:t>
      </w: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 ir 5 </w:t>
      </w: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256E5E94" w14:textId="77777777" w:rsidR="00CB68E6" w:rsidRPr="00F45D90" w:rsidRDefault="00CB68E6" w:rsidP="00CB68E6">
      <w:pPr>
        <w:spacing w:after="0" w:line="240" w:lineRule="auto"/>
        <w:ind w:left="567" w:hanging="567"/>
        <w:rPr>
          <w:rFonts w:ascii="Times New Roman" w:hAnsi="Times New Roman"/>
        </w:rPr>
      </w:pPr>
    </w:p>
    <w:p w14:paraId="162F2990" w14:textId="77777777" w:rsidR="00CB68E6" w:rsidRPr="00F45D90" w:rsidRDefault="00CB68E6" w:rsidP="00CB68E6">
      <w:pPr>
        <w:spacing w:after="0" w:line="240" w:lineRule="auto"/>
        <w:ind w:left="567" w:hanging="567"/>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išvaizda ir kiekis pakuotėje</w:t>
      </w:r>
    </w:p>
    <w:p w14:paraId="2A5A2BF7"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6055747A"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Apskritos, persikų spalvos abipus išgaubtos plėvele dengtos tabletės.</w:t>
      </w:r>
    </w:p>
    <w:p w14:paraId="49624CAE" w14:textId="77777777" w:rsidR="00CB68E6" w:rsidRPr="00F45D90" w:rsidRDefault="00CB68E6" w:rsidP="00CB68E6">
      <w:pPr>
        <w:spacing w:after="0" w:line="240" w:lineRule="auto"/>
        <w:ind w:left="567" w:hanging="567"/>
        <w:rPr>
          <w:rFonts w:ascii="Times New Roman" w:hAnsi="Times New Roman"/>
        </w:rPr>
      </w:pPr>
    </w:p>
    <w:p w14:paraId="5B247950"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214EE48E"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Apskritos, geltonos, abipus išgaubtos plėvele dengtos tabletės, su vagele vienoje pusėje.</w:t>
      </w:r>
    </w:p>
    <w:p w14:paraId="6AA2E40A" w14:textId="77777777" w:rsidR="00CB68E6" w:rsidRPr="00F45D90" w:rsidRDefault="00CB68E6" w:rsidP="00CB68E6">
      <w:pPr>
        <w:spacing w:after="0" w:line="240" w:lineRule="auto"/>
        <w:ind w:left="567" w:hanging="567"/>
        <w:rPr>
          <w:rFonts w:ascii="Times New Roman" w:hAnsi="Times New Roman"/>
        </w:rPr>
      </w:pPr>
    </w:p>
    <w:p w14:paraId="06134647"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2C7BC1D3"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Apskritos, baltos, abipus išgaubtos plėvele dengtos tabletės.</w:t>
      </w:r>
    </w:p>
    <w:p w14:paraId="22C77FB0" w14:textId="77777777" w:rsidR="00CB68E6" w:rsidRPr="00F45D90" w:rsidRDefault="00CB68E6" w:rsidP="00CB68E6">
      <w:pPr>
        <w:spacing w:after="0" w:line="240" w:lineRule="auto"/>
        <w:ind w:left="567" w:hanging="567"/>
        <w:rPr>
          <w:rFonts w:ascii="Times New Roman" w:hAnsi="Times New Roman"/>
        </w:rPr>
      </w:pPr>
    </w:p>
    <w:p w14:paraId="5A7A5A14"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22DE949F"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Pailgos, baltos plėvele dengtos tabletės, su vagele vienoje pusėje.</w:t>
      </w:r>
    </w:p>
    <w:p w14:paraId="4FF86C0E" w14:textId="77777777" w:rsidR="00CB68E6" w:rsidRPr="00F45D90" w:rsidRDefault="00CB68E6" w:rsidP="00CB68E6">
      <w:pPr>
        <w:spacing w:after="0" w:line="240" w:lineRule="auto"/>
        <w:ind w:left="567" w:hanging="567"/>
        <w:rPr>
          <w:rFonts w:ascii="Times New Roman" w:hAnsi="Times New Roman"/>
        </w:rPr>
      </w:pPr>
    </w:p>
    <w:p w14:paraId="08563C31" w14:textId="77777777" w:rsidR="00CB68E6" w:rsidRPr="00F45D90" w:rsidRDefault="00CB68E6" w:rsidP="00CB68E6">
      <w:pPr>
        <w:spacing w:after="0" w:line="240" w:lineRule="auto"/>
        <w:ind w:left="567" w:hanging="567"/>
        <w:rPr>
          <w:rFonts w:ascii="Times New Roman" w:hAnsi="Times New Roman"/>
        </w:rPr>
      </w:pPr>
    </w:p>
    <w:p w14:paraId="6F4FD4E0"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tabletės tiekiamos lizdinėmis plokštelėmis.</w:t>
      </w:r>
    </w:p>
    <w:p w14:paraId="64A6949A" w14:textId="77777777" w:rsidR="00CB68E6" w:rsidRPr="00F45D90" w:rsidRDefault="00CB68E6" w:rsidP="00CB68E6">
      <w:pPr>
        <w:spacing w:after="0" w:line="240" w:lineRule="auto"/>
        <w:ind w:left="567" w:hanging="567"/>
        <w:rPr>
          <w:rFonts w:ascii="Times New Roman" w:hAnsi="Times New Roman"/>
        </w:rPr>
      </w:pPr>
    </w:p>
    <w:p w14:paraId="659FC244"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Pakuotės dydžiai:</w:t>
      </w:r>
    </w:p>
    <w:p w14:paraId="3CECA13D" w14:textId="77777777" w:rsidR="00CB68E6" w:rsidRPr="00F45D90" w:rsidRDefault="00CB68E6" w:rsidP="00CB68E6">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5CF288A2" w14:textId="77777777" w:rsidR="00CB68E6" w:rsidRPr="00F45D90" w:rsidRDefault="00CB68E6" w:rsidP="00CB68E6">
      <w:pPr>
        <w:spacing w:after="0" w:line="240" w:lineRule="auto"/>
        <w:ind w:left="567" w:hanging="567"/>
        <w:rPr>
          <w:rFonts w:ascii="Times New Roman" w:hAnsi="Times New Roman"/>
        </w:rPr>
      </w:pPr>
      <w:r w:rsidRPr="00F45D90">
        <w:rPr>
          <w:rFonts w:ascii="Times New Roman" w:hAnsi="Times New Roman"/>
        </w:rPr>
        <w:t>10, 30, 60 tablečių lizdinėse plokštelėse</w:t>
      </w:r>
    </w:p>
    <w:p w14:paraId="5F70A922" w14:textId="77777777" w:rsidR="00CB68E6" w:rsidRPr="00F45D90" w:rsidRDefault="00CB68E6" w:rsidP="00CB68E6">
      <w:pPr>
        <w:spacing w:after="0" w:line="240" w:lineRule="auto"/>
        <w:ind w:left="567" w:hanging="567"/>
        <w:rPr>
          <w:rFonts w:ascii="Times New Roman" w:hAnsi="Times New Roman"/>
        </w:rPr>
      </w:pPr>
    </w:p>
    <w:p w14:paraId="001567FB"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5042A78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30, 60, 90 tablečių lizdinėse plokštelėse</w:t>
      </w:r>
    </w:p>
    <w:p w14:paraId="2820D6DC" w14:textId="77777777" w:rsidR="00CB68E6" w:rsidRPr="00F45D90" w:rsidRDefault="00CB68E6" w:rsidP="00CB68E6">
      <w:pPr>
        <w:spacing w:after="0" w:line="240" w:lineRule="auto"/>
        <w:rPr>
          <w:rFonts w:ascii="Times New Roman" w:hAnsi="Times New Roman"/>
        </w:rPr>
      </w:pPr>
    </w:p>
    <w:p w14:paraId="0EDF729E"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2D3CCFD2"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30, 60, 90 tablečių lizdinėse plokštelėse</w:t>
      </w:r>
    </w:p>
    <w:p w14:paraId="10FD7C84" w14:textId="77777777" w:rsidR="00CB68E6" w:rsidRPr="00F45D90" w:rsidRDefault="00CB68E6" w:rsidP="00CB68E6">
      <w:pPr>
        <w:spacing w:after="0" w:line="240" w:lineRule="auto"/>
        <w:rPr>
          <w:rFonts w:ascii="Times New Roman" w:hAnsi="Times New Roman"/>
        </w:rPr>
      </w:pPr>
    </w:p>
    <w:p w14:paraId="679E8388"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4728DF5C"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10, 20, 30, 60, 90 tablečių lizdinėse plokštelėse</w:t>
      </w:r>
    </w:p>
    <w:p w14:paraId="060D95EE" w14:textId="77777777" w:rsidR="00CB68E6" w:rsidRPr="00F45D90" w:rsidRDefault="00CB68E6" w:rsidP="00CB68E6">
      <w:pPr>
        <w:spacing w:after="0" w:line="240" w:lineRule="auto"/>
        <w:rPr>
          <w:rFonts w:ascii="Times New Roman" w:hAnsi="Times New Roman"/>
        </w:rPr>
      </w:pPr>
    </w:p>
    <w:p w14:paraId="523D8634"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+ 100 mg plėvele dengtos tabletės</w:t>
      </w:r>
    </w:p>
    <w:p w14:paraId="1D52625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Viena lizdinė plokštelė su 6 </w:t>
      </w:r>
      <w:proofErr w:type="spellStart"/>
      <w:r w:rsidRPr="00F45D90">
        <w:rPr>
          <w:rFonts w:ascii="Times New Roman" w:hAnsi="Times New Roman"/>
        </w:rPr>
        <w:t>Hedonin</w:t>
      </w:r>
      <w:proofErr w:type="spellEnd"/>
      <w:r w:rsidRPr="00F45D90">
        <w:rPr>
          <w:rFonts w:ascii="Times New Roman" w:hAnsi="Times New Roman"/>
        </w:rPr>
        <w:t xml:space="preserve"> 25 mg plėvele dengtomis tabletėmis</w:t>
      </w:r>
    </w:p>
    <w:p w14:paraId="7C9286B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Viena lizdinė plokštelė su 5 </w:t>
      </w:r>
      <w:proofErr w:type="spellStart"/>
      <w:r w:rsidRPr="00F45D90">
        <w:rPr>
          <w:rFonts w:ascii="Times New Roman" w:hAnsi="Times New Roman"/>
        </w:rPr>
        <w:t>Hedonin</w:t>
      </w:r>
      <w:proofErr w:type="spellEnd"/>
      <w:r w:rsidRPr="00F45D90">
        <w:rPr>
          <w:rFonts w:ascii="Times New Roman" w:hAnsi="Times New Roman"/>
        </w:rPr>
        <w:t xml:space="preserve"> 100 mg plėvele dengtomis tabletėmis</w:t>
      </w:r>
    </w:p>
    <w:p w14:paraId="1C4699F5" w14:textId="77777777" w:rsidR="00CB68E6" w:rsidRPr="00F45D90" w:rsidRDefault="00CB68E6" w:rsidP="00CB68E6">
      <w:pPr>
        <w:spacing w:after="0" w:line="240" w:lineRule="auto"/>
        <w:rPr>
          <w:rFonts w:ascii="Times New Roman" w:hAnsi="Times New Roman"/>
        </w:rPr>
      </w:pPr>
    </w:p>
    <w:p w14:paraId="5B8D1B80"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Gali būti tiekiamos ne visų dydžių pakuotės.</w:t>
      </w:r>
    </w:p>
    <w:p w14:paraId="4F64F2FD" w14:textId="77777777" w:rsidR="00CB68E6" w:rsidRPr="00F45D90" w:rsidRDefault="00CB68E6" w:rsidP="00CB68E6">
      <w:pPr>
        <w:spacing w:after="0" w:line="240" w:lineRule="auto"/>
        <w:rPr>
          <w:rFonts w:ascii="Times New Roman" w:hAnsi="Times New Roman"/>
        </w:rPr>
      </w:pPr>
    </w:p>
    <w:p w14:paraId="6ECAA68E" w14:textId="77777777" w:rsidR="00CB68E6" w:rsidRPr="00F45D90" w:rsidRDefault="00CB68E6" w:rsidP="00CB68E6">
      <w:pPr>
        <w:spacing w:after="0" w:line="240" w:lineRule="auto"/>
        <w:rPr>
          <w:rFonts w:ascii="Times New Roman" w:hAnsi="Times New Roman"/>
          <w:b/>
        </w:rPr>
      </w:pPr>
      <w:r w:rsidRPr="00F45D90">
        <w:rPr>
          <w:rFonts w:ascii="Times New Roman" w:hAnsi="Times New Roman"/>
          <w:b/>
        </w:rPr>
        <w:t>Registruotojas ir gamintojas</w:t>
      </w:r>
    </w:p>
    <w:p w14:paraId="6F647CD6" w14:textId="77777777" w:rsidR="00CB68E6" w:rsidRPr="00F45D90" w:rsidRDefault="00CB68E6" w:rsidP="00CB68E6">
      <w:pPr>
        <w:spacing w:after="0" w:line="240" w:lineRule="auto"/>
        <w:rPr>
          <w:rFonts w:ascii="Times New Roman" w:hAnsi="Times New Roman"/>
        </w:rPr>
      </w:pPr>
    </w:p>
    <w:p w14:paraId="7D160344"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G.L. Pharma </w:t>
      </w:r>
      <w:proofErr w:type="spellStart"/>
      <w:r w:rsidRPr="00F45D90">
        <w:rPr>
          <w:rFonts w:ascii="Times New Roman" w:hAnsi="Times New Roman"/>
        </w:rPr>
        <w:t>GmbH</w:t>
      </w:r>
      <w:proofErr w:type="spellEnd"/>
      <w:r w:rsidRPr="00F45D90">
        <w:rPr>
          <w:rFonts w:ascii="Times New Roman" w:hAnsi="Times New Roman"/>
        </w:rPr>
        <w:t xml:space="preserve"> </w:t>
      </w:r>
    </w:p>
    <w:p w14:paraId="50884CB3" w14:textId="77777777" w:rsidR="00CB68E6" w:rsidRPr="00F45D90" w:rsidRDefault="00CB68E6" w:rsidP="00CB68E6">
      <w:pPr>
        <w:spacing w:after="0" w:line="240" w:lineRule="auto"/>
        <w:rPr>
          <w:rFonts w:ascii="Times New Roman" w:hAnsi="Times New Roman"/>
        </w:rPr>
      </w:pPr>
      <w:proofErr w:type="spellStart"/>
      <w:r w:rsidRPr="00F45D90">
        <w:rPr>
          <w:rFonts w:ascii="Times New Roman" w:hAnsi="Times New Roman"/>
        </w:rPr>
        <w:t>Schlossplatz</w:t>
      </w:r>
      <w:proofErr w:type="spellEnd"/>
      <w:r w:rsidRPr="00F45D90">
        <w:rPr>
          <w:rFonts w:ascii="Times New Roman" w:hAnsi="Times New Roman"/>
        </w:rPr>
        <w:t xml:space="preserve"> 1 </w:t>
      </w:r>
    </w:p>
    <w:p w14:paraId="17F358C1"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 xml:space="preserve">8502 </w:t>
      </w:r>
      <w:proofErr w:type="spellStart"/>
      <w:r w:rsidRPr="00F45D90">
        <w:rPr>
          <w:rFonts w:ascii="Times New Roman" w:hAnsi="Times New Roman"/>
        </w:rPr>
        <w:t>Lannach</w:t>
      </w:r>
      <w:proofErr w:type="spellEnd"/>
      <w:r w:rsidRPr="00F45D90">
        <w:rPr>
          <w:rFonts w:ascii="Times New Roman" w:hAnsi="Times New Roman"/>
        </w:rPr>
        <w:t xml:space="preserve"> </w:t>
      </w:r>
    </w:p>
    <w:p w14:paraId="6DA0A2E7"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Austrija</w:t>
      </w:r>
    </w:p>
    <w:p w14:paraId="46965A00" w14:textId="77777777" w:rsidR="00CB68E6" w:rsidRPr="00F45D90" w:rsidRDefault="00CB68E6" w:rsidP="00CB68E6">
      <w:pPr>
        <w:spacing w:after="0" w:line="240" w:lineRule="auto"/>
        <w:rPr>
          <w:rFonts w:ascii="Times New Roman" w:hAnsi="Times New Roman"/>
        </w:rPr>
      </w:pPr>
    </w:p>
    <w:p w14:paraId="11078300" w14:textId="77777777" w:rsidR="00CB68E6" w:rsidRPr="00F45D90" w:rsidRDefault="00CB68E6" w:rsidP="00CB68E6">
      <w:pPr>
        <w:spacing w:after="0" w:line="240" w:lineRule="auto"/>
        <w:rPr>
          <w:rFonts w:ascii="Times New Roman" w:hAnsi="Times New Roman"/>
        </w:rPr>
      </w:pPr>
    </w:p>
    <w:p w14:paraId="68395809" w14:textId="77777777" w:rsidR="00CB68E6" w:rsidRPr="00F45D90" w:rsidRDefault="00CB68E6" w:rsidP="00CB68E6">
      <w:pPr>
        <w:spacing w:after="0" w:line="240" w:lineRule="auto"/>
        <w:rPr>
          <w:rFonts w:ascii="Times New Roman" w:hAnsi="Times New Roman"/>
        </w:rPr>
      </w:pPr>
      <w:r w:rsidRPr="00F45D90">
        <w:rPr>
          <w:rFonts w:ascii="Times New Roman" w:hAnsi="Times New Roman"/>
        </w:rPr>
        <w:t>Jeigu apie šį vaistą norite sužinoti daugiau, kreipkitės į vietinį registruotojo atstovą.</w:t>
      </w:r>
    </w:p>
    <w:p w14:paraId="7AF34495" w14:textId="77777777" w:rsidR="00CB68E6" w:rsidRPr="00F45D90" w:rsidRDefault="00CB68E6" w:rsidP="00CB68E6">
      <w:pPr>
        <w:spacing w:after="0" w:line="240" w:lineRule="auto"/>
        <w:rPr>
          <w:rFonts w:ascii="Times New Roman" w:hAnsi="Times New Roman"/>
          <w:lang w:bidi="ar-BH"/>
        </w:rPr>
      </w:pPr>
    </w:p>
    <w:tbl>
      <w:tblPr>
        <w:tblW w:w="4678" w:type="dxa"/>
        <w:tblLayout w:type="fixed"/>
        <w:tblLook w:val="0000" w:firstRow="0" w:lastRow="0" w:firstColumn="0" w:lastColumn="0" w:noHBand="0" w:noVBand="0"/>
      </w:tblPr>
      <w:tblGrid>
        <w:gridCol w:w="4678"/>
      </w:tblGrid>
      <w:tr w:rsidR="00CB68E6" w:rsidRPr="00F45D90" w14:paraId="7AF8C11A" w14:textId="77777777" w:rsidTr="00BE281A">
        <w:tc>
          <w:tcPr>
            <w:tcW w:w="4678" w:type="dxa"/>
          </w:tcPr>
          <w:p w14:paraId="619AF6DF" w14:textId="77777777" w:rsidR="00CB68E6" w:rsidRPr="00F45D90" w:rsidRDefault="00CB68E6" w:rsidP="00812204">
            <w:pPr>
              <w:spacing w:after="0" w:line="240" w:lineRule="auto"/>
              <w:rPr>
                <w:rFonts w:ascii="Times New Roman" w:hAnsi="Times New Roman"/>
              </w:rPr>
            </w:pPr>
            <w:r w:rsidRPr="00F45D90">
              <w:rPr>
                <w:rFonts w:ascii="Times New Roman" w:hAnsi="Times New Roman"/>
              </w:rPr>
              <w:t>UAB „GL Pharma Vilnius“</w:t>
            </w:r>
          </w:p>
          <w:p w14:paraId="12DDA1CD" w14:textId="77777777" w:rsidR="00CB68E6" w:rsidRPr="00F45D90" w:rsidRDefault="00CB68E6" w:rsidP="00812204">
            <w:pPr>
              <w:spacing w:after="0" w:line="240" w:lineRule="auto"/>
              <w:rPr>
                <w:rFonts w:ascii="Times New Roman" w:hAnsi="Times New Roman"/>
              </w:rPr>
            </w:pPr>
            <w:r w:rsidRPr="00F45D90">
              <w:rPr>
                <w:rFonts w:ascii="Times New Roman" w:hAnsi="Times New Roman"/>
              </w:rPr>
              <w:t>Tel. + 370 5 2610705</w:t>
            </w:r>
          </w:p>
          <w:p w14:paraId="5B94EA98" w14:textId="77777777" w:rsidR="00CB68E6" w:rsidRPr="00F45D90" w:rsidRDefault="00CB68E6" w:rsidP="00812204">
            <w:pPr>
              <w:spacing w:after="0" w:line="240" w:lineRule="auto"/>
              <w:rPr>
                <w:rFonts w:ascii="Times New Roman" w:hAnsi="Times New Roman"/>
              </w:rPr>
            </w:pPr>
            <w:r w:rsidRPr="00F45D90">
              <w:rPr>
                <w:rFonts w:ascii="Times New Roman" w:hAnsi="Times New Roman"/>
              </w:rPr>
              <w:t>El. paštas: office@gl-pharma.lt</w:t>
            </w:r>
            <w:r w:rsidRPr="00F45D90" w:rsidDel="005C3AD2">
              <w:rPr>
                <w:rFonts w:ascii="Times New Roman" w:hAnsi="Times New Roman"/>
              </w:rPr>
              <w:t xml:space="preserve"> </w:t>
            </w:r>
          </w:p>
        </w:tc>
      </w:tr>
    </w:tbl>
    <w:p w14:paraId="3414F443" w14:textId="77777777" w:rsidR="00CB68E6" w:rsidRPr="00F45D90" w:rsidRDefault="00CB68E6" w:rsidP="00CB68E6">
      <w:pPr>
        <w:tabs>
          <w:tab w:val="left" w:pos="567"/>
        </w:tabs>
        <w:spacing w:after="0" w:line="240" w:lineRule="auto"/>
        <w:rPr>
          <w:rFonts w:ascii="Times New Roman" w:hAnsi="Times New Roman"/>
          <w:b/>
        </w:rPr>
      </w:pPr>
    </w:p>
    <w:p w14:paraId="22EB84E2" w14:textId="43566339" w:rsidR="00CB68E6" w:rsidRPr="00F45D90" w:rsidRDefault="00CB68E6" w:rsidP="00CB68E6">
      <w:pPr>
        <w:tabs>
          <w:tab w:val="left" w:pos="567"/>
        </w:tabs>
        <w:spacing w:after="0" w:line="240" w:lineRule="auto"/>
        <w:rPr>
          <w:rFonts w:ascii="Times New Roman" w:hAnsi="Times New Roman"/>
          <w:b/>
        </w:rPr>
      </w:pPr>
      <w:r w:rsidRPr="00F45D90">
        <w:rPr>
          <w:rFonts w:ascii="Times New Roman" w:hAnsi="Times New Roman"/>
          <w:b/>
        </w:rPr>
        <w:t xml:space="preserve">Šis vaistas </w:t>
      </w:r>
      <w:r w:rsidR="000B6A56" w:rsidRPr="000B6A56">
        <w:rPr>
          <w:rFonts w:ascii="Times New Roman" w:eastAsia="Times New Roman" w:hAnsi="Times New Roman"/>
          <w:b/>
          <w:snapToGrid w:val="0"/>
          <w:szCs w:val="20"/>
        </w:rPr>
        <w:t xml:space="preserve">Europos ekonominės erdvės </w:t>
      </w:r>
      <w:r w:rsidRPr="00F45D90">
        <w:rPr>
          <w:rFonts w:ascii="Times New Roman" w:hAnsi="Times New Roman"/>
          <w:b/>
        </w:rPr>
        <w:t>valstybėse narėse registruotas tokiais pavadinimais:</w:t>
      </w:r>
    </w:p>
    <w:p w14:paraId="4055A413" w14:textId="77777777" w:rsidR="00CB68E6" w:rsidRPr="00F45D90" w:rsidRDefault="00CB68E6" w:rsidP="00CB68E6">
      <w:pPr>
        <w:tabs>
          <w:tab w:val="left" w:pos="567"/>
        </w:tabs>
        <w:spacing w:after="0" w:line="240" w:lineRule="auto"/>
        <w:rPr>
          <w:rFonts w:ascii="Times New Roman" w:hAnsi="Times New Roman"/>
          <w:b/>
        </w:rPr>
      </w:pPr>
    </w:p>
    <w:tbl>
      <w:tblPr>
        <w:tblW w:w="0" w:type="auto"/>
        <w:tblLook w:val="01E0" w:firstRow="1" w:lastRow="1" w:firstColumn="1" w:lastColumn="1" w:noHBand="0" w:noVBand="0"/>
      </w:tblPr>
      <w:tblGrid>
        <w:gridCol w:w="2970"/>
        <w:gridCol w:w="5643"/>
        <w:gridCol w:w="248"/>
      </w:tblGrid>
      <w:tr w:rsidR="00CB68E6" w:rsidRPr="00F45D90" w14:paraId="751B4FB4" w14:textId="77777777" w:rsidTr="00BE281A">
        <w:tc>
          <w:tcPr>
            <w:tcW w:w="2970" w:type="dxa"/>
          </w:tcPr>
          <w:p w14:paraId="30843BCE" w14:textId="77777777" w:rsidR="00CB68E6" w:rsidRPr="00F45D90" w:rsidRDefault="00CB68E6" w:rsidP="00812204">
            <w:pPr>
              <w:tabs>
                <w:tab w:val="left" w:pos="567"/>
              </w:tabs>
              <w:spacing w:after="0" w:line="240" w:lineRule="auto"/>
              <w:rPr>
                <w:rFonts w:ascii="Times New Roman" w:hAnsi="Times New Roman"/>
                <w:b/>
              </w:rPr>
            </w:pPr>
            <w:r w:rsidRPr="00F45D90">
              <w:rPr>
                <w:rFonts w:ascii="Times New Roman" w:hAnsi="Times New Roman"/>
                <w:b/>
              </w:rPr>
              <w:t>Valstybės narės pavadinimas</w:t>
            </w:r>
          </w:p>
        </w:tc>
        <w:tc>
          <w:tcPr>
            <w:tcW w:w="5643" w:type="dxa"/>
          </w:tcPr>
          <w:p w14:paraId="5BF70B93" w14:textId="77777777" w:rsidR="00CB68E6" w:rsidRPr="00F45D90" w:rsidRDefault="00CB68E6" w:rsidP="00812204">
            <w:pPr>
              <w:tabs>
                <w:tab w:val="left" w:pos="567"/>
              </w:tabs>
              <w:spacing w:after="0" w:line="240" w:lineRule="auto"/>
              <w:rPr>
                <w:rFonts w:ascii="Times New Roman" w:hAnsi="Times New Roman"/>
                <w:b/>
              </w:rPr>
            </w:pPr>
            <w:r w:rsidRPr="00F45D90">
              <w:rPr>
                <w:rFonts w:ascii="Times New Roman" w:hAnsi="Times New Roman"/>
                <w:b/>
              </w:rPr>
              <w:t>Vaisto pavadinimas</w:t>
            </w:r>
          </w:p>
        </w:tc>
        <w:tc>
          <w:tcPr>
            <w:tcW w:w="248" w:type="dxa"/>
          </w:tcPr>
          <w:p w14:paraId="2F83FA05" w14:textId="77777777" w:rsidR="00CB68E6" w:rsidRPr="00F45D90" w:rsidRDefault="00CB68E6" w:rsidP="00812204">
            <w:pPr>
              <w:tabs>
                <w:tab w:val="left" w:pos="567"/>
              </w:tabs>
              <w:spacing w:after="0" w:line="240" w:lineRule="auto"/>
              <w:rPr>
                <w:rFonts w:ascii="Times New Roman" w:hAnsi="Times New Roman"/>
                <w:b/>
              </w:rPr>
            </w:pPr>
          </w:p>
        </w:tc>
      </w:tr>
      <w:tr w:rsidR="00CB68E6" w:rsidRPr="00F45D90" w14:paraId="12F4681D" w14:textId="77777777" w:rsidTr="00BE281A">
        <w:tc>
          <w:tcPr>
            <w:tcW w:w="2970" w:type="dxa"/>
          </w:tcPr>
          <w:p w14:paraId="33CDADF1" w14:textId="77777777" w:rsidR="00CB68E6" w:rsidRPr="00F45D90" w:rsidRDefault="00CB68E6" w:rsidP="00812204">
            <w:pPr>
              <w:tabs>
                <w:tab w:val="left" w:pos="567"/>
              </w:tabs>
              <w:spacing w:after="0" w:line="240" w:lineRule="auto"/>
              <w:rPr>
                <w:rFonts w:ascii="Times New Roman" w:hAnsi="Times New Roman"/>
              </w:rPr>
            </w:pPr>
            <w:r w:rsidRPr="00F45D90">
              <w:rPr>
                <w:rFonts w:ascii="Times New Roman" w:hAnsi="Times New Roman"/>
              </w:rPr>
              <w:t>Austrija</w:t>
            </w:r>
          </w:p>
        </w:tc>
        <w:tc>
          <w:tcPr>
            <w:tcW w:w="5643" w:type="dxa"/>
          </w:tcPr>
          <w:p w14:paraId="7496D2A3" w14:textId="77777777" w:rsidR="00CB68E6" w:rsidRPr="00250BF6" w:rsidRDefault="00CB68E6" w:rsidP="00812204">
            <w:pPr>
              <w:spacing w:after="0" w:line="240" w:lineRule="auto"/>
              <w:rPr>
                <w:rFonts w:ascii="Times New Roman" w:hAnsi="Times New Roman"/>
              </w:rPr>
            </w:pPr>
            <w:proofErr w:type="spellStart"/>
            <w:r w:rsidRPr="00250BF6">
              <w:rPr>
                <w:rFonts w:ascii="Times New Roman" w:hAnsi="Times New Roman"/>
                <w:lang w:eastAsia="de-DE"/>
              </w:rPr>
              <w:t>Quetialan</w:t>
            </w:r>
            <w:proofErr w:type="spellEnd"/>
            <w:r w:rsidRPr="00250BF6">
              <w:rPr>
                <w:rFonts w:ascii="Times New Roman" w:hAnsi="Times New Roman"/>
                <w:b/>
                <w:lang w:eastAsia="de-DE"/>
              </w:rPr>
              <w:t xml:space="preserve"> </w:t>
            </w:r>
          </w:p>
        </w:tc>
        <w:tc>
          <w:tcPr>
            <w:tcW w:w="248" w:type="dxa"/>
          </w:tcPr>
          <w:p w14:paraId="591B9A1E" w14:textId="77777777" w:rsidR="00CB68E6" w:rsidRPr="00F45D90" w:rsidRDefault="00CB68E6" w:rsidP="00812204">
            <w:pPr>
              <w:tabs>
                <w:tab w:val="left" w:pos="567"/>
              </w:tabs>
              <w:spacing w:after="0" w:line="240" w:lineRule="auto"/>
              <w:rPr>
                <w:rFonts w:ascii="Times New Roman" w:hAnsi="Times New Roman"/>
              </w:rPr>
            </w:pPr>
          </w:p>
        </w:tc>
      </w:tr>
      <w:tr w:rsidR="00CB68E6" w:rsidRPr="00F45D90" w14:paraId="784126A4" w14:textId="77777777" w:rsidTr="00BE281A">
        <w:tc>
          <w:tcPr>
            <w:tcW w:w="2970" w:type="dxa"/>
          </w:tcPr>
          <w:p w14:paraId="454AD3A3" w14:textId="21E7430A" w:rsidR="00CB68E6" w:rsidRPr="00F45D90" w:rsidRDefault="00CB68E6" w:rsidP="00812204">
            <w:pPr>
              <w:tabs>
                <w:tab w:val="left" w:pos="567"/>
              </w:tabs>
              <w:spacing w:after="0" w:line="240" w:lineRule="auto"/>
              <w:rPr>
                <w:rFonts w:ascii="Times New Roman" w:hAnsi="Times New Roman"/>
              </w:rPr>
            </w:pPr>
            <w:r w:rsidRPr="00F45D90">
              <w:rPr>
                <w:rFonts w:ascii="Times New Roman" w:hAnsi="Times New Roman"/>
              </w:rPr>
              <w:t>Čekija, Lietuva</w:t>
            </w:r>
          </w:p>
        </w:tc>
        <w:tc>
          <w:tcPr>
            <w:tcW w:w="5643" w:type="dxa"/>
          </w:tcPr>
          <w:p w14:paraId="62A5E968" w14:textId="77777777" w:rsidR="00CB68E6" w:rsidRPr="00F45D90" w:rsidRDefault="00CB68E6" w:rsidP="00812204">
            <w:pPr>
              <w:spacing w:after="0" w:line="240" w:lineRule="auto"/>
              <w:rPr>
                <w:rFonts w:ascii="Times New Roman" w:hAnsi="Times New Roman"/>
              </w:rPr>
            </w:pPr>
            <w:proofErr w:type="spellStart"/>
            <w:r w:rsidRPr="00F45D90">
              <w:rPr>
                <w:rFonts w:ascii="Times New Roman" w:hAnsi="Times New Roman"/>
              </w:rPr>
              <w:t>Hedonin</w:t>
            </w:r>
            <w:proofErr w:type="spellEnd"/>
          </w:p>
        </w:tc>
        <w:tc>
          <w:tcPr>
            <w:tcW w:w="248" w:type="dxa"/>
          </w:tcPr>
          <w:p w14:paraId="11F828C7" w14:textId="77777777" w:rsidR="00CB68E6" w:rsidRPr="00F45D90" w:rsidRDefault="00CB68E6" w:rsidP="00812204">
            <w:pPr>
              <w:tabs>
                <w:tab w:val="left" w:pos="567"/>
              </w:tabs>
              <w:spacing w:after="0" w:line="240" w:lineRule="auto"/>
              <w:rPr>
                <w:rFonts w:ascii="Times New Roman" w:hAnsi="Times New Roman"/>
              </w:rPr>
            </w:pPr>
          </w:p>
        </w:tc>
      </w:tr>
      <w:tr w:rsidR="00CB68E6" w:rsidRPr="00F45D90" w14:paraId="32162F9F" w14:textId="77777777" w:rsidTr="00BE281A">
        <w:tc>
          <w:tcPr>
            <w:tcW w:w="2970" w:type="dxa"/>
          </w:tcPr>
          <w:p w14:paraId="7674654D" w14:textId="77777777" w:rsidR="00CB68E6" w:rsidRPr="00F45D90" w:rsidRDefault="00CB68E6" w:rsidP="00812204">
            <w:pPr>
              <w:tabs>
                <w:tab w:val="left" w:pos="567"/>
              </w:tabs>
              <w:spacing w:after="0" w:line="240" w:lineRule="auto"/>
              <w:rPr>
                <w:rFonts w:ascii="Times New Roman" w:hAnsi="Times New Roman"/>
              </w:rPr>
            </w:pPr>
            <w:r w:rsidRPr="00F45D90">
              <w:rPr>
                <w:rFonts w:ascii="Times New Roman" w:hAnsi="Times New Roman"/>
              </w:rPr>
              <w:t>Danija</w:t>
            </w:r>
          </w:p>
          <w:p w14:paraId="6A5F2166" w14:textId="77777777" w:rsidR="00CB68E6" w:rsidRPr="00F45D90" w:rsidRDefault="00CB68E6" w:rsidP="00812204">
            <w:pPr>
              <w:tabs>
                <w:tab w:val="left" w:pos="567"/>
              </w:tabs>
              <w:spacing w:after="0" w:line="240" w:lineRule="auto"/>
              <w:rPr>
                <w:rFonts w:ascii="Times New Roman" w:hAnsi="Times New Roman"/>
              </w:rPr>
            </w:pPr>
          </w:p>
        </w:tc>
        <w:tc>
          <w:tcPr>
            <w:tcW w:w="5643" w:type="dxa"/>
          </w:tcPr>
          <w:p w14:paraId="5E912B95" w14:textId="59DB9D65" w:rsidR="00CB68E6" w:rsidRPr="00F45D90" w:rsidRDefault="00D92180" w:rsidP="00812204">
            <w:pPr>
              <w:tabs>
                <w:tab w:val="left" w:pos="567"/>
              </w:tabs>
              <w:spacing w:after="0" w:line="240" w:lineRule="auto"/>
              <w:rPr>
                <w:rFonts w:ascii="Times New Roman" w:hAnsi="Times New Roman"/>
              </w:rPr>
            </w:pPr>
            <w:proofErr w:type="spellStart"/>
            <w:r w:rsidRPr="00D92180">
              <w:rPr>
                <w:rFonts w:ascii="Times New Roman" w:hAnsi="Times New Roman"/>
                <w:lang w:eastAsia="de-DE"/>
              </w:rPr>
              <w:t>Quetiapin</w:t>
            </w:r>
            <w:proofErr w:type="spellEnd"/>
            <w:r w:rsidRPr="00D92180">
              <w:rPr>
                <w:rFonts w:ascii="Times New Roman" w:hAnsi="Times New Roman"/>
                <w:lang w:eastAsia="de-DE"/>
              </w:rPr>
              <w:t xml:space="preserve"> G.L. Pharma</w:t>
            </w:r>
          </w:p>
        </w:tc>
        <w:tc>
          <w:tcPr>
            <w:tcW w:w="248" w:type="dxa"/>
          </w:tcPr>
          <w:p w14:paraId="0241D1B1" w14:textId="77777777" w:rsidR="00CB68E6" w:rsidRPr="00F45D90" w:rsidRDefault="00CB68E6" w:rsidP="00812204">
            <w:pPr>
              <w:tabs>
                <w:tab w:val="left" w:pos="567"/>
              </w:tabs>
              <w:spacing w:after="0" w:line="240" w:lineRule="auto"/>
              <w:rPr>
                <w:rFonts w:ascii="Times New Roman" w:hAnsi="Times New Roman"/>
              </w:rPr>
            </w:pPr>
          </w:p>
        </w:tc>
      </w:tr>
    </w:tbl>
    <w:p w14:paraId="182DA2B6" w14:textId="77777777" w:rsidR="00CB68E6" w:rsidRPr="00F45D90" w:rsidRDefault="00CB68E6" w:rsidP="00CB68E6">
      <w:pPr>
        <w:spacing w:after="0" w:line="240" w:lineRule="auto"/>
        <w:rPr>
          <w:rFonts w:ascii="Times New Roman" w:hAnsi="Times New Roman"/>
        </w:rPr>
      </w:pPr>
    </w:p>
    <w:p w14:paraId="29C7D039" w14:textId="77777777" w:rsidR="00CB68E6" w:rsidRPr="00F45D90" w:rsidRDefault="00CB68E6" w:rsidP="00CB68E6">
      <w:pPr>
        <w:spacing w:after="0" w:line="240" w:lineRule="auto"/>
        <w:rPr>
          <w:rFonts w:ascii="Times New Roman" w:hAnsi="Times New Roman"/>
        </w:rPr>
      </w:pPr>
    </w:p>
    <w:p w14:paraId="1EF84A24" w14:textId="6CEAE3E1" w:rsidR="00CB68E6" w:rsidRPr="00CA7355" w:rsidRDefault="00CB68E6" w:rsidP="001B64D9">
      <w:pPr>
        <w:tabs>
          <w:tab w:val="left" w:pos="0"/>
        </w:tabs>
        <w:spacing w:after="0" w:line="240" w:lineRule="auto"/>
        <w:rPr>
          <w:rFonts w:ascii="Times New Roman" w:hAnsi="Times New Roman"/>
          <w:b/>
        </w:rPr>
      </w:pPr>
      <w:r w:rsidRPr="00F45D90">
        <w:rPr>
          <w:rFonts w:ascii="Times New Roman" w:hAnsi="Times New Roman"/>
          <w:b/>
          <w:bCs/>
        </w:rPr>
        <w:t>Šis pakuotės lapelis</w:t>
      </w:r>
      <w:r w:rsidRPr="00F45D90">
        <w:rPr>
          <w:rFonts w:ascii="Times New Roman" w:hAnsi="Times New Roman"/>
          <w:b/>
        </w:rPr>
        <w:t xml:space="preserve"> paskutinį kartą peržiūrėtas</w:t>
      </w:r>
      <w:r w:rsidR="00E11D06">
        <w:rPr>
          <w:rFonts w:ascii="Times New Roman" w:hAnsi="Times New Roman"/>
          <w:b/>
        </w:rPr>
        <w:t xml:space="preserve"> </w:t>
      </w:r>
      <w:r w:rsidR="00CA7355">
        <w:rPr>
          <w:rFonts w:ascii="Times New Roman" w:hAnsi="Times New Roman"/>
          <w:b/>
        </w:rPr>
        <w:t>202</w:t>
      </w:r>
      <w:r w:rsidR="00D92180">
        <w:rPr>
          <w:rFonts w:ascii="Times New Roman" w:hAnsi="Times New Roman"/>
          <w:b/>
        </w:rPr>
        <w:t>6</w:t>
      </w:r>
      <w:r w:rsidR="00DB61C4">
        <w:rPr>
          <w:rFonts w:ascii="Times New Roman" w:hAnsi="Times New Roman"/>
          <w:b/>
        </w:rPr>
        <w:t>-0</w:t>
      </w:r>
      <w:r w:rsidR="00D92180">
        <w:rPr>
          <w:rFonts w:ascii="Times New Roman" w:hAnsi="Times New Roman"/>
          <w:b/>
        </w:rPr>
        <w:t>3</w:t>
      </w:r>
      <w:r w:rsidR="00DB61C4">
        <w:rPr>
          <w:rFonts w:ascii="Times New Roman" w:hAnsi="Times New Roman"/>
          <w:b/>
        </w:rPr>
        <w:t>-</w:t>
      </w:r>
      <w:r w:rsidR="00D92180">
        <w:rPr>
          <w:rFonts w:ascii="Times New Roman" w:hAnsi="Times New Roman"/>
          <w:b/>
        </w:rPr>
        <w:t>11</w:t>
      </w:r>
      <w:r w:rsidR="00CA7355">
        <w:rPr>
          <w:rFonts w:ascii="Times New Roman" w:hAnsi="Times New Roman"/>
          <w:b/>
        </w:rPr>
        <w:t>.</w:t>
      </w:r>
    </w:p>
    <w:p w14:paraId="36410472" w14:textId="77777777" w:rsidR="00CB68E6" w:rsidRPr="00F45D90" w:rsidRDefault="00CB68E6" w:rsidP="00CB68E6">
      <w:pPr>
        <w:spacing w:after="0" w:line="240" w:lineRule="auto"/>
        <w:rPr>
          <w:rFonts w:ascii="Times New Roman" w:hAnsi="Times New Roman"/>
          <w:b/>
        </w:rPr>
      </w:pPr>
    </w:p>
    <w:p w14:paraId="77545A2F" w14:textId="57327E9B" w:rsidR="00CB68E6" w:rsidRPr="00F45D90" w:rsidRDefault="00CB68E6" w:rsidP="00CB68E6">
      <w:pPr>
        <w:numPr>
          <w:ilvl w:val="12"/>
          <w:numId w:val="0"/>
        </w:numPr>
        <w:tabs>
          <w:tab w:val="left" w:pos="567"/>
        </w:tabs>
        <w:spacing w:after="0" w:line="240" w:lineRule="auto"/>
        <w:ind w:right="-2"/>
        <w:rPr>
          <w:rFonts w:ascii="Times New Roman" w:eastAsia="Times New Roman" w:hAnsi="Times New Roman"/>
          <w:snapToGrid w:val="0"/>
        </w:rPr>
      </w:pPr>
      <w:r w:rsidRPr="00F45D9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F45D90">
        <w:rPr>
          <w:rFonts w:ascii="Times New Roman" w:eastAsia="Times New Roman" w:hAnsi="Times New Roman"/>
          <w:i/>
          <w:snapToGrid w:val="0"/>
        </w:rPr>
        <w:t xml:space="preserve"> </w:t>
      </w:r>
      <w:r w:rsidR="00DD3A29" w:rsidRPr="00DD3A29">
        <w:rPr>
          <w:rFonts w:ascii="Times New Roman" w:eastAsia="Times New Roman" w:hAnsi="Times New Roman"/>
          <w:color w:val="0000EE"/>
          <w:u w:val="single"/>
          <w:lang w:eastAsia="lt-LT"/>
        </w:rPr>
        <w:t>https://vvkt.lrv.lt/lt/</w:t>
      </w:r>
      <w:r w:rsidR="00DD3A29" w:rsidRPr="00DD3A29">
        <w:rPr>
          <w:rFonts w:ascii="Times New Roman" w:eastAsia="Times New Roman" w:hAnsi="Times New Roman"/>
          <w:lang w:eastAsia="lt-LT"/>
        </w:rPr>
        <w:t>.</w:t>
      </w:r>
    </w:p>
    <w:p w14:paraId="7A14B5EE" w14:textId="77777777" w:rsidR="00CB68E6" w:rsidRPr="00F45D90" w:rsidRDefault="00CB68E6" w:rsidP="00CB68E6">
      <w:pPr>
        <w:spacing w:after="0" w:line="240" w:lineRule="auto"/>
        <w:rPr>
          <w:rFonts w:ascii="Times New Roman" w:hAnsi="Times New Roman"/>
        </w:rPr>
      </w:pPr>
    </w:p>
    <w:p w14:paraId="63E1EB47" w14:textId="77777777" w:rsidR="00CB68E6" w:rsidRPr="00250BF6" w:rsidRDefault="00CB68E6" w:rsidP="00CB68E6"/>
    <w:p w14:paraId="6D0BFBE0" w14:textId="77777777" w:rsidR="00CB68E6" w:rsidRDefault="00CB68E6" w:rsidP="00CB68E6"/>
    <w:p w14:paraId="7FCAAE97" w14:textId="77777777" w:rsidR="00447A78" w:rsidRDefault="00447A78"/>
    <w:sectPr w:rsidR="00447A78" w:rsidSect="00812204">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3493" w14:textId="77777777" w:rsidR="007F52BB" w:rsidRDefault="007F52BB">
      <w:pPr>
        <w:spacing w:after="0" w:line="240" w:lineRule="auto"/>
      </w:pPr>
      <w:r>
        <w:separator/>
      </w:r>
    </w:p>
  </w:endnote>
  <w:endnote w:type="continuationSeparator" w:id="0">
    <w:p w14:paraId="2FD69661" w14:textId="77777777" w:rsidR="007F52BB" w:rsidRDefault="007F52BB">
      <w:pPr>
        <w:spacing w:after="0" w:line="240" w:lineRule="auto"/>
      </w:pPr>
      <w:r>
        <w:continuationSeparator/>
      </w:r>
    </w:p>
  </w:endnote>
  <w:endnote w:type="continuationNotice" w:id="1">
    <w:p w14:paraId="68B8476A" w14:textId="77777777" w:rsidR="007F52BB" w:rsidRDefault="007F5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DE8E" w14:textId="77777777" w:rsidR="00775B7D" w:rsidRDefault="00775B7D" w:rsidP="008122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C9E9F44" w14:textId="77777777" w:rsidR="00775B7D" w:rsidRDefault="00775B7D" w:rsidP="008122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E50F" w14:textId="1442DF07" w:rsidR="00775B7D" w:rsidRPr="003D09B7" w:rsidRDefault="00775B7D" w:rsidP="00812204">
    <w:pPr>
      <w:pStyle w:val="Porat"/>
      <w:framePr w:wrap="around" w:vAnchor="text" w:hAnchor="margin" w:xAlign="right" w:y="1"/>
      <w:rPr>
        <w:rStyle w:val="Puslapionumeris"/>
        <w:sz w:val="22"/>
        <w:szCs w:val="22"/>
      </w:rPr>
    </w:pPr>
    <w:r w:rsidRPr="003D09B7">
      <w:rPr>
        <w:rStyle w:val="Puslapionumeris"/>
        <w:sz w:val="22"/>
        <w:szCs w:val="22"/>
      </w:rPr>
      <w:fldChar w:fldCharType="begin"/>
    </w:r>
    <w:r w:rsidRPr="003D09B7">
      <w:rPr>
        <w:rStyle w:val="Puslapionumeris"/>
        <w:sz w:val="22"/>
        <w:szCs w:val="22"/>
      </w:rPr>
      <w:instrText xml:space="preserve">PAGE  </w:instrText>
    </w:r>
    <w:r w:rsidRPr="003D09B7">
      <w:rPr>
        <w:rStyle w:val="Puslapionumeris"/>
        <w:sz w:val="22"/>
        <w:szCs w:val="22"/>
      </w:rPr>
      <w:fldChar w:fldCharType="separate"/>
    </w:r>
    <w:r w:rsidR="008D2EE7">
      <w:rPr>
        <w:rStyle w:val="Puslapionumeris"/>
        <w:noProof/>
        <w:sz w:val="22"/>
        <w:szCs w:val="22"/>
      </w:rPr>
      <w:t>2</w:t>
    </w:r>
    <w:r w:rsidRPr="003D09B7">
      <w:rPr>
        <w:rStyle w:val="Puslapionumeris"/>
        <w:sz w:val="22"/>
        <w:szCs w:val="22"/>
      </w:rPr>
      <w:fldChar w:fldCharType="end"/>
    </w:r>
  </w:p>
  <w:p w14:paraId="34235C0C" w14:textId="77777777" w:rsidR="00775B7D" w:rsidRDefault="00775B7D" w:rsidP="0081220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DEF4" w14:textId="77777777" w:rsidR="007F52BB" w:rsidRDefault="007F52BB">
      <w:pPr>
        <w:spacing w:after="0" w:line="240" w:lineRule="auto"/>
      </w:pPr>
      <w:r>
        <w:separator/>
      </w:r>
    </w:p>
  </w:footnote>
  <w:footnote w:type="continuationSeparator" w:id="0">
    <w:p w14:paraId="67AC7C11" w14:textId="77777777" w:rsidR="007F52BB" w:rsidRDefault="007F52BB">
      <w:pPr>
        <w:spacing w:after="0" w:line="240" w:lineRule="auto"/>
      </w:pPr>
      <w:r>
        <w:continuationSeparator/>
      </w:r>
    </w:p>
  </w:footnote>
  <w:footnote w:type="continuationNotice" w:id="1">
    <w:p w14:paraId="7C77C177" w14:textId="77777777" w:rsidR="007F52BB" w:rsidRDefault="007F52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3F4"/>
    <w:multiLevelType w:val="hybridMultilevel"/>
    <w:tmpl w:val="85D260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844B7"/>
    <w:multiLevelType w:val="multilevel"/>
    <w:tmpl w:val="E610B8C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A729DB"/>
    <w:multiLevelType w:val="multilevel"/>
    <w:tmpl w:val="DFB25214"/>
    <w:lvl w:ilvl="0">
      <w:start w:val="2"/>
      <w:numFmt w:val="bullet"/>
      <w:pStyle w:val="BT-EMEASMCA"/>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FA5D9A"/>
    <w:multiLevelType w:val="hybridMultilevel"/>
    <w:tmpl w:val="ED6601BC"/>
    <w:lvl w:ilvl="0" w:tplc="E6E232E0">
      <w:start w:val="2"/>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02A0696"/>
    <w:multiLevelType w:val="multilevel"/>
    <w:tmpl w:val="CDA26EC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12321D"/>
    <w:multiLevelType w:val="hybridMultilevel"/>
    <w:tmpl w:val="6B643E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7596"/>
    <w:multiLevelType w:val="multilevel"/>
    <w:tmpl w:val="9C2CB44E"/>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556910"/>
    <w:multiLevelType w:val="multilevel"/>
    <w:tmpl w:val="D23035C4"/>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6462F0"/>
    <w:multiLevelType w:val="hybridMultilevel"/>
    <w:tmpl w:val="B6C88F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B034C"/>
    <w:multiLevelType w:val="hybridMultilevel"/>
    <w:tmpl w:val="4AEE199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6306EA"/>
    <w:multiLevelType w:val="multilevel"/>
    <w:tmpl w:val="DA86EAAE"/>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C482357"/>
    <w:multiLevelType w:val="hybridMultilevel"/>
    <w:tmpl w:val="38A434E2"/>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A5471"/>
    <w:multiLevelType w:val="hybridMultilevel"/>
    <w:tmpl w:val="71ECD9A0"/>
    <w:lvl w:ilvl="0" w:tplc="29920D14">
      <w:start w:val="18"/>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87A0204"/>
    <w:multiLevelType w:val="hybridMultilevel"/>
    <w:tmpl w:val="DEA60D48"/>
    <w:lvl w:ilvl="0" w:tplc="E6E232E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F4C77"/>
    <w:multiLevelType w:val="hybridMultilevel"/>
    <w:tmpl w:val="68FE661C"/>
    <w:lvl w:ilvl="0" w:tplc="4AE48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A7EF3"/>
    <w:multiLevelType w:val="hybridMultilevel"/>
    <w:tmpl w:val="1BD6395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04246D"/>
    <w:multiLevelType w:val="hybridMultilevel"/>
    <w:tmpl w:val="2AC87F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02FC1"/>
    <w:multiLevelType w:val="multilevel"/>
    <w:tmpl w:val="88326BC6"/>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A90F1B"/>
    <w:multiLevelType w:val="multilevel"/>
    <w:tmpl w:val="7F729D4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1D24604"/>
    <w:multiLevelType w:val="hybridMultilevel"/>
    <w:tmpl w:val="824614A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7776E3"/>
    <w:multiLevelType w:val="multilevel"/>
    <w:tmpl w:val="588A2926"/>
    <w:lvl w:ilvl="0">
      <w:start w:val="1"/>
      <w:numFmt w:val="decimal"/>
      <w:lvlText w:val="%1."/>
      <w:lvlJc w:val="left"/>
      <w:pPr>
        <w:tabs>
          <w:tab w:val="num" w:pos="720"/>
        </w:tabs>
        <w:ind w:left="720" w:hanging="720"/>
      </w:pPr>
    </w:lvl>
    <w:lvl w:ilvl="1">
      <w:start w:val="2"/>
      <w:numFmt w:val="bullet"/>
      <w:lvlText w:val="-"/>
      <w:lvlJc w:val="left"/>
      <w:pPr>
        <w:tabs>
          <w:tab w:val="num" w:pos="1440"/>
        </w:tabs>
        <w:ind w:left="1440" w:hanging="720"/>
      </w:pPr>
      <w:rPr>
        <w:rFonts w:ascii="Times New Roman" w:eastAsia="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3AB272E"/>
    <w:multiLevelType w:val="multilevel"/>
    <w:tmpl w:val="9B4AE5F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37630D"/>
    <w:multiLevelType w:val="multilevel"/>
    <w:tmpl w:val="7E087BD6"/>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8CE57A9"/>
    <w:multiLevelType w:val="hybridMultilevel"/>
    <w:tmpl w:val="70946C3C"/>
    <w:lvl w:ilvl="0" w:tplc="E6E232E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3666D8"/>
    <w:multiLevelType w:val="multilevel"/>
    <w:tmpl w:val="6842353A"/>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1951884">
    <w:abstractNumId w:val="3"/>
  </w:num>
  <w:num w:numId="2" w16cid:durableId="125777819">
    <w:abstractNumId w:val="23"/>
  </w:num>
  <w:num w:numId="3" w16cid:durableId="1375614227">
    <w:abstractNumId w:val="19"/>
  </w:num>
  <w:num w:numId="4" w16cid:durableId="1001197986">
    <w:abstractNumId w:val="9"/>
  </w:num>
  <w:num w:numId="5" w16cid:durableId="848063424">
    <w:abstractNumId w:val="13"/>
    <w:lvlOverride w:ilvl="0">
      <w:startOverride w:val="2"/>
    </w:lvlOverride>
  </w:num>
  <w:num w:numId="6" w16cid:durableId="1835491211">
    <w:abstractNumId w:val="12"/>
  </w:num>
  <w:num w:numId="7" w16cid:durableId="83041695">
    <w:abstractNumId w:val="11"/>
  </w:num>
  <w:num w:numId="8" w16cid:durableId="827475743">
    <w:abstractNumId w:val="2"/>
  </w:num>
  <w:num w:numId="9" w16cid:durableId="1495296919">
    <w:abstractNumId w:val="6"/>
  </w:num>
  <w:num w:numId="10" w16cid:durableId="278298365">
    <w:abstractNumId w:val="15"/>
  </w:num>
  <w:num w:numId="11" w16cid:durableId="31344404">
    <w:abstractNumId w:val="22"/>
  </w:num>
  <w:num w:numId="12" w16cid:durableId="694498820">
    <w:abstractNumId w:val="21"/>
  </w:num>
  <w:num w:numId="13" w16cid:durableId="1064910168">
    <w:abstractNumId w:val="1"/>
  </w:num>
  <w:num w:numId="14" w16cid:durableId="1299264004">
    <w:abstractNumId w:val="17"/>
  </w:num>
  <w:num w:numId="15" w16cid:durableId="1394422900">
    <w:abstractNumId w:val="20"/>
  </w:num>
  <w:num w:numId="16" w16cid:durableId="347803272">
    <w:abstractNumId w:val="7"/>
  </w:num>
  <w:num w:numId="17" w16cid:durableId="1755517027">
    <w:abstractNumId w:val="4"/>
  </w:num>
  <w:num w:numId="18" w16cid:durableId="1579438124">
    <w:abstractNumId w:val="18"/>
  </w:num>
  <w:num w:numId="19" w16cid:durableId="1667393433">
    <w:abstractNumId w:val="10"/>
  </w:num>
  <w:num w:numId="20" w16cid:durableId="233587199">
    <w:abstractNumId w:val="24"/>
  </w:num>
  <w:num w:numId="21" w16cid:durableId="780684532">
    <w:abstractNumId w:val="13"/>
  </w:num>
  <w:num w:numId="22" w16cid:durableId="1344938665">
    <w:abstractNumId w:val="8"/>
  </w:num>
  <w:num w:numId="23" w16cid:durableId="1502281732">
    <w:abstractNumId w:val="5"/>
  </w:num>
  <w:num w:numId="24" w16cid:durableId="502747201">
    <w:abstractNumId w:val="14"/>
  </w:num>
  <w:num w:numId="25" w16cid:durableId="593905780">
    <w:abstractNumId w:val="0"/>
  </w:num>
  <w:num w:numId="26" w16cid:durableId="428047412">
    <w:abstractNumId w:val="13"/>
  </w:num>
  <w:num w:numId="27" w16cid:durableId="1723945436">
    <w:abstractNumId w:val="14"/>
  </w:num>
  <w:num w:numId="28" w16cid:durableId="466052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E6"/>
    <w:rsid w:val="00021EF0"/>
    <w:rsid w:val="0004478C"/>
    <w:rsid w:val="00066556"/>
    <w:rsid w:val="000708C3"/>
    <w:rsid w:val="00090D6B"/>
    <w:rsid w:val="00093C15"/>
    <w:rsid w:val="000A1294"/>
    <w:rsid w:val="000B6A56"/>
    <w:rsid w:val="000B7CD3"/>
    <w:rsid w:val="000C115C"/>
    <w:rsid w:val="000D09AB"/>
    <w:rsid w:val="0011223E"/>
    <w:rsid w:val="001713C4"/>
    <w:rsid w:val="00171B4E"/>
    <w:rsid w:val="00173DFA"/>
    <w:rsid w:val="00190D85"/>
    <w:rsid w:val="001B64D9"/>
    <w:rsid w:val="00217EBE"/>
    <w:rsid w:val="002264D2"/>
    <w:rsid w:val="0023252A"/>
    <w:rsid w:val="00240690"/>
    <w:rsid w:val="00303618"/>
    <w:rsid w:val="00326381"/>
    <w:rsid w:val="00366652"/>
    <w:rsid w:val="00397F0F"/>
    <w:rsid w:val="003C5D02"/>
    <w:rsid w:val="003E0316"/>
    <w:rsid w:val="003E1127"/>
    <w:rsid w:val="003F5F94"/>
    <w:rsid w:val="00447A78"/>
    <w:rsid w:val="00480145"/>
    <w:rsid w:val="00490E39"/>
    <w:rsid w:val="004C0C8C"/>
    <w:rsid w:val="004F0185"/>
    <w:rsid w:val="004F190A"/>
    <w:rsid w:val="00514A8C"/>
    <w:rsid w:val="00554A47"/>
    <w:rsid w:val="005C4275"/>
    <w:rsid w:val="005C6E86"/>
    <w:rsid w:val="006129D6"/>
    <w:rsid w:val="0065151E"/>
    <w:rsid w:val="00652CEC"/>
    <w:rsid w:val="006617AF"/>
    <w:rsid w:val="0068443E"/>
    <w:rsid w:val="006A6E0C"/>
    <w:rsid w:val="006B1D2B"/>
    <w:rsid w:val="0071727F"/>
    <w:rsid w:val="00720104"/>
    <w:rsid w:val="0072435F"/>
    <w:rsid w:val="00742B36"/>
    <w:rsid w:val="00775B7D"/>
    <w:rsid w:val="00775C4E"/>
    <w:rsid w:val="007939FC"/>
    <w:rsid w:val="007C412E"/>
    <w:rsid w:val="007F52BB"/>
    <w:rsid w:val="007F6FC0"/>
    <w:rsid w:val="00812204"/>
    <w:rsid w:val="0085150F"/>
    <w:rsid w:val="008D2EE7"/>
    <w:rsid w:val="008F7C1B"/>
    <w:rsid w:val="00965D68"/>
    <w:rsid w:val="009B26B0"/>
    <w:rsid w:val="009F4467"/>
    <w:rsid w:val="00A3425A"/>
    <w:rsid w:val="00A77B6F"/>
    <w:rsid w:val="00AB41C8"/>
    <w:rsid w:val="00AE3732"/>
    <w:rsid w:val="00B02A4C"/>
    <w:rsid w:val="00B27CFA"/>
    <w:rsid w:val="00B43476"/>
    <w:rsid w:val="00B74044"/>
    <w:rsid w:val="00B95C9E"/>
    <w:rsid w:val="00BB2F9A"/>
    <w:rsid w:val="00BB7646"/>
    <w:rsid w:val="00BC2EE8"/>
    <w:rsid w:val="00BC42F5"/>
    <w:rsid w:val="00BE281A"/>
    <w:rsid w:val="00C122A3"/>
    <w:rsid w:val="00C404A3"/>
    <w:rsid w:val="00C51F82"/>
    <w:rsid w:val="00C6240E"/>
    <w:rsid w:val="00CA2D11"/>
    <w:rsid w:val="00CA7355"/>
    <w:rsid w:val="00CB68E6"/>
    <w:rsid w:val="00CE39AB"/>
    <w:rsid w:val="00CE46B1"/>
    <w:rsid w:val="00CF7C5B"/>
    <w:rsid w:val="00D26928"/>
    <w:rsid w:val="00D27530"/>
    <w:rsid w:val="00D322B8"/>
    <w:rsid w:val="00D76DC4"/>
    <w:rsid w:val="00D8180D"/>
    <w:rsid w:val="00D92180"/>
    <w:rsid w:val="00DB61C4"/>
    <w:rsid w:val="00DC0DA4"/>
    <w:rsid w:val="00DD3A29"/>
    <w:rsid w:val="00E11D06"/>
    <w:rsid w:val="00E17399"/>
    <w:rsid w:val="00E2053E"/>
    <w:rsid w:val="00E322DA"/>
    <w:rsid w:val="00E3488F"/>
    <w:rsid w:val="00E36C4C"/>
    <w:rsid w:val="00E425AE"/>
    <w:rsid w:val="00E573E9"/>
    <w:rsid w:val="00E7247C"/>
    <w:rsid w:val="00EB338A"/>
    <w:rsid w:val="00EB412D"/>
    <w:rsid w:val="00EC6202"/>
    <w:rsid w:val="00ED7F9C"/>
    <w:rsid w:val="00EF5945"/>
    <w:rsid w:val="00F2298A"/>
    <w:rsid w:val="00F36C87"/>
    <w:rsid w:val="00F61D76"/>
    <w:rsid w:val="00F8308F"/>
    <w:rsid w:val="00F902E7"/>
    <w:rsid w:val="00FA2D0A"/>
    <w:rsid w:val="00FB17ED"/>
    <w:rsid w:val="00FB62A0"/>
    <w:rsid w:val="00FF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5B66"/>
  <w15:docId w15:val="{ADB72163-5C9D-4219-9B08-C181530D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27F"/>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CB68E6"/>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CB68E6"/>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qFormat/>
    <w:rsid w:val="00CB68E6"/>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9"/>
    <w:qFormat/>
    <w:rsid w:val="00CB68E6"/>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CB68E6"/>
    <w:pPr>
      <w:keepNext/>
      <w:tabs>
        <w:tab w:val="left" w:pos="567"/>
      </w:tabs>
      <w:spacing w:line="260" w:lineRule="exact"/>
      <w:jc w:val="both"/>
      <w:outlineLvl w:val="4"/>
    </w:pPr>
    <w:rPr>
      <w:rFonts w:eastAsia="SimSun"/>
      <w:noProof/>
      <w:lang w:val="en-GB"/>
    </w:rPr>
  </w:style>
  <w:style w:type="paragraph" w:styleId="Antrat6">
    <w:name w:val="heading 6"/>
    <w:basedOn w:val="prastasis"/>
    <w:next w:val="prastasis"/>
    <w:link w:val="Antrat6Diagrama"/>
    <w:uiPriority w:val="99"/>
    <w:qFormat/>
    <w:rsid w:val="00CB68E6"/>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qFormat/>
    <w:rsid w:val="00CB68E6"/>
    <w:pPr>
      <w:keepNext/>
      <w:tabs>
        <w:tab w:val="left" w:pos="-720"/>
        <w:tab w:val="left" w:pos="567"/>
        <w:tab w:val="left" w:pos="4536"/>
      </w:tabs>
      <w:suppressAutoHyphens/>
      <w:spacing w:line="260" w:lineRule="exact"/>
      <w:jc w:val="both"/>
      <w:outlineLvl w:val="6"/>
    </w:pPr>
    <w:rPr>
      <w:rFonts w:eastAsia="SimSun"/>
      <w:i/>
      <w:lang w:val="en-GB"/>
    </w:rPr>
  </w:style>
  <w:style w:type="paragraph" w:styleId="Antrat8">
    <w:name w:val="heading 8"/>
    <w:basedOn w:val="prastasis"/>
    <w:next w:val="prastasis"/>
    <w:link w:val="Antrat8Diagrama"/>
    <w:uiPriority w:val="99"/>
    <w:qFormat/>
    <w:rsid w:val="00CB68E6"/>
    <w:pPr>
      <w:keepNext/>
      <w:tabs>
        <w:tab w:val="left" w:pos="567"/>
      </w:tabs>
      <w:spacing w:line="260" w:lineRule="exact"/>
      <w:ind w:left="567" w:hanging="567"/>
      <w:jc w:val="both"/>
      <w:outlineLvl w:val="7"/>
    </w:pPr>
    <w:rPr>
      <w:rFonts w:eastAsia="SimSun"/>
      <w:b/>
      <w:i/>
      <w:lang w:val="en-GB"/>
    </w:rPr>
  </w:style>
  <w:style w:type="paragraph" w:styleId="Antrat9">
    <w:name w:val="heading 9"/>
    <w:basedOn w:val="prastasis"/>
    <w:next w:val="prastasis"/>
    <w:link w:val="Antrat9Diagrama"/>
    <w:uiPriority w:val="99"/>
    <w:qFormat/>
    <w:rsid w:val="00CB68E6"/>
    <w:pPr>
      <w:keepNext/>
      <w:tabs>
        <w:tab w:val="left" w:pos="567"/>
      </w:tabs>
      <w:spacing w:line="260" w:lineRule="exact"/>
      <w:jc w:val="both"/>
      <w:outlineLvl w:val="8"/>
    </w:pPr>
    <w:rPr>
      <w:rFonts w:eastAsia="SimSun"/>
      <w:b/>
      <w: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68E6"/>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CB68E6"/>
    <w:rPr>
      <w:rFonts w:ascii="Calibri" w:eastAsia="Times New Roman" w:hAnsi="Calibri" w:cs="Times New Roman"/>
      <w:b/>
      <w:u w:val="single"/>
    </w:rPr>
  </w:style>
  <w:style w:type="character" w:customStyle="1" w:styleId="Antrat3Diagrama">
    <w:name w:val="Antraštė 3 Diagrama"/>
    <w:basedOn w:val="Numatytasispastraiposriftas"/>
    <w:link w:val="Antrat3"/>
    <w:rsid w:val="00CB68E6"/>
    <w:rPr>
      <w:rFonts w:ascii="Calibri" w:eastAsia="Times New Roman" w:hAnsi="Calibri" w:cs="Times New Roman"/>
      <w:b/>
    </w:rPr>
  </w:style>
  <w:style w:type="character" w:customStyle="1" w:styleId="Antrat4Diagrama">
    <w:name w:val="Antraštė 4 Diagrama"/>
    <w:basedOn w:val="Numatytasispastraiposriftas"/>
    <w:link w:val="Antrat4"/>
    <w:uiPriority w:val="99"/>
    <w:rsid w:val="00CB68E6"/>
    <w:rPr>
      <w:rFonts w:ascii="Calibri" w:eastAsia="Times New Roman" w:hAnsi="Calibri" w:cs="Times New Roman"/>
      <w:b/>
      <w:bCs/>
      <w:sz w:val="28"/>
      <w:szCs w:val="28"/>
      <w:lang w:val="lt-LT"/>
    </w:rPr>
  </w:style>
  <w:style w:type="character" w:customStyle="1" w:styleId="Antrat5Diagrama">
    <w:name w:val="Antraštė 5 Diagrama"/>
    <w:basedOn w:val="Numatytasispastraiposriftas"/>
    <w:link w:val="Antrat5"/>
    <w:uiPriority w:val="99"/>
    <w:rsid w:val="00CB68E6"/>
    <w:rPr>
      <w:rFonts w:ascii="Calibri" w:eastAsia="SimSun" w:hAnsi="Calibri" w:cs="Times New Roman"/>
      <w:noProof/>
      <w:lang w:val="en-GB"/>
    </w:rPr>
  </w:style>
  <w:style w:type="character" w:customStyle="1" w:styleId="Antrat6Diagrama">
    <w:name w:val="Antraštė 6 Diagrama"/>
    <w:basedOn w:val="Numatytasispastraiposriftas"/>
    <w:link w:val="Antrat6"/>
    <w:uiPriority w:val="99"/>
    <w:rsid w:val="00CB68E6"/>
    <w:rPr>
      <w:rFonts w:ascii="Calibri" w:eastAsia="Times New Roman" w:hAnsi="Calibri" w:cs="Times New Roman"/>
      <w:b/>
    </w:rPr>
  </w:style>
  <w:style w:type="character" w:customStyle="1" w:styleId="Antrat7Diagrama">
    <w:name w:val="Antraštė 7 Diagrama"/>
    <w:basedOn w:val="Numatytasispastraiposriftas"/>
    <w:link w:val="Antrat7"/>
    <w:rsid w:val="00CB68E6"/>
    <w:rPr>
      <w:rFonts w:ascii="Calibri" w:eastAsia="SimSun" w:hAnsi="Calibri" w:cs="Times New Roman"/>
      <w:i/>
      <w:lang w:val="en-GB"/>
    </w:rPr>
  </w:style>
  <w:style w:type="character" w:customStyle="1" w:styleId="Antrat8Diagrama">
    <w:name w:val="Antraštė 8 Diagrama"/>
    <w:basedOn w:val="Numatytasispastraiposriftas"/>
    <w:link w:val="Antrat8"/>
    <w:uiPriority w:val="99"/>
    <w:rsid w:val="00CB68E6"/>
    <w:rPr>
      <w:rFonts w:ascii="Calibri" w:eastAsia="SimSun" w:hAnsi="Calibri" w:cs="Times New Roman"/>
      <w:b/>
      <w:i/>
      <w:lang w:val="en-GB"/>
    </w:rPr>
  </w:style>
  <w:style w:type="character" w:customStyle="1" w:styleId="Antrat9Diagrama">
    <w:name w:val="Antraštė 9 Diagrama"/>
    <w:basedOn w:val="Numatytasispastraiposriftas"/>
    <w:link w:val="Antrat9"/>
    <w:uiPriority w:val="99"/>
    <w:rsid w:val="00CB68E6"/>
    <w:rPr>
      <w:rFonts w:ascii="Calibri" w:eastAsia="SimSun" w:hAnsi="Calibri" w:cs="Times New Roman"/>
      <w:b/>
      <w:i/>
      <w:lang w:val="en-GB"/>
    </w:rPr>
  </w:style>
  <w:style w:type="paragraph" w:styleId="Antrat">
    <w:name w:val="caption"/>
    <w:basedOn w:val="prastasis"/>
    <w:next w:val="prastasis"/>
    <w:qFormat/>
    <w:rsid w:val="00CB68E6"/>
    <w:pPr>
      <w:jc w:val="both"/>
    </w:pPr>
    <w:rPr>
      <w:rFonts w:eastAsia="Times New Roman"/>
      <w:lang w:val="en-GB"/>
    </w:rPr>
  </w:style>
  <w:style w:type="paragraph" w:styleId="Pavadinimas">
    <w:name w:val="Title"/>
    <w:basedOn w:val="prastasis"/>
    <w:link w:val="PavadinimasDiagrama"/>
    <w:qFormat/>
    <w:rsid w:val="00CB68E6"/>
    <w:pPr>
      <w:jc w:val="center"/>
    </w:pPr>
    <w:rPr>
      <w:rFonts w:eastAsia="SimSun"/>
      <w:b/>
      <w:lang w:val="en-GB"/>
    </w:rPr>
  </w:style>
  <w:style w:type="character" w:customStyle="1" w:styleId="PavadinimasDiagrama">
    <w:name w:val="Pavadinimas Diagrama"/>
    <w:basedOn w:val="Numatytasispastraiposriftas"/>
    <w:link w:val="Pavadinimas"/>
    <w:rsid w:val="00CB68E6"/>
    <w:rPr>
      <w:rFonts w:ascii="Calibri" w:eastAsia="SimSun" w:hAnsi="Calibri" w:cs="Times New Roman"/>
      <w:b/>
      <w:lang w:val="en-GB"/>
    </w:rPr>
  </w:style>
  <w:style w:type="character" w:styleId="Grietas">
    <w:name w:val="Strong"/>
    <w:uiPriority w:val="99"/>
    <w:qFormat/>
    <w:rsid w:val="00CB68E6"/>
    <w:rPr>
      <w:rFonts w:cs="Times New Roman"/>
      <w:b/>
      <w:bCs/>
    </w:rPr>
  </w:style>
  <w:style w:type="paragraph" w:styleId="Betarp">
    <w:name w:val="No Spacing"/>
    <w:uiPriority w:val="1"/>
    <w:qFormat/>
    <w:rsid w:val="00CB68E6"/>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CB68E6"/>
    <w:pPr>
      <w:ind w:left="720"/>
      <w:contextualSpacing/>
    </w:pPr>
    <w:rPr>
      <w:rFonts w:eastAsia="Times New Roman"/>
    </w:rPr>
  </w:style>
  <w:style w:type="numbering" w:customStyle="1" w:styleId="NoList1">
    <w:name w:val="No List1"/>
    <w:next w:val="Sraonra"/>
    <w:uiPriority w:val="99"/>
    <w:semiHidden/>
    <w:unhideWhenUsed/>
    <w:rsid w:val="00CB68E6"/>
  </w:style>
  <w:style w:type="character" w:styleId="Hipersaitas">
    <w:name w:val="Hyperlink"/>
    <w:uiPriority w:val="99"/>
    <w:rsid w:val="00CB68E6"/>
    <w:rPr>
      <w:color w:val="0000FF"/>
      <w:u w:val="single"/>
    </w:rPr>
  </w:style>
  <w:style w:type="paragraph" w:customStyle="1" w:styleId="PI-1EMEASMCA">
    <w:name w:val="PI-1 EMEA_SMCA"/>
    <w:basedOn w:val="Antrat2"/>
    <w:autoRedefine/>
    <w:rsid w:val="00CB68E6"/>
    <w:pPr>
      <w:tabs>
        <w:tab w:val="clear" w:pos="4300"/>
        <w:tab w:val="clear" w:pos="5940"/>
        <w:tab w:val="clear" w:pos="8180"/>
        <w:tab w:val="left" w:pos="567"/>
      </w:tabs>
      <w:spacing w:after="60" w:line="240" w:lineRule="auto"/>
      <w:ind w:left="567" w:hanging="567"/>
    </w:pPr>
    <w:rPr>
      <w:iCs/>
      <w:u w:val="none"/>
      <w:lang w:val="lt-LT" w:eastAsia="lt-LT" w:bidi="ar-BH"/>
    </w:rPr>
  </w:style>
  <w:style w:type="paragraph" w:customStyle="1" w:styleId="PI-1labEMEASMCA">
    <w:name w:val="PI-1_lab EMEA_SMCA"/>
    <w:basedOn w:val="prastasis"/>
    <w:link w:val="PI-1labEMEASMCAChar"/>
    <w:autoRedefine/>
    <w:rsid w:val="00CB68E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eastAsia="lt-LT"/>
    </w:rPr>
  </w:style>
  <w:style w:type="character" w:customStyle="1" w:styleId="PI-1labEMEASMCAChar">
    <w:name w:val="PI-1_lab EMEA_SMCA Char"/>
    <w:link w:val="PI-1labEMEASMCA"/>
    <w:locked/>
    <w:rsid w:val="00CB68E6"/>
    <w:rPr>
      <w:rFonts w:ascii="Times New Roman" w:eastAsia="Times New Roman" w:hAnsi="Times New Roman" w:cs="Times New Roman"/>
      <w:b/>
      <w:noProof/>
      <w:sz w:val="20"/>
      <w:szCs w:val="20"/>
      <w:lang w:val="lt-LT" w:eastAsia="lt-LT"/>
    </w:rPr>
  </w:style>
  <w:style w:type="paragraph" w:customStyle="1" w:styleId="PI-2EMEASMCA">
    <w:name w:val="PI-2 EMEA_SMCA"/>
    <w:basedOn w:val="Antrat3"/>
    <w:autoRedefine/>
    <w:rsid w:val="00CB68E6"/>
    <w:pPr>
      <w:tabs>
        <w:tab w:val="clear" w:pos="6760"/>
        <w:tab w:val="left" w:pos="567"/>
      </w:tabs>
      <w:spacing w:after="60" w:line="240" w:lineRule="auto"/>
    </w:pPr>
    <w:rPr>
      <w:kern w:val="28"/>
      <w:lang w:val="lt-LT" w:eastAsia="lt-LT"/>
    </w:rPr>
  </w:style>
  <w:style w:type="character" w:customStyle="1" w:styleId="BTEMEASMCAChar">
    <w:name w:val="BT EMEA_SMCA Char"/>
    <w:link w:val="BTEMEASMCA"/>
    <w:locked/>
    <w:rsid w:val="00CB68E6"/>
    <w:rPr>
      <w:rFonts w:ascii="Times New Roman" w:hAnsi="Times New Roman"/>
      <w:noProof/>
    </w:rPr>
  </w:style>
  <w:style w:type="paragraph" w:customStyle="1" w:styleId="TTEMEASMCA">
    <w:name w:val="TT EMEA_SMCA"/>
    <w:basedOn w:val="Antrat1"/>
    <w:link w:val="TTEMEASMCAChar"/>
    <w:autoRedefine/>
    <w:rsid w:val="00CB68E6"/>
    <w:pPr>
      <w:keepNext w:val="0"/>
      <w:tabs>
        <w:tab w:val="left" w:pos="567"/>
      </w:tabs>
      <w:spacing w:before="0"/>
      <w:jc w:val="center"/>
    </w:pPr>
    <w:rPr>
      <w:rFonts w:ascii="Times New Roman" w:hAnsi="Times New Roman" w:cs="Times New Roman"/>
      <w:bCs w:val="0"/>
      <w:kern w:val="0"/>
      <w:sz w:val="20"/>
      <w:szCs w:val="20"/>
      <w:lang w:eastAsia="lt-LT" w:bidi="ar-BH"/>
    </w:rPr>
  </w:style>
  <w:style w:type="character" w:customStyle="1" w:styleId="TTEMEASMCAChar">
    <w:name w:val="TT EMEA_SMCA Char"/>
    <w:link w:val="TTEMEASMCA"/>
    <w:locked/>
    <w:rsid w:val="00CB68E6"/>
    <w:rPr>
      <w:rFonts w:ascii="Times New Roman" w:eastAsia="Times New Roman" w:hAnsi="Times New Roman" w:cs="Times New Roman"/>
      <w:b/>
      <w:sz w:val="20"/>
      <w:szCs w:val="20"/>
      <w:lang w:val="lt-LT" w:eastAsia="lt-LT" w:bidi="ar-BH"/>
    </w:rPr>
  </w:style>
  <w:style w:type="paragraph" w:customStyle="1" w:styleId="PI-3EMEASMCA">
    <w:name w:val="PI-3 EMEA_SMCA"/>
    <w:basedOn w:val="prastasis"/>
    <w:autoRedefine/>
    <w:rsid w:val="00CB68E6"/>
    <w:pPr>
      <w:spacing w:after="0" w:line="220" w:lineRule="exact"/>
    </w:pPr>
    <w:rPr>
      <w:rFonts w:ascii="Times New Roman" w:hAnsi="Times New Roman"/>
      <w:b/>
      <w:bCs/>
    </w:rPr>
  </w:style>
  <w:style w:type="paragraph" w:customStyle="1" w:styleId="BTbEMEASMCA">
    <w:name w:val="BT(b) EMEA_SMCA"/>
    <w:basedOn w:val="prastasis"/>
    <w:autoRedefine/>
    <w:rsid w:val="00066556"/>
    <w:pPr>
      <w:spacing w:after="0" w:line="240" w:lineRule="auto"/>
    </w:pPr>
    <w:rPr>
      <w:rFonts w:ascii="Times New Roman" w:hAnsi="Times New Roman"/>
      <w:i/>
      <w:sz w:val="24"/>
      <w:szCs w:val="24"/>
    </w:rPr>
  </w:style>
  <w:style w:type="paragraph" w:customStyle="1" w:styleId="BTeEMEASMCA">
    <w:name w:val="BT(e) EMEA_SMCA"/>
    <w:basedOn w:val="prastasis"/>
    <w:autoRedefine/>
    <w:rsid w:val="00CB68E6"/>
    <w:pPr>
      <w:spacing w:after="0" w:line="240" w:lineRule="auto"/>
      <w:jc w:val="center"/>
    </w:pPr>
    <w:rPr>
      <w:rFonts w:ascii="Times New Roman" w:hAnsi="Times New Roman"/>
      <w:sz w:val="24"/>
      <w:szCs w:val="24"/>
    </w:rPr>
  </w:style>
  <w:style w:type="paragraph" w:customStyle="1" w:styleId="BTgEMEASMCA">
    <w:name w:val="BT(g) EMEA_SMCA"/>
    <w:basedOn w:val="prastasis"/>
    <w:link w:val="BTgEMEASMCAChar"/>
    <w:autoRedefine/>
    <w:rsid w:val="00CB68E6"/>
    <w:pPr>
      <w:spacing w:after="0" w:line="240" w:lineRule="auto"/>
    </w:pPr>
    <w:rPr>
      <w:rFonts w:ascii="Times New Roman" w:eastAsia="Times New Roman" w:hAnsi="Times New Roman"/>
      <w:i/>
      <w:noProof/>
      <w:sz w:val="20"/>
      <w:szCs w:val="20"/>
      <w:lang w:eastAsia="lt-LT"/>
    </w:rPr>
  </w:style>
  <w:style w:type="character" w:customStyle="1" w:styleId="BTgEMEASMCAChar">
    <w:name w:val="BT(g) EMEA_SMCA Char"/>
    <w:link w:val="BTgEMEASMCA"/>
    <w:locked/>
    <w:rsid w:val="00CB68E6"/>
    <w:rPr>
      <w:rFonts w:ascii="Times New Roman" w:eastAsia="Times New Roman" w:hAnsi="Times New Roman" w:cs="Times New Roman"/>
      <w:i/>
      <w:noProof/>
      <w:sz w:val="20"/>
      <w:szCs w:val="20"/>
      <w:lang w:val="lt-LT" w:eastAsia="lt-LT"/>
    </w:rPr>
  </w:style>
  <w:style w:type="paragraph" w:customStyle="1" w:styleId="BTuEMEASMCA">
    <w:name w:val="BT(u) EMEA_SMCA"/>
    <w:basedOn w:val="prastasis"/>
    <w:autoRedefine/>
    <w:rsid w:val="00CB68E6"/>
    <w:pPr>
      <w:spacing w:after="0" w:line="240" w:lineRule="auto"/>
    </w:pPr>
    <w:rPr>
      <w:rFonts w:ascii="Times New Roman" w:hAnsi="Times New Roman"/>
      <w:sz w:val="24"/>
      <w:szCs w:val="24"/>
      <w:u w:val="single"/>
    </w:rPr>
  </w:style>
  <w:style w:type="paragraph" w:styleId="Pagrindinistekstas">
    <w:name w:val="Body Text"/>
    <w:basedOn w:val="prastasis"/>
    <w:link w:val="PagrindinistekstasDiagrama"/>
    <w:rsid w:val="00CB68E6"/>
    <w:pPr>
      <w:spacing w:after="120" w:line="240" w:lineRule="auto"/>
    </w:pPr>
    <w:rPr>
      <w:rFonts w:ascii="Times New Roman" w:eastAsia="Times New Roman" w:hAnsi="Times New Roman"/>
      <w:sz w:val="24"/>
      <w:szCs w:val="20"/>
      <w:lang w:eastAsia="lt-LT"/>
    </w:rPr>
  </w:style>
  <w:style w:type="character" w:customStyle="1" w:styleId="BodyTextChar">
    <w:name w:val="Body Text Char"/>
    <w:basedOn w:val="Numatytasispastraiposriftas"/>
    <w:rsid w:val="00CB68E6"/>
    <w:rPr>
      <w:rFonts w:ascii="Calibri" w:eastAsia="Calibri" w:hAnsi="Calibri" w:cs="Times New Roman"/>
      <w:lang w:val="lt-LT"/>
    </w:rPr>
  </w:style>
  <w:style w:type="character" w:customStyle="1" w:styleId="PagrindinistekstasDiagrama">
    <w:name w:val="Pagrindinis tekstas Diagrama"/>
    <w:basedOn w:val="Numatytasispastraiposriftas"/>
    <w:link w:val="Pagrindinistekstas"/>
    <w:rsid w:val="00CB68E6"/>
    <w:rPr>
      <w:rFonts w:ascii="Times New Roman" w:eastAsia="Times New Roman" w:hAnsi="Times New Roman" w:cs="Times New Roman"/>
      <w:sz w:val="24"/>
      <w:szCs w:val="20"/>
      <w:lang w:val="lt-LT" w:eastAsia="lt-LT"/>
    </w:rPr>
  </w:style>
  <w:style w:type="paragraph" w:styleId="Porat">
    <w:name w:val="footer"/>
    <w:basedOn w:val="prastasis"/>
    <w:link w:val="PoratDiagrama"/>
    <w:rsid w:val="00CB68E6"/>
    <w:pPr>
      <w:tabs>
        <w:tab w:val="center" w:pos="4819"/>
        <w:tab w:val="right" w:pos="9638"/>
      </w:tabs>
      <w:spacing w:after="0" w:line="240" w:lineRule="auto"/>
    </w:pPr>
    <w:rPr>
      <w:rFonts w:ascii="Times New Roman" w:eastAsia="Times New Roman" w:hAnsi="Times New Roman"/>
      <w:sz w:val="24"/>
      <w:szCs w:val="20"/>
      <w:lang w:eastAsia="lt-LT"/>
    </w:rPr>
  </w:style>
  <w:style w:type="character" w:customStyle="1" w:styleId="FooterChar">
    <w:name w:val="Footer Char"/>
    <w:basedOn w:val="Numatytasispastraiposriftas"/>
    <w:rsid w:val="00CB68E6"/>
    <w:rPr>
      <w:rFonts w:ascii="Calibri" w:eastAsia="Calibri" w:hAnsi="Calibri" w:cs="Times New Roman"/>
      <w:lang w:val="lt-LT"/>
    </w:rPr>
  </w:style>
  <w:style w:type="character" w:customStyle="1" w:styleId="PoratDiagrama">
    <w:name w:val="Poraštė Diagrama"/>
    <w:basedOn w:val="Numatytasispastraiposriftas"/>
    <w:link w:val="Porat"/>
    <w:rsid w:val="00CB68E6"/>
    <w:rPr>
      <w:rFonts w:ascii="Times New Roman" w:eastAsia="Times New Roman" w:hAnsi="Times New Roman" w:cs="Times New Roman"/>
      <w:sz w:val="24"/>
      <w:szCs w:val="20"/>
      <w:lang w:val="lt-LT" w:eastAsia="lt-LT"/>
    </w:rPr>
  </w:style>
  <w:style w:type="character" w:styleId="Puslapionumeris">
    <w:name w:val="page number"/>
    <w:basedOn w:val="Numatytasispastraiposriftas"/>
    <w:rsid w:val="00CB68E6"/>
  </w:style>
  <w:style w:type="paragraph" w:styleId="Antrats">
    <w:name w:val="header"/>
    <w:basedOn w:val="prastasis"/>
    <w:link w:val="AntratsDiagrama"/>
    <w:rsid w:val="00CB68E6"/>
    <w:pPr>
      <w:tabs>
        <w:tab w:val="center" w:pos="4819"/>
        <w:tab w:val="right" w:pos="9638"/>
      </w:tabs>
      <w:spacing w:after="0" w:line="240" w:lineRule="auto"/>
    </w:pPr>
    <w:rPr>
      <w:rFonts w:ascii="Times New Roman" w:eastAsia="Times New Roman" w:hAnsi="Times New Roman"/>
      <w:sz w:val="24"/>
      <w:szCs w:val="20"/>
      <w:lang w:eastAsia="lt-LT"/>
    </w:rPr>
  </w:style>
  <w:style w:type="character" w:customStyle="1" w:styleId="HeaderChar">
    <w:name w:val="Header Char"/>
    <w:basedOn w:val="Numatytasispastraiposriftas"/>
    <w:rsid w:val="00CB68E6"/>
    <w:rPr>
      <w:rFonts w:ascii="Calibri" w:eastAsia="Calibri" w:hAnsi="Calibri" w:cs="Times New Roman"/>
      <w:lang w:val="lt-LT"/>
    </w:rPr>
  </w:style>
  <w:style w:type="character" w:customStyle="1" w:styleId="AntratsDiagrama">
    <w:name w:val="Antraštės Diagrama"/>
    <w:basedOn w:val="Numatytasispastraiposriftas"/>
    <w:link w:val="Antrats"/>
    <w:rsid w:val="00CB68E6"/>
    <w:rPr>
      <w:rFonts w:ascii="Times New Roman" w:eastAsia="Times New Roman" w:hAnsi="Times New Roman" w:cs="Times New Roman"/>
      <w:sz w:val="24"/>
      <w:szCs w:val="20"/>
      <w:lang w:val="lt-LT" w:eastAsia="lt-LT"/>
    </w:rPr>
  </w:style>
  <w:style w:type="paragraph" w:styleId="Debesliotekstas">
    <w:name w:val="Balloon Text"/>
    <w:basedOn w:val="prastasis"/>
    <w:link w:val="DebesliotekstasDiagrama"/>
    <w:semiHidden/>
    <w:rsid w:val="00CB68E6"/>
    <w:pPr>
      <w:spacing w:after="0" w:line="240" w:lineRule="auto"/>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semiHidden/>
    <w:rsid w:val="00CB68E6"/>
    <w:rPr>
      <w:rFonts w:ascii="Tahoma" w:eastAsia="Times New Roman" w:hAnsi="Tahoma" w:cs="Times New Roman"/>
      <w:sz w:val="16"/>
      <w:szCs w:val="16"/>
      <w:lang w:val="lt-LT" w:eastAsia="lt-LT"/>
    </w:rPr>
  </w:style>
  <w:style w:type="character" w:styleId="Emfaz">
    <w:name w:val="Emphasis"/>
    <w:qFormat/>
    <w:rsid w:val="00CB68E6"/>
    <w:rPr>
      <w:b/>
    </w:rPr>
  </w:style>
  <w:style w:type="character" w:customStyle="1" w:styleId="Normal1">
    <w:name w:val="Normal1"/>
    <w:rsid w:val="00CB68E6"/>
    <w:rPr>
      <w:rFonts w:ascii="Helvetica" w:hAnsi="Helvetica"/>
      <w:sz w:val="24"/>
    </w:rPr>
  </w:style>
  <w:style w:type="character" w:styleId="Komentaronuoroda">
    <w:name w:val="annotation reference"/>
    <w:semiHidden/>
    <w:rsid w:val="00CB68E6"/>
    <w:rPr>
      <w:sz w:val="16"/>
    </w:rPr>
  </w:style>
  <w:style w:type="paragraph" w:styleId="Komentarotekstas">
    <w:name w:val="annotation text"/>
    <w:basedOn w:val="prastasis"/>
    <w:link w:val="KomentarotekstasDiagrama"/>
    <w:semiHidden/>
    <w:rsid w:val="00CB68E6"/>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semiHidden/>
    <w:rsid w:val="00CB68E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CB68E6"/>
    <w:rPr>
      <w:b/>
      <w:bCs/>
    </w:rPr>
  </w:style>
  <w:style w:type="character" w:customStyle="1" w:styleId="KomentarotemaDiagrama">
    <w:name w:val="Komentaro tema Diagrama"/>
    <w:basedOn w:val="KomentarotekstasDiagrama"/>
    <w:link w:val="Komentarotema"/>
    <w:semiHidden/>
    <w:rsid w:val="00CB68E6"/>
    <w:rPr>
      <w:rFonts w:ascii="Times New Roman" w:eastAsia="Times New Roman" w:hAnsi="Times New Roman" w:cs="Times New Roman"/>
      <w:b/>
      <w:bCs/>
      <w:sz w:val="20"/>
      <w:szCs w:val="20"/>
      <w:lang w:val="lt-LT" w:eastAsia="lt-LT"/>
    </w:rPr>
  </w:style>
  <w:style w:type="paragraph" w:customStyle="1" w:styleId="Sraopastraipa1">
    <w:name w:val="Sąrašo pastraipa1"/>
    <w:basedOn w:val="prastasis"/>
    <w:rsid w:val="00CB68E6"/>
    <w:pPr>
      <w:spacing w:after="0" w:line="240" w:lineRule="auto"/>
      <w:ind w:left="720"/>
      <w:contextualSpacing/>
    </w:pPr>
    <w:rPr>
      <w:rFonts w:ascii="Times New Roman" w:hAnsi="Times New Roman"/>
      <w:sz w:val="24"/>
      <w:szCs w:val="24"/>
    </w:rPr>
  </w:style>
  <w:style w:type="paragraph" w:customStyle="1" w:styleId="BTEMEASMCA">
    <w:name w:val="BT EMEA_SMCA"/>
    <w:basedOn w:val="prastasis"/>
    <w:link w:val="BTEMEASMCAChar"/>
    <w:autoRedefine/>
    <w:rsid w:val="00CB68E6"/>
    <w:pPr>
      <w:spacing w:after="0" w:line="240" w:lineRule="auto"/>
    </w:pPr>
    <w:rPr>
      <w:rFonts w:ascii="Times New Roman" w:eastAsiaTheme="minorHAnsi" w:hAnsi="Times New Roman" w:cstheme="minorBidi"/>
      <w:noProof/>
      <w:lang w:val="en-US"/>
    </w:rPr>
  </w:style>
  <w:style w:type="character" w:customStyle="1" w:styleId="hps">
    <w:name w:val="hps"/>
    <w:rsid w:val="00CB68E6"/>
    <w:rPr>
      <w:rFonts w:cs="Times New Roman"/>
    </w:rPr>
  </w:style>
  <w:style w:type="paragraph" w:customStyle="1" w:styleId="CM21">
    <w:name w:val="CM21"/>
    <w:basedOn w:val="prastasis"/>
    <w:next w:val="prastasis"/>
    <w:uiPriority w:val="99"/>
    <w:rsid w:val="00CB68E6"/>
    <w:pPr>
      <w:widowControl w:val="0"/>
      <w:autoSpaceDE w:val="0"/>
      <w:autoSpaceDN w:val="0"/>
      <w:adjustRightInd w:val="0"/>
      <w:spacing w:after="0" w:line="240" w:lineRule="auto"/>
    </w:pPr>
    <w:rPr>
      <w:rFonts w:ascii="Times New Roman" w:eastAsia="Times New Roman" w:hAnsi="Times New Roman"/>
      <w:sz w:val="24"/>
      <w:szCs w:val="24"/>
      <w:lang w:val="de-DE" w:eastAsia="de-DE"/>
    </w:rPr>
  </w:style>
  <w:style w:type="paragraph" w:customStyle="1" w:styleId="BT-EMEASMCA">
    <w:name w:val="BT- EMEA_SMCA"/>
    <w:basedOn w:val="prastasis"/>
    <w:rsid w:val="00CB68E6"/>
    <w:pPr>
      <w:numPr>
        <w:numId w:val="8"/>
      </w:numPr>
    </w:pPr>
  </w:style>
  <w:style w:type="paragraph" w:styleId="HTMLiankstoformatuotas">
    <w:name w:val="HTML Preformatted"/>
    <w:basedOn w:val="prastasis"/>
    <w:link w:val="HTMLiankstoformatuotasDiagrama"/>
    <w:uiPriority w:val="99"/>
    <w:semiHidden/>
    <w:unhideWhenUsed/>
    <w:rsid w:val="00612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6129D6"/>
    <w:rPr>
      <w:rFonts w:ascii="Courier New" w:eastAsia="Times New Roman" w:hAnsi="Courier New" w:cs="Courier New"/>
      <w:sz w:val="20"/>
      <w:szCs w:val="20"/>
    </w:rPr>
  </w:style>
  <w:style w:type="character" w:customStyle="1" w:styleId="y2iqfc">
    <w:name w:val="y2iqfc"/>
    <w:basedOn w:val="Numatytasispastraiposriftas"/>
    <w:rsid w:val="006129D6"/>
  </w:style>
  <w:style w:type="paragraph" w:styleId="Pataisymai">
    <w:name w:val="Revision"/>
    <w:hidden/>
    <w:uiPriority w:val="99"/>
    <w:semiHidden/>
    <w:rsid w:val="00E2053E"/>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6667">
      <w:bodyDiv w:val="1"/>
      <w:marLeft w:val="0"/>
      <w:marRight w:val="0"/>
      <w:marTop w:val="0"/>
      <w:marBottom w:val="0"/>
      <w:divBdr>
        <w:top w:val="none" w:sz="0" w:space="0" w:color="auto"/>
        <w:left w:val="none" w:sz="0" w:space="0" w:color="auto"/>
        <w:bottom w:val="none" w:sz="0" w:space="0" w:color="auto"/>
        <w:right w:val="none" w:sz="0" w:space="0" w:color="auto"/>
      </w:divBdr>
    </w:div>
    <w:div w:id="224607083">
      <w:bodyDiv w:val="1"/>
      <w:marLeft w:val="0"/>
      <w:marRight w:val="0"/>
      <w:marTop w:val="0"/>
      <w:marBottom w:val="0"/>
      <w:divBdr>
        <w:top w:val="none" w:sz="0" w:space="0" w:color="auto"/>
        <w:left w:val="none" w:sz="0" w:space="0" w:color="auto"/>
        <w:bottom w:val="none" w:sz="0" w:space="0" w:color="auto"/>
        <w:right w:val="none" w:sz="0" w:space="0" w:color="auto"/>
      </w:divBdr>
    </w:div>
    <w:div w:id="279848937">
      <w:bodyDiv w:val="1"/>
      <w:marLeft w:val="0"/>
      <w:marRight w:val="0"/>
      <w:marTop w:val="0"/>
      <w:marBottom w:val="0"/>
      <w:divBdr>
        <w:top w:val="none" w:sz="0" w:space="0" w:color="auto"/>
        <w:left w:val="none" w:sz="0" w:space="0" w:color="auto"/>
        <w:bottom w:val="none" w:sz="0" w:space="0" w:color="auto"/>
        <w:right w:val="none" w:sz="0" w:space="0" w:color="auto"/>
      </w:divBdr>
    </w:div>
    <w:div w:id="333194123">
      <w:bodyDiv w:val="1"/>
      <w:marLeft w:val="0"/>
      <w:marRight w:val="0"/>
      <w:marTop w:val="0"/>
      <w:marBottom w:val="0"/>
      <w:divBdr>
        <w:top w:val="none" w:sz="0" w:space="0" w:color="auto"/>
        <w:left w:val="none" w:sz="0" w:space="0" w:color="auto"/>
        <w:bottom w:val="none" w:sz="0" w:space="0" w:color="auto"/>
        <w:right w:val="none" w:sz="0" w:space="0" w:color="auto"/>
      </w:divBdr>
    </w:div>
    <w:div w:id="570702721">
      <w:bodyDiv w:val="1"/>
      <w:marLeft w:val="0"/>
      <w:marRight w:val="0"/>
      <w:marTop w:val="0"/>
      <w:marBottom w:val="0"/>
      <w:divBdr>
        <w:top w:val="none" w:sz="0" w:space="0" w:color="auto"/>
        <w:left w:val="none" w:sz="0" w:space="0" w:color="auto"/>
        <w:bottom w:val="none" w:sz="0" w:space="0" w:color="auto"/>
        <w:right w:val="none" w:sz="0" w:space="0" w:color="auto"/>
      </w:divBdr>
    </w:div>
    <w:div w:id="612635642">
      <w:bodyDiv w:val="1"/>
      <w:marLeft w:val="0"/>
      <w:marRight w:val="0"/>
      <w:marTop w:val="0"/>
      <w:marBottom w:val="0"/>
      <w:divBdr>
        <w:top w:val="none" w:sz="0" w:space="0" w:color="auto"/>
        <w:left w:val="none" w:sz="0" w:space="0" w:color="auto"/>
        <w:bottom w:val="none" w:sz="0" w:space="0" w:color="auto"/>
        <w:right w:val="none" w:sz="0" w:space="0" w:color="auto"/>
      </w:divBdr>
    </w:div>
    <w:div w:id="737943896">
      <w:bodyDiv w:val="1"/>
      <w:marLeft w:val="0"/>
      <w:marRight w:val="0"/>
      <w:marTop w:val="0"/>
      <w:marBottom w:val="0"/>
      <w:divBdr>
        <w:top w:val="none" w:sz="0" w:space="0" w:color="auto"/>
        <w:left w:val="none" w:sz="0" w:space="0" w:color="auto"/>
        <w:bottom w:val="none" w:sz="0" w:space="0" w:color="auto"/>
        <w:right w:val="none" w:sz="0" w:space="0" w:color="auto"/>
      </w:divBdr>
    </w:div>
    <w:div w:id="881987425">
      <w:bodyDiv w:val="1"/>
      <w:marLeft w:val="0"/>
      <w:marRight w:val="0"/>
      <w:marTop w:val="0"/>
      <w:marBottom w:val="0"/>
      <w:divBdr>
        <w:top w:val="none" w:sz="0" w:space="0" w:color="auto"/>
        <w:left w:val="none" w:sz="0" w:space="0" w:color="auto"/>
        <w:bottom w:val="none" w:sz="0" w:space="0" w:color="auto"/>
        <w:right w:val="none" w:sz="0" w:space="0" w:color="auto"/>
      </w:divBdr>
    </w:div>
    <w:div w:id="1253776521">
      <w:bodyDiv w:val="1"/>
      <w:marLeft w:val="0"/>
      <w:marRight w:val="0"/>
      <w:marTop w:val="0"/>
      <w:marBottom w:val="0"/>
      <w:divBdr>
        <w:top w:val="none" w:sz="0" w:space="0" w:color="auto"/>
        <w:left w:val="none" w:sz="0" w:space="0" w:color="auto"/>
        <w:bottom w:val="none" w:sz="0" w:space="0" w:color="auto"/>
        <w:right w:val="none" w:sz="0" w:space="0" w:color="auto"/>
      </w:divBdr>
    </w:div>
    <w:div w:id="16325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66766</Words>
  <Characters>38058</Characters>
  <Application>Microsoft Office Word</Application>
  <DocSecurity>4</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Albina Burkauskaitė</cp:lastModifiedBy>
  <cp:revision>2</cp:revision>
  <dcterms:created xsi:type="dcterms:W3CDTF">2026-04-13T11:15:00Z</dcterms:created>
  <dcterms:modified xsi:type="dcterms:W3CDTF">2026-04-13T11:15:00Z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2023-02-28T12:34:13Z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8738513e-6f6a-4a0c-aa47-3f69a869b0ff</vt:lpwstr>
  </property>
  <property fmtid="{D5CDD505-2E9C-101B-9397-08002B2CF9AE}" pid="8" name="MSIP_Label_11d8a568-8360-4891-a6ec-a5768dfc9195_ContentBits">
    <vt:lpwstr>0</vt:lpwstr>
  </property>
</Properties>
</file>