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D42767" w14:textId="77777777" w:rsidR="00C17361" w:rsidRPr="00287988" w:rsidRDefault="00C17361" w:rsidP="00C17361">
      <w:pPr>
        <w:tabs>
          <w:tab w:val="left" w:pos="567"/>
        </w:tabs>
        <w:spacing w:after="0" w:line="240" w:lineRule="auto"/>
        <w:rPr>
          <w:rFonts w:ascii="Times New Roman" w:hAnsi="Times New Roman"/>
        </w:rPr>
      </w:pPr>
    </w:p>
    <w:p w14:paraId="61F8712F" w14:textId="77777777" w:rsidR="00C17361" w:rsidRPr="00287988" w:rsidRDefault="00C17361" w:rsidP="00C17361">
      <w:pPr>
        <w:tabs>
          <w:tab w:val="left" w:pos="567"/>
        </w:tabs>
        <w:spacing w:after="0" w:line="240" w:lineRule="auto"/>
        <w:rPr>
          <w:rFonts w:ascii="Times New Roman" w:hAnsi="Times New Roman"/>
        </w:rPr>
      </w:pPr>
    </w:p>
    <w:p w14:paraId="131AFEF4" w14:textId="77777777" w:rsidR="00C17361" w:rsidRPr="00287988" w:rsidRDefault="00C17361" w:rsidP="00C17361">
      <w:pPr>
        <w:tabs>
          <w:tab w:val="left" w:pos="567"/>
        </w:tabs>
        <w:spacing w:after="0" w:line="240" w:lineRule="auto"/>
        <w:rPr>
          <w:rFonts w:ascii="Times New Roman" w:hAnsi="Times New Roman"/>
        </w:rPr>
      </w:pPr>
    </w:p>
    <w:p w14:paraId="0DB3992E" w14:textId="77777777" w:rsidR="00C17361" w:rsidRPr="00287988" w:rsidRDefault="00C17361" w:rsidP="00C17361">
      <w:pPr>
        <w:tabs>
          <w:tab w:val="left" w:pos="567"/>
        </w:tabs>
        <w:spacing w:after="0" w:line="240" w:lineRule="auto"/>
        <w:rPr>
          <w:rFonts w:ascii="Times New Roman" w:hAnsi="Times New Roman"/>
        </w:rPr>
      </w:pPr>
    </w:p>
    <w:p w14:paraId="3E083894" w14:textId="77777777" w:rsidR="00C17361" w:rsidRPr="00287988" w:rsidRDefault="00C17361" w:rsidP="00C17361">
      <w:pPr>
        <w:tabs>
          <w:tab w:val="left" w:pos="567"/>
        </w:tabs>
        <w:spacing w:after="0" w:line="240" w:lineRule="auto"/>
        <w:rPr>
          <w:rFonts w:ascii="Times New Roman" w:hAnsi="Times New Roman"/>
        </w:rPr>
      </w:pPr>
    </w:p>
    <w:p w14:paraId="5C6F4873" w14:textId="77777777" w:rsidR="00C17361" w:rsidRPr="00287988" w:rsidRDefault="00C17361" w:rsidP="00C17361">
      <w:pPr>
        <w:tabs>
          <w:tab w:val="left" w:pos="567"/>
        </w:tabs>
        <w:spacing w:after="0" w:line="240" w:lineRule="auto"/>
        <w:rPr>
          <w:rFonts w:ascii="Times New Roman" w:hAnsi="Times New Roman"/>
        </w:rPr>
      </w:pPr>
    </w:p>
    <w:p w14:paraId="343B56F1" w14:textId="77777777" w:rsidR="00C17361" w:rsidRPr="00287988" w:rsidRDefault="00C17361" w:rsidP="00C17361">
      <w:pPr>
        <w:tabs>
          <w:tab w:val="left" w:pos="567"/>
        </w:tabs>
        <w:spacing w:after="0" w:line="240" w:lineRule="auto"/>
        <w:rPr>
          <w:rFonts w:ascii="Times New Roman" w:hAnsi="Times New Roman"/>
        </w:rPr>
      </w:pPr>
    </w:p>
    <w:p w14:paraId="63833C5B" w14:textId="77777777" w:rsidR="00C17361" w:rsidRPr="00287988" w:rsidRDefault="00C17361" w:rsidP="00C17361">
      <w:pPr>
        <w:tabs>
          <w:tab w:val="left" w:pos="567"/>
        </w:tabs>
        <w:spacing w:after="0" w:line="240" w:lineRule="auto"/>
        <w:rPr>
          <w:rFonts w:ascii="Times New Roman" w:hAnsi="Times New Roman"/>
        </w:rPr>
      </w:pPr>
    </w:p>
    <w:p w14:paraId="3CAF62F9" w14:textId="77777777" w:rsidR="00C17361" w:rsidRPr="00287988" w:rsidRDefault="00C17361" w:rsidP="00C17361">
      <w:pPr>
        <w:tabs>
          <w:tab w:val="left" w:pos="567"/>
        </w:tabs>
        <w:spacing w:after="0" w:line="240" w:lineRule="auto"/>
        <w:rPr>
          <w:rFonts w:ascii="Times New Roman" w:hAnsi="Times New Roman"/>
        </w:rPr>
      </w:pPr>
    </w:p>
    <w:p w14:paraId="2F74C439" w14:textId="77777777" w:rsidR="00C17361" w:rsidRPr="00287988" w:rsidRDefault="00C17361" w:rsidP="00C17361">
      <w:pPr>
        <w:tabs>
          <w:tab w:val="left" w:pos="567"/>
        </w:tabs>
        <w:spacing w:after="0" w:line="240" w:lineRule="auto"/>
        <w:rPr>
          <w:rFonts w:ascii="Times New Roman" w:hAnsi="Times New Roman"/>
        </w:rPr>
      </w:pPr>
    </w:p>
    <w:p w14:paraId="2D988969" w14:textId="77777777" w:rsidR="00C17361" w:rsidRPr="00287988" w:rsidRDefault="00C17361" w:rsidP="00C17361">
      <w:pPr>
        <w:tabs>
          <w:tab w:val="left" w:pos="567"/>
        </w:tabs>
        <w:spacing w:after="0" w:line="240" w:lineRule="auto"/>
        <w:rPr>
          <w:rFonts w:ascii="Times New Roman" w:hAnsi="Times New Roman"/>
        </w:rPr>
      </w:pPr>
    </w:p>
    <w:p w14:paraId="4FDC5EA8" w14:textId="77777777" w:rsidR="00C17361" w:rsidRPr="00287988" w:rsidRDefault="00C17361" w:rsidP="00C17361">
      <w:pPr>
        <w:tabs>
          <w:tab w:val="left" w:pos="567"/>
        </w:tabs>
        <w:spacing w:after="0" w:line="240" w:lineRule="auto"/>
        <w:rPr>
          <w:rFonts w:ascii="Times New Roman" w:hAnsi="Times New Roman"/>
        </w:rPr>
      </w:pPr>
    </w:p>
    <w:p w14:paraId="542820E1" w14:textId="77777777" w:rsidR="00C17361" w:rsidRPr="00287988" w:rsidRDefault="00C17361" w:rsidP="00C17361">
      <w:pPr>
        <w:tabs>
          <w:tab w:val="left" w:pos="567"/>
        </w:tabs>
        <w:spacing w:after="0" w:line="240" w:lineRule="auto"/>
        <w:rPr>
          <w:rFonts w:ascii="Times New Roman" w:hAnsi="Times New Roman"/>
        </w:rPr>
      </w:pPr>
    </w:p>
    <w:p w14:paraId="22824D61" w14:textId="77777777" w:rsidR="00C17361" w:rsidRPr="00287988" w:rsidRDefault="00C17361" w:rsidP="00C17361">
      <w:pPr>
        <w:tabs>
          <w:tab w:val="left" w:pos="567"/>
        </w:tabs>
        <w:spacing w:after="0" w:line="240" w:lineRule="auto"/>
        <w:rPr>
          <w:rFonts w:ascii="Times New Roman" w:hAnsi="Times New Roman"/>
        </w:rPr>
      </w:pPr>
    </w:p>
    <w:p w14:paraId="7BDF3C74" w14:textId="77777777" w:rsidR="00C17361" w:rsidRPr="00287988" w:rsidRDefault="00C17361" w:rsidP="00C17361">
      <w:pPr>
        <w:tabs>
          <w:tab w:val="left" w:pos="567"/>
        </w:tabs>
        <w:spacing w:after="0" w:line="240" w:lineRule="auto"/>
        <w:rPr>
          <w:rFonts w:ascii="Times New Roman" w:hAnsi="Times New Roman"/>
        </w:rPr>
      </w:pPr>
    </w:p>
    <w:p w14:paraId="3E1F3383" w14:textId="77777777" w:rsidR="00C17361" w:rsidRPr="00287988" w:rsidRDefault="00C17361" w:rsidP="00C17361">
      <w:pPr>
        <w:tabs>
          <w:tab w:val="left" w:pos="567"/>
        </w:tabs>
        <w:spacing w:after="0" w:line="240" w:lineRule="auto"/>
        <w:rPr>
          <w:rFonts w:ascii="Times New Roman" w:hAnsi="Times New Roman"/>
        </w:rPr>
      </w:pPr>
    </w:p>
    <w:p w14:paraId="4E080EB7" w14:textId="77777777" w:rsidR="00C17361" w:rsidRPr="00287988" w:rsidRDefault="00C17361" w:rsidP="00C17361">
      <w:pPr>
        <w:tabs>
          <w:tab w:val="left" w:pos="567"/>
        </w:tabs>
        <w:spacing w:after="0" w:line="240" w:lineRule="auto"/>
        <w:rPr>
          <w:rFonts w:ascii="Times New Roman" w:hAnsi="Times New Roman"/>
        </w:rPr>
      </w:pPr>
    </w:p>
    <w:p w14:paraId="2629726D" w14:textId="77777777" w:rsidR="00C17361" w:rsidRPr="00287988" w:rsidRDefault="00C17361" w:rsidP="00C17361">
      <w:pPr>
        <w:tabs>
          <w:tab w:val="left" w:pos="567"/>
        </w:tabs>
        <w:spacing w:after="0" w:line="240" w:lineRule="auto"/>
        <w:rPr>
          <w:rFonts w:ascii="Times New Roman" w:hAnsi="Times New Roman"/>
        </w:rPr>
      </w:pPr>
    </w:p>
    <w:p w14:paraId="1F178150" w14:textId="77777777" w:rsidR="00C17361" w:rsidRPr="00287988" w:rsidRDefault="00C17361" w:rsidP="00C17361">
      <w:pPr>
        <w:tabs>
          <w:tab w:val="left" w:pos="567"/>
        </w:tabs>
        <w:spacing w:after="0" w:line="240" w:lineRule="auto"/>
        <w:rPr>
          <w:rFonts w:ascii="Times New Roman" w:hAnsi="Times New Roman"/>
        </w:rPr>
      </w:pPr>
    </w:p>
    <w:p w14:paraId="63C89900" w14:textId="77777777" w:rsidR="00C17361" w:rsidRPr="00287988" w:rsidRDefault="00C17361" w:rsidP="00C17361">
      <w:pPr>
        <w:tabs>
          <w:tab w:val="left" w:pos="567"/>
        </w:tabs>
        <w:spacing w:after="0" w:line="240" w:lineRule="auto"/>
        <w:rPr>
          <w:rFonts w:ascii="Times New Roman" w:hAnsi="Times New Roman"/>
        </w:rPr>
      </w:pPr>
    </w:p>
    <w:p w14:paraId="21A28505" w14:textId="77777777" w:rsidR="00C17361" w:rsidRPr="00287988" w:rsidRDefault="00C17361" w:rsidP="00C17361">
      <w:pPr>
        <w:tabs>
          <w:tab w:val="left" w:pos="567"/>
        </w:tabs>
        <w:spacing w:after="0" w:line="240" w:lineRule="auto"/>
        <w:rPr>
          <w:rFonts w:ascii="Times New Roman" w:hAnsi="Times New Roman"/>
        </w:rPr>
      </w:pPr>
    </w:p>
    <w:p w14:paraId="72D5D97E" w14:textId="77777777" w:rsidR="00C17361" w:rsidRPr="00287988" w:rsidRDefault="00C17361" w:rsidP="00C17361">
      <w:pPr>
        <w:tabs>
          <w:tab w:val="left" w:pos="567"/>
        </w:tabs>
        <w:spacing w:after="0" w:line="240" w:lineRule="auto"/>
        <w:rPr>
          <w:rFonts w:ascii="Times New Roman" w:hAnsi="Times New Roman"/>
        </w:rPr>
      </w:pPr>
    </w:p>
    <w:p w14:paraId="1105BE52" w14:textId="77777777" w:rsidR="00C17361" w:rsidRPr="00287988" w:rsidRDefault="00C17361" w:rsidP="00C17361">
      <w:pPr>
        <w:tabs>
          <w:tab w:val="left" w:pos="567"/>
        </w:tabs>
        <w:spacing w:after="0" w:line="240" w:lineRule="auto"/>
        <w:rPr>
          <w:rFonts w:ascii="Times New Roman" w:hAnsi="Times New Roman"/>
        </w:rPr>
      </w:pPr>
    </w:p>
    <w:p w14:paraId="246319E5" w14:textId="77777777" w:rsidR="00C17361" w:rsidRPr="00287988" w:rsidRDefault="00C17361" w:rsidP="00C17361">
      <w:pPr>
        <w:tabs>
          <w:tab w:val="left" w:pos="567"/>
        </w:tabs>
        <w:spacing w:after="0" w:line="240" w:lineRule="auto"/>
        <w:jc w:val="center"/>
        <w:outlineLvl w:val="0"/>
        <w:rPr>
          <w:rFonts w:ascii="Times New Roman" w:hAnsi="Times New Roman"/>
          <w:b/>
        </w:rPr>
      </w:pPr>
      <w:bookmarkStart w:id="0" w:name="_Toc129243221"/>
      <w:bookmarkStart w:id="1" w:name="_Toc129243096"/>
      <w:r w:rsidRPr="00287988">
        <w:rPr>
          <w:rFonts w:ascii="Times New Roman" w:hAnsi="Times New Roman"/>
          <w:b/>
        </w:rPr>
        <w:t>I PRIEDAS</w:t>
      </w:r>
      <w:bookmarkEnd w:id="0"/>
      <w:bookmarkEnd w:id="1"/>
    </w:p>
    <w:p w14:paraId="08E53252" w14:textId="77777777" w:rsidR="00C17361" w:rsidRPr="00287988" w:rsidRDefault="00C17361" w:rsidP="00C17361">
      <w:pPr>
        <w:tabs>
          <w:tab w:val="left" w:pos="567"/>
        </w:tabs>
        <w:spacing w:after="0" w:line="240" w:lineRule="auto"/>
        <w:jc w:val="center"/>
        <w:rPr>
          <w:rFonts w:ascii="Times New Roman" w:hAnsi="Times New Roman"/>
          <w:b/>
        </w:rPr>
      </w:pPr>
    </w:p>
    <w:p w14:paraId="5BC83C3E" w14:textId="77777777" w:rsidR="00C17361" w:rsidRPr="00287988" w:rsidRDefault="00C17361" w:rsidP="00C17361">
      <w:pPr>
        <w:tabs>
          <w:tab w:val="left" w:pos="567"/>
        </w:tabs>
        <w:spacing w:after="0" w:line="240" w:lineRule="auto"/>
        <w:jc w:val="center"/>
        <w:outlineLvl w:val="0"/>
        <w:rPr>
          <w:rFonts w:ascii="Times New Roman" w:hAnsi="Times New Roman"/>
          <w:b/>
        </w:rPr>
      </w:pPr>
      <w:bookmarkStart w:id="2" w:name="_Toc129243222"/>
      <w:bookmarkStart w:id="3" w:name="_Toc129243097"/>
      <w:r w:rsidRPr="00287988">
        <w:rPr>
          <w:rFonts w:ascii="Times New Roman" w:hAnsi="Times New Roman"/>
          <w:b/>
        </w:rPr>
        <w:t>PREPARATO CHARAKTERISTIKŲ SANTRAUKA</w:t>
      </w:r>
      <w:bookmarkEnd w:id="2"/>
      <w:bookmarkEnd w:id="3"/>
    </w:p>
    <w:p w14:paraId="2BBC092A" w14:textId="77777777" w:rsidR="00C17361" w:rsidRPr="00287988" w:rsidRDefault="00C17361" w:rsidP="00C17361">
      <w:pPr>
        <w:tabs>
          <w:tab w:val="left" w:pos="567"/>
        </w:tabs>
        <w:spacing w:after="0" w:line="240" w:lineRule="auto"/>
        <w:jc w:val="center"/>
        <w:rPr>
          <w:rFonts w:ascii="Times New Roman" w:hAnsi="Times New Roman"/>
          <w:b/>
        </w:rPr>
      </w:pPr>
    </w:p>
    <w:p w14:paraId="67B866A6" w14:textId="77777777" w:rsidR="00C17361" w:rsidRPr="00287988" w:rsidRDefault="00C17361" w:rsidP="00C17361">
      <w:pPr>
        <w:spacing w:after="0" w:line="240" w:lineRule="auto"/>
        <w:rPr>
          <w:rFonts w:ascii="Times New Roman" w:hAnsi="Times New Roman"/>
          <w:b/>
        </w:rPr>
        <w:sectPr w:rsidR="00C17361" w:rsidRPr="00287988">
          <w:pgSz w:w="11907" w:h="16840"/>
          <w:pgMar w:top="1134" w:right="1418" w:bottom="1134" w:left="1418" w:header="737" w:footer="737" w:gutter="0"/>
          <w:cols w:space="1296"/>
        </w:sectPr>
      </w:pPr>
    </w:p>
    <w:p w14:paraId="2846D8B4" w14:textId="77777777" w:rsidR="00C17361" w:rsidRPr="00287988" w:rsidRDefault="00C17361" w:rsidP="00C17361">
      <w:pPr>
        <w:tabs>
          <w:tab w:val="left" w:pos="567"/>
        </w:tabs>
        <w:spacing w:after="0" w:line="240" w:lineRule="auto"/>
        <w:rPr>
          <w:rFonts w:ascii="Times New Roman" w:hAnsi="Times New Roman"/>
        </w:rPr>
      </w:pPr>
    </w:p>
    <w:p w14:paraId="40F44888" w14:textId="77777777" w:rsidR="00C17361" w:rsidRPr="00287988" w:rsidRDefault="00C17361" w:rsidP="00C17361">
      <w:pPr>
        <w:tabs>
          <w:tab w:val="left" w:pos="567"/>
        </w:tabs>
        <w:spacing w:after="0" w:line="240" w:lineRule="auto"/>
        <w:outlineLvl w:val="0"/>
        <w:rPr>
          <w:rFonts w:ascii="Times New Roman" w:hAnsi="Times New Roman"/>
          <w:b/>
        </w:rPr>
      </w:pPr>
      <w:bookmarkStart w:id="4" w:name="_Toc129243223"/>
      <w:bookmarkStart w:id="5" w:name="_Toc129243098"/>
      <w:r w:rsidRPr="00287988">
        <w:rPr>
          <w:rFonts w:ascii="Times New Roman" w:hAnsi="Times New Roman"/>
          <w:b/>
        </w:rPr>
        <w:t>1.</w:t>
      </w:r>
      <w:r w:rsidRPr="00287988">
        <w:rPr>
          <w:rFonts w:ascii="Times New Roman" w:hAnsi="Times New Roman"/>
          <w:b/>
        </w:rPr>
        <w:tab/>
        <w:t>VAISTINIO PREPARATO PAVADINIMAS</w:t>
      </w:r>
      <w:bookmarkEnd w:id="4"/>
      <w:bookmarkEnd w:id="5"/>
    </w:p>
    <w:p w14:paraId="768F6CC2" w14:textId="77777777" w:rsidR="00C17361" w:rsidRPr="00287988" w:rsidRDefault="00C17361" w:rsidP="00C17361">
      <w:pPr>
        <w:tabs>
          <w:tab w:val="left" w:pos="567"/>
        </w:tabs>
        <w:spacing w:after="0" w:line="240" w:lineRule="auto"/>
        <w:rPr>
          <w:rFonts w:ascii="Times New Roman" w:hAnsi="Times New Roman"/>
        </w:rPr>
      </w:pPr>
    </w:p>
    <w:p w14:paraId="774C4922" w14:textId="77777777" w:rsidR="00C17361" w:rsidRPr="00287988" w:rsidRDefault="00C17361" w:rsidP="00C17361">
      <w:pPr>
        <w:tabs>
          <w:tab w:val="left" w:pos="567"/>
        </w:tabs>
        <w:spacing w:after="0" w:line="240" w:lineRule="auto"/>
        <w:outlineLvl w:val="0"/>
        <w:rPr>
          <w:rFonts w:ascii="Times New Roman" w:hAnsi="Times New Roman"/>
        </w:rPr>
      </w:pPr>
      <w:r w:rsidRPr="00287988">
        <w:rPr>
          <w:rFonts w:ascii="Times New Roman" w:hAnsi="Times New Roman"/>
        </w:rPr>
        <w:t>ULGAFEN 5 mg plėvele dengtos tabletės</w:t>
      </w:r>
    </w:p>
    <w:p w14:paraId="449E8487" w14:textId="77777777" w:rsidR="00C17361" w:rsidRPr="00287988" w:rsidRDefault="00C17361" w:rsidP="00C17361">
      <w:pPr>
        <w:tabs>
          <w:tab w:val="left" w:pos="567"/>
        </w:tabs>
        <w:spacing w:after="0" w:line="240" w:lineRule="auto"/>
        <w:rPr>
          <w:rFonts w:ascii="Times New Roman" w:hAnsi="Times New Roman"/>
        </w:rPr>
      </w:pPr>
    </w:p>
    <w:p w14:paraId="104F0D88" w14:textId="77777777" w:rsidR="00C17361" w:rsidRPr="00287988" w:rsidRDefault="00C17361" w:rsidP="00C17361">
      <w:pPr>
        <w:tabs>
          <w:tab w:val="left" w:pos="567"/>
        </w:tabs>
        <w:spacing w:after="0" w:line="240" w:lineRule="auto"/>
        <w:rPr>
          <w:rFonts w:ascii="Times New Roman" w:hAnsi="Times New Roman"/>
        </w:rPr>
      </w:pPr>
    </w:p>
    <w:p w14:paraId="43C6CFC1" w14:textId="77777777" w:rsidR="00C17361" w:rsidRPr="00287988" w:rsidRDefault="00C17361" w:rsidP="00C17361">
      <w:pPr>
        <w:tabs>
          <w:tab w:val="left" w:pos="567"/>
        </w:tabs>
        <w:spacing w:after="0" w:line="240" w:lineRule="auto"/>
        <w:outlineLvl w:val="0"/>
        <w:rPr>
          <w:rFonts w:ascii="Times New Roman" w:hAnsi="Times New Roman"/>
          <w:b/>
        </w:rPr>
      </w:pPr>
      <w:bookmarkStart w:id="6" w:name="_Toc129243224"/>
      <w:bookmarkStart w:id="7" w:name="_Toc129243099"/>
      <w:r w:rsidRPr="00287988">
        <w:rPr>
          <w:rFonts w:ascii="Times New Roman" w:hAnsi="Times New Roman"/>
          <w:b/>
        </w:rPr>
        <w:t>2.</w:t>
      </w:r>
      <w:r w:rsidRPr="00287988">
        <w:rPr>
          <w:rFonts w:ascii="Times New Roman" w:hAnsi="Times New Roman"/>
          <w:b/>
        </w:rPr>
        <w:tab/>
        <w:t>KOKYBINĖ IR KIEKYBINĖ SUDĖTIS</w:t>
      </w:r>
      <w:bookmarkEnd w:id="6"/>
      <w:bookmarkEnd w:id="7"/>
    </w:p>
    <w:p w14:paraId="3D1D058A" w14:textId="77777777" w:rsidR="00C17361" w:rsidRPr="00287988" w:rsidRDefault="00C17361" w:rsidP="00C17361">
      <w:pPr>
        <w:tabs>
          <w:tab w:val="left" w:pos="567"/>
        </w:tabs>
        <w:spacing w:after="0" w:line="240" w:lineRule="auto"/>
        <w:rPr>
          <w:rFonts w:ascii="Times New Roman" w:hAnsi="Times New Roman"/>
        </w:rPr>
      </w:pPr>
    </w:p>
    <w:p w14:paraId="1D6A6497" w14:textId="77777777" w:rsidR="00C17361" w:rsidRPr="00287988" w:rsidRDefault="00C17361" w:rsidP="00C17361">
      <w:pPr>
        <w:tabs>
          <w:tab w:val="left" w:pos="567"/>
        </w:tabs>
        <w:spacing w:after="0" w:line="240" w:lineRule="auto"/>
        <w:rPr>
          <w:rFonts w:ascii="Times New Roman" w:hAnsi="Times New Roman"/>
        </w:rPr>
      </w:pPr>
      <w:r w:rsidRPr="00287988">
        <w:rPr>
          <w:rFonts w:ascii="Times New Roman" w:hAnsi="Times New Roman"/>
        </w:rPr>
        <w:t xml:space="preserve">Vienoje plėvele dengtoje tabletėje yra 5 mg </w:t>
      </w:r>
      <w:r w:rsidRPr="00287988">
        <w:rPr>
          <w:rFonts w:ascii="Times New Roman" w:eastAsia="Times New Roman" w:hAnsi="Times New Roman" w:cs="Times New Roman"/>
        </w:rPr>
        <w:t xml:space="preserve">veikliosios medžiagos – </w:t>
      </w:r>
      <w:r w:rsidRPr="00287988">
        <w:rPr>
          <w:rFonts w:ascii="Times New Roman" w:hAnsi="Times New Roman"/>
        </w:rPr>
        <w:t>finasterido.</w:t>
      </w:r>
    </w:p>
    <w:p w14:paraId="15A1A616" w14:textId="77777777" w:rsidR="00C17361" w:rsidRPr="00287988" w:rsidRDefault="00C17361" w:rsidP="00C17361">
      <w:pPr>
        <w:tabs>
          <w:tab w:val="left" w:pos="567"/>
        </w:tabs>
        <w:spacing w:after="0" w:line="240" w:lineRule="auto"/>
        <w:rPr>
          <w:rFonts w:ascii="Times New Roman" w:hAnsi="Times New Roman"/>
        </w:rPr>
      </w:pPr>
    </w:p>
    <w:p w14:paraId="756D5A6D" w14:textId="77777777" w:rsidR="00C17361" w:rsidRPr="00287988" w:rsidRDefault="00C17361" w:rsidP="00C17361">
      <w:pPr>
        <w:tabs>
          <w:tab w:val="left" w:pos="567"/>
        </w:tabs>
        <w:spacing w:after="0" w:line="240" w:lineRule="auto"/>
        <w:rPr>
          <w:rFonts w:ascii="Times New Roman" w:hAnsi="Times New Roman"/>
        </w:rPr>
      </w:pPr>
      <w:r w:rsidRPr="00287988">
        <w:rPr>
          <w:rFonts w:ascii="Times New Roman" w:eastAsia="Times New Roman" w:hAnsi="Times New Roman" w:cs="Times New Roman"/>
        </w:rPr>
        <w:t>Pagalbinė medžiaga, kurios</w:t>
      </w:r>
      <w:r w:rsidRPr="00287988">
        <w:rPr>
          <w:rFonts w:ascii="Times New Roman" w:hAnsi="Times New Roman"/>
        </w:rPr>
        <w:t xml:space="preserve"> poveikis žinomas: laktozė monohidratas.</w:t>
      </w:r>
    </w:p>
    <w:p w14:paraId="7F330FE4" w14:textId="77777777" w:rsidR="00C17361" w:rsidRPr="00287988" w:rsidRDefault="00C17361" w:rsidP="00C17361">
      <w:pPr>
        <w:tabs>
          <w:tab w:val="left" w:pos="567"/>
        </w:tabs>
        <w:spacing w:after="0" w:line="240" w:lineRule="auto"/>
        <w:rPr>
          <w:rFonts w:ascii="Times New Roman" w:eastAsia="Times New Roman" w:hAnsi="Times New Roman" w:cs="Times New Roman"/>
        </w:rPr>
      </w:pPr>
    </w:p>
    <w:p w14:paraId="64F58740" w14:textId="77777777" w:rsidR="00C17361" w:rsidRPr="00287988" w:rsidRDefault="00C17361" w:rsidP="00C17361">
      <w:pPr>
        <w:tabs>
          <w:tab w:val="left" w:pos="567"/>
        </w:tabs>
        <w:spacing w:after="0" w:line="240" w:lineRule="auto"/>
        <w:rPr>
          <w:rFonts w:ascii="Times New Roman" w:hAnsi="Times New Roman"/>
        </w:rPr>
      </w:pPr>
      <w:r w:rsidRPr="00287988">
        <w:rPr>
          <w:rFonts w:ascii="Times New Roman" w:hAnsi="Times New Roman"/>
        </w:rPr>
        <w:t xml:space="preserve">Vienoje plėvele dengtoje tabletėje yra 90,95 mg laktozės </w:t>
      </w:r>
      <w:r w:rsidRPr="00287988">
        <w:rPr>
          <w:rFonts w:ascii="Times New Roman" w:eastAsia="Times New Roman" w:hAnsi="Times New Roman" w:cs="Times New Roman"/>
        </w:rPr>
        <w:t>(</w:t>
      </w:r>
      <w:r w:rsidRPr="00287988">
        <w:rPr>
          <w:rFonts w:ascii="Times New Roman" w:hAnsi="Times New Roman"/>
        </w:rPr>
        <w:t>monohidrato</w:t>
      </w:r>
      <w:r w:rsidRPr="00287988">
        <w:rPr>
          <w:rFonts w:ascii="Times New Roman" w:eastAsia="Times New Roman" w:hAnsi="Times New Roman" w:cs="Times New Roman"/>
        </w:rPr>
        <w:t xml:space="preserve"> pavidalo).</w:t>
      </w:r>
    </w:p>
    <w:p w14:paraId="3A5291F8" w14:textId="77777777" w:rsidR="00C17361" w:rsidRPr="00287988" w:rsidRDefault="00C17361" w:rsidP="00C17361">
      <w:pPr>
        <w:tabs>
          <w:tab w:val="left" w:pos="567"/>
        </w:tabs>
        <w:spacing w:after="0" w:line="240" w:lineRule="auto"/>
        <w:rPr>
          <w:rFonts w:ascii="Times New Roman" w:hAnsi="Times New Roman"/>
        </w:rPr>
      </w:pPr>
    </w:p>
    <w:p w14:paraId="0CB6AA45" w14:textId="77777777" w:rsidR="00C17361" w:rsidRPr="00287988" w:rsidRDefault="00C17361" w:rsidP="00C17361">
      <w:pPr>
        <w:tabs>
          <w:tab w:val="left" w:pos="567"/>
        </w:tabs>
        <w:spacing w:after="0" w:line="240" w:lineRule="auto"/>
        <w:rPr>
          <w:rFonts w:ascii="Times New Roman" w:hAnsi="Times New Roman"/>
        </w:rPr>
      </w:pPr>
      <w:r w:rsidRPr="00287988">
        <w:rPr>
          <w:rFonts w:ascii="Times New Roman" w:hAnsi="Times New Roman"/>
        </w:rPr>
        <w:t>Visos pagalbinės medžiagos išvardytos 6.1 skyriuje.</w:t>
      </w:r>
    </w:p>
    <w:p w14:paraId="56AEBE01" w14:textId="77777777" w:rsidR="00C17361" w:rsidRPr="00287988" w:rsidRDefault="00C17361" w:rsidP="00C17361">
      <w:pPr>
        <w:tabs>
          <w:tab w:val="left" w:pos="567"/>
        </w:tabs>
        <w:spacing w:after="0" w:line="240" w:lineRule="auto"/>
        <w:rPr>
          <w:rFonts w:ascii="Times New Roman" w:hAnsi="Times New Roman"/>
        </w:rPr>
      </w:pPr>
    </w:p>
    <w:p w14:paraId="08BC1B43" w14:textId="77777777" w:rsidR="00C17361" w:rsidRPr="00287988" w:rsidRDefault="00C17361" w:rsidP="00C17361">
      <w:pPr>
        <w:tabs>
          <w:tab w:val="left" w:pos="567"/>
        </w:tabs>
        <w:spacing w:after="0" w:line="240" w:lineRule="auto"/>
        <w:rPr>
          <w:rFonts w:ascii="Times New Roman" w:hAnsi="Times New Roman"/>
        </w:rPr>
      </w:pPr>
    </w:p>
    <w:p w14:paraId="336E8639" w14:textId="77777777" w:rsidR="00C17361" w:rsidRPr="00287988" w:rsidRDefault="00C17361" w:rsidP="00C17361">
      <w:pPr>
        <w:tabs>
          <w:tab w:val="left" w:pos="567"/>
        </w:tabs>
        <w:spacing w:after="0" w:line="240" w:lineRule="auto"/>
        <w:outlineLvl w:val="0"/>
        <w:rPr>
          <w:rFonts w:ascii="Times New Roman" w:hAnsi="Times New Roman"/>
          <w:b/>
        </w:rPr>
      </w:pPr>
      <w:bookmarkStart w:id="8" w:name="_Toc129243225"/>
      <w:bookmarkStart w:id="9" w:name="_Toc129243100"/>
      <w:r w:rsidRPr="00287988">
        <w:rPr>
          <w:rFonts w:ascii="Times New Roman" w:hAnsi="Times New Roman"/>
          <w:b/>
        </w:rPr>
        <w:t>3.</w:t>
      </w:r>
      <w:r w:rsidRPr="00287988">
        <w:rPr>
          <w:rFonts w:ascii="Times New Roman" w:hAnsi="Times New Roman"/>
          <w:b/>
        </w:rPr>
        <w:tab/>
        <w:t>FARMACINĖ FORMA</w:t>
      </w:r>
      <w:bookmarkEnd w:id="8"/>
      <w:bookmarkEnd w:id="9"/>
    </w:p>
    <w:p w14:paraId="32200AFB" w14:textId="77777777" w:rsidR="00C17361" w:rsidRPr="00287988" w:rsidRDefault="00C17361" w:rsidP="00C17361">
      <w:pPr>
        <w:tabs>
          <w:tab w:val="left" w:pos="567"/>
        </w:tabs>
        <w:spacing w:after="0" w:line="240" w:lineRule="auto"/>
        <w:rPr>
          <w:rFonts w:ascii="Times New Roman" w:hAnsi="Times New Roman"/>
        </w:rPr>
      </w:pPr>
    </w:p>
    <w:p w14:paraId="12520399" w14:textId="77777777" w:rsidR="00C17361" w:rsidRPr="00287988" w:rsidRDefault="00C17361" w:rsidP="00C17361">
      <w:pPr>
        <w:tabs>
          <w:tab w:val="left" w:pos="567"/>
        </w:tabs>
        <w:spacing w:after="0" w:line="240" w:lineRule="auto"/>
        <w:rPr>
          <w:rFonts w:ascii="Times New Roman" w:hAnsi="Times New Roman"/>
        </w:rPr>
      </w:pPr>
      <w:r w:rsidRPr="00287988">
        <w:rPr>
          <w:rFonts w:ascii="Times New Roman" w:hAnsi="Times New Roman"/>
        </w:rPr>
        <w:t>Plėvele dengta tabletė.</w:t>
      </w:r>
    </w:p>
    <w:p w14:paraId="6F60B1D6" w14:textId="77777777" w:rsidR="00C17361" w:rsidRPr="00287988" w:rsidRDefault="00C17361" w:rsidP="00C17361">
      <w:pPr>
        <w:tabs>
          <w:tab w:val="left" w:pos="567"/>
        </w:tabs>
        <w:spacing w:after="0" w:line="240" w:lineRule="auto"/>
        <w:rPr>
          <w:rFonts w:ascii="Times New Roman" w:hAnsi="Times New Roman"/>
        </w:rPr>
      </w:pPr>
    </w:p>
    <w:p w14:paraId="6B9353DA" w14:textId="77777777" w:rsidR="00C17361" w:rsidRPr="00287988" w:rsidRDefault="00C17361" w:rsidP="00C17361">
      <w:pPr>
        <w:tabs>
          <w:tab w:val="left" w:pos="567"/>
        </w:tabs>
        <w:spacing w:after="0" w:line="240" w:lineRule="auto"/>
        <w:rPr>
          <w:rFonts w:ascii="Times New Roman" w:hAnsi="Times New Roman"/>
        </w:rPr>
      </w:pPr>
      <w:r w:rsidRPr="00287988">
        <w:rPr>
          <w:rFonts w:ascii="Times New Roman" w:hAnsi="Times New Roman"/>
        </w:rPr>
        <w:t>Melsva, apvali, abipus išgaubta, 7 mm skersmens plėvele dengta tabletė, kurios vienoje pusėje yra ženklas „F5“.</w:t>
      </w:r>
    </w:p>
    <w:p w14:paraId="0E04CECE" w14:textId="77777777" w:rsidR="00C17361" w:rsidRPr="00287988" w:rsidRDefault="00C17361" w:rsidP="00C17361">
      <w:pPr>
        <w:tabs>
          <w:tab w:val="left" w:pos="567"/>
        </w:tabs>
        <w:spacing w:after="0" w:line="240" w:lineRule="auto"/>
        <w:rPr>
          <w:rFonts w:ascii="Times New Roman" w:hAnsi="Times New Roman"/>
        </w:rPr>
      </w:pPr>
    </w:p>
    <w:p w14:paraId="697E6B02" w14:textId="77777777" w:rsidR="00C17361" w:rsidRPr="00287988" w:rsidRDefault="00C17361" w:rsidP="00C17361">
      <w:pPr>
        <w:tabs>
          <w:tab w:val="left" w:pos="567"/>
        </w:tabs>
        <w:spacing w:after="0" w:line="240" w:lineRule="auto"/>
        <w:rPr>
          <w:rFonts w:ascii="Times New Roman" w:hAnsi="Times New Roman"/>
        </w:rPr>
      </w:pPr>
    </w:p>
    <w:p w14:paraId="31DC1214" w14:textId="77777777" w:rsidR="00C17361" w:rsidRPr="00287988" w:rsidRDefault="00C17361" w:rsidP="00C17361">
      <w:pPr>
        <w:tabs>
          <w:tab w:val="left" w:pos="567"/>
        </w:tabs>
        <w:spacing w:after="0" w:line="240" w:lineRule="auto"/>
        <w:outlineLvl w:val="0"/>
        <w:rPr>
          <w:rFonts w:ascii="Times New Roman" w:hAnsi="Times New Roman"/>
          <w:b/>
        </w:rPr>
      </w:pPr>
      <w:bookmarkStart w:id="10" w:name="_Toc129243226"/>
      <w:bookmarkStart w:id="11" w:name="_Toc129243101"/>
      <w:r w:rsidRPr="00287988">
        <w:rPr>
          <w:rFonts w:ascii="Times New Roman" w:hAnsi="Times New Roman"/>
          <w:b/>
        </w:rPr>
        <w:t>4.</w:t>
      </w:r>
      <w:r w:rsidRPr="00287988">
        <w:rPr>
          <w:rFonts w:ascii="Times New Roman" w:hAnsi="Times New Roman"/>
          <w:b/>
        </w:rPr>
        <w:tab/>
        <w:t>KLINIKINĖ INFORMACIJA</w:t>
      </w:r>
      <w:bookmarkEnd w:id="10"/>
      <w:bookmarkEnd w:id="11"/>
    </w:p>
    <w:p w14:paraId="62AE67C0" w14:textId="77777777" w:rsidR="00C17361" w:rsidRPr="00287988" w:rsidRDefault="00C17361" w:rsidP="00C17361">
      <w:pPr>
        <w:tabs>
          <w:tab w:val="left" w:pos="567"/>
        </w:tabs>
        <w:spacing w:after="0" w:line="240" w:lineRule="auto"/>
        <w:rPr>
          <w:rFonts w:ascii="Times New Roman" w:hAnsi="Times New Roman"/>
        </w:rPr>
      </w:pPr>
    </w:p>
    <w:p w14:paraId="57CF0C76" w14:textId="77777777" w:rsidR="00C17361" w:rsidRPr="00287988" w:rsidRDefault="00C17361" w:rsidP="00C17361">
      <w:pPr>
        <w:tabs>
          <w:tab w:val="left" w:pos="567"/>
        </w:tabs>
        <w:spacing w:after="0" w:line="240" w:lineRule="auto"/>
        <w:outlineLvl w:val="0"/>
        <w:rPr>
          <w:rFonts w:ascii="Times New Roman" w:hAnsi="Times New Roman"/>
          <w:b/>
        </w:rPr>
      </w:pPr>
      <w:bookmarkStart w:id="12" w:name="_Toc129243227"/>
      <w:bookmarkStart w:id="13" w:name="_Toc129243102"/>
      <w:r w:rsidRPr="00287988">
        <w:rPr>
          <w:rFonts w:ascii="Times New Roman" w:hAnsi="Times New Roman"/>
          <w:b/>
        </w:rPr>
        <w:t>4.1</w:t>
      </w:r>
      <w:r w:rsidRPr="00287988">
        <w:rPr>
          <w:rFonts w:ascii="Times New Roman" w:hAnsi="Times New Roman"/>
          <w:b/>
        </w:rPr>
        <w:tab/>
        <w:t>Terapinės indikacijos</w:t>
      </w:r>
      <w:bookmarkEnd w:id="12"/>
      <w:bookmarkEnd w:id="13"/>
    </w:p>
    <w:p w14:paraId="3D1DF14B" w14:textId="77777777" w:rsidR="00C17361" w:rsidRPr="00287988" w:rsidRDefault="00C17361" w:rsidP="00C17361">
      <w:pPr>
        <w:tabs>
          <w:tab w:val="left" w:pos="567"/>
        </w:tabs>
        <w:spacing w:after="0" w:line="240" w:lineRule="auto"/>
        <w:rPr>
          <w:rFonts w:ascii="Times New Roman" w:hAnsi="Times New Roman"/>
        </w:rPr>
      </w:pPr>
      <w:bookmarkStart w:id="14" w:name="_Toc129243228"/>
      <w:bookmarkStart w:id="15" w:name="_Toc129243103"/>
    </w:p>
    <w:p w14:paraId="40BEAFB3" w14:textId="77777777" w:rsidR="00C17361" w:rsidRPr="00287988" w:rsidRDefault="00C17361" w:rsidP="00C17361">
      <w:pPr>
        <w:tabs>
          <w:tab w:val="left" w:pos="567"/>
        </w:tabs>
        <w:spacing w:after="0" w:line="240" w:lineRule="auto"/>
        <w:rPr>
          <w:rFonts w:ascii="Times New Roman" w:hAnsi="Times New Roman"/>
        </w:rPr>
      </w:pPr>
      <w:r w:rsidRPr="00287988">
        <w:rPr>
          <w:rFonts w:ascii="Times New Roman" w:hAnsi="Times New Roman"/>
        </w:rPr>
        <w:t>Gerybinės prostatos hiperplazijos (GPH) gydymas</w:t>
      </w:r>
      <w:r w:rsidRPr="00287988">
        <w:rPr>
          <w:rFonts w:ascii="Times New Roman" w:eastAsia="Times New Roman" w:hAnsi="Times New Roman" w:cs="Times New Roman"/>
        </w:rPr>
        <w:t>,</w:t>
      </w:r>
      <w:r w:rsidRPr="00287988">
        <w:rPr>
          <w:rFonts w:ascii="Times New Roman" w:hAnsi="Times New Roman"/>
        </w:rPr>
        <w:t xml:space="preserve"> gydomojo poveikio palaikymas</w:t>
      </w:r>
      <w:r w:rsidRPr="00287988">
        <w:rPr>
          <w:rFonts w:ascii="Times New Roman" w:eastAsia="Times New Roman" w:hAnsi="Times New Roman" w:cs="Times New Roman"/>
        </w:rPr>
        <w:t xml:space="preserve"> ir urologinių sutrikimų profilaktika</w:t>
      </w:r>
      <w:r w:rsidRPr="00287988">
        <w:rPr>
          <w:rFonts w:ascii="Times New Roman" w:hAnsi="Times New Roman"/>
        </w:rPr>
        <w:t xml:space="preserve"> siekiant:</w:t>
      </w:r>
    </w:p>
    <w:p w14:paraId="6E673D9E" w14:textId="77777777" w:rsidR="00C17361" w:rsidRPr="00287988" w:rsidRDefault="00C17361" w:rsidP="00C17361">
      <w:pPr>
        <w:pStyle w:val="Sraopastraipa"/>
        <w:numPr>
          <w:ilvl w:val="0"/>
          <w:numId w:val="1"/>
        </w:numPr>
        <w:rPr>
          <w:sz w:val="22"/>
        </w:rPr>
      </w:pPr>
      <w:r w:rsidRPr="00287988">
        <w:rPr>
          <w:sz w:val="22"/>
        </w:rPr>
        <w:t>sumažinti ūminio šlapimo susilaikymo riziką;</w:t>
      </w:r>
    </w:p>
    <w:p w14:paraId="09B3BD34" w14:textId="77777777" w:rsidR="00C17361" w:rsidRPr="00287988" w:rsidRDefault="00C17361" w:rsidP="00C17361">
      <w:pPr>
        <w:pStyle w:val="Sraopastraipa"/>
        <w:numPr>
          <w:ilvl w:val="0"/>
          <w:numId w:val="1"/>
        </w:numPr>
      </w:pPr>
      <w:r w:rsidRPr="00287988">
        <w:rPr>
          <w:sz w:val="22"/>
        </w:rPr>
        <w:t xml:space="preserve">sumažinti operacijos, įskaitant prostatos transuretrinę rezekciją (TUPR) ir prostatos ektomiją, būtinybės riziką. </w:t>
      </w:r>
    </w:p>
    <w:p w14:paraId="4F6E2F75" w14:textId="77777777" w:rsidR="00C17361" w:rsidRPr="00287988" w:rsidRDefault="00C17361" w:rsidP="00C17361">
      <w:pPr>
        <w:tabs>
          <w:tab w:val="left" w:pos="567"/>
        </w:tabs>
        <w:spacing w:after="0" w:line="240" w:lineRule="auto"/>
        <w:rPr>
          <w:rFonts w:ascii="Times New Roman" w:hAnsi="Times New Roman"/>
        </w:rPr>
      </w:pPr>
    </w:p>
    <w:p w14:paraId="511F84DA" w14:textId="77777777" w:rsidR="00C17361" w:rsidRPr="00287988" w:rsidRDefault="00C17361" w:rsidP="00C17361">
      <w:pPr>
        <w:tabs>
          <w:tab w:val="left" w:pos="567"/>
        </w:tabs>
        <w:spacing w:after="0" w:line="240" w:lineRule="auto"/>
        <w:rPr>
          <w:rFonts w:ascii="Times New Roman" w:eastAsia="Times New Roman" w:hAnsi="Times New Roman" w:cs="Times New Roman"/>
          <w:caps/>
        </w:rPr>
      </w:pPr>
      <w:r w:rsidRPr="00287988">
        <w:rPr>
          <w:rFonts w:ascii="Times New Roman" w:hAnsi="Times New Roman"/>
        </w:rPr>
        <w:t xml:space="preserve">ULGAFEN </w:t>
      </w:r>
      <w:r w:rsidRPr="00287988">
        <w:rPr>
          <w:rFonts w:ascii="Times New Roman" w:eastAsia="Times New Roman" w:hAnsi="Times New Roman" w:cs="Times New Roman"/>
        </w:rPr>
        <w:t>sumažina padidėjusią prostatą, sustiprina šlapimo srovę ir palengvina GPH simptomus.</w:t>
      </w:r>
    </w:p>
    <w:p w14:paraId="413887DF" w14:textId="77777777" w:rsidR="00C17361" w:rsidRPr="00287988" w:rsidRDefault="00C17361" w:rsidP="00C17361">
      <w:pPr>
        <w:tabs>
          <w:tab w:val="left" w:pos="567"/>
        </w:tabs>
        <w:spacing w:after="0" w:line="240" w:lineRule="auto"/>
        <w:rPr>
          <w:rFonts w:ascii="Times New Roman" w:hAnsi="Times New Roman"/>
          <w:caps/>
        </w:rPr>
      </w:pPr>
    </w:p>
    <w:p w14:paraId="30C14656" w14:textId="77777777" w:rsidR="00C17361" w:rsidRPr="00287988" w:rsidRDefault="00C17361" w:rsidP="00C17361">
      <w:pPr>
        <w:tabs>
          <w:tab w:val="left" w:pos="567"/>
        </w:tabs>
        <w:spacing w:after="0" w:line="240" w:lineRule="auto"/>
        <w:rPr>
          <w:rFonts w:ascii="Times New Roman" w:hAnsi="Times New Roman"/>
        </w:rPr>
      </w:pPr>
      <w:r w:rsidRPr="00287988">
        <w:rPr>
          <w:rFonts w:ascii="Times New Roman" w:hAnsi="Times New Roman"/>
          <w:caps/>
        </w:rPr>
        <w:t>Ulgafen</w:t>
      </w:r>
      <w:r w:rsidRPr="00287988">
        <w:rPr>
          <w:rFonts w:ascii="Times New Roman" w:hAnsi="Times New Roman"/>
        </w:rPr>
        <w:t xml:space="preserve"> </w:t>
      </w:r>
      <w:r w:rsidRPr="00287988">
        <w:rPr>
          <w:rFonts w:ascii="Times New Roman" w:eastAsia="Times New Roman" w:hAnsi="Times New Roman" w:cs="Times New Roman"/>
        </w:rPr>
        <w:t>tinka vartoti pacientams</w:t>
      </w:r>
      <w:r w:rsidRPr="00287988">
        <w:rPr>
          <w:rFonts w:ascii="Times New Roman" w:hAnsi="Times New Roman"/>
        </w:rPr>
        <w:t>, kurių prostata padidėjusi</w:t>
      </w:r>
      <w:r w:rsidRPr="00287988">
        <w:rPr>
          <w:rFonts w:ascii="Times New Roman" w:eastAsia="Times New Roman" w:hAnsi="Times New Roman" w:cs="Times New Roman"/>
        </w:rPr>
        <w:t>.</w:t>
      </w:r>
    </w:p>
    <w:p w14:paraId="01B4204C" w14:textId="77777777" w:rsidR="00C17361" w:rsidRPr="00287988" w:rsidRDefault="00C17361" w:rsidP="00C17361">
      <w:pPr>
        <w:tabs>
          <w:tab w:val="left" w:pos="567"/>
        </w:tabs>
        <w:spacing w:after="0" w:line="240" w:lineRule="auto"/>
        <w:rPr>
          <w:rFonts w:ascii="Times New Roman" w:hAnsi="Times New Roman"/>
        </w:rPr>
      </w:pPr>
    </w:p>
    <w:p w14:paraId="7647A8EC" w14:textId="77777777" w:rsidR="00C17361" w:rsidRPr="00287988" w:rsidRDefault="00C17361" w:rsidP="00C17361">
      <w:pPr>
        <w:tabs>
          <w:tab w:val="left" w:pos="567"/>
        </w:tabs>
        <w:spacing w:after="0" w:line="240" w:lineRule="auto"/>
        <w:outlineLvl w:val="0"/>
        <w:rPr>
          <w:rFonts w:ascii="Times New Roman" w:hAnsi="Times New Roman"/>
          <w:b/>
        </w:rPr>
      </w:pPr>
      <w:r w:rsidRPr="00287988">
        <w:rPr>
          <w:rFonts w:ascii="Times New Roman" w:hAnsi="Times New Roman"/>
          <w:b/>
        </w:rPr>
        <w:t>4.2</w:t>
      </w:r>
      <w:r w:rsidRPr="00287988">
        <w:rPr>
          <w:rFonts w:ascii="Times New Roman" w:hAnsi="Times New Roman"/>
          <w:b/>
        </w:rPr>
        <w:tab/>
        <w:t>Dozavimas ir vartojimo metodas</w:t>
      </w:r>
      <w:bookmarkEnd w:id="14"/>
      <w:bookmarkEnd w:id="15"/>
    </w:p>
    <w:p w14:paraId="3628511C" w14:textId="77777777" w:rsidR="00C17361" w:rsidRPr="00287988" w:rsidRDefault="00C17361" w:rsidP="00C17361">
      <w:pPr>
        <w:tabs>
          <w:tab w:val="left" w:pos="567"/>
        </w:tabs>
        <w:spacing w:after="0" w:line="240" w:lineRule="auto"/>
        <w:rPr>
          <w:rFonts w:ascii="Times New Roman" w:hAnsi="Times New Roman"/>
        </w:rPr>
      </w:pPr>
    </w:p>
    <w:p w14:paraId="43BC74D1" w14:textId="77777777" w:rsidR="00C17361" w:rsidRPr="00287988" w:rsidRDefault="00C17361" w:rsidP="00C17361">
      <w:pPr>
        <w:tabs>
          <w:tab w:val="left" w:pos="567"/>
        </w:tabs>
        <w:spacing w:after="0" w:line="240" w:lineRule="auto"/>
        <w:rPr>
          <w:rFonts w:ascii="Times New Roman" w:hAnsi="Times New Roman"/>
          <w:u w:val="words"/>
        </w:rPr>
      </w:pPr>
      <w:r w:rsidRPr="00287988">
        <w:rPr>
          <w:rFonts w:ascii="Times New Roman" w:hAnsi="Times New Roman"/>
          <w:u w:val="single"/>
        </w:rPr>
        <w:t>Dozavimas</w:t>
      </w:r>
    </w:p>
    <w:p w14:paraId="2FDA4101" w14:textId="77777777" w:rsidR="00C17361" w:rsidRPr="00287988" w:rsidRDefault="00C17361" w:rsidP="00C17361">
      <w:pPr>
        <w:tabs>
          <w:tab w:val="left" w:pos="567"/>
        </w:tabs>
        <w:spacing w:after="0" w:line="240" w:lineRule="auto"/>
        <w:rPr>
          <w:rFonts w:ascii="Times New Roman" w:eastAsia="Times New Roman" w:hAnsi="Times New Roman" w:cs="Times New Roman"/>
        </w:rPr>
      </w:pPr>
      <w:r w:rsidRPr="00287988">
        <w:rPr>
          <w:rFonts w:ascii="Times New Roman" w:hAnsi="Times New Roman"/>
        </w:rPr>
        <w:t>Rekomenduojama dozė yra viena 5 mg tabletė per parą</w:t>
      </w:r>
      <w:r w:rsidRPr="00287988">
        <w:rPr>
          <w:rFonts w:ascii="Times New Roman" w:eastAsia="Times New Roman" w:hAnsi="Times New Roman" w:cs="Times New Roman"/>
        </w:rPr>
        <w:t xml:space="preserve"> (valgant arba kitu laiku).</w:t>
      </w:r>
    </w:p>
    <w:p w14:paraId="62FC9D5A" w14:textId="77777777" w:rsidR="00C17361" w:rsidRPr="00287988" w:rsidRDefault="00C17361" w:rsidP="00C17361">
      <w:pPr>
        <w:tabs>
          <w:tab w:val="left" w:pos="567"/>
        </w:tabs>
        <w:spacing w:after="0" w:line="240" w:lineRule="auto"/>
        <w:rPr>
          <w:rFonts w:ascii="Times New Roman" w:eastAsia="Times New Roman" w:hAnsi="Times New Roman" w:cs="Times New Roman"/>
        </w:rPr>
      </w:pPr>
    </w:p>
    <w:p w14:paraId="102D654F" w14:textId="77777777" w:rsidR="00C17361" w:rsidRPr="00287988" w:rsidRDefault="00C17361" w:rsidP="00C17361">
      <w:pPr>
        <w:tabs>
          <w:tab w:val="left" w:pos="567"/>
        </w:tabs>
        <w:spacing w:after="0" w:line="240" w:lineRule="auto"/>
        <w:rPr>
          <w:rFonts w:ascii="Times New Roman" w:eastAsia="Times New Roman" w:hAnsi="Times New Roman" w:cs="Times New Roman"/>
        </w:rPr>
      </w:pPr>
      <w:r w:rsidRPr="00287988">
        <w:rPr>
          <w:rFonts w:ascii="Times New Roman" w:eastAsia="Times New Roman" w:hAnsi="Times New Roman" w:cs="Times New Roman"/>
          <w:caps/>
        </w:rPr>
        <w:t>Ulgafen</w:t>
      </w:r>
      <w:r w:rsidRPr="00287988">
        <w:rPr>
          <w:rFonts w:ascii="Times New Roman" w:hAnsi="Times New Roman"/>
        </w:rPr>
        <w:t xml:space="preserve"> galima </w:t>
      </w:r>
      <w:r w:rsidRPr="00287988">
        <w:rPr>
          <w:rFonts w:ascii="Times New Roman" w:hAnsi="Times New Roman"/>
          <w:bCs/>
          <w:iCs/>
        </w:rPr>
        <w:t xml:space="preserve">vartoti atskirai arba kartu su </w:t>
      </w:r>
      <w:r w:rsidRPr="00287988">
        <w:rPr>
          <w:rFonts w:ascii="Times New Roman" w:hAnsi="Times New Roman"/>
          <w:lang w:eastAsia="pl-PL"/>
        </w:rPr>
        <w:t>alfa blokatoriumi doksazosinu</w:t>
      </w:r>
      <w:r w:rsidRPr="00287988">
        <w:rPr>
          <w:rFonts w:ascii="Times New Roman" w:hAnsi="Times New Roman"/>
        </w:rPr>
        <w:t xml:space="preserve"> (žr. </w:t>
      </w:r>
      <w:r w:rsidRPr="00287988">
        <w:rPr>
          <w:rFonts w:ascii="Times New Roman" w:eastAsia="Times New Roman" w:hAnsi="Times New Roman" w:cs="Times New Roman"/>
        </w:rPr>
        <w:t>5.1</w:t>
      </w:r>
      <w:r w:rsidRPr="00287988">
        <w:rPr>
          <w:rFonts w:ascii="Times New Roman" w:hAnsi="Times New Roman"/>
        </w:rPr>
        <w:t xml:space="preserve"> skyrių).</w:t>
      </w:r>
    </w:p>
    <w:p w14:paraId="3894327C" w14:textId="77777777" w:rsidR="00C17361" w:rsidRPr="00287988" w:rsidRDefault="00C17361" w:rsidP="00C17361">
      <w:pPr>
        <w:tabs>
          <w:tab w:val="left" w:pos="567"/>
        </w:tabs>
        <w:spacing w:after="0" w:line="240" w:lineRule="auto"/>
        <w:rPr>
          <w:rFonts w:ascii="Times New Roman" w:eastAsia="Times New Roman" w:hAnsi="Times New Roman" w:cs="Times New Roman"/>
        </w:rPr>
      </w:pPr>
    </w:p>
    <w:p w14:paraId="28618E06" w14:textId="77777777" w:rsidR="00C17361" w:rsidRPr="00287988" w:rsidRDefault="00C17361" w:rsidP="00C17361">
      <w:pPr>
        <w:tabs>
          <w:tab w:val="left" w:pos="567"/>
        </w:tabs>
        <w:spacing w:after="0" w:line="240" w:lineRule="auto"/>
        <w:rPr>
          <w:rFonts w:ascii="Times New Roman" w:hAnsi="Times New Roman"/>
        </w:rPr>
      </w:pPr>
      <w:r w:rsidRPr="00287988">
        <w:rPr>
          <w:rFonts w:ascii="Times New Roman" w:eastAsia="Times New Roman" w:hAnsi="Times New Roman" w:cs="Times New Roman"/>
        </w:rPr>
        <w:t>Simptomų palengvėjimą</w:t>
      </w:r>
      <w:r w:rsidRPr="00287988">
        <w:rPr>
          <w:rFonts w:ascii="Times New Roman" w:hAnsi="Times New Roman"/>
        </w:rPr>
        <w:t xml:space="preserve"> galima </w:t>
      </w:r>
      <w:r w:rsidRPr="00287988">
        <w:rPr>
          <w:rFonts w:ascii="Times New Roman" w:eastAsia="Times New Roman" w:hAnsi="Times New Roman" w:cs="Times New Roman"/>
        </w:rPr>
        <w:t>pastebėti greitai, tačiau norint įvertinti palankų poveikį</w:t>
      </w:r>
      <w:r w:rsidRPr="00287988">
        <w:rPr>
          <w:rFonts w:ascii="Times New Roman" w:hAnsi="Times New Roman"/>
        </w:rPr>
        <w:t xml:space="preserve"> gali </w:t>
      </w:r>
      <w:r w:rsidRPr="00287988">
        <w:rPr>
          <w:rFonts w:ascii="Times New Roman" w:eastAsia="Times New Roman" w:hAnsi="Times New Roman" w:cs="Times New Roman"/>
        </w:rPr>
        <w:t>tekti gydyti bent 6 mėn. Ūminio šlapimo susilaikymo rizika sumažėja per 4 gydymo</w:t>
      </w:r>
      <w:r w:rsidRPr="00287988">
        <w:rPr>
          <w:rFonts w:ascii="Times New Roman" w:hAnsi="Times New Roman"/>
        </w:rPr>
        <w:t xml:space="preserve"> mėnesius.</w:t>
      </w:r>
    </w:p>
    <w:p w14:paraId="419240E4" w14:textId="77777777" w:rsidR="00C17361" w:rsidRPr="00287988" w:rsidRDefault="00C17361" w:rsidP="00C17361">
      <w:pPr>
        <w:tabs>
          <w:tab w:val="left" w:pos="567"/>
        </w:tabs>
        <w:spacing w:after="0" w:line="240" w:lineRule="auto"/>
        <w:rPr>
          <w:rFonts w:ascii="Times New Roman" w:hAnsi="Times New Roman"/>
        </w:rPr>
      </w:pPr>
    </w:p>
    <w:p w14:paraId="22D033F6" w14:textId="77777777" w:rsidR="00C17361" w:rsidRPr="00287988" w:rsidRDefault="00C17361" w:rsidP="00C17361">
      <w:pPr>
        <w:tabs>
          <w:tab w:val="left" w:pos="567"/>
        </w:tabs>
        <w:spacing w:after="0" w:line="240" w:lineRule="auto"/>
        <w:rPr>
          <w:rFonts w:ascii="Times New Roman" w:hAnsi="Times New Roman"/>
          <w:i/>
        </w:rPr>
      </w:pPr>
      <w:r w:rsidRPr="00287988">
        <w:rPr>
          <w:rFonts w:ascii="Times New Roman" w:eastAsia="Times New Roman" w:hAnsi="Times New Roman" w:cs="Times New Roman"/>
          <w:i/>
        </w:rPr>
        <w:t>Sutrikusi</w:t>
      </w:r>
      <w:r w:rsidRPr="00287988">
        <w:rPr>
          <w:rFonts w:ascii="Times New Roman" w:hAnsi="Times New Roman"/>
          <w:i/>
        </w:rPr>
        <w:t xml:space="preserve"> inkstų </w:t>
      </w:r>
      <w:r w:rsidRPr="00287988">
        <w:rPr>
          <w:rFonts w:ascii="Times New Roman" w:eastAsia="Times New Roman" w:hAnsi="Times New Roman" w:cs="Times New Roman"/>
          <w:i/>
        </w:rPr>
        <w:t>funkcija</w:t>
      </w:r>
    </w:p>
    <w:p w14:paraId="286622A2" w14:textId="77777777" w:rsidR="00C17361" w:rsidRPr="00287988" w:rsidRDefault="00C17361" w:rsidP="00C17361">
      <w:pPr>
        <w:tabs>
          <w:tab w:val="left" w:pos="567"/>
        </w:tabs>
        <w:spacing w:after="0" w:line="240" w:lineRule="auto"/>
        <w:rPr>
          <w:rFonts w:ascii="Times New Roman" w:eastAsia="Times New Roman" w:hAnsi="Times New Roman" w:cs="Times New Roman"/>
        </w:rPr>
      </w:pPr>
      <w:r w:rsidRPr="00287988">
        <w:rPr>
          <w:rFonts w:ascii="Times New Roman" w:eastAsia="Times New Roman" w:hAnsi="Times New Roman" w:cs="Times New Roman"/>
        </w:rPr>
        <w:lastRenderedPageBreak/>
        <w:t>Esant</w:t>
      </w:r>
      <w:r w:rsidRPr="00287988">
        <w:rPr>
          <w:rFonts w:ascii="Times New Roman" w:hAnsi="Times New Roman"/>
        </w:rPr>
        <w:t xml:space="preserve"> įvairaus laipsnio inkstų </w:t>
      </w:r>
      <w:r w:rsidRPr="00287988">
        <w:rPr>
          <w:rFonts w:ascii="Times New Roman" w:eastAsia="Times New Roman" w:hAnsi="Times New Roman" w:cs="Times New Roman"/>
        </w:rPr>
        <w:t>funkcijos sutrikimams (net kai</w:t>
      </w:r>
      <w:r w:rsidRPr="00287988">
        <w:rPr>
          <w:rFonts w:ascii="Times New Roman" w:hAnsi="Times New Roman"/>
        </w:rPr>
        <w:t xml:space="preserve"> kreatinino </w:t>
      </w:r>
      <w:r w:rsidRPr="00287988">
        <w:rPr>
          <w:rFonts w:ascii="Times New Roman" w:eastAsia="Times New Roman" w:hAnsi="Times New Roman" w:cs="Times New Roman"/>
        </w:rPr>
        <w:t>klirensas tik 9 ml/min.)</w:t>
      </w:r>
      <w:r w:rsidRPr="00287988">
        <w:rPr>
          <w:rFonts w:ascii="Times New Roman" w:hAnsi="Times New Roman"/>
        </w:rPr>
        <w:t xml:space="preserve"> dozės </w:t>
      </w:r>
      <w:r w:rsidRPr="00287988">
        <w:rPr>
          <w:rFonts w:ascii="Times New Roman" w:eastAsia="Times New Roman" w:hAnsi="Times New Roman" w:cs="Times New Roman"/>
        </w:rPr>
        <w:t>koreguoti</w:t>
      </w:r>
      <w:r w:rsidRPr="00287988">
        <w:rPr>
          <w:rFonts w:ascii="Times New Roman" w:hAnsi="Times New Roman"/>
        </w:rPr>
        <w:t xml:space="preserve"> nereikia, </w:t>
      </w:r>
      <w:r w:rsidRPr="00287988">
        <w:rPr>
          <w:rFonts w:ascii="Times New Roman" w:eastAsia="Times New Roman" w:hAnsi="Times New Roman" w:cs="Times New Roman"/>
        </w:rPr>
        <w:t>nes</w:t>
      </w:r>
      <w:r w:rsidRPr="00287988">
        <w:rPr>
          <w:rFonts w:ascii="Times New Roman" w:hAnsi="Times New Roman"/>
        </w:rPr>
        <w:t xml:space="preserve"> farmakokinetikos </w:t>
      </w:r>
      <w:r w:rsidRPr="00287988">
        <w:rPr>
          <w:rFonts w:ascii="Times New Roman" w:eastAsia="Times New Roman" w:hAnsi="Times New Roman" w:cs="Times New Roman"/>
        </w:rPr>
        <w:t>tyrimai neparodė</w:t>
      </w:r>
      <w:r w:rsidRPr="00287988">
        <w:rPr>
          <w:rFonts w:ascii="Times New Roman" w:hAnsi="Times New Roman"/>
        </w:rPr>
        <w:t xml:space="preserve"> finasterido </w:t>
      </w:r>
      <w:r w:rsidRPr="00287988">
        <w:rPr>
          <w:rFonts w:ascii="Times New Roman" w:eastAsia="Times New Roman" w:hAnsi="Times New Roman" w:cs="Times New Roman"/>
        </w:rPr>
        <w:t>dispozicijos pokyčių.</w:t>
      </w:r>
    </w:p>
    <w:p w14:paraId="714B7884" w14:textId="77777777" w:rsidR="00C17361" w:rsidRPr="00287988" w:rsidRDefault="00C17361" w:rsidP="00C17361">
      <w:pPr>
        <w:tabs>
          <w:tab w:val="left" w:pos="567"/>
        </w:tabs>
        <w:spacing w:after="0" w:line="240" w:lineRule="auto"/>
        <w:rPr>
          <w:rFonts w:ascii="Times New Roman" w:eastAsia="Times New Roman" w:hAnsi="Times New Roman" w:cs="Times New Roman"/>
        </w:rPr>
      </w:pPr>
    </w:p>
    <w:p w14:paraId="775B4DB8" w14:textId="77777777" w:rsidR="00C17361" w:rsidRPr="00287988" w:rsidRDefault="00C17361" w:rsidP="00C17361">
      <w:pPr>
        <w:tabs>
          <w:tab w:val="left" w:pos="567"/>
        </w:tabs>
        <w:spacing w:after="0" w:line="240" w:lineRule="auto"/>
        <w:rPr>
          <w:rFonts w:ascii="Times New Roman" w:eastAsia="Times New Roman" w:hAnsi="Times New Roman" w:cs="Times New Roman"/>
          <w:i/>
        </w:rPr>
      </w:pPr>
      <w:r w:rsidRPr="00287988">
        <w:rPr>
          <w:rFonts w:ascii="Times New Roman" w:eastAsia="Times New Roman" w:hAnsi="Times New Roman" w:cs="Times New Roman"/>
          <w:i/>
        </w:rPr>
        <w:t>Vartojimas senyvame amžiuje</w:t>
      </w:r>
    </w:p>
    <w:p w14:paraId="04C19019" w14:textId="77777777" w:rsidR="00C17361" w:rsidRPr="00287988" w:rsidRDefault="00C17361" w:rsidP="00C17361">
      <w:pPr>
        <w:tabs>
          <w:tab w:val="left" w:pos="567"/>
        </w:tabs>
        <w:spacing w:after="0" w:line="240" w:lineRule="auto"/>
        <w:rPr>
          <w:rFonts w:ascii="Times New Roman" w:hAnsi="Times New Roman"/>
        </w:rPr>
      </w:pPr>
      <w:r w:rsidRPr="00287988">
        <w:rPr>
          <w:rFonts w:ascii="Times New Roman" w:eastAsia="Times New Roman" w:hAnsi="Times New Roman" w:cs="Times New Roman"/>
        </w:rPr>
        <w:t>Senyviems</w:t>
      </w:r>
      <w:r w:rsidRPr="00287988">
        <w:rPr>
          <w:rFonts w:ascii="Times New Roman" w:hAnsi="Times New Roman"/>
        </w:rPr>
        <w:t xml:space="preserve"> pacientams</w:t>
      </w:r>
      <w:r w:rsidRPr="00287988">
        <w:rPr>
          <w:rFonts w:ascii="Times New Roman" w:eastAsia="Times New Roman" w:hAnsi="Times New Roman" w:cs="Times New Roman"/>
        </w:rPr>
        <w:t xml:space="preserve"> dozės koreguoti nereikia</w:t>
      </w:r>
      <w:r w:rsidRPr="00287988">
        <w:rPr>
          <w:rFonts w:ascii="Times New Roman" w:hAnsi="Times New Roman"/>
        </w:rPr>
        <w:t>.</w:t>
      </w:r>
    </w:p>
    <w:p w14:paraId="10C1B320" w14:textId="77777777" w:rsidR="00C17361" w:rsidRPr="00287988" w:rsidRDefault="00C17361" w:rsidP="00C17361">
      <w:pPr>
        <w:tabs>
          <w:tab w:val="left" w:pos="567"/>
        </w:tabs>
        <w:spacing w:after="0" w:line="240" w:lineRule="auto"/>
        <w:rPr>
          <w:rFonts w:ascii="Times New Roman" w:hAnsi="Times New Roman"/>
        </w:rPr>
      </w:pPr>
    </w:p>
    <w:p w14:paraId="72019442" w14:textId="77777777" w:rsidR="00C17361" w:rsidRPr="00287988" w:rsidRDefault="00C17361" w:rsidP="00C17361">
      <w:pPr>
        <w:tabs>
          <w:tab w:val="left" w:pos="567"/>
        </w:tabs>
        <w:spacing w:after="0" w:line="240" w:lineRule="auto"/>
        <w:rPr>
          <w:rFonts w:ascii="Times New Roman" w:hAnsi="Times New Roman"/>
          <w:u w:val="single"/>
        </w:rPr>
      </w:pPr>
      <w:r w:rsidRPr="00287988">
        <w:rPr>
          <w:rFonts w:ascii="Times New Roman" w:hAnsi="Times New Roman"/>
          <w:u w:val="single"/>
        </w:rPr>
        <w:t>Vartojimo metodas</w:t>
      </w:r>
    </w:p>
    <w:p w14:paraId="41A1ACAD" w14:textId="77777777" w:rsidR="00C17361" w:rsidRPr="00287988" w:rsidRDefault="00C17361" w:rsidP="00C17361">
      <w:pPr>
        <w:tabs>
          <w:tab w:val="left" w:pos="567"/>
        </w:tabs>
        <w:spacing w:after="0" w:line="240" w:lineRule="auto"/>
        <w:rPr>
          <w:rFonts w:ascii="Times New Roman" w:hAnsi="Times New Roman"/>
        </w:rPr>
      </w:pPr>
      <w:r w:rsidRPr="00287988">
        <w:rPr>
          <w:rFonts w:ascii="Times New Roman" w:hAnsi="Times New Roman"/>
        </w:rPr>
        <w:t>Vartoti per burną.</w:t>
      </w:r>
    </w:p>
    <w:p w14:paraId="726A36B2" w14:textId="77777777" w:rsidR="00C17361" w:rsidRPr="00287988" w:rsidRDefault="00C17361" w:rsidP="00C17361">
      <w:pPr>
        <w:tabs>
          <w:tab w:val="left" w:pos="567"/>
        </w:tabs>
        <w:spacing w:after="0" w:line="240" w:lineRule="auto"/>
        <w:rPr>
          <w:rFonts w:ascii="Times New Roman" w:hAnsi="Times New Roman"/>
        </w:rPr>
      </w:pPr>
    </w:p>
    <w:p w14:paraId="6FC1404D" w14:textId="77777777" w:rsidR="00C17361" w:rsidRPr="00287988" w:rsidRDefault="00C17361" w:rsidP="00C17361">
      <w:pPr>
        <w:tabs>
          <w:tab w:val="left" w:pos="567"/>
        </w:tabs>
        <w:spacing w:after="0" w:line="240" w:lineRule="auto"/>
        <w:outlineLvl w:val="0"/>
        <w:rPr>
          <w:rFonts w:ascii="Times New Roman" w:hAnsi="Times New Roman"/>
          <w:b/>
        </w:rPr>
      </w:pPr>
      <w:bookmarkStart w:id="16" w:name="_Toc129243229"/>
      <w:bookmarkStart w:id="17" w:name="_Toc129243104"/>
      <w:r w:rsidRPr="00287988">
        <w:rPr>
          <w:rFonts w:ascii="Times New Roman" w:hAnsi="Times New Roman"/>
          <w:b/>
        </w:rPr>
        <w:t>4.3</w:t>
      </w:r>
      <w:r w:rsidRPr="00287988">
        <w:rPr>
          <w:rFonts w:ascii="Times New Roman" w:hAnsi="Times New Roman"/>
          <w:b/>
        </w:rPr>
        <w:tab/>
        <w:t>Kontraindikacijos</w:t>
      </w:r>
      <w:bookmarkEnd w:id="16"/>
      <w:bookmarkEnd w:id="17"/>
    </w:p>
    <w:p w14:paraId="63CCAAB4" w14:textId="77777777" w:rsidR="00C17361" w:rsidRPr="00287988" w:rsidRDefault="00C17361" w:rsidP="00C17361">
      <w:pPr>
        <w:tabs>
          <w:tab w:val="left" w:pos="567"/>
        </w:tabs>
        <w:spacing w:after="0" w:line="240" w:lineRule="auto"/>
        <w:rPr>
          <w:rFonts w:ascii="Times New Roman" w:hAnsi="Times New Roman"/>
        </w:rPr>
      </w:pPr>
    </w:p>
    <w:p w14:paraId="3DBDA869" w14:textId="77777777" w:rsidR="00C17361" w:rsidRPr="00287988" w:rsidRDefault="00C17361" w:rsidP="00C17361">
      <w:pPr>
        <w:tabs>
          <w:tab w:val="left" w:pos="567"/>
        </w:tabs>
        <w:spacing w:after="0" w:line="240" w:lineRule="auto"/>
        <w:rPr>
          <w:rFonts w:ascii="Times New Roman" w:hAnsi="Times New Roman"/>
        </w:rPr>
      </w:pPr>
      <w:r w:rsidRPr="00287988">
        <w:rPr>
          <w:rFonts w:ascii="Times New Roman" w:hAnsi="Times New Roman"/>
          <w:caps/>
        </w:rPr>
        <w:t>Ulgafen</w:t>
      </w:r>
      <w:r w:rsidRPr="00287988">
        <w:rPr>
          <w:rFonts w:ascii="Times New Roman" w:hAnsi="Times New Roman"/>
        </w:rPr>
        <w:t xml:space="preserve"> </w:t>
      </w:r>
      <w:r w:rsidRPr="00287988">
        <w:rPr>
          <w:rFonts w:ascii="Times New Roman" w:eastAsia="Times New Roman" w:hAnsi="Times New Roman" w:cs="Times New Roman"/>
        </w:rPr>
        <w:t xml:space="preserve">neskiriama </w:t>
      </w:r>
      <w:r w:rsidRPr="00287988">
        <w:rPr>
          <w:rFonts w:ascii="Times New Roman" w:hAnsi="Times New Roman"/>
        </w:rPr>
        <w:t>moterims ar vaikams.</w:t>
      </w:r>
    </w:p>
    <w:p w14:paraId="2FF2A900" w14:textId="77777777" w:rsidR="00C17361" w:rsidRPr="00287988" w:rsidRDefault="00C17361" w:rsidP="00C17361">
      <w:pPr>
        <w:tabs>
          <w:tab w:val="left" w:pos="567"/>
        </w:tabs>
        <w:spacing w:after="0" w:line="240" w:lineRule="auto"/>
        <w:rPr>
          <w:rFonts w:ascii="Times New Roman" w:hAnsi="Times New Roman"/>
        </w:rPr>
      </w:pPr>
    </w:p>
    <w:p w14:paraId="0B4A2B36" w14:textId="77777777" w:rsidR="00C17361" w:rsidRPr="00287988" w:rsidRDefault="00C17361" w:rsidP="00C17361">
      <w:pPr>
        <w:tabs>
          <w:tab w:val="left" w:pos="567"/>
        </w:tabs>
        <w:spacing w:after="0" w:line="240" w:lineRule="auto"/>
        <w:rPr>
          <w:rFonts w:ascii="Times New Roman" w:hAnsi="Times New Roman"/>
        </w:rPr>
      </w:pPr>
      <w:r w:rsidRPr="00287988">
        <w:rPr>
          <w:rFonts w:ascii="Times New Roman" w:hAnsi="Times New Roman"/>
          <w:caps/>
        </w:rPr>
        <w:t>Ulgafen</w:t>
      </w:r>
      <w:r w:rsidRPr="00287988">
        <w:rPr>
          <w:rFonts w:ascii="Times New Roman" w:hAnsi="Times New Roman"/>
        </w:rPr>
        <w:t xml:space="preserve"> </w:t>
      </w:r>
      <w:r w:rsidRPr="00287988">
        <w:rPr>
          <w:rFonts w:ascii="Times New Roman" w:eastAsia="Times New Roman" w:hAnsi="Times New Roman" w:cs="Times New Roman"/>
        </w:rPr>
        <w:t xml:space="preserve">vartoti </w:t>
      </w:r>
      <w:r w:rsidRPr="00287988">
        <w:rPr>
          <w:rFonts w:ascii="Times New Roman" w:hAnsi="Times New Roman"/>
        </w:rPr>
        <w:t>negalima:</w:t>
      </w:r>
    </w:p>
    <w:p w14:paraId="376871A9" w14:textId="77777777" w:rsidR="00C17361" w:rsidRPr="00287988" w:rsidRDefault="00C17361" w:rsidP="00C17361">
      <w:pPr>
        <w:tabs>
          <w:tab w:val="left" w:pos="567"/>
        </w:tabs>
        <w:spacing w:after="0" w:line="240" w:lineRule="auto"/>
        <w:ind w:left="540" w:hanging="540"/>
        <w:rPr>
          <w:rFonts w:ascii="Times New Roman" w:hAnsi="Times New Roman"/>
        </w:rPr>
      </w:pPr>
      <w:r w:rsidRPr="00287988">
        <w:rPr>
          <w:rFonts w:ascii="Times New Roman" w:hAnsi="Times New Roman"/>
        </w:rPr>
        <w:t>-</w:t>
      </w:r>
      <w:r w:rsidRPr="00287988">
        <w:rPr>
          <w:rFonts w:ascii="Times New Roman" w:hAnsi="Times New Roman"/>
        </w:rPr>
        <w:tab/>
        <w:t>jeigu yra padidėjęs jautrumas veikliajai medžiagai arba bet kuriai 6.1 skyriuje nurodytai pagalbinei medžiagai;</w:t>
      </w:r>
    </w:p>
    <w:p w14:paraId="3CDD3F54" w14:textId="77777777" w:rsidR="00C17361" w:rsidRPr="00287988" w:rsidRDefault="00C17361" w:rsidP="00C17361">
      <w:pPr>
        <w:tabs>
          <w:tab w:val="left" w:pos="567"/>
        </w:tabs>
        <w:spacing w:after="0" w:line="240" w:lineRule="auto"/>
        <w:ind w:left="540" w:hanging="540"/>
        <w:rPr>
          <w:rFonts w:ascii="Times New Roman" w:hAnsi="Times New Roman"/>
        </w:rPr>
      </w:pPr>
      <w:r w:rsidRPr="00287988">
        <w:rPr>
          <w:rFonts w:ascii="Times New Roman" w:hAnsi="Times New Roman"/>
        </w:rPr>
        <w:t>-</w:t>
      </w:r>
      <w:r w:rsidRPr="00287988">
        <w:rPr>
          <w:rFonts w:ascii="Times New Roman" w:hAnsi="Times New Roman"/>
        </w:rPr>
        <w:tab/>
        <w:t>nėštumo metu</w:t>
      </w:r>
      <w:r w:rsidRPr="00287988">
        <w:rPr>
          <w:rFonts w:ascii="Times New Roman" w:eastAsia="Times New Roman" w:hAnsi="Times New Roman" w:cs="Times New Roman"/>
        </w:rPr>
        <w:t>, t.y.</w:t>
      </w:r>
      <w:r w:rsidRPr="00287988">
        <w:rPr>
          <w:rFonts w:ascii="Times New Roman" w:hAnsi="Times New Roman"/>
        </w:rPr>
        <w:t xml:space="preserve"> moterims, kurios yra arba gali būti nėščios (žr. 4.6 </w:t>
      </w:r>
      <w:r w:rsidRPr="00287988">
        <w:rPr>
          <w:rFonts w:ascii="Times New Roman" w:eastAsia="Times New Roman" w:hAnsi="Times New Roman" w:cs="Times New Roman"/>
        </w:rPr>
        <w:t>skyriuje „Finasterido ekspozicija – rizika vyriškos lyties vaisiui“).</w:t>
      </w:r>
    </w:p>
    <w:p w14:paraId="0ED358AE" w14:textId="77777777" w:rsidR="00C17361" w:rsidRPr="00287988" w:rsidRDefault="00C17361" w:rsidP="00C17361">
      <w:pPr>
        <w:tabs>
          <w:tab w:val="left" w:pos="567"/>
        </w:tabs>
        <w:spacing w:after="0" w:line="240" w:lineRule="auto"/>
        <w:rPr>
          <w:rFonts w:ascii="Times New Roman" w:hAnsi="Times New Roman"/>
        </w:rPr>
      </w:pPr>
    </w:p>
    <w:p w14:paraId="5CFDB28C" w14:textId="77777777" w:rsidR="00C17361" w:rsidRPr="00287988" w:rsidRDefault="00C17361" w:rsidP="00C17361">
      <w:pPr>
        <w:tabs>
          <w:tab w:val="left" w:pos="567"/>
        </w:tabs>
        <w:spacing w:after="0" w:line="240" w:lineRule="auto"/>
        <w:outlineLvl w:val="0"/>
        <w:rPr>
          <w:rFonts w:ascii="Times New Roman" w:hAnsi="Times New Roman"/>
          <w:b/>
        </w:rPr>
      </w:pPr>
      <w:bookmarkStart w:id="18" w:name="_Toc129243230"/>
      <w:bookmarkStart w:id="19" w:name="_Toc129243105"/>
      <w:r w:rsidRPr="00287988">
        <w:rPr>
          <w:rFonts w:ascii="Times New Roman" w:hAnsi="Times New Roman"/>
          <w:b/>
        </w:rPr>
        <w:t>4.4</w:t>
      </w:r>
      <w:r w:rsidRPr="00287988">
        <w:rPr>
          <w:rFonts w:ascii="Times New Roman" w:hAnsi="Times New Roman"/>
          <w:b/>
        </w:rPr>
        <w:tab/>
        <w:t>Specialūs įspėjimai ir atsargumo priemonės</w:t>
      </w:r>
      <w:bookmarkEnd w:id="18"/>
      <w:bookmarkEnd w:id="19"/>
    </w:p>
    <w:p w14:paraId="0BB78C90" w14:textId="77777777" w:rsidR="00C17361" w:rsidRPr="00287988" w:rsidRDefault="00C17361" w:rsidP="00C17361">
      <w:pPr>
        <w:tabs>
          <w:tab w:val="left" w:pos="567"/>
        </w:tabs>
        <w:spacing w:after="0" w:line="240" w:lineRule="auto"/>
        <w:rPr>
          <w:rFonts w:ascii="Times New Roman" w:hAnsi="Times New Roman"/>
        </w:rPr>
      </w:pPr>
    </w:p>
    <w:p w14:paraId="1B9832C7" w14:textId="77777777" w:rsidR="00C17361" w:rsidRPr="00287988" w:rsidRDefault="00C17361" w:rsidP="00C17361">
      <w:pPr>
        <w:tabs>
          <w:tab w:val="left" w:pos="567"/>
        </w:tabs>
        <w:spacing w:after="0" w:line="240" w:lineRule="auto"/>
        <w:outlineLvl w:val="0"/>
        <w:rPr>
          <w:rFonts w:ascii="Times New Roman" w:hAnsi="Times New Roman"/>
          <w:i/>
        </w:rPr>
      </w:pPr>
      <w:r w:rsidRPr="00287988">
        <w:rPr>
          <w:rFonts w:ascii="Times New Roman" w:hAnsi="Times New Roman"/>
          <w:i/>
        </w:rPr>
        <w:t>Bendroji informacija</w:t>
      </w:r>
    </w:p>
    <w:p w14:paraId="38E0B431" w14:textId="77777777" w:rsidR="00C17361" w:rsidRPr="00287988" w:rsidRDefault="00C17361" w:rsidP="00C17361">
      <w:pPr>
        <w:tabs>
          <w:tab w:val="left" w:pos="567"/>
        </w:tabs>
        <w:spacing w:after="0" w:line="240" w:lineRule="auto"/>
        <w:rPr>
          <w:rFonts w:ascii="Times New Roman" w:hAnsi="Times New Roman"/>
        </w:rPr>
      </w:pPr>
      <w:r w:rsidRPr="00287988">
        <w:rPr>
          <w:rFonts w:ascii="Times New Roman" w:hAnsi="Times New Roman"/>
        </w:rPr>
        <w:t>Siekiant išvengti obstrukcinių komplikacijų, svarbu, kad pacientai, kuriems yra labai padidėjęs liekamojo šlapimo kiekis ir (arba) labai silpna šlapimo srovė, būtų atidžiai stebimi. Svarstytina chirurginio gydymo galimybė.</w:t>
      </w:r>
    </w:p>
    <w:p w14:paraId="1F6D829C" w14:textId="77777777" w:rsidR="00C17361" w:rsidRPr="00287988" w:rsidRDefault="00C17361" w:rsidP="00C17361">
      <w:pPr>
        <w:tabs>
          <w:tab w:val="left" w:pos="567"/>
        </w:tabs>
        <w:spacing w:after="0" w:line="240" w:lineRule="auto"/>
        <w:rPr>
          <w:rFonts w:ascii="Times New Roman" w:hAnsi="Times New Roman"/>
        </w:rPr>
      </w:pPr>
    </w:p>
    <w:p w14:paraId="47386719" w14:textId="77777777" w:rsidR="00C17361" w:rsidRPr="00287988" w:rsidRDefault="00C17361" w:rsidP="00C17361">
      <w:pPr>
        <w:tabs>
          <w:tab w:val="left" w:pos="567"/>
        </w:tabs>
        <w:spacing w:after="0" w:line="240" w:lineRule="auto"/>
        <w:outlineLvl w:val="0"/>
        <w:rPr>
          <w:rFonts w:ascii="Times New Roman" w:hAnsi="Times New Roman"/>
          <w:i/>
        </w:rPr>
      </w:pPr>
      <w:r w:rsidRPr="00287988">
        <w:rPr>
          <w:rFonts w:ascii="Times New Roman" w:hAnsi="Times New Roman"/>
          <w:i/>
        </w:rPr>
        <w:t>Poveikis prostatos specifiniam antigenui (PSA) ir prostatos vėžio nustatymui</w:t>
      </w:r>
    </w:p>
    <w:p w14:paraId="59D80E69" w14:textId="77777777" w:rsidR="00C17361" w:rsidRPr="00287988" w:rsidRDefault="00C17361" w:rsidP="00C17361">
      <w:pPr>
        <w:tabs>
          <w:tab w:val="left" w:pos="567"/>
        </w:tabs>
        <w:spacing w:after="0" w:line="240" w:lineRule="auto"/>
        <w:rPr>
          <w:rFonts w:ascii="Times New Roman" w:hAnsi="Times New Roman"/>
        </w:rPr>
      </w:pPr>
      <w:r w:rsidRPr="00287988">
        <w:rPr>
          <w:rFonts w:ascii="Times New Roman" w:hAnsi="Times New Roman"/>
        </w:rPr>
        <w:t xml:space="preserve">Klinikinės pacientų, kurie serga prostatos vėžiu, gydymo finasteridu naudos iki šiol nepastebėta. Pacientai, kuriems buvo diagnozuota GPH ir padidėjęs prostatos specifinis antigenas (PSA) serume, buvo stebėti kontroliuojamųjų klinikinių tyrimų metu, atliekant PSA mėginių ir prostatos biopsijų serijas. Remiantis šių GPH tyrimų duomenimis, atrodo, kad </w:t>
      </w:r>
      <w:r w:rsidRPr="00287988">
        <w:rPr>
          <w:rFonts w:ascii="Times New Roman" w:eastAsia="Times New Roman" w:hAnsi="Times New Roman" w:cs="Times New Roman"/>
        </w:rPr>
        <w:t>finasteridas</w:t>
      </w:r>
      <w:r w:rsidRPr="00287988">
        <w:rPr>
          <w:rFonts w:ascii="Times New Roman" w:hAnsi="Times New Roman"/>
        </w:rPr>
        <w:t xml:space="preserve"> neturi įtakos prostatos vėžio diagnozavimo dažniui ir bendrasis sergamumas prostatos vėžiu finasteridą ir placebą vartojančių pacientų grupėse reikšmingai nesiskyrė.</w:t>
      </w:r>
    </w:p>
    <w:p w14:paraId="50ADB44D" w14:textId="77777777" w:rsidR="00C17361" w:rsidRPr="00287988" w:rsidRDefault="00C17361" w:rsidP="00C17361">
      <w:pPr>
        <w:tabs>
          <w:tab w:val="left" w:pos="567"/>
        </w:tabs>
        <w:spacing w:after="0" w:line="240" w:lineRule="auto"/>
        <w:rPr>
          <w:rFonts w:ascii="Times New Roman" w:hAnsi="Times New Roman"/>
        </w:rPr>
      </w:pPr>
    </w:p>
    <w:p w14:paraId="32EAC5DD" w14:textId="77777777" w:rsidR="00C17361" w:rsidRPr="00287988" w:rsidRDefault="00C17361" w:rsidP="00C17361">
      <w:pPr>
        <w:tabs>
          <w:tab w:val="left" w:pos="567"/>
        </w:tabs>
        <w:spacing w:after="0" w:line="240" w:lineRule="auto"/>
        <w:rPr>
          <w:rFonts w:ascii="Times New Roman" w:hAnsi="Times New Roman"/>
        </w:rPr>
      </w:pPr>
      <w:r w:rsidRPr="00287988">
        <w:rPr>
          <w:rFonts w:ascii="Times New Roman" w:hAnsi="Times New Roman"/>
        </w:rPr>
        <w:t xml:space="preserve">Prieš </w:t>
      </w:r>
      <w:r w:rsidRPr="00287988">
        <w:rPr>
          <w:rFonts w:ascii="Times New Roman" w:eastAsia="Times New Roman" w:hAnsi="Times New Roman" w:cs="Times New Roman"/>
        </w:rPr>
        <w:t>skiriant finasterido</w:t>
      </w:r>
      <w:r w:rsidRPr="00287988">
        <w:rPr>
          <w:rFonts w:ascii="Times New Roman" w:hAnsi="Times New Roman"/>
        </w:rPr>
        <w:t xml:space="preserve"> ir periodiškai vėliau </w:t>
      </w:r>
      <w:r w:rsidRPr="00287988">
        <w:rPr>
          <w:rFonts w:ascii="Times New Roman" w:eastAsia="Times New Roman" w:hAnsi="Times New Roman" w:cs="Times New Roman"/>
        </w:rPr>
        <w:t>GPH sergantiems pacientams reikia daryti digitalinį tiesiosios žarnos</w:t>
      </w:r>
      <w:r w:rsidRPr="00287988">
        <w:rPr>
          <w:rFonts w:ascii="Times New Roman" w:hAnsi="Times New Roman"/>
        </w:rPr>
        <w:t xml:space="preserve"> ir kitus prostatos vėžio tyrimus. Prostatos vėžiui diagnozuoti taip pat naudojamas ir PSA koncentracijos serume išmatavimo mėginys. Paprastai pradinė PSA koncentracija &gt; 10 ng/ml (Hybritech metodas) skatina tolimesnį įvertinimą ir sprendimą atlikti biopsiją.</w:t>
      </w:r>
      <w:r w:rsidRPr="00287988">
        <w:rPr>
          <w:rFonts w:ascii="Times New Roman" w:hAnsi="Times New Roman"/>
          <w:i/>
        </w:rPr>
        <w:t xml:space="preserve"> </w:t>
      </w:r>
      <w:r w:rsidRPr="00287988">
        <w:rPr>
          <w:rFonts w:ascii="Times New Roman" w:hAnsi="Times New Roman"/>
        </w:rPr>
        <w:t>Jeigu PSA koncentracija yra nuo 4 iki 10 ng/ml, rekomenduojama tirti toliau. Prostatos vėžiu sergantiems ir šia liga nesergantiems vyrams PSA koncentracija gali didele dalimi sutapti, todėl vyrams, kuriems yra diagnozuota GPH, nustačius, kad PSA koncentracija yra normos ribose, negalima paneigti prostatos vėžio galimybės, nepaisant gydymo finasteridu. Pradinė PSA koncentracija &lt; 4 ng/ml nepaneigia prostatos vėžio.</w:t>
      </w:r>
    </w:p>
    <w:p w14:paraId="73B58B98" w14:textId="77777777" w:rsidR="00C17361" w:rsidRPr="00287988" w:rsidRDefault="00C17361" w:rsidP="00C17361">
      <w:pPr>
        <w:tabs>
          <w:tab w:val="left" w:pos="567"/>
        </w:tabs>
        <w:spacing w:after="0" w:line="240" w:lineRule="auto"/>
        <w:rPr>
          <w:rFonts w:ascii="Times New Roman" w:hAnsi="Times New Roman"/>
        </w:rPr>
      </w:pPr>
    </w:p>
    <w:p w14:paraId="16B93E08" w14:textId="77777777" w:rsidR="00C17361" w:rsidRPr="00287988" w:rsidRDefault="00C17361" w:rsidP="00C17361">
      <w:pPr>
        <w:tabs>
          <w:tab w:val="left" w:pos="567"/>
        </w:tabs>
        <w:spacing w:after="0" w:line="240" w:lineRule="auto"/>
        <w:rPr>
          <w:rFonts w:ascii="Times New Roman" w:hAnsi="Times New Roman"/>
        </w:rPr>
      </w:pPr>
      <w:r w:rsidRPr="00287988">
        <w:rPr>
          <w:rFonts w:ascii="Times New Roman" w:eastAsia="Times New Roman" w:hAnsi="Times New Roman" w:cs="Times New Roman"/>
        </w:rPr>
        <w:t>Finasteridas</w:t>
      </w:r>
      <w:r w:rsidRPr="00287988">
        <w:rPr>
          <w:rFonts w:ascii="Times New Roman" w:hAnsi="Times New Roman"/>
        </w:rPr>
        <w:t xml:space="preserve"> sumažina PSA </w:t>
      </w:r>
      <w:r w:rsidRPr="00287988">
        <w:rPr>
          <w:rFonts w:ascii="Times New Roman" w:eastAsia="Times New Roman" w:hAnsi="Times New Roman" w:cs="Times New Roman"/>
        </w:rPr>
        <w:t>koncentraciją</w:t>
      </w:r>
      <w:r w:rsidRPr="00287988">
        <w:rPr>
          <w:rFonts w:ascii="Times New Roman" w:hAnsi="Times New Roman"/>
        </w:rPr>
        <w:t xml:space="preserve"> vyrų, </w:t>
      </w:r>
      <w:r w:rsidRPr="00287988">
        <w:rPr>
          <w:rFonts w:ascii="Times New Roman" w:eastAsia="Times New Roman" w:hAnsi="Times New Roman" w:cs="Times New Roman"/>
        </w:rPr>
        <w:t>kurių prostata padidėjusi</w:t>
      </w:r>
      <w:r w:rsidRPr="00287988">
        <w:rPr>
          <w:rFonts w:ascii="Times New Roman" w:hAnsi="Times New Roman"/>
        </w:rPr>
        <w:t xml:space="preserve">, serume maždaug 50 % net jeigu jie serga prostatos vėžiu. </w:t>
      </w:r>
      <w:r w:rsidRPr="00287988">
        <w:rPr>
          <w:rFonts w:ascii="Times New Roman" w:eastAsia="Times New Roman" w:hAnsi="Times New Roman" w:cs="Times New Roman"/>
        </w:rPr>
        <w:t>Vertinant</w:t>
      </w:r>
      <w:r w:rsidRPr="00287988">
        <w:rPr>
          <w:rFonts w:ascii="Times New Roman" w:hAnsi="Times New Roman"/>
        </w:rPr>
        <w:t xml:space="preserve"> PSA tyrimo rodmenis, reikia atsižvelgti į šį PSA koncentracijos GPH sergančių pacientų, kurie vartoja finasteridą, serume sumažėjimą ir kad tai nepaneigia prostatos vėžio galimybės. Šis sumažėjimas yra numatomas visoje SPA koncentracijų kitimo srityje, tačiau jis kiekvienam pa</w:t>
      </w:r>
      <w:r w:rsidRPr="00287988">
        <w:rPr>
          <w:rFonts w:ascii="Times New Roman" w:hAnsi="Times New Roman"/>
        </w:rPr>
        <w:lastRenderedPageBreak/>
        <w:t>cientui gali būti skirtingas. Daugiau kaip 3000 pacientų, dalyvavusių 4 metus trukusiame dvigubai aklame placebu kontroliuojamame gydymo finasteridu ilgalaikio veiksmingumo ir saugumo įvertinimo tyrime (angl.,</w:t>
      </w:r>
      <w:r w:rsidRPr="00287988">
        <w:rPr>
          <w:rFonts w:ascii="Times New Roman" w:hAnsi="Times New Roman"/>
          <w:i/>
        </w:rPr>
        <w:t xml:space="preserve"> placebo-controlled finasteride Long-Term Efficacy and Safety Study (PLESS</w:t>
      </w:r>
      <w:r w:rsidRPr="00287988">
        <w:rPr>
          <w:rFonts w:ascii="Times New Roman" w:hAnsi="Times New Roman"/>
        </w:rPr>
        <w:t xml:space="preserve">)), PSA duomenų analizė patvirtino, kad tipiškų pacientų, vartojančių finasteridą 6 mėnesius arba ilgiau, PSA rodmenis, palyginti su normaliais negydytų vyrų tyrimo rodmenims, reikia dvigubinti. Toks koregavimas išsaugo PSA tyrimo jautrumą ir specifiškumą bei tinkamumą, diagnozuojant prostatos vėžį. </w:t>
      </w:r>
    </w:p>
    <w:p w14:paraId="5B8D7D77" w14:textId="77777777" w:rsidR="00C17361" w:rsidRPr="00287988" w:rsidRDefault="00C17361" w:rsidP="00C17361">
      <w:pPr>
        <w:tabs>
          <w:tab w:val="left" w:pos="567"/>
        </w:tabs>
        <w:spacing w:after="0" w:line="240" w:lineRule="auto"/>
        <w:rPr>
          <w:rFonts w:ascii="Times New Roman" w:hAnsi="Times New Roman"/>
        </w:rPr>
      </w:pPr>
    </w:p>
    <w:p w14:paraId="5E131FC9" w14:textId="77777777" w:rsidR="00C17361" w:rsidRPr="00287988" w:rsidRDefault="00C17361" w:rsidP="00C17361">
      <w:pPr>
        <w:tabs>
          <w:tab w:val="left" w:pos="567"/>
        </w:tabs>
        <w:spacing w:after="0" w:line="240" w:lineRule="auto"/>
        <w:rPr>
          <w:rFonts w:ascii="Times New Roman" w:hAnsi="Times New Roman"/>
        </w:rPr>
      </w:pPr>
      <w:r w:rsidRPr="00287988">
        <w:rPr>
          <w:rFonts w:ascii="Times New Roman" w:eastAsia="Times New Roman" w:hAnsi="Times New Roman" w:cs="Times New Roman"/>
        </w:rPr>
        <w:t>Finasteridu</w:t>
      </w:r>
      <w:r w:rsidRPr="00287988">
        <w:rPr>
          <w:rFonts w:ascii="Times New Roman" w:hAnsi="Times New Roman"/>
        </w:rPr>
        <w:t xml:space="preserve"> gydomiems pacientams reikia atidžiai nustatyti bet kokio ilgalaikio PSA koncentracijos padidėjimo priežastį, įskaitant gydymo finasteridu nurodymų nesilaikymą.</w:t>
      </w:r>
    </w:p>
    <w:p w14:paraId="1EB74EE5" w14:textId="77777777" w:rsidR="00C17361" w:rsidRPr="00287988" w:rsidRDefault="00C17361" w:rsidP="00C17361">
      <w:pPr>
        <w:tabs>
          <w:tab w:val="left" w:pos="567"/>
        </w:tabs>
        <w:spacing w:after="0" w:line="240" w:lineRule="auto"/>
        <w:rPr>
          <w:rFonts w:ascii="Times New Roman" w:hAnsi="Times New Roman"/>
        </w:rPr>
      </w:pPr>
    </w:p>
    <w:p w14:paraId="795A57BE" w14:textId="77777777" w:rsidR="00C17361" w:rsidRPr="00287988" w:rsidRDefault="00C17361" w:rsidP="00C17361">
      <w:pPr>
        <w:tabs>
          <w:tab w:val="left" w:pos="567"/>
        </w:tabs>
        <w:spacing w:after="0" w:line="240" w:lineRule="auto"/>
        <w:rPr>
          <w:rFonts w:ascii="Times New Roman" w:hAnsi="Times New Roman"/>
        </w:rPr>
      </w:pPr>
      <w:r w:rsidRPr="00287988">
        <w:rPr>
          <w:rFonts w:ascii="Times New Roman" w:eastAsia="Times New Roman" w:hAnsi="Times New Roman" w:cs="Times New Roman"/>
        </w:rPr>
        <w:t>Finasteridas</w:t>
      </w:r>
      <w:r w:rsidRPr="00287988">
        <w:rPr>
          <w:rFonts w:ascii="Times New Roman" w:hAnsi="Times New Roman"/>
        </w:rPr>
        <w:t xml:space="preserve"> reikšmingai nesumažina laisvojo PSA procentinės dalies (laisvojo ir bendrojo PSA koncentracijų santykio). </w:t>
      </w:r>
      <w:r w:rsidRPr="00287988">
        <w:rPr>
          <w:rFonts w:ascii="Times New Roman" w:eastAsia="Times New Roman" w:hAnsi="Times New Roman" w:cs="Times New Roman"/>
        </w:rPr>
        <w:t>Ji</w:t>
      </w:r>
      <w:r w:rsidRPr="00287988">
        <w:rPr>
          <w:rFonts w:ascii="Times New Roman" w:hAnsi="Times New Roman"/>
        </w:rPr>
        <w:t xml:space="preserve"> išlieka </w:t>
      </w:r>
      <w:r w:rsidRPr="00287988">
        <w:rPr>
          <w:rFonts w:ascii="Times New Roman" w:eastAsia="Times New Roman" w:hAnsi="Times New Roman" w:cs="Times New Roman"/>
        </w:rPr>
        <w:t>pastovi</w:t>
      </w:r>
      <w:r w:rsidRPr="00287988">
        <w:rPr>
          <w:rFonts w:ascii="Times New Roman" w:hAnsi="Times New Roman"/>
        </w:rPr>
        <w:t xml:space="preserve"> net veikiant finasteridui. Jeigu diagnozuojant prostatos vėžį naudojamas laisvojo PSA koncentracijos procentinės dalies rodmuo, šio rodmens koreguoti nereikia. </w:t>
      </w:r>
    </w:p>
    <w:p w14:paraId="19E508D7" w14:textId="77777777" w:rsidR="00C17361" w:rsidRPr="00287988" w:rsidRDefault="00C17361" w:rsidP="00C17361">
      <w:pPr>
        <w:tabs>
          <w:tab w:val="left" w:pos="567"/>
        </w:tabs>
        <w:spacing w:after="0" w:line="240" w:lineRule="auto"/>
        <w:rPr>
          <w:rFonts w:ascii="Times New Roman" w:hAnsi="Times New Roman"/>
        </w:rPr>
      </w:pPr>
    </w:p>
    <w:p w14:paraId="0290DA7B" w14:textId="77777777" w:rsidR="00C73F88" w:rsidRPr="00287988" w:rsidRDefault="00C73F88" w:rsidP="00C73F88">
      <w:pPr>
        <w:tabs>
          <w:tab w:val="left" w:pos="567"/>
        </w:tabs>
        <w:spacing w:after="0" w:line="240" w:lineRule="auto"/>
        <w:rPr>
          <w:rFonts w:ascii="Times New Roman" w:hAnsi="Times New Roman"/>
          <w:i/>
        </w:rPr>
      </w:pPr>
      <w:r w:rsidRPr="00287988">
        <w:rPr>
          <w:rFonts w:ascii="Times New Roman" w:hAnsi="Times New Roman"/>
          <w:i/>
        </w:rPr>
        <w:t>Pakitusi nuotaika ir depresija</w:t>
      </w:r>
    </w:p>
    <w:p w14:paraId="0A1A40E8" w14:textId="77777777" w:rsidR="00C73F88" w:rsidRPr="00287988" w:rsidRDefault="00C73F88" w:rsidP="00C73F88">
      <w:pPr>
        <w:tabs>
          <w:tab w:val="left" w:pos="567"/>
        </w:tabs>
        <w:spacing w:after="0" w:line="240" w:lineRule="auto"/>
        <w:rPr>
          <w:rFonts w:ascii="Times New Roman" w:hAnsi="Times New Roman"/>
        </w:rPr>
      </w:pPr>
      <w:r w:rsidRPr="00287988">
        <w:rPr>
          <w:rFonts w:ascii="Times New Roman" w:hAnsi="Times New Roman"/>
        </w:rPr>
        <w:t>Pacientams, kurie buvo gydyti 5 mg finasterido, nustatyta pakitusios nuotaikos, įskaitant</w:t>
      </w:r>
    </w:p>
    <w:p w14:paraId="2C38BBCF" w14:textId="77777777" w:rsidR="00C73F88" w:rsidRPr="00287988" w:rsidRDefault="00C73F88" w:rsidP="00C73F88">
      <w:pPr>
        <w:tabs>
          <w:tab w:val="left" w:pos="567"/>
        </w:tabs>
        <w:spacing w:after="0" w:line="240" w:lineRule="auto"/>
        <w:rPr>
          <w:rFonts w:ascii="Times New Roman" w:hAnsi="Times New Roman"/>
        </w:rPr>
      </w:pPr>
      <w:r w:rsidRPr="00287988">
        <w:rPr>
          <w:rFonts w:ascii="Times New Roman" w:hAnsi="Times New Roman"/>
        </w:rPr>
        <w:t>prislėgtą nuotaiką, depresiją, ir, rečiau, bandymų nusižudyti atvejų. Reikia stebėti pacientų</w:t>
      </w:r>
    </w:p>
    <w:p w14:paraId="1789AF29" w14:textId="77777777" w:rsidR="00C73F88" w:rsidRPr="00287988" w:rsidRDefault="00C73F88" w:rsidP="00C73F88">
      <w:pPr>
        <w:tabs>
          <w:tab w:val="left" w:pos="567"/>
        </w:tabs>
        <w:spacing w:after="0" w:line="240" w:lineRule="auto"/>
        <w:rPr>
          <w:rFonts w:ascii="Times New Roman" w:hAnsi="Times New Roman"/>
        </w:rPr>
      </w:pPr>
      <w:r w:rsidRPr="00287988">
        <w:rPr>
          <w:rFonts w:ascii="Times New Roman" w:hAnsi="Times New Roman"/>
        </w:rPr>
        <w:t>būklę dėl galimo psichikos sutrikimų simptomų pasireiškimo ir tais atvejais, jeigu tokių</w:t>
      </w:r>
    </w:p>
    <w:p w14:paraId="1811809D" w14:textId="77777777" w:rsidR="00C73F88" w:rsidRPr="00287988" w:rsidRDefault="00C73F88" w:rsidP="00C73F88">
      <w:pPr>
        <w:tabs>
          <w:tab w:val="left" w:pos="567"/>
        </w:tabs>
        <w:spacing w:after="0" w:line="240" w:lineRule="auto"/>
        <w:rPr>
          <w:rFonts w:ascii="Times New Roman" w:hAnsi="Times New Roman"/>
        </w:rPr>
      </w:pPr>
      <w:r w:rsidRPr="00287988">
        <w:rPr>
          <w:rFonts w:ascii="Times New Roman" w:hAnsi="Times New Roman"/>
        </w:rPr>
        <w:t>simptomų atsirastų, pacientui reikėtų patarti kreiptis medicininės pagalbos.</w:t>
      </w:r>
    </w:p>
    <w:p w14:paraId="727FD884" w14:textId="77777777" w:rsidR="00C73F88" w:rsidRPr="00287988" w:rsidRDefault="00C73F88" w:rsidP="00C73F88">
      <w:pPr>
        <w:tabs>
          <w:tab w:val="left" w:pos="567"/>
        </w:tabs>
        <w:spacing w:after="0" w:line="240" w:lineRule="auto"/>
        <w:rPr>
          <w:rFonts w:ascii="Times New Roman" w:hAnsi="Times New Roman"/>
        </w:rPr>
      </w:pPr>
    </w:p>
    <w:p w14:paraId="2DA24178" w14:textId="77777777" w:rsidR="00C17361" w:rsidRPr="00287988" w:rsidRDefault="00C17361" w:rsidP="00C17361">
      <w:pPr>
        <w:tabs>
          <w:tab w:val="left" w:pos="567"/>
        </w:tabs>
        <w:spacing w:after="0" w:line="240" w:lineRule="auto"/>
        <w:rPr>
          <w:rFonts w:ascii="Times New Roman" w:hAnsi="Times New Roman"/>
        </w:rPr>
      </w:pPr>
      <w:r w:rsidRPr="00287988">
        <w:rPr>
          <w:rFonts w:ascii="Times New Roman" w:hAnsi="Times New Roman"/>
          <w:i/>
        </w:rPr>
        <w:t>Sąveika su vaistiniais preparatais ir laboratorinių tyrimų rodmenimis</w:t>
      </w:r>
    </w:p>
    <w:p w14:paraId="44B65E0D" w14:textId="77777777" w:rsidR="00C17361" w:rsidRPr="00287988" w:rsidRDefault="00C17361" w:rsidP="00C17361">
      <w:pPr>
        <w:tabs>
          <w:tab w:val="left" w:pos="567"/>
        </w:tabs>
        <w:spacing w:after="0" w:line="240" w:lineRule="auto"/>
        <w:rPr>
          <w:rFonts w:ascii="Times New Roman" w:hAnsi="Times New Roman"/>
        </w:rPr>
      </w:pPr>
    </w:p>
    <w:p w14:paraId="2343012D" w14:textId="77777777" w:rsidR="00C17361" w:rsidRPr="00287988" w:rsidRDefault="00C17361" w:rsidP="00C17361">
      <w:pPr>
        <w:tabs>
          <w:tab w:val="left" w:pos="567"/>
        </w:tabs>
        <w:spacing w:after="0" w:line="240" w:lineRule="auto"/>
        <w:rPr>
          <w:rFonts w:ascii="Times New Roman" w:hAnsi="Times New Roman"/>
          <w:i/>
        </w:rPr>
      </w:pPr>
      <w:r w:rsidRPr="00287988">
        <w:rPr>
          <w:rFonts w:ascii="Times New Roman" w:hAnsi="Times New Roman"/>
          <w:i/>
        </w:rPr>
        <w:t>Įtaka PSA koncentracijoms</w:t>
      </w:r>
    </w:p>
    <w:p w14:paraId="5C90D6C4" w14:textId="77777777" w:rsidR="00C17361" w:rsidRPr="00287988" w:rsidRDefault="00C17361" w:rsidP="00C17361">
      <w:pPr>
        <w:tabs>
          <w:tab w:val="left" w:pos="567"/>
        </w:tabs>
        <w:spacing w:after="0" w:line="240" w:lineRule="auto"/>
        <w:rPr>
          <w:rFonts w:ascii="Times New Roman" w:hAnsi="Times New Roman"/>
        </w:rPr>
      </w:pPr>
      <w:r w:rsidRPr="00287988">
        <w:rPr>
          <w:rFonts w:ascii="Times New Roman" w:hAnsi="Times New Roman"/>
        </w:rPr>
        <w:t xml:space="preserve">PSA koncentracijos serume priklauso nuo paciento amžiaus ir prostatos dydžio, o prostatos dydis priklauso nuo paciento amžiaus. Vertinant PSA koncentracijos serume laboratorinių tyrimų duomenis, reikia atsižvelgti į tai, kad pacientui gydantis finasteridu, PSA koncentracijos mažėja. Daugumos pacientų PSA koncentracijos serume per pirmuosius gydymo mėnesius greitai mažėja, o vėliau PSA koncentracijos serume stabilizuojasi naujame pradiniame lygmenyje. Pradinis lygmuo po gydymo atitinka maždaug pusę prieš gydymą buvusio pradinio lygmens. Todėl tipiškų pacientų, vartojančių finasteridą 6 mėnesius arba ilgiau, PSA rodmenis, palyginti su normaliais negydytų vyrų tyrimo rodmenims, reikia dvigubinti. Klinikinis įvertinimas aprašytas 4.4 skyriuje (Specialūs įspėjimai ir atsargumo priemonės. </w:t>
      </w:r>
      <w:r w:rsidRPr="00287988">
        <w:rPr>
          <w:rFonts w:ascii="Times New Roman" w:hAnsi="Times New Roman"/>
          <w:i/>
        </w:rPr>
        <w:t>Poveikis prostatos specifiniam antigenui (PSA) ir prostatos vėžio nustatymui</w:t>
      </w:r>
      <w:r w:rsidRPr="00287988">
        <w:rPr>
          <w:rFonts w:ascii="Times New Roman" w:hAnsi="Times New Roman"/>
        </w:rPr>
        <w:t>).</w:t>
      </w:r>
    </w:p>
    <w:p w14:paraId="3B8BF89E" w14:textId="77777777" w:rsidR="00C17361" w:rsidRPr="00287988" w:rsidRDefault="00C17361" w:rsidP="00C17361">
      <w:pPr>
        <w:tabs>
          <w:tab w:val="left" w:pos="567"/>
        </w:tabs>
        <w:spacing w:after="0" w:line="240" w:lineRule="auto"/>
        <w:rPr>
          <w:rFonts w:ascii="Times New Roman" w:hAnsi="Times New Roman"/>
        </w:rPr>
      </w:pPr>
    </w:p>
    <w:p w14:paraId="03CD8FF5" w14:textId="77777777" w:rsidR="00C17361" w:rsidRPr="00287988" w:rsidRDefault="00C17361" w:rsidP="00C17361">
      <w:pPr>
        <w:tabs>
          <w:tab w:val="left" w:pos="567"/>
        </w:tabs>
        <w:spacing w:after="0" w:line="240" w:lineRule="auto"/>
        <w:rPr>
          <w:rFonts w:ascii="Times New Roman" w:hAnsi="Times New Roman"/>
        </w:rPr>
      </w:pPr>
      <w:r w:rsidRPr="00287988">
        <w:rPr>
          <w:rFonts w:ascii="Times New Roman" w:hAnsi="Times New Roman"/>
          <w:i/>
        </w:rPr>
        <w:t>Vyrų krūties vėžys</w:t>
      </w:r>
    </w:p>
    <w:p w14:paraId="00185338" w14:textId="77777777" w:rsidR="00C17361" w:rsidRPr="00287988" w:rsidRDefault="00C17361" w:rsidP="00C17361">
      <w:pPr>
        <w:tabs>
          <w:tab w:val="left" w:pos="567"/>
        </w:tabs>
        <w:spacing w:after="0" w:line="240" w:lineRule="auto"/>
        <w:rPr>
          <w:rFonts w:ascii="Times New Roman" w:hAnsi="Times New Roman"/>
        </w:rPr>
      </w:pPr>
      <w:r w:rsidRPr="00287988">
        <w:rPr>
          <w:rFonts w:ascii="Times New Roman" w:eastAsia="Times New Roman" w:hAnsi="Times New Roman" w:cs="Times New Roman"/>
        </w:rPr>
        <w:t>Finasterido klinikinių</w:t>
      </w:r>
      <w:r w:rsidRPr="00287988">
        <w:rPr>
          <w:rFonts w:ascii="Times New Roman" w:hAnsi="Times New Roman"/>
        </w:rPr>
        <w:t xml:space="preserve"> tyrimų metu ir </w:t>
      </w:r>
      <w:r w:rsidRPr="00287988">
        <w:rPr>
          <w:rFonts w:ascii="Times New Roman" w:eastAsia="Times New Roman" w:hAnsi="Times New Roman" w:cs="Times New Roman"/>
        </w:rPr>
        <w:t>jį pateikus</w:t>
      </w:r>
      <w:r w:rsidRPr="00287988">
        <w:rPr>
          <w:rFonts w:ascii="Times New Roman" w:hAnsi="Times New Roman"/>
        </w:rPr>
        <w:t xml:space="preserve"> į rinką </w:t>
      </w:r>
      <w:r w:rsidRPr="00287988">
        <w:rPr>
          <w:rFonts w:ascii="Times New Roman" w:eastAsia="Times New Roman" w:hAnsi="Times New Roman" w:cs="Times New Roman"/>
        </w:rPr>
        <w:t>užfiksuota</w:t>
      </w:r>
      <w:r w:rsidRPr="00287988">
        <w:rPr>
          <w:rFonts w:ascii="Times New Roman" w:hAnsi="Times New Roman"/>
        </w:rPr>
        <w:t xml:space="preserve"> krūties </w:t>
      </w:r>
      <w:r w:rsidRPr="00287988">
        <w:rPr>
          <w:rFonts w:ascii="Times New Roman" w:eastAsia="Times New Roman" w:hAnsi="Times New Roman" w:cs="Times New Roman"/>
        </w:rPr>
        <w:t>vėžio atvejų jį vartojusiems vyrams</w:t>
      </w:r>
      <w:r w:rsidRPr="00287988">
        <w:rPr>
          <w:rFonts w:ascii="Times New Roman" w:hAnsi="Times New Roman"/>
        </w:rPr>
        <w:t>. Gydytojai turi pasakyti savo pacientams, kad jie skubiai praneštų apie visus krūties audinio pokyčius, pavyzdžiui: darinius, skausmą, ginekomastiją arba išskyras iš spenelių.</w:t>
      </w:r>
    </w:p>
    <w:p w14:paraId="403D3B13" w14:textId="77777777" w:rsidR="00C17361" w:rsidRPr="00287988" w:rsidRDefault="00C17361" w:rsidP="00C17361">
      <w:pPr>
        <w:tabs>
          <w:tab w:val="left" w:pos="567"/>
        </w:tabs>
        <w:spacing w:after="0" w:line="240" w:lineRule="auto"/>
        <w:rPr>
          <w:rFonts w:ascii="Times New Roman" w:hAnsi="Times New Roman"/>
        </w:rPr>
      </w:pPr>
    </w:p>
    <w:p w14:paraId="0810166F" w14:textId="77777777" w:rsidR="00C17361" w:rsidRPr="00287988" w:rsidRDefault="00C17361" w:rsidP="00C17361">
      <w:pPr>
        <w:tabs>
          <w:tab w:val="left" w:pos="567"/>
        </w:tabs>
        <w:spacing w:after="0" w:line="240" w:lineRule="auto"/>
        <w:rPr>
          <w:rFonts w:ascii="Times New Roman" w:hAnsi="Times New Roman"/>
          <w:i/>
        </w:rPr>
      </w:pPr>
      <w:r w:rsidRPr="00287988">
        <w:rPr>
          <w:rFonts w:ascii="Times New Roman" w:hAnsi="Times New Roman"/>
          <w:i/>
        </w:rPr>
        <w:t>Vaikų populiacija</w:t>
      </w:r>
    </w:p>
    <w:p w14:paraId="6C3948DC" w14:textId="77777777" w:rsidR="00C17361" w:rsidRPr="00287988" w:rsidRDefault="00C17361" w:rsidP="00C17361">
      <w:pPr>
        <w:tabs>
          <w:tab w:val="left" w:pos="567"/>
        </w:tabs>
        <w:spacing w:after="0" w:line="240" w:lineRule="auto"/>
        <w:rPr>
          <w:rFonts w:ascii="Times New Roman" w:hAnsi="Times New Roman"/>
        </w:rPr>
      </w:pPr>
      <w:r w:rsidRPr="00287988">
        <w:rPr>
          <w:rFonts w:ascii="Times New Roman" w:hAnsi="Times New Roman"/>
        </w:rPr>
        <w:t>Finasteridas neskiriamas vartoti vaikams.</w:t>
      </w:r>
    </w:p>
    <w:p w14:paraId="6CAD0406" w14:textId="77777777" w:rsidR="00C17361" w:rsidRPr="00287988" w:rsidRDefault="00C17361" w:rsidP="00C17361">
      <w:pPr>
        <w:tabs>
          <w:tab w:val="left" w:pos="567"/>
        </w:tabs>
        <w:spacing w:after="0" w:line="240" w:lineRule="auto"/>
        <w:rPr>
          <w:rFonts w:ascii="Times New Roman" w:hAnsi="Times New Roman"/>
        </w:rPr>
      </w:pPr>
      <w:r w:rsidRPr="00287988">
        <w:rPr>
          <w:rFonts w:ascii="Times New Roman" w:hAnsi="Times New Roman"/>
        </w:rPr>
        <w:t>Saugumas ir veiksmingumas vaikams neištirti.</w:t>
      </w:r>
    </w:p>
    <w:p w14:paraId="44804DCB" w14:textId="77777777" w:rsidR="00C17361" w:rsidRPr="00287988" w:rsidRDefault="00C17361" w:rsidP="00C17361">
      <w:pPr>
        <w:tabs>
          <w:tab w:val="left" w:pos="567"/>
        </w:tabs>
        <w:spacing w:after="0" w:line="240" w:lineRule="auto"/>
        <w:rPr>
          <w:rFonts w:ascii="Times New Roman" w:hAnsi="Times New Roman"/>
        </w:rPr>
      </w:pPr>
    </w:p>
    <w:p w14:paraId="09354914" w14:textId="77777777" w:rsidR="00C17361" w:rsidRPr="00287988" w:rsidRDefault="00C17361" w:rsidP="00C17361">
      <w:pPr>
        <w:tabs>
          <w:tab w:val="left" w:pos="567"/>
        </w:tabs>
        <w:spacing w:after="0" w:line="240" w:lineRule="auto"/>
        <w:rPr>
          <w:rFonts w:ascii="Times New Roman" w:hAnsi="Times New Roman"/>
        </w:rPr>
      </w:pPr>
      <w:r w:rsidRPr="00287988">
        <w:rPr>
          <w:rFonts w:ascii="Times New Roman" w:hAnsi="Times New Roman"/>
          <w:i/>
        </w:rPr>
        <w:t>Laktozė</w:t>
      </w:r>
    </w:p>
    <w:p w14:paraId="5C41400F" w14:textId="77777777" w:rsidR="00C17361" w:rsidRPr="00287988" w:rsidRDefault="00C17361" w:rsidP="00C17361">
      <w:pPr>
        <w:tabs>
          <w:tab w:val="left" w:pos="567"/>
        </w:tabs>
        <w:spacing w:after="0" w:line="240" w:lineRule="auto"/>
        <w:rPr>
          <w:rFonts w:ascii="Times New Roman" w:hAnsi="Times New Roman"/>
        </w:rPr>
      </w:pPr>
      <w:r w:rsidRPr="00287988">
        <w:rPr>
          <w:rFonts w:ascii="Times New Roman" w:hAnsi="Times New Roman"/>
        </w:rPr>
        <w:lastRenderedPageBreak/>
        <w:t xml:space="preserve">Šio vaistinio preparato sudėtyje yra laktozės. Šio vaistinio preparato negalima vartoti pacientams, kuriems yra nustatytas retas paveldimas sutrikimas – galaktozės netoleravimas, </w:t>
      </w:r>
      <w:r w:rsidRPr="00287988">
        <w:rPr>
          <w:rFonts w:ascii="Times New Roman" w:hAnsi="Times New Roman"/>
          <w:i/>
        </w:rPr>
        <w:t>Lapp</w:t>
      </w:r>
      <w:r w:rsidRPr="00287988">
        <w:rPr>
          <w:rFonts w:ascii="Times New Roman" w:hAnsi="Times New Roman"/>
        </w:rPr>
        <w:t xml:space="preserve"> laktazės stygius arba gliukozės ir galaktozės malabsorbcija.</w:t>
      </w:r>
    </w:p>
    <w:p w14:paraId="4E435757" w14:textId="77777777" w:rsidR="00C17361" w:rsidRPr="00287988" w:rsidRDefault="00C17361" w:rsidP="00C17361">
      <w:pPr>
        <w:tabs>
          <w:tab w:val="left" w:pos="567"/>
        </w:tabs>
        <w:spacing w:after="0" w:line="240" w:lineRule="auto"/>
        <w:rPr>
          <w:rFonts w:ascii="Times New Roman" w:hAnsi="Times New Roman"/>
        </w:rPr>
      </w:pPr>
    </w:p>
    <w:p w14:paraId="087A80EC" w14:textId="77777777" w:rsidR="00C17361" w:rsidRPr="00287988" w:rsidRDefault="00C17361" w:rsidP="00C17361">
      <w:pPr>
        <w:tabs>
          <w:tab w:val="left" w:pos="567"/>
        </w:tabs>
        <w:spacing w:after="0" w:line="240" w:lineRule="auto"/>
        <w:rPr>
          <w:rFonts w:ascii="Times New Roman" w:eastAsia="Times New Roman" w:hAnsi="Times New Roman" w:cs="Times New Roman"/>
          <w:i/>
          <w:iCs/>
        </w:rPr>
      </w:pPr>
      <w:r w:rsidRPr="00287988">
        <w:rPr>
          <w:rFonts w:ascii="Times New Roman" w:eastAsia="Times New Roman" w:hAnsi="Times New Roman" w:cs="Times New Roman"/>
          <w:i/>
          <w:iCs/>
        </w:rPr>
        <w:t>Sutrikusi kepenų funkcija</w:t>
      </w:r>
    </w:p>
    <w:p w14:paraId="5EB088D1" w14:textId="77777777" w:rsidR="00C17361" w:rsidRPr="00287988" w:rsidRDefault="00C17361" w:rsidP="00C17361">
      <w:pPr>
        <w:tabs>
          <w:tab w:val="left" w:pos="567"/>
        </w:tabs>
        <w:spacing w:after="0" w:line="240" w:lineRule="auto"/>
        <w:rPr>
          <w:rFonts w:ascii="Times New Roman" w:eastAsia="Times New Roman" w:hAnsi="Times New Roman" w:cs="Times New Roman"/>
        </w:rPr>
      </w:pPr>
      <w:r w:rsidRPr="00287988">
        <w:rPr>
          <w:rFonts w:ascii="Times New Roman" w:eastAsia="Times New Roman" w:hAnsi="Times New Roman" w:cs="Times New Roman"/>
        </w:rPr>
        <w:t>Sutrikusios kepenų funkcijos įtaka finasterido farmakokinetikai netirta.</w:t>
      </w:r>
    </w:p>
    <w:p w14:paraId="357DA4C6" w14:textId="77777777" w:rsidR="00C17361" w:rsidRPr="00287988" w:rsidRDefault="00C17361" w:rsidP="00C17361">
      <w:pPr>
        <w:tabs>
          <w:tab w:val="left" w:pos="567"/>
        </w:tabs>
        <w:spacing w:after="0" w:line="240" w:lineRule="auto"/>
        <w:rPr>
          <w:rFonts w:ascii="Times New Roman" w:eastAsia="Times New Roman" w:hAnsi="Times New Roman" w:cs="Times New Roman"/>
        </w:rPr>
      </w:pPr>
    </w:p>
    <w:p w14:paraId="30271A85" w14:textId="77777777" w:rsidR="00C17361" w:rsidRPr="00287988" w:rsidRDefault="00C17361" w:rsidP="00C17361">
      <w:pPr>
        <w:tabs>
          <w:tab w:val="left" w:pos="567"/>
        </w:tabs>
        <w:spacing w:after="0" w:line="240" w:lineRule="auto"/>
        <w:outlineLvl w:val="0"/>
        <w:rPr>
          <w:rFonts w:ascii="Times New Roman" w:hAnsi="Times New Roman"/>
          <w:b/>
        </w:rPr>
      </w:pPr>
      <w:bookmarkStart w:id="20" w:name="_Toc129243231"/>
      <w:bookmarkStart w:id="21" w:name="_Toc129243106"/>
      <w:r w:rsidRPr="00287988">
        <w:rPr>
          <w:rFonts w:ascii="Times New Roman" w:hAnsi="Times New Roman"/>
          <w:b/>
        </w:rPr>
        <w:t>4.5</w:t>
      </w:r>
      <w:r w:rsidRPr="00287988">
        <w:rPr>
          <w:rFonts w:ascii="Times New Roman" w:hAnsi="Times New Roman"/>
          <w:b/>
        </w:rPr>
        <w:tab/>
        <w:t>Sąveika su kitais vaistiniais preparatais ir kitokia sąveika</w:t>
      </w:r>
      <w:bookmarkEnd w:id="20"/>
      <w:bookmarkEnd w:id="21"/>
    </w:p>
    <w:p w14:paraId="67312AF1" w14:textId="77777777" w:rsidR="00C17361" w:rsidRPr="00287988" w:rsidRDefault="00C17361" w:rsidP="00C17361">
      <w:pPr>
        <w:tabs>
          <w:tab w:val="left" w:pos="567"/>
        </w:tabs>
        <w:spacing w:after="0" w:line="240" w:lineRule="auto"/>
        <w:rPr>
          <w:rFonts w:ascii="Times New Roman" w:hAnsi="Times New Roman"/>
        </w:rPr>
      </w:pPr>
    </w:p>
    <w:p w14:paraId="64495C74" w14:textId="77777777" w:rsidR="00C17361" w:rsidRPr="00287988" w:rsidRDefault="00C17361" w:rsidP="00C17361">
      <w:pPr>
        <w:tabs>
          <w:tab w:val="left" w:pos="567"/>
        </w:tabs>
        <w:spacing w:after="0" w:line="240" w:lineRule="auto"/>
        <w:rPr>
          <w:rFonts w:ascii="Times New Roman" w:hAnsi="Times New Roman"/>
        </w:rPr>
      </w:pPr>
      <w:r w:rsidRPr="00287988">
        <w:rPr>
          <w:rFonts w:ascii="Times New Roman" w:hAnsi="Times New Roman"/>
        </w:rPr>
        <w:t xml:space="preserve">Klinikai reikšmingos sąveikos su kitais vaistiniais preparatais nenustatyta. Finasterido metabolizmą daugiausia veikia citochromo P450 3A4 izofermentų sistema, bet atrodo, nedaro reikšmingos įtakos šiai sistemai. Nors nustatyta, jog rizika, kad finasteridas paveiktų kitų vaistinių preparatų farmakokinetiką, yra maža, tikėtina, kad citochromo P450 3A4 izofermentų inhibitoriai ir induktoriai darys įtaką finasterido koncentracijai plazmoje. Vis dėlto remiantis nustatytomis saugumo ribomis, bet koks padidėjimas dėl kartu vartojamų tokių inhibitorių neturėtų būti kliniškai reikšmingas. Atlikus propranololio, digoksino, glibenklamido, varfarino, teofilino ir fenazono sąveikos su finasteridu tyrimus su žmonėmis, jokios reikšmingos vaistinio preparato sąveikos su šiomis medžiagomis nepastebėta. </w:t>
      </w:r>
    </w:p>
    <w:p w14:paraId="6D6CC679" w14:textId="77777777" w:rsidR="00C17361" w:rsidRPr="00287988" w:rsidRDefault="00C17361" w:rsidP="00C17361">
      <w:pPr>
        <w:tabs>
          <w:tab w:val="left" w:pos="567"/>
        </w:tabs>
        <w:spacing w:after="0" w:line="240" w:lineRule="auto"/>
        <w:rPr>
          <w:rFonts w:ascii="Times New Roman" w:hAnsi="Times New Roman"/>
        </w:rPr>
      </w:pPr>
    </w:p>
    <w:p w14:paraId="01070539" w14:textId="77777777" w:rsidR="00C17361" w:rsidRPr="00287988" w:rsidRDefault="00C17361" w:rsidP="00C17361">
      <w:pPr>
        <w:tabs>
          <w:tab w:val="left" w:pos="567"/>
        </w:tabs>
        <w:spacing w:after="0" w:line="240" w:lineRule="auto"/>
        <w:rPr>
          <w:rFonts w:ascii="Times New Roman" w:eastAsia="Times New Roman" w:hAnsi="Times New Roman" w:cs="Times New Roman"/>
        </w:rPr>
      </w:pPr>
      <w:r w:rsidRPr="00287988">
        <w:rPr>
          <w:rFonts w:ascii="Times New Roman" w:eastAsia="Times New Roman" w:hAnsi="Times New Roman" w:cs="Times New Roman"/>
          <w:i/>
        </w:rPr>
        <w:t>Kiti kartu vartojami vaistiniai preparatai.</w:t>
      </w:r>
      <w:r w:rsidRPr="00287988">
        <w:rPr>
          <w:rFonts w:ascii="Times New Roman" w:eastAsia="Times New Roman" w:hAnsi="Times New Roman" w:cs="Times New Roman"/>
        </w:rPr>
        <w:t xml:space="preserve"> Klinikinių tyrimų metu specialiai sąveika netirta, tačiau finasteridą vartojant kartu su AKF inhibitoriais, alfa blokatoriais, beta blokatoriais, kalcio kanalų blokatoriais, širdį veikiančiais nitratais, diuretikais, H</w:t>
      </w:r>
      <w:r w:rsidRPr="00287988">
        <w:rPr>
          <w:rFonts w:ascii="Times New Roman" w:eastAsia="Times New Roman" w:hAnsi="Times New Roman" w:cs="Times New Roman"/>
          <w:vertAlign w:val="subscript"/>
        </w:rPr>
        <w:t>2</w:t>
      </w:r>
      <w:r w:rsidRPr="00287988">
        <w:rPr>
          <w:rFonts w:ascii="Times New Roman" w:eastAsia="Times New Roman" w:hAnsi="Times New Roman" w:cs="Times New Roman"/>
        </w:rPr>
        <w:t xml:space="preserve"> antagonistais, HMG KoA reduktazės inhibitoriais, nesteroidiniais vaistais nuo uždegimo (NVNU), aspirinu, paracetamoliu, kvinolonais ir benzodiazepinais, kliniškai reikšmingos kenksmingos sąveikos nenustatyta.</w:t>
      </w:r>
    </w:p>
    <w:p w14:paraId="05601987" w14:textId="77777777" w:rsidR="00C17361" w:rsidRPr="00287988" w:rsidRDefault="00C17361" w:rsidP="00C17361">
      <w:pPr>
        <w:tabs>
          <w:tab w:val="left" w:pos="567"/>
        </w:tabs>
        <w:spacing w:after="0" w:line="240" w:lineRule="auto"/>
        <w:rPr>
          <w:rFonts w:ascii="Times New Roman" w:eastAsia="Times New Roman" w:hAnsi="Times New Roman" w:cs="Times New Roman"/>
        </w:rPr>
      </w:pPr>
    </w:p>
    <w:p w14:paraId="52BFFDE6" w14:textId="77777777" w:rsidR="00C17361" w:rsidRPr="00287988" w:rsidRDefault="00C17361" w:rsidP="00C17361">
      <w:pPr>
        <w:keepNext/>
        <w:keepLines/>
        <w:tabs>
          <w:tab w:val="left" w:pos="567"/>
        </w:tabs>
        <w:spacing w:after="0" w:line="240" w:lineRule="auto"/>
        <w:outlineLvl w:val="0"/>
        <w:rPr>
          <w:rFonts w:ascii="Times New Roman" w:hAnsi="Times New Roman"/>
          <w:b/>
        </w:rPr>
      </w:pPr>
      <w:bookmarkStart w:id="22" w:name="_Toc129243232"/>
      <w:bookmarkStart w:id="23" w:name="_Toc129243107"/>
      <w:r w:rsidRPr="00287988">
        <w:rPr>
          <w:rFonts w:ascii="Times New Roman" w:hAnsi="Times New Roman"/>
          <w:b/>
        </w:rPr>
        <w:t>4.6</w:t>
      </w:r>
      <w:r w:rsidRPr="00287988">
        <w:rPr>
          <w:rFonts w:ascii="Times New Roman" w:hAnsi="Times New Roman"/>
          <w:b/>
        </w:rPr>
        <w:tab/>
        <w:t>Vaisingumas, nėštumo ir žindymo laikotarpis</w:t>
      </w:r>
      <w:bookmarkEnd w:id="22"/>
      <w:bookmarkEnd w:id="23"/>
    </w:p>
    <w:p w14:paraId="2A7C4C30" w14:textId="77777777" w:rsidR="00C17361" w:rsidRPr="00287988" w:rsidRDefault="00C17361" w:rsidP="00C17361">
      <w:pPr>
        <w:keepNext/>
        <w:keepLines/>
        <w:tabs>
          <w:tab w:val="left" w:pos="567"/>
        </w:tabs>
        <w:spacing w:after="0" w:line="240" w:lineRule="auto"/>
        <w:rPr>
          <w:rFonts w:ascii="Times New Roman" w:hAnsi="Times New Roman"/>
        </w:rPr>
      </w:pPr>
    </w:p>
    <w:p w14:paraId="7D8389AD" w14:textId="77777777" w:rsidR="00C17361" w:rsidRPr="00287988" w:rsidRDefault="00C17361" w:rsidP="00C17361">
      <w:pPr>
        <w:keepNext/>
        <w:keepLines/>
        <w:tabs>
          <w:tab w:val="left" w:pos="567"/>
        </w:tabs>
        <w:spacing w:after="0" w:line="240" w:lineRule="auto"/>
        <w:rPr>
          <w:rFonts w:ascii="Times New Roman" w:hAnsi="Times New Roman"/>
          <w:u w:val="single"/>
        </w:rPr>
      </w:pPr>
      <w:r w:rsidRPr="00287988">
        <w:rPr>
          <w:rFonts w:ascii="Times New Roman" w:hAnsi="Times New Roman"/>
          <w:u w:val="single"/>
        </w:rPr>
        <w:t>Nėštumas</w:t>
      </w:r>
    </w:p>
    <w:p w14:paraId="3A45B38D" w14:textId="77777777" w:rsidR="00C17361" w:rsidRPr="00287988" w:rsidRDefault="00C17361" w:rsidP="00C17361">
      <w:pPr>
        <w:keepNext/>
        <w:keepLines/>
        <w:tabs>
          <w:tab w:val="left" w:pos="567"/>
        </w:tabs>
        <w:spacing w:after="0" w:line="240" w:lineRule="auto"/>
        <w:rPr>
          <w:rFonts w:ascii="Times New Roman" w:hAnsi="Times New Roman"/>
        </w:rPr>
      </w:pPr>
      <w:r w:rsidRPr="00287988">
        <w:rPr>
          <w:rFonts w:ascii="Times New Roman" w:hAnsi="Times New Roman"/>
        </w:rPr>
        <w:t>Finasterido negalima vartoti nėščioms arba galinčioms pastoti moterims (žr. 4.3 skyrių).</w:t>
      </w:r>
    </w:p>
    <w:p w14:paraId="1F05EBE3" w14:textId="77777777" w:rsidR="00C17361" w:rsidRPr="00287988" w:rsidRDefault="00C17361" w:rsidP="00C17361">
      <w:pPr>
        <w:tabs>
          <w:tab w:val="left" w:pos="567"/>
        </w:tabs>
        <w:spacing w:after="0" w:line="240" w:lineRule="auto"/>
        <w:rPr>
          <w:rFonts w:ascii="Times New Roman" w:hAnsi="Times New Roman"/>
        </w:rPr>
      </w:pPr>
      <w:r w:rsidRPr="00287988">
        <w:rPr>
          <w:rFonts w:ascii="Times New Roman" w:hAnsi="Times New Roman"/>
        </w:rPr>
        <w:t>Kadangi II tipo 5 alfa reduktazės inhibitoriai slopina testosterono virtimą dihidrotestosteronu, šie vaistiniai preparatai, įskaitant finasteridą, vartojami nėštumo metu, gali sukelti vyriškos lyties vaisiaus išorinių lyties organų apsigimimus.</w:t>
      </w:r>
    </w:p>
    <w:p w14:paraId="413717C4" w14:textId="77777777" w:rsidR="00C17361" w:rsidRPr="00287988" w:rsidRDefault="00C17361" w:rsidP="00C17361">
      <w:pPr>
        <w:tabs>
          <w:tab w:val="left" w:pos="567"/>
        </w:tabs>
        <w:spacing w:after="0" w:line="240" w:lineRule="auto"/>
        <w:rPr>
          <w:rFonts w:ascii="Times New Roman" w:hAnsi="Times New Roman"/>
        </w:rPr>
      </w:pPr>
    </w:p>
    <w:p w14:paraId="79978BCC" w14:textId="77777777" w:rsidR="00C17361" w:rsidRPr="00287988" w:rsidRDefault="00C17361" w:rsidP="00C17361">
      <w:pPr>
        <w:tabs>
          <w:tab w:val="left" w:pos="567"/>
        </w:tabs>
        <w:spacing w:after="0" w:line="240" w:lineRule="auto"/>
        <w:rPr>
          <w:rFonts w:ascii="Times New Roman" w:hAnsi="Times New Roman"/>
          <w:u w:val="single"/>
        </w:rPr>
      </w:pPr>
      <w:r w:rsidRPr="00287988">
        <w:rPr>
          <w:rFonts w:ascii="Times New Roman" w:eastAsia="Times New Roman" w:hAnsi="Times New Roman" w:cs="Times New Roman"/>
          <w:szCs w:val="24"/>
          <w:u w:val="single"/>
        </w:rPr>
        <w:t>Finasterido ekspozicija</w:t>
      </w:r>
      <w:r w:rsidRPr="00287988">
        <w:rPr>
          <w:rFonts w:ascii="Times New Roman" w:hAnsi="Times New Roman"/>
          <w:u w:val="single"/>
        </w:rPr>
        <w:t xml:space="preserve"> – rizika vyriškos lyties vaisiui</w:t>
      </w:r>
    </w:p>
    <w:p w14:paraId="45DB09E5" w14:textId="77777777" w:rsidR="00C17361" w:rsidRPr="00287988" w:rsidRDefault="00C17361" w:rsidP="00C17361">
      <w:pPr>
        <w:tabs>
          <w:tab w:val="left" w:pos="567"/>
        </w:tabs>
        <w:spacing w:after="0" w:line="240" w:lineRule="auto"/>
        <w:rPr>
          <w:rFonts w:ascii="Times New Roman" w:hAnsi="Times New Roman"/>
        </w:rPr>
      </w:pPr>
      <w:r w:rsidRPr="00287988">
        <w:rPr>
          <w:rFonts w:ascii="Times New Roman" w:hAnsi="Times New Roman"/>
        </w:rPr>
        <w:t xml:space="preserve">Moterims, kurios yra arba gali būti nėščios, draudžiama čiupinėti sutrupėjusias ar sulūžusias finasterido tabletes, kadangi finasteridas gali absorbuotis ir sukelti pavojų vyriškos lyties vaisiui (žr. </w:t>
      </w:r>
      <w:r w:rsidRPr="00287988">
        <w:rPr>
          <w:rFonts w:ascii="Times New Roman" w:eastAsia="Times New Roman" w:hAnsi="Times New Roman" w:cs="Times New Roman"/>
        </w:rPr>
        <w:t xml:space="preserve">„Nėštumas“ </w:t>
      </w:r>
      <w:r w:rsidRPr="00287988">
        <w:rPr>
          <w:rFonts w:ascii="Times New Roman" w:hAnsi="Times New Roman"/>
        </w:rPr>
        <w:t xml:space="preserve">). Finasterido tabletės yra padengtos plėvele ir gerai apsaugo nuo kontakto su veikliąja medžiaga normaliai naudojant, tačiau tik tokiu atveju, jeigu tabletės nėra laužomos ar traiškomos. </w:t>
      </w:r>
    </w:p>
    <w:p w14:paraId="7F176889" w14:textId="77777777" w:rsidR="00C17361" w:rsidRPr="00287988" w:rsidRDefault="00C17361" w:rsidP="00C17361">
      <w:pPr>
        <w:tabs>
          <w:tab w:val="left" w:pos="567"/>
        </w:tabs>
        <w:spacing w:after="0" w:line="240" w:lineRule="auto"/>
        <w:rPr>
          <w:rFonts w:ascii="Times New Roman" w:hAnsi="Times New Roman"/>
        </w:rPr>
      </w:pPr>
    </w:p>
    <w:p w14:paraId="40124183" w14:textId="77777777" w:rsidR="00C17361" w:rsidRPr="00287988" w:rsidRDefault="00C17361" w:rsidP="00C17361">
      <w:pPr>
        <w:tabs>
          <w:tab w:val="left" w:pos="567"/>
        </w:tabs>
        <w:spacing w:after="0" w:line="240" w:lineRule="auto"/>
        <w:rPr>
          <w:rFonts w:ascii="Times New Roman" w:hAnsi="Times New Roman"/>
        </w:rPr>
      </w:pPr>
      <w:r w:rsidRPr="00287988">
        <w:rPr>
          <w:rFonts w:ascii="Times New Roman" w:hAnsi="Times New Roman"/>
        </w:rPr>
        <w:t xml:space="preserve">Mažas finasterido kiekis išsiskiria su vyrų, vartojančių 5 mg finasterido paros dozę, sėkla. Ar gali pasireikšti nepageidaujamas poveikis vyriškos lyties vaisiui, jeigu į jo motinos organizmą patenka paciento, gydomo finasteridu, sėklos, nežinoma. Jeigu paciento seksualinė partnerė yra arba gali būti nėščia, rekomenduojama siekti, kad kuo mažiau sėklos patektų į partnerės organizmą. </w:t>
      </w:r>
    </w:p>
    <w:p w14:paraId="17680E3E" w14:textId="77777777" w:rsidR="00C17361" w:rsidRPr="00287988" w:rsidRDefault="00C17361" w:rsidP="00C17361">
      <w:pPr>
        <w:tabs>
          <w:tab w:val="left" w:pos="567"/>
        </w:tabs>
        <w:spacing w:after="0" w:line="240" w:lineRule="auto"/>
        <w:rPr>
          <w:rFonts w:ascii="Times New Roman" w:hAnsi="Times New Roman"/>
        </w:rPr>
      </w:pPr>
    </w:p>
    <w:p w14:paraId="0DF71739" w14:textId="77777777" w:rsidR="00C17361" w:rsidRPr="00287988" w:rsidRDefault="00C17361" w:rsidP="00C17361">
      <w:pPr>
        <w:tabs>
          <w:tab w:val="left" w:pos="567"/>
        </w:tabs>
        <w:spacing w:after="0" w:line="240" w:lineRule="auto"/>
        <w:outlineLvl w:val="0"/>
        <w:rPr>
          <w:rFonts w:ascii="Times New Roman" w:hAnsi="Times New Roman"/>
          <w:u w:val="single"/>
        </w:rPr>
      </w:pPr>
      <w:r w:rsidRPr="00287988">
        <w:rPr>
          <w:rFonts w:ascii="Times New Roman" w:hAnsi="Times New Roman"/>
          <w:u w:val="single"/>
        </w:rPr>
        <w:t>Žindymas</w:t>
      </w:r>
    </w:p>
    <w:p w14:paraId="5B42B01C" w14:textId="77777777" w:rsidR="00C17361" w:rsidRPr="00287988" w:rsidRDefault="00C17361" w:rsidP="00C17361">
      <w:pPr>
        <w:tabs>
          <w:tab w:val="left" w:pos="567"/>
        </w:tabs>
        <w:spacing w:after="0" w:line="240" w:lineRule="auto"/>
        <w:rPr>
          <w:rFonts w:ascii="Times New Roman" w:hAnsi="Times New Roman"/>
        </w:rPr>
      </w:pPr>
      <w:r w:rsidRPr="00287988">
        <w:rPr>
          <w:rFonts w:ascii="Times New Roman" w:hAnsi="Times New Roman"/>
          <w:caps/>
        </w:rPr>
        <w:t>Ulgafen</w:t>
      </w:r>
      <w:r w:rsidRPr="00287988">
        <w:rPr>
          <w:rFonts w:ascii="Times New Roman" w:hAnsi="Times New Roman"/>
        </w:rPr>
        <w:t xml:space="preserve"> moterims netinka. </w:t>
      </w:r>
    </w:p>
    <w:p w14:paraId="286B0A2D" w14:textId="77777777" w:rsidR="00C17361" w:rsidRPr="00287988" w:rsidRDefault="00C17361" w:rsidP="00C17361">
      <w:pPr>
        <w:tabs>
          <w:tab w:val="left" w:pos="567"/>
        </w:tabs>
        <w:spacing w:after="0" w:line="240" w:lineRule="auto"/>
        <w:rPr>
          <w:rFonts w:ascii="Times New Roman" w:hAnsi="Times New Roman"/>
        </w:rPr>
      </w:pPr>
      <w:r w:rsidRPr="00287988">
        <w:rPr>
          <w:rFonts w:ascii="Times New Roman" w:hAnsi="Times New Roman"/>
        </w:rPr>
        <w:t>Nežinoma, ar finasterido išsiskiria į motinos pieną.</w:t>
      </w:r>
    </w:p>
    <w:p w14:paraId="2D721852" w14:textId="77777777" w:rsidR="00C17361" w:rsidRPr="00287988" w:rsidRDefault="00C17361" w:rsidP="00C17361">
      <w:pPr>
        <w:tabs>
          <w:tab w:val="left" w:pos="567"/>
        </w:tabs>
        <w:spacing w:after="0" w:line="240" w:lineRule="auto"/>
        <w:rPr>
          <w:rFonts w:ascii="Times New Roman" w:hAnsi="Times New Roman"/>
        </w:rPr>
      </w:pPr>
    </w:p>
    <w:p w14:paraId="0D1BCF91" w14:textId="77777777" w:rsidR="00C17361" w:rsidRPr="00287988" w:rsidRDefault="00C17361" w:rsidP="00C17361">
      <w:pPr>
        <w:tabs>
          <w:tab w:val="left" w:pos="567"/>
        </w:tabs>
        <w:spacing w:after="0" w:line="240" w:lineRule="auto"/>
        <w:outlineLvl w:val="0"/>
        <w:rPr>
          <w:rFonts w:ascii="Times New Roman" w:hAnsi="Times New Roman"/>
          <w:b/>
        </w:rPr>
      </w:pPr>
      <w:bookmarkStart w:id="24" w:name="_Toc129243233"/>
      <w:bookmarkStart w:id="25" w:name="_Toc129243108"/>
      <w:r w:rsidRPr="00287988">
        <w:rPr>
          <w:rFonts w:ascii="Times New Roman" w:hAnsi="Times New Roman"/>
          <w:b/>
        </w:rPr>
        <w:lastRenderedPageBreak/>
        <w:t>4.7</w:t>
      </w:r>
      <w:r w:rsidRPr="00287988">
        <w:rPr>
          <w:rFonts w:ascii="Times New Roman" w:hAnsi="Times New Roman"/>
          <w:b/>
        </w:rPr>
        <w:tab/>
        <w:t>Poveikis gebėjimui vairuoti ir valdyti mechanizmus</w:t>
      </w:r>
      <w:bookmarkEnd w:id="24"/>
      <w:bookmarkEnd w:id="25"/>
    </w:p>
    <w:p w14:paraId="7EF6B5FA" w14:textId="77777777" w:rsidR="00C17361" w:rsidRPr="00287988" w:rsidRDefault="00C17361" w:rsidP="00C17361">
      <w:pPr>
        <w:tabs>
          <w:tab w:val="left" w:pos="567"/>
        </w:tabs>
        <w:spacing w:after="0" w:line="240" w:lineRule="auto"/>
        <w:rPr>
          <w:rFonts w:ascii="Times New Roman" w:hAnsi="Times New Roman"/>
        </w:rPr>
      </w:pPr>
    </w:p>
    <w:p w14:paraId="59B042E3" w14:textId="77777777" w:rsidR="00C17361" w:rsidRPr="00287988" w:rsidRDefault="00C17361" w:rsidP="00C17361">
      <w:pPr>
        <w:tabs>
          <w:tab w:val="left" w:pos="567"/>
        </w:tabs>
        <w:spacing w:after="0" w:line="240" w:lineRule="auto"/>
        <w:outlineLvl w:val="0"/>
        <w:rPr>
          <w:rFonts w:ascii="Times New Roman" w:hAnsi="Times New Roman"/>
        </w:rPr>
      </w:pPr>
      <w:r w:rsidRPr="00287988">
        <w:rPr>
          <w:rFonts w:ascii="Times New Roman" w:hAnsi="Times New Roman"/>
        </w:rPr>
        <w:t>Duomenų, kurie rodytų, kad finasteridas veikia gebėjimą vairuoti ir valdyti mechanizmus, nėra.</w:t>
      </w:r>
    </w:p>
    <w:p w14:paraId="5A02DD19" w14:textId="77777777" w:rsidR="00C17361" w:rsidRPr="00287988" w:rsidRDefault="00C17361" w:rsidP="00C17361">
      <w:pPr>
        <w:tabs>
          <w:tab w:val="left" w:pos="567"/>
        </w:tabs>
        <w:spacing w:after="0" w:line="240" w:lineRule="auto"/>
        <w:rPr>
          <w:rFonts w:ascii="Times New Roman" w:hAnsi="Times New Roman"/>
        </w:rPr>
      </w:pPr>
    </w:p>
    <w:p w14:paraId="3AE8F1BB" w14:textId="77777777" w:rsidR="00C17361" w:rsidRPr="00287988" w:rsidRDefault="00C17361" w:rsidP="00C17361">
      <w:pPr>
        <w:tabs>
          <w:tab w:val="left" w:pos="567"/>
        </w:tabs>
        <w:spacing w:after="0" w:line="240" w:lineRule="auto"/>
        <w:outlineLvl w:val="0"/>
        <w:rPr>
          <w:rFonts w:ascii="Times New Roman" w:hAnsi="Times New Roman"/>
          <w:b/>
        </w:rPr>
      </w:pPr>
      <w:bookmarkStart w:id="26" w:name="_Toc129243234"/>
      <w:bookmarkStart w:id="27" w:name="_Toc129243109"/>
      <w:r w:rsidRPr="00287988">
        <w:rPr>
          <w:rFonts w:ascii="Times New Roman" w:hAnsi="Times New Roman"/>
          <w:b/>
        </w:rPr>
        <w:t>4.8</w:t>
      </w:r>
      <w:r w:rsidRPr="00287988">
        <w:rPr>
          <w:rFonts w:ascii="Times New Roman" w:hAnsi="Times New Roman"/>
          <w:b/>
        </w:rPr>
        <w:tab/>
        <w:t>Nepageidaujamas poveikis</w:t>
      </w:r>
      <w:bookmarkEnd w:id="26"/>
      <w:bookmarkEnd w:id="27"/>
    </w:p>
    <w:p w14:paraId="158E711F" w14:textId="77777777" w:rsidR="00C17361" w:rsidRPr="00287988" w:rsidRDefault="00C17361" w:rsidP="00C17361">
      <w:pPr>
        <w:tabs>
          <w:tab w:val="left" w:pos="567"/>
        </w:tabs>
        <w:spacing w:after="0" w:line="240" w:lineRule="auto"/>
        <w:rPr>
          <w:rFonts w:ascii="Times New Roman" w:hAnsi="Times New Roman"/>
        </w:rPr>
      </w:pPr>
    </w:p>
    <w:p w14:paraId="1496721B" w14:textId="77777777" w:rsidR="00C17361" w:rsidRPr="00287988" w:rsidRDefault="00C17361" w:rsidP="00C17361">
      <w:pPr>
        <w:tabs>
          <w:tab w:val="left" w:pos="567"/>
        </w:tabs>
        <w:spacing w:after="0" w:line="240" w:lineRule="auto"/>
        <w:rPr>
          <w:rFonts w:ascii="Times New Roman" w:hAnsi="Times New Roman"/>
        </w:rPr>
      </w:pPr>
      <w:r w:rsidRPr="00287988">
        <w:rPr>
          <w:rFonts w:ascii="Times New Roman" w:hAnsi="Times New Roman"/>
        </w:rPr>
        <w:t>Dažniausias nepageidaujamas poveikis yra impotencija ir lytinio potraukio susilpnėjimas. Šis nepageidaujamas poveikis pasireiškia gydymo pradžioje ir, vaistinį preparatą vartojant toliau, daugumai pacientų išnyksta.</w:t>
      </w:r>
    </w:p>
    <w:p w14:paraId="6AA41FFE" w14:textId="77777777" w:rsidR="00C17361" w:rsidRPr="00287988" w:rsidRDefault="00C17361" w:rsidP="00C17361">
      <w:pPr>
        <w:autoSpaceDE w:val="0"/>
        <w:autoSpaceDN w:val="0"/>
        <w:adjustRightInd w:val="0"/>
        <w:spacing w:after="0" w:line="240" w:lineRule="auto"/>
        <w:rPr>
          <w:rFonts w:ascii="Times New Roman" w:hAnsi="Times New Roman"/>
        </w:rPr>
      </w:pPr>
    </w:p>
    <w:p w14:paraId="356C373B" w14:textId="77777777" w:rsidR="00C17361" w:rsidRPr="00287988" w:rsidRDefault="00C17361" w:rsidP="00C17361">
      <w:pPr>
        <w:autoSpaceDE w:val="0"/>
        <w:autoSpaceDN w:val="0"/>
        <w:adjustRightInd w:val="0"/>
        <w:spacing w:after="0" w:line="240" w:lineRule="auto"/>
        <w:rPr>
          <w:rFonts w:ascii="Times New Roman" w:hAnsi="Times New Roman"/>
        </w:rPr>
      </w:pPr>
      <w:r w:rsidRPr="00287988">
        <w:rPr>
          <w:rFonts w:ascii="Times New Roman" w:hAnsi="Times New Roman"/>
        </w:rPr>
        <w:t xml:space="preserve">Nepageidaujamas poveikis, apie kurį buvo pranešta vartojant </w:t>
      </w:r>
      <w:r w:rsidRPr="00287988">
        <w:rPr>
          <w:rFonts w:ascii="Times New Roman" w:eastAsia="Times New Roman" w:hAnsi="Times New Roman" w:cs="Times New Roman"/>
        </w:rPr>
        <w:t>finasteridą</w:t>
      </w:r>
      <w:r w:rsidRPr="00287988">
        <w:rPr>
          <w:rFonts w:ascii="Times New Roman" w:hAnsi="Times New Roman"/>
        </w:rPr>
        <w:t xml:space="preserve"> klinikinių tyrimų metu ir (arba) po vaistinio preparato patekimo į rinką, sąrašas yra pateiktas toliau esančioje lentelėje.</w:t>
      </w:r>
    </w:p>
    <w:p w14:paraId="138F91C0" w14:textId="77777777" w:rsidR="00C17361" w:rsidRPr="00287988" w:rsidRDefault="00C17361" w:rsidP="00C17361">
      <w:pPr>
        <w:autoSpaceDE w:val="0"/>
        <w:autoSpaceDN w:val="0"/>
        <w:adjustRightInd w:val="0"/>
        <w:spacing w:after="0" w:line="240" w:lineRule="auto"/>
        <w:rPr>
          <w:rFonts w:ascii="Times New Roman" w:eastAsia="Times New Roman" w:hAnsi="Times New Roman" w:cs="Times New Roman"/>
        </w:rPr>
      </w:pPr>
    </w:p>
    <w:p w14:paraId="05D738E3" w14:textId="77777777" w:rsidR="00C17361" w:rsidRPr="00287988" w:rsidRDefault="00C17361" w:rsidP="00C17361">
      <w:pPr>
        <w:autoSpaceDE w:val="0"/>
        <w:autoSpaceDN w:val="0"/>
        <w:adjustRightInd w:val="0"/>
        <w:spacing w:after="0" w:line="240" w:lineRule="auto"/>
        <w:rPr>
          <w:rFonts w:ascii="Times New Roman" w:hAnsi="Times New Roman"/>
        </w:rPr>
      </w:pPr>
      <w:r w:rsidRPr="00287988">
        <w:rPr>
          <w:rFonts w:ascii="Times New Roman" w:hAnsi="Times New Roman"/>
        </w:rPr>
        <w:t>Nepageidaujamo poveikio dažnis apibūdinamas taip: labai dažnas (≥ 1/10), dažnas (nuo ≥ 1/100 iki &lt; 1/10), nedažnas (nuo ≥ 1/1000 iki &lt; 1/100), retas (nuo ≥ 1/10000 iki &lt; 1/1000), labai retas (&lt; 1/10000) ir nežinomas (negali būti apskaičiuotas pagal turimus duomenis).</w:t>
      </w:r>
    </w:p>
    <w:p w14:paraId="2CAE108B" w14:textId="77777777" w:rsidR="00C17361" w:rsidRPr="00287988" w:rsidRDefault="00C17361" w:rsidP="00C17361">
      <w:pPr>
        <w:autoSpaceDE w:val="0"/>
        <w:autoSpaceDN w:val="0"/>
        <w:adjustRightInd w:val="0"/>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C17361" w:rsidRPr="00287988" w14:paraId="3C0D54EE" w14:textId="77777777" w:rsidTr="00C17361">
        <w:tc>
          <w:tcPr>
            <w:tcW w:w="4428" w:type="dxa"/>
            <w:tcBorders>
              <w:top w:val="single" w:sz="4" w:space="0" w:color="auto"/>
              <w:left w:val="single" w:sz="4" w:space="0" w:color="auto"/>
              <w:bottom w:val="single" w:sz="4" w:space="0" w:color="auto"/>
              <w:right w:val="single" w:sz="4" w:space="0" w:color="auto"/>
            </w:tcBorders>
            <w:hideMark/>
          </w:tcPr>
          <w:p w14:paraId="2CBD6131" w14:textId="77777777" w:rsidR="00C17361" w:rsidRPr="00287988" w:rsidRDefault="00C17361">
            <w:pPr>
              <w:autoSpaceDE w:val="0"/>
              <w:autoSpaceDN w:val="0"/>
              <w:adjustRightInd w:val="0"/>
              <w:spacing w:after="0" w:line="240" w:lineRule="auto"/>
              <w:rPr>
                <w:rFonts w:ascii="Times New Roman" w:hAnsi="Times New Roman"/>
                <w:b/>
                <w:sz w:val="24"/>
              </w:rPr>
            </w:pPr>
            <w:r w:rsidRPr="00287988">
              <w:rPr>
                <w:rFonts w:ascii="Times New Roman" w:hAnsi="Times New Roman"/>
                <w:b/>
              </w:rPr>
              <w:t>Organų sistemų klasės</w:t>
            </w:r>
          </w:p>
        </w:tc>
        <w:tc>
          <w:tcPr>
            <w:tcW w:w="4428" w:type="dxa"/>
            <w:tcBorders>
              <w:top w:val="single" w:sz="4" w:space="0" w:color="auto"/>
              <w:left w:val="single" w:sz="4" w:space="0" w:color="auto"/>
              <w:bottom w:val="single" w:sz="4" w:space="0" w:color="auto"/>
              <w:right w:val="single" w:sz="4" w:space="0" w:color="auto"/>
            </w:tcBorders>
            <w:hideMark/>
          </w:tcPr>
          <w:p w14:paraId="78464D38" w14:textId="77777777" w:rsidR="00C17361" w:rsidRPr="00287988" w:rsidRDefault="00C17361">
            <w:pPr>
              <w:autoSpaceDE w:val="0"/>
              <w:autoSpaceDN w:val="0"/>
              <w:adjustRightInd w:val="0"/>
              <w:spacing w:after="0" w:line="240" w:lineRule="auto"/>
              <w:rPr>
                <w:rFonts w:ascii="Times New Roman" w:hAnsi="Times New Roman"/>
                <w:b/>
                <w:sz w:val="24"/>
              </w:rPr>
            </w:pPr>
            <w:r w:rsidRPr="00287988">
              <w:rPr>
                <w:rFonts w:ascii="Times New Roman" w:hAnsi="Times New Roman"/>
                <w:b/>
              </w:rPr>
              <w:t>Dažnis: nepageidaujamas poveikis</w:t>
            </w:r>
          </w:p>
        </w:tc>
      </w:tr>
      <w:tr w:rsidR="00C17361" w:rsidRPr="00287988" w14:paraId="25204290" w14:textId="77777777" w:rsidTr="00C17361">
        <w:tc>
          <w:tcPr>
            <w:tcW w:w="4428" w:type="dxa"/>
            <w:tcBorders>
              <w:top w:val="single" w:sz="4" w:space="0" w:color="auto"/>
              <w:left w:val="single" w:sz="4" w:space="0" w:color="auto"/>
              <w:bottom w:val="single" w:sz="4" w:space="0" w:color="auto"/>
              <w:right w:val="single" w:sz="4" w:space="0" w:color="auto"/>
            </w:tcBorders>
            <w:hideMark/>
          </w:tcPr>
          <w:p w14:paraId="66800467" w14:textId="77777777" w:rsidR="00C17361" w:rsidRPr="00287988" w:rsidRDefault="00C17361">
            <w:pPr>
              <w:autoSpaceDE w:val="0"/>
              <w:autoSpaceDN w:val="0"/>
              <w:adjustRightInd w:val="0"/>
              <w:spacing w:after="0" w:line="240" w:lineRule="auto"/>
              <w:rPr>
                <w:rFonts w:ascii="Times New Roman" w:hAnsi="Times New Roman"/>
                <w:sz w:val="24"/>
              </w:rPr>
            </w:pPr>
            <w:r w:rsidRPr="00287988">
              <w:rPr>
                <w:rFonts w:ascii="Times New Roman" w:hAnsi="Times New Roman"/>
              </w:rPr>
              <w:t>Imuninės sistemos sutrikimai</w:t>
            </w:r>
          </w:p>
        </w:tc>
        <w:tc>
          <w:tcPr>
            <w:tcW w:w="4428" w:type="dxa"/>
            <w:tcBorders>
              <w:top w:val="single" w:sz="4" w:space="0" w:color="auto"/>
              <w:left w:val="single" w:sz="4" w:space="0" w:color="auto"/>
              <w:bottom w:val="single" w:sz="4" w:space="0" w:color="auto"/>
              <w:right w:val="single" w:sz="4" w:space="0" w:color="auto"/>
            </w:tcBorders>
          </w:tcPr>
          <w:p w14:paraId="5835CA5E" w14:textId="77777777" w:rsidR="00C17361" w:rsidRPr="00287988" w:rsidRDefault="00C17361">
            <w:pPr>
              <w:autoSpaceDE w:val="0"/>
              <w:autoSpaceDN w:val="0"/>
              <w:adjustRightInd w:val="0"/>
              <w:spacing w:after="0" w:line="240" w:lineRule="auto"/>
              <w:rPr>
                <w:rFonts w:ascii="Times New Roman" w:hAnsi="Times New Roman"/>
                <w:sz w:val="24"/>
              </w:rPr>
            </w:pPr>
            <w:r w:rsidRPr="00287988">
              <w:rPr>
                <w:rFonts w:ascii="Times New Roman" w:hAnsi="Times New Roman"/>
                <w:i/>
              </w:rPr>
              <w:t xml:space="preserve">Nežinomas: </w:t>
            </w:r>
            <w:r w:rsidRPr="00287988">
              <w:rPr>
                <w:rFonts w:ascii="Times New Roman" w:hAnsi="Times New Roman"/>
              </w:rPr>
              <w:t xml:space="preserve">padidėjusio jautrumo reakcijos, </w:t>
            </w:r>
            <w:r w:rsidRPr="00287988">
              <w:rPr>
                <w:rFonts w:ascii="Times New Roman" w:eastAsia="Times New Roman" w:hAnsi="Times New Roman" w:cs="Times New Roman"/>
              </w:rPr>
              <w:t xml:space="preserve">pvz., angioedema, </w:t>
            </w:r>
            <w:r w:rsidRPr="00287988">
              <w:rPr>
                <w:rFonts w:ascii="Times New Roman" w:hAnsi="Times New Roman"/>
              </w:rPr>
              <w:t>įskaitant lūpų</w:t>
            </w:r>
            <w:r w:rsidRPr="00287988">
              <w:rPr>
                <w:rFonts w:ascii="Times New Roman" w:eastAsia="Times New Roman" w:hAnsi="Times New Roman" w:cs="Times New Roman"/>
              </w:rPr>
              <w:t>, liežuvio, gerklės</w:t>
            </w:r>
            <w:r w:rsidRPr="00287988">
              <w:rPr>
                <w:rFonts w:ascii="Times New Roman" w:hAnsi="Times New Roman"/>
              </w:rPr>
              <w:t xml:space="preserve"> ir veido patinimą.</w:t>
            </w:r>
          </w:p>
          <w:p w14:paraId="22A16805" w14:textId="77777777" w:rsidR="00C17361" w:rsidRPr="00287988" w:rsidRDefault="00C17361">
            <w:pPr>
              <w:autoSpaceDE w:val="0"/>
              <w:autoSpaceDN w:val="0"/>
              <w:adjustRightInd w:val="0"/>
              <w:spacing w:after="0" w:line="240" w:lineRule="auto"/>
              <w:rPr>
                <w:rFonts w:ascii="Times New Roman" w:hAnsi="Times New Roman"/>
                <w:sz w:val="24"/>
              </w:rPr>
            </w:pPr>
          </w:p>
        </w:tc>
      </w:tr>
      <w:tr w:rsidR="00C17361" w:rsidRPr="00287988" w14:paraId="2E77475D" w14:textId="77777777" w:rsidTr="00C17361">
        <w:tc>
          <w:tcPr>
            <w:tcW w:w="4428" w:type="dxa"/>
            <w:tcBorders>
              <w:top w:val="single" w:sz="4" w:space="0" w:color="auto"/>
              <w:left w:val="single" w:sz="4" w:space="0" w:color="auto"/>
              <w:bottom w:val="single" w:sz="4" w:space="0" w:color="auto"/>
              <w:right w:val="single" w:sz="4" w:space="0" w:color="auto"/>
            </w:tcBorders>
            <w:hideMark/>
          </w:tcPr>
          <w:p w14:paraId="61A6515F" w14:textId="77777777" w:rsidR="00C17361" w:rsidRPr="00287988" w:rsidRDefault="00C17361">
            <w:pPr>
              <w:autoSpaceDE w:val="0"/>
              <w:autoSpaceDN w:val="0"/>
              <w:adjustRightInd w:val="0"/>
              <w:spacing w:after="0" w:line="240" w:lineRule="auto"/>
              <w:rPr>
                <w:rFonts w:ascii="Times New Roman" w:hAnsi="Times New Roman"/>
                <w:sz w:val="24"/>
              </w:rPr>
            </w:pPr>
            <w:r w:rsidRPr="00287988">
              <w:rPr>
                <w:rFonts w:ascii="Times New Roman" w:hAnsi="Times New Roman"/>
              </w:rPr>
              <w:t>Psichikos sutrikimai</w:t>
            </w:r>
          </w:p>
        </w:tc>
        <w:tc>
          <w:tcPr>
            <w:tcW w:w="4428" w:type="dxa"/>
            <w:tcBorders>
              <w:top w:val="single" w:sz="4" w:space="0" w:color="auto"/>
              <w:left w:val="single" w:sz="4" w:space="0" w:color="auto"/>
              <w:bottom w:val="single" w:sz="4" w:space="0" w:color="auto"/>
              <w:right w:val="single" w:sz="4" w:space="0" w:color="auto"/>
            </w:tcBorders>
          </w:tcPr>
          <w:p w14:paraId="448C9928" w14:textId="77777777" w:rsidR="00C17361" w:rsidRPr="00287988" w:rsidRDefault="00C17361">
            <w:pPr>
              <w:autoSpaceDE w:val="0"/>
              <w:autoSpaceDN w:val="0"/>
              <w:adjustRightInd w:val="0"/>
              <w:spacing w:after="0" w:line="240" w:lineRule="auto"/>
              <w:rPr>
                <w:rFonts w:ascii="Times New Roman" w:hAnsi="Times New Roman"/>
              </w:rPr>
            </w:pPr>
            <w:r w:rsidRPr="00287988">
              <w:rPr>
                <w:rFonts w:ascii="Times New Roman" w:hAnsi="Times New Roman"/>
                <w:i/>
              </w:rPr>
              <w:t xml:space="preserve">Dažnas: </w:t>
            </w:r>
            <w:r w:rsidRPr="00287988">
              <w:rPr>
                <w:rFonts w:ascii="Times New Roman" w:hAnsi="Times New Roman"/>
              </w:rPr>
              <w:t>lytinio potraukio sumažėjimas.</w:t>
            </w:r>
          </w:p>
          <w:p w14:paraId="60DC5FBB" w14:textId="77777777" w:rsidR="00C17361" w:rsidRPr="00287988" w:rsidRDefault="00C17361">
            <w:pPr>
              <w:autoSpaceDE w:val="0"/>
              <w:autoSpaceDN w:val="0"/>
              <w:adjustRightInd w:val="0"/>
              <w:spacing w:after="0" w:line="240" w:lineRule="auto"/>
              <w:rPr>
                <w:rFonts w:ascii="Times New Roman" w:hAnsi="Times New Roman"/>
              </w:rPr>
            </w:pPr>
            <w:r w:rsidRPr="00287988">
              <w:rPr>
                <w:rFonts w:ascii="Times New Roman" w:hAnsi="Times New Roman"/>
                <w:i/>
              </w:rPr>
              <w:t xml:space="preserve">Nežinomas: </w:t>
            </w:r>
            <w:r w:rsidRPr="00287988">
              <w:rPr>
                <w:rFonts w:ascii="Times New Roman" w:hAnsi="Times New Roman"/>
              </w:rPr>
              <w:t xml:space="preserve">depresija, lytinio potraukio sumažėjimas, besitęsiantis nutraukus gydymą. </w:t>
            </w:r>
          </w:p>
          <w:p w14:paraId="01517EBA" w14:textId="77777777" w:rsidR="00C17361" w:rsidRPr="00287988" w:rsidRDefault="00C17361">
            <w:pPr>
              <w:autoSpaceDE w:val="0"/>
              <w:autoSpaceDN w:val="0"/>
              <w:adjustRightInd w:val="0"/>
              <w:spacing w:after="0" w:line="240" w:lineRule="auto"/>
              <w:rPr>
                <w:rFonts w:ascii="Times New Roman" w:hAnsi="Times New Roman"/>
              </w:rPr>
            </w:pPr>
          </w:p>
        </w:tc>
      </w:tr>
      <w:tr w:rsidR="00C17361" w:rsidRPr="00287988" w14:paraId="5F09C8AA" w14:textId="77777777" w:rsidTr="00C17361">
        <w:tc>
          <w:tcPr>
            <w:tcW w:w="4428" w:type="dxa"/>
            <w:tcBorders>
              <w:top w:val="single" w:sz="4" w:space="0" w:color="auto"/>
              <w:left w:val="single" w:sz="4" w:space="0" w:color="auto"/>
              <w:bottom w:val="single" w:sz="4" w:space="0" w:color="auto"/>
              <w:right w:val="single" w:sz="4" w:space="0" w:color="auto"/>
            </w:tcBorders>
            <w:hideMark/>
          </w:tcPr>
          <w:p w14:paraId="30F9918E" w14:textId="77777777" w:rsidR="00C17361" w:rsidRPr="00287988" w:rsidRDefault="00C17361">
            <w:pPr>
              <w:autoSpaceDE w:val="0"/>
              <w:autoSpaceDN w:val="0"/>
              <w:adjustRightInd w:val="0"/>
              <w:spacing w:after="0" w:line="240" w:lineRule="auto"/>
              <w:rPr>
                <w:rFonts w:ascii="Times New Roman" w:hAnsi="Times New Roman"/>
                <w:sz w:val="24"/>
              </w:rPr>
            </w:pPr>
            <w:r w:rsidRPr="00287988">
              <w:rPr>
                <w:rFonts w:ascii="Times New Roman" w:hAnsi="Times New Roman"/>
              </w:rPr>
              <w:t>Širdies sutrikimai</w:t>
            </w:r>
          </w:p>
        </w:tc>
        <w:tc>
          <w:tcPr>
            <w:tcW w:w="4428" w:type="dxa"/>
            <w:tcBorders>
              <w:top w:val="single" w:sz="4" w:space="0" w:color="auto"/>
              <w:left w:val="single" w:sz="4" w:space="0" w:color="auto"/>
              <w:bottom w:val="single" w:sz="4" w:space="0" w:color="auto"/>
              <w:right w:val="single" w:sz="4" w:space="0" w:color="auto"/>
            </w:tcBorders>
          </w:tcPr>
          <w:p w14:paraId="7151C099" w14:textId="77777777" w:rsidR="00C17361" w:rsidRPr="00287988" w:rsidRDefault="00C17361">
            <w:pPr>
              <w:autoSpaceDE w:val="0"/>
              <w:autoSpaceDN w:val="0"/>
              <w:adjustRightInd w:val="0"/>
              <w:spacing w:after="0" w:line="240" w:lineRule="auto"/>
              <w:rPr>
                <w:rFonts w:ascii="Times New Roman" w:hAnsi="Times New Roman"/>
                <w:sz w:val="24"/>
              </w:rPr>
            </w:pPr>
            <w:r w:rsidRPr="00287988">
              <w:rPr>
                <w:rFonts w:ascii="Times New Roman" w:hAnsi="Times New Roman"/>
                <w:i/>
              </w:rPr>
              <w:t xml:space="preserve">Nežinomas: </w:t>
            </w:r>
            <w:r w:rsidRPr="00287988">
              <w:rPr>
                <w:rFonts w:ascii="Times New Roman" w:hAnsi="Times New Roman"/>
              </w:rPr>
              <w:t>palpitacija.</w:t>
            </w:r>
          </w:p>
          <w:p w14:paraId="6856A521" w14:textId="77777777" w:rsidR="00C17361" w:rsidRPr="00287988" w:rsidRDefault="00C17361">
            <w:pPr>
              <w:autoSpaceDE w:val="0"/>
              <w:autoSpaceDN w:val="0"/>
              <w:adjustRightInd w:val="0"/>
              <w:spacing w:after="0" w:line="240" w:lineRule="auto"/>
              <w:rPr>
                <w:rFonts w:ascii="Times New Roman" w:hAnsi="Times New Roman"/>
                <w:sz w:val="24"/>
              </w:rPr>
            </w:pPr>
          </w:p>
        </w:tc>
      </w:tr>
      <w:tr w:rsidR="00C17361" w:rsidRPr="00287988" w14:paraId="1E05B014" w14:textId="77777777" w:rsidTr="00C17361">
        <w:tc>
          <w:tcPr>
            <w:tcW w:w="4428" w:type="dxa"/>
            <w:tcBorders>
              <w:top w:val="single" w:sz="4" w:space="0" w:color="auto"/>
              <w:left w:val="single" w:sz="4" w:space="0" w:color="auto"/>
              <w:bottom w:val="single" w:sz="4" w:space="0" w:color="auto"/>
              <w:right w:val="single" w:sz="4" w:space="0" w:color="auto"/>
            </w:tcBorders>
            <w:hideMark/>
          </w:tcPr>
          <w:p w14:paraId="15640E42" w14:textId="77777777" w:rsidR="00C17361" w:rsidRPr="00287988" w:rsidRDefault="00C17361">
            <w:pPr>
              <w:autoSpaceDE w:val="0"/>
              <w:autoSpaceDN w:val="0"/>
              <w:adjustRightInd w:val="0"/>
              <w:spacing w:after="0" w:line="240" w:lineRule="auto"/>
              <w:rPr>
                <w:rFonts w:ascii="Times New Roman" w:hAnsi="Times New Roman"/>
                <w:sz w:val="24"/>
              </w:rPr>
            </w:pPr>
            <w:r w:rsidRPr="00287988">
              <w:rPr>
                <w:rFonts w:ascii="Times New Roman" w:hAnsi="Times New Roman"/>
              </w:rPr>
              <w:t>Kepenų, tulžies pūslės ir latakų sutrikimai</w:t>
            </w:r>
          </w:p>
        </w:tc>
        <w:tc>
          <w:tcPr>
            <w:tcW w:w="4428" w:type="dxa"/>
            <w:tcBorders>
              <w:top w:val="single" w:sz="4" w:space="0" w:color="auto"/>
              <w:left w:val="single" w:sz="4" w:space="0" w:color="auto"/>
              <w:bottom w:val="single" w:sz="4" w:space="0" w:color="auto"/>
              <w:right w:val="single" w:sz="4" w:space="0" w:color="auto"/>
            </w:tcBorders>
          </w:tcPr>
          <w:p w14:paraId="3A83AE0D" w14:textId="77777777" w:rsidR="00C17361" w:rsidRPr="00287988" w:rsidRDefault="00C17361">
            <w:pPr>
              <w:autoSpaceDE w:val="0"/>
              <w:autoSpaceDN w:val="0"/>
              <w:adjustRightInd w:val="0"/>
              <w:spacing w:after="0" w:line="240" w:lineRule="auto"/>
              <w:rPr>
                <w:rFonts w:ascii="Times New Roman" w:hAnsi="Times New Roman"/>
                <w:sz w:val="24"/>
              </w:rPr>
            </w:pPr>
            <w:r w:rsidRPr="00287988">
              <w:rPr>
                <w:rFonts w:ascii="Times New Roman" w:hAnsi="Times New Roman"/>
                <w:i/>
              </w:rPr>
              <w:t xml:space="preserve">Nežinomas: </w:t>
            </w:r>
            <w:r w:rsidRPr="00287988">
              <w:rPr>
                <w:rFonts w:ascii="Times New Roman" w:hAnsi="Times New Roman"/>
              </w:rPr>
              <w:t>kepenų fermentų suaktyvėjimas.</w:t>
            </w:r>
          </w:p>
          <w:p w14:paraId="68B90BC7" w14:textId="77777777" w:rsidR="00C17361" w:rsidRPr="00287988" w:rsidRDefault="00C17361">
            <w:pPr>
              <w:autoSpaceDE w:val="0"/>
              <w:autoSpaceDN w:val="0"/>
              <w:adjustRightInd w:val="0"/>
              <w:spacing w:after="0" w:line="240" w:lineRule="auto"/>
              <w:rPr>
                <w:rFonts w:ascii="Times New Roman" w:hAnsi="Times New Roman"/>
                <w:sz w:val="24"/>
              </w:rPr>
            </w:pPr>
          </w:p>
        </w:tc>
      </w:tr>
      <w:tr w:rsidR="00C17361" w:rsidRPr="00287988" w14:paraId="6FC19B4E" w14:textId="77777777" w:rsidTr="00C17361">
        <w:tc>
          <w:tcPr>
            <w:tcW w:w="4428" w:type="dxa"/>
            <w:tcBorders>
              <w:top w:val="single" w:sz="4" w:space="0" w:color="auto"/>
              <w:left w:val="single" w:sz="4" w:space="0" w:color="auto"/>
              <w:bottom w:val="single" w:sz="4" w:space="0" w:color="auto"/>
              <w:right w:val="single" w:sz="4" w:space="0" w:color="auto"/>
            </w:tcBorders>
            <w:hideMark/>
          </w:tcPr>
          <w:p w14:paraId="5B40C07D" w14:textId="77777777" w:rsidR="00C17361" w:rsidRPr="00287988" w:rsidRDefault="00C17361">
            <w:pPr>
              <w:autoSpaceDE w:val="0"/>
              <w:autoSpaceDN w:val="0"/>
              <w:adjustRightInd w:val="0"/>
              <w:spacing w:after="0" w:line="240" w:lineRule="auto"/>
              <w:rPr>
                <w:rFonts w:ascii="Times New Roman" w:hAnsi="Times New Roman"/>
                <w:sz w:val="24"/>
              </w:rPr>
            </w:pPr>
            <w:r w:rsidRPr="00287988">
              <w:rPr>
                <w:rFonts w:ascii="Times New Roman" w:hAnsi="Times New Roman"/>
              </w:rPr>
              <w:t>Odos ir poodinio audinio sutrikimai</w:t>
            </w:r>
          </w:p>
        </w:tc>
        <w:tc>
          <w:tcPr>
            <w:tcW w:w="4428" w:type="dxa"/>
            <w:tcBorders>
              <w:top w:val="single" w:sz="4" w:space="0" w:color="auto"/>
              <w:left w:val="single" w:sz="4" w:space="0" w:color="auto"/>
              <w:bottom w:val="single" w:sz="4" w:space="0" w:color="auto"/>
              <w:right w:val="single" w:sz="4" w:space="0" w:color="auto"/>
            </w:tcBorders>
          </w:tcPr>
          <w:p w14:paraId="5E25515A" w14:textId="77777777" w:rsidR="00C17361" w:rsidRPr="00287988" w:rsidRDefault="00C17361">
            <w:pPr>
              <w:autoSpaceDE w:val="0"/>
              <w:autoSpaceDN w:val="0"/>
              <w:adjustRightInd w:val="0"/>
              <w:spacing w:after="0" w:line="240" w:lineRule="auto"/>
              <w:rPr>
                <w:rFonts w:ascii="Times New Roman" w:hAnsi="Times New Roman"/>
                <w:sz w:val="24"/>
              </w:rPr>
            </w:pPr>
            <w:r w:rsidRPr="00287988">
              <w:rPr>
                <w:rFonts w:ascii="Times New Roman" w:hAnsi="Times New Roman"/>
                <w:i/>
              </w:rPr>
              <w:t xml:space="preserve">Nedažnas: </w:t>
            </w:r>
            <w:r w:rsidRPr="00287988">
              <w:rPr>
                <w:rFonts w:ascii="Times New Roman" w:hAnsi="Times New Roman"/>
              </w:rPr>
              <w:t>išbėrimas.</w:t>
            </w:r>
          </w:p>
          <w:p w14:paraId="58AED0A5" w14:textId="77777777" w:rsidR="00C17361" w:rsidRPr="00287988" w:rsidRDefault="00C17361">
            <w:pPr>
              <w:autoSpaceDE w:val="0"/>
              <w:autoSpaceDN w:val="0"/>
              <w:adjustRightInd w:val="0"/>
              <w:spacing w:after="0" w:line="240" w:lineRule="auto"/>
              <w:rPr>
                <w:rFonts w:ascii="Times New Roman" w:hAnsi="Times New Roman"/>
                <w:sz w:val="24"/>
              </w:rPr>
            </w:pPr>
            <w:r w:rsidRPr="00287988">
              <w:rPr>
                <w:rFonts w:ascii="Times New Roman" w:hAnsi="Times New Roman"/>
                <w:i/>
              </w:rPr>
              <w:t xml:space="preserve">Nežinomas: </w:t>
            </w:r>
            <w:r w:rsidRPr="00287988">
              <w:rPr>
                <w:rFonts w:ascii="Times New Roman" w:hAnsi="Times New Roman"/>
              </w:rPr>
              <w:t>niežulys, dilgėlinė.</w:t>
            </w:r>
          </w:p>
          <w:p w14:paraId="458739CF" w14:textId="77777777" w:rsidR="00C17361" w:rsidRPr="00287988" w:rsidRDefault="00C17361">
            <w:pPr>
              <w:autoSpaceDE w:val="0"/>
              <w:autoSpaceDN w:val="0"/>
              <w:adjustRightInd w:val="0"/>
              <w:spacing w:after="0" w:line="240" w:lineRule="auto"/>
              <w:rPr>
                <w:rFonts w:ascii="Times New Roman" w:hAnsi="Times New Roman"/>
                <w:sz w:val="24"/>
              </w:rPr>
            </w:pPr>
          </w:p>
        </w:tc>
      </w:tr>
      <w:tr w:rsidR="00C17361" w:rsidRPr="00287988" w14:paraId="5A47DD89" w14:textId="77777777" w:rsidTr="00C17361">
        <w:tc>
          <w:tcPr>
            <w:tcW w:w="4428" w:type="dxa"/>
            <w:tcBorders>
              <w:top w:val="single" w:sz="4" w:space="0" w:color="auto"/>
              <w:left w:val="single" w:sz="4" w:space="0" w:color="auto"/>
              <w:bottom w:val="single" w:sz="4" w:space="0" w:color="auto"/>
              <w:right w:val="single" w:sz="4" w:space="0" w:color="auto"/>
            </w:tcBorders>
            <w:hideMark/>
          </w:tcPr>
          <w:p w14:paraId="716FE8C2" w14:textId="77777777" w:rsidR="00C17361" w:rsidRPr="00287988" w:rsidRDefault="00C17361">
            <w:pPr>
              <w:autoSpaceDE w:val="0"/>
              <w:autoSpaceDN w:val="0"/>
              <w:adjustRightInd w:val="0"/>
              <w:spacing w:after="0" w:line="240" w:lineRule="auto"/>
              <w:rPr>
                <w:rFonts w:ascii="Times New Roman" w:hAnsi="Times New Roman"/>
                <w:sz w:val="24"/>
              </w:rPr>
            </w:pPr>
            <w:r w:rsidRPr="00287988">
              <w:rPr>
                <w:rFonts w:ascii="Times New Roman" w:hAnsi="Times New Roman"/>
              </w:rPr>
              <w:t>Lytinės sistemos ir krūties sutrikimai</w:t>
            </w:r>
          </w:p>
        </w:tc>
        <w:tc>
          <w:tcPr>
            <w:tcW w:w="4428" w:type="dxa"/>
            <w:tcBorders>
              <w:top w:val="single" w:sz="4" w:space="0" w:color="auto"/>
              <w:left w:val="single" w:sz="4" w:space="0" w:color="auto"/>
              <w:bottom w:val="single" w:sz="4" w:space="0" w:color="auto"/>
              <w:right w:val="single" w:sz="4" w:space="0" w:color="auto"/>
            </w:tcBorders>
          </w:tcPr>
          <w:p w14:paraId="6D414A31" w14:textId="77777777" w:rsidR="00C17361" w:rsidRPr="00287988" w:rsidRDefault="00C17361">
            <w:pPr>
              <w:autoSpaceDE w:val="0"/>
              <w:autoSpaceDN w:val="0"/>
              <w:adjustRightInd w:val="0"/>
              <w:spacing w:after="0" w:line="240" w:lineRule="auto"/>
              <w:rPr>
                <w:rFonts w:ascii="Times New Roman" w:hAnsi="Times New Roman"/>
                <w:sz w:val="24"/>
              </w:rPr>
            </w:pPr>
            <w:r w:rsidRPr="00287988">
              <w:rPr>
                <w:rFonts w:ascii="Times New Roman" w:hAnsi="Times New Roman"/>
                <w:i/>
              </w:rPr>
              <w:t xml:space="preserve">Dažnas: </w:t>
            </w:r>
            <w:r w:rsidRPr="00287988">
              <w:rPr>
                <w:rFonts w:ascii="Times New Roman" w:hAnsi="Times New Roman"/>
              </w:rPr>
              <w:t>impotencija.</w:t>
            </w:r>
          </w:p>
          <w:p w14:paraId="7CC83368" w14:textId="77777777" w:rsidR="00C17361" w:rsidRPr="00287988" w:rsidRDefault="00C17361">
            <w:pPr>
              <w:autoSpaceDE w:val="0"/>
              <w:autoSpaceDN w:val="0"/>
              <w:adjustRightInd w:val="0"/>
              <w:spacing w:after="0" w:line="240" w:lineRule="auto"/>
              <w:rPr>
                <w:rFonts w:ascii="Times New Roman" w:hAnsi="Times New Roman"/>
                <w:sz w:val="24"/>
              </w:rPr>
            </w:pPr>
            <w:r w:rsidRPr="00287988">
              <w:rPr>
                <w:rFonts w:ascii="Times New Roman" w:hAnsi="Times New Roman"/>
                <w:i/>
              </w:rPr>
              <w:t xml:space="preserve">Nedažnas: </w:t>
            </w:r>
            <w:r w:rsidRPr="00287988">
              <w:rPr>
                <w:rFonts w:ascii="Times New Roman" w:hAnsi="Times New Roman"/>
              </w:rPr>
              <w:t>ejakuliacijos sutrikimas, krūtų skausmingumas, krūtų padidėjimas.</w:t>
            </w:r>
          </w:p>
          <w:p w14:paraId="2769157E" w14:textId="77777777" w:rsidR="00C17361" w:rsidRPr="00287988" w:rsidRDefault="00C17361">
            <w:pPr>
              <w:autoSpaceDE w:val="0"/>
              <w:autoSpaceDN w:val="0"/>
              <w:adjustRightInd w:val="0"/>
              <w:spacing w:after="0" w:line="240" w:lineRule="auto"/>
              <w:rPr>
                <w:rFonts w:ascii="Times New Roman" w:hAnsi="Times New Roman"/>
                <w:sz w:val="24"/>
              </w:rPr>
            </w:pPr>
            <w:r w:rsidRPr="00287988">
              <w:rPr>
                <w:rFonts w:ascii="Times New Roman" w:hAnsi="Times New Roman"/>
                <w:i/>
              </w:rPr>
              <w:t xml:space="preserve">Nežinomas: </w:t>
            </w:r>
            <w:r w:rsidRPr="00287988">
              <w:rPr>
                <w:rFonts w:ascii="Times New Roman" w:eastAsia="Times New Roman" w:hAnsi="Times New Roman" w:cs="Times New Roman"/>
                <w:iCs/>
              </w:rPr>
              <w:t>sutrikusi lytinė funkcija</w:t>
            </w:r>
            <w:r w:rsidRPr="00287988">
              <w:rPr>
                <w:rFonts w:ascii="Times New Roman" w:eastAsia="Times New Roman" w:hAnsi="Times New Roman" w:cs="Times New Roman"/>
              </w:rPr>
              <w:t xml:space="preserve"> (sutrikusi erekcija ir ejakuliacija), besitęsianti ir nutraukus gydymą, </w:t>
            </w:r>
            <w:r w:rsidRPr="00287988">
              <w:rPr>
                <w:rFonts w:ascii="Times New Roman" w:hAnsi="Times New Roman"/>
              </w:rPr>
              <w:t>sėklidžių skausmas, vyrų nevaisingumas ir (arba) prasta spermos kokybė.</w:t>
            </w:r>
            <w:r w:rsidRPr="00287988">
              <w:t xml:space="preserve"> </w:t>
            </w:r>
            <w:r w:rsidRPr="00287988">
              <w:rPr>
                <w:rFonts w:ascii="Times New Roman" w:eastAsia="Times New Roman" w:hAnsi="Times New Roman" w:cs="Times New Roman"/>
              </w:rPr>
              <w:t>Baigus vartoti finasteridą, nustatyta sunormalėjusi arba pagerėjusi sėklos kokybė.</w:t>
            </w:r>
          </w:p>
          <w:p w14:paraId="056A4E3B" w14:textId="77777777" w:rsidR="00C17361" w:rsidRPr="00287988" w:rsidRDefault="00C17361">
            <w:pPr>
              <w:autoSpaceDE w:val="0"/>
              <w:autoSpaceDN w:val="0"/>
              <w:adjustRightInd w:val="0"/>
              <w:spacing w:after="0" w:line="240" w:lineRule="auto"/>
              <w:rPr>
                <w:rFonts w:ascii="Times New Roman" w:hAnsi="Times New Roman"/>
                <w:sz w:val="24"/>
              </w:rPr>
            </w:pPr>
          </w:p>
        </w:tc>
      </w:tr>
      <w:tr w:rsidR="00C17361" w:rsidRPr="00287988" w14:paraId="7FDAD050" w14:textId="77777777" w:rsidTr="00C17361">
        <w:tc>
          <w:tcPr>
            <w:tcW w:w="4428" w:type="dxa"/>
            <w:tcBorders>
              <w:top w:val="single" w:sz="4" w:space="0" w:color="auto"/>
              <w:left w:val="single" w:sz="4" w:space="0" w:color="auto"/>
              <w:bottom w:val="single" w:sz="4" w:space="0" w:color="auto"/>
              <w:right w:val="single" w:sz="4" w:space="0" w:color="auto"/>
            </w:tcBorders>
            <w:hideMark/>
          </w:tcPr>
          <w:p w14:paraId="120AC224" w14:textId="77777777" w:rsidR="00C17361" w:rsidRPr="00287988" w:rsidRDefault="00C17361">
            <w:pPr>
              <w:autoSpaceDE w:val="0"/>
              <w:autoSpaceDN w:val="0"/>
              <w:adjustRightInd w:val="0"/>
              <w:spacing w:after="0" w:line="240" w:lineRule="auto"/>
              <w:rPr>
                <w:rFonts w:ascii="Times New Roman" w:hAnsi="Times New Roman"/>
                <w:sz w:val="24"/>
              </w:rPr>
            </w:pPr>
            <w:r w:rsidRPr="00287988">
              <w:rPr>
                <w:rFonts w:ascii="Times New Roman" w:hAnsi="Times New Roman"/>
              </w:rPr>
              <w:t>Tyrimai</w:t>
            </w:r>
          </w:p>
        </w:tc>
        <w:tc>
          <w:tcPr>
            <w:tcW w:w="4428" w:type="dxa"/>
            <w:tcBorders>
              <w:top w:val="single" w:sz="4" w:space="0" w:color="auto"/>
              <w:left w:val="single" w:sz="4" w:space="0" w:color="auto"/>
              <w:bottom w:val="single" w:sz="4" w:space="0" w:color="auto"/>
              <w:right w:val="single" w:sz="4" w:space="0" w:color="auto"/>
            </w:tcBorders>
          </w:tcPr>
          <w:p w14:paraId="41C68BBC" w14:textId="77777777" w:rsidR="00C17361" w:rsidRPr="00287988" w:rsidRDefault="00C17361">
            <w:pPr>
              <w:autoSpaceDE w:val="0"/>
              <w:autoSpaceDN w:val="0"/>
              <w:adjustRightInd w:val="0"/>
              <w:spacing w:after="0" w:line="240" w:lineRule="auto"/>
              <w:rPr>
                <w:rFonts w:ascii="Times New Roman" w:hAnsi="Times New Roman"/>
                <w:sz w:val="24"/>
              </w:rPr>
            </w:pPr>
            <w:r w:rsidRPr="00287988">
              <w:rPr>
                <w:rFonts w:ascii="Times New Roman" w:hAnsi="Times New Roman"/>
                <w:i/>
              </w:rPr>
              <w:t xml:space="preserve">Dažnas: </w:t>
            </w:r>
            <w:r w:rsidRPr="00287988">
              <w:rPr>
                <w:rFonts w:ascii="Times New Roman" w:hAnsi="Times New Roman"/>
              </w:rPr>
              <w:t>ejakuliato kiekio sumažėjimas.</w:t>
            </w:r>
          </w:p>
          <w:p w14:paraId="78EB8F06" w14:textId="77777777" w:rsidR="00C17361" w:rsidRPr="00287988" w:rsidRDefault="00C17361">
            <w:pPr>
              <w:autoSpaceDE w:val="0"/>
              <w:autoSpaceDN w:val="0"/>
              <w:adjustRightInd w:val="0"/>
              <w:spacing w:after="0" w:line="240" w:lineRule="auto"/>
              <w:rPr>
                <w:rFonts w:ascii="Times New Roman" w:hAnsi="Times New Roman"/>
                <w:sz w:val="24"/>
              </w:rPr>
            </w:pPr>
          </w:p>
        </w:tc>
      </w:tr>
    </w:tbl>
    <w:p w14:paraId="08768613" w14:textId="77777777" w:rsidR="00C17361" w:rsidRPr="00287988" w:rsidRDefault="00C17361" w:rsidP="00C17361">
      <w:pPr>
        <w:autoSpaceDE w:val="0"/>
        <w:autoSpaceDN w:val="0"/>
        <w:adjustRightInd w:val="0"/>
        <w:spacing w:after="0" w:line="240" w:lineRule="auto"/>
        <w:rPr>
          <w:rFonts w:ascii="Times New Roman" w:hAnsi="Times New Roman"/>
          <w:u w:val="single"/>
        </w:rPr>
      </w:pPr>
    </w:p>
    <w:p w14:paraId="460247DD" w14:textId="77777777" w:rsidR="00C17361" w:rsidRPr="00287988" w:rsidRDefault="00C17361" w:rsidP="00C17361">
      <w:pPr>
        <w:autoSpaceDE w:val="0"/>
        <w:autoSpaceDN w:val="0"/>
        <w:adjustRightInd w:val="0"/>
        <w:spacing w:after="0" w:line="240" w:lineRule="auto"/>
        <w:rPr>
          <w:rFonts w:ascii="Times New Roman" w:hAnsi="Times New Roman"/>
        </w:rPr>
      </w:pPr>
      <w:r w:rsidRPr="00287988">
        <w:rPr>
          <w:rFonts w:ascii="Times New Roman" w:hAnsi="Times New Roman"/>
        </w:rPr>
        <w:t>Be to, Klinikinių tyrimų metu ir po vaistinio preparato patekimo į rinką buvo pranešta apie vyrų krūties vėžį (žr. 4.4 skyrių).</w:t>
      </w:r>
    </w:p>
    <w:p w14:paraId="608BD5A1" w14:textId="77777777" w:rsidR="00C17361" w:rsidRPr="00287988" w:rsidRDefault="00C17361" w:rsidP="00C17361">
      <w:pPr>
        <w:tabs>
          <w:tab w:val="left" w:pos="567"/>
        </w:tabs>
        <w:spacing w:after="0" w:line="240" w:lineRule="auto"/>
        <w:rPr>
          <w:rFonts w:ascii="Times New Roman" w:hAnsi="Times New Roman"/>
        </w:rPr>
      </w:pPr>
    </w:p>
    <w:p w14:paraId="6F8F745A" w14:textId="77777777" w:rsidR="00C17361" w:rsidRPr="00287988" w:rsidRDefault="00C17361" w:rsidP="00C17361">
      <w:pPr>
        <w:tabs>
          <w:tab w:val="left" w:pos="567"/>
        </w:tabs>
        <w:spacing w:after="0" w:line="240" w:lineRule="auto"/>
        <w:outlineLvl w:val="0"/>
        <w:rPr>
          <w:rFonts w:ascii="Times New Roman" w:hAnsi="Times New Roman"/>
          <w:i/>
        </w:rPr>
      </w:pPr>
      <w:r w:rsidRPr="00287988">
        <w:rPr>
          <w:rFonts w:ascii="Times New Roman" w:hAnsi="Times New Roman"/>
          <w:i/>
        </w:rPr>
        <w:t>Medikamentinis prostatos simptomų gydymas (MPSG)</w:t>
      </w:r>
    </w:p>
    <w:p w14:paraId="6D6F8BFD" w14:textId="77777777" w:rsidR="00C17361" w:rsidRPr="00287988" w:rsidRDefault="00C17361" w:rsidP="00C17361">
      <w:pPr>
        <w:tabs>
          <w:tab w:val="left" w:pos="567"/>
        </w:tabs>
        <w:spacing w:after="0" w:line="240" w:lineRule="auto"/>
        <w:rPr>
          <w:rFonts w:ascii="Times New Roman" w:hAnsi="Times New Roman"/>
        </w:rPr>
      </w:pPr>
      <w:r w:rsidRPr="00287988">
        <w:rPr>
          <w:rFonts w:ascii="Times New Roman" w:hAnsi="Times New Roman"/>
        </w:rPr>
        <w:t xml:space="preserve">MPSG tyrimo metu buvo palygintas 5 mg finasterido paros dozės (n = 768), doksazosino 4 mg arba 8 mg paros dozės (n = 756), kombinuotojo gydymo 5 mg finasterido </w:t>
      </w:r>
      <w:r w:rsidRPr="00287988">
        <w:rPr>
          <w:rFonts w:ascii="Times New Roman" w:hAnsi="Times New Roman"/>
        </w:rPr>
        <w:lastRenderedPageBreak/>
        <w:t xml:space="preserve">paros doze ir 4 mg arba 8 mg doksazosino paros doze (n = 786) ir placebo (n = 737) veiksmingumas. Šio tyrimo duomenimis, kombinuotojo gydymo metu ir atskirai vartojamų vaistinių preparatų saugumas bei veiksmingumas apskritai sutampa. </w:t>
      </w:r>
      <w:r w:rsidRPr="00287988">
        <w:rPr>
          <w:rFonts w:ascii="Times New Roman" w:eastAsia="Times New Roman" w:hAnsi="Times New Roman" w:cs="Times New Roman"/>
        </w:rPr>
        <w:t>Ejakuliacijos sutrikimų (nevertinant ryšio su vaistinio preparato vartojimu) pasireiškė 8,3 % finasteridą, 5,3 % doksazosiną, 15 % jų derinį ir 3,9 % placebą vartojusių pacientų</w:t>
      </w:r>
      <w:r w:rsidRPr="00287988">
        <w:rPr>
          <w:rFonts w:ascii="Times New Roman" w:hAnsi="Times New Roman"/>
        </w:rPr>
        <w:t>.</w:t>
      </w:r>
    </w:p>
    <w:p w14:paraId="6B5A6D4E" w14:textId="77777777" w:rsidR="00C17361" w:rsidRPr="00287988" w:rsidRDefault="00C17361" w:rsidP="00C17361">
      <w:pPr>
        <w:tabs>
          <w:tab w:val="left" w:pos="567"/>
        </w:tabs>
        <w:spacing w:after="0" w:line="240" w:lineRule="auto"/>
        <w:rPr>
          <w:rFonts w:ascii="Times New Roman" w:hAnsi="Times New Roman"/>
        </w:rPr>
      </w:pPr>
    </w:p>
    <w:p w14:paraId="0720480B" w14:textId="77777777" w:rsidR="00C17361" w:rsidRPr="00287988" w:rsidRDefault="00C17361" w:rsidP="00C17361">
      <w:pPr>
        <w:tabs>
          <w:tab w:val="left" w:pos="567"/>
        </w:tabs>
        <w:spacing w:after="0" w:line="240" w:lineRule="auto"/>
        <w:rPr>
          <w:rFonts w:ascii="Times New Roman" w:hAnsi="Times New Roman"/>
          <w:i/>
        </w:rPr>
      </w:pPr>
      <w:r w:rsidRPr="00287988">
        <w:rPr>
          <w:rFonts w:ascii="Times New Roman" w:hAnsi="Times New Roman"/>
          <w:i/>
        </w:rPr>
        <w:t>Kiti ilgalaikiai duomenys</w:t>
      </w:r>
    </w:p>
    <w:p w14:paraId="7C788776" w14:textId="77777777" w:rsidR="00C17361" w:rsidRPr="00287988" w:rsidRDefault="00C17361" w:rsidP="00C17361">
      <w:pPr>
        <w:tabs>
          <w:tab w:val="left" w:pos="567"/>
        </w:tabs>
        <w:spacing w:after="0" w:line="240" w:lineRule="auto"/>
        <w:rPr>
          <w:rFonts w:ascii="Times New Roman" w:eastAsia="Times New Roman" w:hAnsi="Times New Roman" w:cs="Times New Roman"/>
        </w:rPr>
      </w:pPr>
      <w:r w:rsidRPr="00287988">
        <w:rPr>
          <w:rFonts w:ascii="Times New Roman" w:hAnsi="Times New Roman"/>
        </w:rPr>
        <w:t xml:space="preserve">Septynerius metus trukusio placebu kontroliuojamojo tyrimo, kuriame dalyvavo 18 882 sveiki vyrai, iš kurių 9 060 prostatos biopsijos adata duomenys buvo pateikti analizuoti, duomenimis, prostatos vėžys buvo diagnozuotas 803 (18,4 %) vyrams, kurie vartojo 5 mg finasterido dozę, ir 1 147 (24,4 %) vyrams, kurie vartojo placebą. </w:t>
      </w:r>
      <w:r w:rsidRPr="00287988">
        <w:rPr>
          <w:rFonts w:ascii="Times New Roman" w:eastAsia="Times New Roman" w:hAnsi="Times New Roman" w:cs="Times New Roman"/>
        </w:rPr>
        <w:t>Atliekant biopsiją</w:t>
      </w:r>
      <w:r w:rsidRPr="00287988">
        <w:rPr>
          <w:rFonts w:ascii="Times New Roman" w:hAnsi="Times New Roman"/>
        </w:rPr>
        <w:t xml:space="preserve"> adata</w:t>
      </w:r>
      <w:r w:rsidRPr="00287988">
        <w:rPr>
          <w:rFonts w:ascii="Times New Roman" w:eastAsia="Times New Roman" w:hAnsi="Times New Roman" w:cs="Times New Roman"/>
        </w:rPr>
        <w:t>,</w:t>
      </w:r>
      <w:r w:rsidRPr="00287988">
        <w:rPr>
          <w:rFonts w:ascii="Times New Roman" w:hAnsi="Times New Roman"/>
        </w:rPr>
        <w:t xml:space="preserve"> finasterido </w:t>
      </w:r>
      <w:r w:rsidRPr="00287988">
        <w:rPr>
          <w:rFonts w:ascii="Times New Roman" w:eastAsia="Times New Roman" w:hAnsi="Times New Roman" w:cs="Times New Roman"/>
        </w:rPr>
        <w:t>grupės pacientams nustatyta daugiau didelio rizikos laipsnio (</w:t>
      </w:r>
      <w:r w:rsidRPr="00287988">
        <w:rPr>
          <w:rFonts w:ascii="Times New Roman" w:hAnsi="Times New Roman"/>
        </w:rPr>
        <w:t>7</w:t>
      </w:r>
      <w:r w:rsidRPr="00287988">
        <w:rPr>
          <w:rFonts w:ascii="Times New Roman" w:hAnsi="Times New Roman"/>
        </w:rPr>
        <w:noBreakHyphen/>
        <w:t>10 balų pagal Gleason</w:t>
      </w:r>
      <w:r w:rsidRPr="00287988">
        <w:rPr>
          <w:rFonts w:ascii="Times New Roman" w:eastAsia="Times New Roman" w:hAnsi="Times New Roman" w:cs="Times New Roman"/>
        </w:rPr>
        <w:t>)</w:t>
      </w:r>
      <w:r w:rsidRPr="00287988">
        <w:rPr>
          <w:rFonts w:ascii="Times New Roman" w:hAnsi="Times New Roman"/>
        </w:rPr>
        <w:t xml:space="preserve"> prostatos </w:t>
      </w:r>
      <w:r w:rsidRPr="00287988">
        <w:rPr>
          <w:rFonts w:ascii="Times New Roman" w:eastAsia="Times New Roman" w:hAnsi="Times New Roman" w:cs="Times New Roman"/>
        </w:rPr>
        <w:t>vėžio atvejų (280, t.y. 6,4 %) negu</w:t>
      </w:r>
      <w:r w:rsidRPr="00287988">
        <w:rPr>
          <w:rFonts w:ascii="Times New Roman" w:hAnsi="Times New Roman"/>
        </w:rPr>
        <w:t xml:space="preserve"> placebo </w:t>
      </w:r>
      <w:r w:rsidRPr="00287988">
        <w:rPr>
          <w:rFonts w:ascii="Times New Roman" w:eastAsia="Times New Roman" w:hAnsi="Times New Roman" w:cs="Times New Roman"/>
        </w:rPr>
        <w:t xml:space="preserve">(237, t.y. 5,1 %). </w:t>
      </w:r>
    </w:p>
    <w:p w14:paraId="36F1C649" w14:textId="77777777" w:rsidR="00C17361" w:rsidRPr="00287988" w:rsidRDefault="00C17361" w:rsidP="00C17361">
      <w:pPr>
        <w:tabs>
          <w:tab w:val="left" w:pos="567"/>
        </w:tabs>
        <w:spacing w:after="0" w:line="240" w:lineRule="auto"/>
        <w:rPr>
          <w:rFonts w:ascii="Times New Roman" w:eastAsia="Times New Roman" w:hAnsi="Times New Roman" w:cs="Times New Roman"/>
        </w:rPr>
      </w:pPr>
    </w:p>
    <w:p w14:paraId="7450A147" w14:textId="77777777" w:rsidR="00C17361" w:rsidRPr="00287988" w:rsidRDefault="00C17361" w:rsidP="00C17361">
      <w:pPr>
        <w:tabs>
          <w:tab w:val="left" w:pos="567"/>
        </w:tabs>
        <w:spacing w:after="0" w:line="240" w:lineRule="auto"/>
        <w:rPr>
          <w:rFonts w:ascii="Times New Roman" w:hAnsi="Times New Roman"/>
        </w:rPr>
      </w:pPr>
      <w:r w:rsidRPr="00287988">
        <w:rPr>
          <w:rFonts w:ascii="Times New Roman" w:hAnsi="Times New Roman"/>
        </w:rPr>
        <w:t xml:space="preserve">Papildomos analizės rodo, kad 5 mg finasterido dozės grupėje stebėtą didesnį blogai diferencijuoto vėžio paplitimą galima paaiškinti nustatymo paklaida dėl 5 mg finasterido dozės poveikio prostatos dydžiui. </w:t>
      </w:r>
      <w:r w:rsidRPr="00287988">
        <w:t xml:space="preserve"> </w:t>
      </w:r>
      <w:r w:rsidRPr="00287988">
        <w:rPr>
          <w:rFonts w:ascii="Times New Roman" w:eastAsia="Times New Roman" w:hAnsi="Times New Roman" w:cs="Times New Roman"/>
        </w:rPr>
        <w:t>Ryšys tarp ilgalaikio finasterido vartojimo ir 7</w:t>
      </w:r>
      <w:r w:rsidRPr="00287988">
        <w:rPr>
          <w:rFonts w:ascii="Times New Roman" w:eastAsia="Times New Roman" w:hAnsi="Times New Roman" w:cs="Times New Roman"/>
        </w:rPr>
        <w:noBreakHyphen/>
        <w:t>10 balų pagal Gleason navikų yra nežinomas</w:t>
      </w:r>
      <w:r w:rsidRPr="00287988">
        <w:rPr>
          <w:rFonts w:ascii="Times New Roman" w:hAnsi="Times New Roman"/>
        </w:rPr>
        <w:t>.</w:t>
      </w:r>
    </w:p>
    <w:p w14:paraId="54481AED" w14:textId="77777777" w:rsidR="00C17361" w:rsidRPr="00287988" w:rsidRDefault="00C17361" w:rsidP="00C17361">
      <w:pPr>
        <w:tabs>
          <w:tab w:val="left" w:pos="567"/>
        </w:tabs>
        <w:spacing w:after="0" w:line="240" w:lineRule="auto"/>
        <w:rPr>
          <w:rFonts w:ascii="Times New Roman" w:hAnsi="Times New Roman"/>
        </w:rPr>
      </w:pPr>
    </w:p>
    <w:p w14:paraId="6D3DD2EE" w14:textId="77777777" w:rsidR="00C17361" w:rsidRPr="00287988" w:rsidRDefault="00C17361" w:rsidP="00C17361">
      <w:pPr>
        <w:tabs>
          <w:tab w:val="left" w:pos="567"/>
        </w:tabs>
        <w:spacing w:after="0" w:line="240" w:lineRule="auto"/>
        <w:outlineLvl w:val="0"/>
        <w:rPr>
          <w:rFonts w:ascii="Times New Roman" w:hAnsi="Times New Roman"/>
          <w:i/>
        </w:rPr>
      </w:pPr>
      <w:r w:rsidRPr="00287988">
        <w:rPr>
          <w:rFonts w:ascii="Times New Roman" w:hAnsi="Times New Roman"/>
          <w:i/>
        </w:rPr>
        <w:t>Laboratorinių tyrimų rodmenys</w:t>
      </w:r>
    </w:p>
    <w:p w14:paraId="77D1F6AF" w14:textId="77777777" w:rsidR="00C17361" w:rsidRPr="00287988" w:rsidRDefault="00C17361" w:rsidP="00C17361">
      <w:pPr>
        <w:tabs>
          <w:tab w:val="left" w:pos="567"/>
        </w:tabs>
        <w:spacing w:after="0" w:line="240" w:lineRule="auto"/>
        <w:rPr>
          <w:rFonts w:ascii="Times New Roman" w:hAnsi="Times New Roman"/>
        </w:rPr>
      </w:pPr>
      <w:r w:rsidRPr="00287988">
        <w:rPr>
          <w:rFonts w:ascii="Times New Roman" w:eastAsia="Times New Roman" w:hAnsi="Times New Roman" w:cs="Times New Roman"/>
        </w:rPr>
        <w:t>PSA koncentracija serume koreliuoja su paciento amžiumi ir prostatos tūriu, o prostatos tūris koreliuoja su paciento amžiumi. Vertinant</w:t>
      </w:r>
      <w:r w:rsidRPr="00287988">
        <w:rPr>
          <w:rFonts w:ascii="Times New Roman" w:hAnsi="Times New Roman"/>
        </w:rPr>
        <w:t xml:space="preserve"> PSA koncentracijos laboratorinių tyrimų rodmenis, reikia atsižvelgti į faktą, kad finasteridu gydomų pacientų PSA koncentracijos sumažėja (žr. 4.4 skyrių).</w:t>
      </w:r>
    </w:p>
    <w:p w14:paraId="4CF18C16" w14:textId="77777777" w:rsidR="00C17361" w:rsidRPr="00287988" w:rsidRDefault="00C17361" w:rsidP="00C17361">
      <w:pPr>
        <w:tabs>
          <w:tab w:val="left" w:pos="567"/>
        </w:tabs>
        <w:spacing w:after="0" w:line="240" w:lineRule="auto"/>
        <w:rPr>
          <w:rFonts w:ascii="Times New Roman" w:hAnsi="Times New Roman"/>
        </w:rPr>
      </w:pPr>
    </w:p>
    <w:p w14:paraId="69981336" w14:textId="77777777" w:rsidR="00C17361" w:rsidRPr="00287988" w:rsidRDefault="00C17361" w:rsidP="00C17361">
      <w:pPr>
        <w:tabs>
          <w:tab w:val="left" w:pos="567"/>
        </w:tabs>
        <w:spacing w:after="0" w:line="240" w:lineRule="auto"/>
        <w:rPr>
          <w:rFonts w:ascii="Times New Roman" w:hAnsi="Times New Roman"/>
          <w:u w:val="single"/>
        </w:rPr>
      </w:pPr>
      <w:r w:rsidRPr="00287988">
        <w:rPr>
          <w:rFonts w:ascii="Times New Roman" w:hAnsi="Times New Roman"/>
          <w:u w:val="single"/>
        </w:rPr>
        <w:t>Pranešimas apie įtariamas nepageidaujamas reakcijas</w:t>
      </w:r>
    </w:p>
    <w:p w14:paraId="0A25FC0D" w14:textId="77777777" w:rsidR="00C17361" w:rsidRPr="00287988" w:rsidRDefault="00C17361" w:rsidP="00C17361">
      <w:pPr>
        <w:tabs>
          <w:tab w:val="left" w:pos="567"/>
        </w:tabs>
        <w:spacing w:after="0" w:line="240" w:lineRule="auto"/>
        <w:rPr>
          <w:rFonts w:ascii="Times New Roman" w:hAnsi="Times New Roman"/>
        </w:rPr>
      </w:pPr>
      <w:r w:rsidRPr="00287988">
        <w:rPr>
          <w:rFonts w:ascii="Times New Roman" w:hAnsi="Times New Roman"/>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http://www.vvkt.lt).</w:t>
      </w:r>
    </w:p>
    <w:p w14:paraId="6E4334BE" w14:textId="77777777" w:rsidR="00C17361" w:rsidRPr="00287988" w:rsidRDefault="00C17361" w:rsidP="00C17361">
      <w:pPr>
        <w:tabs>
          <w:tab w:val="left" w:pos="567"/>
        </w:tabs>
        <w:spacing w:after="0" w:line="240" w:lineRule="auto"/>
        <w:rPr>
          <w:rFonts w:ascii="Times New Roman" w:hAnsi="Times New Roman"/>
        </w:rPr>
      </w:pPr>
    </w:p>
    <w:p w14:paraId="234B5BCE" w14:textId="77777777" w:rsidR="00C17361" w:rsidRPr="00287988" w:rsidRDefault="00C17361" w:rsidP="00C17361">
      <w:pPr>
        <w:tabs>
          <w:tab w:val="left" w:pos="567"/>
        </w:tabs>
        <w:spacing w:after="0" w:line="240" w:lineRule="auto"/>
        <w:outlineLvl w:val="0"/>
        <w:rPr>
          <w:rFonts w:ascii="Times New Roman" w:hAnsi="Times New Roman"/>
          <w:b/>
        </w:rPr>
      </w:pPr>
      <w:bookmarkStart w:id="28" w:name="_Toc129243235"/>
      <w:bookmarkStart w:id="29" w:name="_Toc129243110"/>
      <w:r w:rsidRPr="00287988">
        <w:rPr>
          <w:rFonts w:ascii="Times New Roman" w:hAnsi="Times New Roman"/>
          <w:b/>
        </w:rPr>
        <w:t>4.9</w:t>
      </w:r>
      <w:r w:rsidRPr="00287988">
        <w:rPr>
          <w:rFonts w:ascii="Times New Roman" w:hAnsi="Times New Roman"/>
          <w:b/>
        </w:rPr>
        <w:tab/>
        <w:t>Perdozavimas</w:t>
      </w:r>
      <w:bookmarkEnd w:id="28"/>
      <w:bookmarkEnd w:id="29"/>
    </w:p>
    <w:p w14:paraId="1D0DAE34" w14:textId="77777777" w:rsidR="00C17361" w:rsidRPr="00287988" w:rsidRDefault="00C17361" w:rsidP="00C17361">
      <w:pPr>
        <w:tabs>
          <w:tab w:val="left" w:pos="567"/>
        </w:tabs>
        <w:spacing w:after="0" w:line="240" w:lineRule="auto"/>
        <w:rPr>
          <w:rFonts w:ascii="Times New Roman" w:hAnsi="Times New Roman"/>
        </w:rPr>
      </w:pPr>
    </w:p>
    <w:p w14:paraId="30E0B57E" w14:textId="77777777" w:rsidR="00C17361" w:rsidRPr="00287988" w:rsidRDefault="00C17361" w:rsidP="00C17361">
      <w:pPr>
        <w:tabs>
          <w:tab w:val="left" w:pos="567"/>
        </w:tabs>
        <w:spacing w:after="0" w:line="240" w:lineRule="auto"/>
        <w:rPr>
          <w:rFonts w:ascii="Times New Roman" w:hAnsi="Times New Roman"/>
        </w:rPr>
      </w:pPr>
      <w:r w:rsidRPr="00287988">
        <w:rPr>
          <w:rFonts w:ascii="Times New Roman" w:eastAsia="Times New Roman" w:hAnsi="Times New Roman" w:cs="Times New Roman"/>
        </w:rPr>
        <w:t xml:space="preserve">Specialaus gydymo, kuris rekomenduojamas perdozavus finasterido, nėra. </w:t>
      </w:r>
      <w:r w:rsidRPr="00287988">
        <w:rPr>
          <w:rFonts w:ascii="Times New Roman" w:hAnsi="Times New Roman"/>
        </w:rPr>
        <w:t xml:space="preserve">Pacientams, kurie išgėrė ne didesnę kaip 400 mg vienkartinę dozę arba tris mėnesius pakartotinai vartojo 80 mg paros dozes, šalutinis poveikis nepasireiškė. </w:t>
      </w:r>
    </w:p>
    <w:p w14:paraId="379F69E2" w14:textId="77777777" w:rsidR="00C17361" w:rsidRPr="00287988" w:rsidRDefault="00C17361" w:rsidP="00C17361">
      <w:pPr>
        <w:tabs>
          <w:tab w:val="left" w:pos="567"/>
        </w:tabs>
        <w:spacing w:after="0" w:line="240" w:lineRule="auto"/>
        <w:rPr>
          <w:rFonts w:ascii="Times New Roman" w:hAnsi="Times New Roman"/>
        </w:rPr>
      </w:pPr>
    </w:p>
    <w:p w14:paraId="79ADC509" w14:textId="77777777" w:rsidR="00C17361" w:rsidRPr="00287988" w:rsidRDefault="00C17361" w:rsidP="00C17361">
      <w:pPr>
        <w:tabs>
          <w:tab w:val="left" w:pos="567"/>
        </w:tabs>
        <w:spacing w:after="0" w:line="240" w:lineRule="auto"/>
        <w:rPr>
          <w:rFonts w:ascii="Times New Roman" w:hAnsi="Times New Roman"/>
        </w:rPr>
      </w:pPr>
    </w:p>
    <w:p w14:paraId="1A6CE47B" w14:textId="77777777" w:rsidR="00C17361" w:rsidRPr="00287988" w:rsidRDefault="00C17361" w:rsidP="00C17361">
      <w:pPr>
        <w:tabs>
          <w:tab w:val="left" w:pos="567"/>
        </w:tabs>
        <w:spacing w:after="0" w:line="240" w:lineRule="auto"/>
        <w:outlineLvl w:val="0"/>
        <w:rPr>
          <w:rFonts w:ascii="Times New Roman" w:hAnsi="Times New Roman"/>
          <w:b/>
        </w:rPr>
      </w:pPr>
      <w:bookmarkStart w:id="30" w:name="_Toc129243236"/>
      <w:bookmarkStart w:id="31" w:name="_Toc129243111"/>
      <w:r w:rsidRPr="00287988">
        <w:rPr>
          <w:rFonts w:ascii="Times New Roman" w:hAnsi="Times New Roman"/>
          <w:b/>
        </w:rPr>
        <w:t>5.</w:t>
      </w:r>
      <w:r w:rsidRPr="00287988">
        <w:rPr>
          <w:rFonts w:ascii="Times New Roman" w:hAnsi="Times New Roman"/>
          <w:b/>
        </w:rPr>
        <w:tab/>
        <w:t>FARMAKOLOGINĖS SAVYBĖS</w:t>
      </w:r>
      <w:bookmarkEnd w:id="30"/>
      <w:bookmarkEnd w:id="31"/>
    </w:p>
    <w:p w14:paraId="5E86000C" w14:textId="77777777" w:rsidR="00C17361" w:rsidRPr="00287988" w:rsidRDefault="00C17361" w:rsidP="00C17361">
      <w:pPr>
        <w:tabs>
          <w:tab w:val="left" w:pos="567"/>
        </w:tabs>
        <w:spacing w:after="0" w:line="240" w:lineRule="auto"/>
        <w:rPr>
          <w:rFonts w:ascii="Times New Roman" w:hAnsi="Times New Roman"/>
        </w:rPr>
      </w:pPr>
    </w:p>
    <w:p w14:paraId="55BCC37F" w14:textId="77777777" w:rsidR="00C17361" w:rsidRPr="00287988" w:rsidRDefault="00C17361" w:rsidP="00C17361">
      <w:pPr>
        <w:tabs>
          <w:tab w:val="left" w:pos="567"/>
        </w:tabs>
        <w:spacing w:after="0" w:line="240" w:lineRule="auto"/>
        <w:outlineLvl w:val="0"/>
        <w:rPr>
          <w:rFonts w:ascii="Times New Roman" w:hAnsi="Times New Roman"/>
          <w:b/>
        </w:rPr>
      </w:pPr>
      <w:bookmarkStart w:id="32" w:name="_Toc129243237"/>
      <w:bookmarkStart w:id="33" w:name="_Toc129243112"/>
      <w:r w:rsidRPr="00287988">
        <w:rPr>
          <w:rFonts w:ascii="Times New Roman" w:hAnsi="Times New Roman"/>
          <w:b/>
        </w:rPr>
        <w:t>5.1</w:t>
      </w:r>
      <w:r w:rsidRPr="00287988">
        <w:rPr>
          <w:rFonts w:ascii="Times New Roman" w:hAnsi="Times New Roman"/>
          <w:b/>
        </w:rPr>
        <w:tab/>
        <w:t>Farmakodinaminės savybės</w:t>
      </w:r>
      <w:bookmarkEnd w:id="32"/>
      <w:bookmarkEnd w:id="33"/>
    </w:p>
    <w:p w14:paraId="45A4B1A2" w14:textId="77777777" w:rsidR="00C17361" w:rsidRPr="00287988" w:rsidRDefault="00C17361" w:rsidP="00C17361">
      <w:pPr>
        <w:tabs>
          <w:tab w:val="left" w:pos="567"/>
        </w:tabs>
        <w:spacing w:after="0" w:line="240" w:lineRule="auto"/>
        <w:rPr>
          <w:rFonts w:ascii="Times New Roman" w:hAnsi="Times New Roman"/>
        </w:rPr>
      </w:pPr>
    </w:p>
    <w:p w14:paraId="5A3F6D2A" w14:textId="77777777" w:rsidR="00C17361" w:rsidRPr="00287988" w:rsidRDefault="00C17361" w:rsidP="00C17361">
      <w:pPr>
        <w:tabs>
          <w:tab w:val="left" w:pos="567"/>
        </w:tabs>
        <w:spacing w:after="0" w:line="240" w:lineRule="auto"/>
        <w:rPr>
          <w:rFonts w:ascii="Times New Roman" w:hAnsi="Times New Roman"/>
        </w:rPr>
      </w:pPr>
      <w:r w:rsidRPr="00287988">
        <w:rPr>
          <w:rFonts w:ascii="Times New Roman" w:hAnsi="Times New Roman"/>
        </w:rPr>
        <w:t>Farmakoterapinė grupė – testosterono 5 alfa reduktazės inhibitoriai, vaistai, vartojami gerybinei prostatos hiperplazijai gydyti, ATC kodas – G04CB01.</w:t>
      </w:r>
    </w:p>
    <w:p w14:paraId="4E4BD1E1" w14:textId="77777777" w:rsidR="00C17361" w:rsidRPr="00287988" w:rsidRDefault="00C17361" w:rsidP="00C17361">
      <w:pPr>
        <w:tabs>
          <w:tab w:val="left" w:pos="567"/>
        </w:tabs>
        <w:spacing w:after="0" w:line="240" w:lineRule="auto"/>
        <w:rPr>
          <w:rFonts w:ascii="Times New Roman" w:hAnsi="Times New Roman"/>
        </w:rPr>
      </w:pPr>
    </w:p>
    <w:p w14:paraId="4DBF749D" w14:textId="77777777" w:rsidR="00C17361" w:rsidRPr="00287988" w:rsidRDefault="00C17361" w:rsidP="00C17361">
      <w:pPr>
        <w:tabs>
          <w:tab w:val="left" w:pos="567"/>
        </w:tabs>
        <w:spacing w:after="0" w:line="240" w:lineRule="auto"/>
        <w:rPr>
          <w:rFonts w:ascii="Times New Roman" w:hAnsi="Times New Roman"/>
          <w:u w:val="single"/>
        </w:rPr>
      </w:pPr>
      <w:r w:rsidRPr="00287988">
        <w:rPr>
          <w:rFonts w:ascii="Times New Roman" w:hAnsi="Times New Roman"/>
          <w:u w:val="single"/>
        </w:rPr>
        <w:t>Veikimo mechanizmas</w:t>
      </w:r>
    </w:p>
    <w:p w14:paraId="44E976A3" w14:textId="77777777" w:rsidR="00C17361" w:rsidRPr="00287988" w:rsidRDefault="00C17361" w:rsidP="00C17361">
      <w:pPr>
        <w:tabs>
          <w:tab w:val="left" w:pos="567"/>
        </w:tabs>
        <w:spacing w:after="0" w:line="240" w:lineRule="auto"/>
        <w:rPr>
          <w:rFonts w:ascii="Times New Roman" w:hAnsi="Times New Roman"/>
        </w:rPr>
      </w:pPr>
      <w:r w:rsidRPr="00287988">
        <w:rPr>
          <w:rFonts w:ascii="Times New Roman" w:hAnsi="Times New Roman"/>
        </w:rPr>
        <w:lastRenderedPageBreak/>
        <w:t xml:space="preserve">Finasteridas </w:t>
      </w:r>
      <w:r w:rsidRPr="00287988">
        <w:rPr>
          <w:rFonts w:ascii="Times New Roman" w:eastAsia="Times New Roman" w:hAnsi="Times New Roman" w:cs="Times New Roman"/>
        </w:rPr>
        <w:t>konkurenciniu būdu slopina žmogaus</w:t>
      </w:r>
      <w:r w:rsidRPr="00287988">
        <w:rPr>
          <w:rFonts w:ascii="Times New Roman" w:hAnsi="Times New Roman"/>
        </w:rPr>
        <w:t xml:space="preserve"> II tipo 5</w:t>
      </w:r>
      <w:r w:rsidRPr="00287988">
        <w:rPr>
          <w:rFonts w:ascii="Times New Roman" w:eastAsia="Times New Roman" w:hAnsi="Times New Roman" w:cs="Times New Roman"/>
        </w:rPr>
        <w:t>-</w:t>
      </w:r>
      <w:r w:rsidRPr="00287988">
        <w:rPr>
          <w:rFonts w:ascii="Times New Roman" w:hAnsi="Times New Roman"/>
        </w:rPr>
        <w:t xml:space="preserve">alfa </w:t>
      </w:r>
      <w:r w:rsidRPr="00287988">
        <w:rPr>
          <w:rFonts w:ascii="Times New Roman" w:eastAsia="Times New Roman" w:hAnsi="Times New Roman" w:cs="Times New Roman"/>
        </w:rPr>
        <w:t>reduktazę – viduląstelinį fermentą, kuris metabolizuoja</w:t>
      </w:r>
      <w:r w:rsidRPr="00287988">
        <w:rPr>
          <w:rFonts w:ascii="Times New Roman" w:hAnsi="Times New Roman"/>
        </w:rPr>
        <w:t xml:space="preserve"> testosteroną į </w:t>
      </w:r>
      <w:r w:rsidRPr="00287988">
        <w:rPr>
          <w:rFonts w:ascii="Times New Roman" w:eastAsia="Times New Roman" w:hAnsi="Times New Roman" w:cs="Times New Roman"/>
        </w:rPr>
        <w:t>stipresnį</w:t>
      </w:r>
      <w:r w:rsidRPr="00287988">
        <w:rPr>
          <w:rFonts w:ascii="Times New Roman" w:hAnsi="Times New Roman"/>
        </w:rPr>
        <w:t xml:space="preserve"> androgeną </w:t>
      </w:r>
      <w:r w:rsidRPr="00287988">
        <w:rPr>
          <w:rFonts w:ascii="Times New Roman" w:eastAsia="Times New Roman" w:hAnsi="Times New Roman" w:cs="Times New Roman"/>
        </w:rPr>
        <w:t xml:space="preserve">– </w:t>
      </w:r>
      <w:r w:rsidRPr="00287988">
        <w:rPr>
          <w:rFonts w:ascii="Times New Roman" w:hAnsi="Times New Roman"/>
        </w:rPr>
        <w:t xml:space="preserve">dihidrotestosteroną (DHT). </w:t>
      </w:r>
      <w:r w:rsidRPr="00287988">
        <w:rPr>
          <w:rFonts w:ascii="Times New Roman" w:eastAsia="Times New Roman" w:hAnsi="Times New Roman" w:cs="Times New Roman"/>
        </w:rPr>
        <w:t>Sergant gerybine</w:t>
      </w:r>
      <w:r w:rsidRPr="00287988">
        <w:rPr>
          <w:rFonts w:ascii="Times New Roman" w:hAnsi="Times New Roman"/>
        </w:rPr>
        <w:t xml:space="preserve"> prostatos</w:t>
      </w:r>
      <w:r w:rsidRPr="00287988">
        <w:rPr>
          <w:rFonts w:ascii="Times New Roman" w:eastAsia="Times New Roman" w:hAnsi="Times New Roman" w:cs="Times New Roman"/>
        </w:rPr>
        <w:t xml:space="preserve"> hiperplazija (GPH), </w:t>
      </w:r>
      <w:r w:rsidRPr="00287988">
        <w:rPr>
          <w:rFonts w:ascii="Times New Roman" w:hAnsi="Times New Roman"/>
        </w:rPr>
        <w:t xml:space="preserve">prostatos </w:t>
      </w:r>
      <w:r w:rsidRPr="00287988">
        <w:rPr>
          <w:rFonts w:ascii="Times New Roman" w:eastAsia="Times New Roman" w:hAnsi="Times New Roman" w:cs="Times New Roman"/>
        </w:rPr>
        <w:t>padidėjimas</w:t>
      </w:r>
      <w:r w:rsidRPr="00287988">
        <w:rPr>
          <w:rFonts w:ascii="Times New Roman" w:hAnsi="Times New Roman"/>
        </w:rPr>
        <w:t xml:space="preserve"> priklauso nuo testosterono </w:t>
      </w:r>
      <w:r w:rsidRPr="00287988">
        <w:rPr>
          <w:rFonts w:ascii="Times New Roman" w:eastAsia="Times New Roman" w:hAnsi="Times New Roman" w:cs="Times New Roman"/>
        </w:rPr>
        <w:t>virtimo</w:t>
      </w:r>
      <w:r w:rsidRPr="00287988">
        <w:rPr>
          <w:rFonts w:ascii="Times New Roman" w:hAnsi="Times New Roman"/>
        </w:rPr>
        <w:t xml:space="preserve"> DHT</w:t>
      </w:r>
      <w:r w:rsidRPr="00287988">
        <w:rPr>
          <w:rFonts w:ascii="Times New Roman" w:eastAsia="Times New Roman" w:hAnsi="Times New Roman" w:cs="Times New Roman"/>
        </w:rPr>
        <w:t xml:space="preserve"> jos viduje</w:t>
      </w:r>
      <w:r w:rsidRPr="00287988">
        <w:rPr>
          <w:rFonts w:ascii="Times New Roman" w:hAnsi="Times New Roman"/>
        </w:rPr>
        <w:t xml:space="preserve">. Finasteridas </w:t>
      </w:r>
      <w:r w:rsidRPr="00287988">
        <w:rPr>
          <w:rFonts w:ascii="Times New Roman" w:eastAsia="Times New Roman" w:hAnsi="Times New Roman" w:cs="Times New Roman"/>
        </w:rPr>
        <w:t>labai veiksmingai mažina DHT koncentraciją kraujyje ir prostatoje. Afiniteto</w:t>
      </w:r>
      <w:r w:rsidRPr="00287988">
        <w:rPr>
          <w:rFonts w:ascii="Times New Roman" w:hAnsi="Times New Roman"/>
        </w:rPr>
        <w:t xml:space="preserve"> androgenų </w:t>
      </w:r>
      <w:r w:rsidRPr="00287988">
        <w:rPr>
          <w:rFonts w:ascii="Times New Roman" w:eastAsia="Times New Roman" w:hAnsi="Times New Roman" w:cs="Times New Roman"/>
        </w:rPr>
        <w:t>receptoriams finasteridas neturi</w:t>
      </w:r>
      <w:r w:rsidRPr="00287988">
        <w:rPr>
          <w:rFonts w:ascii="Times New Roman" w:hAnsi="Times New Roman"/>
        </w:rPr>
        <w:t>.</w:t>
      </w:r>
    </w:p>
    <w:p w14:paraId="4B792F9E" w14:textId="77777777" w:rsidR="00C17361" w:rsidRPr="00287988" w:rsidRDefault="00C17361" w:rsidP="00C17361">
      <w:pPr>
        <w:tabs>
          <w:tab w:val="left" w:pos="567"/>
        </w:tabs>
        <w:spacing w:after="0" w:line="240" w:lineRule="auto"/>
        <w:rPr>
          <w:rFonts w:ascii="Times New Roman" w:hAnsi="Times New Roman"/>
        </w:rPr>
      </w:pPr>
    </w:p>
    <w:p w14:paraId="0324A987" w14:textId="77777777" w:rsidR="00C17361" w:rsidRPr="00287988" w:rsidRDefault="00C17361" w:rsidP="00C17361">
      <w:pPr>
        <w:tabs>
          <w:tab w:val="left" w:pos="567"/>
        </w:tabs>
        <w:spacing w:after="0" w:line="240" w:lineRule="auto"/>
        <w:rPr>
          <w:rFonts w:ascii="Times New Roman" w:hAnsi="Times New Roman"/>
          <w:u w:val="single"/>
        </w:rPr>
      </w:pPr>
      <w:r w:rsidRPr="00287988">
        <w:rPr>
          <w:rFonts w:ascii="Times New Roman" w:hAnsi="Times New Roman"/>
          <w:u w:val="single"/>
        </w:rPr>
        <w:t>Klinikinis veiksmingumas ir saugumas</w:t>
      </w:r>
    </w:p>
    <w:p w14:paraId="30884D73" w14:textId="77777777" w:rsidR="00C17361" w:rsidRPr="00287988" w:rsidRDefault="00C17361" w:rsidP="00C17361">
      <w:pPr>
        <w:tabs>
          <w:tab w:val="left" w:pos="567"/>
        </w:tabs>
        <w:spacing w:after="0" w:line="240" w:lineRule="auto"/>
        <w:rPr>
          <w:rFonts w:ascii="Times New Roman" w:hAnsi="Times New Roman"/>
        </w:rPr>
      </w:pPr>
    </w:p>
    <w:p w14:paraId="78101176" w14:textId="77777777" w:rsidR="00C17361" w:rsidRPr="00287988" w:rsidRDefault="00C17361" w:rsidP="00C17361">
      <w:pPr>
        <w:tabs>
          <w:tab w:val="left" w:pos="567"/>
        </w:tabs>
        <w:spacing w:after="0" w:line="240" w:lineRule="auto"/>
        <w:rPr>
          <w:rFonts w:ascii="Times New Roman" w:hAnsi="Times New Roman"/>
          <w:i/>
        </w:rPr>
      </w:pPr>
      <w:r w:rsidRPr="00287988">
        <w:rPr>
          <w:rFonts w:ascii="Times New Roman" w:hAnsi="Times New Roman"/>
          <w:i/>
        </w:rPr>
        <w:t>4 metų gydymo finasteridu įtaka ūminio šlapimo susilaikymo atvejų dažniui, operacijos poreikiui, simptomų balams ir prostatos dydžiui</w:t>
      </w:r>
    </w:p>
    <w:p w14:paraId="1B7AE729" w14:textId="77777777" w:rsidR="00C17361" w:rsidRPr="00287988" w:rsidRDefault="00C17361" w:rsidP="00C17361">
      <w:pPr>
        <w:tabs>
          <w:tab w:val="left" w:pos="567"/>
        </w:tabs>
        <w:spacing w:after="0" w:line="240" w:lineRule="auto"/>
        <w:rPr>
          <w:rFonts w:ascii="Times New Roman" w:hAnsi="Times New Roman"/>
        </w:rPr>
      </w:pPr>
      <w:r w:rsidRPr="00287988">
        <w:rPr>
          <w:rFonts w:ascii="Times New Roman" w:hAnsi="Times New Roman"/>
        </w:rPr>
        <w:t>Pacientų, kuriems buvo vidutinio sunkumo arba sunkūs GPH simptomai, per tiesiąją žarną nustatytas prostatos padidėjimas ir mažas liekamojo šlapimo tūris, klinikinio tyrimo metu finasteridas per 4 metus sumažino nuo 7 iš 100 iki 3 iš 100 ūminio šlapimo susilaikymo atvejų skaičių ir nuo 10 iš 100 iki 5 iš 100 operacijos, t. y. transuretrinės prostatos rezekcijos (TUPR) ir prostatektomijos poreikį. Šių rodmenų sumažėjimas buvo susijęs su simptomų vertinimo pagal QUASJ-AUA skalę (vertinimo intervalas 0</w:t>
      </w:r>
      <w:r w:rsidRPr="00287988">
        <w:rPr>
          <w:rFonts w:ascii="Times New Roman" w:hAnsi="Times New Roman"/>
        </w:rPr>
        <w:noBreakHyphen/>
        <w:t>34) pagerėjimu 2 balais, ilgalaike prostatos regresija maždaug 20 % ir nuolatiniu šlapimo srovės greičio padidėjimu.</w:t>
      </w:r>
    </w:p>
    <w:p w14:paraId="5502DD25" w14:textId="77777777" w:rsidR="00C17361" w:rsidRPr="00287988" w:rsidRDefault="00C17361" w:rsidP="00C17361">
      <w:pPr>
        <w:tabs>
          <w:tab w:val="left" w:pos="567"/>
        </w:tabs>
        <w:spacing w:after="0" w:line="240" w:lineRule="auto"/>
        <w:rPr>
          <w:rFonts w:ascii="Times New Roman" w:hAnsi="Times New Roman"/>
        </w:rPr>
      </w:pPr>
    </w:p>
    <w:p w14:paraId="69EAB8B1" w14:textId="77777777" w:rsidR="00C17361" w:rsidRPr="00287988" w:rsidRDefault="00C17361" w:rsidP="00C17361">
      <w:pPr>
        <w:tabs>
          <w:tab w:val="left" w:pos="567"/>
        </w:tabs>
        <w:spacing w:after="0" w:line="240" w:lineRule="auto"/>
        <w:rPr>
          <w:rFonts w:ascii="Times New Roman" w:eastAsia="Times New Roman" w:hAnsi="Times New Roman" w:cs="Times New Roman"/>
          <w:i/>
        </w:rPr>
      </w:pPr>
      <w:r w:rsidRPr="00287988">
        <w:rPr>
          <w:rFonts w:ascii="Times New Roman" w:eastAsia="Times New Roman" w:hAnsi="Times New Roman" w:cs="Times New Roman"/>
          <w:i/>
        </w:rPr>
        <w:t>Prostatos sutrikimų simptominis gydymas vaistiniais preparatais</w:t>
      </w:r>
    </w:p>
    <w:p w14:paraId="6CBC5FD9" w14:textId="77777777" w:rsidR="00C17361" w:rsidRPr="00287988" w:rsidRDefault="00C17361" w:rsidP="00C17361">
      <w:pPr>
        <w:tabs>
          <w:tab w:val="left" w:pos="567"/>
        </w:tabs>
        <w:spacing w:after="0" w:line="240" w:lineRule="auto"/>
        <w:rPr>
          <w:rFonts w:ascii="Times New Roman" w:eastAsia="Times New Roman" w:hAnsi="Times New Roman" w:cs="Times New Roman"/>
        </w:rPr>
      </w:pPr>
      <w:r w:rsidRPr="00287988">
        <w:rPr>
          <w:rFonts w:ascii="Times New Roman" w:eastAsia="Times New Roman" w:hAnsi="Times New Roman" w:cs="Times New Roman"/>
        </w:rPr>
        <w:t xml:space="preserve">Prostatos sutrikimų simptominio gydymo vaistiniais preparatais (angl. </w:t>
      </w:r>
      <w:r w:rsidRPr="00287988">
        <w:rPr>
          <w:rFonts w:ascii="Times New Roman" w:eastAsia="Times New Roman" w:hAnsi="Times New Roman" w:cs="Times New Roman"/>
          <w:i/>
        </w:rPr>
        <w:t>The Medical Therapy of Prostatic Symptoms</w:t>
      </w:r>
      <w:r w:rsidRPr="00287988">
        <w:rPr>
          <w:rFonts w:ascii="Times New Roman" w:eastAsia="Times New Roman" w:hAnsi="Times New Roman" w:cs="Times New Roman"/>
        </w:rPr>
        <w:t>, MTOPS) tyrimas truko 4</w:t>
      </w:r>
      <w:r w:rsidRPr="00287988">
        <w:rPr>
          <w:rFonts w:ascii="Times New Roman" w:eastAsia="Times New Roman" w:hAnsi="Times New Roman" w:cs="Times New Roman"/>
        </w:rPr>
        <w:noBreakHyphen/>
        <w:t>6 metus. Jame dalyvavę 3047 vyrai, kurie sirgo simptomine GPH, buvo randomizuoti vartoti 5 mg finasterido per parą, 4 arba 8 mg doksazosino per parą *, 5 mg finasterido ir kartu 4 ar 8 mg doksazosino per parą * arba placebą. Pagrindinė vertinamoji baigtis buvo laikas iki klinikinio GPH progresavimo, apibrėžtas kaip patvirtintas simptomų rodiklio, palyginus su pradiniu, padidėjimas daugiau kaip 4 balais, ūminis šlapimo susilaikymas, su GPH susijęs inkstų nepakankamumas, atsinaujinančios šlapimo takų infekcijos, urosepsis arba šlapimo nelaikymas. Finasteridas, doksazosinas ir jų derinys (palyginus su placebu) reikšmingai sumažino GPH klinikinio progresavimo riziką atitinkamai 34 % (p = 0,002), 39 % (p &lt; 0,001) ir 67 % (p &lt; 0,001). Daugumą (274 iš 351) atvejų, kai užfiksuotas GPH progresavimas, sudarė simptomų rodiklio padidėjimas daugiau kaip 4 balais. Simptomų rodiklio pablogėjimo rizika finasterido grupės pacientams sumažėjo 30 % (95 % PI – 6</w:t>
      </w:r>
      <w:r w:rsidRPr="00287988">
        <w:rPr>
          <w:rFonts w:ascii="Times New Roman" w:eastAsia="Times New Roman" w:hAnsi="Times New Roman" w:cs="Times New Roman"/>
        </w:rPr>
        <w:noBreakHyphen/>
        <w:t>48 %), doksazosino – 46 % (95 % PI – 25</w:t>
      </w:r>
      <w:r w:rsidRPr="00287988">
        <w:rPr>
          <w:rFonts w:ascii="Times New Roman" w:eastAsia="Times New Roman" w:hAnsi="Times New Roman" w:cs="Times New Roman"/>
        </w:rPr>
        <w:noBreakHyphen/>
        <w:t>60 %), o jų derinio – 64 % (95 % PI – 48</w:t>
      </w:r>
      <w:r w:rsidRPr="00287988">
        <w:rPr>
          <w:rFonts w:ascii="Times New Roman" w:eastAsia="Times New Roman" w:hAnsi="Times New Roman" w:cs="Times New Roman"/>
        </w:rPr>
        <w:noBreakHyphen/>
        <w:t>75 %) (palyginus su placebo grupe). Ūminis šlapimo susilaikymas užfiksuotas 41 iš 351 GPH progresavimo atvejų, jo rizika finasterido grupės pacientams sumažėjo 67 % (p = 0,011), doksazosino – 31 % (p = 0,296), jų derinio – 79 % (p = 0,001) (palyginus su placebo grupe).  Nuo placebo grupės reikšmingai skyrėsi tik finasterido ir sudėtinio gydymo grupių gydymo rezultatai.</w:t>
      </w:r>
    </w:p>
    <w:p w14:paraId="11B60A36" w14:textId="77777777" w:rsidR="00C17361" w:rsidRPr="00287988" w:rsidRDefault="00C17361" w:rsidP="00C17361">
      <w:pPr>
        <w:tabs>
          <w:tab w:val="left" w:pos="567"/>
        </w:tabs>
        <w:spacing w:after="0" w:line="240" w:lineRule="auto"/>
        <w:rPr>
          <w:rFonts w:ascii="Times New Roman" w:eastAsia="Times New Roman" w:hAnsi="Times New Roman" w:cs="Times New Roman"/>
        </w:rPr>
      </w:pPr>
    </w:p>
    <w:p w14:paraId="0FB26F32" w14:textId="77777777" w:rsidR="00C17361" w:rsidRPr="00287988" w:rsidRDefault="00C17361" w:rsidP="00C17361">
      <w:pPr>
        <w:tabs>
          <w:tab w:val="left" w:pos="567"/>
        </w:tabs>
        <w:spacing w:after="0" w:line="240" w:lineRule="auto"/>
        <w:rPr>
          <w:rFonts w:ascii="Times New Roman" w:eastAsia="Times New Roman" w:hAnsi="Times New Roman" w:cs="Times New Roman"/>
        </w:rPr>
      </w:pPr>
      <w:r w:rsidRPr="00287988">
        <w:rPr>
          <w:rFonts w:ascii="Times New Roman" w:eastAsia="Times New Roman" w:hAnsi="Times New Roman" w:cs="Times New Roman"/>
        </w:rPr>
        <w:t>* Dozė didinta 3 savaites nuo 1 mg iki 4 arba 8 mg atsižvelgiant į vaistinio preparato toleravimą.</w:t>
      </w:r>
    </w:p>
    <w:p w14:paraId="4B607FC5" w14:textId="77777777" w:rsidR="00C17361" w:rsidRPr="00287988" w:rsidRDefault="00C17361" w:rsidP="00C17361">
      <w:pPr>
        <w:tabs>
          <w:tab w:val="left" w:pos="567"/>
        </w:tabs>
        <w:spacing w:after="0" w:line="240" w:lineRule="auto"/>
        <w:rPr>
          <w:rFonts w:ascii="Times New Roman" w:eastAsia="Times New Roman" w:hAnsi="Times New Roman" w:cs="Times New Roman"/>
        </w:rPr>
      </w:pPr>
    </w:p>
    <w:p w14:paraId="501281A8" w14:textId="77777777" w:rsidR="00C17361" w:rsidRPr="00287988" w:rsidRDefault="00C17361" w:rsidP="00C17361">
      <w:pPr>
        <w:tabs>
          <w:tab w:val="left" w:pos="567"/>
        </w:tabs>
        <w:spacing w:after="0" w:line="240" w:lineRule="auto"/>
        <w:outlineLvl w:val="0"/>
        <w:rPr>
          <w:rFonts w:ascii="Times New Roman" w:hAnsi="Times New Roman"/>
          <w:b/>
        </w:rPr>
      </w:pPr>
      <w:bookmarkStart w:id="34" w:name="_Toc129243238"/>
      <w:bookmarkStart w:id="35" w:name="_Toc129243113"/>
      <w:r w:rsidRPr="00287988">
        <w:rPr>
          <w:rFonts w:ascii="Times New Roman" w:hAnsi="Times New Roman"/>
          <w:b/>
        </w:rPr>
        <w:t>5.2</w:t>
      </w:r>
      <w:r w:rsidRPr="00287988">
        <w:rPr>
          <w:rFonts w:ascii="Times New Roman" w:hAnsi="Times New Roman"/>
          <w:b/>
        </w:rPr>
        <w:tab/>
        <w:t>Farmakokinetinės savybės</w:t>
      </w:r>
      <w:bookmarkEnd w:id="34"/>
      <w:bookmarkEnd w:id="35"/>
    </w:p>
    <w:p w14:paraId="7104E2BE" w14:textId="77777777" w:rsidR="00C17361" w:rsidRPr="00287988" w:rsidRDefault="00C17361" w:rsidP="00C17361">
      <w:pPr>
        <w:tabs>
          <w:tab w:val="left" w:pos="567"/>
        </w:tabs>
        <w:spacing w:after="0" w:line="240" w:lineRule="auto"/>
        <w:rPr>
          <w:rFonts w:ascii="Times New Roman" w:hAnsi="Times New Roman"/>
        </w:rPr>
      </w:pPr>
    </w:p>
    <w:p w14:paraId="637B959F" w14:textId="77777777" w:rsidR="00C17361" w:rsidRPr="00287988" w:rsidRDefault="00C17361" w:rsidP="00C17361">
      <w:pPr>
        <w:tabs>
          <w:tab w:val="left" w:pos="567"/>
        </w:tabs>
        <w:spacing w:after="0" w:line="240" w:lineRule="auto"/>
        <w:rPr>
          <w:rFonts w:ascii="Times New Roman" w:hAnsi="Times New Roman"/>
          <w:u w:val="single"/>
        </w:rPr>
      </w:pPr>
      <w:r w:rsidRPr="00287988">
        <w:rPr>
          <w:rFonts w:ascii="Times New Roman" w:hAnsi="Times New Roman"/>
          <w:u w:val="single"/>
        </w:rPr>
        <w:t>Absorbcija</w:t>
      </w:r>
    </w:p>
    <w:p w14:paraId="1727E5AE" w14:textId="77777777" w:rsidR="00C17361" w:rsidRPr="00287988" w:rsidRDefault="00C17361" w:rsidP="00C17361">
      <w:pPr>
        <w:tabs>
          <w:tab w:val="left" w:pos="567"/>
        </w:tabs>
        <w:spacing w:after="0" w:line="240" w:lineRule="auto"/>
        <w:rPr>
          <w:rFonts w:ascii="Times New Roman" w:hAnsi="Times New Roman"/>
        </w:rPr>
      </w:pPr>
      <w:r w:rsidRPr="00287988">
        <w:rPr>
          <w:rFonts w:ascii="Times New Roman" w:hAnsi="Times New Roman"/>
        </w:rPr>
        <w:t>Finasterido</w:t>
      </w:r>
      <w:r w:rsidRPr="00287988">
        <w:rPr>
          <w:rFonts w:ascii="Times New Roman" w:eastAsia="Times New Roman" w:hAnsi="Times New Roman" w:cs="Times New Roman"/>
        </w:rPr>
        <w:t>, pavartoto per burną (palyginus su atitinkama doze į veną),</w:t>
      </w:r>
      <w:r w:rsidRPr="00287988">
        <w:rPr>
          <w:rFonts w:ascii="Times New Roman" w:hAnsi="Times New Roman"/>
        </w:rPr>
        <w:t xml:space="preserve"> biologinis prieinamumas yra maždaug 80 </w:t>
      </w:r>
      <w:r w:rsidRPr="00287988">
        <w:rPr>
          <w:rFonts w:ascii="Times New Roman" w:eastAsia="Times New Roman" w:hAnsi="Times New Roman" w:cs="Times New Roman"/>
        </w:rPr>
        <w:t xml:space="preserve">%, maistas jo nekeičia. Didžiausia </w:t>
      </w:r>
      <w:r w:rsidRPr="00287988">
        <w:rPr>
          <w:rFonts w:ascii="Times New Roman" w:hAnsi="Times New Roman"/>
        </w:rPr>
        <w:t xml:space="preserve">koncentracija plazmoje </w:t>
      </w:r>
      <w:r w:rsidRPr="00287988">
        <w:rPr>
          <w:rFonts w:ascii="Times New Roman" w:eastAsia="Times New Roman" w:hAnsi="Times New Roman" w:cs="Times New Roman"/>
        </w:rPr>
        <w:t>susidaro</w:t>
      </w:r>
      <w:r w:rsidRPr="00287988">
        <w:rPr>
          <w:rFonts w:ascii="Times New Roman" w:hAnsi="Times New Roman"/>
        </w:rPr>
        <w:t xml:space="preserve"> maždaug po 2 </w:t>
      </w:r>
      <w:r w:rsidRPr="00287988">
        <w:rPr>
          <w:rFonts w:ascii="Times New Roman" w:eastAsia="Times New Roman" w:hAnsi="Times New Roman" w:cs="Times New Roman"/>
        </w:rPr>
        <w:t>val.,</w:t>
      </w:r>
      <w:r w:rsidRPr="00287988">
        <w:rPr>
          <w:rFonts w:ascii="Times New Roman" w:hAnsi="Times New Roman"/>
        </w:rPr>
        <w:t xml:space="preserve"> visa dozė absorbuojama per 6</w:t>
      </w:r>
      <w:r w:rsidRPr="00287988">
        <w:rPr>
          <w:rFonts w:ascii="Times New Roman" w:hAnsi="Times New Roman"/>
        </w:rPr>
        <w:noBreakHyphen/>
        <w:t>8 </w:t>
      </w:r>
      <w:r w:rsidRPr="00287988">
        <w:rPr>
          <w:rFonts w:ascii="Times New Roman" w:eastAsia="Times New Roman" w:hAnsi="Times New Roman" w:cs="Times New Roman"/>
        </w:rPr>
        <w:t>val</w:t>
      </w:r>
      <w:r w:rsidRPr="00287988">
        <w:rPr>
          <w:rFonts w:ascii="Times New Roman" w:hAnsi="Times New Roman"/>
        </w:rPr>
        <w:t>.</w:t>
      </w:r>
    </w:p>
    <w:p w14:paraId="70A313C8" w14:textId="77777777" w:rsidR="00C17361" w:rsidRPr="00287988" w:rsidRDefault="00C17361" w:rsidP="00C17361">
      <w:pPr>
        <w:tabs>
          <w:tab w:val="left" w:pos="567"/>
        </w:tabs>
        <w:spacing w:after="0" w:line="240" w:lineRule="auto"/>
        <w:rPr>
          <w:rFonts w:ascii="Times New Roman" w:hAnsi="Times New Roman"/>
        </w:rPr>
      </w:pPr>
    </w:p>
    <w:p w14:paraId="3B3ADC1D" w14:textId="77777777" w:rsidR="00C17361" w:rsidRPr="00287988" w:rsidRDefault="00C17361" w:rsidP="00C17361">
      <w:pPr>
        <w:tabs>
          <w:tab w:val="left" w:pos="567"/>
        </w:tabs>
        <w:spacing w:after="0" w:line="240" w:lineRule="auto"/>
        <w:rPr>
          <w:rFonts w:ascii="Times New Roman" w:hAnsi="Times New Roman"/>
          <w:u w:val="single"/>
        </w:rPr>
      </w:pPr>
      <w:r w:rsidRPr="00287988">
        <w:rPr>
          <w:rFonts w:ascii="Times New Roman" w:hAnsi="Times New Roman"/>
          <w:u w:val="single"/>
        </w:rPr>
        <w:t>Pasiskirstymas</w:t>
      </w:r>
    </w:p>
    <w:p w14:paraId="5C1B1322" w14:textId="77777777" w:rsidR="00C17361" w:rsidRPr="00287988" w:rsidRDefault="00C17361" w:rsidP="00C17361">
      <w:pPr>
        <w:tabs>
          <w:tab w:val="left" w:pos="567"/>
        </w:tabs>
        <w:spacing w:after="0" w:line="240" w:lineRule="auto"/>
        <w:rPr>
          <w:rFonts w:ascii="Times New Roman" w:hAnsi="Times New Roman"/>
        </w:rPr>
      </w:pPr>
      <w:r w:rsidRPr="00287988">
        <w:rPr>
          <w:rFonts w:ascii="Times New Roman" w:eastAsia="Times New Roman" w:hAnsi="Times New Roman" w:cs="Times New Roman"/>
        </w:rPr>
        <w:lastRenderedPageBreak/>
        <w:t>Maždaug 93 % finasterido būna prisijungusio prie</w:t>
      </w:r>
      <w:r w:rsidRPr="00287988">
        <w:rPr>
          <w:rFonts w:ascii="Times New Roman" w:hAnsi="Times New Roman"/>
        </w:rPr>
        <w:t xml:space="preserve"> plazmos baltymų</w:t>
      </w:r>
      <w:r w:rsidRPr="00287988">
        <w:rPr>
          <w:rFonts w:ascii="Times New Roman" w:eastAsia="Times New Roman" w:hAnsi="Times New Roman" w:cs="Times New Roman"/>
        </w:rPr>
        <w:t xml:space="preserve">. </w:t>
      </w:r>
      <w:r w:rsidRPr="00287988">
        <w:rPr>
          <w:rFonts w:ascii="Times New Roman" w:hAnsi="Times New Roman"/>
        </w:rPr>
        <w:t xml:space="preserve">Klirensas </w:t>
      </w:r>
      <w:r w:rsidRPr="00287988">
        <w:rPr>
          <w:rFonts w:ascii="Times New Roman" w:eastAsia="Times New Roman" w:hAnsi="Times New Roman" w:cs="Times New Roman"/>
        </w:rPr>
        <w:t>plazmoje yra maždaug 165 ml/min.,</w:t>
      </w:r>
      <w:r w:rsidRPr="00287988">
        <w:rPr>
          <w:rFonts w:ascii="Times New Roman" w:hAnsi="Times New Roman"/>
        </w:rPr>
        <w:t xml:space="preserve"> pasiskirstymo tūris </w:t>
      </w:r>
      <w:r w:rsidRPr="00287988">
        <w:rPr>
          <w:rFonts w:ascii="Times New Roman" w:eastAsia="Times New Roman" w:hAnsi="Times New Roman" w:cs="Times New Roman"/>
        </w:rPr>
        <w:t xml:space="preserve">– </w:t>
      </w:r>
      <w:r w:rsidRPr="00287988">
        <w:rPr>
          <w:rFonts w:ascii="Times New Roman" w:hAnsi="Times New Roman"/>
        </w:rPr>
        <w:t>76 l.</w:t>
      </w:r>
    </w:p>
    <w:p w14:paraId="15B9EDF3" w14:textId="77777777" w:rsidR="00C17361" w:rsidRPr="00287988" w:rsidRDefault="00C17361" w:rsidP="00C17361">
      <w:pPr>
        <w:tabs>
          <w:tab w:val="left" w:pos="567"/>
        </w:tabs>
        <w:spacing w:after="0" w:line="240" w:lineRule="auto"/>
        <w:rPr>
          <w:rFonts w:ascii="Times New Roman" w:hAnsi="Times New Roman"/>
        </w:rPr>
      </w:pPr>
    </w:p>
    <w:p w14:paraId="18EA3AA7" w14:textId="77777777" w:rsidR="00C17361" w:rsidRPr="00287988" w:rsidRDefault="00C17361" w:rsidP="00C17361">
      <w:pPr>
        <w:tabs>
          <w:tab w:val="left" w:pos="567"/>
        </w:tabs>
        <w:spacing w:after="0" w:line="240" w:lineRule="auto"/>
        <w:rPr>
          <w:rFonts w:ascii="Times New Roman" w:eastAsia="Times New Roman" w:hAnsi="Times New Roman" w:cs="Times New Roman"/>
        </w:rPr>
      </w:pPr>
      <w:r w:rsidRPr="00287988">
        <w:rPr>
          <w:rFonts w:ascii="Times New Roman" w:hAnsi="Times New Roman"/>
        </w:rPr>
        <w:t xml:space="preserve">Nustatyta, kad </w:t>
      </w:r>
      <w:r w:rsidRPr="00287988">
        <w:rPr>
          <w:rFonts w:ascii="Times New Roman" w:eastAsia="Times New Roman" w:hAnsi="Times New Roman" w:cs="Times New Roman"/>
        </w:rPr>
        <w:t>finasterido patenka per hematoencefalinį barjerą. Mažai finasterido rasta gydomų pacientų sėkloje.</w:t>
      </w:r>
    </w:p>
    <w:p w14:paraId="6CD8D50F" w14:textId="77777777" w:rsidR="00C17361" w:rsidRPr="00287988" w:rsidRDefault="00C17361" w:rsidP="00C17361">
      <w:pPr>
        <w:tabs>
          <w:tab w:val="left" w:pos="567"/>
        </w:tabs>
        <w:spacing w:after="0" w:line="240" w:lineRule="auto"/>
        <w:rPr>
          <w:rFonts w:ascii="Times New Roman" w:hAnsi="Times New Roman"/>
        </w:rPr>
      </w:pPr>
    </w:p>
    <w:p w14:paraId="557289B9" w14:textId="77777777" w:rsidR="00C17361" w:rsidRPr="00287988" w:rsidRDefault="00C17361" w:rsidP="00C17361">
      <w:pPr>
        <w:tabs>
          <w:tab w:val="left" w:pos="567"/>
        </w:tabs>
        <w:spacing w:after="0" w:line="240" w:lineRule="auto"/>
        <w:rPr>
          <w:rFonts w:ascii="Times New Roman" w:hAnsi="Times New Roman"/>
          <w:u w:val="single"/>
        </w:rPr>
      </w:pPr>
      <w:r w:rsidRPr="00287988">
        <w:rPr>
          <w:rFonts w:ascii="Times New Roman" w:hAnsi="Times New Roman"/>
          <w:u w:val="single"/>
        </w:rPr>
        <w:t>Biotransformacija</w:t>
      </w:r>
      <w:r w:rsidRPr="00287988">
        <w:rPr>
          <w:rFonts w:ascii="Times New Roman" w:eastAsia="Times New Roman" w:hAnsi="Times New Roman" w:cs="Times New Roman"/>
          <w:szCs w:val="24"/>
          <w:u w:val="single"/>
        </w:rPr>
        <w:t xml:space="preserve"> ir </w:t>
      </w:r>
      <w:r w:rsidRPr="00287988">
        <w:rPr>
          <w:rFonts w:ascii="Times New Roman" w:eastAsia="Times New Roman" w:hAnsi="Times New Roman" w:cs="Times New Roman"/>
          <w:u w:val="single"/>
        </w:rPr>
        <w:t>eliminacija</w:t>
      </w:r>
    </w:p>
    <w:p w14:paraId="261A5FFE" w14:textId="77777777" w:rsidR="00C17361" w:rsidRPr="00287988" w:rsidRDefault="00C17361" w:rsidP="00C17361">
      <w:pPr>
        <w:tabs>
          <w:tab w:val="left" w:pos="567"/>
        </w:tabs>
        <w:spacing w:after="0" w:line="240" w:lineRule="auto"/>
        <w:rPr>
          <w:rFonts w:ascii="Times New Roman" w:eastAsia="Times New Roman" w:hAnsi="Times New Roman" w:cs="Times New Roman"/>
        </w:rPr>
      </w:pPr>
      <w:r w:rsidRPr="00287988">
        <w:rPr>
          <w:rFonts w:ascii="Times New Roman" w:eastAsia="Times New Roman" w:hAnsi="Times New Roman" w:cs="Times New Roman"/>
        </w:rPr>
        <w:t>Vyrui išgėrus 14C žymėto finasterido, 39 % jo dozės išskiriama su šlapimu metabolitų pavidalo (nepakitusio finasterido jame beveik nebūna), o 57 % patenka į išmatas. Identifikuoti 2 metabolitai, kurių poveikis 5-alfa reduktazei sudaro tik nedidelę dalį atitinkamo finasterido poveikio.</w:t>
      </w:r>
    </w:p>
    <w:p w14:paraId="5CE14852" w14:textId="77777777" w:rsidR="00C17361" w:rsidRPr="00287988" w:rsidRDefault="00C17361" w:rsidP="00C17361">
      <w:pPr>
        <w:tabs>
          <w:tab w:val="left" w:pos="567"/>
        </w:tabs>
        <w:spacing w:after="0" w:line="240" w:lineRule="auto"/>
        <w:rPr>
          <w:rFonts w:ascii="Times New Roman" w:eastAsia="Times New Roman" w:hAnsi="Times New Roman" w:cs="Times New Roman"/>
        </w:rPr>
      </w:pPr>
    </w:p>
    <w:p w14:paraId="49A062B5" w14:textId="77777777" w:rsidR="00C17361" w:rsidRPr="00287988" w:rsidRDefault="00C17361" w:rsidP="00C17361">
      <w:pPr>
        <w:tabs>
          <w:tab w:val="left" w:pos="567"/>
        </w:tabs>
        <w:spacing w:after="0" w:line="240" w:lineRule="auto"/>
        <w:rPr>
          <w:rFonts w:ascii="Times New Roman" w:eastAsia="Times New Roman" w:hAnsi="Times New Roman" w:cs="Times New Roman"/>
        </w:rPr>
      </w:pPr>
      <w:r w:rsidRPr="00287988">
        <w:rPr>
          <w:rFonts w:ascii="Times New Roman" w:eastAsia="Times New Roman" w:hAnsi="Times New Roman" w:cs="Times New Roman"/>
        </w:rPr>
        <w:t>Finasterido eliminacija senyvų žmonių organizme yra šiek tiek lėtesnė. Vidutinis pusinis periodas 18-60 metų vyrams yra 6 val., o vyresniems kaip 70 metų – 8 val. Tai klinikinės reikšmės neturi ir poreikio mažinti dozę nekelia.</w:t>
      </w:r>
    </w:p>
    <w:p w14:paraId="28F78954" w14:textId="77777777" w:rsidR="00C17361" w:rsidRPr="00287988" w:rsidRDefault="00C17361" w:rsidP="00C17361">
      <w:pPr>
        <w:tabs>
          <w:tab w:val="left" w:pos="567"/>
        </w:tabs>
        <w:spacing w:after="0" w:line="240" w:lineRule="auto"/>
        <w:rPr>
          <w:rFonts w:ascii="Times New Roman" w:eastAsia="Times New Roman" w:hAnsi="Times New Roman" w:cs="Times New Roman"/>
        </w:rPr>
      </w:pPr>
    </w:p>
    <w:p w14:paraId="3B5C319C" w14:textId="77777777" w:rsidR="00C17361" w:rsidRPr="00287988" w:rsidRDefault="00C17361" w:rsidP="00C17361">
      <w:pPr>
        <w:tabs>
          <w:tab w:val="left" w:pos="567"/>
        </w:tabs>
        <w:spacing w:after="0" w:line="240" w:lineRule="auto"/>
        <w:rPr>
          <w:rFonts w:ascii="Times New Roman" w:hAnsi="Times New Roman"/>
        </w:rPr>
      </w:pPr>
      <w:r w:rsidRPr="00287988">
        <w:rPr>
          <w:rFonts w:ascii="Times New Roman" w:eastAsia="Times New Roman" w:hAnsi="Times New Roman" w:cs="Times New Roman"/>
        </w:rPr>
        <w:t xml:space="preserve">14C žymėto finasterido dispozicija vieną jo dozę išgėrusiems pacientams, </w:t>
      </w:r>
      <w:r w:rsidRPr="00287988">
        <w:rPr>
          <w:rFonts w:ascii="Times New Roman" w:hAnsi="Times New Roman"/>
        </w:rPr>
        <w:t xml:space="preserve">sergantiems lėtiniu inkstų </w:t>
      </w:r>
      <w:r w:rsidRPr="00287988">
        <w:rPr>
          <w:rFonts w:ascii="Times New Roman" w:eastAsia="Times New Roman" w:hAnsi="Times New Roman" w:cs="Times New Roman"/>
        </w:rPr>
        <w:t>nepakankamumu (</w:t>
      </w:r>
      <w:r w:rsidRPr="00287988">
        <w:rPr>
          <w:rFonts w:ascii="Times New Roman" w:hAnsi="Times New Roman"/>
        </w:rPr>
        <w:t xml:space="preserve">kreatinino klirensas </w:t>
      </w:r>
      <w:r w:rsidRPr="00287988">
        <w:rPr>
          <w:rFonts w:ascii="Times New Roman" w:eastAsia="Times New Roman" w:hAnsi="Times New Roman" w:cs="Times New Roman"/>
        </w:rPr>
        <w:t>–</w:t>
      </w:r>
      <w:r w:rsidRPr="00287988">
        <w:rPr>
          <w:rFonts w:ascii="Times New Roman" w:hAnsi="Times New Roman"/>
        </w:rPr>
        <w:t xml:space="preserve"> 9</w:t>
      </w:r>
      <w:r w:rsidRPr="00287988">
        <w:rPr>
          <w:rFonts w:ascii="Times New Roman" w:hAnsi="Times New Roman"/>
        </w:rPr>
        <w:noBreakHyphen/>
        <w:t>55 ml/min</w:t>
      </w:r>
      <w:r w:rsidRPr="00287988">
        <w:rPr>
          <w:rFonts w:ascii="Times New Roman" w:eastAsia="Times New Roman" w:hAnsi="Times New Roman" w:cs="Times New Roman"/>
        </w:rPr>
        <w:t xml:space="preserve">.), buvo tokia pati kaip </w:t>
      </w:r>
      <w:r w:rsidRPr="00287988">
        <w:rPr>
          <w:rFonts w:ascii="Times New Roman" w:hAnsi="Times New Roman"/>
        </w:rPr>
        <w:t>sveikiems savanoriams</w:t>
      </w:r>
      <w:r w:rsidRPr="00287988">
        <w:rPr>
          <w:rFonts w:ascii="Times New Roman" w:eastAsia="Times New Roman" w:hAnsi="Times New Roman" w:cs="Times New Roman"/>
        </w:rPr>
        <w:t>. Sutrikusi inkstų funkcija taip pat neturi įtakos prie</w:t>
      </w:r>
      <w:r w:rsidRPr="00287988">
        <w:rPr>
          <w:rFonts w:ascii="Times New Roman" w:hAnsi="Times New Roman"/>
        </w:rPr>
        <w:t xml:space="preserve"> baltymų </w:t>
      </w:r>
      <w:r w:rsidRPr="00287988">
        <w:rPr>
          <w:rFonts w:ascii="Times New Roman" w:eastAsia="Times New Roman" w:hAnsi="Times New Roman" w:cs="Times New Roman"/>
        </w:rPr>
        <w:t>prisijungusiam finasterido kiekiui, tačiau tuomet su išmatomis</w:t>
      </w:r>
      <w:r w:rsidRPr="00287988">
        <w:rPr>
          <w:rFonts w:ascii="Times New Roman" w:hAnsi="Times New Roman"/>
        </w:rPr>
        <w:t xml:space="preserve"> šalinama </w:t>
      </w:r>
      <w:r w:rsidRPr="00287988">
        <w:rPr>
          <w:rFonts w:ascii="Times New Roman" w:eastAsia="Times New Roman" w:hAnsi="Times New Roman" w:cs="Times New Roman"/>
        </w:rPr>
        <w:t xml:space="preserve">dalis metabolitų, normaliomis sąlygomis išskiriamų </w:t>
      </w:r>
      <w:r w:rsidRPr="00287988">
        <w:rPr>
          <w:rFonts w:ascii="Times New Roman" w:hAnsi="Times New Roman"/>
        </w:rPr>
        <w:t>per inkstus</w:t>
      </w:r>
      <w:r w:rsidRPr="00287988">
        <w:rPr>
          <w:rFonts w:ascii="Times New Roman" w:eastAsia="Times New Roman" w:hAnsi="Times New Roman" w:cs="Times New Roman"/>
        </w:rPr>
        <w:t>. Dėl to</w:t>
      </w:r>
      <w:r w:rsidRPr="00287988">
        <w:rPr>
          <w:rFonts w:ascii="Times New Roman" w:hAnsi="Times New Roman"/>
        </w:rPr>
        <w:t xml:space="preserve"> manoma, kad </w:t>
      </w:r>
      <w:r w:rsidRPr="00287988">
        <w:rPr>
          <w:rFonts w:ascii="Times New Roman" w:eastAsia="Times New Roman" w:hAnsi="Times New Roman" w:cs="Times New Roman"/>
        </w:rPr>
        <w:t>sumažėjusį</w:t>
      </w:r>
      <w:r w:rsidRPr="00287988">
        <w:rPr>
          <w:rFonts w:ascii="Times New Roman" w:hAnsi="Times New Roman"/>
        </w:rPr>
        <w:t xml:space="preserve"> metabolitų </w:t>
      </w:r>
      <w:r w:rsidRPr="00287988">
        <w:rPr>
          <w:rFonts w:ascii="Times New Roman" w:eastAsia="Times New Roman" w:hAnsi="Times New Roman" w:cs="Times New Roman"/>
        </w:rPr>
        <w:t>išskyrimą</w:t>
      </w:r>
      <w:r w:rsidRPr="00287988">
        <w:rPr>
          <w:rFonts w:ascii="Times New Roman" w:hAnsi="Times New Roman"/>
        </w:rPr>
        <w:t xml:space="preserve"> su šlapimu</w:t>
      </w:r>
      <w:r w:rsidRPr="00287988">
        <w:rPr>
          <w:rFonts w:ascii="Times New Roman" w:eastAsia="Times New Roman" w:hAnsi="Times New Roman" w:cs="Times New Roman"/>
        </w:rPr>
        <w:t xml:space="preserve"> kompensuoja</w:t>
      </w:r>
      <w:r w:rsidRPr="00287988">
        <w:rPr>
          <w:rFonts w:ascii="Times New Roman" w:hAnsi="Times New Roman"/>
        </w:rPr>
        <w:t xml:space="preserve"> jų šalinimas su išmatomis. </w:t>
      </w:r>
      <w:r w:rsidRPr="00287988">
        <w:rPr>
          <w:rFonts w:ascii="Times New Roman" w:eastAsia="Times New Roman" w:hAnsi="Times New Roman" w:cs="Times New Roman"/>
        </w:rPr>
        <w:t>Pacientams, kurių</w:t>
      </w:r>
      <w:r w:rsidRPr="00287988">
        <w:rPr>
          <w:rFonts w:ascii="Times New Roman" w:hAnsi="Times New Roman"/>
        </w:rPr>
        <w:t xml:space="preserve"> inkstų </w:t>
      </w:r>
      <w:r w:rsidRPr="00287988">
        <w:rPr>
          <w:rFonts w:ascii="Times New Roman" w:eastAsia="Times New Roman" w:hAnsi="Times New Roman" w:cs="Times New Roman"/>
        </w:rPr>
        <w:t>funkcija sutrikusi, bet dializės netaikomos</w:t>
      </w:r>
      <w:r w:rsidRPr="00287988">
        <w:rPr>
          <w:rFonts w:ascii="Times New Roman" w:hAnsi="Times New Roman"/>
        </w:rPr>
        <w:t xml:space="preserve">, dozės </w:t>
      </w:r>
      <w:r w:rsidRPr="00287988">
        <w:rPr>
          <w:rFonts w:ascii="Times New Roman" w:eastAsia="Times New Roman" w:hAnsi="Times New Roman" w:cs="Times New Roman"/>
        </w:rPr>
        <w:t>koreguoti</w:t>
      </w:r>
      <w:r w:rsidRPr="00287988">
        <w:rPr>
          <w:rFonts w:ascii="Times New Roman" w:hAnsi="Times New Roman"/>
        </w:rPr>
        <w:t xml:space="preserve"> nereikia.</w:t>
      </w:r>
    </w:p>
    <w:p w14:paraId="5AE7FC32" w14:textId="77777777" w:rsidR="00C17361" w:rsidRPr="00287988" w:rsidRDefault="00C17361" w:rsidP="00C17361">
      <w:pPr>
        <w:tabs>
          <w:tab w:val="left" w:pos="567"/>
        </w:tabs>
        <w:spacing w:after="0" w:line="240" w:lineRule="auto"/>
        <w:rPr>
          <w:rFonts w:ascii="Times New Roman" w:eastAsia="Times New Roman" w:hAnsi="Times New Roman" w:cs="Times New Roman"/>
        </w:rPr>
      </w:pPr>
    </w:p>
    <w:p w14:paraId="10C2F1CB" w14:textId="77777777" w:rsidR="00C17361" w:rsidRPr="00287988" w:rsidRDefault="00C17361" w:rsidP="00C17361">
      <w:pPr>
        <w:tabs>
          <w:tab w:val="left" w:pos="567"/>
        </w:tabs>
        <w:spacing w:after="0" w:line="240" w:lineRule="auto"/>
        <w:rPr>
          <w:rFonts w:ascii="Times New Roman" w:eastAsia="Times New Roman" w:hAnsi="Times New Roman" w:cs="Times New Roman"/>
        </w:rPr>
      </w:pPr>
      <w:r w:rsidRPr="00287988">
        <w:rPr>
          <w:rFonts w:ascii="Times New Roman" w:eastAsia="Times New Roman" w:hAnsi="Times New Roman" w:cs="Times New Roman"/>
        </w:rPr>
        <w:t>Duomenų pacientams, kurių kepenų funkcija sutrikusi, nėra.</w:t>
      </w:r>
    </w:p>
    <w:p w14:paraId="21C2B43E" w14:textId="77777777" w:rsidR="00C17361" w:rsidRPr="00287988" w:rsidRDefault="00C17361" w:rsidP="00C17361">
      <w:pPr>
        <w:tabs>
          <w:tab w:val="left" w:pos="567"/>
        </w:tabs>
        <w:spacing w:after="0" w:line="240" w:lineRule="auto"/>
        <w:rPr>
          <w:rFonts w:ascii="Times New Roman" w:hAnsi="Times New Roman"/>
        </w:rPr>
      </w:pPr>
    </w:p>
    <w:p w14:paraId="45896A8A" w14:textId="77777777" w:rsidR="00C17361" w:rsidRPr="00287988" w:rsidRDefault="00C17361" w:rsidP="00C17361">
      <w:pPr>
        <w:keepNext/>
        <w:keepLines/>
        <w:tabs>
          <w:tab w:val="left" w:pos="567"/>
        </w:tabs>
        <w:spacing w:after="0" w:line="240" w:lineRule="auto"/>
        <w:rPr>
          <w:rFonts w:ascii="Times New Roman" w:hAnsi="Times New Roman"/>
          <w:b/>
        </w:rPr>
      </w:pPr>
      <w:bookmarkStart w:id="36" w:name="_Toc129243239"/>
      <w:bookmarkStart w:id="37" w:name="_Toc129243114"/>
      <w:r w:rsidRPr="00287988">
        <w:rPr>
          <w:rFonts w:ascii="Times New Roman" w:hAnsi="Times New Roman"/>
          <w:b/>
        </w:rPr>
        <w:t>5.3</w:t>
      </w:r>
      <w:r w:rsidRPr="00287988">
        <w:rPr>
          <w:rFonts w:ascii="Times New Roman" w:hAnsi="Times New Roman"/>
          <w:b/>
        </w:rPr>
        <w:tab/>
        <w:t>Ikiklinikinių saugumo tyrimų duomenys</w:t>
      </w:r>
      <w:bookmarkEnd w:id="36"/>
      <w:bookmarkEnd w:id="37"/>
    </w:p>
    <w:p w14:paraId="43C91CEE" w14:textId="77777777" w:rsidR="00C17361" w:rsidRPr="00287988" w:rsidRDefault="00C17361" w:rsidP="00C17361">
      <w:pPr>
        <w:keepNext/>
        <w:keepLines/>
        <w:tabs>
          <w:tab w:val="left" w:pos="567"/>
        </w:tabs>
        <w:spacing w:after="0" w:line="240" w:lineRule="auto"/>
        <w:rPr>
          <w:rFonts w:ascii="Times New Roman" w:hAnsi="Times New Roman"/>
        </w:rPr>
      </w:pPr>
    </w:p>
    <w:p w14:paraId="1567A66A" w14:textId="77777777" w:rsidR="00C17361" w:rsidRPr="00287988" w:rsidRDefault="00C17361" w:rsidP="00C17361">
      <w:pPr>
        <w:tabs>
          <w:tab w:val="left" w:pos="567"/>
        </w:tabs>
        <w:spacing w:after="0" w:line="240" w:lineRule="auto"/>
        <w:rPr>
          <w:rFonts w:ascii="Times New Roman" w:hAnsi="Times New Roman"/>
        </w:rPr>
      </w:pPr>
      <w:r w:rsidRPr="00287988">
        <w:rPr>
          <w:rFonts w:ascii="Times New Roman" w:hAnsi="Times New Roman"/>
        </w:rPr>
        <w:t>Įprastų farmakologinio saugumo, kartotinių dozių toksiškumo, genotoksiškumo ir galimo kancerogeniškumo ikiklinikinių tyrimų duomenys specifinio pavojaus žmogui nerodo. Toksinio poveikio dauginimuisi tyrimų metu buvo nustatyta, kad dėl pagrindinio finasterido farmakologinio poveikio žiurkių patinams sumažėjo prostatos ir sėklinių pūslelių svoris, susilpnėjo pridėtinių lyties organų liaukų sekrecija bei sumažėjo vislumo indeksas. Šių pokyčių reikšmingumas klinikai yra neaiškus.</w:t>
      </w:r>
    </w:p>
    <w:p w14:paraId="4467DCB7" w14:textId="77777777" w:rsidR="00C17361" w:rsidRPr="00287988" w:rsidRDefault="00C17361" w:rsidP="00C17361">
      <w:pPr>
        <w:tabs>
          <w:tab w:val="left" w:pos="567"/>
        </w:tabs>
        <w:spacing w:after="0" w:line="240" w:lineRule="auto"/>
        <w:rPr>
          <w:rFonts w:ascii="Times New Roman" w:hAnsi="Times New Roman"/>
        </w:rPr>
      </w:pPr>
    </w:p>
    <w:p w14:paraId="5F8B38C3" w14:textId="77777777" w:rsidR="00C17361" w:rsidRPr="00287988" w:rsidRDefault="00C17361" w:rsidP="00C17361">
      <w:pPr>
        <w:tabs>
          <w:tab w:val="left" w:pos="567"/>
        </w:tabs>
        <w:spacing w:after="0" w:line="240" w:lineRule="auto"/>
        <w:rPr>
          <w:rFonts w:ascii="Times New Roman" w:hAnsi="Times New Roman"/>
        </w:rPr>
      </w:pPr>
      <w:r w:rsidRPr="00287988">
        <w:rPr>
          <w:rFonts w:ascii="Times New Roman" w:hAnsi="Times New Roman"/>
        </w:rPr>
        <w:t>Finasterido, kaip ir kitų 5 alfa reduktazės inhibitorių, vartojant vaikingumo metu, atsivestiems žiurkių vyriškos lyties jaunikliams pastebėta feminizacijos požymių. Vaikingoms bengališkosioms makakoms (rezus beždžionėms) visą embriono ir vaisiaus vystymosi laikotarpį į veną leidžiant iki 800 ng paros dozes, atsivestiems patinams jaunikliams nepastebėta sklaidos trūkumų. Tokia dozė yra maždaug 60</w:t>
      </w:r>
      <w:r w:rsidRPr="00287988">
        <w:rPr>
          <w:rFonts w:ascii="Times New Roman" w:hAnsi="Times New Roman"/>
        </w:rPr>
        <w:noBreakHyphen/>
        <w:t xml:space="preserve">120 kartų didesnė nei nustatytas finasterido kiekis, būnantis 5 mg paros dozę vartojančio vyro sėkloje ir galintis patekti į moters organizmą su sėkla. </w:t>
      </w:r>
      <w:r w:rsidRPr="00287988">
        <w:rPr>
          <w:rFonts w:ascii="Times New Roman" w:eastAsia="Times New Roman" w:hAnsi="Times New Roman" w:cs="Times New Roman"/>
        </w:rPr>
        <w:t>Bengališkųjų</w:t>
      </w:r>
      <w:r w:rsidRPr="00287988">
        <w:rPr>
          <w:rFonts w:ascii="Times New Roman" w:hAnsi="Times New Roman"/>
        </w:rPr>
        <w:t xml:space="preserve"> makakų modelio tinkamumą žmogaus vaisiaus </w:t>
      </w:r>
      <w:r w:rsidRPr="00287988">
        <w:rPr>
          <w:rFonts w:ascii="Times New Roman" w:eastAsia="Times New Roman" w:hAnsi="Times New Roman" w:cs="Times New Roman"/>
        </w:rPr>
        <w:t>vystymui tirti patvirtina tai, kad vaikingumo laikotarpiu duodant</w:t>
      </w:r>
      <w:r w:rsidRPr="00287988">
        <w:rPr>
          <w:rFonts w:ascii="Times New Roman" w:hAnsi="Times New Roman"/>
        </w:rPr>
        <w:t xml:space="preserve"> 2 mg/kg </w:t>
      </w:r>
      <w:r w:rsidRPr="00287988">
        <w:rPr>
          <w:rFonts w:ascii="Times New Roman" w:eastAsia="Times New Roman" w:hAnsi="Times New Roman" w:cs="Times New Roman"/>
        </w:rPr>
        <w:t>paros dozę</w:t>
      </w:r>
      <w:r w:rsidRPr="00287988">
        <w:rPr>
          <w:rFonts w:ascii="Times New Roman" w:hAnsi="Times New Roman"/>
        </w:rPr>
        <w:t xml:space="preserve"> (sisteminė ekspozicija [</w:t>
      </w:r>
      <w:r w:rsidRPr="00287988">
        <w:rPr>
          <w:rFonts w:ascii="Times New Roman" w:hAnsi="Times New Roman"/>
          <w:i/>
        </w:rPr>
        <w:t>AUC</w:t>
      </w:r>
      <w:r w:rsidRPr="00287988">
        <w:rPr>
          <w:rFonts w:ascii="Times New Roman" w:hAnsi="Times New Roman"/>
        </w:rPr>
        <w:t xml:space="preserve">] </w:t>
      </w:r>
      <w:r w:rsidRPr="00287988">
        <w:rPr>
          <w:rFonts w:ascii="Times New Roman" w:eastAsia="Times New Roman" w:hAnsi="Times New Roman" w:cs="Times New Roman"/>
        </w:rPr>
        <w:t>buvo šiek tiek (3 kartus) didesnė negu susidaro vyrams vartojant</w:t>
      </w:r>
      <w:r w:rsidRPr="00287988">
        <w:rPr>
          <w:rFonts w:ascii="Times New Roman" w:hAnsi="Times New Roman"/>
        </w:rPr>
        <w:t xml:space="preserve"> 5 mg finasterido per parą</w:t>
      </w:r>
      <w:r w:rsidRPr="00287988">
        <w:rPr>
          <w:rFonts w:ascii="Times New Roman" w:eastAsia="Times New Roman" w:hAnsi="Times New Roman" w:cs="Times New Roman"/>
        </w:rPr>
        <w:t xml:space="preserve"> ir</w:t>
      </w:r>
      <w:r w:rsidRPr="00287988">
        <w:rPr>
          <w:rFonts w:ascii="Times New Roman" w:hAnsi="Times New Roman"/>
        </w:rPr>
        <w:t xml:space="preserve"> maždaug 1</w:t>
      </w:r>
      <w:r w:rsidRPr="00287988">
        <w:rPr>
          <w:rFonts w:ascii="Times New Roman" w:hAnsi="Times New Roman"/>
        </w:rPr>
        <w:noBreakHyphen/>
        <w:t xml:space="preserve">2 milijonų kartų didesnė </w:t>
      </w:r>
      <w:r w:rsidRPr="00287988">
        <w:rPr>
          <w:rFonts w:ascii="Times New Roman" w:eastAsia="Times New Roman" w:hAnsi="Times New Roman" w:cs="Times New Roman"/>
        </w:rPr>
        <w:t>negu</w:t>
      </w:r>
      <w:r w:rsidRPr="00287988">
        <w:rPr>
          <w:rFonts w:ascii="Times New Roman" w:hAnsi="Times New Roman"/>
        </w:rPr>
        <w:t xml:space="preserve"> sėkloje), </w:t>
      </w:r>
      <w:r w:rsidRPr="00287988">
        <w:rPr>
          <w:rFonts w:ascii="Times New Roman" w:eastAsia="Times New Roman" w:hAnsi="Times New Roman" w:cs="Times New Roman"/>
        </w:rPr>
        <w:t>rasta jų atsivestų patinėlių</w:t>
      </w:r>
      <w:r w:rsidRPr="00287988">
        <w:rPr>
          <w:rFonts w:ascii="Times New Roman" w:hAnsi="Times New Roman"/>
        </w:rPr>
        <w:t xml:space="preserve"> išorinių lyties organų sklaidos trūkumų. Vartojant bet kurią dozę kitų sklaidos trūkumų patinų jaunikliams ir jokių su finasteridu susijusių sklaidos trūkumų patelių jaunikliams nepastebėta. </w:t>
      </w:r>
    </w:p>
    <w:p w14:paraId="7B0D7A56" w14:textId="77777777" w:rsidR="00C17361" w:rsidRPr="00287988" w:rsidRDefault="00C17361" w:rsidP="00C17361">
      <w:pPr>
        <w:tabs>
          <w:tab w:val="left" w:pos="567"/>
        </w:tabs>
        <w:spacing w:after="0" w:line="240" w:lineRule="auto"/>
        <w:rPr>
          <w:rFonts w:ascii="Times New Roman" w:hAnsi="Times New Roman"/>
        </w:rPr>
      </w:pPr>
    </w:p>
    <w:p w14:paraId="4F1B2BDA" w14:textId="77777777" w:rsidR="00C17361" w:rsidRPr="00287988" w:rsidRDefault="00C17361" w:rsidP="00C17361">
      <w:pPr>
        <w:tabs>
          <w:tab w:val="left" w:pos="567"/>
        </w:tabs>
        <w:spacing w:after="0" w:line="240" w:lineRule="auto"/>
        <w:rPr>
          <w:rFonts w:ascii="Times New Roman" w:hAnsi="Times New Roman"/>
        </w:rPr>
      </w:pPr>
    </w:p>
    <w:p w14:paraId="606E38B6" w14:textId="77777777" w:rsidR="00C17361" w:rsidRPr="00287988" w:rsidRDefault="00C17361" w:rsidP="00C17361">
      <w:pPr>
        <w:tabs>
          <w:tab w:val="left" w:pos="567"/>
        </w:tabs>
        <w:spacing w:after="0" w:line="240" w:lineRule="auto"/>
        <w:outlineLvl w:val="0"/>
        <w:rPr>
          <w:rFonts w:ascii="Times New Roman" w:hAnsi="Times New Roman"/>
          <w:b/>
        </w:rPr>
      </w:pPr>
      <w:bookmarkStart w:id="38" w:name="_Toc129243240"/>
      <w:bookmarkStart w:id="39" w:name="_Toc129243115"/>
      <w:r w:rsidRPr="00287988">
        <w:rPr>
          <w:rFonts w:ascii="Times New Roman" w:hAnsi="Times New Roman"/>
          <w:b/>
        </w:rPr>
        <w:t>6.</w:t>
      </w:r>
      <w:r w:rsidRPr="00287988">
        <w:rPr>
          <w:rFonts w:ascii="Times New Roman" w:hAnsi="Times New Roman"/>
          <w:b/>
        </w:rPr>
        <w:tab/>
        <w:t>FARMACINĖ INFORMACIJA</w:t>
      </w:r>
      <w:bookmarkEnd w:id="38"/>
      <w:bookmarkEnd w:id="39"/>
    </w:p>
    <w:p w14:paraId="7F829B3E" w14:textId="77777777" w:rsidR="00C17361" w:rsidRPr="00287988" w:rsidRDefault="00C17361" w:rsidP="00C17361">
      <w:pPr>
        <w:tabs>
          <w:tab w:val="left" w:pos="567"/>
        </w:tabs>
        <w:spacing w:after="0" w:line="240" w:lineRule="auto"/>
        <w:rPr>
          <w:rFonts w:ascii="Times New Roman" w:hAnsi="Times New Roman"/>
        </w:rPr>
      </w:pPr>
    </w:p>
    <w:p w14:paraId="508AA6C3" w14:textId="77777777" w:rsidR="00C17361" w:rsidRPr="00287988" w:rsidRDefault="00C17361" w:rsidP="00C17361">
      <w:pPr>
        <w:tabs>
          <w:tab w:val="left" w:pos="567"/>
        </w:tabs>
        <w:spacing w:after="0" w:line="240" w:lineRule="auto"/>
        <w:outlineLvl w:val="0"/>
        <w:rPr>
          <w:rFonts w:ascii="Times New Roman" w:hAnsi="Times New Roman"/>
          <w:b/>
        </w:rPr>
      </w:pPr>
      <w:bookmarkStart w:id="40" w:name="_Toc129243241"/>
      <w:bookmarkStart w:id="41" w:name="_Toc129243116"/>
      <w:r w:rsidRPr="00287988">
        <w:rPr>
          <w:rFonts w:ascii="Times New Roman" w:hAnsi="Times New Roman"/>
          <w:b/>
        </w:rPr>
        <w:lastRenderedPageBreak/>
        <w:t>6.1</w:t>
      </w:r>
      <w:r w:rsidRPr="00287988">
        <w:rPr>
          <w:rFonts w:ascii="Times New Roman" w:hAnsi="Times New Roman"/>
          <w:b/>
        </w:rPr>
        <w:tab/>
        <w:t>Pagalbinių medžiagų sąrašas</w:t>
      </w:r>
      <w:bookmarkEnd w:id="40"/>
      <w:bookmarkEnd w:id="41"/>
    </w:p>
    <w:p w14:paraId="722C6FD0" w14:textId="77777777" w:rsidR="00C17361" w:rsidRPr="00287988" w:rsidRDefault="00C17361" w:rsidP="00C17361">
      <w:pPr>
        <w:tabs>
          <w:tab w:val="left" w:pos="567"/>
        </w:tabs>
        <w:spacing w:after="0" w:line="240" w:lineRule="auto"/>
        <w:rPr>
          <w:rFonts w:ascii="Times New Roman" w:hAnsi="Times New Roman"/>
        </w:rPr>
      </w:pPr>
    </w:p>
    <w:p w14:paraId="2DCA6AC3" w14:textId="77777777" w:rsidR="00C17361" w:rsidRPr="00287988" w:rsidRDefault="00C17361" w:rsidP="00C17361">
      <w:pPr>
        <w:tabs>
          <w:tab w:val="left" w:pos="567"/>
        </w:tabs>
        <w:spacing w:after="0" w:line="240" w:lineRule="auto"/>
        <w:outlineLvl w:val="0"/>
        <w:rPr>
          <w:rFonts w:ascii="Times New Roman" w:hAnsi="Times New Roman"/>
          <w:i/>
        </w:rPr>
      </w:pPr>
      <w:r w:rsidRPr="00287988">
        <w:rPr>
          <w:rFonts w:ascii="Times New Roman" w:hAnsi="Times New Roman"/>
          <w:i/>
        </w:rPr>
        <w:t>Tabletės branduolys</w:t>
      </w:r>
    </w:p>
    <w:p w14:paraId="496E7968" w14:textId="77777777" w:rsidR="00C17361" w:rsidRPr="00287988" w:rsidRDefault="00C17361" w:rsidP="00C17361">
      <w:pPr>
        <w:tabs>
          <w:tab w:val="left" w:pos="567"/>
        </w:tabs>
        <w:spacing w:after="0" w:line="240" w:lineRule="auto"/>
        <w:rPr>
          <w:rFonts w:ascii="Times New Roman" w:hAnsi="Times New Roman"/>
        </w:rPr>
      </w:pPr>
      <w:r w:rsidRPr="00287988">
        <w:rPr>
          <w:rFonts w:ascii="Times New Roman" w:hAnsi="Times New Roman"/>
        </w:rPr>
        <w:t>Laktozė monohidratas</w:t>
      </w:r>
    </w:p>
    <w:p w14:paraId="2E3457F5" w14:textId="77777777" w:rsidR="00C17361" w:rsidRPr="00287988" w:rsidRDefault="00C17361" w:rsidP="00C17361">
      <w:pPr>
        <w:tabs>
          <w:tab w:val="left" w:pos="567"/>
        </w:tabs>
        <w:spacing w:after="0" w:line="240" w:lineRule="auto"/>
        <w:rPr>
          <w:rFonts w:ascii="Times New Roman" w:hAnsi="Times New Roman"/>
        </w:rPr>
      </w:pPr>
      <w:r w:rsidRPr="00287988">
        <w:rPr>
          <w:rFonts w:ascii="Times New Roman" w:hAnsi="Times New Roman"/>
        </w:rPr>
        <w:t>Mikrokristalinė celiuliozė</w:t>
      </w:r>
    </w:p>
    <w:p w14:paraId="291F2F4B" w14:textId="77777777" w:rsidR="00C17361" w:rsidRPr="00287988" w:rsidRDefault="00C17361" w:rsidP="00C17361">
      <w:pPr>
        <w:tabs>
          <w:tab w:val="left" w:pos="567"/>
        </w:tabs>
        <w:spacing w:after="0" w:line="240" w:lineRule="auto"/>
        <w:rPr>
          <w:rFonts w:ascii="Times New Roman" w:hAnsi="Times New Roman"/>
        </w:rPr>
      </w:pPr>
      <w:r w:rsidRPr="00287988">
        <w:rPr>
          <w:rFonts w:ascii="Times New Roman" w:hAnsi="Times New Roman"/>
        </w:rPr>
        <w:t>Pregelifikuotas kukurūzų krakmolas</w:t>
      </w:r>
    </w:p>
    <w:p w14:paraId="2C660931" w14:textId="77777777" w:rsidR="00C17361" w:rsidRPr="00287988" w:rsidRDefault="00C17361" w:rsidP="00C17361">
      <w:pPr>
        <w:tabs>
          <w:tab w:val="left" w:pos="567"/>
        </w:tabs>
        <w:spacing w:after="0" w:line="240" w:lineRule="auto"/>
        <w:rPr>
          <w:rFonts w:ascii="Times New Roman" w:hAnsi="Times New Roman"/>
        </w:rPr>
      </w:pPr>
      <w:r w:rsidRPr="00287988">
        <w:rPr>
          <w:rFonts w:ascii="Times New Roman" w:hAnsi="Times New Roman"/>
        </w:rPr>
        <w:t>Makrogolgliceridų lauratai</w:t>
      </w:r>
    </w:p>
    <w:p w14:paraId="617B7870" w14:textId="77777777" w:rsidR="00C17361" w:rsidRPr="00287988" w:rsidRDefault="00C17361" w:rsidP="00C17361">
      <w:pPr>
        <w:tabs>
          <w:tab w:val="left" w:pos="567"/>
        </w:tabs>
        <w:spacing w:after="0" w:line="240" w:lineRule="auto"/>
        <w:rPr>
          <w:rFonts w:ascii="Times New Roman" w:hAnsi="Times New Roman"/>
        </w:rPr>
      </w:pPr>
      <w:r w:rsidRPr="00287988">
        <w:rPr>
          <w:rFonts w:ascii="Times New Roman" w:hAnsi="Times New Roman"/>
        </w:rPr>
        <w:t>Karboksimetilkrakmolo A natrio druska</w:t>
      </w:r>
    </w:p>
    <w:p w14:paraId="58C84025" w14:textId="77777777" w:rsidR="00C17361" w:rsidRPr="00287988" w:rsidRDefault="00C17361" w:rsidP="00C17361">
      <w:pPr>
        <w:tabs>
          <w:tab w:val="left" w:pos="567"/>
        </w:tabs>
        <w:spacing w:after="0" w:line="240" w:lineRule="auto"/>
        <w:rPr>
          <w:rFonts w:ascii="Times New Roman" w:hAnsi="Times New Roman"/>
        </w:rPr>
      </w:pPr>
      <w:r w:rsidRPr="00287988">
        <w:rPr>
          <w:rFonts w:ascii="Times New Roman" w:hAnsi="Times New Roman"/>
        </w:rPr>
        <w:t>Magnio stearatas (E572)</w:t>
      </w:r>
    </w:p>
    <w:p w14:paraId="1551B505" w14:textId="77777777" w:rsidR="00C17361" w:rsidRPr="00287988" w:rsidRDefault="00C17361" w:rsidP="00C17361">
      <w:pPr>
        <w:tabs>
          <w:tab w:val="left" w:pos="567"/>
        </w:tabs>
        <w:spacing w:after="0" w:line="240" w:lineRule="auto"/>
        <w:rPr>
          <w:rFonts w:ascii="Times New Roman" w:hAnsi="Times New Roman"/>
        </w:rPr>
      </w:pPr>
    </w:p>
    <w:p w14:paraId="7A9A31AB" w14:textId="77777777" w:rsidR="00C17361" w:rsidRPr="00287988" w:rsidRDefault="00C17361" w:rsidP="00C17361">
      <w:pPr>
        <w:tabs>
          <w:tab w:val="left" w:pos="567"/>
        </w:tabs>
        <w:spacing w:after="0" w:line="240" w:lineRule="auto"/>
        <w:rPr>
          <w:rFonts w:ascii="Times New Roman" w:hAnsi="Times New Roman"/>
          <w:i/>
        </w:rPr>
      </w:pPr>
      <w:r w:rsidRPr="00287988">
        <w:rPr>
          <w:rFonts w:ascii="Times New Roman" w:hAnsi="Times New Roman"/>
          <w:i/>
        </w:rPr>
        <w:t>Tabletės plėvelė</w:t>
      </w:r>
    </w:p>
    <w:p w14:paraId="08705773" w14:textId="77777777" w:rsidR="00C17361" w:rsidRPr="00287988" w:rsidRDefault="00C17361" w:rsidP="00C17361">
      <w:pPr>
        <w:tabs>
          <w:tab w:val="left" w:pos="567"/>
        </w:tabs>
        <w:spacing w:after="0" w:line="240" w:lineRule="auto"/>
        <w:rPr>
          <w:rFonts w:ascii="Times New Roman" w:hAnsi="Times New Roman"/>
        </w:rPr>
      </w:pPr>
      <w:r w:rsidRPr="00287988">
        <w:rPr>
          <w:rFonts w:ascii="Times New Roman" w:hAnsi="Times New Roman"/>
        </w:rPr>
        <w:t>Hipromeliozė</w:t>
      </w:r>
    </w:p>
    <w:p w14:paraId="58D780A9" w14:textId="77777777" w:rsidR="00C17361" w:rsidRPr="00287988" w:rsidRDefault="00C17361" w:rsidP="00C17361">
      <w:pPr>
        <w:tabs>
          <w:tab w:val="left" w:pos="567"/>
        </w:tabs>
        <w:spacing w:after="0" w:line="240" w:lineRule="auto"/>
        <w:rPr>
          <w:rFonts w:ascii="Times New Roman" w:hAnsi="Times New Roman"/>
        </w:rPr>
      </w:pPr>
      <w:r w:rsidRPr="00287988">
        <w:rPr>
          <w:rFonts w:ascii="Times New Roman" w:hAnsi="Times New Roman"/>
        </w:rPr>
        <w:t>Titano dioksidas (E 171)</w:t>
      </w:r>
    </w:p>
    <w:p w14:paraId="5E6FC1D6" w14:textId="77777777" w:rsidR="00C17361" w:rsidRPr="00287988" w:rsidRDefault="00C17361" w:rsidP="00C17361">
      <w:pPr>
        <w:tabs>
          <w:tab w:val="left" w:pos="567"/>
        </w:tabs>
        <w:spacing w:after="0" w:line="240" w:lineRule="auto"/>
        <w:rPr>
          <w:rFonts w:ascii="Times New Roman" w:hAnsi="Times New Roman"/>
        </w:rPr>
      </w:pPr>
      <w:r w:rsidRPr="00287988">
        <w:rPr>
          <w:rFonts w:ascii="Times New Roman" w:hAnsi="Times New Roman"/>
        </w:rPr>
        <w:t>Indigokarmino aliuminio kraplakas (E 132)</w:t>
      </w:r>
    </w:p>
    <w:p w14:paraId="006C24E9" w14:textId="77777777" w:rsidR="00C17361" w:rsidRPr="00287988" w:rsidRDefault="00C17361" w:rsidP="00C17361">
      <w:pPr>
        <w:tabs>
          <w:tab w:val="left" w:pos="567"/>
        </w:tabs>
        <w:spacing w:after="0" w:line="240" w:lineRule="auto"/>
        <w:rPr>
          <w:rFonts w:ascii="Times New Roman" w:hAnsi="Times New Roman"/>
        </w:rPr>
      </w:pPr>
      <w:r w:rsidRPr="00287988">
        <w:rPr>
          <w:rFonts w:ascii="Times New Roman" w:hAnsi="Times New Roman"/>
        </w:rPr>
        <w:t>Makrogolis 6000</w:t>
      </w:r>
    </w:p>
    <w:p w14:paraId="4FD09CEA" w14:textId="77777777" w:rsidR="00C17361" w:rsidRPr="00287988" w:rsidRDefault="00C17361" w:rsidP="00C17361">
      <w:pPr>
        <w:tabs>
          <w:tab w:val="left" w:pos="567"/>
        </w:tabs>
        <w:spacing w:after="0" w:line="240" w:lineRule="auto"/>
        <w:rPr>
          <w:rFonts w:ascii="Times New Roman" w:hAnsi="Times New Roman"/>
        </w:rPr>
      </w:pPr>
    </w:p>
    <w:p w14:paraId="1120A58A" w14:textId="77777777" w:rsidR="00C17361" w:rsidRPr="00287988" w:rsidRDefault="00C17361" w:rsidP="00C17361">
      <w:pPr>
        <w:tabs>
          <w:tab w:val="left" w:pos="567"/>
        </w:tabs>
        <w:spacing w:after="0" w:line="240" w:lineRule="auto"/>
        <w:outlineLvl w:val="0"/>
        <w:rPr>
          <w:rFonts w:ascii="Times New Roman" w:hAnsi="Times New Roman"/>
          <w:b/>
        </w:rPr>
      </w:pPr>
      <w:bookmarkStart w:id="42" w:name="_Toc129243242"/>
      <w:bookmarkStart w:id="43" w:name="_Toc129243117"/>
      <w:r w:rsidRPr="00287988">
        <w:rPr>
          <w:rFonts w:ascii="Times New Roman" w:hAnsi="Times New Roman"/>
          <w:b/>
        </w:rPr>
        <w:t>6.2</w:t>
      </w:r>
      <w:r w:rsidRPr="00287988">
        <w:rPr>
          <w:rFonts w:ascii="Times New Roman" w:hAnsi="Times New Roman"/>
          <w:b/>
        </w:rPr>
        <w:tab/>
        <w:t>Nesuderinamumas</w:t>
      </w:r>
      <w:bookmarkEnd w:id="42"/>
      <w:bookmarkEnd w:id="43"/>
    </w:p>
    <w:p w14:paraId="2C7B469F" w14:textId="77777777" w:rsidR="00C17361" w:rsidRPr="00287988" w:rsidRDefault="00C17361" w:rsidP="00C17361">
      <w:pPr>
        <w:tabs>
          <w:tab w:val="left" w:pos="567"/>
        </w:tabs>
        <w:spacing w:after="0" w:line="240" w:lineRule="auto"/>
        <w:rPr>
          <w:rFonts w:ascii="Times New Roman" w:hAnsi="Times New Roman"/>
        </w:rPr>
      </w:pPr>
    </w:p>
    <w:p w14:paraId="1051110A" w14:textId="77777777" w:rsidR="00C17361" w:rsidRPr="00287988" w:rsidRDefault="00C17361" w:rsidP="00C17361">
      <w:pPr>
        <w:tabs>
          <w:tab w:val="left" w:pos="567"/>
        </w:tabs>
        <w:spacing w:after="0" w:line="240" w:lineRule="auto"/>
        <w:outlineLvl w:val="0"/>
        <w:rPr>
          <w:rFonts w:ascii="Times New Roman" w:hAnsi="Times New Roman"/>
        </w:rPr>
      </w:pPr>
      <w:r w:rsidRPr="00287988">
        <w:rPr>
          <w:rFonts w:ascii="Times New Roman" w:hAnsi="Times New Roman"/>
        </w:rPr>
        <w:t>Duomenys nebūtini.</w:t>
      </w:r>
    </w:p>
    <w:p w14:paraId="110766DB" w14:textId="77777777" w:rsidR="00C17361" w:rsidRPr="00287988" w:rsidRDefault="00C17361" w:rsidP="00C17361">
      <w:pPr>
        <w:tabs>
          <w:tab w:val="left" w:pos="567"/>
        </w:tabs>
        <w:spacing w:after="0" w:line="240" w:lineRule="auto"/>
        <w:rPr>
          <w:rFonts w:ascii="Times New Roman" w:hAnsi="Times New Roman"/>
        </w:rPr>
      </w:pPr>
    </w:p>
    <w:p w14:paraId="64019834" w14:textId="77777777" w:rsidR="00C17361" w:rsidRPr="00287988" w:rsidRDefault="00C17361" w:rsidP="00C17361">
      <w:pPr>
        <w:tabs>
          <w:tab w:val="left" w:pos="567"/>
        </w:tabs>
        <w:spacing w:after="0" w:line="240" w:lineRule="auto"/>
        <w:outlineLvl w:val="0"/>
        <w:rPr>
          <w:rFonts w:ascii="Times New Roman" w:hAnsi="Times New Roman"/>
          <w:b/>
        </w:rPr>
      </w:pPr>
      <w:bookmarkStart w:id="44" w:name="_Toc129243243"/>
      <w:bookmarkStart w:id="45" w:name="_Toc129243118"/>
      <w:r w:rsidRPr="00287988">
        <w:rPr>
          <w:rFonts w:ascii="Times New Roman" w:hAnsi="Times New Roman"/>
          <w:b/>
        </w:rPr>
        <w:t>6.3</w:t>
      </w:r>
      <w:r w:rsidRPr="00287988">
        <w:rPr>
          <w:rFonts w:ascii="Times New Roman" w:hAnsi="Times New Roman"/>
          <w:b/>
        </w:rPr>
        <w:tab/>
        <w:t>Tinkamumo laikas</w:t>
      </w:r>
      <w:bookmarkEnd w:id="44"/>
      <w:bookmarkEnd w:id="45"/>
    </w:p>
    <w:p w14:paraId="2C38E905" w14:textId="77777777" w:rsidR="00C17361" w:rsidRPr="00287988" w:rsidRDefault="00C17361" w:rsidP="00C17361">
      <w:pPr>
        <w:tabs>
          <w:tab w:val="left" w:pos="567"/>
        </w:tabs>
        <w:spacing w:after="0" w:line="240" w:lineRule="auto"/>
        <w:rPr>
          <w:rFonts w:ascii="Times New Roman" w:hAnsi="Times New Roman"/>
        </w:rPr>
      </w:pPr>
    </w:p>
    <w:p w14:paraId="1E502E66" w14:textId="77777777" w:rsidR="00C17361" w:rsidRPr="00287988" w:rsidRDefault="00C17361" w:rsidP="00C17361">
      <w:pPr>
        <w:tabs>
          <w:tab w:val="left" w:pos="567"/>
        </w:tabs>
        <w:spacing w:after="0" w:line="240" w:lineRule="auto"/>
        <w:rPr>
          <w:rFonts w:ascii="Times New Roman" w:hAnsi="Times New Roman"/>
        </w:rPr>
      </w:pPr>
      <w:r w:rsidRPr="00287988">
        <w:rPr>
          <w:rFonts w:ascii="Times New Roman" w:hAnsi="Times New Roman"/>
        </w:rPr>
        <w:t>3 metai</w:t>
      </w:r>
    </w:p>
    <w:p w14:paraId="0510C0C5" w14:textId="77777777" w:rsidR="00C17361" w:rsidRPr="00287988" w:rsidRDefault="00C17361" w:rsidP="00C17361">
      <w:pPr>
        <w:tabs>
          <w:tab w:val="left" w:pos="567"/>
        </w:tabs>
        <w:spacing w:after="0" w:line="240" w:lineRule="auto"/>
        <w:rPr>
          <w:rFonts w:ascii="Times New Roman" w:hAnsi="Times New Roman"/>
        </w:rPr>
      </w:pPr>
    </w:p>
    <w:p w14:paraId="6EC00481" w14:textId="77777777" w:rsidR="00C17361" w:rsidRPr="00287988" w:rsidRDefault="00C17361" w:rsidP="00C17361">
      <w:pPr>
        <w:tabs>
          <w:tab w:val="left" w:pos="567"/>
        </w:tabs>
        <w:spacing w:after="0" w:line="240" w:lineRule="auto"/>
        <w:outlineLvl w:val="0"/>
        <w:rPr>
          <w:rFonts w:ascii="Times New Roman" w:hAnsi="Times New Roman"/>
          <w:b/>
        </w:rPr>
      </w:pPr>
      <w:bookmarkStart w:id="46" w:name="_Toc129243244"/>
      <w:bookmarkStart w:id="47" w:name="_Toc129243119"/>
      <w:r w:rsidRPr="00287988">
        <w:rPr>
          <w:rFonts w:ascii="Times New Roman" w:hAnsi="Times New Roman"/>
          <w:b/>
        </w:rPr>
        <w:t>6.4</w:t>
      </w:r>
      <w:r w:rsidRPr="00287988">
        <w:rPr>
          <w:rFonts w:ascii="Times New Roman" w:hAnsi="Times New Roman"/>
          <w:b/>
        </w:rPr>
        <w:tab/>
        <w:t>Specialios laikymo sąlygos</w:t>
      </w:r>
      <w:bookmarkEnd w:id="46"/>
      <w:bookmarkEnd w:id="47"/>
    </w:p>
    <w:p w14:paraId="5779B8E1" w14:textId="77777777" w:rsidR="00C17361" w:rsidRPr="00287988" w:rsidRDefault="00C17361" w:rsidP="00C17361">
      <w:pPr>
        <w:tabs>
          <w:tab w:val="left" w:pos="567"/>
        </w:tabs>
        <w:spacing w:after="0" w:line="240" w:lineRule="auto"/>
        <w:rPr>
          <w:rFonts w:ascii="Times New Roman" w:hAnsi="Times New Roman"/>
        </w:rPr>
      </w:pPr>
    </w:p>
    <w:p w14:paraId="73B67EDB" w14:textId="77777777" w:rsidR="00C17361" w:rsidRPr="00287988" w:rsidRDefault="00C17361" w:rsidP="00C17361">
      <w:pPr>
        <w:tabs>
          <w:tab w:val="left" w:pos="567"/>
        </w:tabs>
        <w:spacing w:after="0" w:line="240" w:lineRule="auto"/>
        <w:outlineLvl w:val="0"/>
        <w:rPr>
          <w:rFonts w:ascii="Times New Roman" w:hAnsi="Times New Roman"/>
        </w:rPr>
      </w:pPr>
      <w:r w:rsidRPr="00287988">
        <w:rPr>
          <w:rFonts w:ascii="Times New Roman" w:hAnsi="Times New Roman"/>
        </w:rPr>
        <w:t>Šiam vaistiniam preparatui specialių laikymo sąlygų nereikia.</w:t>
      </w:r>
    </w:p>
    <w:p w14:paraId="3B2D7FB6" w14:textId="77777777" w:rsidR="00C17361" w:rsidRPr="00287988" w:rsidRDefault="00C17361" w:rsidP="00C17361">
      <w:pPr>
        <w:tabs>
          <w:tab w:val="left" w:pos="567"/>
        </w:tabs>
        <w:spacing w:after="0" w:line="240" w:lineRule="auto"/>
        <w:rPr>
          <w:rFonts w:ascii="Times New Roman" w:hAnsi="Times New Roman"/>
        </w:rPr>
      </w:pPr>
    </w:p>
    <w:p w14:paraId="5B892F2C" w14:textId="77777777" w:rsidR="00C17361" w:rsidRPr="00287988" w:rsidRDefault="00C17361" w:rsidP="00C17361">
      <w:pPr>
        <w:keepNext/>
        <w:keepLines/>
        <w:tabs>
          <w:tab w:val="left" w:pos="567"/>
        </w:tabs>
        <w:spacing w:after="0" w:line="240" w:lineRule="auto"/>
        <w:rPr>
          <w:rFonts w:ascii="Times New Roman" w:hAnsi="Times New Roman"/>
          <w:b/>
        </w:rPr>
      </w:pPr>
      <w:bookmarkStart w:id="48" w:name="_Toc129243245"/>
      <w:bookmarkStart w:id="49" w:name="_Toc129243120"/>
      <w:r w:rsidRPr="00287988">
        <w:rPr>
          <w:rFonts w:ascii="Times New Roman" w:hAnsi="Times New Roman"/>
          <w:b/>
        </w:rPr>
        <w:t>6.5</w:t>
      </w:r>
      <w:r w:rsidRPr="00287988">
        <w:rPr>
          <w:rFonts w:ascii="Times New Roman" w:hAnsi="Times New Roman"/>
          <w:b/>
        </w:rPr>
        <w:tab/>
        <w:t>Talpyklės pobūdis ir jos turinys</w:t>
      </w:r>
      <w:bookmarkEnd w:id="48"/>
      <w:bookmarkEnd w:id="49"/>
    </w:p>
    <w:p w14:paraId="38E3A4D2" w14:textId="77777777" w:rsidR="00C17361" w:rsidRPr="00287988" w:rsidRDefault="00C17361" w:rsidP="00C17361">
      <w:pPr>
        <w:keepNext/>
        <w:keepLines/>
        <w:tabs>
          <w:tab w:val="left" w:pos="567"/>
        </w:tabs>
        <w:spacing w:after="0" w:line="240" w:lineRule="auto"/>
        <w:rPr>
          <w:rFonts w:ascii="Times New Roman" w:hAnsi="Times New Roman"/>
        </w:rPr>
      </w:pPr>
    </w:p>
    <w:p w14:paraId="1036CD1B" w14:textId="77777777" w:rsidR="00C17361" w:rsidRPr="00287988" w:rsidRDefault="00C17361" w:rsidP="00C17361">
      <w:pPr>
        <w:tabs>
          <w:tab w:val="left" w:pos="567"/>
        </w:tabs>
        <w:spacing w:after="0" w:line="240" w:lineRule="auto"/>
        <w:rPr>
          <w:rFonts w:ascii="Times New Roman" w:hAnsi="Times New Roman"/>
        </w:rPr>
      </w:pPr>
      <w:r w:rsidRPr="00287988">
        <w:rPr>
          <w:rFonts w:ascii="Times New Roman" w:hAnsi="Times New Roman"/>
        </w:rPr>
        <w:t>Lizdinės plokštelės (Aliuminis/PVC; Aliuminis/aliuminis).</w:t>
      </w:r>
    </w:p>
    <w:p w14:paraId="21673CDB" w14:textId="77777777" w:rsidR="00C17361" w:rsidRPr="00287988" w:rsidRDefault="00C17361" w:rsidP="00C17361">
      <w:pPr>
        <w:tabs>
          <w:tab w:val="left" w:pos="567"/>
        </w:tabs>
        <w:spacing w:after="0" w:line="240" w:lineRule="auto"/>
        <w:rPr>
          <w:rFonts w:ascii="Times New Roman" w:hAnsi="Times New Roman"/>
        </w:rPr>
      </w:pPr>
    </w:p>
    <w:p w14:paraId="1096724E" w14:textId="77777777" w:rsidR="00C17361" w:rsidRPr="00287988" w:rsidRDefault="00C17361" w:rsidP="00C17361">
      <w:pPr>
        <w:tabs>
          <w:tab w:val="left" w:pos="567"/>
        </w:tabs>
        <w:spacing w:after="0" w:line="240" w:lineRule="auto"/>
        <w:rPr>
          <w:rFonts w:ascii="Times New Roman" w:hAnsi="Times New Roman"/>
        </w:rPr>
      </w:pPr>
      <w:r w:rsidRPr="00287988">
        <w:rPr>
          <w:rFonts w:ascii="Times New Roman" w:hAnsi="Times New Roman"/>
        </w:rPr>
        <w:t>Pakuočių dydžiai</w:t>
      </w:r>
    </w:p>
    <w:p w14:paraId="76ABDE85" w14:textId="77777777" w:rsidR="00C17361" w:rsidRPr="00287988" w:rsidRDefault="00C17361" w:rsidP="00C17361">
      <w:pPr>
        <w:tabs>
          <w:tab w:val="left" w:pos="567"/>
        </w:tabs>
        <w:spacing w:after="0" w:line="240" w:lineRule="auto"/>
        <w:rPr>
          <w:rFonts w:ascii="Times New Roman" w:hAnsi="Times New Roman"/>
        </w:rPr>
      </w:pPr>
      <w:r w:rsidRPr="00287988">
        <w:rPr>
          <w:rFonts w:ascii="Times New Roman" w:hAnsi="Times New Roman"/>
        </w:rPr>
        <w:t>7, 10, 14, 15, 20, 28, 30, 50, 60, 98, 100 tablečių standartinėse lizdinėse plokštelėse.</w:t>
      </w:r>
    </w:p>
    <w:p w14:paraId="3A847965" w14:textId="77777777" w:rsidR="00C17361" w:rsidRPr="00287988" w:rsidRDefault="00C17361" w:rsidP="00C17361">
      <w:pPr>
        <w:tabs>
          <w:tab w:val="left" w:pos="567"/>
        </w:tabs>
        <w:spacing w:after="0" w:line="240" w:lineRule="auto"/>
        <w:rPr>
          <w:rFonts w:ascii="Times New Roman" w:hAnsi="Times New Roman"/>
        </w:rPr>
      </w:pPr>
      <w:r w:rsidRPr="00287988">
        <w:rPr>
          <w:rFonts w:ascii="Times New Roman" w:hAnsi="Times New Roman"/>
        </w:rPr>
        <w:t>28 x 1, 30 x 1, 50 x 1, 98 x 1, 100 x 1 tablečių vienadozėse lizdinėse plokštelėse.</w:t>
      </w:r>
    </w:p>
    <w:p w14:paraId="0731F2E2" w14:textId="77777777" w:rsidR="00C17361" w:rsidRPr="00287988" w:rsidRDefault="00C17361" w:rsidP="00C17361">
      <w:pPr>
        <w:tabs>
          <w:tab w:val="left" w:pos="567"/>
        </w:tabs>
        <w:spacing w:after="0" w:line="240" w:lineRule="auto"/>
        <w:rPr>
          <w:rFonts w:ascii="Times New Roman" w:hAnsi="Times New Roman"/>
        </w:rPr>
      </w:pPr>
      <w:r w:rsidRPr="00287988">
        <w:rPr>
          <w:rFonts w:ascii="Times New Roman" w:hAnsi="Times New Roman"/>
        </w:rPr>
        <w:t>100, 250, 500 tablečių DTPE talpyklėse su MTPE užsukamaisiais dangteliais.</w:t>
      </w:r>
    </w:p>
    <w:p w14:paraId="223F7DC1" w14:textId="77777777" w:rsidR="00C17361" w:rsidRPr="00287988" w:rsidRDefault="00C17361" w:rsidP="00C17361">
      <w:pPr>
        <w:tabs>
          <w:tab w:val="left" w:pos="567"/>
        </w:tabs>
        <w:spacing w:after="0" w:line="240" w:lineRule="auto"/>
        <w:rPr>
          <w:rFonts w:ascii="Times New Roman" w:hAnsi="Times New Roman"/>
        </w:rPr>
      </w:pPr>
    </w:p>
    <w:p w14:paraId="78C80AAF" w14:textId="77777777" w:rsidR="00C17361" w:rsidRPr="00287988" w:rsidRDefault="00C17361" w:rsidP="00C17361">
      <w:pPr>
        <w:tabs>
          <w:tab w:val="left" w:pos="567"/>
        </w:tabs>
        <w:spacing w:after="0" w:line="240" w:lineRule="auto"/>
        <w:rPr>
          <w:rFonts w:ascii="Times New Roman" w:hAnsi="Times New Roman"/>
        </w:rPr>
      </w:pPr>
      <w:r w:rsidRPr="00287988">
        <w:rPr>
          <w:rFonts w:ascii="Times New Roman" w:hAnsi="Times New Roman"/>
        </w:rPr>
        <w:t>Gali būti tiekiamos ne visų dydžių pakuotės.</w:t>
      </w:r>
    </w:p>
    <w:p w14:paraId="2D4ED6E8" w14:textId="77777777" w:rsidR="00C17361" w:rsidRPr="00287988" w:rsidRDefault="00C17361" w:rsidP="00C17361">
      <w:pPr>
        <w:tabs>
          <w:tab w:val="left" w:pos="567"/>
        </w:tabs>
        <w:spacing w:after="0" w:line="240" w:lineRule="auto"/>
        <w:rPr>
          <w:rFonts w:ascii="Times New Roman" w:hAnsi="Times New Roman"/>
        </w:rPr>
      </w:pPr>
    </w:p>
    <w:p w14:paraId="44975B85" w14:textId="77777777" w:rsidR="00C17361" w:rsidRPr="00287988" w:rsidRDefault="00C17361" w:rsidP="00C17361">
      <w:pPr>
        <w:tabs>
          <w:tab w:val="left" w:pos="567"/>
        </w:tabs>
        <w:spacing w:after="0" w:line="240" w:lineRule="auto"/>
        <w:outlineLvl w:val="0"/>
        <w:rPr>
          <w:rFonts w:ascii="Times New Roman" w:hAnsi="Times New Roman"/>
          <w:b/>
        </w:rPr>
      </w:pPr>
      <w:bookmarkStart w:id="50" w:name="_Toc129243246"/>
      <w:bookmarkStart w:id="51" w:name="_Toc129243121"/>
      <w:r w:rsidRPr="00287988">
        <w:rPr>
          <w:rFonts w:ascii="Times New Roman" w:hAnsi="Times New Roman"/>
          <w:b/>
        </w:rPr>
        <w:t>6.6</w:t>
      </w:r>
      <w:r w:rsidRPr="00287988">
        <w:rPr>
          <w:rFonts w:ascii="Times New Roman" w:hAnsi="Times New Roman"/>
          <w:b/>
        </w:rPr>
        <w:tab/>
      </w:r>
      <w:bookmarkEnd w:id="50"/>
      <w:bookmarkEnd w:id="51"/>
      <w:r w:rsidRPr="00287988">
        <w:rPr>
          <w:rFonts w:ascii="Times New Roman" w:hAnsi="Times New Roman"/>
          <w:b/>
        </w:rPr>
        <w:t>Specialūs reikalavimai atliekoms tvarkyti ir vaistiniam preparatui ruošti</w:t>
      </w:r>
    </w:p>
    <w:p w14:paraId="7D9EE3F7" w14:textId="77777777" w:rsidR="00C17361" w:rsidRPr="00287988" w:rsidRDefault="00C17361" w:rsidP="00C17361">
      <w:pPr>
        <w:tabs>
          <w:tab w:val="left" w:pos="567"/>
        </w:tabs>
        <w:spacing w:after="0" w:line="240" w:lineRule="auto"/>
        <w:rPr>
          <w:rFonts w:ascii="Times New Roman" w:hAnsi="Times New Roman"/>
        </w:rPr>
      </w:pPr>
    </w:p>
    <w:p w14:paraId="539C7516" w14:textId="77777777" w:rsidR="00C17361" w:rsidRPr="00287988" w:rsidRDefault="00C17361" w:rsidP="00C17361">
      <w:pPr>
        <w:tabs>
          <w:tab w:val="left" w:pos="567"/>
        </w:tabs>
        <w:spacing w:after="0" w:line="240" w:lineRule="auto"/>
        <w:rPr>
          <w:rFonts w:ascii="Times New Roman" w:hAnsi="Times New Roman"/>
        </w:rPr>
      </w:pPr>
      <w:r w:rsidRPr="00287988">
        <w:rPr>
          <w:rFonts w:ascii="Times New Roman" w:hAnsi="Times New Roman"/>
        </w:rPr>
        <w:t xml:space="preserve">Moterims, kurios yra arba gali būti nėščios, </w:t>
      </w:r>
      <w:r w:rsidRPr="00287988">
        <w:rPr>
          <w:rFonts w:ascii="Times New Roman" w:eastAsia="Times New Roman" w:hAnsi="Times New Roman" w:cs="Times New Roman"/>
        </w:rPr>
        <w:t>negalima liesti sutrupėjusių</w:t>
      </w:r>
      <w:r w:rsidRPr="00287988">
        <w:rPr>
          <w:rFonts w:ascii="Times New Roman" w:hAnsi="Times New Roman"/>
        </w:rPr>
        <w:t xml:space="preserve"> ar </w:t>
      </w:r>
      <w:r w:rsidRPr="00287988">
        <w:rPr>
          <w:rFonts w:ascii="Times New Roman" w:eastAsia="Times New Roman" w:hAnsi="Times New Roman" w:cs="Times New Roman"/>
        </w:rPr>
        <w:t>sulaužytų</w:t>
      </w:r>
      <w:r w:rsidRPr="00287988">
        <w:rPr>
          <w:rFonts w:ascii="Times New Roman" w:hAnsi="Times New Roman"/>
        </w:rPr>
        <w:t xml:space="preserve"> finasterido </w:t>
      </w:r>
      <w:r w:rsidRPr="00287988">
        <w:rPr>
          <w:rFonts w:ascii="Times New Roman" w:eastAsia="Times New Roman" w:hAnsi="Times New Roman" w:cs="Times New Roman"/>
        </w:rPr>
        <w:t>tablečių (žr. 4.3 skyrių</w:t>
      </w:r>
      <w:r w:rsidRPr="00287988">
        <w:rPr>
          <w:rFonts w:ascii="Times New Roman" w:hAnsi="Times New Roman"/>
        </w:rPr>
        <w:t xml:space="preserve"> ir </w:t>
      </w:r>
      <w:r w:rsidRPr="00287988">
        <w:rPr>
          <w:rFonts w:ascii="Times New Roman" w:eastAsia="Times New Roman" w:hAnsi="Times New Roman" w:cs="Times New Roman"/>
        </w:rPr>
        <w:t>4.6 skyriuje „</w:t>
      </w:r>
      <w:r w:rsidRPr="00287988">
        <w:rPr>
          <w:rFonts w:ascii="Times New Roman" w:eastAsia="Times New Roman" w:hAnsi="Times New Roman" w:cs="Times New Roman"/>
          <w:szCs w:val="24"/>
        </w:rPr>
        <w:t>Finasterido ekspozicija – rizika</w:t>
      </w:r>
      <w:r w:rsidRPr="00287988">
        <w:rPr>
          <w:rFonts w:ascii="Times New Roman" w:hAnsi="Times New Roman"/>
        </w:rPr>
        <w:t xml:space="preserve"> vyriškos lyties vaisiui</w:t>
      </w:r>
      <w:r w:rsidRPr="00287988">
        <w:rPr>
          <w:rFonts w:ascii="Times New Roman" w:eastAsia="Times New Roman" w:hAnsi="Times New Roman" w:cs="Times New Roman"/>
          <w:szCs w:val="24"/>
        </w:rPr>
        <w:t>“</w:t>
      </w:r>
      <w:r w:rsidRPr="00287988">
        <w:rPr>
          <w:rFonts w:ascii="Times New Roman" w:eastAsia="Times New Roman" w:hAnsi="Times New Roman" w:cs="Times New Roman"/>
        </w:rPr>
        <w:t>).</w:t>
      </w:r>
    </w:p>
    <w:p w14:paraId="3444BEA9" w14:textId="77777777" w:rsidR="00C17361" w:rsidRPr="00287988" w:rsidRDefault="00C17361" w:rsidP="00C17361">
      <w:pPr>
        <w:tabs>
          <w:tab w:val="left" w:pos="567"/>
        </w:tabs>
        <w:spacing w:after="0" w:line="240" w:lineRule="auto"/>
        <w:rPr>
          <w:rFonts w:ascii="Times New Roman" w:hAnsi="Times New Roman"/>
        </w:rPr>
      </w:pPr>
    </w:p>
    <w:p w14:paraId="4C5321ED" w14:textId="77777777" w:rsidR="00C17361" w:rsidRPr="00287988" w:rsidRDefault="00C17361" w:rsidP="00C17361">
      <w:pPr>
        <w:tabs>
          <w:tab w:val="left" w:pos="567"/>
        </w:tabs>
        <w:spacing w:after="0" w:line="240" w:lineRule="auto"/>
        <w:rPr>
          <w:rFonts w:ascii="Times New Roman" w:hAnsi="Times New Roman"/>
        </w:rPr>
      </w:pPr>
      <w:r w:rsidRPr="00287988">
        <w:rPr>
          <w:rFonts w:ascii="Times New Roman" w:hAnsi="Times New Roman"/>
        </w:rPr>
        <w:t>Nesuvartotą vaistinį preparatą ar atliekas reikia tvarkyti laikantis vietinių reikalavimų.</w:t>
      </w:r>
    </w:p>
    <w:p w14:paraId="2C495458" w14:textId="77777777" w:rsidR="00C17361" w:rsidRPr="00287988" w:rsidRDefault="00C17361" w:rsidP="00C17361">
      <w:pPr>
        <w:tabs>
          <w:tab w:val="left" w:pos="567"/>
        </w:tabs>
        <w:spacing w:after="0" w:line="240" w:lineRule="auto"/>
        <w:rPr>
          <w:rFonts w:ascii="Times New Roman" w:hAnsi="Times New Roman"/>
        </w:rPr>
      </w:pPr>
    </w:p>
    <w:p w14:paraId="1435863E" w14:textId="77777777" w:rsidR="00C17361" w:rsidRPr="00287988" w:rsidRDefault="00C17361" w:rsidP="00C17361">
      <w:pPr>
        <w:tabs>
          <w:tab w:val="left" w:pos="567"/>
        </w:tabs>
        <w:spacing w:after="0" w:line="240" w:lineRule="auto"/>
        <w:rPr>
          <w:rFonts w:ascii="Times New Roman" w:hAnsi="Times New Roman"/>
        </w:rPr>
      </w:pPr>
    </w:p>
    <w:p w14:paraId="646BBCEE" w14:textId="77777777" w:rsidR="00C17361" w:rsidRPr="00287988" w:rsidRDefault="00C17361" w:rsidP="00C17361">
      <w:pPr>
        <w:tabs>
          <w:tab w:val="left" w:pos="567"/>
        </w:tabs>
        <w:spacing w:after="0" w:line="240" w:lineRule="auto"/>
        <w:outlineLvl w:val="0"/>
        <w:rPr>
          <w:rFonts w:ascii="Times New Roman" w:hAnsi="Times New Roman"/>
          <w:b/>
        </w:rPr>
      </w:pPr>
      <w:bookmarkStart w:id="52" w:name="_Toc129243247"/>
      <w:bookmarkStart w:id="53" w:name="_Toc129243122"/>
      <w:r w:rsidRPr="00287988">
        <w:rPr>
          <w:rFonts w:ascii="Times New Roman" w:hAnsi="Times New Roman"/>
          <w:b/>
        </w:rPr>
        <w:t>7.</w:t>
      </w:r>
      <w:r w:rsidRPr="00287988">
        <w:rPr>
          <w:rFonts w:ascii="Times New Roman" w:hAnsi="Times New Roman"/>
          <w:b/>
        </w:rPr>
        <w:tab/>
      </w:r>
      <w:bookmarkEnd w:id="52"/>
      <w:bookmarkEnd w:id="53"/>
      <w:r w:rsidRPr="00287988">
        <w:rPr>
          <w:rFonts w:ascii="Times New Roman" w:hAnsi="Times New Roman"/>
          <w:b/>
        </w:rPr>
        <w:t>REGISTRUOTOJAS</w:t>
      </w:r>
    </w:p>
    <w:p w14:paraId="143BF072" w14:textId="77777777" w:rsidR="00C17361" w:rsidRPr="00287988" w:rsidRDefault="00C17361" w:rsidP="00C17361">
      <w:pPr>
        <w:tabs>
          <w:tab w:val="left" w:pos="567"/>
        </w:tabs>
        <w:spacing w:after="0" w:line="240" w:lineRule="auto"/>
        <w:rPr>
          <w:rFonts w:ascii="Times New Roman" w:hAnsi="Times New Roman"/>
        </w:rPr>
      </w:pPr>
    </w:p>
    <w:p w14:paraId="5A84142A" w14:textId="77777777" w:rsidR="00C17361" w:rsidRPr="00287988" w:rsidRDefault="00C17361" w:rsidP="00C17361">
      <w:pPr>
        <w:spacing w:after="0" w:line="240" w:lineRule="auto"/>
        <w:rPr>
          <w:rFonts w:ascii="Times New Roman" w:hAnsi="Times New Roman"/>
        </w:rPr>
      </w:pPr>
      <w:r w:rsidRPr="00287988">
        <w:rPr>
          <w:rFonts w:ascii="Times New Roman" w:hAnsi="Times New Roman"/>
        </w:rPr>
        <w:t>PharmaSwiss Česká republika s.r.o.</w:t>
      </w:r>
    </w:p>
    <w:p w14:paraId="1806656E" w14:textId="77777777" w:rsidR="00C17361" w:rsidRPr="00287988" w:rsidRDefault="00C17361" w:rsidP="00C17361">
      <w:pPr>
        <w:spacing w:after="0" w:line="240" w:lineRule="auto"/>
        <w:rPr>
          <w:rFonts w:ascii="Times New Roman" w:hAnsi="Times New Roman"/>
        </w:rPr>
      </w:pPr>
      <w:r w:rsidRPr="00287988">
        <w:rPr>
          <w:rFonts w:ascii="Times New Roman" w:hAnsi="Times New Roman"/>
        </w:rPr>
        <w:t>Jankovcova 1569/2c</w:t>
      </w:r>
    </w:p>
    <w:p w14:paraId="486DDC17" w14:textId="77777777" w:rsidR="00C17361" w:rsidRPr="00287988" w:rsidRDefault="00C17361" w:rsidP="00C17361">
      <w:pPr>
        <w:spacing w:after="0" w:line="240" w:lineRule="auto"/>
        <w:rPr>
          <w:rFonts w:ascii="Times New Roman" w:hAnsi="Times New Roman"/>
        </w:rPr>
      </w:pPr>
      <w:r w:rsidRPr="00287988">
        <w:rPr>
          <w:rFonts w:ascii="Times New Roman" w:hAnsi="Times New Roman"/>
        </w:rPr>
        <w:t>170 00 Prague 7</w:t>
      </w:r>
    </w:p>
    <w:p w14:paraId="39A141DC" w14:textId="77777777" w:rsidR="00C17361" w:rsidRPr="00287988" w:rsidRDefault="00C17361" w:rsidP="00C17361">
      <w:pPr>
        <w:spacing w:after="0" w:line="240" w:lineRule="auto"/>
        <w:rPr>
          <w:rFonts w:ascii="Times New Roman" w:hAnsi="Times New Roman"/>
        </w:rPr>
      </w:pPr>
      <w:r w:rsidRPr="00287988">
        <w:rPr>
          <w:rFonts w:ascii="Times New Roman" w:hAnsi="Times New Roman"/>
        </w:rPr>
        <w:lastRenderedPageBreak/>
        <w:t>Čekija</w:t>
      </w:r>
    </w:p>
    <w:p w14:paraId="7A687726" w14:textId="77777777" w:rsidR="00C17361" w:rsidRPr="00287988" w:rsidRDefault="00C17361" w:rsidP="00C17361">
      <w:pPr>
        <w:tabs>
          <w:tab w:val="left" w:pos="567"/>
        </w:tabs>
        <w:spacing w:after="0" w:line="240" w:lineRule="auto"/>
        <w:rPr>
          <w:rFonts w:ascii="Times New Roman" w:hAnsi="Times New Roman"/>
        </w:rPr>
      </w:pPr>
    </w:p>
    <w:p w14:paraId="14AFF208" w14:textId="77777777" w:rsidR="00C17361" w:rsidRPr="00287988" w:rsidRDefault="00C17361" w:rsidP="00C17361">
      <w:pPr>
        <w:tabs>
          <w:tab w:val="left" w:pos="567"/>
        </w:tabs>
        <w:spacing w:after="0" w:line="240" w:lineRule="auto"/>
        <w:rPr>
          <w:rFonts w:ascii="Times New Roman" w:hAnsi="Times New Roman"/>
        </w:rPr>
      </w:pPr>
    </w:p>
    <w:p w14:paraId="3CE4CEE2" w14:textId="77777777" w:rsidR="00C17361" w:rsidRPr="00287988" w:rsidRDefault="00C17361" w:rsidP="00C17361">
      <w:pPr>
        <w:tabs>
          <w:tab w:val="left" w:pos="567"/>
        </w:tabs>
        <w:spacing w:after="0" w:line="240" w:lineRule="auto"/>
        <w:outlineLvl w:val="0"/>
        <w:rPr>
          <w:rFonts w:ascii="Times New Roman" w:hAnsi="Times New Roman"/>
          <w:b/>
        </w:rPr>
      </w:pPr>
      <w:bookmarkStart w:id="54" w:name="_Toc129243248"/>
      <w:bookmarkStart w:id="55" w:name="_Toc129243123"/>
      <w:r w:rsidRPr="00287988">
        <w:rPr>
          <w:rFonts w:ascii="Times New Roman" w:hAnsi="Times New Roman"/>
          <w:b/>
        </w:rPr>
        <w:t>8.</w:t>
      </w:r>
      <w:r w:rsidRPr="00287988">
        <w:rPr>
          <w:rFonts w:ascii="Times New Roman" w:hAnsi="Times New Roman"/>
          <w:b/>
        </w:rPr>
        <w:tab/>
        <w:t>REGISTRACIJOS PAŽYMĖJIMO NUMERIS</w:t>
      </w:r>
      <w:bookmarkEnd w:id="54"/>
      <w:bookmarkEnd w:id="55"/>
      <w:r w:rsidRPr="00287988">
        <w:rPr>
          <w:rFonts w:ascii="Times New Roman" w:hAnsi="Times New Roman"/>
          <w:b/>
        </w:rPr>
        <w:t xml:space="preserve"> (-IAI)</w:t>
      </w:r>
    </w:p>
    <w:p w14:paraId="30E193DC" w14:textId="77777777" w:rsidR="00C17361" w:rsidRPr="00287988" w:rsidRDefault="00C17361" w:rsidP="00C17361">
      <w:pPr>
        <w:tabs>
          <w:tab w:val="left" w:pos="567"/>
        </w:tabs>
        <w:spacing w:after="0" w:line="240" w:lineRule="auto"/>
        <w:rPr>
          <w:rFonts w:ascii="Times New Roman" w:hAnsi="Times New Roman"/>
        </w:rPr>
      </w:pPr>
    </w:p>
    <w:p w14:paraId="58F23E01" w14:textId="77777777" w:rsidR="00C17361" w:rsidRPr="00287988" w:rsidRDefault="00C17361" w:rsidP="00C17361">
      <w:pPr>
        <w:tabs>
          <w:tab w:val="left" w:pos="567"/>
        </w:tabs>
        <w:spacing w:after="0" w:line="240" w:lineRule="auto"/>
        <w:outlineLvl w:val="0"/>
        <w:rPr>
          <w:rFonts w:ascii="Times New Roman" w:hAnsi="Times New Roman"/>
          <w:u w:val="single"/>
        </w:rPr>
      </w:pPr>
      <w:r w:rsidRPr="00287988">
        <w:rPr>
          <w:rFonts w:ascii="Times New Roman" w:hAnsi="Times New Roman"/>
          <w:u w:val="single"/>
        </w:rPr>
        <w:t>Lizdinė plokštelė</w:t>
      </w:r>
    </w:p>
    <w:p w14:paraId="60419975" w14:textId="77777777" w:rsidR="00C17361" w:rsidRPr="00287988" w:rsidRDefault="00C17361" w:rsidP="00C17361">
      <w:pPr>
        <w:spacing w:after="0" w:line="240" w:lineRule="auto"/>
        <w:outlineLvl w:val="0"/>
        <w:rPr>
          <w:rFonts w:ascii="Times New Roman" w:hAnsi="Times New Roman"/>
        </w:rPr>
      </w:pPr>
      <w:r w:rsidRPr="00287988">
        <w:rPr>
          <w:rFonts w:ascii="Times New Roman" w:hAnsi="Times New Roman"/>
        </w:rPr>
        <w:t>N7 - LT/1/07/0759/001</w:t>
      </w:r>
    </w:p>
    <w:p w14:paraId="4FA90953" w14:textId="77777777" w:rsidR="00C17361" w:rsidRPr="00287988" w:rsidRDefault="00C17361" w:rsidP="00C17361">
      <w:pPr>
        <w:spacing w:after="0" w:line="240" w:lineRule="auto"/>
        <w:outlineLvl w:val="0"/>
        <w:rPr>
          <w:rFonts w:ascii="Times New Roman" w:hAnsi="Times New Roman"/>
        </w:rPr>
      </w:pPr>
      <w:r w:rsidRPr="00287988">
        <w:rPr>
          <w:rFonts w:ascii="Times New Roman" w:hAnsi="Times New Roman"/>
        </w:rPr>
        <w:t>N10 - LT/1/07/0759/002</w:t>
      </w:r>
    </w:p>
    <w:p w14:paraId="22D79D9B" w14:textId="77777777" w:rsidR="00C17361" w:rsidRPr="00287988" w:rsidRDefault="00C17361" w:rsidP="00C17361">
      <w:pPr>
        <w:spacing w:after="0" w:line="240" w:lineRule="auto"/>
        <w:rPr>
          <w:rFonts w:ascii="Times New Roman" w:hAnsi="Times New Roman"/>
        </w:rPr>
      </w:pPr>
      <w:r w:rsidRPr="00287988">
        <w:rPr>
          <w:rFonts w:ascii="Times New Roman" w:hAnsi="Times New Roman"/>
        </w:rPr>
        <w:t>N14 - LT/1/07/0759/003</w:t>
      </w:r>
    </w:p>
    <w:p w14:paraId="44C5FEBA" w14:textId="77777777" w:rsidR="00C17361" w:rsidRPr="00287988" w:rsidRDefault="00C17361" w:rsidP="00C17361">
      <w:pPr>
        <w:spacing w:after="0" w:line="240" w:lineRule="auto"/>
        <w:rPr>
          <w:rFonts w:ascii="Times New Roman" w:hAnsi="Times New Roman"/>
        </w:rPr>
      </w:pPr>
      <w:r w:rsidRPr="00287988">
        <w:rPr>
          <w:rFonts w:ascii="Times New Roman" w:hAnsi="Times New Roman"/>
        </w:rPr>
        <w:t>N15 - LT/1/07/0759/004</w:t>
      </w:r>
    </w:p>
    <w:p w14:paraId="7ACA00FB" w14:textId="77777777" w:rsidR="00C17361" w:rsidRPr="00287988" w:rsidRDefault="00C17361" w:rsidP="00C17361">
      <w:pPr>
        <w:spacing w:after="0" w:line="240" w:lineRule="auto"/>
        <w:rPr>
          <w:rFonts w:ascii="Times New Roman" w:hAnsi="Times New Roman"/>
        </w:rPr>
      </w:pPr>
      <w:r w:rsidRPr="00287988">
        <w:rPr>
          <w:rFonts w:ascii="Times New Roman" w:hAnsi="Times New Roman"/>
        </w:rPr>
        <w:t>N20 - LT/1/07/0759/005</w:t>
      </w:r>
    </w:p>
    <w:p w14:paraId="32948E1A" w14:textId="77777777" w:rsidR="00C17361" w:rsidRPr="00287988" w:rsidRDefault="00C17361" w:rsidP="00C17361">
      <w:pPr>
        <w:spacing w:after="0" w:line="240" w:lineRule="auto"/>
        <w:rPr>
          <w:rFonts w:ascii="Times New Roman" w:hAnsi="Times New Roman"/>
        </w:rPr>
      </w:pPr>
      <w:r w:rsidRPr="00287988">
        <w:rPr>
          <w:rFonts w:ascii="Times New Roman" w:hAnsi="Times New Roman"/>
        </w:rPr>
        <w:t>N28 - LT/1/07/0759/006</w:t>
      </w:r>
    </w:p>
    <w:p w14:paraId="081C4B19" w14:textId="77777777" w:rsidR="00C17361" w:rsidRPr="00287988" w:rsidRDefault="00C17361" w:rsidP="00C17361">
      <w:pPr>
        <w:spacing w:after="0" w:line="240" w:lineRule="auto"/>
        <w:rPr>
          <w:rFonts w:ascii="Times New Roman" w:hAnsi="Times New Roman"/>
        </w:rPr>
      </w:pPr>
      <w:r w:rsidRPr="00287988">
        <w:rPr>
          <w:rFonts w:ascii="Times New Roman" w:hAnsi="Times New Roman"/>
        </w:rPr>
        <w:t>N30 - LT/1/07/0759/007</w:t>
      </w:r>
    </w:p>
    <w:p w14:paraId="4079B4C8" w14:textId="77777777" w:rsidR="00C17361" w:rsidRPr="00287988" w:rsidRDefault="00C17361" w:rsidP="00C17361">
      <w:pPr>
        <w:spacing w:after="0" w:line="240" w:lineRule="auto"/>
        <w:rPr>
          <w:rFonts w:ascii="Times New Roman" w:hAnsi="Times New Roman"/>
        </w:rPr>
      </w:pPr>
      <w:r w:rsidRPr="00287988">
        <w:rPr>
          <w:rFonts w:ascii="Times New Roman" w:hAnsi="Times New Roman"/>
        </w:rPr>
        <w:t>N50 - LT/1/07/0759/008</w:t>
      </w:r>
    </w:p>
    <w:p w14:paraId="18192710" w14:textId="77777777" w:rsidR="00C17361" w:rsidRPr="00287988" w:rsidRDefault="00C17361" w:rsidP="00C17361">
      <w:pPr>
        <w:spacing w:after="0" w:line="240" w:lineRule="auto"/>
        <w:rPr>
          <w:rFonts w:ascii="Times New Roman" w:hAnsi="Times New Roman"/>
        </w:rPr>
      </w:pPr>
      <w:r w:rsidRPr="00287988">
        <w:rPr>
          <w:rFonts w:ascii="Times New Roman" w:hAnsi="Times New Roman"/>
        </w:rPr>
        <w:t>N60 - LT/1/07/0759/009</w:t>
      </w:r>
    </w:p>
    <w:p w14:paraId="17FC5274" w14:textId="77777777" w:rsidR="00C17361" w:rsidRPr="00287988" w:rsidRDefault="00C17361" w:rsidP="00C17361">
      <w:pPr>
        <w:spacing w:after="0" w:line="240" w:lineRule="auto"/>
        <w:rPr>
          <w:rFonts w:ascii="Times New Roman" w:hAnsi="Times New Roman"/>
        </w:rPr>
      </w:pPr>
      <w:r w:rsidRPr="00287988">
        <w:rPr>
          <w:rFonts w:ascii="Times New Roman" w:hAnsi="Times New Roman"/>
        </w:rPr>
        <w:t>N98 - LT/1/07/0759/010</w:t>
      </w:r>
    </w:p>
    <w:p w14:paraId="45F3E41D" w14:textId="77777777" w:rsidR="00C17361" w:rsidRPr="00287988" w:rsidRDefault="00C17361" w:rsidP="00C17361">
      <w:pPr>
        <w:tabs>
          <w:tab w:val="left" w:pos="567"/>
        </w:tabs>
        <w:spacing w:after="0" w:line="240" w:lineRule="auto"/>
        <w:rPr>
          <w:rFonts w:ascii="Times New Roman" w:hAnsi="Times New Roman"/>
        </w:rPr>
      </w:pPr>
      <w:r w:rsidRPr="00287988">
        <w:rPr>
          <w:rFonts w:ascii="Times New Roman" w:hAnsi="Times New Roman"/>
        </w:rPr>
        <w:t>N100 - LT/1/07/0759/011</w:t>
      </w:r>
    </w:p>
    <w:p w14:paraId="3882FA50" w14:textId="77777777" w:rsidR="00C17361" w:rsidRPr="00287988" w:rsidRDefault="00C17361" w:rsidP="00C17361">
      <w:pPr>
        <w:tabs>
          <w:tab w:val="left" w:pos="567"/>
        </w:tabs>
        <w:spacing w:after="0" w:line="240" w:lineRule="auto"/>
        <w:outlineLvl w:val="0"/>
        <w:rPr>
          <w:rFonts w:ascii="Times New Roman" w:hAnsi="Times New Roman"/>
          <w:u w:val="single"/>
        </w:rPr>
      </w:pPr>
    </w:p>
    <w:p w14:paraId="13C9975F" w14:textId="77777777" w:rsidR="00C17361" w:rsidRPr="00287988" w:rsidRDefault="00C17361" w:rsidP="00C17361">
      <w:pPr>
        <w:tabs>
          <w:tab w:val="left" w:pos="567"/>
        </w:tabs>
        <w:spacing w:after="0" w:line="240" w:lineRule="auto"/>
        <w:outlineLvl w:val="0"/>
        <w:rPr>
          <w:rFonts w:ascii="Times New Roman" w:hAnsi="Times New Roman"/>
          <w:u w:val="single"/>
        </w:rPr>
      </w:pPr>
      <w:r w:rsidRPr="00287988">
        <w:rPr>
          <w:rFonts w:ascii="Times New Roman" w:hAnsi="Times New Roman"/>
          <w:u w:val="single"/>
        </w:rPr>
        <w:t>Vienadozė lizdinė plokštelė</w:t>
      </w:r>
    </w:p>
    <w:p w14:paraId="37C0D5DA" w14:textId="77777777" w:rsidR="00C17361" w:rsidRPr="00287988" w:rsidRDefault="00C17361" w:rsidP="00C17361">
      <w:pPr>
        <w:spacing w:after="0" w:line="240" w:lineRule="auto"/>
        <w:outlineLvl w:val="0"/>
        <w:rPr>
          <w:rFonts w:ascii="Times New Roman" w:hAnsi="Times New Roman"/>
        </w:rPr>
      </w:pPr>
      <w:r w:rsidRPr="00287988">
        <w:rPr>
          <w:rFonts w:ascii="Times New Roman" w:hAnsi="Times New Roman"/>
        </w:rPr>
        <w:t>N28 - LT/1/07/0759/012</w:t>
      </w:r>
    </w:p>
    <w:p w14:paraId="7BD8EAD4" w14:textId="77777777" w:rsidR="00C17361" w:rsidRPr="00287988" w:rsidRDefault="00C17361" w:rsidP="00C17361">
      <w:pPr>
        <w:spacing w:after="0" w:line="240" w:lineRule="auto"/>
        <w:outlineLvl w:val="0"/>
        <w:rPr>
          <w:rFonts w:ascii="Times New Roman" w:hAnsi="Times New Roman"/>
        </w:rPr>
      </w:pPr>
      <w:r w:rsidRPr="00287988">
        <w:rPr>
          <w:rFonts w:ascii="Times New Roman" w:hAnsi="Times New Roman"/>
        </w:rPr>
        <w:t>N30 - LT/1/07/0759/013</w:t>
      </w:r>
    </w:p>
    <w:p w14:paraId="4BB5B0AA" w14:textId="77777777" w:rsidR="00C17361" w:rsidRPr="00287988" w:rsidRDefault="00C17361" w:rsidP="00C17361">
      <w:pPr>
        <w:spacing w:after="0" w:line="240" w:lineRule="auto"/>
        <w:rPr>
          <w:rFonts w:ascii="Times New Roman" w:hAnsi="Times New Roman"/>
        </w:rPr>
      </w:pPr>
      <w:r w:rsidRPr="00287988">
        <w:rPr>
          <w:rFonts w:ascii="Times New Roman" w:hAnsi="Times New Roman"/>
        </w:rPr>
        <w:t>N50 - LT/1/07/0759/014</w:t>
      </w:r>
    </w:p>
    <w:p w14:paraId="14474818" w14:textId="77777777" w:rsidR="00C17361" w:rsidRPr="00287988" w:rsidRDefault="00C17361" w:rsidP="00C17361">
      <w:pPr>
        <w:spacing w:after="0" w:line="240" w:lineRule="auto"/>
        <w:rPr>
          <w:rFonts w:ascii="Times New Roman" w:hAnsi="Times New Roman"/>
        </w:rPr>
      </w:pPr>
      <w:r w:rsidRPr="00287988">
        <w:rPr>
          <w:rFonts w:ascii="Times New Roman" w:hAnsi="Times New Roman"/>
        </w:rPr>
        <w:t>N98 - LT/1/07/0759/015</w:t>
      </w:r>
    </w:p>
    <w:p w14:paraId="0DA58E7F" w14:textId="77777777" w:rsidR="00C17361" w:rsidRPr="00287988" w:rsidRDefault="00C17361" w:rsidP="00C17361">
      <w:pPr>
        <w:spacing w:after="0" w:line="240" w:lineRule="auto"/>
        <w:rPr>
          <w:rFonts w:ascii="Times New Roman" w:hAnsi="Times New Roman"/>
        </w:rPr>
      </w:pPr>
      <w:r w:rsidRPr="00287988">
        <w:rPr>
          <w:rFonts w:ascii="Times New Roman" w:hAnsi="Times New Roman"/>
        </w:rPr>
        <w:t>N100 - LT/1/07/0759/016</w:t>
      </w:r>
    </w:p>
    <w:p w14:paraId="23586672" w14:textId="77777777" w:rsidR="00C17361" w:rsidRPr="00287988" w:rsidRDefault="00C17361" w:rsidP="00C17361">
      <w:pPr>
        <w:spacing w:after="0" w:line="240" w:lineRule="auto"/>
        <w:outlineLvl w:val="0"/>
        <w:rPr>
          <w:rFonts w:ascii="Times New Roman" w:hAnsi="Times New Roman"/>
          <w:u w:val="single"/>
        </w:rPr>
      </w:pPr>
    </w:p>
    <w:p w14:paraId="115EE1C2" w14:textId="77777777" w:rsidR="00C17361" w:rsidRPr="00287988" w:rsidRDefault="00C17361" w:rsidP="00C17361">
      <w:pPr>
        <w:spacing w:after="0" w:line="240" w:lineRule="auto"/>
        <w:outlineLvl w:val="0"/>
        <w:rPr>
          <w:rFonts w:ascii="Times New Roman" w:hAnsi="Times New Roman"/>
          <w:u w:val="single"/>
        </w:rPr>
      </w:pPr>
      <w:r w:rsidRPr="00287988">
        <w:rPr>
          <w:rFonts w:ascii="Times New Roman" w:hAnsi="Times New Roman"/>
          <w:u w:val="single"/>
        </w:rPr>
        <w:t>Tablečių talpyklė</w:t>
      </w:r>
    </w:p>
    <w:p w14:paraId="000787C0" w14:textId="77777777" w:rsidR="00C17361" w:rsidRPr="00287988" w:rsidRDefault="00C17361" w:rsidP="00C17361">
      <w:pPr>
        <w:spacing w:after="0" w:line="240" w:lineRule="auto"/>
        <w:outlineLvl w:val="0"/>
        <w:rPr>
          <w:rFonts w:ascii="Times New Roman" w:hAnsi="Times New Roman"/>
        </w:rPr>
      </w:pPr>
      <w:r w:rsidRPr="00287988">
        <w:rPr>
          <w:rFonts w:ascii="Times New Roman" w:hAnsi="Times New Roman"/>
        </w:rPr>
        <w:t>N100 - LT/1/07/0759/017</w:t>
      </w:r>
    </w:p>
    <w:p w14:paraId="3BEF9409" w14:textId="77777777" w:rsidR="00C17361" w:rsidRPr="00287988" w:rsidRDefault="00C17361" w:rsidP="00C17361">
      <w:pPr>
        <w:spacing w:after="0" w:line="240" w:lineRule="auto"/>
        <w:outlineLvl w:val="0"/>
        <w:rPr>
          <w:rFonts w:ascii="Times New Roman" w:hAnsi="Times New Roman"/>
        </w:rPr>
      </w:pPr>
      <w:r w:rsidRPr="00287988">
        <w:rPr>
          <w:rFonts w:ascii="Times New Roman" w:hAnsi="Times New Roman"/>
        </w:rPr>
        <w:t>N250 - LT/1/07/0759/018</w:t>
      </w:r>
    </w:p>
    <w:p w14:paraId="710EFB74" w14:textId="77777777" w:rsidR="00C17361" w:rsidRPr="00287988" w:rsidRDefault="00C17361" w:rsidP="00C17361">
      <w:pPr>
        <w:tabs>
          <w:tab w:val="left" w:pos="567"/>
        </w:tabs>
        <w:spacing w:after="0" w:line="240" w:lineRule="auto"/>
        <w:rPr>
          <w:rFonts w:ascii="Times New Roman" w:hAnsi="Times New Roman"/>
        </w:rPr>
      </w:pPr>
      <w:r w:rsidRPr="00287988">
        <w:rPr>
          <w:rFonts w:ascii="Times New Roman" w:hAnsi="Times New Roman"/>
        </w:rPr>
        <w:t>N500 - LT/1/07/0759/019</w:t>
      </w:r>
    </w:p>
    <w:p w14:paraId="66D184FA" w14:textId="77777777" w:rsidR="00C17361" w:rsidRPr="00287988" w:rsidRDefault="00C17361" w:rsidP="00C17361">
      <w:pPr>
        <w:tabs>
          <w:tab w:val="left" w:pos="567"/>
        </w:tabs>
        <w:spacing w:after="0" w:line="240" w:lineRule="auto"/>
        <w:rPr>
          <w:rFonts w:ascii="Times New Roman" w:hAnsi="Times New Roman"/>
        </w:rPr>
      </w:pPr>
    </w:p>
    <w:p w14:paraId="0EE76422" w14:textId="77777777" w:rsidR="00C17361" w:rsidRPr="00287988" w:rsidRDefault="00C17361" w:rsidP="00C17361">
      <w:pPr>
        <w:tabs>
          <w:tab w:val="left" w:pos="567"/>
        </w:tabs>
        <w:spacing w:after="0" w:line="240" w:lineRule="auto"/>
        <w:rPr>
          <w:rFonts w:ascii="Times New Roman" w:hAnsi="Times New Roman"/>
        </w:rPr>
      </w:pPr>
    </w:p>
    <w:p w14:paraId="5DF922BF" w14:textId="77777777" w:rsidR="00C17361" w:rsidRPr="00287988" w:rsidRDefault="00C17361" w:rsidP="00C17361">
      <w:pPr>
        <w:tabs>
          <w:tab w:val="left" w:pos="567"/>
        </w:tabs>
        <w:spacing w:after="0" w:line="240" w:lineRule="auto"/>
        <w:outlineLvl w:val="0"/>
        <w:rPr>
          <w:rFonts w:ascii="Times New Roman" w:hAnsi="Times New Roman"/>
          <w:b/>
        </w:rPr>
      </w:pPr>
      <w:bookmarkStart w:id="56" w:name="_Toc129243249"/>
      <w:bookmarkStart w:id="57" w:name="_Toc129243124"/>
      <w:r w:rsidRPr="00287988">
        <w:rPr>
          <w:rFonts w:ascii="Times New Roman" w:hAnsi="Times New Roman"/>
          <w:b/>
        </w:rPr>
        <w:t>9.</w:t>
      </w:r>
      <w:r w:rsidRPr="00287988">
        <w:rPr>
          <w:rFonts w:ascii="Times New Roman" w:hAnsi="Times New Roman"/>
          <w:b/>
        </w:rPr>
        <w:tab/>
        <w:t>REGISTRAVIMO / PERREGISTRAVIMO DATA</w:t>
      </w:r>
      <w:bookmarkEnd w:id="56"/>
      <w:bookmarkEnd w:id="57"/>
    </w:p>
    <w:p w14:paraId="39B6F4A5" w14:textId="77777777" w:rsidR="00C17361" w:rsidRPr="00287988" w:rsidRDefault="00C17361" w:rsidP="00C17361">
      <w:pPr>
        <w:tabs>
          <w:tab w:val="left" w:pos="567"/>
        </w:tabs>
        <w:spacing w:after="0" w:line="240" w:lineRule="auto"/>
        <w:rPr>
          <w:rFonts w:ascii="Times New Roman" w:hAnsi="Times New Roman"/>
        </w:rPr>
      </w:pPr>
    </w:p>
    <w:p w14:paraId="3AD43010" w14:textId="77777777" w:rsidR="00C17361" w:rsidRPr="00287988" w:rsidRDefault="00C17361" w:rsidP="00C17361">
      <w:pPr>
        <w:tabs>
          <w:tab w:val="left" w:pos="567"/>
        </w:tabs>
        <w:spacing w:after="0" w:line="240" w:lineRule="auto"/>
        <w:rPr>
          <w:rFonts w:ascii="Times New Roman" w:hAnsi="Times New Roman"/>
        </w:rPr>
      </w:pPr>
      <w:r w:rsidRPr="00287988">
        <w:rPr>
          <w:rFonts w:ascii="Times New Roman" w:hAnsi="Times New Roman"/>
        </w:rPr>
        <w:t>Registravimo data 2007 rugsėjo 18 d.</w:t>
      </w:r>
    </w:p>
    <w:p w14:paraId="7944B2A5" w14:textId="77777777" w:rsidR="00C17361" w:rsidRPr="00287988" w:rsidRDefault="00C17361" w:rsidP="00C17361">
      <w:pPr>
        <w:tabs>
          <w:tab w:val="left" w:pos="567"/>
        </w:tabs>
        <w:spacing w:after="0" w:line="240" w:lineRule="auto"/>
        <w:rPr>
          <w:rFonts w:ascii="Times New Roman" w:hAnsi="Times New Roman"/>
        </w:rPr>
      </w:pPr>
      <w:r w:rsidRPr="00287988">
        <w:rPr>
          <w:rFonts w:ascii="Times New Roman" w:hAnsi="Times New Roman"/>
        </w:rPr>
        <w:t>Paskutinio perregistravimo data 2012 rugsėjo 07 d.</w:t>
      </w:r>
    </w:p>
    <w:p w14:paraId="5B86662A" w14:textId="77777777" w:rsidR="00C17361" w:rsidRPr="00287988" w:rsidRDefault="00C17361" w:rsidP="00C17361">
      <w:pPr>
        <w:tabs>
          <w:tab w:val="left" w:pos="567"/>
        </w:tabs>
        <w:spacing w:after="0" w:line="240" w:lineRule="auto"/>
        <w:rPr>
          <w:rFonts w:ascii="Times New Roman" w:hAnsi="Times New Roman"/>
        </w:rPr>
      </w:pPr>
    </w:p>
    <w:p w14:paraId="4E0A4DC5" w14:textId="77777777" w:rsidR="00C17361" w:rsidRPr="00287988" w:rsidRDefault="00C17361" w:rsidP="00C17361">
      <w:pPr>
        <w:tabs>
          <w:tab w:val="left" w:pos="567"/>
        </w:tabs>
        <w:spacing w:after="0" w:line="240" w:lineRule="auto"/>
        <w:rPr>
          <w:rFonts w:ascii="Times New Roman" w:hAnsi="Times New Roman"/>
        </w:rPr>
      </w:pPr>
    </w:p>
    <w:p w14:paraId="7C5669B6" w14:textId="77777777" w:rsidR="00C17361" w:rsidRPr="00287988" w:rsidRDefault="00C17361" w:rsidP="00C17361">
      <w:pPr>
        <w:tabs>
          <w:tab w:val="left" w:pos="567"/>
        </w:tabs>
        <w:spacing w:after="0" w:line="240" w:lineRule="auto"/>
        <w:outlineLvl w:val="0"/>
        <w:rPr>
          <w:rFonts w:ascii="Times New Roman" w:hAnsi="Times New Roman"/>
        </w:rPr>
      </w:pPr>
      <w:bookmarkStart w:id="58" w:name="_Toc129243250"/>
      <w:bookmarkStart w:id="59" w:name="_Toc129243125"/>
      <w:r w:rsidRPr="00287988">
        <w:rPr>
          <w:rFonts w:ascii="Times New Roman" w:hAnsi="Times New Roman"/>
          <w:b/>
        </w:rPr>
        <w:t>10.</w:t>
      </w:r>
      <w:r w:rsidRPr="00287988">
        <w:rPr>
          <w:rFonts w:ascii="Times New Roman" w:hAnsi="Times New Roman"/>
          <w:b/>
        </w:rPr>
        <w:tab/>
        <w:t>TEKSTO PERŽIŪROS DATA</w:t>
      </w:r>
      <w:bookmarkEnd w:id="58"/>
      <w:bookmarkEnd w:id="59"/>
    </w:p>
    <w:p w14:paraId="1A226195" w14:textId="77777777" w:rsidR="00C17361" w:rsidRPr="00287988" w:rsidRDefault="00C17361" w:rsidP="00C17361">
      <w:pPr>
        <w:tabs>
          <w:tab w:val="left" w:pos="567"/>
        </w:tabs>
        <w:spacing w:after="0" w:line="240" w:lineRule="auto"/>
        <w:rPr>
          <w:rFonts w:ascii="Times New Roman" w:hAnsi="Times New Roman"/>
        </w:rPr>
      </w:pPr>
    </w:p>
    <w:p w14:paraId="34064B59" w14:textId="006EF3F7" w:rsidR="00C17361" w:rsidRPr="004A4EDA" w:rsidRDefault="004A4EDA" w:rsidP="004A4EDA">
      <w:pPr>
        <w:tabs>
          <w:tab w:val="left" w:pos="567"/>
        </w:tabs>
        <w:spacing w:after="0" w:line="240" w:lineRule="auto"/>
        <w:rPr>
          <w:rFonts w:ascii="Times New Roman" w:hAnsi="Times New Roman" w:cs="Times New Roman"/>
        </w:rPr>
      </w:pPr>
      <w:r w:rsidRPr="004A4EDA">
        <w:rPr>
          <w:rFonts w:ascii="Times New Roman" w:hAnsi="Times New Roman" w:cs="Times New Roman"/>
        </w:rPr>
        <w:t>2017 m. rugsėjo 22 d.</w:t>
      </w:r>
    </w:p>
    <w:p w14:paraId="70857457" w14:textId="77777777" w:rsidR="00C17361" w:rsidRPr="00287988" w:rsidRDefault="00C17361" w:rsidP="00C17361">
      <w:pPr>
        <w:tabs>
          <w:tab w:val="left" w:pos="567"/>
        </w:tabs>
        <w:spacing w:after="0" w:line="240" w:lineRule="auto"/>
        <w:rPr>
          <w:rFonts w:ascii="Times New Roman" w:hAnsi="Times New Roman" w:cs="Times New Roman"/>
        </w:rPr>
      </w:pPr>
    </w:p>
    <w:p w14:paraId="4ACD13BB" w14:textId="77777777" w:rsidR="00C17361" w:rsidRPr="00287988" w:rsidRDefault="00C17361" w:rsidP="00C17361">
      <w:pPr>
        <w:spacing w:after="0" w:line="240" w:lineRule="auto"/>
        <w:rPr>
          <w:rFonts w:ascii="Times New Roman" w:hAnsi="Times New Roman" w:cs="Times New Roman"/>
          <w:color w:val="0000FF"/>
        </w:rPr>
      </w:pPr>
      <w:r w:rsidRPr="00287988">
        <w:rPr>
          <w:rFonts w:ascii="Times New Roman" w:hAnsi="Times New Roman" w:cs="Times New Roman"/>
        </w:rPr>
        <w:t xml:space="preserve">Išsami informacija apie šį vaistinį preparatą pateikiama Valstybinės vaistų kontrolės tarnybos prie Lietuvos Respublikos sveikatos apsaugos ministerijos tinklalapyje </w:t>
      </w:r>
      <w:hyperlink r:id="rId8" w:history="1">
        <w:r w:rsidRPr="004D5650">
          <w:rPr>
            <w:rStyle w:val="Hipersaitas"/>
          </w:rPr>
          <w:t>http://www.vvkt.lt/</w:t>
        </w:r>
      </w:hyperlink>
    </w:p>
    <w:p w14:paraId="387ADCF4" w14:textId="77777777" w:rsidR="00C17361" w:rsidRPr="00287988" w:rsidRDefault="00C17361" w:rsidP="00C17361">
      <w:pPr>
        <w:tabs>
          <w:tab w:val="left" w:pos="567"/>
        </w:tabs>
        <w:spacing w:after="0" w:line="240" w:lineRule="auto"/>
        <w:rPr>
          <w:rFonts w:ascii="Times New Roman" w:hAnsi="Times New Roman" w:cs="Times New Roman"/>
        </w:rPr>
      </w:pPr>
    </w:p>
    <w:p w14:paraId="5C7B4552" w14:textId="77777777" w:rsidR="00C17361" w:rsidRPr="00287988" w:rsidRDefault="00C17361" w:rsidP="00C17361">
      <w:pPr>
        <w:spacing w:after="0" w:line="240" w:lineRule="auto"/>
        <w:rPr>
          <w:rFonts w:ascii="Times New Roman" w:hAnsi="Times New Roman"/>
        </w:rPr>
        <w:sectPr w:rsidR="00C17361" w:rsidRPr="00287988">
          <w:pgSz w:w="11907" w:h="16840"/>
          <w:pgMar w:top="1134" w:right="1418" w:bottom="1134" w:left="1418" w:header="737" w:footer="737" w:gutter="0"/>
          <w:cols w:space="1296"/>
        </w:sectPr>
      </w:pPr>
    </w:p>
    <w:p w14:paraId="001F3BFA" w14:textId="77777777" w:rsidR="00C17361" w:rsidRPr="00287988" w:rsidRDefault="00C17361" w:rsidP="00C17361">
      <w:pPr>
        <w:spacing w:after="0" w:line="240" w:lineRule="auto"/>
        <w:rPr>
          <w:rFonts w:ascii="Times New Roman" w:hAnsi="Times New Roman"/>
        </w:rPr>
      </w:pPr>
    </w:p>
    <w:p w14:paraId="494C897C" w14:textId="77777777" w:rsidR="00C17361" w:rsidRPr="00287988" w:rsidRDefault="00C17361" w:rsidP="00C17361">
      <w:pPr>
        <w:spacing w:after="0" w:line="240" w:lineRule="auto"/>
        <w:rPr>
          <w:rFonts w:ascii="Times New Roman" w:hAnsi="Times New Roman"/>
        </w:rPr>
      </w:pPr>
    </w:p>
    <w:p w14:paraId="18434593" w14:textId="77777777" w:rsidR="00C17361" w:rsidRPr="00287988" w:rsidRDefault="00C17361" w:rsidP="00C17361">
      <w:pPr>
        <w:spacing w:after="0" w:line="240" w:lineRule="auto"/>
        <w:rPr>
          <w:rFonts w:ascii="Times New Roman" w:hAnsi="Times New Roman"/>
        </w:rPr>
      </w:pPr>
    </w:p>
    <w:p w14:paraId="67D0CD00" w14:textId="77777777" w:rsidR="00C17361" w:rsidRPr="00287988" w:rsidRDefault="00C17361" w:rsidP="00C17361">
      <w:pPr>
        <w:spacing w:after="0" w:line="240" w:lineRule="auto"/>
        <w:rPr>
          <w:rFonts w:ascii="Times New Roman" w:hAnsi="Times New Roman"/>
        </w:rPr>
      </w:pPr>
    </w:p>
    <w:p w14:paraId="50556678" w14:textId="77777777" w:rsidR="00C17361" w:rsidRPr="00287988" w:rsidRDefault="00C17361" w:rsidP="00C17361">
      <w:pPr>
        <w:spacing w:after="0" w:line="240" w:lineRule="auto"/>
        <w:rPr>
          <w:rFonts w:ascii="Times New Roman" w:hAnsi="Times New Roman"/>
        </w:rPr>
      </w:pPr>
    </w:p>
    <w:p w14:paraId="7748F1E4" w14:textId="77777777" w:rsidR="00C17361" w:rsidRPr="00287988" w:rsidRDefault="00C17361" w:rsidP="00C17361">
      <w:pPr>
        <w:spacing w:after="0" w:line="240" w:lineRule="auto"/>
        <w:rPr>
          <w:rFonts w:ascii="Times New Roman" w:hAnsi="Times New Roman"/>
        </w:rPr>
      </w:pPr>
    </w:p>
    <w:p w14:paraId="4474B209" w14:textId="77777777" w:rsidR="00C17361" w:rsidRPr="00287988" w:rsidRDefault="00C17361" w:rsidP="00C17361">
      <w:pPr>
        <w:spacing w:after="0" w:line="240" w:lineRule="auto"/>
        <w:rPr>
          <w:rFonts w:ascii="Times New Roman" w:hAnsi="Times New Roman"/>
        </w:rPr>
      </w:pPr>
    </w:p>
    <w:p w14:paraId="4BDEE700" w14:textId="77777777" w:rsidR="00C17361" w:rsidRPr="00287988" w:rsidRDefault="00C17361" w:rsidP="00C17361">
      <w:pPr>
        <w:spacing w:after="0" w:line="240" w:lineRule="auto"/>
        <w:rPr>
          <w:rFonts w:ascii="Times New Roman" w:hAnsi="Times New Roman"/>
        </w:rPr>
      </w:pPr>
    </w:p>
    <w:p w14:paraId="4150BBC6" w14:textId="77777777" w:rsidR="00C17361" w:rsidRPr="00287988" w:rsidRDefault="00C17361" w:rsidP="00C17361">
      <w:pPr>
        <w:spacing w:after="0" w:line="240" w:lineRule="auto"/>
        <w:rPr>
          <w:rFonts w:ascii="Times New Roman" w:hAnsi="Times New Roman"/>
        </w:rPr>
      </w:pPr>
    </w:p>
    <w:p w14:paraId="51406D6D" w14:textId="77777777" w:rsidR="00C17361" w:rsidRPr="00287988" w:rsidRDefault="00C17361" w:rsidP="00C17361">
      <w:pPr>
        <w:spacing w:after="0" w:line="240" w:lineRule="auto"/>
        <w:rPr>
          <w:rFonts w:ascii="Times New Roman" w:hAnsi="Times New Roman"/>
        </w:rPr>
      </w:pPr>
    </w:p>
    <w:p w14:paraId="2FB2C7EA" w14:textId="77777777" w:rsidR="00C17361" w:rsidRPr="00287988" w:rsidRDefault="00C17361" w:rsidP="00C17361">
      <w:pPr>
        <w:spacing w:after="0" w:line="240" w:lineRule="auto"/>
        <w:rPr>
          <w:rFonts w:ascii="Times New Roman" w:hAnsi="Times New Roman"/>
        </w:rPr>
      </w:pPr>
    </w:p>
    <w:p w14:paraId="78AC2343" w14:textId="77777777" w:rsidR="00C17361" w:rsidRPr="00287988" w:rsidRDefault="00C17361" w:rsidP="00C17361">
      <w:pPr>
        <w:spacing w:after="0" w:line="240" w:lineRule="auto"/>
        <w:rPr>
          <w:rFonts w:ascii="Times New Roman" w:hAnsi="Times New Roman"/>
        </w:rPr>
      </w:pPr>
    </w:p>
    <w:p w14:paraId="7ED1B793" w14:textId="77777777" w:rsidR="00C17361" w:rsidRPr="00287988" w:rsidRDefault="00C17361" w:rsidP="00C17361">
      <w:pPr>
        <w:spacing w:after="0" w:line="240" w:lineRule="auto"/>
        <w:rPr>
          <w:rFonts w:ascii="Times New Roman" w:hAnsi="Times New Roman"/>
        </w:rPr>
      </w:pPr>
    </w:p>
    <w:p w14:paraId="4E7C7485" w14:textId="77777777" w:rsidR="00C17361" w:rsidRPr="00287988" w:rsidRDefault="00C17361" w:rsidP="00C17361">
      <w:pPr>
        <w:spacing w:after="0" w:line="240" w:lineRule="auto"/>
        <w:rPr>
          <w:rFonts w:ascii="Times New Roman" w:hAnsi="Times New Roman"/>
        </w:rPr>
      </w:pPr>
    </w:p>
    <w:p w14:paraId="178EDE5F" w14:textId="77777777" w:rsidR="00C17361" w:rsidRPr="00287988" w:rsidRDefault="00C17361" w:rsidP="00C17361">
      <w:pPr>
        <w:spacing w:after="0" w:line="240" w:lineRule="auto"/>
        <w:rPr>
          <w:rFonts w:ascii="Times New Roman" w:hAnsi="Times New Roman"/>
        </w:rPr>
      </w:pPr>
    </w:p>
    <w:p w14:paraId="5EF5A3FF" w14:textId="77777777" w:rsidR="00C17361" w:rsidRPr="00287988" w:rsidRDefault="00C17361" w:rsidP="00C17361">
      <w:pPr>
        <w:spacing w:after="0" w:line="240" w:lineRule="auto"/>
        <w:rPr>
          <w:rFonts w:ascii="Times New Roman" w:hAnsi="Times New Roman"/>
        </w:rPr>
      </w:pPr>
    </w:p>
    <w:p w14:paraId="10A16467" w14:textId="77777777" w:rsidR="00C17361" w:rsidRPr="00287988" w:rsidRDefault="00C17361" w:rsidP="00C17361">
      <w:pPr>
        <w:spacing w:after="0" w:line="240" w:lineRule="auto"/>
        <w:rPr>
          <w:rFonts w:ascii="Times New Roman" w:hAnsi="Times New Roman"/>
        </w:rPr>
      </w:pPr>
    </w:p>
    <w:p w14:paraId="1A957313" w14:textId="77777777" w:rsidR="00C17361" w:rsidRPr="00287988" w:rsidRDefault="00C17361" w:rsidP="00C17361">
      <w:pPr>
        <w:spacing w:after="0" w:line="240" w:lineRule="auto"/>
        <w:rPr>
          <w:rFonts w:ascii="Times New Roman" w:hAnsi="Times New Roman"/>
        </w:rPr>
      </w:pPr>
    </w:p>
    <w:p w14:paraId="726C6775" w14:textId="77777777" w:rsidR="00C17361" w:rsidRPr="00287988" w:rsidRDefault="00C17361" w:rsidP="00C17361">
      <w:pPr>
        <w:spacing w:after="0" w:line="240" w:lineRule="auto"/>
        <w:rPr>
          <w:rFonts w:ascii="Times New Roman" w:hAnsi="Times New Roman"/>
        </w:rPr>
      </w:pPr>
    </w:p>
    <w:p w14:paraId="43C9DF40" w14:textId="77777777" w:rsidR="00C17361" w:rsidRPr="00287988" w:rsidRDefault="00C17361" w:rsidP="00C17361">
      <w:pPr>
        <w:spacing w:after="0" w:line="240" w:lineRule="auto"/>
        <w:rPr>
          <w:rFonts w:ascii="Times New Roman" w:hAnsi="Times New Roman"/>
        </w:rPr>
      </w:pPr>
    </w:p>
    <w:p w14:paraId="32867BE2" w14:textId="77777777" w:rsidR="00C17361" w:rsidRPr="00287988" w:rsidRDefault="00C17361" w:rsidP="00C17361">
      <w:pPr>
        <w:spacing w:after="0" w:line="240" w:lineRule="auto"/>
        <w:rPr>
          <w:rFonts w:ascii="Times New Roman" w:hAnsi="Times New Roman"/>
        </w:rPr>
      </w:pPr>
    </w:p>
    <w:p w14:paraId="6C4B5A93" w14:textId="77777777" w:rsidR="00C17361" w:rsidRPr="00287988" w:rsidRDefault="00C17361" w:rsidP="00C17361">
      <w:pPr>
        <w:spacing w:after="0" w:line="240" w:lineRule="auto"/>
        <w:rPr>
          <w:rFonts w:ascii="Times New Roman" w:hAnsi="Times New Roman"/>
        </w:rPr>
      </w:pPr>
    </w:p>
    <w:p w14:paraId="21DEB290" w14:textId="77777777" w:rsidR="00C17361" w:rsidRPr="00287988" w:rsidRDefault="00C17361" w:rsidP="00C17361">
      <w:pPr>
        <w:spacing w:after="0" w:line="240" w:lineRule="auto"/>
        <w:rPr>
          <w:rFonts w:ascii="Times New Roman" w:hAnsi="Times New Roman"/>
        </w:rPr>
      </w:pPr>
    </w:p>
    <w:p w14:paraId="77750D35" w14:textId="77777777" w:rsidR="00C17361" w:rsidRPr="00287988" w:rsidRDefault="00C17361" w:rsidP="00C17361">
      <w:pPr>
        <w:keepNext/>
        <w:tabs>
          <w:tab w:val="left" w:pos="567"/>
        </w:tabs>
        <w:spacing w:after="0" w:line="240" w:lineRule="auto"/>
        <w:jc w:val="center"/>
        <w:outlineLvl w:val="1"/>
        <w:rPr>
          <w:rFonts w:ascii="Times New Roman" w:hAnsi="Times New Roman"/>
          <w:i/>
        </w:rPr>
      </w:pPr>
      <w:r w:rsidRPr="00287988">
        <w:rPr>
          <w:rFonts w:ascii="Times New Roman" w:hAnsi="Times New Roman"/>
          <w:b/>
        </w:rPr>
        <w:t>II PRIEDAS</w:t>
      </w:r>
    </w:p>
    <w:p w14:paraId="6088B4B8" w14:textId="77777777" w:rsidR="00C17361" w:rsidRPr="00287988" w:rsidRDefault="00C17361" w:rsidP="00C17361">
      <w:pPr>
        <w:spacing w:after="0" w:line="240" w:lineRule="auto"/>
        <w:jc w:val="center"/>
        <w:rPr>
          <w:rFonts w:ascii="Times New Roman" w:hAnsi="Times New Roman"/>
          <w:b/>
        </w:rPr>
      </w:pPr>
    </w:p>
    <w:p w14:paraId="7789EA74" w14:textId="77777777" w:rsidR="00C17361" w:rsidRPr="00287988" w:rsidRDefault="00C17361" w:rsidP="00C17361">
      <w:pPr>
        <w:spacing w:after="0" w:line="240" w:lineRule="auto"/>
        <w:jc w:val="center"/>
        <w:rPr>
          <w:rFonts w:ascii="Times New Roman" w:hAnsi="Times New Roman"/>
          <w:sz w:val="24"/>
        </w:rPr>
      </w:pPr>
      <w:r w:rsidRPr="00287988">
        <w:rPr>
          <w:rFonts w:ascii="Times New Roman" w:hAnsi="Times New Roman"/>
          <w:b/>
        </w:rPr>
        <w:t>REGISTRACIJOS SĄLYGOS</w:t>
      </w:r>
    </w:p>
    <w:p w14:paraId="00F46EC3" w14:textId="77777777" w:rsidR="00C17361" w:rsidRPr="00287988" w:rsidRDefault="00C17361" w:rsidP="00C17361">
      <w:pPr>
        <w:spacing w:after="0" w:line="240" w:lineRule="auto"/>
        <w:rPr>
          <w:rFonts w:ascii="Times New Roman" w:hAnsi="Times New Roman"/>
        </w:rPr>
      </w:pPr>
    </w:p>
    <w:p w14:paraId="3C49E3D1" w14:textId="77777777" w:rsidR="00C17361" w:rsidRPr="00287988" w:rsidRDefault="00C17361" w:rsidP="00C17361">
      <w:pPr>
        <w:spacing w:after="0" w:line="240" w:lineRule="auto"/>
        <w:ind w:left="1701" w:right="1416" w:hanging="708"/>
        <w:rPr>
          <w:rFonts w:ascii="Times New Roman" w:hAnsi="Times New Roman"/>
          <w:b/>
        </w:rPr>
      </w:pPr>
      <w:r w:rsidRPr="00287988">
        <w:rPr>
          <w:rFonts w:ascii="Times New Roman" w:hAnsi="Times New Roman"/>
          <w:b/>
        </w:rPr>
        <w:t>A.</w:t>
      </w:r>
      <w:r w:rsidRPr="00287988">
        <w:rPr>
          <w:rFonts w:ascii="Times New Roman" w:hAnsi="Times New Roman"/>
          <w:b/>
        </w:rPr>
        <w:tab/>
        <w:t>GAMINTOJAS (-AI), ATSAKINGAS (-I) UŽ SERIJŲ IŠLEIDIMĄ</w:t>
      </w:r>
    </w:p>
    <w:p w14:paraId="79B58C82" w14:textId="77777777" w:rsidR="00C17361" w:rsidRPr="00287988" w:rsidRDefault="00C17361" w:rsidP="00C17361">
      <w:pPr>
        <w:spacing w:after="0" w:line="240" w:lineRule="auto"/>
        <w:rPr>
          <w:rFonts w:ascii="Times New Roman" w:hAnsi="Times New Roman"/>
        </w:rPr>
      </w:pPr>
    </w:p>
    <w:p w14:paraId="44DC5CC0" w14:textId="77777777" w:rsidR="00C17361" w:rsidRPr="00287988" w:rsidRDefault="00C17361" w:rsidP="00C17361">
      <w:pPr>
        <w:suppressLineNumbers/>
        <w:spacing w:after="0" w:line="240" w:lineRule="auto"/>
        <w:ind w:left="1701" w:right="1416" w:hanging="708"/>
        <w:rPr>
          <w:rFonts w:ascii="Times New Roman" w:hAnsi="Times New Roman"/>
        </w:rPr>
      </w:pPr>
      <w:r w:rsidRPr="00287988">
        <w:rPr>
          <w:rFonts w:ascii="Times New Roman" w:hAnsi="Times New Roman"/>
          <w:b/>
        </w:rPr>
        <w:t>B.</w:t>
      </w:r>
      <w:r w:rsidRPr="00287988">
        <w:rPr>
          <w:rFonts w:ascii="Times New Roman" w:hAnsi="Times New Roman"/>
          <w:b/>
        </w:rPr>
        <w:tab/>
        <w:t>TIEKIMO IR VARTOJIMO SĄLYGOS AR APRIBOJIMAI</w:t>
      </w:r>
    </w:p>
    <w:p w14:paraId="54DEFF99" w14:textId="77777777" w:rsidR="00C17361" w:rsidRPr="00287988" w:rsidRDefault="00C17361" w:rsidP="00C17361">
      <w:pPr>
        <w:spacing w:after="0" w:line="240" w:lineRule="auto"/>
        <w:rPr>
          <w:rFonts w:ascii="Times New Roman" w:hAnsi="Times New Roman"/>
        </w:rPr>
      </w:pPr>
    </w:p>
    <w:p w14:paraId="0A008639" w14:textId="77777777" w:rsidR="00C17361" w:rsidRPr="00287988" w:rsidRDefault="00C17361" w:rsidP="00C17361">
      <w:pPr>
        <w:spacing w:after="0" w:line="240" w:lineRule="auto"/>
        <w:rPr>
          <w:rFonts w:ascii="Times New Roman" w:hAnsi="Times New Roman"/>
        </w:rPr>
      </w:pPr>
    </w:p>
    <w:p w14:paraId="5129F2ED" w14:textId="77777777" w:rsidR="00C17361" w:rsidRPr="00287988" w:rsidRDefault="00C17361" w:rsidP="00C17361">
      <w:pPr>
        <w:tabs>
          <w:tab w:val="left" w:pos="567"/>
        </w:tabs>
        <w:spacing w:after="0" w:line="240" w:lineRule="auto"/>
        <w:rPr>
          <w:rFonts w:ascii="Times New Roman" w:hAnsi="Times New Roman"/>
          <w:b/>
        </w:rPr>
      </w:pPr>
      <w:r w:rsidRPr="00287988">
        <w:rPr>
          <w:rFonts w:ascii="Times New Roman" w:hAnsi="Times New Roman"/>
        </w:rPr>
        <w:br w:type="page"/>
      </w:r>
      <w:r w:rsidRPr="00287988">
        <w:rPr>
          <w:rFonts w:ascii="Times New Roman" w:hAnsi="Times New Roman"/>
          <w:b/>
        </w:rPr>
        <w:lastRenderedPageBreak/>
        <w:t>A.</w:t>
      </w:r>
      <w:r w:rsidRPr="00287988">
        <w:rPr>
          <w:rFonts w:ascii="Times New Roman" w:hAnsi="Times New Roman"/>
          <w:b/>
        </w:rPr>
        <w:tab/>
        <w:t>GAMINTOJAS (-AI), ATSAKINGAS (-I) UŽ SERIJŲ IŠLEIDIMĄ</w:t>
      </w:r>
    </w:p>
    <w:p w14:paraId="51594D1B" w14:textId="77777777" w:rsidR="00C17361" w:rsidRPr="00287988" w:rsidRDefault="00C17361" w:rsidP="00C17361">
      <w:pPr>
        <w:spacing w:after="0" w:line="240" w:lineRule="auto"/>
        <w:rPr>
          <w:rFonts w:ascii="Times New Roman" w:hAnsi="Times New Roman"/>
        </w:rPr>
      </w:pPr>
    </w:p>
    <w:p w14:paraId="69EFEAEF" w14:textId="77777777" w:rsidR="00C17361" w:rsidRPr="00287988" w:rsidRDefault="00C17361" w:rsidP="00C17361">
      <w:pPr>
        <w:spacing w:after="0" w:line="240" w:lineRule="auto"/>
        <w:jc w:val="both"/>
        <w:rPr>
          <w:rFonts w:ascii="Times New Roman" w:hAnsi="Times New Roman"/>
        </w:rPr>
      </w:pPr>
      <w:r w:rsidRPr="00287988">
        <w:rPr>
          <w:rFonts w:ascii="Times New Roman" w:hAnsi="Times New Roman"/>
          <w:u w:val="single"/>
        </w:rPr>
        <w:t>Gamintojo (-ų), atsakingo (-ų) už serijų išleidimą, pavadinimas (-ai) ir adresas (-ai)</w:t>
      </w:r>
    </w:p>
    <w:p w14:paraId="3414C2C5" w14:textId="77777777" w:rsidR="00C17361" w:rsidRPr="00287988" w:rsidRDefault="00C17361" w:rsidP="00C17361">
      <w:pPr>
        <w:spacing w:after="0" w:line="240" w:lineRule="auto"/>
        <w:rPr>
          <w:rFonts w:ascii="Times New Roman" w:hAnsi="Times New Roman"/>
        </w:rPr>
      </w:pPr>
    </w:p>
    <w:p w14:paraId="1B80C148" w14:textId="77777777" w:rsidR="00C17361" w:rsidRPr="00287988" w:rsidRDefault="00C17361" w:rsidP="00C17361">
      <w:pPr>
        <w:tabs>
          <w:tab w:val="left" w:pos="567"/>
        </w:tabs>
        <w:spacing w:after="0" w:line="240" w:lineRule="auto"/>
        <w:rPr>
          <w:rFonts w:ascii="Times New Roman" w:hAnsi="Times New Roman"/>
        </w:rPr>
      </w:pPr>
      <w:r w:rsidRPr="00287988">
        <w:rPr>
          <w:rFonts w:ascii="Times New Roman" w:hAnsi="Times New Roman"/>
        </w:rPr>
        <w:t>Actavis hf.</w:t>
      </w:r>
    </w:p>
    <w:p w14:paraId="3583A619" w14:textId="77777777" w:rsidR="00C17361" w:rsidRPr="00287988" w:rsidRDefault="00C17361" w:rsidP="00C17361">
      <w:pPr>
        <w:tabs>
          <w:tab w:val="left" w:pos="567"/>
        </w:tabs>
        <w:spacing w:after="0" w:line="240" w:lineRule="auto"/>
        <w:rPr>
          <w:rFonts w:ascii="Times New Roman" w:hAnsi="Times New Roman"/>
        </w:rPr>
      </w:pPr>
      <w:r w:rsidRPr="00287988">
        <w:rPr>
          <w:rFonts w:ascii="Times New Roman" w:hAnsi="Times New Roman"/>
        </w:rPr>
        <w:t>Reykjavíkurvegur 78</w:t>
      </w:r>
    </w:p>
    <w:p w14:paraId="1687D6BD" w14:textId="77777777" w:rsidR="00C17361" w:rsidRPr="00287988" w:rsidRDefault="00C17361" w:rsidP="00C17361">
      <w:pPr>
        <w:tabs>
          <w:tab w:val="left" w:pos="567"/>
        </w:tabs>
        <w:spacing w:after="0" w:line="240" w:lineRule="auto"/>
        <w:rPr>
          <w:rFonts w:ascii="Times New Roman" w:hAnsi="Times New Roman"/>
        </w:rPr>
      </w:pPr>
      <w:r w:rsidRPr="00287988">
        <w:rPr>
          <w:rFonts w:ascii="Times New Roman" w:hAnsi="Times New Roman"/>
        </w:rPr>
        <w:t>IS-220 Hafnarfjördur</w:t>
      </w:r>
    </w:p>
    <w:p w14:paraId="7445D956" w14:textId="77777777" w:rsidR="00C17361" w:rsidRPr="00287988" w:rsidRDefault="00C17361" w:rsidP="00C17361">
      <w:pPr>
        <w:tabs>
          <w:tab w:val="left" w:pos="567"/>
        </w:tabs>
        <w:spacing w:after="0" w:line="240" w:lineRule="auto"/>
        <w:rPr>
          <w:rFonts w:ascii="Times New Roman" w:hAnsi="Times New Roman"/>
        </w:rPr>
      </w:pPr>
      <w:r w:rsidRPr="00287988">
        <w:rPr>
          <w:rFonts w:ascii="Times New Roman" w:hAnsi="Times New Roman"/>
        </w:rPr>
        <w:t>Islandija</w:t>
      </w:r>
    </w:p>
    <w:p w14:paraId="36AFBFCA" w14:textId="77777777" w:rsidR="00C17361" w:rsidRPr="00287988" w:rsidRDefault="00C17361" w:rsidP="00C17361">
      <w:pPr>
        <w:tabs>
          <w:tab w:val="left" w:pos="567"/>
        </w:tabs>
        <w:spacing w:after="0" w:line="240" w:lineRule="auto"/>
        <w:rPr>
          <w:rFonts w:ascii="Times New Roman" w:hAnsi="Times New Roman"/>
        </w:rPr>
      </w:pPr>
    </w:p>
    <w:p w14:paraId="0F5D727D" w14:textId="77777777" w:rsidR="00C17361" w:rsidRPr="00287988" w:rsidRDefault="00C17361" w:rsidP="00C17361">
      <w:pPr>
        <w:tabs>
          <w:tab w:val="left" w:pos="567"/>
        </w:tabs>
        <w:spacing w:after="0" w:line="240" w:lineRule="auto"/>
        <w:rPr>
          <w:rFonts w:ascii="Times New Roman" w:hAnsi="Times New Roman"/>
        </w:rPr>
      </w:pPr>
      <w:r w:rsidRPr="00287988">
        <w:rPr>
          <w:rFonts w:ascii="Times New Roman" w:hAnsi="Times New Roman"/>
        </w:rPr>
        <w:t>arba</w:t>
      </w:r>
    </w:p>
    <w:p w14:paraId="0EFDF18A" w14:textId="77777777" w:rsidR="00C17361" w:rsidRPr="00287988" w:rsidRDefault="00C17361" w:rsidP="00C17361">
      <w:pPr>
        <w:tabs>
          <w:tab w:val="left" w:pos="567"/>
        </w:tabs>
        <w:spacing w:after="0" w:line="240" w:lineRule="auto"/>
        <w:rPr>
          <w:rFonts w:ascii="Times New Roman" w:hAnsi="Times New Roman"/>
        </w:rPr>
      </w:pPr>
    </w:p>
    <w:p w14:paraId="3F280397" w14:textId="77777777" w:rsidR="00C17361" w:rsidRPr="00287988" w:rsidRDefault="00C17361" w:rsidP="00C17361">
      <w:pPr>
        <w:spacing w:after="0" w:line="240" w:lineRule="auto"/>
        <w:rPr>
          <w:rFonts w:ascii="Times New Roman" w:hAnsi="Times New Roman"/>
        </w:rPr>
      </w:pPr>
      <w:r w:rsidRPr="00287988">
        <w:rPr>
          <w:rFonts w:ascii="Times New Roman" w:hAnsi="Times New Roman"/>
        </w:rPr>
        <w:t>Pharmaceutical Company Jelfa S.A.</w:t>
      </w:r>
    </w:p>
    <w:p w14:paraId="7D1E8421" w14:textId="77777777" w:rsidR="00C17361" w:rsidRPr="00287988" w:rsidRDefault="00C17361" w:rsidP="00C17361">
      <w:pPr>
        <w:spacing w:after="0" w:line="240" w:lineRule="auto"/>
        <w:rPr>
          <w:rFonts w:ascii="Times New Roman" w:hAnsi="Times New Roman"/>
        </w:rPr>
      </w:pPr>
      <w:r w:rsidRPr="00287988">
        <w:rPr>
          <w:rFonts w:ascii="Times New Roman" w:hAnsi="Times New Roman"/>
        </w:rPr>
        <w:t>21 Wincentego Pola str.</w:t>
      </w:r>
    </w:p>
    <w:p w14:paraId="16BFE2BF" w14:textId="77777777" w:rsidR="00C17361" w:rsidRPr="00287988" w:rsidRDefault="00C17361" w:rsidP="00C17361">
      <w:pPr>
        <w:spacing w:after="0" w:line="240" w:lineRule="auto"/>
        <w:rPr>
          <w:rFonts w:ascii="Times New Roman" w:hAnsi="Times New Roman"/>
        </w:rPr>
      </w:pPr>
      <w:r w:rsidRPr="00287988">
        <w:rPr>
          <w:rFonts w:ascii="Times New Roman" w:hAnsi="Times New Roman"/>
        </w:rPr>
        <w:t>58-500 Jelenia Góra</w:t>
      </w:r>
    </w:p>
    <w:p w14:paraId="5A6A7D7F" w14:textId="77777777" w:rsidR="00C17361" w:rsidRPr="00287988" w:rsidRDefault="00C17361" w:rsidP="00C17361">
      <w:pPr>
        <w:spacing w:after="0" w:line="240" w:lineRule="auto"/>
        <w:rPr>
          <w:rFonts w:ascii="Times New Roman" w:hAnsi="Times New Roman"/>
        </w:rPr>
      </w:pPr>
      <w:r w:rsidRPr="00287988">
        <w:rPr>
          <w:rFonts w:ascii="Times New Roman" w:hAnsi="Times New Roman"/>
        </w:rPr>
        <w:t>Lenkija</w:t>
      </w:r>
    </w:p>
    <w:p w14:paraId="425D4F3F" w14:textId="77777777" w:rsidR="00C17361" w:rsidRPr="00287988" w:rsidRDefault="00C17361" w:rsidP="00C17361">
      <w:pPr>
        <w:spacing w:after="0" w:line="240" w:lineRule="auto"/>
        <w:rPr>
          <w:rFonts w:ascii="Times New Roman" w:hAnsi="Times New Roman"/>
        </w:rPr>
      </w:pPr>
    </w:p>
    <w:p w14:paraId="10B60320" w14:textId="77777777" w:rsidR="00C17361" w:rsidRPr="00287988" w:rsidRDefault="00C17361" w:rsidP="00C17361">
      <w:pPr>
        <w:spacing w:after="0" w:line="240" w:lineRule="auto"/>
        <w:jc w:val="both"/>
        <w:rPr>
          <w:rFonts w:ascii="Times New Roman" w:hAnsi="Times New Roman"/>
        </w:rPr>
      </w:pPr>
      <w:r w:rsidRPr="00287988">
        <w:rPr>
          <w:rFonts w:ascii="Times New Roman" w:hAnsi="Times New Roman"/>
        </w:rPr>
        <w:t>Su pakuote pateikiamame lapelyje nurodomas gamintojo, atsakingo už konkrečios serijos išleidimą, pavadinimas ir adresas.</w:t>
      </w:r>
    </w:p>
    <w:p w14:paraId="31A290EF" w14:textId="77777777" w:rsidR="00C17361" w:rsidRPr="00287988" w:rsidRDefault="00C17361" w:rsidP="00C17361">
      <w:pPr>
        <w:spacing w:after="0" w:line="240" w:lineRule="auto"/>
        <w:rPr>
          <w:rFonts w:ascii="Times New Roman" w:hAnsi="Times New Roman"/>
        </w:rPr>
      </w:pPr>
    </w:p>
    <w:p w14:paraId="449EDE0A" w14:textId="77777777" w:rsidR="00C17361" w:rsidRPr="00287988" w:rsidRDefault="00C17361" w:rsidP="00C17361">
      <w:pPr>
        <w:spacing w:after="0" w:line="240" w:lineRule="auto"/>
        <w:rPr>
          <w:rFonts w:ascii="Times New Roman" w:hAnsi="Times New Roman"/>
        </w:rPr>
      </w:pPr>
    </w:p>
    <w:p w14:paraId="1DB90ED6" w14:textId="77777777" w:rsidR="00C17361" w:rsidRPr="00287988" w:rsidRDefault="00C17361" w:rsidP="00C17361">
      <w:pPr>
        <w:suppressLineNumbers/>
        <w:spacing w:after="0" w:line="240" w:lineRule="auto"/>
        <w:ind w:left="567" w:hanging="567"/>
        <w:rPr>
          <w:rFonts w:ascii="Times New Roman" w:hAnsi="Times New Roman"/>
        </w:rPr>
      </w:pPr>
      <w:r w:rsidRPr="00287988">
        <w:rPr>
          <w:rFonts w:ascii="Times New Roman" w:hAnsi="Times New Roman"/>
          <w:b/>
        </w:rPr>
        <w:t>B.</w:t>
      </w:r>
      <w:r w:rsidRPr="00287988">
        <w:rPr>
          <w:rFonts w:ascii="Times New Roman" w:hAnsi="Times New Roman"/>
          <w:b/>
        </w:rPr>
        <w:tab/>
        <w:t>TIEKIMO IR VARTOJIMO SĄLYGOS AR APRIBOJIMAI</w:t>
      </w:r>
    </w:p>
    <w:p w14:paraId="5F7ADC1E" w14:textId="77777777" w:rsidR="00C17361" w:rsidRPr="00287988" w:rsidRDefault="00C17361" w:rsidP="00C17361">
      <w:pPr>
        <w:spacing w:after="0" w:line="240" w:lineRule="auto"/>
        <w:rPr>
          <w:rFonts w:ascii="Times New Roman" w:hAnsi="Times New Roman"/>
        </w:rPr>
      </w:pPr>
    </w:p>
    <w:p w14:paraId="075B4378" w14:textId="77777777" w:rsidR="00C17361" w:rsidRPr="00287988" w:rsidRDefault="00C17361" w:rsidP="00C17361">
      <w:pPr>
        <w:spacing w:after="0" w:line="240" w:lineRule="auto"/>
        <w:rPr>
          <w:rFonts w:ascii="Times New Roman" w:hAnsi="Times New Roman"/>
        </w:rPr>
      </w:pPr>
      <w:r w:rsidRPr="00287988">
        <w:rPr>
          <w:rFonts w:ascii="Times New Roman" w:hAnsi="Times New Roman"/>
        </w:rPr>
        <w:t>Receptinis vaistinis preparatas.</w:t>
      </w:r>
    </w:p>
    <w:p w14:paraId="5337FA88" w14:textId="77777777" w:rsidR="00C17361" w:rsidRPr="00287988" w:rsidRDefault="00C17361" w:rsidP="00C17361">
      <w:pPr>
        <w:spacing w:after="0" w:line="240" w:lineRule="auto"/>
        <w:rPr>
          <w:rFonts w:ascii="Times New Roman" w:hAnsi="Times New Roman"/>
        </w:rPr>
      </w:pPr>
    </w:p>
    <w:p w14:paraId="25930621" w14:textId="77777777" w:rsidR="00C17361" w:rsidRPr="00287988" w:rsidRDefault="00C17361" w:rsidP="00C17361">
      <w:pPr>
        <w:suppressLineNumbers/>
        <w:spacing w:after="0" w:line="240" w:lineRule="auto"/>
        <w:ind w:left="567" w:hanging="567"/>
        <w:rPr>
          <w:rFonts w:ascii="Times New Roman" w:hAnsi="Times New Roman"/>
          <w:b/>
        </w:rPr>
      </w:pPr>
    </w:p>
    <w:p w14:paraId="145EE7D9" w14:textId="77777777" w:rsidR="00C17361" w:rsidRPr="00287988" w:rsidRDefault="00C17361" w:rsidP="00C17361">
      <w:pPr>
        <w:tabs>
          <w:tab w:val="left" w:pos="567"/>
        </w:tabs>
        <w:spacing w:after="0" w:line="240" w:lineRule="auto"/>
        <w:rPr>
          <w:rFonts w:ascii="Times New Roman" w:hAnsi="Times New Roman"/>
        </w:rPr>
      </w:pPr>
    </w:p>
    <w:p w14:paraId="17F12ABA" w14:textId="77777777" w:rsidR="00C17361" w:rsidRPr="00287988" w:rsidRDefault="00C17361" w:rsidP="00C17361">
      <w:pPr>
        <w:tabs>
          <w:tab w:val="left" w:pos="567"/>
        </w:tabs>
        <w:spacing w:after="0" w:line="240" w:lineRule="auto"/>
        <w:rPr>
          <w:rFonts w:ascii="Times New Roman" w:hAnsi="Times New Roman"/>
        </w:rPr>
      </w:pPr>
    </w:p>
    <w:p w14:paraId="1A00F292" w14:textId="77777777" w:rsidR="00C17361" w:rsidRPr="00287988" w:rsidRDefault="00C17361" w:rsidP="00C17361">
      <w:pPr>
        <w:tabs>
          <w:tab w:val="left" w:pos="567"/>
        </w:tabs>
        <w:spacing w:after="0" w:line="240" w:lineRule="auto"/>
        <w:rPr>
          <w:rFonts w:ascii="Times New Roman" w:hAnsi="Times New Roman"/>
        </w:rPr>
      </w:pPr>
    </w:p>
    <w:p w14:paraId="31668C14" w14:textId="77777777" w:rsidR="00C17361" w:rsidRPr="00287988" w:rsidRDefault="00C17361" w:rsidP="00C17361">
      <w:pPr>
        <w:tabs>
          <w:tab w:val="left" w:pos="567"/>
        </w:tabs>
        <w:spacing w:after="0" w:line="240" w:lineRule="auto"/>
        <w:rPr>
          <w:rFonts w:ascii="Times New Roman" w:hAnsi="Times New Roman"/>
        </w:rPr>
      </w:pPr>
    </w:p>
    <w:p w14:paraId="4618A838" w14:textId="77777777" w:rsidR="00C17361" w:rsidRPr="00287988" w:rsidRDefault="00C17361" w:rsidP="00C17361">
      <w:pPr>
        <w:tabs>
          <w:tab w:val="left" w:pos="567"/>
        </w:tabs>
        <w:spacing w:after="0" w:line="240" w:lineRule="auto"/>
        <w:rPr>
          <w:rFonts w:ascii="Times New Roman" w:hAnsi="Times New Roman"/>
        </w:rPr>
      </w:pPr>
    </w:p>
    <w:p w14:paraId="3AFA34BA" w14:textId="77777777" w:rsidR="00C17361" w:rsidRPr="00287988" w:rsidRDefault="00C17361" w:rsidP="00C17361">
      <w:pPr>
        <w:tabs>
          <w:tab w:val="left" w:pos="567"/>
        </w:tabs>
        <w:spacing w:after="0" w:line="240" w:lineRule="auto"/>
        <w:rPr>
          <w:rFonts w:ascii="Times New Roman" w:hAnsi="Times New Roman"/>
        </w:rPr>
      </w:pPr>
    </w:p>
    <w:p w14:paraId="2BC588E1" w14:textId="77777777" w:rsidR="00C17361" w:rsidRPr="00287988" w:rsidRDefault="00C17361" w:rsidP="00C17361">
      <w:pPr>
        <w:tabs>
          <w:tab w:val="left" w:pos="567"/>
        </w:tabs>
        <w:spacing w:after="0" w:line="240" w:lineRule="auto"/>
        <w:rPr>
          <w:rFonts w:ascii="Times New Roman" w:hAnsi="Times New Roman"/>
        </w:rPr>
      </w:pPr>
    </w:p>
    <w:p w14:paraId="5420FA40" w14:textId="77777777" w:rsidR="00C17361" w:rsidRPr="00287988" w:rsidRDefault="00C17361" w:rsidP="00C17361">
      <w:pPr>
        <w:tabs>
          <w:tab w:val="left" w:pos="567"/>
        </w:tabs>
        <w:spacing w:after="0" w:line="240" w:lineRule="auto"/>
        <w:rPr>
          <w:rFonts w:ascii="Times New Roman" w:hAnsi="Times New Roman"/>
        </w:rPr>
      </w:pPr>
    </w:p>
    <w:p w14:paraId="102D5347" w14:textId="77777777" w:rsidR="00C17361" w:rsidRPr="00287988" w:rsidRDefault="00C17361" w:rsidP="00C17361">
      <w:pPr>
        <w:tabs>
          <w:tab w:val="left" w:pos="567"/>
        </w:tabs>
        <w:spacing w:after="0" w:line="240" w:lineRule="auto"/>
        <w:rPr>
          <w:rFonts w:ascii="Times New Roman" w:hAnsi="Times New Roman"/>
        </w:rPr>
      </w:pPr>
    </w:p>
    <w:p w14:paraId="35E07F18" w14:textId="77777777" w:rsidR="00C17361" w:rsidRPr="00287988" w:rsidRDefault="00C17361" w:rsidP="00C17361">
      <w:pPr>
        <w:tabs>
          <w:tab w:val="left" w:pos="567"/>
        </w:tabs>
        <w:spacing w:after="0" w:line="240" w:lineRule="auto"/>
        <w:rPr>
          <w:rFonts w:ascii="Times New Roman" w:hAnsi="Times New Roman"/>
        </w:rPr>
      </w:pPr>
    </w:p>
    <w:p w14:paraId="00788D52" w14:textId="77777777" w:rsidR="00C17361" w:rsidRPr="00287988" w:rsidRDefault="00C17361" w:rsidP="00C17361">
      <w:pPr>
        <w:tabs>
          <w:tab w:val="left" w:pos="567"/>
        </w:tabs>
        <w:spacing w:after="0" w:line="240" w:lineRule="auto"/>
        <w:rPr>
          <w:rFonts w:ascii="Times New Roman" w:hAnsi="Times New Roman"/>
        </w:rPr>
      </w:pPr>
    </w:p>
    <w:p w14:paraId="2BD22ED9" w14:textId="77777777" w:rsidR="00C17361" w:rsidRPr="00287988" w:rsidRDefault="00C17361" w:rsidP="00C17361">
      <w:pPr>
        <w:tabs>
          <w:tab w:val="left" w:pos="567"/>
        </w:tabs>
        <w:spacing w:after="0" w:line="240" w:lineRule="auto"/>
        <w:rPr>
          <w:rFonts w:ascii="Times New Roman" w:hAnsi="Times New Roman"/>
        </w:rPr>
      </w:pPr>
    </w:p>
    <w:p w14:paraId="395C0D2E" w14:textId="77777777" w:rsidR="00C17361" w:rsidRPr="00287988" w:rsidRDefault="00C17361" w:rsidP="00C17361">
      <w:pPr>
        <w:tabs>
          <w:tab w:val="left" w:pos="567"/>
        </w:tabs>
        <w:spacing w:after="0" w:line="240" w:lineRule="auto"/>
        <w:rPr>
          <w:rFonts w:ascii="Times New Roman" w:hAnsi="Times New Roman"/>
        </w:rPr>
      </w:pPr>
    </w:p>
    <w:p w14:paraId="1B727498" w14:textId="77777777" w:rsidR="00C17361" w:rsidRPr="00287988" w:rsidRDefault="00C17361" w:rsidP="00C17361">
      <w:pPr>
        <w:tabs>
          <w:tab w:val="left" w:pos="567"/>
        </w:tabs>
        <w:spacing w:after="0" w:line="240" w:lineRule="auto"/>
        <w:rPr>
          <w:rFonts w:ascii="Times New Roman" w:hAnsi="Times New Roman"/>
        </w:rPr>
      </w:pPr>
    </w:p>
    <w:p w14:paraId="10EFA2F8" w14:textId="77777777" w:rsidR="00C17361" w:rsidRPr="00287988" w:rsidRDefault="00C17361" w:rsidP="00C17361">
      <w:pPr>
        <w:tabs>
          <w:tab w:val="left" w:pos="567"/>
        </w:tabs>
        <w:spacing w:after="0" w:line="240" w:lineRule="auto"/>
        <w:rPr>
          <w:rFonts w:ascii="Times New Roman" w:hAnsi="Times New Roman"/>
        </w:rPr>
      </w:pPr>
    </w:p>
    <w:p w14:paraId="544BBCF7" w14:textId="77777777" w:rsidR="00C17361" w:rsidRPr="00287988" w:rsidRDefault="00C17361" w:rsidP="00C17361">
      <w:pPr>
        <w:tabs>
          <w:tab w:val="left" w:pos="567"/>
        </w:tabs>
        <w:spacing w:after="0" w:line="240" w:lineRule="auto"/>
        <w:rPr>
          <w:rFonts w:ascii="Times New Roman" w:hAnsi="Times New Roman"/>
        </w:rPr>
      </w:pPr>
    </w:p>
    <w:p w14:paraId="789D2465" w14:textId="77777777" w:rsidR="00C17361" w:rsidRPr="00287988" w:rsidRDefault="00C17361" w:rsidP="00C17361">
      <w:pPr>
        <w:tabs>
          <w:tab w:val="left" w:pos="567"/>
        </w:tabs>
        <w:spacing w:after="0" w:line="240" w:lineRule="auto"/>
        <w:rPr>
          <w:rFonts w:ascii="Times New Roman" w:hAnsi="Times New Roman"/>
        </w:rPr>
      </w:pPr>
    </w:p>
    <w:p w14:paraId="3F8A40A2" w14:textId="77777777" w:rsidR="00C17361" w:rsidRPr="00287988" w:rsidRDefault="00C17361" w:rsidP="00C17361">
      <w:pPr>
        <w:tabs>
          <w:tab w:val="left" w:pos="567"/>
        </w:tabs>
        <w:spacing w:after="0" w:line="240" w:lineRule="auto"/>
        <w:rPr>
          <w:rFonts w:ascii="Times New Roman" w:hAnsi="Times New Roman"/>
        </w:rPr>
      </w:pPr>
    </w:p>
    <w:p w14:paraId="35DE7020" w14:textId="77777777" w:rsidR="00C17361" w:rsidRPr="00287988" w:rsidRDefault="00C17361" w:rsidP="00C17361">
      <w:pPr>
        <w:tabs>
          <w:tab w:val="left" w:pos="567"/>
        </w:tabs>
        <w:spacing w:after="0" w:line="240" w:lineRule="auto"/>
        <w:rPr>
          <w:rFonts w:ascii="Times New Roman" w:hAnsi="Times New Roman"/>
        </w:rPr>
      </w:pPr>
    </w:p>
    <w:p w14:paraId="31805D55" w14:textId="77777777" w:rsidR="00C17361" w:rsidRPr="00287988" w:rsidRDefault="00C17361" w:rsidP="00C17361">
      <w:pPr>
        <w:tabs>
          <w:tab w:val="left" w:pos="567"/>
        </w:tabs>
        <w:spacing w:after="0" w:line="240" w:lineRule="auto"/>
        <w:rPr>
          <w:rFonts w:ascii="Times New Roman" w:hAnsi="Times New Roman"/>
        </w:rPr>
      </w:pPr>
    </w:p>
    <w:p w14:paraId="24895A53" w14:textId="77777777" w:rsidR="00C17361" w:rsidRPr="00287988" w:rsidRDefault="00C17361" w:rsidP="00C17361">
      <w:pPr>
        <w:tabs>
          <w:tab w:val="left" w:pos="567"/>
        </w:tabs>
        <w:spacing w:after="0" w:line="240" w:lineRule="auto"/>
        <w:rPr>
          <w:rFonts w:ascii="Times New Roman" w:hAnsi="Times New Roman"/>
        </w:rPr>
      </w:pPr>
    </w:p>
    <w:p w14:paraId="445AF0D4" w14:textId="77777777" w:rsidR="00C17361" w:rsidRPr="00287988" w:rsidRDefault="00C17361" w:rsidP="00C17361">
      <w:pPr>
        <w:tabs>
          <w:tab w:val="left" w:pos="567"/>
        </w:tabs>
        <w:spacing w:after="0" w:line="240" w:lineRule="auto"/>
        <w:rPr>
          <w:rFonts w:ascii="Times New Roman" w:hAnsi="Times New Roman"/>
        </w:rPr>
      </w:pPr>
    </w:p>
    <w:p w14:paraId="6FD5C436" w14:textId="77777777" w:rsidR="00C17361" w:rsidRPr="00287988" w:rsidRDefault="00C17361" w:rsidP="00C17361">
      <w:pPr>
        <w:tabs>
          <w:tab w:val="left" w:pos="567"/>
        </w:tabs>
        <w:spacing w:after="0" w:line="240" w:lineRule="auto"/>
        <w:rPr>
          <w:rFonts w:ascii="Times New Roman" w:eastAsia="Times New Roman" w:hAnsi="Times New Roman" w:cs="Times New Roman"/>
        </w:rPr>
      </w:pPr>
    </w:p>
    <w:p w14:paraId="76D54B97" w14:textId="77777777" w:rsidR="00C17361" w:rsidRPr="00287988" w:rsidRDefault="00C17361" w:rsidP="00C17361">
      <w:pPr>
        <w:tabs>
          <w:tab w:val="left" w:pos="567"/>
        </w:tabs>
        <w:spacing w:after="0" w:line="240" w:lineRule="auto"/>
        <w:rPr>
          <w:rFonts w:ascii="Times New Roman" w:eastAsia="Times New Roman" w:hAnsi="Times New Roman" w:cs="Times New Roman"/>
        </w:rPr>
      </w:pPr>
    </w:p>
    <w:p w14:paraId="6FC1E959" w14:textId="77777777" w:rsidR="00C17361" w:rsidRPr="00287988" w:rsidRDefault="00C17361" w:rsidP="00C17361">
      <w:pPr>
        <w:tabs>
          <w:tab w:val="left" w:pos="567"/>
        </w:tabs>
        <w:spacing w:after="0" w:line="240" w:lineRule="auto"/>
        <w:rPr>
          <w:rFonts w:ascii="Times New Roman" w:eastAsia="Times New Roman" w:hAnsi="Times New Roman" w:cs="Times New Roman"/>
        </w:rPr>
      </w:pPr>
    </w:p>
    <w:p w14:paraId="7D21E128" w14:textId="77777777" w:rsidR="00C17361" w:rsidRPr="00287988" w:rsidRDefault="00C17361" w:rsidP="00C17361">
      <w:pPr>
        <w:tabs>
          <w:tab w:val="left" w:pos="567"/>
        </w:tabs>
        <w:spacing w:after="0" w:line="240" w:lineRule="auto"/>
        <w:rPr>
          <w:rFonts w:ascii="Times New Roman" w:eastAsia="Times New Roman" w:hAnsi="Times New Roman" w:cs="Times New Roman"/>
        </w:rPr>
      </w:pPr>
    </w:p>
    <w:p w14:paraId="17C7B60B" w14:textId="77777777" w:rsidR="00C17361" w:rsidRPr="00287988" w:rsidRDefault="00C17361" w:rsidP="00C17361">
      <w:pPr>
        <w:tabs>
          <w:tab w:val="left" w:pos="567"/>
        </w:tabs>
        <w:spacing w:after="0" w:line="240" w:lineRule="auto"/>
        <w:rPr>
          <w:rFonts w:ascii="Times New Roman" w:eastAsia="Times New Roman" w:hAnsi="Times New Roman" w:cs="Times New Roman"/>
        </w:rPr>
      </w:pPr>
    </w:p>
    <w:p w14:paraId="639F76DF" w14:textId="77777777" w:rsidR="00C17361" w:rsidRPr="00287988" w:rsidRDefault="00C17361" w:rsidP="00C17361">
      <w:pPr>
        <w:tabs>
          <w:tab w:val="left" w:pos="567"/>
        </w:tabs>
        <w:spacing w:after="0" w:line="240" w:lineRule="auto"/>
        <w:rPr>
          <w:rFonts w:ascii="Times New Roman" w:eastAsia="Times New Roman" w:hAnsi="Times New Roman" w:cs="Times New Roman"/>
        </w:rPr>
      </w:pPr>
    </w:p>
    <w:p w14:paraId="77A02FA9" w14:textId="77777777" w:rsidR="00C17361" w:rsidRPr="00287988" w:rsidRDefault="00C17361" w:rsidP="00C17361">
      <w:pPr>
        <w:tabs>
          <w:tab w:val="left" w:pos="567"/>
        </w:tabs>
        <w:spacing w:after="0" w:line="240" w:lineRule="auto"/>
        <w:rPr>
          <w:rFonts w:ascii="Times New Roman" w:eastAsia="Times New Roman" w:hAnsi="Times New Roman" w:cs="Times New Roman"/>
        </w:rPr>
      </w:pPr>
    </w:p>
    <w:p w14:paraId="575160C0" w14:textId="77777777" w:rsidR="00C17361" w:rsidRPr="00287988" w:rsidRDefault="00C17361" w:rsidP="00C17361">
      <w:pPr>
        <w:tabs>
          <w:tab w:val="left" w:pos="567"/>
        </w:tabs>
        <w:spacing w:after="0" w:line="240" w:lineRule="auto"/>
        <w:rPr>
          <w:rFonts w:ascii="Times New Roman" w:eastAsia="Times New Roman" w:hAnsi="Times New Roman" w:cs="Times New Roman"/>
        </w:rPr>
      </w:pPr>
    </w:p>
    <w:p w14:paraId="67F9976A" w14:textId="77777777" w:rsidR="00C17361" w:rsidRPr="00287988" w:rsidRDefault="00C17361" w:rsidP="00C17361">
      <w:pPr>
        <w:tabs>
          <w:tab w:val="left" w:pos="567"/>
        </w:tabs>
        <w:spacing w:after="0" w:line="240" w:lineRule="auto"/>
        <w:rPr>
          <w:rFonts w:ascii="Times New Roman" w:eastAsia="Times New Roman" w:hAnsi="Times New Roman" w:cs="Times New Roman"/>
        </w:rPr>
      </w:pPr>
    </w:p>
    <w:p w14:paraId="6D32AC66" w14:textId="77777777" w:rsidR="00C17361" w:rsidRPr="00287988" w:rsidRDefault="00C17361" w:rsidP="00C17361">
      <w:pPr>
        <w:tabs>
          <w:tab w:val="left" w:pos="567"/>
        </w:tabs>
        <w:spacing w:after="0" w:line="240" w:lineRule="auto"/>
        <w:rPr>
          <w:rFonts w:ascii="Times New Roman" w:eastAsia="Times New Roman" w:hAnsi="Times New Roman" w:cs="Times New Roman"/>
        </w:rPr>
      </w:pPr>
    </w:p>
    <w:p w14:paraId="4C0CBEAA" w14:textId="77777777" w:rsidR="00C17361" w:rsidRPr="00287988" w:rsidRDefault="00C17361" w:rsidP="00C17361">
      <w:pPr>
        <w:tabs>
          <w:tab w:val="left" w:pos="567"/>
        </w:tabs>
        <w:spacing w:after="0" w:line="240" w:lineRule="auto"/>
        <w:rPr>
          <w:rFonts w:ascii="Times New Roman" w:eastAsia="Times New Roman" w:hAnsi="Times New Roman" w:cs="Times New Roman"/>
        </w:rPr>
      </w:pPr>
    </w:p>
    <w:p w14:paraId="1FFB521B" w14:textId="77777777" w:rsidR="00C17361" w:rsidRPr="00287988" w:rsidRDefault="00C17361" w:rsidP="00C17361">
      <w:pPr>
        <w:tabs>
          <w:tab w:val="left" w:pos="567"/>
        </w:tabs>
        <w:spacing w:after="0" w:line="240" w:lineRule="auto"/>
        <w:rPr>
          <w:rFonts w:ascii="Times New Roman" w:eastAsia="Times New Roman" w:hAnsi="Times New Roman" w:cs="Times New Roman"/>
        </w:rPr>
      </w:pPr>
    </w:p>
    <w:p w14:paraId="0789A131" w14:textId="77777777" w:rsidR="00C17361" w:rsidRPr="00287988" w:rsidRDefault="00C17361" w:rsidP="00C17361">
      <w:pPr>
        <w:tabs>
          <w:tab w:val="left" w:pos="567"/>
        </w:tabs>
        <w:spacing w:after="0" w:line="240" w:lineRule="auto"/>
        <w:rPr>
          <w:rFonts w:ascii="Times New Roman" w:eastAsia="Times New Roman" w:hAnsi="Times New Roman" w:cs="Times New Roman"/>
        </w:rPr>
      </w:pPr>
    </w:p>
    <w:p w14:paraId="45F97DF0" w14:textId="77777777" w:rsidR="00C17361" w:rsidRPr="00287988" w:rsidRDefault="00C17361" w:rsidP="00C17361">
      <w:pPr>
        <w:tabs>
          <w:tab w:val="left" w:pos="567"/>
        </w:tabs>
        <w:spacing w:after="0" w:line="240" w:lineRule="auto"/>
        <w:rPr>
          <w:rFonts w:ascii="Times New Roman" w:eastAsia="Times New Roman" w:hAnsi="Times New Roman" w:cs="Times New Roman"/>
        </w:rPr>
      </w:pPr>
    </w:p>
    <w:p w14:paraId="0F612F51" w14:textId="77777777" w:rsidR="00C17361" w:rsidRPr="00287988" w:rsidRDefault="00C17361" w:rsidP="00C17361">
      <w:pPr>
        <w:tabs>
          <w:tab w:val="left" w:pos="567"/>
        </w:tabs>
        <w:spacing w:after="0" w:line="240" w:lineRule="auto"/>
        <w:rPr>
          <w:rFonts w:ascii="Times New Roman" w:eastAsia="Times New Roman" w:hAnsi="Times New Roman" w:cs="Times New Roman"/>
        </w:rPr>
      </w:pPr>
    </w:p>
    <w:p w14:paraId="1E60E2B6" w14:textId="77777777" w:rsidR="00C17361" w:rsidRPr="00287988" w:rsidRDefault="00C17361" w:rsidP="00C17361">
      <w:pPr>
        <w:tabs>
          <w:tab w:val="left" w:pos="567"/>
        </w:tabs>
        <w:spacing w:after="0" w:line="240" w:lineRule="auto"/>
        <w:rPr>
          <w:rFonts w:ascii="Times New Roman" w:eastAsia="Times New Roman" w:hAnsi="Times New Roman" w:cs="Times New Roman"/>
        </w:rPr>
      </w:pPr>
    </w:p>
    <w:p w14:paraId="05E62102" w14:textId="77777777" w:rsidR="00C17361" w:rsidRPr="00287988" w:rsidRDefault="00C17361" w:rsidP="00C17361">
      <w:pPr>
        <w:tabs>
          <w:tab w:val="left" w:pos="567"/>
        </w:tabs>
        <w:spacing w:after="0" w:line="240" w:lineRule="auto"/>
        <w:rPr>
          <w:rFonts w:ascii="Times New Roman" w:eastAsia="Times New Roman" w:hAnsi="Times New Roman" w:cs="Times New Roman"/>
        </w:rPr>
      </w:pPr>
    </w:p>
    <w:p w14:paraId="688D08BD" w14:textId="77777777" w:rsidR="00C17361" w:rsidRPr="00287988" w:rsidRDefault="00C17361" w:rsidP="00C17361">
      <w:pPr>
        <w:tabs>
          <w:tab w:val="left" w:pos="567"/>
        </w:tabs>
        <w:spacing w:after="0" w:line="240" w:lineRule="auto"/>
        <w:rPr>
          <w:rFonts w:ascii="Times New Roman" w:eastAsia="Times New Roman" w:hAnsi="Times New Roman" w:cs="Times New Roman"/>
        </w:rPr>
      </w:pPr>
    </w:p>
    <w:p w14:paraId="059531A6" w14:textId="77777777" w:rsidR="00C17361" w:rsidRPr="00287988" w:rsidRDefault="00C17361" w:rsidP="00C17361">
      <w:pPr>
        <w:tabs>
          <w:tab w:val="left" w:pos="567"/>
        </w:tabs>
        <w:spacing w:after="0" w:line="240" w:lineRule="auto"/>
        <w:rPr>
          <w:rFonts w:ascii="Times New Roman" w:eastAsia="Times New Roman" w:hAnsi="Times New Roman" w:cs="Times New Roman"/>
        </w:rPr>
      </w:pPr>
    </w:p>
    <w:p w14:paraId="479E71DD" w14:textId="77777777" w:rsidR="00C17361" w:rsidRPr="00287988" w:rsidRDefault="00C17361" w:rsidP="00C17361">
      <w:pPr>
        <w:tabs>
          <w:tab w:val="left" w:pos="567"/>
        </w:tabs>
        <w:spacing w:after="0" w:line="240" w:lineRule="auto"/>
        <w:rPr>
          <w:rFonts w:ascii="Times New Roman" w:eastAsia="Times New Roman" w:hAnsi="Times New Roman" w:cs="Times New Roman"/>
        </w:rPr>
      </w:pPr>
    </w:p>
    <w:p w14:paraId="24830CD8" w14:textId="77777777" w:rsidR="00C17361" w:rsidRPr="00287988" w:rsidRDefault="00C17361" w:rsidP="00C17361">
      <w:pPr>
        <w:tabs>
          <w:tab w:val="left" w:pos="567"/>
        </w:tabs>
        <w:spacing w:after="0" w:line="240" w:lineRule="auto"/>
        <w:rPr>
          <w:rFonts w:ascii="Times New Roman" w:eastAsia="Times New Roman" w:hAnsi="Times New Roman" w:cs="Times New Roman"/>
        </w:rPr>
      </w:pPr>
    </w:p>
    <w:p w14:paraId="529080FA" w14:textId="77777777" w:rsidR="00C17361" w:rsidRPr="00287988" w:rsidRDefault="00C17361" w:rsidP="00C17361">
      <w:pPr>
        <w:tabs>
          <w:tab w:val="left" w:pos="567"/>
        </w:tabs>
        <w:spacing w:after="0" w:line="240" w:lineRule="auto"/>
        <w:rPr>
          <w:rFonts w:ascii="Times New Roman" w:eastAsia="Times New Roman" w:hAnsi="Times New Roman" w:cs="Times New Roman"/>
        </w:rPr>
      </w:pPr>
    </w:p>
    <w:p w14:paraId="0CB0CDBE" w14:textId="77777777" w:rsidR="00C17361" w:rsidRPr="00287988" w:rsidRDefault="00C17361" w:rsidP="00C17361">
      <w:pPr>
        <w:tabs>
          <w:tab w:val="left" w:pos="567"/>
        </w:tabs>
        <w:spacing w:after="0" w:line="240" w:lineRule="auto"/>
        <w:rPr>
          <w:rFonts w:ascii="Times New Roman" w:eastAsia="Times New Roman" w:hAnsi="Times New Roman" w:cs="Times New Roman"/>
        </w:rPr>
      </w:pPr>
    </w:p>
    <w:p w14:paraId="75D19A1B" w14:textId="77777777" w:rsidR="00C17361" w:rsidRPr="00287988" w:rsidRDefault="00C17361" w:rsidP="00C17361">
      <w:pPr>
        <w:tabs>
          <w:tab w:val="left" w:pos="567"/>
        </w:tabs>
        <w:spacing w:after="0" w:line="240" w:lineRule="auto"/>
        <w:rPr>
          <w:rFonts w:ascii="Times New Roman" w:eastAsia="Times New Roman" w:hAnsi="Times New Roman" w:cs="Times New Roman"/>
        </w:rPr>
      </w:pPr>
    </w:p>
    <w:p w14:paraId="051204D5" w14:textId="77777777" w:rsidR="00C17361" w:rsidRPr="00287988" w:rsidRDefault="00C17361" w:rsidP="00C17361">
      <w:pPr>
        <w:tabs>
          <w:tab w:val="left" w:pos="567"/>
        </w:tabs>
        <w:spacing w:after="0" w:line="240" w:lineRule="auto"/>
        <w:rPr>
          <w:rFonts w:ascii="Times New Roman" w:eastAsia="Times New Roman" w:hAnsi="Times New Roman" w:cs="Times New Roman"/>
        </w:rPr>
      </w:pPr>
    </w:p>
    <w:p w14:paraId="1F501F25" w14:textId="77777777" w:rsidR="00C17361" w:rsidRPr="00287988" w:rsidRDefault="00C17361" w:rsidP="00C17361">
      <w:pPr>
        <w:tabs>
          <w:tab w:val="left" w:pos="567"/>
        </w:tabs>
        <w:spacing w:after="0" w:line="240" w:lineRule="auto"/>
        <w:rPr>
          <w:rFonts w:ascii="Times New Roman" w:eastAsia="Times New Roman" w:hAnsi="Times New Roman" w:cs="Times New Roman"/>
        </w:rPr>
      </w:pPr>
    </w:p>
    <w:p w14:paraId="5FC79805" w14:textId="77777777" w:rsidR="00C17361" w:rsidRPr="00287988" w:rsidRDefault="00C17361" w:rsidP="00C17361">
      <w:pPr>
        <w:tabs>
          <w:tab w:val="left" w:pos="567"/>
        </w:tabs>
        <w:spacing w:after="0" w:line="240" w:lineRule="auto"/>
        <w:rPr>
          <w:rFonts w:ascii="Times New Roman" w:eastAsia="Times New Roman" w:hAnsi="Times New Roman" w:cs="Times New Roman"/>
        </w:rPr>
      </w:pPr>
    </w:p>
    <w:p w14:paraId="071FDFE5" w14:textId="77777777" w:rsidR="00C17361" w:rsidRPr="00287988" w:rsidRDefault="00C17361" w:rsidP="00C17361">
      <w:pPr>
        <w:tabs>
          <w:tab w:val="left" w:pos="567"/>
        </w:tabs>
        <w:spacing w:after="0" w:line="240" w:lineRule="auto"/>
        <w:rPr>
          <w:rFonts w:ascii="Times New Roman" w:eastAsia="Times New Roman" w:hAnsi="Times New Roman" w:cs="Times New Roman"/>
        </w:rPr>
      </w:pPr>
    </w:p>
    <w:p w14:paraId="6CDD1321" w14:textId="77777777" w:rsidR="00C17361" w:rsidRPr="00287988" w:rsidRDefault="00C17361" w:rsidP="00C17361">
      <w:pPr>
        <w:tabs>
          <w:tab w:val="left" w:pos="567"/>
        </w:tabs>
        <w:spacing w:after="0" w:line="240" w:lineRule="auto"/>
        <w:rPr>
          <w:rFonts w:ascii="Times New Roman" w:eastAsia="Times New Roman" w:hAnsi="Times New Roman" w:cs="Times New Roman"/>
        </w:rPr>
      </w:pPr>
    </w:p>
    <w:p w14:paraId="7833C901" w14:textId="77777777" w:rsidR="00C17361" w:rsidRPr="00287988" w:rsidRDefault="00C17361" w:rsidP="00C17361">
      <w:pPr>
        <w:tabs>
          <w:tab w:val="left" w:pos="567"/>
        </w:tabs>
        <w:spacing w:after="0" w:line="240" w:lineRule="auto"/>
        <w:rPr>
          <w:rFonts w:ascii="Times New Roman" w:eastAsia="Times New Roman" w:hAnsi="Times New Roman" w:cs="Times New Roman"/>
        </w:rPr>
      </w:pPr>
    </w:p>
    <w:p w14:paraId="75B31A7B" w14:textId="77777777" w:rsidR="00C17361" w:rsidRPr="00287988" w:rsidRDefault="00C17361" w:rsidP="00C17361">
      <w:pPr>
        <w:tabs>
          <w:tab w:val="left" w:pos="567"/>
        </w:tabs>
        <w:spacing w:after="0" w:line="240" w:lineRule="auto"/>
        <w:jc w:val="center"/>
        <w:outlineLvl w:val="0"/>
        <w:rPr>
          <w:rFonts w:ascii="Times New Roman" w:hAnsi="Times New Roman"/>
          <w:b/>
        </w:rPr>
      </w:pPr>
      <w:bookmarkStart w:id="60" w:name="_Toc129243259"/>
      <w:bookmarkStart w:id="61" w:name="_Toc129243134"/>
      <w:r w:rsidRPr="00287988">
        <w:rPr>
          <w:rFonts w:ascii="Times New Roman" w:hAnsi="Times New Roman"/>
          <w:b/>
        </w:rPr>
        <w:t>III PRIEDAS</w:t>
      </w:r>
      <w:bookmarkEnd w:id="60"/>
      <w:bookmarkEnd w:id="61"/>
    </w:p>
    <w:p w14:paraId="730BC8E8" w14:textId="77777777" w:rsidR="00C17361" w:rsidRPr="00287988" w:rsidRDefault="00C17361" w:rsidP="00C17361">
      <w:pPr>
        <w:tabs>
          <w:tab w:val="left" w:pos="567"/>
        </w:tabs>
        <w:spacing w:after="0" w:line="240" w:lineRule="auto"/>
        <w:jc w:val="center"/>
        <w:rPr>
          <w:rFonts w:ascii="Times New Roman" w:hAnsi="Times New Roman"/>
          <w:b/>
        </w:rPr>
      </w:pPr>
    </w:p>
    <w:p w14:paraId="26275F99" w14:textId="77777777" w:rsidR="00C17361" w:rsidRPr="00287988" w:rsidRDefault="00C17361" w:rsidP="00C17361">
      <w:pPr>
        <w:tabs>
          <w:tab w:val="left" w:pos="567"/>
        </w:tabs>
        <w:spacing w:after="0" w:line="240" w:lineRule="auto"/>
        <w:jc w:val="center"/>
        <w:outlineLvl w:val="0"/>
        <w:rPr>
          <w:rFonts w:ascii="Times New Roman" w:hAnsi="Times New Roman"/>
        </w:rPr>
      </w:pPr>
      <w:bookmarkStart w:id="62" w:name="_Toc129243260"/>
      <w:bookmarkStart w:id="63" w:name="_Toc129243135"/>
      <w:r w:rsidRPr="00287988">
        <w:rPr>
          <w:rFonts w:ascii="Times New Roman" w:hAnsi="Times New Roman"/>
          <w:b/>
        </w:rPr>
        <w:t>ŽENKLINIMAS IR PAKUOTĖS LAPELIS</w:t>
      </w:r>
      <w:bookmarkEnd w:id="62"/>
      <w:bookmarkEnd w:id="63"/>
    </w:p>
    <w:p w14:paraId="4F8B3909" w14:textId="77777777" w:rsidR="00C17361" w:rsidRPr="00287988" w:rsidRDefault="00C17361" w:rsidP="00C17361">
      <w:pPr>
        <w:tabs>
          <w:tab w:val="left" w:pos="567"/>
        </w:tabs>
        <w:spacing w:after="0" w:line="240" w:lineRule="auto"/>
        <w:rPr>
          <w:rFonts w:ascii="Times New Roman" w:hAnsi="Times New Roman"/>
        </w:rPr>
      </w:pPr>
      <w:r w:rsidRPr="00287988">
        <w:rPr>
          <w:rFonts w:ascii="Times New Roman" w:hAnsi="Times New Roman"/>
        </w:rPr>
        <w:br w:type="page"/>
      </w:r>
    </w:p>
    <w:p w14:paraId="2B1800E9" w14:textId="77777777" w:rsidR="00C17361" w:rsidRPr="00287988" w:rsidRDefault="00C17361" w:rsidP="00C17361">
      <w:pPr>
        <w:tabs>
          <w:tab w:val="left" w:pos="567"/>
        </w:tabs>
        <w:spacing w:after="0" w:line="240" w:lineRule="auto"/>
        <w:rPr>
          <w:rFonts w:ascii="Times New Roman" w:hAnsi="Times New Roman"/>
        </w:rPr>
      </w:pPr>
    </w:p>
    <w:p w14:paraId="52E7C109" w14:textId="77777777" w:rsidR="00C17361" w:rsidRPr="00287988" w:rsidRDefault="00C17361" w:rsidP="00C17361">
      <w:pPr>
        <w:tabs>
          <w:tab w:val="left" w:pos="567"/>
        </w:tabs>
        <w:spacing w:after="0" w:line="240" w:lineRule="auto"/>
        <w:rPr>
          <w:rFonts w:ascii="Times New Roman" w:hAnsi="Times New Roman"/>
        </w:rPr>
      </w:pPr>
    </w:p>
    <w:p w14:paraId="1FE560AC" w14:textId="77777777" w:rsidR="00C17361" w:rsidRPr="00287988" w:rsidRDefault="00C17361" w:rsidP="00C17361">
      <w:pPr>
        <w:tabs>
          <w:tab w:val="left" w:pos="567"/>
        </w:tabs>
        <w:spacing w:after="0" w:line="240" w:lineRule="auto"/>
        <w:rPr>
          <w:rFonts w:ascii="Times New Roman" w:hAnsi="Times New Roman"/>
        </w:rPr>
      </w:pPr>
    </w:p>
    <w:p w14:paraId="3DBA5743" w14:textId="77777777" w:rsidR="00C17361" w:rsidRPr="00287988" w:rsidRDefault="00C17361" w:rsidP="00C17361">
      <w:pPr>
        <w:tabs>
          <w:tab w:val="left" w:pos="567"/>
        </w:tabs>
        <w:spacing w:after="0" w:line="240" w:lineRule="auto"/>
        <w:rPr>
          <w:rFonts w:ascii="Times New Roman" w:hAnsi="Times New Roman"/>
        </w:rPr>
      </w:pPr>
    </w:p>
    <w:p w14:paraId="30B288B2" w14:textId="77777777" w:rsidR="00C17361" w:rsidRPr="00287988" w:rsidRDefault="00C17361" w:rsidP="00C17361">
      <w:pPr>
        <w:tabs>
          <w:tab w:val="left" w:pos="567"/>
        </w:tabs>
        <w:spacing w:after="0" w:line="240" w:lineRule="auto"/>
        <w:rPr>
          <w:rFonts w:ascii="Times New Roman" w:hAnsi="Times New Roman"/>
        </w:rPr>
      </w:pPr>
    </w:p>
    <w:p w14:paraId="4C32E8F5" w14:textId="77777777" w:rsidR="00C17361" w:rsidRPr="00287988" w:rsidRDefault="00C17361" w:rsidP="00C17361">
      <w:pPr>
        <w:tabs>
          <w:tab w:val="left" w:pos="567"/>
        </w:tabs>
        <w:spacing w:after="0" w:line="240" w:lineRule="auto"/>
        <w:rPr>
          <w:rFonts w:ascii="Times New Roman" w:hAnsi="Times New Roman"/>
        </w:rPr>
      </w:pPr>
    </w:p>
    <w:p w14:paraId="581FE61B" w14:textId="77777777" w:rsidR="00C17361" w:rsidRPr="00287988" w:rsidRDefault="00C17361" w:rsidP="00C17361">
      <w:pPr>
        <w:tabs>
          <w:tab w:val="left" w:pos="567"/>
        </w:tabs>
        <w:spacing w:after="0" w:line="240" w:lineRule="auto"/>
        <w:rPr>
          <w:rFonts w:ascii="Times New Roman" w:hAnsi="Times New Roman"/>
        </w:rPr>
      </w:pPr>
    </w:p>
    <w:p w14:paraId="5ACB7140" w14:textId="77777777" w:rsidR="00C17361" w:rsidRPr="00287988" w:rsidRDefault="00C17361" w:rsidP="00C17361">
      <w:pPr>
        <w:tabs>
          <w:tab w:val="left" w:pos="567"/>
        </w:tabs>
        <w:spacing w:after="0" w:line="240" w:lineRule="auto"/>
        <w:rPr>
          <w:rFonts w:ascii="Times New Roman" w:hAnsi="Times New Roman"/>
        </w:rPr>
      </w:pPr>
    </w:p>
    <w:p w14:paraId="49C47D1D" w14:textId="77777777" w:rsidR="00C17361" w:rsidRPr="00287988" w:rsidRDefault="00C17361" w:rsidP="00C17361">
      <w:pPr>
        <w:tabs>
          <w:tab w:val="left" w:pos="567"/>
        </w:tabs>
        <w:spacing w:after="0" w:line="240" w:lineRule="auto"/>
        <w:rPr>
          <w:rFonts w:ascii="Times New Roman" w:hAnsi="Times New Roman"/>
        </w:rPr>
      </w:pPr>
    </w:p>
    <w:p w14:paraId="1200ABB6" w14:textId="77777777" w:rsidR="00C17361" w:rsidRPr="00287988" w:rsidRDefault="00C17361" w:rsidP="00C17361">
      <w:pPr>
        <w:tabs>
          <w:tab w:val="left" w:pos="567"/>
        </w:tabs>
        <w:spacing w:after="0" w:line="240" w:lineRule="auto"/>
        <w:rPr>
          <w:rFonts w:ascii="Times New Roman" w:hAnsi="Times New Roman"/>
        </w:rPr>
      </w:pPr>
    </w:p>
    <w:p w14:paraId="3EC8275B" w14:textId="77777777" w:rsidR="00C17361" w:rsidRPr="00287988" w:rsidRDefault="00C17361" w:rsidP="00C17361">
      <w:pPr>
        <w:tabs>
          <w:tab w:val="left" w:pos="567"/>
        </w:tabs>
        <w:spacing w:after="0" w:line="240" w:lineRule="auto"/>
        <w:rPr>
          <w:rFonts w:ascii="Times New Roman" w:hAnsi="Times New Roman"/>
        </w:rPr>
      </w:pPr>
    </w:p>
    <w:p w14:paraId="1F9A976A" w14:textId="77777777" w:rsidR="00C17361" w:rsidRPr="00287988" w:rsidRDefault="00C17361" w:rsidP="00C17361">
      <w:pPr>
        <w:tabs>
          <w:tab w:val="left" w:pos="567"/>
        </w:tabs>
        <w:spacing w:after="0" w:line="240" w:lineRule="auto"/>
        <w:rPr>
          <w:rFonts w:ascii="Times New Roman" w:hAnsi="Times New Roman"/>
        </w:rPr>
      </w:pPr>
    </w:p>
    <w:p w14:paraId="08AF90AF" w14:textId="77777777" w:rsidR="00C17361" w:rsidRPr="00287988" w:rsidRDefault="00C17361" w:rsidP="00C17361">
      <w:pPr>
        <w:tabs>
          <w:tab w:val="left" w:pos="567"/>
        </w:tabs>
        <w:spacing w:after="0" w:line="240" w:lineRule="auto"/>
        <w:rPr>
          <w:rFonts w:ascii="Times New Roman" w:hAnsi="Times New Roman"/>
        </w:rPr>
      </w:pPr>
    </w:p>
    <w:p w14:paraId="524E2E83" w14:textId="77777777" w:rsidR="00C17361" w:rsidRPr="00287988" w:rsidRDefault="00C17361" w:rsidP="00C17361">
      <w:pPr>
        <w:tabs>
          <w:tab w:val="left" w:pos="567"/>
        </w:tabs>
        <w:spacing w:after="0" w:line="240" w:lineRule="auto"/>
        <w:rPr>
          <w:rFonts w:ascii="Times New Roman" w:hAnsi="Times New Roman"/>
        </w:rPr>
      </w:pPr>
    </w:p>
    <w:p w14:paraId="1C5B467C" w14:textId="77777777" w:rsidR="00C17361" w:rsidRPr="00287988" w:rsidRDefault="00C17361" w:rsidP="00C17361">
      <w:pPr>
        <w:tabs>
          <w:tab w:val="left" w:pos="567"/>
        </w:tabs>
        <w:spacing w:after="0" w:line="240" w:lineRule="auto"/>
        <w:rPr>
          <w:rFonts w:ascii="Times New Roman" w:hAnsi="Times New Roman"/>
        </w:rPr>
      </w:pPr>
    </w:p>
    <w:p w14:paraId="74ABD64A" w14:textId="77777777" w:rsidR="00C17361" w:rsidRPr="00287988" w:rsidRDefault="00C17361" w:rsidP="00C17361">
      <w:pPr>
        <w:tabs>
          <w:tab w:val="left" w:pos="567"/>
        </w:tabs>
        <w:spacing w:after="0" w:line="240" w:lineRule="auto"/>
        <w:rPr>
          <w:rFonts w:ascii="Times New Roman" w:hAnsi="Times New Roman"/>
        </w:rPr>
      </w:pPr>
    </w:p>
    <w:p w14:paraId="7F48CD84" w14:textId="77777777" w:rsidR="00C17361" w:rsidRPr="00287988" w:rsidRDefault="00C17361" w:rsidP="00C17361">
      <w:pPr>
        <w:tabs>
          <w:tab w:val="left" w:pos="567"/>
        </w:tabs>
        <w:spacing w:after="0" w:line="240" w:lineRule="auto"/>
        <w:rPr>
          <w:rFonts w:ascii="Times New Roman" w:hAnsi="Times New Roman"/>
        </w:rPr>
      </w:pPr>
    </w:p>
    <w:p w14:paraId="27012BE1" w14:textId="77777777" w:rsidR="00C17361" w:rsidRPr="00287988" w:rsidRDefault="00C17361" w:rsidP="00C17361">
      <w:pPr>
        <w:tabs>
          <w:tab w:val="left" w:pos="567"/>
        </w:tabs>
        <w:spacing w:after="0" w:line="240" w:lineRule="auto"/>
        <w:rPr>
          <w:rFonts w:ascii="Times New Roman" w:hAnsi="Times New Roman"/>
        </w:rPr>
      </w:pPr>
    </w:p>
    <w:p w14:paraId="72FD1201" w14:textId="77777777" w:rsidR="00C17361" w:rsidRPr="00287988" w:rsidRDefault="00C17361" w:rsidP="00C17361">
      <w:pPr>
        <w:tabs>
          <w:tab w:val="left" w:pos="567"/>
        </w:tabs>
        <w:spacing w:after="0" w:line="240" w:lineRule="auto"/>
        <w:rPr>
          <w:rFonts w:ascii="Times New Roman" w:hAnsi="Times New Roman"/>
        </w:rPr>
      </w:pPr>
    </w:p>
    <w:p w14:paraId="71A8A433" w14:textId="77777777" w:rsidR="00C17361" w:rsidRPr="00287988" w:rsidRDefault="00C17361" w:rsidP="00C17361">
      <w:pPr>
        <w:tabs>
          <w:tab w:val="left" w:pos="567"/>
        </w:tabs>
        <w:spacing w:after="0" w:line="240" w:lineRule="auto"/>
        <w:rPr>
          <w:rFonts w:ascii="Times New Roman" w:hAnsi="Times New Roman"/>
        </w:rPr>
      </w:pPr>
    </w:p>
    <w:p w14:paraId="6DB031D5" w14:textId="77777777" w:rsidR="00C17361" w:rsidRPr="00287988" w:rsidRDefault="00C17361" w:rsidP="00C17361">
      <w:pPr>
        <w:tabs>
          <w:tab w:val="left" w:pos="567"/>
        </w:tabs>
        <w:spacing w:after="0" w:line="240" w:lineRule="auto"/>
        <w:rPr>
          <w:rFonts w:ascii="Times New Roman" w:hAnsi="Times New Roman"/>
        </w:rPr>
      </w:pPr>
    </w:p>
    <w:p w14:paraId="1B74BB95" w14:textId="77777777" w:rsidR="00C17361" w:rsidRPr="00287988" w:rsidRDefault="00C17361" w:rsidP="00C17361">
      <w:pPr>
        <w:tabs>
          <w:tab w:val="left" w:pos="567"/>
        </w:tabs>
        <w:spacing w:after="0" w:line="240" w:lineRule="auto"/>
        <w:jc w:val="center"/>
        <w:rPr>
          <w:rFonts w:ascii="Times New Roman" w:hAnsi="Times New Roman"/>
          <w:b/>
        </w:rPr>
      </w:pPr>
    </w:p>
    <w:p w14:paraId="684CF8B3" w14:textId="77777777" w:rsidR="00C17361" w:rsidRPr="00287988" w:rsidRDefault="00C17361" w:rsidP="00C17361">
      <w:pPr>
        <w:tabs>
          <w:tab w:val="left" w:pos="567"/>
        </w:tabs>
        <w:spacing w:after="0" w:line="240" w:lineRule="auto"/>
        <w:jc w:val="center"/>
        <w:outlineLvl w:val="0"/>
        <w:rPr>
          <w:rFonts w:ascii="Times New Roman" w:hAnsi="Times New Roman"/>
          <w:b/>
        </w:rPr>
      </w:pPr>
      <w:bookmarkStart w:id="64" w:name="_Toc129243261"/>
      <w:bookmarkStart w:id="65" w:name="_Toc129243136"/>
      <w:r w:rsidRPr="00287988">
        <w:rPr>
          <w:rFonts w:ascii="Times New Roman" w:hAnsi="Times New Roman"/>
          <w:b/>
        </w:rPr>
        <w:t>A. ŽENKLINIMAS</w:t>
      </w:r>
      <w:bookmarkEnd w:id="64"/>
      <w:bookmarkEnd w:id="65"/>
    </w:p>
    <w:p w14:paraId="6BEDE65B" w14:textId="77777777" w:rsidR="00C17361" w:rsidRPr="00287988" w:rsidRDefault="00C17361" w:rsidP="00C17361">
      <w:pPr>
        <w:spacing w:after="0" w:line="240" w:lineRule="auto"/>
      </w:pPr>
      <w:r w:rsidRPr="00287988">
        <w:rPr>
          <w:rFonts w:ascii="Times New Roman" w:hAnsi="Times New Roman"/>
        </w:rPr>
        <w:br w:type="page"/>
      </w:r>
    </w:p>
    <w:p w14:paraId="20AB3084" w14:textId="77777777" w:rsidR="00C17361" w:rsidRPr="00287988" w:rsidRDefault="00C17361" w:rsidP="00C17361">
      <w:pPr>
        <w:pBdr>
          <w:top w:val="single" w:sz="4" w:space="1" w:color="auto"/>
          <w:left w:val="single" w:sz="4" w:space="4" w:color="auto"/>
          <w:bottom w:val="single" w:sz="4" w:space="1" w:color="auto"/>
          <w:right w:val="single" w:sz="4" w:space="4" w:color="auto"/>
        </w:pBdr>
        <w:spacing w:after="0" w:line="240" w:lineRule="auto"/>
        <w:ind w:left="540" w:hanging="540"/>
      </w:pPr>
      <w:r w:rsidRPr="00287988">
        <w:rPr>
          <w:rFonts w:ascii="Times New Roman" w:hAnsi="Times New Roman"/>
          <w:b/>
        </w:rPr>
        <w:lastRenderedPageBreak/>
        <w:t>INFORMACIJA ANT IŠORINĖS PAKUOTĖS</w:t>
      </w:r>
    </w:p>
    <w:p w14:paraId="6270EA61" w14:textId="77777777" w:rsidR="00C17361" w:rsidRPr="00287988" w:rsidRDefault="00C17361" w:rsidP="00C17361">
      <w:pPr>
        <w:pBdr>
          <w:top w:val="single" w:sz="4" w:space="1" w:color="auto"/>
          <w:left w:val="single" w:sz="4" w:space="4" w:color="auto"/>
          <w:bottom w:val="single" w:sz="4" w:space="1" w:color="auto"/>
          <w:right w:val="single" w:sz="4" w:space="4" w:color="auto"/>
        </w:pBdr>
        <w:spacing w:after="0" w:line="240" w:lineRule="auto"/>
        <w:ind w:left="540" w:hanging="540"/>
      </w:pPr>
    </w:p>
    <w:p w14:paraId="20DC6E72" w14:textId="77777777" w:rsidR="00C17361" w:rsidRPr="00287988" w:rsidRDefault="00C17361" w:rsidP="00C17361">
      <w:pPr>
        <w:pBdr>
          <w:top w:val="single" w:sz="4" w:space="1" w:color="auto"/>
          <w:left w:val="single" w:sz="4" w:space="4" w:color="auto"/>
          <w:bottom w:val="single" w:sz="4" w:space="1" w:color="auto"/>
          <w:right w:val="single" w:sz="4" w:space="4" w:color="auto"/>
        </w:pBdr>
        <w:spacing w:after="0" w:line="240" w:lineRule="auto"/>
        <w:ind w:left="540" w:hanging="540"/>
      </w:pPr>
      <w:r w:rsidRPr="00287988">
        <w:rPr>
          <w:rFonts w:ascii="Times New Roman" w:hAnsi="Times New Roman"/>
          <w:b/>
        </w:rPr>
        <w:t>KARTONO DĖŽUTĖ</w:t>
      </w:r>
    </w:p>
    <w:p w14:paraId="4385D1C6" w14:textId="77777777" w:rsidR="00C17361" w:rsidRPr="00287988" w:rsidRDefault="00C17361" w:rsidP="00C17361">
      <w:pPr>
        <w:spacing w:after="0" w:line="240" w:lineRule="auto"/>
      </w:pPr>
    </w:p>
    <w:p w14:paraId="7FCD61E8" w14:textId="77777777" w:rsidR="00C17361" w:rsidRPr="00287988" w:rsidRDefault="00C17361" w:rsidP="00C17361">
      <w:pPr>
        <w:spacing w:after="0" w:line="240" w:lineRule="auto"/>
      </w:pPr>
    </w:p>
    <w:p w14:paraId="0531FE57" w14:textId="77777777" w:rsidR="00C17361" w:rsidRPr="00287988" w:rsidRDefault="00C17361" w:rsidP="00C17361">
      <w:pPr>
        <w:pBdr>
          <w:top w:val="single" w:sz="4" w:space="1" w:color="auto"/>
          <w:left w:val="single" w:sz="4" w:space="4" w:color="auto"/>
          <w:bottom w:val="single" w:sz="4" w:space="1" w:color="auto"/>
          <w:right w:val="single" w:sz="4" w:space="4" w:color="auto"/>
        </w:pBdr>
        <w:spacing w:after="0" w:line="240" w:lineRule="auto"/>
        <w:ind w:left="540" w:hanging="540"/>
      </w:pPr>
      <w:r w:rsidRPr="00287988">
        <w:rPr>
          <w:rFonts w:ascii="Times New Roman" w:hAnsi="Times New Roman"/>
          <w:b/>
        </w:rPr>
        <w:t>1.</w:t>
      </w:r>
      <w:r w:rsidRPr="00287988">
        <w:rPr>
          <w:rFonts w:ascii="Times New Roman" w:hAnsi="Times New Roman"/>
          <w:b/>
        </w:rPr>
        <w:tab/>
        <w:t>VAISTINIO PREPARATO PAVADINIMAS</w:t>
      </w:r>
    </w:p>
    <w:p w14:paraId="69F70939" w14:textId="77777777" w:rsidR="00C17361" w:rsidRPr="00287988" w:rsidRDefault="00C17361" w:rsidP="00C17361">
      <w:pPr>
        <w:spacing w:after="0" w:line="240" w:lineRule="auto"/>
        <w:rPr>
          <w:rFonts w:ascii="Times New Roman" w:hAnsi="Times New Roman"/>
        </w:rPr>
      </w:pPr>
    </w:p>
    <w:p w14:paraId="4529C3B2" w14:textId="77777777" w:rsidR="00C17361" w:rsidRPr="00287988" w:rsidRDefault="00C17361" w:rsidP="00C17361">
      <w:pPr>
        <w:spacing w:after="0" w:line="240" w:lineRule="auto"/>
        <w:outlineLvl w:val="0"/>
        <w:rPr>
          <w:rFonts w:ascii="Times New Roman" w:hAnsi="Times New Roman"/>
        </w:rPr>
      </w:pPr>
      <w:r w:rsidRPr="00287988">
        <w:rPr>
          <w:rFonts w:ascii="Times New Roman" w:hAnsi="Times New Roman"/>
          <w:caps/>
        </w:rPr>
        <w:t>Ulgafen</w:t>
      </w:r>
      <w:r w:rsidRPr="00287988">
        <w:rPr>
          <w:rFonts w:ascii="Times New Roman" w:hAnsi="Times New Roman"/>
        </w:rPr>
        <w:t xml:space="preserve"> 5 mg plėvele dengtos tabletės</w:t>
      </w:r>
    </w:p>
    <w:p w14:paraId="6E456465" w14:textId="77777777" w:rsidR="00C17361" w:rsidRPr="00287988" w:rsidRDefault="00C17361" w:rsidP="00C17361">
      <w:pPr>
        <w:spacing w:after="0" w:line="240" w:lineRule="auto"/>
        <w:rPr>
          <w:rFonts w:ascii="Times New Roman" w:hAnsi="Times New Roman"/>
        </w:rPr>
      </w:pPr>
    </w:p>
    <w:p w14:paraId="772963A2" w14:textId="77777777" w:rsidR="00C17361" w:rsidRPr="00287988" w:rsidRDefault="00C17361" w:rsidP="00C17361">
      <w:pPr>
        <w:spacing w:after="0" w:line="240" w:lineRule="auto"/>
        <w:rPr>
          <w:rFonts w:ascii="Times New Roman" w:hAnsi="Times New Roman"/>
        </w:rPr>
      </w:pPr>
      <w:r w:rsidRPr="00287988">
        <w:rPr>
          <w:rFonts w:ascii="Times New Roman" w:hAnsi="Times New Roman"/>
        </w:rPr>
        <w:t>Finasteridas</w:t>
      </w:r>
    </w:p>
    <w:p w14:paraId="09E04241" w14:textId="77777777" w:rsidR="00C17361" w:rsidRPr="00287988" w:rsidRDefault="00C17361" w:rsidP="00C17361">
      <w:pPr>
        <w:spacing w:after="0" w:line="240" w:lineRule="auto"/>
        <w:rPr>
          <w:rFonts w:ascii="Times New Roman" w:hAnsi="Times New Roman"/>
        </w:rPr>
      </w:pPr>
    </w:p>
    <w:p w14:paraId="7B5A6996" w14:textId="77777777" w:rsidR="00C17361" w:rsidRPr="00287988" w:rsidRDefault="00C17361" w:rsidP="00C17361">
      <w:pPr>
        <w:spacing w:after="0" w:line="240" w:lineRule="auto"/>
      </w:pPr>
    </w:p>
    <w:p w14:paraId="5691A59D" w14:textId="77777777" w:rsidR="00C17361" w:rsidRPr="00287988" w:rsidRDefault="00C17361" w:rsidP="00C17361">
      <w:pPr>
        <w:pBdr>
          <w:top w:val="single" w:sz="4" w:space="1" w:color="auto"/>
          <w:left w:val="single" w:sz="4" w:space="4" w:color="auto"/>
          <w:bottom w:val="single" w:sz="4" w:space="1" w:color="auto"/>
          <w:right w:val="single" w:sz="4" w:space="4" w:color="auto"/>
        </w:pBdr>
        <w:spacing w:after="0" w:line="240" w:lineRule="auto"/>
        <w:ind w:left="540" w:hanging="540"/>
      </w:pPr>
      <w:r w:rsidRPr="00287988">
        <w:rPr>
          <w:rFonts w:ascii="Times New Roman" w:hAnsi="Times New Roman"/>
          <w:b/>
        </w:rPr>
        <w:t>2.</w:t>
      </w:r>
      <w:r w:rsidRPr="00287988">
        <w:rPr>
          <w:rFonts w:ascii="Times New Roman" w:hAnsi="Times New Roman"/>
          <w:b/>
        </w:rPr>
        <w:tab/>
        <w:t>VEIKLIOJI MEDŽIAGA IR JOS KIEKIS</w:t>
      </w:r>
    </w:p>
    <w:p w14:paraId="2C8B5745" w14:textId="77777777" w:rsidR="00C17361" w:rsidRPr="00287988" w:rsidRDefault="00C17361" w:rsidP="00C17361">
      <w:pPr>
        <w:spacing w:after="0" w:line="240" w:lineRule="auto"/>
      </w:pPr>
    </w:p>
    <w:p w14:paraId="789FC6BB" w14:textId="77777777" w:rsidR="00C17361" w:rsidRPr="00287988" w:rsidRDefault="00C17361" w:rsidP="00C17361">
      <w:pPr>
        <w:spacing w:after="0" w:line="240" w:lineRule="auto"/>
        <w:outlineLvl w:val="0"/>
        <w:rPr>
          <w:rFonts w:ascii="Times New Roman" w:hAnsi="Times New Roman"/>
        </w:rPr>
      </w:pPr>
      <w:r w:rsidRPr="00287988">
        <w:rPr>
          <w:rFonts w:ascii="Times New Roman" w:hAnsi="Times New Roman"/>
        </w:rPr>
        <w:t>Kiekvienoje tabletėje yra 5 mg finasterido.</w:t>
      </w:r>
    </w:p>
    <w:p w14:paraId="2497FDE1" w14:textId="77777777" w:rsidR="00C17361" w:rsidRPr="00287988" w:rsidRDefault="00C17361" w:rsidP="00C17361">
      <w:pPr>
        <w:spacing w:after="0" w:line="240" w:lineRule="auto"/>
        <w:rPr>
          <w:rFonts w:ascii="Times New Roman" w:hAnsi="Times New Roman"/>
        </w:rPr>
      </w:pPr>
    </w:p>
    <w:p w14:paraId="75F363A5" w14:textId="77777777" w:rsidR="00C17361" w:rsidRPr="00287988" w:rsidRDefault="00C17361" w:rsidP="00C17361">
      <w:pPr>
        <w:spacing w:after="0" w:line="240" w:lineRule="auto"/>
      </w:pPr>
    </w:p>
    <w:p w14:paraId="1542B904" w14:textId="77777777" w:rsidR="00C17361" w:rsidRPr="00287988" w:rsidRDefault="00C17361" w:rsidP="00C17361">
      <w:pPr>
        <w:pBdr>
          <w:top w:val="single" w:sz="4" w:space="1" w:color="auto"/>
          <w:left w:val="single" w:sz="4" w:space="4" w:color="auto"/>
          <w:bottom w:val="single" w:sz="4" w:space="1" w:color="auto"/>
          <w:right w:val="single" w:sz="4" w:space="4" w:color="auto"/>
        </w:pBdr>
        <w:spacing w:after="0" w:line="240" w:lineRule="auto"/>
        <w:ind w:left="540" w:hanging="540"/>
        <w:rPr>
          <w:highlight w:val="lightGray"/>
        </w:rPr>
      </w:pPr>
      <w:r w:rsidRPr="00287988">
        <w:rPr>
          <w:rFonts w:ascii="Times New Roman" w:hAnsi="Times New Roman"/>
          <w:b/>
        </w:rPr>
        <w:t>3.</w:t>
      </w:r>
      <w:r w:rsidRPr="00287988">
        <w:rPr>
          <w:rFonts w:ascii="Times New Roman" w:hAnsi="Times New Roman"/>
          <w:b/>
        </w:rPr>
        <w:tab/>
        <w:t>PAGALBINIŲ MEDŽIAGŲ SĄRAŠAS</w:t>
      </w:r>
    </w:p>
    <w:p w14:paraId="3BC07C89" w14:textId="77777777" w:rsidR="00C17361" w:rsidRPr="00287988" w:rsidRDefault="00C17361" w:rsidP="00C17361">
      <w:pPr>
        <w:spacing w:after="0" w:line="240" w:lineRule="auto"/>
      </w:pPr>
    </w:p>
    <w:p w14:paraId="62766271" w14:textId="77777777" w:rsidR="00C17361" w:rsidRPr="00287988" w:rsidRDefault="00C17361" w:rsidP="00C17361">
      <w:pPr>
        <w:spacing w:after="0" w:line="240" w:lineRule="auto"/>
        <w:rPr>
          <w:rFonts w:ascii="Times New Roman" w:hAnsi="Times New Roman"/>
        </w:rPr>
      </w:pPr>
      <w:r w:rsidRPr="00287988">
        <w:rPr>
          <w:rFonts w:ascii="Times New Roman" w:hAnsi="Times New Roman"/>
        </w:rPr>
        <w:t>Sudėtyje yra laktozės monohidrato.</w:t>
      </w:r>
    </w:p>
    <w:p w14:paraId="72AB7E9C" w14:textId="77777777" w:rsidR="00C17361" w:rsidRPr="00287988" w:rsidRDefault="00C17361" w:rsidP="00C17361">
      <w:pPr>
        <w:spacing w:after="0" w:line="240" w:lineRule="auto"/>
        <w:rPr>
          <w:rFonts w:ascii="Times New Roman" w:hAnsi="Times New Roman"/>
        </w:rPr>
      </w:pPr>
      <w:r w:rsidRPr="00287988">
        <w:rPr>
          <w:rFonts w:ascii="Times New Roman" w:hAnsi="Times New Roman"/>
        </w:rPr>
        <w:t>Daugiau informacijos pateikta pakuotės lapelyje.</w:t>
      </w:r>
    </w:p>
    <w:p w14:paraId="382526A6" w14:textId="77777777" w:rsidR="00C17361" w:rsidRPr="00287988" w:rsidRDefault="00C17361" w:rsidP="00C17361">
      <w:pPr>
        <w:spacing w:after="0" w:line="240" w:lineRule="auto"/>
      </w:pPr>
    </w:p>
    <w:p w14:paraId="04489170" w14:textId="77777777" w:rsidR="00C17361" w:rsidRPr="00287988" w:rsidRDefault="00C17361" w:rsidP="00C17361">
      <w:pPr>
        <w:spacing w:after="0" w:line="240" w:lineRule="auto"/>
      </w:pPr>
    </w:p>
    <w:p w14:paraId="6F003513" w14:textId="77777777" w:rsidR="00C17361" w:rsidRPr="00287988" w:rsidRDefault="00C17361" w:rsidP="00C17361">
      <w:pPr>
        <w:pBdr>
          <w:top w:val="single" w:sz="4" w:space="1" w:color="auto"/>
          <w:left w:val="single" w:sz="4" w:space="4" w:color="auto"/>
          <w:bottom w:val="single" w:sz="4" w:space="1" w:color="auto"/>
          <w:right w:val="single" w:sz="4" w:space="4" w:color="auto"/>
        </w:pBdr>
        <w:spacing w:after="0" w:line="240" w:lineRule="auto"/>
        <w:ind w:left="540" w:hanging="540"/>
      </w:pPr>
      <w:r w:rsidRPr="00287988">
        <w:rPr>
          <w:rFonts w:ascii="Times New Roman" w:hAnsi="Times New Roman"/>
          <w:b/>
        </w:rPr>
        <w:t>4.</w:t>
      </w:r>
      <w:r w:rsidRPr="00287988">
        <w:rPr>
          <w:rFonts w:ascii="Times New Roman" w:hAnsi="Times New Roman"/>
          <w:b/>
        </w:rPr>
        <w:tab/>
        <w:t>FARMACINĖ FORMA IR KIEKIS PAKUOTĖJE</w:t>
      </w:r>
    </w:p>
    <w:p w14:paraId="76010D5D" w14:textId="77777777" w:rsidR="00C17361" w:rsidRPr="00287988" w:rsidRDefault="00C17361" w:rsidP="00C17361">
      <w:pPr>
        <w:spacing w:after="0" w:line="240" w:lineRule="auto"/>
      </w:pPr>
    </w:p>
    <w:p w14:paraId="216AA58B" w14:textId="77777777" w:rsidR="00C17361" w:rsidRPr="00287988" w:rsidRDefault="00C17361" w:rsidP="00C17361">
      <w:pPr>
        <w:spacing w:after="0" w:line="240" w:lineRule="auto"/>
        <w:rPr>
          <w:rFonts w:ascii="Times New Roman" w:hAnsi="Times New Roman"/>
        </w:rPr>
      </w:pPr>
      <w:r w:rsidRPr="00287988">
        <w:rPr>
          <w:rFonts w:ascii="Times New Roman" w:hAnsi="Times New Roman"/>
        </w:rPr>
        <w:t>7 plėvele dengtos tabletės</w:t>
      </w:r>
    </w:p>
    <w:p w14:paraId="135D899C" w14:textId="77777777" w:rsidR="00C17361" w:rsidRPr="00287988" w:rsidRDefault="00C17361" w:rsidP="00C17361">
      <w:pPr>
        <w:spacing w:after="0" w:line="240" w:lineRule="auto"/>
        <w:rPr>
          <w:rFonts w:ascii="Times New Roman" w:hAnsi="Times New Roman"/>
          <w:highlight w:val="lightGray"/>
        </w:rPr>
      </w:pPr>
      <w:r w:rsidRPr="00287988">
        <w:rPr>
          <w:rFonts w:ascii="Times New Roman" w:hAnsi="Times New Roman"/>
          <w:highlight w:val="lightGray"/>
        </w:rPr>
        <w:t>10 plėvele dengtų tablečių</w:t>
      </w:r>
    </w:p>
    <w:p w14:paraId="0674DD6C" w14:textId="77777777" w:rsidR="00C17361" w:rsidRPr="00287988" w:rsidRDefault="00C17361" w:rsidP="00C17361">
      <w:pPr>
        <w:spacing w:after="0" w:line="240" w:lineRule="auto"/>
        <w:rPr>
          <w:rFonts w:ascii="Times New Roman" w:hAnsi="Times New Roman"/>
          <w:highlight w:val="lightGray"/>
        </w:rPr>
      </w:pPr>
      <w:r w:rsidRPr="00287988">
        <w:rPr>
          <w:rFonts w:ascii="Times New Roman" w:hAnsi="Times New Roman"/>
          <w:highlight w:val="lightGray"/>
        </w:rPr>
        <w:t>14 plėvele dengtų tablečių</w:t>
      </w:r>
    </w:p>
    <w:p w14:paraId="4C5F311B" w14:textId="77777777" w:rsidR="00C17361" w:rsidRPr="00287988" w:rsidRDefault="00C17361" w:rsidP="00C17361">
      <w:pPr>
        <w:spacing w:after="0" w:line="240" w:lineRule="auto"/>
        <w:rPr>
          <w:rFonts w:ascii="Times New Roman" w:hAnsi="Times New Roman"/>
          <w:highlight w:val="lightGray"/>
        </w:rPr>
      </w:pPr>
      <w:r w:rsidRPr="00287988">
        <w:rPr>
          <w:rFonts w:ascii="Times New Roman" w:hAnsi="Times New Roman"/>
          <w:highlight w:val="lightGray"/>
        </w:rPr>
        <w:t>15 plėvele dengtų tablečių</w:t>
      </w:r>
    </w:p>
    <w:p w14:paraId="7AEBAD79" w14:textId="77777777" w:rsidR="00C17361" w:rsidRPr="00287988" w:rsidRDefault="00C17361" w:rsidP="00C17361">
      <w:pPr>
        <w:spacing w:after="0" w:line="240" w:lineRule="auto"/>
        <w:rPr>
          <w:rFonts w:ascii="Times New Roman" w:hAnsi="Times New Roman"/>
          <w:highlight w:val="lightGray"/>
        </w:rPr>
      </w:pPr>
      <w:r w:rsidRPr="00287988">
        <w:rPr>
          <w:rFonts w:ascii="Times New Roman" w:hAnsi="Times New Roman"/>
          <w:highlight w:val="lightGray"/>
        </w:rPr>
        <w:t>20 plėvele dengtų tablečių</w:t>
      </w:r>
    </w:p>
    <w:p w14:paraId="3E6B04E7" w14:textId="77777777" w:rsidR="00C17361" w:rsidRPr="00287988" w:rsidRDefault="00C17361" w:rsidP="00C17361">
      <w:pPr>
        <w:spacing w:after="0" w:line="240" w:lineRule="auto"/>
        <w:rPr>
          <w:rFonts w:ascii="Times New Roman" w:hAnsi="Times New Roman"/>
          <w:highlight w:val="lightGray"/>
        </w:rPr>
      </w:pPr>
      <w:r w:rsidRPr="00287988">
        <w:rPr>
          <w:rFonts w:ascii="Times New Roman" w:hAnsi="Times New Roman"/>
          <w:highlight w:val="lightGray"/>
        </w:rPr>
        <w:t>28 plėvele dengtos tabletės</w:t>
      </w:r>
    </w:p>
    <w:p w14:paraId="2AA7D4D5" w14:textId="77777777" w:rsidR="00C17361" w:rsidRPr="00287988" w:rsidRDefault="00C17361" w:rsidP="00C17361">
      <w:pPr>
        <w:spacing w:after="0" w:line="240" w:lineRule="auto"/>
        <w:rPr>
          <w:rFonts w:ascii="Times New Roman" w:hAnsi="Times New Roman"/>
          <w:highlight w:val="lightGray"/>
        </w:rPr>
      </w:pPr>
      <w:r w:rsidRPr="00287988">
        <w:rPr>
          <w:rFonts w:ascii="Times New Roman" w:hAnsi="Times New Roman"/>
          <w:highlight w:val="lightGray"/>
        </w:rPr>
        <w:t>30 plėvele dengtų tablečių</w:t>
      </w:r>
    </w:p>
    <w:p w14:paraId="039CAABA" w14:textId="77777777" w:rsidR="00C17361" w:rsidRPr="00287988" w:rsidRDefault="00C17361" w:rsidP="00C17361">
      <w:pPr>
        <w:spacing w:after="0" w:line="240" w:lineRule="auto"/>
        <w:rPr>
          <w:rFonts w:ascii="Times New Roman" w:hAnsi="Times New Roman"/>
          <w:highlight w:val="lightGray"/>
        </w:rPr>
      </w:pPr>
      <w:r w:rsidRPr="00287988">
        <w:rPr>
          <w:rFonts w:ascii="Times New Roman" w:hAnsi="Times New Roman"/>
          <w:highlight w:val="lightGray"/>
        </w:rPr>
        <w:t>50 plėvele dengtų tablečių</w:t>
      </w:r>
    </w:p>
    <w:p w14:paraId="2C4E4FA7" w14:textId="77777777" w:rsidR="00C17361" w:rsidRPr="00287988" w:rsidRDefault="00C17361" w:rsidP="00C17361">
      <w:pPr>
        <w:spacing w:after="0" w:line="240" w:lineRule="auto"/>
        <w:rPr>
          <w:rFonts w:ascii="Times New Roman" w:hAnsi="Times New Roman"/>
          <w:highlight w:val="lightGray"/>
        </w:rPr>
      </w:pPr>
      <w:r w:rsidRPr="00287988">
        <w:rPr>
          <w:rFonts w:ascii="Times New Roman" w:hAnsi="Times New Roman"/>
          <w:highlight w:val="lightGray"/>
        </w:rPr>
        <w:t>60 plėvele dengtų tablečių</w:t>
      </w:r>
    </w:p>
    <w:p w14:paraId="53528858" w14:textId="77777777" w:rsidR="00C17361" w:rsidRPr="00287988" w:rsidRDefault="00C17361" w:rsidP="00C17361">
      <w:pPr>
        <w:spacing w:after="0" w:line="240" w:lineRule="auto"/>
        <w:rPr>
          <w:rFonts w:ascii="Times New Roman" w:hAnsi="Times New Roman"/>
          <w:highlight w:val="lightGray"/>
        </w:rPr>
      </w:pPr>
      <w:r w:rsidRPr="00287988">
        <w:rPr>
          <w:rFonts w:ascii="Times New Roman" w:hAnsi="Times New Roman"/>
          <w:highlight w:val="lightGray"/>
        </w:rPr>
        <w:t>98 plėvele dengtos tabletės</w:t>
      </w:r>
    </w:p>
    <w:p w14:paraId="2045672C" w14:textId="77777777" w:rsidR="00C17361" w:rsidRPr="00287988" w:rsidRDefault="00C17361" w:rsidP="00C17361">
      <w:pPr>
        <w:spacing w:after="0" w:line="240" w:lineRule="auto"/>
        <w:rPr>
          <w:rFonts w:ascii="Times New Roman" w:hAnsi="Times New Roman"/>
        </w:rPr>
      </w:pPr>
      <w:r w:rsidRPr="00287988">
        <w:rPr>
          <w:rFonts w:ascii="Times New Roman" w:hAnsi="Times New Roman"/>
          <w:highlight w:val="lightGray"/>
        </w:rPr>
        <w:t>100 plėvele dengtų tablečių</w:t>
      </w:r>
    </w:p>
    <w:p w14:paraId="2193B63D" w14:textId="77777777" w:rsidR="00C17361" w:rsidRPr="00287988" w:rsidRDefault="00C17361" w:rsidP="00C17361">
      <w:pPr>
        <w:spacing w:after="0" w:line="240" w:lineRule="auto"/>
        <w:rPr>
          <w:rFonts w:ascii="Times New Roman" w:hAnsi="Times New Roman"/>
        </w:rPr>
      </w:pPr>
    </w:p>
    <w:p w14:paraId="3AC2FEED" w14:textId="77777777" w:rsidR="00C17361" w:rsidRPr="00287988" w:rsidRDefault="00C17361" w:rsidP="00C17361">
      <w:pPr>
        <w:spacing w:after="0" w:line="240" w:lineRule="auto"/>
      </w:pPr>
    </w:p>
    <w:p w14:paraId="65BAAFD9" w14:textId="77777777" w:rsidR="00C17361" w:rsidRPr="00287988" w:rsidRDefault="00C17361" w:rsidP="00C17361">
      <w:pPr>
        <w:pBdr>
          <w:top w:val="single" w:sz="4" w:space="1" w:color="auto"/>
          <w:left w:val="single" w:sz="4" w:space="4" w:color="auto"/>
          <w:bottom w:val="single" w:sz="4" w:space="1" w:color="auto"/>
          <w:right w:val="single" w:sz="4" w:space="4" w:color="auto"/>
        </w:pBdr>
        <w:spacing w:after="0" w:line="240" w:lineRule="auto"/>
        <w:ind w:left="540" w:hanging="540"/>
        <w:rPr>
          <w:highlight w:val="lightGray"/>
        </w:rPr>
      </w:pPr>
      <w:r w:rsidRPr="00287988">
        <w:rPr>
          <w:rFonts w:ascii="Times New Roman" w:hAnsi="Times New Roman"/>
          <w:b/>
        </w:rPr>
        <w:t>5.</w:t>
      </w:r>
      <w:r w:rsidRPr="00287988">
        <w:rPr>
          <w:rFonts w:ascii="Times New Roman" w:hAnsi="Times New Roman"/>
          <w:b/>
        </w:rPr>
        <w:tab/>
        <w:t>VARTOJIMO METODAS IR BŪDAS (-AI)</w:t>
      </w:r>
    </w:p>
    <w:p w14:paraId="45F90B4C" w14:textId="77777777" w:rsidR="00C17361" w:rsidRPr="00287988" w:rsidRDefault="00C17361" w:rsidP="00C17361">
      <w:pPr>
        <w:spacing w:after="0" w:line="240" w:lineRule="auto"/>
      </w:pPr>
    </w:p>
    <w:p w14:paraId="7E3338EC" w14:textId="77777777" w:rsidR="00C17361" w:rsidRPr="00287988" w:rsidRDefault="00C17361" w:rsidP="00C17361">
      <w:pPr>
        <w:spacing w:after="0" w:line="240" w:lineRule="auto"/>
        <w:rPr>
          <w:rFonts w:ascii="Times New Roman" w:hAnsi="Times New Roman"/>
        </w:rPr>
      </w:pPr>
      <w:r w:rsidRPr="00287988">
        <w:rPr>
          <w:rFonts w:ascii="Times New Roman" w:hAnsi="Times New Roman"/>
        </w:rPr>
        <w:t>Vartoti per burną.</w:t>
      </w:r>
    </w:p>
    <w:p w14:paraId="0E1BBF88" w14:textId="77777777" w:rsidR="00C17361" w:rsidRPr="00287988" w:rsidRDefault="00C17361" w:rsidP="00C17361">
      <w:pPr>
        <w:spacing w:after="0" w:line="240" w:lineRule="auto"/>
        <w:rPr>
          <w:rFonts w:ascii="Times New Roman" w:hAnsi="Times New Roman"/>
        </w:rPr>
      </w:pPr>
      <w:r w:rsidRPr="00287988">
        <w:rPr>
          <w:rFonts w:ascii="Times New Roman" w:hAnsi="Times New Roman"/>
        </w:rPr>
        <w:t>Prieš vartojimą perskaitykite pakuotės lapelį.</w:t>
      </w:r>
    </w:p>
    <w:p w14:paraId="598F7961" w14:textId="77777777" w:rsidR="00C17361" w:rsidRPr="00287988" w:rsidRDefault="00C17361" w:rsidP="00C17361">
      <w:pPr>
        <w:spacing w:after="0" w:line="240" w:lineRule="auto"/>
      </w:pPr>
    </w:p>
    <w:p w14:paraId="7030682F" w14:textId="77777777" w:rsidR="00C17361" w:rsidRPr="00287988" w:rsidRDefault="00C17361" w:rsidP="00C17361">
      <w:pPr>
        <w:spacing w:after="0" w:line="240" w:lineRule="auto"/>
      </w:pPr>
    </w:p>
    <w:p w14:paraId="0C19CD23" w14:textId="77777777" w:rsidR="00C17361" w:rsidRPr="00287988" w:rsidRDefault="00C17361" w:rsidP="00C17361">
      <w:pPr>
        <w:pBdr>
          <w:top w:val="single" w:sz="4" w:space="1" w:color="auto"/>
          <w:left w:val="single" w:sz="4" w:space="4" w:color="auto"/>
          <w:bottom w:val="single" w:sz="4" w:space="1" w:color="auto"/>
          <w:right w:val="single" w:sz="4" w:space="4" w:color="auto"/>
        </w:pBdr>
        <w:spacing w:after="0" w:line="240" w:lineRule="auto"/>
        <w:ind w:left="540" w:hanging="540"/>
      </w:pPr>
      <w:r w:rsidRPr="00287988">
        <w:rPr>
          <w:rFonts w:ascii="Times New Roman" w:hAnsi="Times New Roman"/>
          <w:b/>
        </w:rPr>
        <w:t>6.</w:t>
      </w:r>
      <w:r w:rsidRPr="00287988">
        <w:rPr>
          <w:rFonts w:ascii="Times New Roman" w:hAnsi="Times New Roman"/>
          <w:b/>
        </w:rPr>
        <w:tab/>
        <w:t>SPECIALUS ĮSPĖJIMAS, KAD VAISTINĮ PREPARATĄ BŪTINA LAIKYTI VAIKAMS NEPASTEBIMOJE IR NEPASIEKIAMOJE VIETOJE</w:t>
      </w:r>
    </w:p>
    <w:p w14:paraId="54DF6725" w14:textId="77777777" w:rsidR="00C17361" w:rsidRPr="00287988" w:rsidRDefault="00C17361" w:rsidP="00C17361">
      <w:pPr>
        <w:spacing w:after="0" w:line="240" w:lineRule="auto"/>
      </w:pPr>
    </w:p>
    <w:p w14:paraId="1984CF75" w14:textId="77777777" w:rsidR="00C17361" w:rsidRPr="00287988" w:rsidRDefault="00C17361" w:rsidP="00C17361">
      <w:pPr>
        <w:spacing w:after="0" w:line="240" w:lineRule="auto"/>
        <w:outlineLvl w:val="0"/>
        <w:rPr>
          <w:rFonts w:ascii="Times New Roman" w:hAnsi="Times New Roman"/>
        </w:rPr>
      </w:pPr>
      <w:r w:rsidRPr="00287988">
        <w:rPr>
          <w:rFonts w:ascii="Times New Roman" w:hAnsi="Times New Roman"/>
        </w:rPr>
        <w:t>Laikyti vaikams nepastebimoje ir nepasiekiamoje vietoje.</w:t>
      </w:r>
    </w:p>
    <w:p w14:paraId="17178D41" w14:textId="77777777" w:rsidR="00C17361" w:rsidRPr="00287988" w:rsidRDefault="00C17361" w:rsidP="00C17361">
      <w:pPr>
        <w:spacing w:after="0" w:line="240" w:lineRule="auto"/>
      </w:pPr>
    </w:p>
    <w:p w14:paraId="7D92B09B" w14:textId="77777777" w:rsidR="00C17361" w:rsidRPr="00287988" w:rsidRDefault="00C17361" w:rsidP="00C17361">
      <w:pPr>
        <w:spacing w:after="0" w:line="240" w:lineRule="auto"/>
      </w:pPr>
    </w:p>
    <w:p w14:paraId="7F8E1AC6" w14:textId="77777777" w:rsidR="00C17361" w:rsidRPr="00287988" w:rsidRDefault="00C17361" w:rsidP="00C17361">
      <w:pPr>
        <w:pBdr>
          <w:top w:val="single" w:sz="4" w:space="1" w:color="auto"/>
          <w:left w:val="single" w:sz="4" w:space="4" w:color="auto"/>
          <w:bottom w:val="single" w:sz="4" w:space="1" w:color="auto"/>
          <w:right w:val="single" w:sz="4" w:space="4" w:color="auto"/>
        </w:pBdr>
        <w:spacing w:after="0" w:line="240" w:lineRule="auto"/>
        <w:ind w:left="540" w:hanging="540"/>
        <w:rPr>
          <w:highlight w:val="lightGray"/>
        </w:rPr>
      </w:pPr>
      <w:r w:rsidRPr="00287988">
        <w:rPr>
          <w:rFonts w:ascii="Times New Roman" w:hAnsi="Times New Roman"/>
          <w:b/>
        </w:rPr>
        <w:lastRenderedPageBreak/>
        <w:t>7.</w:t>
      </w:r>
      <w:r w:rsidRPr="00287988">
        <w:rPr>
          <w:rFonts w:ascii="Times New Roman" w:hAnsi="Times New Roman"/>
          <w:b/>
        </w:rPr>
        <w:tab/>
        <w:t>KITAS (-I) SPECIALUS (-ŪS) ĮSPĖJIMAS (-AI) (JEI REIKIA)</w:t>
      </w:r>
    </w:p>
    <w:p w14:paraId="09A61080" w14:textId="77777777" w:rsidR="00C17361" w:rsidRPr="00287988" w:rsidRDefault="00C17361" w:rsidP="00C17361">
      <w:pPr>
        <w:spacing w:after="0" w:line="240" w:lineRule="auto"/>
      </w:pPr>
    </w:p>
    <w:p w14:paraId="42D3A7A3" w14:textId="77777777" w:rsidR="00C17361" w:rsidRPr="00287988" w:rsidRDefault="00C17361" w:rsidP="00C17361">
      <w:pPr>
        <w:spacing w:after="0" w:line="240" w:lineRule="auto"/>
        <w:rPr>
          <w:rFonts w:ascii="Times New Roman" w:hAnsi="Times New Roman"/>
        </w:rPr>
      </w:pPr>
      <w:r w:rsidRPr="00287988">
        <w:rPr>
          <w:rFonts w:ascii="Times New Roman" w:hAnsi="Times New Roman"/>
        </w:rPr>
        <w:t>Nuryti nepažeistą. Negalima laužyti ar traiškyti.</w:t>
      </w:r>
    </w:p>
    <w:p w14:paraId="4CD2E757" w14:textId="77777777" w:rsidR="00C17361" w:rsidRPr="00287988" w:rsidRDefault="00C17361" w:rsidP="00C17361">
      <w:pPr>
        <w:spacing w:after="0" w:line="240" w:lineRule="auto"/>
        <w:rPr>
          <w:rFonts w:ascii="Times New Roman" w:hAnsi="Times New Roman"/>
        </w:rPr>
      </w:pPr>
      <w:r w:rsidRPr="00287988">
        <w:rPr>
          <w:rFonts w:ascii="Times New Roman" w:hAnsi="Times New Roman"/>
        </w:rPr>
        <w:t>Sutrupėjusias ar sulūžusias tabletes draudžiama liesti rankomis nėščioms moterims ir toms, kurios gali būti pastojusios.</w:t>
      </w:r>
    </w:p>
    <w:p w14:paraId="5201C740" w14:textId="77777777" w:rsidR="00C17361" w:rsidRPr="00287988" w:rsidRDefault="00C17361" w:rsidP="00C17361">
      <w:pPr>
        <w:spacing w:after="0" w:line="240" w:lineRule="auto"/>
        <w:outlineLvl w:val="0"/>
        <w:rPr>
          <w:rFonts w:ascii="Times New Roman" w:hAnsi="Times New Roman"/>
        </w:rPr>
      </w:pPr>
      <w:r w:rsidRPr="00287988">
        <w:rPr>
          <w:rFonts w:ascii="Times New Roman" w:hAnsi="Times New Roman"/>
        </w:rPr>
        <w:t>ĮSPĖJIMAS: VARTOTI TIK VYRAMS</w:t>
      </w:r>
    </w:p>
    <w:p w14:paraId="2945C981" w14:textId="77777777" w:rsidR="00C17361" w:rsidRPr="00287988" w:rsidRDefault="00C17361" w:rsidP="00C17361">
      <w:pPr>
        <w:spacing w:after="0" w:line="240" w:lineRule="auto"/>
        <w:outlineLvl w:val="0"/>
        <w:rPr>
          <w:rFonts w:ascii="Times New Roman" w:hAnsi="Times New Roman"/>
        </w:rPr>
      </w:pPr>
    </w:p>
    <w:p w14:paraId="755018E0" w14:textId="77777777" w:rsidR="00C17361" w:rsidRPr="00287988" w:rsidRDefault="00C17361" w:rsidP="00C17361">
      <w:pPr>
        <w:spacing w:after="0" w:line="240" w:lineRule="auto"/>
        <w:outlineLvl w:val="0"/>
        <w:rPr>
          <w:rFonts w:ascii="Times New Roman" w:hAnsi="Times New Roman"/>
        </w:rPr>
      </w:pPr>
    </w:p>
    <w:p w14:paraId="1CD7405D" w14:textId="77777777" w:rsidR="00C17361" w:rsidRPr="00287988" w:rsidRDefault="00C17361" w:rsidP="00C17361">
      <w:pPr>
        <w:pBdr>
          <w:top w:val="single" w:sz="4" w:space="1" w:color="auto"/>
          <w:left w:val="single" w:sz="4" w:space="4" w:color="auto"/>
          <w:bottom w:val="single" w:sz="4" w:space="1" w:color="auto"/>
          <w:right w:val="single" w:sz="4" w:space="4" w:color="auto"/>
        </w:pBdr>
        <w:spacing w:after="0" w:line="240" w:lineRule="auto"/>
        <w:ind w:left="540" w:hanging="540"/>
        <w:rPr>
          <w:highlight w:val="lightGray"/>
        </w:rPr>
      </w:pPr>
      <w:r w:rsidRPr="00287988">
        <w:rPr>
          <w:rFonts w:ascii="Times New Roman" w:hAnsi="Times New Roman"/>
          <w:b/>
        </w:rPr>
        <w:t>8.</w:t>
      </w:r>
      <w:r w:rsidRPr="00287988">
        <w:rPr>
          <w:rFonts w:ascii="Times New Roman" w:hAnsi="Times New Roman"/>
          <w:b/>
        </w:rPr>
        <w:tab/>
        <w:t>TINKAMUMO LAIKAS</w:t>
      </w:r>
    </w:p>
    <w:p w14:paraId="08CCF459" w14:textId="77777777" w:rsidR="00C17361" w:rsidRPr="00287988" w:rsidRDefault="00C17361" w:rsidP="00C17361">
      <w:pPr>
        <w:spacing w:after="0" w:line="240" w:lineRule="auto"/>
      </w:pPr>
    </w:p>
    <w:p w14:paraId="39C6B587" w14:textId="77777777" w:rsidR="00C17361" w:rsidRPr="00287988" w:rsidRDefault="00C17361" w:rsidP="00C17361">
      <w:pPr>
        <w:spacing w:after="0" w:line="240" w:lineRule="auto"/>
        <w:outlineLvl w:val="0"/>
        <w:rPr>
          <w:rFonts w:ascii="Times New Roman" w:hAnsi="Times New Roman"/>
        </w:rPr>
      </w:pPr>
      <w:r w:rsidRPr="00287988">
        <w:rPr>
          <w:rFonts w:ascii="Times New Roman" w:hAnsi="Times New Roman"/>
        </w:rPr>
        <w:t>Tinka iki [mm MMMM]</w:t>
      </w:r>
    </w:p>
    <w:p w14:paraId="172EC28E" w14:textId="77777777" w:rsidR="00C17361" w:rsidRPr="00287988" w:rsidRDefault="00C17361" w:rsidP="00C17361">
      <w:pPr>
        <w:spacing w:after="0" w:line="240" w:lineRule="auto"/>
      </w:pPr>
    </w:p>
    <w:p w14:paraId="77EA7223" w14:textId="77777777" w:rsidR="00C17361" w:rsidRPr="00287988" w:rsidRDefault="00C17361" w:rsidP="00C17361">
      <w:pPr>
        <w:spacing w:after="0" w:line="240" w:lineRule="auto"/>
      </w:pPr>
    </w:p>
    <w:p w14:paraId="78299D86" w14:textId="77777777" w:rsidR="00C17361" w:rsidRPr="00287988" w:rsidRDefault="00C17361" w:rsidP="00C17361">
      <w:pPr>
        <w:pBdr>
          <w:top w:val="single" w:sz="4" w:space="1" w:color="auto"/>
          <w:left w:val="single" w:sz="4" w:space="4" w:color="auto"/>
          <w:bottom w:val="single" w:sz="4" w:space="1" w:color="auto"/>
          <w:right w:val="single" w:sz="4" w:space="4" w:color="auto"/>
        </w:pBdr>
        <w:spacing w:after="0" w:line="240" w:lineRule="auto"/>
        <w:ind w:left="540" w:hanging="540"/>
      </w:pPr>
      <w:r w:rsidRPr="00287988">
        <w:rPr>
          <w:rFonts w:ascii="Times New Roman" w:hAnsi="Times New Roman"/>
          <w:b/>
        </w:rPr>
        <w:t>9.</w:t>
      </w:r>
      <w:r w:rsidRPr="00287988">
        <w:rPr>
          <w:rFonts w:ascii="Times New Roman" w:hAnsi="Times New Roman"/>
          <w:b/>
        </w:rPr>
        <w:tab/>
        <w:t>SPECIALIOS LAIKYMO SĄLYGOS</w:t>
      </w:r>
    </w:p>
    <w:p w14:paraId="6F8D24C6" w14:textId="77777777" w:rsidR="00C17361" w:rsidRPr="00287988" w:rsidRDefault="00C17361" w:rsidP="00C17361">
      <w:pPr>
        <w:spacing w:after="0" w:line="240" w:lineRule="auto"/>
      </w:pPr>
    </w:p>
    <w:p w14:paraId="14C8ACF4" w14:textId="77777777" w:rsidR="00C17361" w:rsidRPr="00287988" w:rsidRDefault="00C17361" w:rsidP="00C17361">
      <w:pPr>
        <w:spacing w:after="0" w:line="240" w:lineRule="auto"/>
      </w:pPr>
      <w:r w:rsidRPr="00287988">
        <w:rPr>
          <w:rFonts w:ascii="Times New Roman" w:hAnsi="Times New Roman"/>
        </w:rPr>
        <w:t>Laikyti originalioje pakuotėje.</w:t>
      </w:r>
    </w:p>
    <w:p w14:paraId="719FCB34" w14:textId="77777777" w:rsidR="00C17361" w:rsidRPr="00287988" w:rsidRDefault="00C17361" w:rsidP="00C17361">
      <w:pPr>
        <w:spacing w:after="0" w:line="240" w:lineRule="auto"/>
      </w:pPr>
    </w:p>
    <w:p w14:paraId="1A437D6F" w14:textId="77777777" w:rsidR="00C17361" w:rsidRPr="00287988" w:rsidRDefault="00C17361" w:rsidP="00C17361">
      <w:pPr>
        <w:spacing w:after="0" w:line="240" w:lineRule="auto"/>
      </w:pPr>
    </w:p>
    <w:p w14:paraId="2A2FC266" w14:textId="77777777" w:rsidR="00C17361" w:rsidRPr="00287988" w:rsidRDefault="00C17361" w:rsidP="00C17361">
      <w:pPr>
        <w:pBdr>
          <w:top w:val="single" w:sz="4" w:space="1" w:color="auto"/>
          <w:left w:val="single" w:sz="4" w:space="4" w:color="auto"/>
          <w:bottom w:val="single" w:sz="4" w:space="1" w:color="auto"/>
          <w:right w:val="single" w:sz="4" w:space="4" w:color="auto"/>
        </w:pBdr>
        <w:spacing w:after="0" w:line="240" w:lineRule="auto"/>
        <w:ind w:left="540" w:hanging="540"/>
      </w:pPr>
      <w:r w:rsidRPr="00287988">
        <w:rPr>
          <w:rFonts w:ascii="Times New Roman" w:hAnsi="Times New Roman"/>
          <w:b/>
        </w:rPr>
        <w:t>10.</w:t>
      </w:r>
      <w:r w:rsidRPr="00287988">
        <w:rPr>
          <w:rFonts w:ascii="Times New Roman" w:hAnsi="Times New Roman"/>
          <w:b/>
        </w:rPr>
        <w:tab/>
        <w:t>SPECIALIOS ATSARGUMO PRIEMONĖS DĖL NESUVARTOTO VAISTINIO PREPARATO AR JO ATLIEKŲ TVARKYMO (JEI REIKIA)</w:t>
      </w:r>
    </w:p>
    <w:p w14:paraId="054189F1" w14:textId="77777777" w:rsidR="00C17361" w:rsidRPr="00287988" w:rsidRDefault="00C17361" w:rsidP="00C17361">
      <w:pPr>
        <w:spacing w:after="0" w:line="240" w:lineRule="auto"/>
      </w:pPr>
    </w:p>
    <w:p w14:paraId="3E558F95" w14:textId="77777777" w:rsidR="00C17361" w:rsidRPr="00287988" w:rsidRDefault="00C17361" w:rsidP="00C17361">
      <w:pPr>
        <w:spacing w:after="0" w:line="240" w:lineRule="auto"/>
      </w:pPr>
    </w:p>
    <w:p w14:paraId="73722756" w14:textId="77777777" w:rsidR="00C17361" w:rsidRPr="00287988" w:rsidRDefault="00C17361" w:rsidP="00C17361">
      <w:pPr>
        <w:pBdr>
          <w:top w:val="single" w:sz="4" w:space="1" w:color="auto"/>
          <w:left w:val="single" w:sz="4" w:space="4" w:color="auto"/>
          <w:bottom w:val="single" w:sz="4" w:space="1" w:color="auto"/>
          <w:right w:val="single" w:sz="4" w:space="4" w:color="auto"/>
        </w:pBdr>
        <w:spacing w:after="0" w:line="240" w:lineRule="auto"/>
        <w:ind w:left="540" w:hanging="540"/>
      </w:pPr>
      <w:r w:rsidRPr="00287988">
        <w:rPr>
          <w:rFonts w:ascii="Times New Roman" w:hAnsi="Times New Roman"/>
          <w:b/>
        </w:rPr>
        <w:t>11.</w:t>
      </w:r>
      <w:r w:rsidRPr="00287988">
        <w:rPr>
          <w:rFonts w:ascii="Times New Roman" w:hAnsi="Times New Roman"/>
          <w:b/>
        </w:rPr>
        <w:tab/>
        <w:t>REGISTRUOTOJO PAVADINIMAS IR ADRESAS</w:t>
      </w:r>
    </w:p>
    <w:p w14:paraId="7D5BF0C5" w14:textId="77777777" w:rsidR="00C17361" w:rsidRPr="00287988" w:rsidRDefault="00C17361" w:rsidP="00C17361">
      <w:pPr>
        <w:spacing w:after="0" w:line="240" w:lineRule="auto"/>
      </w:pPr>
    </w:p>
    <w:p w14:paraId="4B30B060" w14:textId="77777777" w:rsidR="00C17361" w:rsidRPr="00287988" w:rsidRDefault="00C17361" w:rsidP="00C17361">
      <w:pPr>
        <w:spacing w:after="0" w:line="240" w:lineRule="auto"/>
        <w:rPr>
          <w:rFonts w:ascii="Times New Roman" w:hAnsi="Times New Roman"/>
        </w:rPr>
      </w:pPr>
      <w:r w:rsidRPr="00287988">
        <w:rPr>
          <w:rFonts w:ascii="Times New Roman" w:hAnsi="Times New Roman"/>
        </w:rPr>
        <w:t>PharmaSwiss Česká republika s.r.o.</w:t>
      </w:r>
    </w:p>
    <w:p w14:paraId="25EB21A0" w14:textId="77777777" w:rsidR="00C17361" w:rsidRPr="00287988" w:rsidRDefault="00C17361" w:rsidP="00C17361">
      <w:pPr>
        <w:spacing w:after="0" w:line="240" w:lineRule="auto"/>
        <w:rPr>
          <w:rFonts w:ascii="Times New Roman" w:hAnsi="Times New Roman"/>
        </w:rPr>
      </w:pPr>
      <w:r w:rsidRPr="00287988">
        <w:rPr>
          <w:rFonts w:ascii="Times New Roman" w:hAnsi="Times New Roman"/>
        </w:rPr>
        <w:t>Jankovcova 1569/2c</w:t>
      </w:r>
    </w:p>
    <w:p w14:paraId="4875CD4B" w14:textId="77777777" w:rsidR="00C17361" w:rsidRPr="00287988" w:rsidRDefault="00C17361" w:rsidP="00C17361">
      <w:pPr>
        <w:spacing w:after="0" w:line="240" w:lineRule="auto"/>
        <w:rPr>
          <w:rFonts w:ascii="Times New Roman" w:hAnsi="Times New Roman"/>
        </w:rPr>
      </w:pPr>
      <w:r w:rsidRPr="00287988">
        <w:rPr>
          <w:rFonts w:ascii="Times New Roman" w:hAnsi="Times New Roman"/>
        </w:rPr>
        <w:t>170 00 Prague 7</w:t>
      </w:r>
    </w:p>
    <w:p w14:paraId="6A518BBD" w14:textId="77777777" w:rsidR="00C17361" w:rsidRPr="00287988" w:rsidRDefault="00C17361" w:rsidP="00C17361">
      <w:pPr>
        <w:spacing w:after="0" w:line="240" w:lineRule="auto"/>
        <w:rPr>
          <w:rFonts w:ascii="Times New Roman" w:hAnsi="Times New Roman"/>
        </w:rPr>
      </w:pPr>
      <w:r w:rsidRPr="00287988">
        <w:rPr>
          <w:rFonts w:ascii="Times New Roman" w:hAnsi="Times New Roman"/>
        </w:rPr>
        <w:t>Čekija</w:t>
      </w:r>
    </w:p>
    <w:p w14:paraId="556AB52A" w14:textId="77777777" w:rsidR="00C17361" w:rsidRPr="00287988" w:rsidRDefault="00C17361" w:rsidP="00C17361">
      <w:pPr>
        <w:spacing w:after="0" w:line="240" w:lineRule="auto"/>
      </w:pPr>
    </w:p>
    <w:p w14:paraId="79B4EE7C" w14:textId="77777777" w:rsidR="00C17361" w:rsidRPr="00287988" w:rsidRDefault="00C17361" w:rsidP="00C17361">
      <w:pPr>
        <w:spacing w:after="0" w:line="240" w:lineRule="auto"/>
      </w:pPr>
    </w:p>
    <w:p w14:paraId="2D2E1045" w14:textId="77777777" w:rsidR="00C17361" w:rsidRPr="00287988" w:rsidRDefault="00C17361" w:rsidP="00C17361">
      <w:pPr>
        <w:pBdr>
          <w:top w:val="single" w:sz="4" w:space="1" w:color="auto"/>
          <w:left w:val="single" w:sz="4" w:space="4" w:color="auto"/>
          <w:bottom w:val="single" w:sz="4" w:space="1" w:color="auto"/>
          <w:right w:val="single" w:sz="4" w:space="4" w:color="auto"/>
        </w:pBdr>
        <w:spacing w:after="0" w:line="240" w:lineRule="auto"/>
        <w:ind w:left="540" w:hanging="540"/>
      </w:pPr>
      <w:r w:rsidRPr="00287988">
        <w:rPr>
          <w:rFonts w:ascii="Times New Roman" w:hAnsi="Times New Roman"/>
          <w:b/>
        </w:rPr>
        <w:t>12.</w:t>
      </w:r>
      <w:r w:rsidRPr="00287988">
        <w:rPr>
          <w:rFonts w:ascii="Times New Roman" w:hAnsi="Times New Roman"/>
          <w:b/>
        </w:rPr>
        <w:tab/>
        <w:t>REGISTRACIJOS PAŽYMĖJIMO NUMERIS (-IAI)</w:t>
      </w:r>
    </w:p>
    <w:p w14:paraId="5B32FF68" w14:textId="77777777" w:rsidR="00C17361" w:rsidRPr="00287988" w:rsidRDefault="00C17361" w:rsidP="00C17361">
      <w:pPr>
        <w:spacing w:after="0" w:line="240" w:lineRule="auto"/>
      </w:pPr>
    </w:p>
    <w:p w14:paraId="4E7D188A" w14:textId="77777777" w:rsidR="00C17361" w:rsidRPr="00287988" w:rsidRDefault="00C17361" w:rsidP="00C17361">
      <w:pPr>
        <w:spacing w:after="0" w:line="240" w:lineRule="auto"/>
        <w:outlineLvl w:val="0"/>
        <w:rPr>
          <w:rFonts w:ascii="Times New Roman" w:hAnsi="Times New Roman"/>
        </w:rPr>
      </w:pPr>
      <w:r w:rsidRPr="00287988">
        <w:rPr>
          <w:rFonts w:ascii="Times New Roman" w:hAnsi="Times New Roman"/>
          <w:highlight w:val="lightGray"/>
        </w:rPr>
        <w:t>N7 -</w:t>
      </w:r>
      <w:r w:rsidRPr="00287988">
        <w:rPr>
          <w:rFonts w:ascii="Times New Roman" w:hAnsi="Times New Roman"/>
        </w:rPr>
        <w:t xml:space="preserve"> LT/1/07/0759/001</w:t>
      </w:r>
    </w:p>
    <w:p w14:paraId="30234538" w14:textId="77777777" w:rsidR="00C17361" w:rsidRPr="00287988" w:rsidRDefault="00C17361" w:rsidP="00C17361">
      <w:pPr>
        <w:spacing w:after="0" w:line="240" w:lineRule="auto"/>
        <w:outlineLvl w:val="0"/>
        <w:rPr>
          <w:rFonts w:ascii="Times New Roman" w:hAnsi="Times New Roman"/>
          <w:highlight w:val="lightGray"/>
        </w:rPr>
      </w:pPr>
      <w:r w:rsidRPr="00287988">
        <w:rPr>
          <w:rFonts w:ascii="Times New Roman" w:hAnsi="Times New Roman"/>
          <w:highlight w:val="lightGray"/>
        </w:rPr>
        <w:t>N10 - LT/1/07/0759/002</w:t>
      </w:r>
    </w:p>
    <w:p w14:paraId="54233C13" w14:textId="77777777" w:rsidR="00C17361" w:rsidRPr="00287988" w:rsidRDefault="00C17361" w:rsidP="00C17361">
      <w:pPr>
        <w:spacing w:after="0" w:line="240" w:lineRule="auto"/>
        <w:rPr>
          <w:rFonts w:ascii="Times New Roman" w:hAnsi="Times New Roman"/>
          <w:highlight w:val="lightGray"/>
        </w:rPr>
      </w:pPr>
      <w:r w:rsidRPr="00287988">
        <w:rPr>
          <w:rFonts w:ascii="Times New Roman" w:hAnsi="Times New Roman"/>
          <w:highlight w:val="lightGray"/>
        </w:rPr>
        <w:t>N14 - LT/1/07/0759/003</w:t>
      </w:r>
    </w:p>
    <w:p w14:paraId="66C490B9" w14:textId="77777777" w:rsidR="00C17361" w:rsidRPr="00287988" w:rsidRDefault="00C17361" w:rsidP="00C17361">
      <w:pPr>
        <w:spacing w:after="0" w:line="240" w:lineRule="auto"/>
        <w:rPr>
          <w:rFonts w:ascii="Times New Roman" w:hAnsi="Times New Roman"/>
          <w:highlight w:val="lightGray"/>
        </w:rPr>
      </w:pPr>
      <w:r w:rsidRPr="00287988">
        <w:rPr>
          <w:rFonts w:ascii="Times New Roman" w:hAnsi="Times New Roman"/>
          <w:highlight w:val="lightGray"/>
        </w:rPr>
        <w:t>N15 - LT/1/07/0759/004</w:t>
      </w:r>
    </w:p>
    <w:p w14:paraId="1DF0F1A9" w14:textId="77777777" w:rsidR="00C17361" w:rsidRPr="00287988" w:rsidRDefault="00C17361" w:rsidP="00C17361">
      <w:pPr>
        <w:spacing w:after="0" w:line="240" w:lineRule="auto"/>
        <w:rPr>
          <w:rFonts w:ascii="Times New Roman" w:hAnsi="Times New Roman"/>
          <w:highlight w:val="lightGray"/>
        </w:rPr>
      </w:pPr>
      <w:r w:rsidRPr="00287988">
        <w:rPr>
          <w:rFonts w:ascii="Times New Roman" w:hAnsi="Times New Roman"/>
          <w:highlight w:val="lightGray"/>
        </w:rPr>
        <w:t>N20 - LT/1/07/0759/005</w:t>
      </w:r>
    </w:p>
    <w:p w14:paraId="3F739BD0" w14:textId="77777777" w:rsidR="00C17361" w:rsidRPr="00287988" w:rsidRDefault="00C17361" w:rsidP="00C17361">
      <w:pPr>
        <w:spacing w:after="0" w:line="240" w:lineRule="auto"/>
        <w:rPr>
          <w:rFonts w:ascii="Times New Roman" w:hAnsi="Times New Roman"/>
          <w:highlight w:val="lightGray"/>
        </w:rPr>
      </w:pPr>
      <w:r w:rsidRPr="00287988">
        <w:rPr>
          <w:rFonts w:ascii="Times New Roman" w:hAnsi="Times New Roman"/>
          <w:highlight w:val="lightGray"/>
        </w:rPr>
        <w:t>N28 - LT/1/07/0759/006</w:t>
      </w:r>
    </w:p>
    <w:p w14:paraId="512D55F9" w14:textId="77777777" w:rsidR="00C17361" w:rsidRPr="00287988" w:rsidRDefault="00C17361" w:rsidP="00C17361">
      <w:pPr>
        <w:spacing w:after="0" w:line="240" w:lineRule="auto"/>
        <w:rPr>
          <w:rFonts w:ascii="Times New Roman" w:hAnsi="Times New Roman"/>
          <w:highlight w:val="lightGray"/>
        </w:rPr>
      </w:pPr>
      <w:r w:rsidRPr="00287988">
        <w:rPr>
          <w:rFonts w:ascii="Times New Roman" w:hAnsi="Times New Roman"/>
          <w:highlight w:val="lightGray"/>
        </w:rPr>
        <w:t>N30 - LT/1/07/0759/007</w:t>
      </w:r>
    </w:p>
    <w:p w14:paraId="53482260" w14:textId="77777777" w:rsidR="00C17361" w:rsidRPr="00287988" w:rsidRDefault="00C17361" w:rsidP="00C17361">
      <w:pPr>
        <w:spacing w:after="0" w:line="240" w:lineRule="auto"/>
        <w:rPr>
          <w:rFonts w:ascii="Times New Roman" w:hAnsi="Times New Roman"/>
          <w:highlight w:val="lightGray"/>
        </w:rPr>
      </w:pPr>
      <w:r w:rsidRPr="00287988">
        <w:rPr>
          <w:rFonts w:ascii="Times New Roman" w:hAnsi="Times New Roman"/>
          <w:highlight w:val="lightGray"/>
        </w:rPr>
        <w:t>N50 - LT/1/07/0759/008</w:t>
      </w:r>
    </w:p>
    <w:p w14:paraId="115B8C74" w14:textId="77777777" w:rsidR="00C17361" w:rsidRPr="00287988" w:rsidRDefault="00C17361" w:rsidP="00C17361">
      <w:pPr>
        <w:spacing w:after="0" w:line="240" w:lineRule="auto"/>
        <w:rPr>
          <w:rFonts w:ascii="Times New Roman" w:hAnsi="Times New Roman"/>
          <w:highlight w:val="lightGray"/>
        </w:rPr>
      </w:pPr>
      <w:r w:rsidRPr="00287988">
        <w:rPr>
          <w:rFonts w:ascii="Times New Roman" w:hAnsi="Times New Roman"/>
          <w:highlight w:val="lightGray"/>
        </w:rPr>
        <w:t>N60 - LT/1/07/0759/009</w:t>
      </w:r>
    </w:p>
    <w:p w14:paraId="0027EDE0" w14:textId="77777777" w:rsidR="00C17361" w:rsidRPr="00287988" w:rsidRDefault="00C17361" w:rsidP="00C17361">
      <w:pPr>
        <w:spacing w:after="0" w:line="240" w:lineRule="auto"/>
        <w:rPr>
          <w:rFonts w:ascii="Times New Roman" w:hAnsi="Times New Roman"/>
          <w:highlight w:val="lightGray"/>
        </w:rPr>
      </w:pPr>
      <w:r w:rsidRPr="00287988">
        <w:rPr>
          <w:rFonts w:ascii="Times New Roman" w:hAnsi="Times New Roman"/>
          <w:highlight w:val="lightGray"/>
        </w:rPr>
        <w:t>N98 - LT/1/07/0759/010</w:t>
      </w:r>
    </w:p>
    <w:p w14:paraId="16DD528A" w14:textId="77777777" w:rsidR="00C17361" w:rsidRPr="00287988" w:rsidRDefault="00C17361" w:rsidP="00C17361">
      <w:pPr>
        <w:tabs>
          <w:tab w:val="left" w:pos="567"/>
        </w:tabs>
        <w:spacing w:after="0" w:line="240" w:lineRule="auto"/>
        <w:rPr>
          <w:rFonts w:ascii="Times New Roman" w:hAnsi="Times New Roman"/>
        </w:rPr>
      </w:pPr>
      <w:r w:rsidRPr="00287988">
        <w:rPr>
          <w:rFonts w:ascii="Times New Roman" w:hAnsi="Times New Roman"/>
          <w:highlight w:val="lightGray"/>
        </w:rPr>
        <w:t>N100 - LT/1/07/0759/011</w:t>
      </w:r>
    </w:p>
    <w:p w14:paraId="43B43966" w14:textId="77777777" w:rsidR="00C17361" w:rsidRPr="00287988" w:rsidRDefault="00C17361" w:rsidP="00C17361">
      <w:pPr>
        <w:spacing w:after="0" w:line="240" w:lineRule="auto"/>
      </w:pPr>
    </w:p>
    <w:p w14:paraId="740AC7EA" w14:textId="77777777" w:rsidR="00C17361" w:rsidRPr="00287988" w:rsidRDefault="00C17361" w:rsidP="00C17361">
      <w:pPr>
        <w:spacing w:after="0" w:line="240" w:lineRule="auto"/>
      </w:pPr>
    </w:p>
    <w:p w14:paraId="5CA44176" w14:textId="77777777" w:rsidR="00C17361" w:rsidRPr="00287988" w:rsidRDefault="00C17361" w:rsidP="00C17361">
      <w:pPr>
        <w:pBdr>
          <w:top w:val="single" w:sz="4" w:space="1" w:color="auto"/>
          <w:left w:val="single" w:sz="4" w:space="4" w:color="auto"/>
          <w:bottom w:val="single" w:sz="4" w:space="1" w:color="auto"/>
          <w:right w:val="single" w:sz="4" w:space="4" w:color="auto"/>
        </w:pBdr>
        <w:spacing w:after="0" w:line="240" w:lineRule="auto"/>
        <w:ind w:left="540" w:hanging="540"/>
      </w:pPr>
      <w:r w:rsidRPr="00287988">
        <w:rPr>
          <w:rFonts w:ascii="Times New Roman" w:hAnsi="Times New Roman"/>
          <w:b/>
        </w:rPr>
        <w:t>13.</w:t>
      </w:r>
      <w:r w:rsidRPr="00287988">
        <w:rPr>
          <w:rFonts w:ascii="Times New Roman" w:hAnsi="Times New Roman"/>
          <w:b/>
        </w:rPr>
        <w:tab/>
        <w:t>SERIJOS NUMERIS</w:t>
      </w:r>
    </w:p>
    <w:p w14:paraId="2470239C" w14:textId="77777777" w:rsidR="00C17361" w:rsidRPr="00287988" w:rsidRDefault="00C17361" w:rsidP="00C17361">
      <w:pPr>
        <w:spacing w:after="0" w:line="240" w:lineRule="auto"/>
      </w:pPr>
    </w:p>
    <w:p w14:paraId="7D12E60B" w14:textId="77777777" w:rsidR="00C17361" w:rsidRPr="00287988" w:rsidRDefault="00C17361" w:rsidP="00C17361">
      <w:pPr>
        <w:spacing w:after="0" w:line="240" w:lineRule="auto"/>
        <w:outlineLvl w:val="0"/>
        <w:rPr>
          <w:rFonts w:ascii="Times New Roman" w:hAnsi="Times New Roman"/>
        </w:rPr>
      </w:pPr>
      <w:r w:rsidRPr="00287988">
        <w:rPr>
          <w:rFonts w:ascii="Times New Roman" w:hAnsi="Times New Roman"/>
        </w:rPr>
        <w:t>Serija</w:t>
      </w:r>
    </w:p>
    <w:p w14:paraId="5910340C" w14:textId="77777777" w:rsidR="00C17361" w:rsidRPr="00287988" w:rsidRDefault="00C17361" w:rsidP="00C17361">
      <w:pPr>
        <w:spacing w:after="0" w:line="240" w:lineRule="auto"/>
      </w:pPr>
    </w:p>
    <w:p w14:paraId="5DA99A88" w14:textId="77777777" w:rsidR="00C17361" w:rsidRPr="00287988" w:rsidRDefault="00C17361" w:rsidP="00C17361">
      <w:pPr>
        <w:spacing w:after="0" w:line="240" w:lineRule="auto"/>
      </w:pPr>
    </w:p>
    <w:p w14:paraId="4E9A3C01" w14:textId="77777777" w:rsidR="00C17361" w:rsidRPr="00287988" w:rsidRDefault="00C17361" w:rsidP="00C17361">
      <w:pPr>
        <w:pBdr>
          <w:top w:val="single" w:sz="4" w:space="1" w:color="auto"/>
          <w:left w:val="single" w:sz="4" w:space="4" w:color="auto"/>
          <w:bottom w:val="single" w:sz="4" w:space="1" w:color="auto"/>
          <w:right w:val="single" w:sz="4" w:space="4" w:color="auto"/>
        </w:pBdr>
        <w:spacing w:after="0" w:line="240" w:lineRule="auto"/>
        <w:ind w:left="540" w:hanging="540"/>
      </w:pPr>
      <w:r w:rsidRPr="00287988">
        <w:rPr>
          <w:rFonts w:ascii="Times New Roman" w:hAnsi="Times New Roman"/>
          <w:b/>
        </w:rPr>
        <w:lastRenderedPageBreak/>
        <w:t>14.</w:t>
      </w:r>
      <w:r w:rsidRPr="00287988">
        <w:rPr>
          <w:rFonts w:ascii="Times New Roman" w:hAnsi="Times New Roman"/>
          <w:b/>
        </w:rPr>
        <w:tab/>
        <w:t>PARDAVIMO (IŠDAVIMO) TVARKA</w:t>
      </w:r>
    </w:p>
    <w:p w14:paraId="0DFCE216" w14:textId="77777777" w:rsidR="00C17361" w:rsidRPr="00287988" w:rsidRDefault="00C17361" w:rsidP="00C17361">
      <w:pPr>
        <w:spacing w:after="0" w:line="240" w:lineRule="auto"/>
      </w:pPr>
    </w:p>
    <w:p w14:paraId="397A12CD" w14:textId="77777777" w:rsidR="00C17361" w:rsidRPr="00287988" w:rsidRDefault="00C17361" w:rsidP="00C17361">
      <w:pPr>
        <w:spacing w:after="0" w:line="240" w:lineRule="auto"/>
        <w:outlineLvl w:val="0"/>
        <w:rPr>
          <w:rFonts w:ascii="Times New Roman" w:hAnsi="Times New Roman"/>
        </w:rPr>
      </w:pPr>
      <w:r w:rsidRPr="00287988">
        <w:rPr>
          <w:rFonts w:ascii="Times New Roman" w:hAnsi="Times New Roman"/>
        </w:rPr>
        <w:t>Receptinis vaistinis preparatas</w:t>
      </w:r>
    </w:p>
    <w:p w14:paraId="1B300DC7" w14:textId="77777777" w:rsidR="00C17361" w:rsidRPr="00287988" w:rsidRDefault="00C17361" w:rsidP="00C17361">
      <w:pPr>
        <w:spacing w:after="0" w:line="240" w:lineRule="auto"/>
        <w:rPr>
          <w:rFonts w:ascii="Times New Roman" w:hAnsi="Times New Roman"/>
        </w:rPr>
      </w:pPr>
    </w:p>
    <w:p w14:paraId="1D8D53D3" w14:textId="77777777" w:rsidR="00C17361" w:rsidRPr="00287988" w:rsidRDefault="00C17361" w:rsidP="00C17361">
      <w:pPr>
        <w:spacing w:after="0" w:line="240" w:lineRule="auto"/>
      </w:pPr>
    </w:p>
    <w:p w14:paraId="51D598E6" w14:textId="77777777" w:rsidR="00C17361" w:rsidRPr="00287988" w:rsidRDefault="00C17361" w:rsidP="00C17361">
      <w:pPr>
        <w:pBdr>
          <w:top w:val="single" w:sz="4" w:space="1" w:color="auto"/>
          <w:left w:val="single" w:sz="4" w:space="4" w:color="auto"/>
          <w:bottom w:val="single" w:sz="4" w:space="1" w:color="auto"/>
          <w:right w:val="single" w:sz="4" w:space="4" w:color="auto"/>
        </w:pBdr>
        <w:spacing w:after="0" w:line="240" w:lineRule="auto"/>
        <w:ind w:left="540" w:hanging="540"/>
      </w:pPr>
      <w:r w:rsidRPr="00287988">
        <w:rPr>
          <w:rFonts w:ascii="Times New Roman" w:hAnsi="Times New Roman"/>
          <w:b/>
        </w:rPr>
        <w:t>15.</w:t>
      </w:r>
      <w:r w:rsidRPr="00287988">
        <w:rPr>
          <w:rFonts w:ascii="Times New Roman" w:hAnsi="Times New Roman"/>
          <w:b/>
        </w:rPr>
        <w:tab/>
        <w:t>VARTOJIMO INSTRUKCIJA</w:t>
      </w:r>
    </w:p>
    <w:p w14:paraId="0A5781D4" w14:textId="77777777" w:rsidR="00C17361" w:rsidRPr="00287988" w:rsidRDefault="00C17361" w:rsidP="00C17361">
      <w:pPr>
        <w:spacing w:after="0" w:line="240" w:lineRule="auto"/>
      </w:pPr>
    </w:p>
    <w:p w14:paraId="5A1C666D" w14:textId="77777777" w:rsidR="00C17361" w:rsidRPr="00287988" w:rsidRDefault="00C17361" w:rsidP="00C17361">
      <w:pPr>
        <w:spacing w:after="0" w:line="240" w:lineRule="auto"/>
      </w:pPr>
    </w:p>
    <w:p w14:paraId="0E923739" w14:textId="77777777" w:rsidR="00C17361" w:rsidRPr="00287988" w:rsidRDefault="00C17361" w:rsidP="00C17361">
      <w:pPr>
        <w:pBdr>
          <w:top w:val="single" w:sz="4" w:space="1" w:color="auto"/>
          <w:left w:val="single" w:sz="4" w:space="4" w:color="auto"/>
          <w:bottom w:val="single" w:sz="4" w:space="1" w:color="auto"/>
          <w:right w:val="single" w:sz="4" w:space="4" w:color="auto"/>
        </w:pBdr>
        <w:spacing w:after="0" w:line="240" w:lineRule="auto"/>
        <w:ind w:left="540" w:hanging="540"/>
      </w:pPr>
      <w:r w:rsidRPr="00287988">
        <w:rPr>
          <w:rFonts w:ascii="Times New Roman" w:hAnsi="Times New Roman"/>
          <w:b/>
        </w:rPr>
        <w:t>16.</w:t>
      </w:r>
      <w:r w:rsidRPr="00287988">
        <w:rPr>
          <w:rFonts w:ascii="Times New Roman" w:hAnsi="Times New Roman"/>
          <w:b/>
        </w:rPr>
        <w:tab/>
        <w:t>INFORMACIJA BRAILIO RAŠTU</w:t>
      </w:r>
    </w:p>
    <w:p w14:paraId="1A5D2E19" w14:textId="77777777" w:rsidR="00C17361" w:rsidRPr="00287988" w:rsidRDefault="00C17361" w:rsidP="00C17361">
      <w:pPr>
        <w:spacing w:after="0" w:line="240" w:lineRule="auto"/>
      </w:pPr>
    </w:p>
    <w:p w14:paraId="03BE24E4" w14:textId="77777777" w:rsidR="00C17361" w:rsidRPr="00287988" w:rsidRDefault="00C17361" w:rsidP="00C17361">
      <w:pPr>
        <w:spacing w:after="0" w:line="240" w:lineRule="auto"/>
        <w:outlineLvl w:val="0"/>
        <w:rPr>
          <w:rFonts w:ascii="Times New Roman" w:hAnsi="Times New Roman"/>
        </w:rPr>
      </w:pPr>
      <w:r w:rsidRPr="00287988">
        <w:rPr>
          <w:rFonts w:ascii="Times New Roman" w:hAnsi="Times New Roman"/>
        </w:rPr>
        <w:t>ulgafen 5 mg</w:t>
      </w:r>
    </w:p>
    <w:p w14:paraId="3099EDF6" w14:textId="77777777" w:rsidR="00C17361" w:rsidRPr="00287988" w:rsidRDefault="00C17361" w:rsidP="00C17361">
      <w:pPr>
        <w:spacing w:after="0" w:line="240" w:lineRule="auto"/>
        <w:outlineLvl w:val="0"/>
        <w:rPr>
          <w:rFonts w:ascii="Times New Roman" w:hAnsi="Times New Roman"/>
        </w:rPr>
      </w:pPr>
    </w:p>
    <w:p w14:paraId="1C4AB383" w14:textId="77777777" w:rsidR="00C17361" w:rsidRPr="00287988" w:rsidRDefault="00C17361" w:rsidP="00C17361">
      <w:pPr>
        <w:spacing w:after="0" w:line="240" w:lineRule="auto"/>
        <w:outlineLvl w:val="0"/>
        <w:rPr>
          <w:rFonts w:ascii="Times New Roman" w:hAnsi="Times New Roman"/>
        </w:rPr>
      </w:pPr>
    </w:p>
    <w:p w14:paraId="78D56474" w14:textId="77777777" w:rsidR="00C17361" w:rsidRPr="00287988" w:rsidRDefault="00C17361" w:rsidP="00C17361">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hAnsi="Times New Roman"/>
          <w:i/>
        </w:rPr>
      </w:pPr>
      <w:r w:rsidRPr="00287988">
        <w:rPr>
          <w:rFonts w:ascii="Times New Roman" w:hAnsi="Times New Roman"/>
          <w:b/>
        </w:rPr>
        <w:t>17.</w:t>
      </w:r>
      <w:r w:rsidRPr="00287988">
        <w:rPr>
          <w:rFonts w:ascii="Times New Roman" w:hAnsi="Times New Roman"/>
          <w:b/>
        </w:rPr>
        <w:tab/>
        <w:t>UNIKALUS IDENTIFIKATORIUS – 2D BRŪKŠNINIS KODAS</w:t>
      </w:r>
    </w:p>
    <w:p w14:paraId="2D7BBB5D" w14:textId="77777777" w:rsidR="00C17361" w:rsidRPr="00287988" w:rsidRDefault="00C17361" w:rsidP="00C17361">
      <w:pPr>
        <w:spacing w:after="0" w:line="240" w:lineRule="auto"/>
        <w:rPr>
          <w:rFonts w:ascii="Times New Roman" w:hAnsi="Times New Roman"/>
        </w:rPr>
      </w:pPr>
    </w:p>
    <w:p w14:paraId="7ECFB71F" w14:textId="77777777" w:rsidR="00C17361" w:rsidRPr="00287988" w:rsidRDefault="00C17361" w:rsidP="00C17361">
      <w:pPr>
        <w:spacing w:after="0" w:line="240" w:lineRule="auto"/>
        <w:rPr>
          <w:rFonts w:ascii="Times New Roman" w:hAnsi="Times New Roman"/>
          <w:shd w:val="clear" w:color="auto" w:fill="CCCCCC"/>
        </w:rPr>
      </w:pPr>
      <w:r w:rsidRPr="00287988">
        <w:rPr>
          <w:rFonts w:ascii="Times New Roman" w:hAnsi="Times New Roman"/>
          <w:highlight w:val="lightGray"/>
        </w:rPr>
        <w:t>2D brūkšninis kodas su nurodytu unikaliu identifikatoriumi.</w:t>
      </w:r>
    </w:p>
    <w:p w14:paraId="01B12663" w14:textId="77777777" w:rsidR="00C17361" w:rsidRPr="00287988" w:rsidRDefault="00C17361" w:rsidP="00C17361">
      <w:pPr>
        <w:spacing w:after="0" w:line="240" w:lineRule="auto"/>
        <w:rPr>
          <w:rFonts w:ascii="Times New Roman" w:hAnsi="Times New Roman"/>
          <w:vanish/>
        </w:rPr>
      </w:pPr>
    </w:p>
    <w:p w14:paraId="041A5CD7" w14:textId="77777777" w:rsidR="00C17361" w:rsidRPr="00287988" w:rsidRDefault="00C17361" w:rsidP="00C17361">
      <w:pPr>
        <w:spacing w:after="0" w:line="240" w:lineRule="auto"/>
        <w:rPr>
          <w:rFonts w:ascii="Times New Roman" w:hAnsi="Times New Roman"/>
        </w:rPr>
      </w:pPr>
    </w:p>
    <w:p w14:paraId="0268526B" w14:textId="77777777" w:rsidR="00C17361" w:rsidRPr="00287988" w:rsidRDefault="00C17361" w:rsidP="00C17361">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hAnsi="Times New Roman"/>
          <w:i/>
        </w:rPr>
      </w:pPr>
      <w:r w:rsidRPr="00287988">
        <w:rPr>
          <w:rFonts w:ascii="Times New Roman" w:hAnsi="Times New Roman"/>
          <w:b/>
        </w:rPr>
        <w:t>18.</w:t>
      </w:r>
      <w:r w:rsidRPr="00287988">
        <w:rPr>
          <w:rFonts w:ascii="Times New Roman" w:hAnsi="Times New Roman"/>
          <w:b/>
        </w:rPr>
        <w:tab/>
        <w:t>UNIKALUS IDENTIFIKATORIUS – ŽMONĖMS SUPRANTAMI DUOMENYS</w:t>
      </w:r>
    </w:p>
    <w:p w14:paraId="772E80B7" w14:textId="77777777" w:rsidR="00C17361" w:rsidRPr="00287988" w:rsidRDefault="00C17361" w:rsidP="00C17361">
      <w:pPr>
        <w:spacing w:after="0" w:line="240" w:lineRule="auto"/>
        <w:rPr>
          <w:rFonts w:ascii="Times New Roman" w:hAnsi="Times New Roman"/>
        </w:rPr>
      </w:pPr>
    </w:p>
    <w:p w14:paraId="4E0CE3B9" w14:textId="77777777" w:rsidR="00C17361" w:rsidRPr="00287988" w:rsidRDefault="00C17361" w:rsidP="00C17361">
      <w:pPr>
        <w:spacing w:after="0" w:line="240" w:lineRule="auto"/>
        <w:rPr>
          <w:rFonts w:ascii="Times New Roman" w:hAnsi="Times New Roman"/>
          <w:color w:val="008000"/>
        </w:rPr>
      </w:pPr>
      <w:r w:rsidRPr="00287988">
        <w:rPr>
          <w:rFonts w:ascii="Times New Roman" w:hAnsi="Times New Roman"/>
        </w:rPr>
        <w:t xml:space="preserve">PC: {numeris} </w:t>
      </w:r>
    </w:p>
    <w:p w14:paraId="5F8901CD" w14:textId="77777777" w:rsidR="00C17361" w:rsidRPr="00287988" w:rsidRDefault="00C17361" w:rsidP="00C17361">
      <w:pPr>
        <w:spacing w:after="0" w:line="240" w:lineRule="auto"/>
        <w:rPr>
          <w:rFonts w:ascii="Times New Roman" w:hAnsi="Times New Roman"/>
        </w:rPr>
      </w:pPr>
      <w:r w:rsidRPr="00287988">
        <w:rPr>
          <w:rFonts w:ascii="Times New Roman" w:hAnsi="Times New Roman"/>
        </w:rPr>
        <w:t xml:space="preserve">SN: {numeris} </w:t>
      </w:r>
    </w:p>
    <w:p w14:paraId="26170E42" w14:textId="77777777" w:rsidR="00C17361" w:rsidRPr="00287988" w:rsidRDefault="00C17361" w:rsidP="00C17361">
      <w:pPr>
        <w:spacing w:after="0" w:line="240" w:lineRule="auto"/>
        <w:rPr>
          <w:rFonts w:ascii="Times New Roman" w:hAnsi="Times New Roman"/>
        </w:rPr>
      </w:pPr>
      <w:r w:rsidRPr="00287988">
        <w:rPr>
          <w:rFonts w:ascii="Times New Roman" w:hAnsi="Times New Roman"/>
        </w:rPr>
        <w:t xml:space="preserve">NN: {numeris} </w:t>
      </w:r>
    </w:p>
    <w:p w14:paraId="5D8ACC52" w14:textId="77777777" w:rsidR="00C17361" w:rsidRPr="00287988" w:rsidRDefault="00C17361" w:rsidP="00C17361">
      <w:pPr>
        <w:spacing w:after="0" w:line="240" w:lineRule="auto"/>
        <w:rPr>
          <w:rFonts w:ascii="Times New Roman" w:hAnsi="Times New Roman"/>
          <w:vanish/>
          <w:sz w:val="24"/>
        </w:rPr>
      </w:pPr>
    </w:p>
    <w:p w14:paraId="30CD5788" w14:textId="77777777" w:rsidR="00C17361" w:rsidRPr="00287988" w:rsidRDefault="00C17361" w:rsidP="00C17361">
      <w:pPr>
        <w:spacing w:after="0" w:line="240" w:lineRule="auto"/>
        <w:outlineLvl w:val="0"/>
        <w:rPr>
          <w:rFonts w:ascii="Times New Roman" w:hAnsi="Times New Roman"/>
        </w:rPr>
      </w:pPr>
    </w:p>
    <w:p w14:paraId="50A3CBE8" w14:textId="77777777" w:rsidR="00C17361" w:rsidRPr="00287988" w:rsidRDefault="00C17361" w:rsidP="00C17361">
      <w:pPr>
        <w:spacing w:after="0" w:line="240" w:lineRule="auto"/>
      </w:pPr>
      <w:r w:rsidRPr="00287988">
        <w:rPr>
          <w:rFonts w:ascii="Times New Roman" w:hAnsi="Times New Roman"/>
        </w:rPr>
        <w:br w:type="page"/>
      </w:r>
    </w:p>
    <w:p w14:paraId="36D25268" w14:textId="77777777" w:rsidR="00C17361" w:rsidRPr="00287988" w:rsidRDefault="00C17361" w:rsidP="00C17361">
      <w:pPr>
        <w:pBdr>
          <w:top w:val="single" w:sz="4" w:space="1" w:color="auto"/>
          <w:left w:val="single" w:sz="4" w:space="4" w:color="auto"/>
          <w:bottom w:val="single" w:sz="4" w:space="1" w:color="auto"/>
          <w:right w:val="single" w:sz="4" w:space="4" w:color="auto"/>
        </w:pBdr>
        <w:spacing w:after="0" w:line="240" w:lineRule="auto"/>
      </w:pPr>
      <w:r w:rsidRPr="00287988">
        <w:rPr>
          <w:rFonts w:ascii="Times New Roman" w:hAnsi="Times New Roman"/>
          <w:b/>
        </w:rPr>
        <w:lastRenderedPageBreak/>
        <w:t xml:space="preserve">MINIMALI </w:t>
      </w:r>
      <w:r w:rsidRPr="00287988">
        <w:rPr>
          <w:rFonts w:ascii="Times New Roman" w:hAnsi="Times New Roman"/>
          <w:b/>
          <w:caps/>
        </w:rPr>
        <w:t xml:space="preserve">informacija ant </w:t>
      </w:r>
      <w:r w:rsidRPr="00287988">
        <w:rPr>
          <w:rFonts w:ascii="Times New Roman" w:hAnsi="Times New Roman"/>
          <w:b/>
        </w:rPr>
        <w:t>LIZDINIŲ PLOKŠTELIŲ ARBA DVISLUOKSNIŲ JUOSTELIŲ</w:t>
      </w:r>
    </w:p>
    <w:p w14:paraId="3DB0326D" w14:textId="77777777" w:rsidR="00C17361" w:rsidRPr="00287988" w:rsidRDefault="00C17361" w:rsidP="00C17361">
      <w:pPr>
        <w:pBdr>
          <w:top w:val="single" w:sz="4" w:space="1" w:color="auto"/>
          <w:left w:val="single" w:sz="4" w:space="4" w:color="auto"/>
          <w:bottom w:val="single" w:sz="4" w:space="1" w:color="auto"/>
          <w:right w:val="single" w:sz="4" w:space="4" w:color="auto"/>
        </w:pBdr>
        <w:spacing w:after="0" w:line="240" w:lineRule="auto"/>
        <w:ind w:left="540" w:hanging="540"/>
      </w:pPr>
    </w:p>
    <w:p w14:paraId="2B8B66DA" w14:textId="77777777" w:rsidR="00C17361" w:rsidRPr="00287988" w:rsidRDefault="00C17361" w:rsidP="00C17361">
      <w:pPr>
        <w:pBdr>
          <w:top w:val="single" w:sz="4" w:space="1" w:color="auto"/>
          <w:left w:val="single" w:sz="4" w:space="4" w:color="auto"/>
          <w:bottom w:val="single" w:sz="4" w:space="1" w:color="auto"/>
          <w:right w:val="single" w:sz="4" w:space="4" w:color="auto"/>
        </w:pBdr>
        <w:spacing w:after="0" w:line="240" w:lineRule="auto"/>
        <w:ind w:left="540" w:hanging="540"/>
      </w:pPr>
      <w:r w:rsidRPr="00287988">
        <w:rPr>
          <w:rFonts w:ascii="Times New Roman" w:hAnsi="Times New Roman"/>
          <w:b/>
        </w:rPr>
        <w:t>LIZDINĖ PLOKŠTELĖ</w:t>
      </w:r>
    </w:p>
    <w:p w14:paraId="1DF57836" w14:textId="77777777" w:rsidR="00C17361" w:rsidRPr="00287988" w:rsidRDefault="00C17361" w:rsidP="00C17361">
      <w:pPr>
        <w:spacing w:after="0" w:line="240" w:lineRule="auto"/>
      </w:pPr>
    </w:p>
    <w:p w14:paraId="6D11803D" w14:textId="77777777" w:rsidR="00C17361" w:rsidRPr="00287988" w:rsidRDefault="00C17361" w:rsidP="00C17361">
      <w:pPr>
        <w:spacing w:after="0" w:line="240" w:lineRule="auto"/>
      </w:pPr>
    </w:p>
    <w:p w14:paraId="53718F15" w14:textId="77777777" w:rsidR="00C17361" w:rsidRPr="00287988" w:rsidRDefault="00C17361" w:rsidP="00C17361">
      <w:pPr>
        <w:pBdr>
          <w:top w:val="single" w:sz="4" w:space="1" w:color="auto"/>
          <w:left w:val="single" w:sz="4" w:space="4" w:color="auto"/>
          <w:bottom w:val="single" w:sz="4" w:space="1" w:color="auto"/>
          <w:right w:val="single" w:sz="4" w:space="4" w:color="auto"/>
        </w:pBdr>
        <w:spacing w:after="0" w:line="240" w:lineRule="auto"/>
        <w:ind w:left="540" w:hanging="540"/>
      </w:pPr>
      <w:r w:rsidRPr="00287988">
        <w:rPr>
          <w:rFonts w:ascii="Times New Roman" w:hAnsi="Times New Roman"/>
          <w:b/>
        </w:rPr>
        <w:t>1.</w:t>
      </w:r>
      <w:r w:rsidRPr="00287988">
        <w:rPr>
          <w:rFonts w:ascii="Times New Roman" w:hAnsi="Times New Roman"/>
          <w:b/>
        </w:rPr>
        <w:tab/>
        <w:t>VAISTINIO PREPARATO PAVADINIMAS</w:t>
      </w:r>
    </w:p>
    <w:p w14:paraId="468AFA43" w14:textId="77777777" w:rsidR="00C17361" w:rsidRPr="00287988" w:rsidRDefault="00C17361" w:rsidP="00C17361">
      <w:pPr>
        <w:spacing w:after="0" w:line="240" w:lineRule="auto"/>
      </w:pPr>
    </w:p>
    <w:p w14:paraId="5CAFA9D0" w14:textId="77777777" w:rsidR="00C17361" w:rsidRPr="00287988" w:rsidRDefault="00C17361" w:rsidP="00C17361">
      <w:pPr>
        <w:spacing w:after="0" w:line="240" w:lineRule="auto"/>
        <w:outlineLvl w:val="0"/>
        <w:rPr>
          <w:rFonts w:ascii="Times New Roman" w:hAnsi="Times New Roman"/>
        </w:rPr>
      </w:pPr>
      <w:r w:rsidRPr="00287988">
        <w:rPr>
          <w:rFonts w:ascii="Times New Roman" w:hAnsi="Times New Roman"/>
          <w:caps/>
        </w:rPr>
        <w:t>Ulgafen</w:t>
      </w:r>
      <w:r w:rsidRPr="00287988">
        <w:rPr>
          <w:rFonts w:ascii="Times New Roman" w:hAnsi="Times New Roman"/>
        </w:rPr>
        <w:t xml:space="preserve"> 5 mg plėvele dengtos tabletės</w:t>
      </w:r>
    </w:p>
    <w:p w14:paraId="5A1289B8" w14:textId="77777777" w:rsidR="00C17361" w:rsidRPr="00287988" w:rsidRDefault="00C17361" w:rsidP="00C17361">
      <w:pPr>
        <w:spacing w:after="0" w:line="240" w:lineRule="auto"/>
        <w:rPr>
          <w:rFonts w:ascii="Times New Roman" w:hAnsi="Times New Roman"/>
        </w:rPr>
      </w:pPr>
      <w:r w:rsidRPr="00287988">
        <w:rPr>
          <w:rFonts w:ascii="Times New Roman" w:hAnsi="Times New Roman"/>
        </w:rPr>
        <w:t>Finasteridas</w:t>
      </w:r>
    </w:p>
    <w:p w14:paraId="143A4D09" w14:textId="77777777" w:rsidR="00C17361" w:rsidRPr="00287988" w:rsidRDefault="00C17361" w:rsidP="00C17361">
      <w:pPr>
        <w:spacing w:after="0" w:line="240" w:lineRule="auto"/>
        <w:rPr>
          <w:rFonts w:ascii="Times New Roman" w:hAnsi="Times New Roman"/>
        </w:rPr>
      </w:pPr>
    </w:p>
    <w:p w14:paraId="1BAA090B" w14:textId="77777777" w:rsidR="00C17361" w:rsidRPr="00287988" w:rsidRDefault="00C17361" w:rsidP="00C17361">
      <w:pPr>
        <w:spacing w:after="0" w:line="240" w:lineRule="auto"/>
      </w:pPr>
    </w:p>
    <w:p w14:paraId="6529BC5E" w14:textId="77777777" w:rsidR="00C17361" w:rsidRPr="00287988" w:rsidRDefault="00C17361" w:rsidP="00C17361">
      <w:pPr>
        <w:pBdr>
          <w:top w:val="single" w:sz="4" w:space="1" w:color="auto"/>
          <w:left w:val="single" w:sz="4" w:space="4" w:color="auto"/>
          <w:bottom w:val="single" w:sz="4" w:space="1" w:color="auto"/>
          <w:right w:val="single" w:sz="4" w:space="4" w:color="auto"/>
        </w:pBdr>
        <w:spacing w:after="0" w:line="240" w:lineRule="auto"/>
        <w:ind w:left="540" w:hanging="540"/>
      </w:pPr>
      <w:r w:rsidRPr="00287988">
        <w:rPr>
          <w:rFonts w:ascii="Times New Roman" w:hAnsi="Times New Roman"/>
          <w:b/>
        </w:rPr>
        <w:t>2.</w:t>
      </w:r>
      <w:r w:rsidRPr="00287988">
        <w:rPr>
          <w:rFonts w:ascii="Times New Roman" w:hAnsi="Times New Roman"/>
          <w:b/>
        </w:rPr>
        <w:tab/>
        <w:t>REGISTRUOTOJO PAVADINIMAS</w:t>
      </w:r>
    </w:p>
    <w:p w14:paraId="0D2C4608" w14:textId="77777777" w:rsidR="00C17361" w:rsidRPr="00287988" w:rsidRDefault="00C17361" w:rsidP="00C17361">
      <w:pPr>
        <w:spacing w:after="0" w:line="240" w:lineRule="auto"/>
      </w:pPr>
    </w:p>
    <w:p w14:paraId="76875940" w14:textId="77777777" w:rsidR="00C17361" w:rsidRPr="00287988" w:rsidRDefault="00C17361" w:rsidP="00C17361">
      <w:pPr>
        <w:spacing w:after="0" w:line="240" w:lineRule="auto"/>
        <w:rPr>
          <w:rFonts w:ascii="Times New Roman" w:hAnsi="Times New Roman"/>
        </w:rPr>
      </w:pPr>
      <w:r w:rsidRPr="00287988">
        <w:rPr>
          <w:rFonts w:ascii="Times New Roman" w:hAnsi="Times New Roman"/>
        </w:rPr>
        <w:t xml:space="preserve">PharmaSwiss </w:t>
      </w:r>
      <w:r w:rsidRPr="00287988">
        <w:rPr>
          <w:rFonts w:ascii="Times New Roman" w:hAnsi="Times New Roman"/>
          <w:highlight w:val="lightGray"/>
        </w:rPr>
        <w:t>Česká republika s.r.o.</w:t>
      </w:r>
    </w:p>
    <w:p w14:paraId="4177DCDE" w14:textId="77777777" w:rsidR="00C17361" w:rsidRPr="00287988" w:rsidRDefault="00C17361" w:rsidP="00C17361">
      <w:pPr>
        <w:spacing w:after="0" w:line="240" w:lineRule="auto"/>
      </w:pPr>
    </w:p>
    <w:p w14:paraId="2E610ACA" w14:textId="77777777" w:rsidR="00C17361" w:rsidRPr="00287988" w:rsidRDefault="00C17361" w:rsidP="00C17361">
      <w:pPr>
        <w:spacing w:after="0" w:line="240" w:lineRule="auto"/>
      </w:pPr>
    </w:p>
    <w:p w14:paraId="5BE7AE90" w14:textId="77777777" w:rsidR="00C17361" w:rsidRPr="00287988" w:rsidRDefault="00C17361" w:rsidP="00C17361">
      <w:pPr>
        <w:pBdr>
          <w:top w:val="single" w:sz="4" w:space="1" w:color="auto"/>
          <w:left w:val="single" w:sz="4" w:space="4" w:color="auto"/>
          <w:bottom w:val="single" w:sz="4" w:space="1" w:color="auto"/>
          <w:right w:val="single" w:sz="4" w:space="4" w:color="auto"/>
        </w:pBdr>
        <w:spacing w:after="0" w:line="240" w:lineRule="auto"/>
        <w:ind w:left="540" w:hanging="540"/>
      </w:pPr>
      <w:r w:rsidRPr="00287988">
        <w:rPr>
          <w:rFonts w:ascii="Times New Roman" w:hAnsi="Times New Roman"/>
          <w:b/>
        </w:rPr>
        <w:t>3.</w:t>
      </w:r>
      <w:r w:rsidRPr="00287988">
        <w:rPr>
          <w:rFonts w:ascii="Times New Roman" w:hAnsi="Times New Roman"/>
          <w:b/>
        </w:rPr>
        <w:tab/>
        <w:t>TINKAMUMO LAIKAS</w:t>
      </w:r>
    </w:p>
    <w:p w14:paraId="6220B994" w14:textId="77777777" w:rsidR="00C17361" w:rsidRPr="00287988" w:rsidRDefault="00C17361" w:rsidP="00C17361">
      <w:pPr>
        <w:spacing w:after="0" w:line="240" w:lineRule="auto"/>
      </w:pPr>
    </w:p>
    <w:p w14:paraId="1C7C58DB" w14:textId="77777777" w:rsidR="00C17361" w:rsidRPr="00287988" w:rsidRDefault="00C17361" w:rsidP="00C17361">
      <w:pPr>
        <w:spacing w:after="0" w:line="240" w:lineRule="auto"/>
        <w:outlineLvl w:val="0"/>
        <w:rPr>
          <w:rFonts w:ascii="Times New Roman" w:hAnsi="Times New Roman"/>
        </w:rPr>
      </w:pPr>
      <w:r w:rsidRPr="00287988">
        <w:rPr>
          <w:rFonts w:ascii="Times New Roman" w:hAnsi="Times New Roman"/>
        </w:rPr>
        <w:t>EXP [mm MMMM]</w:t>
      </w:r>
    </w:p>
    <w:p w14:paraId="69698739" w14:textId="77777777" w:rsidR="00C17361" w:rsidRPr="00287988" w:rsidRDefault="00C17361" w:rsidP="00C17361">
      <w:pPr>
        <w:spacing w:after="0" w:line="240" w:lineRule="auto"/>
      </w:pPr>
    </w:p>
    <w:p w14:paraId="1075825B" w14:textId="77777777" w:rsidR="00C17361" w:rsidRPr="00287988" w:rsidRDefault="00C17361" w:rsidP="00C17361">
      <w:pPr>
        <w:spacing w:after="0" w:line="240" w:lineRule="auto"/>
      </w:pPr>
    </w:p>
    <w:p w14:paraId="07169F13" w14:textId="77777777" w:rsidR="00C17361" w:rsidRPr="00287988" w:rsidRDefault="00C17361" w:rsidP="00C17361">
      <w:pPr>
        <w:pBdr>
          <w:top w:val="single" w:sz="4" w:space="1" w:color="auto"/>
          <w:left w:val="single" w:sz="4" w:space="4" w:color="auto"/>
          <w:bottom w:val="single" w:sz="4" w:space="1" w:color="auto"/>
          <w:right w:val="single" w:sz="4" w:space="4" w:color="auto"/>
        </w:pBdr>
        <w:spacing w:after="0" w:line="240" w:lineRule="auto"/>
        <w:ind w:left="540" w:hanging="540"/>
      </w:pPr>
      <w:r w:rsidRPr="00287988">
        <w:rPr>
          <w:rFonts w:ascii="Times New Roman" w:hAnsi="Times New Roman"/>
          <w:b/>
        </w:rPr>
        <w:t>4.</w:t>
      </w:r>
      <w:r w:rsidRPr="00287988">
        <w:rPr>
          <w:rFonts w:ascii="Times New Roman" w:hAnsi="Times New Roman"/>
          <w:b/>
        </w:rPr>
        <w:tab/>
        <w:t>SERIJOS NUMERIS</w:t>
      </w:r>
    </w:p>
    <w:p w14:paraId="09E1505B" w14:textId="77777777" w:rsidR="00C17361" w:rsidRPr="00287988" w:rsidRDefault="00C17361" w:rsidP="00C17361">
      <w:pPr>
        <w:spacing w:after="0" w:line="240" w:lineRule="auto"/>
      </w:pPr>
    </w:p>
    <w:p w14:paraId="23D46C3B" w14:textId="77777777" w:rsidR="00C17361" w:rsidRPr="00287988" w:rsidRDefault="00C17361" w:rsidP="00C17361">
      <w:pPr>
        <w:spacing w:after="0" w:line="240" w:lineRule="auto"/>
        <w:outlineLvl w:val="0"/>
        <w:rPr>
          <w:rFonts w:ascii="Times New Roman" w:hAnsi="Times New Roman"/>
        </w:rPr>
      </w:pPr>
      <w:r w:rsidRPr="00287988">
        <w:rPr>
          <w:rFonts w:ascii="Times New Roman" w:hAnsi="Times New Roman"/>
        </w:rPr>
        <w:t>Lot</w:t>
      </w:r>
    </w:p>
    <w:p w14:paraId="2748DD9D" w14:textId="77777777" w:rsidR="00C17361" w:rsidRPr="00287988" w:rsidRDefault="00C17361" w:rsidP="00C17361">
      <w:pPr>
        <w:spacing w:after="0" w:line="240" w:lineRule="auto"/>
      </w:pPr>
    </w:p>
    <w:p w14:paraId="316AA322" w14:textId="77777777" w:rsidR="00C17361" w:rsidRPr="00287988" w:rsidRDefault="00C17361" w:rsidP="00C17361">
      <w:pPr>
        <w:spacing w:after="0" w:line="240" w:lineRule="auto"/>
      </w:pPr>
    </w:p>
    <w:p w14:paraId="630113AF" w14:textId="77777777" w:rsidR="00C17361" w:rsidRPr="00287988" w:rsidRDefault="00C17361" w:rsidP="00C17361">
      <w:pPr>
        <w:pBdr>
          <w:top w:val="single" w:sz="4" w:space="1" w:color="auto"/>
          <w:left w:val="single" w:sz="4" w:space="4" w:color="auto"/>
          <w:bottom w:val="single" w:sz="4" w:space="1" w:color="auto"/>
          <w:right w:val="single" w:sz="4" w:space="4" w:color="auto"/>
        </w:pBdr>
        <w:spacing w:after="0" w:line="240" w:lineRule="auto"/>
        <w:ind w:left="540" w:hanging="540"/>
      </w:pPr>
      <w:r w:rsidRPr="00287988">
        <w:rPr>
          <w:rFonts w:ascii="Times New Roman" w:hAnsi="Times New Roman"/>
          <w:b/>
        </w:rPr>
        <w:t>5.</w:t>
      </w:r>
      <w:r w:rsidRPr="00287988">
        <w:rPr>
          <w:rFonts w:ascii="Times New Roman" w:hAnsi="Times New Roman"/>
          <w:b/>
        </w:rPr>
        <w:tab/>
        <w:t>KITA</w:t>
      </w:r>
    </w:p>
    <w:p w14:paraId="3B5D1397" w14:textId="77777777" w:rsidR="00C17361" w:rsidRPr="00287988" w:rsidRDefault="00C17361" w:rsidP="00C17361">
      <w:pPr>
        <w:spacing w:after="0" w:line="240" w:lineRule="auto"/>
      </w:pPr>
    </w:p>
    <w:p w14:paraId="7CC55AB9" w14:textId="77777777" w:rsidR="00C17361" w:rsidRPr="00287988" w:rsidRDefault="00C17361" w:rsidP="00C17361">
      <w:pPr>
        <w:pBdr>
          <w:top w:val="single" w:sz="4" w:space="1" w:color="auto"/>
          <w:left w:val="single" w:sz="4" w:space="4" w:color="auto"/>
          <w:bottom w:val="single" w:sz="4" w:space="1" w:color="auto"/>
          <w:right w:val="single" w:sz="4" w:space="4" w:color="auto"/>
        </w:pBdr>
        <w:spacing w:after="0" w:line="240" w:lineRule="auto"/>
        <w:ind w:left="540" w:hanging="540"/>
      </w:pPr>
      <w:r w:rsidRPr="00287988">
        <w:rPr>
          <w:rFonts w:ascii="Times New Roman" w:hAnsi="Times New Roman"/>
        </w:rPr>
        <w:br w:type="page"/>
      </w:r>
      <w:r w:rsidRPr="00287988">
        <w:rPr>
          <w:rFonts w:ascii="Times New Roman" w:hAnsi="Times New Roman"/>
          <w:b/>
        </w:rPr>
        <w:lastRenderedPageBreak/>
        <w:t>INFORMACIJA ANT IŠORINĖS PAKUOTĖS</w:t>
      </w:r>
    </w:p>
    <w:p w14:paraId="3A36675D" w14:textId="77777777" w:rsidR="00C17361" w:rsidRPr="00287988" w:rsidRDefault="00C17361" w:rsidP="00C17361">
      <w:pPr>
        <w:pBdr>
          <w:top w:val="single" w:sz="4" w:space="1" w:color="auto"/>
          <w:left w:val="single" w:sz="4" w:space="4" w:color="auto"/>
          <w:bottom w:val="single" w:sz="4" w:space="1" w:color="auto"/>
          <w:right w:val="single" w:sz="4" w:space="4" w:color="auto"/>
        </w:pBdr>
        <w:spacing w:after="0" w:line="240" w:lineRule="auto"/>
        <w:ind w:left="540" w:hanging="540"/>
      </w:pPr>
    </w:p>
    <w:p w14:paraId="542833E0" w14:textId="77777777" w:rsidR="00C17361" w:rsidRPr="00287988" w:rsidRDefault="00C17361" w:rsidP="00C17361">
      <w:pPr>
        <w:pBdr>
          <w:top w:val="single" w:sz="4" w:space="1" w:color="auto"/>
          <w:left w:val="single" w:sz="4" w:space="4" w:color="auto"/>
          <w:bottom w:val="single" w:sz="4" w:space="1" w:color="auto"/>
          <w:right w:val="single" w:sz="4" w:space="4" w:color="auto"/>
        </w:pBdr>
        <w:spacing w:after="0" w:line="240" w:lineRule="auto"/>
        <w:ind w:left="540" w:hanging="540"/>
      </w:pPr>
      <w:r w:rsidRPr="00287988">
        <w:rPr>
          <w:rFonts w:ascii="Times New Roman" w:hAnsi="Times New Roman"/>
          <w:b/>
        </w:rPr>
        <w:t>BUTELIUKAS</w:t>
      </w:r>
    </w:p>
    <w:p w14:paraId="255AF118" w14:textId="77777777" w:rsidR="00C17361" w:rsidRPr="00287988" w:rsidRDefault="00C17361" w:rsidP="00C17361">
      <w:pPr>
        <w:spacing w:after="0" w:line="240" w:lineRule="auto"/>
      </w:pPr>
    </w:p>
    <w:p w14:paraId="2CDFDB98" w14:textId="77777777" w:rsidR="00C17361" w:rsidRPr="00287988" w:rsidRDefault="00C17361" w:rsidP="00C17361">
      <w:pPr>
        <w:spacing w:after="0" w:line="240" w:lineRule="auto"/>
      </w:pPr>
    </w:p>
    <w:p w14:paraId="22F820B3" w14:textId="77777777" w:rsidR="00C17361" w:rsidRPr="00287988" w:rsidRDefault="00C17361" w:rsidP="00C17361">
      <w:pPr>
        <w:pBdr>
          <w:top w:val="single" w:sz="4" w:space="1" w:color="auto"/>
          <w:left w:val="single" w:sz="4" w:space="4" w:color="auto"/>
          <w:bottom w:val="single" w:sz="4" w:space="1" w:color="auto"/>
          <w:right w:val="single" w:sz="4" w:space="4" w:color="auto"/>
        </w:pBdr>
        <w:spacing w:after="0" w:line="240" w:lineRule="auto"/>
        <w:ind w:left="540" w:hanging="540"/>
      </w:pPr>
      <w:r w:rsidRPr="00287988">
        <w:rPr>
          <w:rFonts w:ascii="Times New Roman" w:hAnsi="Times New Roman"/>
          <w:b/>
        </w:rPr>
        <w:t>1.</w:t>
      </w:r>
      <w:r w:rsidRPr="00287988">
        <w:rPr>
          <w:rFonts w:ascii="Times New Roman" w:hAnsi="Times New Roman"/>
          <w:b/>
        </w:rPr>
        <w:tab/>
        <w:t>VAISTINIO PREPARATO PAVADINIMAS</w:t>
      </w:r>
    </w:p>
    <w:p w14:paraId="240B3BA3" w14:textId="77777777" w:rsidR="00C17361" w:rsidRPr="00287988" w:rsidRDefault="00C17361" w:rsidP="00C17361">
      <w:pPr>
        <w:spacing w:after="0" w:line="240" w:lineRule="auto"/>
      </w:pPr>
    </w:p>
    <w:p w14:paraId="5DFB9010" w14:textId="77777777" w:rsidR="00C17361" w:rsidRPr="00287988" w:rsidRDefault="00C17361" w:rsidP="00C17361">
      <w:pPr>
        <w:spacing w:after="0" w:line="240" w:lineRule="auto"/>
        <w:outlineLvl w:val="0"/>
        <w:rPr>
          <w:rFonts w:ascii="Times New Roman" w:hAnsi="Times New Roman"/>
        </w:rPr>
      </w:pPr>
      <w:r w:rsidRPr="00287988">
        <w:rPr>
          <w:rFonts w:ascii="Times New Roman" w:hAnsi="Times New Roman"/>
          <w:caps/>
        </w:rPr>
        <w:t>Ulgafen</w:t>
      </w:r>
      <w:r w:rsidRPr="00287988">
        <w:rPr>
          <w:rFonts w:ascii="Times New Roman" w:hAnsi="Times New Roman"/>
        </w:rPr>
        <w:t xml:space="preserve"> 5 mg plėvele dengtos tabletės</w:t>
      </w:r>
    </w:p>
    <w:p w14:paraId="16D2AA54" w14:textId="77777777" w:rsidR="00C17361" w:rsidRPr="00287988" w:rsidRDefault="00C17361" w:rsidP="00C17361">
      <w:pPr>
        <w:spacing w:after="0" w:line="240" w:lineRule="auto"/>
        <w:rPr>
          <w:rFonts w:ascii="Times New Roman" w:hAnsi="Times New Roman"/>
        </w:rPr>
      </w:pPr>
    </w:p>
    <w:p w14:paraId="2ADD1D4D" w14:textId="77777777" w:rsidR="00C17361" w:rsidRPr="00287988" w:rsidRDefault="00C17361" w:rsidP="00C17361">
      <w:pPr>
        <w:spacing w:after="0" w:line="240" w:lineRule="auto"/>
        <w:rPr>
          <w:rFonts w:ascii="Times New Roman" w:hAnsi="Times New Roman"/>
        </w:rPr>
      </w:pPr>
      <w:r w:rsidRPr="00287988">
        <w:rPr>
          <w:rFonts w:ascii="Times New Roman" w:hAnsi="Times New Roman"/>
        </w:rPr>
        <w:t>Finasteridas</w:t>
      </w:r>
    </w:p>
    <w:p w14:paraId="7FB9E311" w14:textId="77777777" w:rsidR="00C17361" w:rsidRPr="00287988" w:rsidRDefault="00C17361" w:rsidP="00C17361">
      <w:pPr>
        <w:spacing w:after="0" w:line="240" w:lineRule="auto"/>
      </w:pPr>
    </w:p>
    <w:p w14:paraId="19490A0D" w14:textId="77777777" w:rsidR="00C17361" w:rsidRPr="00287988" w:rsidRDefault="00C17361" w:rsidP="00C17361">
      <w:pPr>
        <w:spacing w:after="0" w:line="240" w:lineRule="auto"/>
      </w:pPr>
    </w:p>
    <w:p w14:paraId="22134667" w14:textId="77777777" w:rsidR="00C17361" w:rsidRPr="00287988" w:rsidRDefault="00C17361" w:rsidP="00C17361">
      <w:pPr>
        <w:pBdr>
          <w:top w:val="single" w:sz="4" w:space="1" w:color="auto"/>
          <w:left w:val="single" w:sz="4" w:space="4" w:color="auto"/>
          <w:bottom w:val="single" w:sz="4" w:space="1" w:color="auto"/>
          <w:right w:val="single" w:sz="4" w:space="4" w:color="auto"/>
        </w:pBdr>
        <w:spacing w:after="0" w:line="240" w:lineRule="auto"/>
        <w:ind w:left="540" w:hanging="540"/>
      </w:pPr>
      <w:r w:rsidRPr="00287988">
        <w:rPr>
          <w:rFonts w:ascii="Times New Roman" w:hAnsi="Times New Roman"/>
          <w:b/>
        </w:rPr>
        <w:t>2.</w:t>
      </w:r>
      <w:r w:rsidRPr="00287988">
        <w:rPr>
          <w:rFonts w:ascii="Times New Roman" w:hAnsi="Times New Roman"/>
          <w:b/>
        </w:rPr>
        <w:tab/>
        <w:t>VEIKLIOJI MEDŽIAGA IR JOS KIEKIS</w:t>
      </w:r>
    </w:p>
    <w:p w14:paraId="5880A14D" w14:textId="77777777" w:rsidR="00C17361" w:rsidRPr="00287988" w:rsidRDefault="00C17361" w:rsidP="00C17361">
      <w:pPr>
        <w:spacing w:after="0" w:line="240" w:lineRule="auto"/>
      </w:pPr>
    </w:p>
    <w:p w14:paraId="59B8F68A" w14:textId="77777777" w:rsidR="00C17361" w:rsidRPr="00287988" w:rsidRDefault="00C17361" w:rsidP="00C17361">
      <w:pPr>
        <w:spacing w:after="0" w:line="240" w:lineRule="auto"/>
        <w:outlineLvl w:val="0"/>
        <w:rPr>
          <w:rFonts w:ascii="Times New Roman" w:hAnsi="Times New Roman"/>
        </w:rPr>
      </w:pPr>
      <w:r w:rsidRPr="00287988">
        <w:rPr>
          <w:rFonts w:ascii="Times New Roman" w:hAnsi="Times New Roman"/>
        </w:rPr>
        <w:t>Kiekvienoje tabletėje yra 5 mg finasterido.</w:t>
      </w:r>
    </w:p>
    <w:p w14:paraId="27D6F7BB" w14:textId="77777777" w:rsidR="00C17361" w:rsidRPr="00287988" w:rsidRDefault="00C17361" w:rsidP="00C17361">
      <w:pPr>
        <w:spacing w:after="0" w:line="240" w:lineRule="auto"/>
        <w:rPr>
          <w:rFonts w:ascii="Times New Roman" w:hAnsi="Times New Roman"/>
        </w:rPr>
      </w:pPr>
    </w:p>
    <w:p w14:paraId="7CEA947A" w14:textId="77777777" w:rsidR="00C17361" w:rsidRPr="00287988" w:rsidRDefault="00C17361" w:rsidP="00C17361">
      <w:pPr>
        <w:spacing w:after="0" w:line="240" w:lineRule="auto"/>
      </w:pPr>
    </w:p>
    <w:p w14:paraId="4E4EFA77" w14:textId="77777777" w:rsidR="00C17361" w:rsidRPr="00287988" w:rsidRDefault="00C17361" w:rsidP="00C17361">
      <w:pPr>
        <w:pBdr>
          <w:top w:val="single" w:sz="4" w:space="1" w:color="auto"/>
          <w:left w:val="single" w:sz="4" w:space="4" w:color="auto"/>
          <w:bottom w:val="single" w:sz="4" w:space="1" w:color="auto"/>
          <w:right w:val="single" w:sz="4" w:space="4" w:color="auto"/>
        </w:pBdr>
        <w:spacing w:after="0" w:line="240" w:lineRule="auto"/>
        <w:ind w:left="540" w:hanging="540"/>
        <w:rPr>
          <w:highlight w:val="lightGray"/>
        </w:rPr>
      </w:pPr>
      <w:r w:rsidRPr="00287988">
        <w:rPr>
          <w:rFonts w:ascii="Times New Roman" w:hAnsi="Times New Roman"/>
          <w:b/>
        </w:rPr>
        <w:t>3.</w:t>
      </w:r>
      <w:r w:rsidRPr="00287988">
        <w:rPr>
          <w:rFonts w:ascii="Times New Roman" w:hAnsi="Times New Roman"/>
          <w:b/>
        </w:rPr>
        <w:tab/>
        <w:t>PAGALBINIŲ MEDŽIAGŲ SĄRAŠAS</w:t>
      </w:r>
    </w:p>
    <w:p w14:paraId="46EB81AB" w14:textId="77777777" w:rsidR="00C17361" w:rsidRPr="00287988" w:rsidRDefault="00C17361" w:rsidP="00C17361">
      <w:pPr>
        <w:spacing w:after="0" w:line="240" w:lineRule="auto"/>
      </w:pPr>
    </w:p>
    <w:p w14:paraId="53DA602D" w14:textId="77777777" w:rsidR="00C17361" w:rsidRPr="00287988" w:rsidRDefault="00C17361" w:rsidP="00C17361">
      <w:pPr>
        <w:spacing w:after="0" w:line="240" w:lineRule="auto"/>
        <w:rPr>
          <w:rFonts w:ascii="Times New Roman" w:hAnsi="Times New Roman"/>
        </w:rPr>
      </w:pPr>
      <w:r w:rsidRPr="00287988">
        <w:rPr>
          <w:rFonts w:ascii="Times New Roman" w:hAnsi="Times New Roman"/>
        </w:rPr>
        <w:t>Sudėtyje yra laktozės.</w:t>
      </w:r>
    </w:p>
    <w:p w14:paraId="7BA87D21" w14:textId="77777777" w:rsidR="00C17361" w:rsidRPr="00287988" w:rsidRDefault="00C17361" w:rsidP="00C17361">
      <w:pPr>
        <w:spacing w:after="0" w:line="240" w:lineRule="auto"/>
        <w:rPr>
          <w:rFonts w:ascii="Times New Roman" w:hAnsi="Times New Roman"/>
        </w:rPr>
      </w:pPr>
      <w:r w:rsidRPr="00287988">
        <w:rPr>
          <w:rFonts w:ascii="Times New Roman" w:hAnsi="Times New Roman"/>
        </w:rPr>
        <w:t>Daugiau informacijos pateikta pakuotės lapelyje.</w:t>
      </w:r>
    </w:p>
    <w:p w14:paraId="09D55294" w14:textId="77777777" w:rsidR="00C17361" w:rsidRPr="00287988" w:rsidRDefault="00C17361" w:rsidP="00C17361">
      <w:pPr>
        <w:spacing w:after="0" w:line="240" w:lineRule="auto"/>
      </w:pPr>
    </w:p>
    <w:p w14:paraId="57CDA758" w14:textId="77777777" w:rsidR="00C17361" w:rsidRPr="00287988" w:rsidRDefault="00C17361" w:rsidP="00C17361">
      <w:pPr>
        <w:spacing w:after="0" w:line="240" w:lineRule="auto"/>
      </w:pPr>
    </w:p>
    <w:p w14:paraId="0799C1ED" w14:textId="77777777" w:rsidR="00C17361" w:rsidRPr="00287988" w:rsidRDefault="00C17361" w:rsidP="00C17361">
      <w:pPr>
        <w:pBdr>
          <w:top w:val="single" w:sz="4" w:space="1" w:color="auto"/>
          <w:left w:val="single" w:sz="4" w:space="4" w:color="auto"/>
          <w:bottom w:val="single" w:sz="4" w:space="1" w:color="auto"/>
          <w:right w:val="single" w:sz="4" w:space="4" w:color="auto"/>
        </w:pBdr>
        <w:spacing w:after="0" w:line="240" w:lineRule="auto"/>
        <w:ind w:left="540" w:hanging="540"/>
      </w:pPr>
      <w:r w:rsidRPr="00287988">
        <w:rPr>
          <w:rFonts w:ascii="Times New Roman" w:hAnsi="Times New Roman"/>
          <w:b/>
        </w:rPr>
        <w:t>4.</w:t>
      </w:r>
      <w:r w:rsidRPr="00287988">
        <w:rPr>
          <w:rFonts w:ascii="Times New Roman" w:hAnsi="Times New Roman"/>
          <w:b/>
        </w:rPr>
        <w:tab/>
        <w:t>FARMACINĖ FORMA IR KIEKIS PAKUOTĖJE</w:t>
      </w:r>
    </w:p>
    <w:p w14:paraId="30B1443E" w14:textId="77777777" w:rsidR="00C17361" w:rsidRPr="00287988" w:rsidRDefault="00C17361" w:rsidP="00C17361">
      <w:pPr>
        <w:spacing w:after="0" w:line="240" w:lineRule="auto"/>
      </w:pPr>
    </w:p>
    <w:p w14:paraId="1B93B945" w14:textId="77777777" w:rsidR="00C17361" w:rsidRPr="00287988" w:rsidRDefault="00C17361" w:rsidP="00C17361">
      <w:pPr>
        <w:spacing w:after="0" w:line="240" w:lineRule="auto"/>
        <w:rPr>
          <w:rFonts w:ascii="Times New Roman" w:hAnsi="Times New Roman"/>
        </w:rPr>
      </w:pPr>
      <w:r w:rsidRPr="00287988">
        <w:rPr>
          <w:rFonts w:ascii="Times New Roman" w:hAnsi="Times New Roman"/>
        </w:rPr>
        <w:t xml:space="preserve">100 </w:t>
      </w:r>
      <w:r w:rsidRPr="00287988">
        <w:rPr>
          <w:rFonts w:ascii="Times New Roman" w:hAnsi="Times New Roman"/>
          <w:highlight w:val="lightGray"/>
        </w:rPr>
        <w:t>plėvele dengtų</w:t>
      </w:r>
      <w:r w:rsidRPr="00287988">
        <w:rPr>
          <w:rFonts w:ascii="Times New Roman" w:hAnsi="Times New Roman"/>
        </w:rPr>
        <w:t xml:space="preserve"> tablečių</w:t>
      </w:r>
    </w:p>
    <w:p w14:paraId="0D374F21" w14:textId="77777777" w:rsidR="00C17361" w:rsidRPr="00287988" w:rsidRDefault="00C17361" w:rsidP="00C17361">
      <w:pPr>
        <w:spacing w:after="0" w:line="240" w:lineRule="auto"/>
        <w:rPr>
          <w:rFonts w:ascii="Times New Roman" w:hAnsi="Times New Roman"/>
          <w:highlight w:val="lightGray"/>
        </w:rPr>
      </w:pPr>
      <w:r w:rsidRPr="00287988">
        <w:rPr>
          <w:rFonts w:ascii="Times New Roman" w:hAnsi="Times New Roman"/>
          <w:highlight w:val="lightGray"/>
        </w:rPr>
        <w:t>250 plėvele dengtų tablečių</w:t>
      </w:r>
    </w:p>
    <w:p w14:paraId="1DE36E45" w14:textId="77777777" w:rsidR="00C17361" w:rsidRPr="00287988" w:rsidRDefault="00C17361" w:rsidP="00C17361">
      <w:pPr>
        <w:spacing w:after="0" w:line="240" w:lineRule="auto"/>
        <w:rPr>
          <w:rFonts w:ascii="Times New Roman" w:hAnsi="Times New Roman"/>
        </w:rPr>
      </w:pPr>
      <w:r w:rsidRPr="00287988">
        <w:rPr>
          <w:rFonts w:ascii="Times New Roman" w:hAnsi="Times New Roman"/>
          <w:highlight w:val="lightGray"/>
        </w:rPr>
        <w:t>500 plėvele dengtų tablečių</w:t>
      </w:r>
    </w:p>
    <w:p w14:paraId="390A1945" w14:textId="77777777" w:rsidR="00C17361" w:rsidRPr="00287988" w:rsidRDefault="00C17361" w:rsidP="00C17361">
      <w:pPr>
        <w:spacing w:after="0" w:line="240" w:lineRule="auto"/>
      </w:pPr>
    </w:p>
    <w:p w14:paraId="53783B7D" w14:textId="77777777" w:rsidR="00C17361" w:rsidRPr="00287988" w:rsidRDefault="00C17361" w:rsidP="00C17361">
      <w:pPr>
        <w:spacing w:after="0" w:line="240" w:lineRule="auto"/>
      </w:pPr>
    </w:p>
    <w:p w14:paraId="468F18EE" w14:textId="77777777" w:rsidR="00C17361" w:rsidRPr="00287988" w:rsidRDefault="00C17361" w:rsidP="00C17361">
      <w:pPr>
        <w:pBdr>
          <w:top w:val="single" w:sz="4" w:space="1" w:color="auto"/>
          <w:left w:val="single" w:sz="4" w:space="4" w:color="auto"/>
          <w:bottom w:val="single" w:sz="4" w:space="1" w:color="auto"/>
          <w:right w:val="single" w:sz="4" w:space="4" w:color="auto"/>
        </w:pBdr>
        <w:spacing w:after="0" w:line="240" w:lineRule="auto"/>
        <w:ind w:left="540" w:hanging="540"/>
        <w:rPr>
          <w:highlight w:val="lightGray"/>
        </w:rPr>
      </w:pPr>
      <w:r w:rsidRPr="00287988">
        <w:rPr>
          <w:rFonts w:ascii="Times New Roman" w:hAnsi="Times New Roman"/>
          <w:b/>
        </w:rPr>
        <w:t>5.</w:t>
      </w:r>
      <w:r w:rsidRPr="00287988">
        <w:rPr>
          <w:rFonts w:ascii="Times New Roman" w:hAnsi="Times New Roman"/>
          <w:b/>
        </w:rPr>
        <w:tab/>
        <w:t>VARTOJIMO METODAS IR BŪDAS (-AI)</w:t>
      </w:r>
    </w:p>
    <w:p w14:paraId="7ABC393A" w14:textId="77777777" w:rsidR="00C17361" w:rsidRPr="00287988" w:rsidRDefault="00C17361" w:rsidP="00C17361">
      <w:pPr>
        <w:spacing w:after="0" w:line="240" w:lineRule="auto"/>
      </w:pPr>
    </w:p>
    <w:p w14:paraId="21EC4CF3" w14:textId="77777777" w:rsidR="00C17361" w:rsidRPr="00287988" w:rsidRDefault="00C17361" w:rsidP="00C17361">
      <w:pPr>
        <w:spacing w:after="0" w:line="240" w:lineRule="auto"/>
        <w:rPr>
          <w:rFonts w:ascii="Times New Roman" w:hAnsi="Times New Roman"/>
        </w:rPr>
      </w:pPr>
      <w:r w:rsidRPr="00287988">
        <w:rPr>
          <w:rFonts w:ascii="Times New Roman" w:hAnsi="Times New Roman"/>
        </w:rPr>
        <w:t>Vartoti per burną.</w:t>
      </w:r>
    </w:p>
    <w:p w14:paraId="0150C8E5" w14:textId="77777777" w:rsidR="00C17361" w:rsidRPr="00287988" w:rsidRDefault="00C17361" w:rsidP="00C17361">
      <w:pPr>
        <w:spacing w:after="0" w:line="240" w:lineRule="auto"/>
        <w:rPr>
          <w:rFonts w:ascii="Times New Roman" w:hAnsi="Times New Roman"/>
        </w:rPr>
      </w:pPr>
      <w:r w:rsidRPr="00287988">
        <w:rPr>
          <w:rFonts w:ascii="Times New Roman" w:hAnsi="Times New Roman"/>
        </w:rPr>
        <w:t>Prieš vartojimą perskaitykite pakuotės lapelį.</w:t>
      </w:r>
    </w:p>
    <w:p w14:paraId="133798AA" w14:textId="77777777" w:rsidR="00C17361" w:rsidRPr="00287988" w:rsidRDefault="00C17361" w:rsidP="00C17361">
      <w:pPr>
        <w:spacing w:after="0" w:line="240" w:lineRule="auto"/>
      </w:pPr>
    </w:p>
    <w:p w14:paraId="56E87053" w14:textId="77777777" w:rsidR="00C17361" w:rsidRPr="00287988" w:rsidRDefault="00C17361" w:rsidP="00C17361">
      <w:pPr>
        <w:spacing w:after="0" w:line="240" w:lineRule="auto"/>
      </w:pPr>
    </w:p>
    <w:p w14:paraId="2E29F8D5" w14:textId="77777777" w:rsidR="00C17361" w:rsidRPr="00287988" w:rsidRDefault="00C17361" w:rsidP="00C17361">
      <w:pPr>
        <w:pBdr>
          <w:top w:val="single" w:sz="4" w:space="1" w:color="auto"/>
          <w:left w:val="single" w:sz="4" w:space="4" w:color="auto"/>
          <w:bottom w:val="single" w:sz="4" w:space="1" w:color="auto"/>
          <w:right w:val="single" w:sz="4" w:space="4" w:color="auto"/>
        </w:pBdr>
        <w:spacing w:after="0" w:line="240" w:lineRule="auto"/>
        <w:ind w:left="540" w:hanging="540"/>
      </w:pPr>
      <w:r w:rsidRPr="00287988">
        <w:rPr>
          <w:rFonts w:ascii="Times New Roman" w:hAnsi="Times New Roman"/>
          <w:b/>
        </w:rPr>
        <w:t>6.</w:t>
      </w:r>
      <w:r w:rsidRPr="00287988">
        <w:rPr>
          <w:rFonts w:ascii="Times New Roman" w:hAnsi="Times New Roman"/>
          <w:b/>
        </w:rPr>
        <w:tab/>
        <w:t>SPECIALUS ĮSPĖJIMAS, KAD VAISTINĮ PREPARATĄ BŪTINA LAIKYTI VAIKAMS NEPASTEBIMOJE IR NEPASIEKIAMOJE VIETOJE</w:t>
      </w:r>
    </w:p>
    <w:p w14:paraId="1B3BC8EA" w14:textId="77777777" w:rsidR="00C17361" w:rsidRPr="00287988" w:rsidRDefault="00C17361" w:rsidP="00C17361">
      <w:pPr>
        <w:spacing w:after="0" w:line="240" w:lineRule="auto"/>
      </w:pPr>
    </w:p>
    <w:p w14:paraId="5F978210" w14:textId="77777777" w:rsidR="00C17361" w:rsidRPr="00287988" w:rsidRDefault="00C17361" w:rsidP="00C17361">
      <w:pPr>
        <w:spacing w:after="0" w:line="240" w:lineRule="auto"/>
        <w:outlineLvl w:val="0"/>
        <w:rPr>
          <w:rFonts w:ascii="Times New Roman" w:hAnsi="Times New Roman"/>
        </w:rPr>
      </w:pPr>
      <w:r w:rsidRPr="00287988">
        <w:rPr>
          <w:rFonts w:ascii="Times New Roman" w:hAnsi="Times New Roman"/>
        </w:rPr>
        <w:t>Laikyti vaikams nepastebimoje ir nepasiekiamoje vietoje.</w:t>
      </w:r>
    </w:p>
    <w:p w14:paraId="52657D79" w14:textId="77777777" w:rsidR="00C17361" w:rsidRPr="00287988" w:rsidRDefault="00C17361" w:rsidP="00C17361">
      <w:pPr>
        <w:spacing w:after="0" w:line="240" w:lineRule="auto"/>
      </w:pPr>
    </w:p>
    <w:p w14:paraId="1A8B66BF" w14:textId="77777777" w:rsidR="00C17361" w:rsidRPr="00287988" w:rsidRDefault="00C17361" w:rsidP="00C17361">
      <w:pPr>
        <w:spacing w:after="0" w:line="240" w:lineRule="auto"/>
      </w:pPr>
    </w:p>
    <w:p w14:paraId="70F1746B" w14:textId="77777777" w:rsidR="00C17361" w:rsidRPr="00287988" w:rsidRDefault="00C17361" w:rsidP="00C17361">
      <w:pPr>
        <w:pBdr>
          <w:top w:val="single" w:sz="4" w:space="1" w:color="auto"/>
          <w:left w:val="single" w:sz="4" w:space="4" w:color="auto"/>
          <w:bottom w:val="single" w:sz="4" w:space="1" w:color="auto"/>
          <w:right w:val="single" w:sz="4" w:space="4" w:color="auto"/>
        </w:pBdr>
        <w:spacing w:after="0" w:line="240" w:lineRule="auto"/>
        <w:ind w:left="540" w:hanging="540"/>
        <w:rPr>
          <w:highlight w:val="lightGray"/>
        </w:rPr>
      </w:pPr>
      <w:r w:rsidRPr="00287988">
        <w:rPr>
          <w:rFonts w:ascii="Times New Roman" w:hAnsi="Times New Roman"/>
          <w:b/>
        </w:rPr>
        <w:t>7.</w:t>
      </w:r>
      <w:r w:rsidRPr="00287988">
        <w:rPr>
          <w:rFonts w:ascii="Times New Roman" w:hAnsi="Times New Roman"/>
          <w:b/>
        </w:rPr>
        <w:tab/>
        <w:t>KITAS (-I) SPECIALUS (-ŪS) ĮSPĖJIMAS (-AI) (JEI REIKIA)</w:t>
      </w:r>
    </w:p>
    <w:p w14:paraId="7A0C0E33" w14:textId="77777777" w:rsidR="00C17361" w:rsidRPr="00287988" w:rsidRDefault="00C17361" w:rsidP="00C17361">
      <w:pPr>
        <w:spacing w:after="0" w:line="240" w:lineRule="auto"/>
      </w:pPr>
    </w:p>
    <w:p w14:paraId="3B89B8EF" w14:textId="77777777" w:rsidR="00C17361" w:rsidRPr="00287988" w:rsidRDefault="00C17361" w:rsidP="00C17361">
      <w:pPr>
        <w:spacing w:after="0" w:line="240" w:lineRule="auto"/>
        <w:rPr>
          <w:rFonts w:ascii="Times New Roman" w:hAnsi="Times New Roman"/>
        </w:rPr>
      </w:pPr>
      <w:r w:rsidRPr="00287988">
        <w:rPr>
          <w:rFonts w:ascii="Times New Roman" w:hAnsi="Times New Roman"/>
        </w:rPr>
        <w:t>Nuryti nepažeistą. Negalima laužyti ar traiškyti.</w:t>
      </w:r>
    </w:p>
    <w:p w14:paraId="2D886CC9" w14:textId="77777777" w:rsidR="00C17361" w:rsidRPr="00287988" w:rsidRDefault="00C17361" w:rsidP="00C17361">
      <w:pPr>
        <w:spacing w:after="0" w:line="240" w:lineRule="auto"/>
        <w:rPr>
          <w:rFonts w:ascii="Times New Roman" w:hAnsi="Times New Roman"/>
        </w:rPr>
      </w:pPr>
      <w:r w:rsidRPr="00287988">
        <w:rPr>
          <w:rFonts w:ascii="Times New Roman" w:hAnsi="Times New Roman"/>
        </w:rPr>
        <w:t>Sutrupėjusias ar sulūžusias tabletes draudžiama liesti rankomis nėščioms moterims ir toms, kurios gali būti pastojusios.</w:t>
      </w:r>
    </w:p>
    <w:p w14:paraId="65C22B31" w14:textId="77777777" w:rsidR="00C17361" w:rsidRPr="00287988" w:rsidRDefault="00C17361" w:rsidP="00C17361">
      <w:pPr>
        <w:spacing w:after="0" w:line="240" w:lineRule="auto"/>
        <w:outlineLvl w:val="0"/>
        <w:rPr>
          <w:rFonts w:ascii="Times New Roman" w:hAnsi="Times New Roman"/>
        </w:rPr>
      </w:pPr>
      <w:r w:rsidRPr="00287988">
        <w:rPr>
          <w:rFonts w:ascii="Times New Roman" w:hAnsi="Times New Roman"/>
        </w:rPr>
        <w:t>ĮSPĖJIMAS: VARTOTI TIK VYRAMS</w:t>
      </w:r>
    </w:p>
    <w:p w14:paraId="64FFDE46" w14:textId="77777777" w:rsidR="00C17361" w:rsidRPr="00287988" w:rsidRDefault="00C17361" w:rsidP="00C17361">
      <w:pPr>
        <w:spacing w:after="0" w:line="240" w:lineRule="auto"/>
      </w:pPr>
    </w:p>
    <w:p w14:paraId="46FF1DB6" w14:textId="77777777" w:rsidR="00C17361" w:rsidRPr="00287988" w:rsidRDefault="00C17361" w:rsidP="00C17361">
      <w:pPr>
        <w:spacing w:after="0" w:line="240" w:lineRule="auto"/>
      </w:pPr>
    </w:p>
    <w:p w14:paraId="4423B9BD" w14:textId="77777777" w:rsidR="00C17361" w:rsidRPr="00287988" w:rsidRDefault="00C17361" w:rsidP="00C17361">
      <w:pPr>
        <w:pBdr>
          <w:top w:val="single" w:sz="4" w:space="1" w:color="auto"/>
          <w:left w:val="single" w:sz="4" w:space="4" w:color="auto"/>
          <w:bottom w:val="single" w:sz="4" w:space="1" w:color="auto"/>
          <w:right w:val="single" w:sz="4" w:space="4" w:color="auto"/>
        </w:pBdr>
        <w:spacing w:after="0" w:line="240" w:lineRule="auto"/>
        <w:ind w:left="540" w:hanging="540"/>
        <w:rPr>
          <w:highlight w:val="lightGray"/>
        </w:rPr>
      </w:pPr>
      <w:r w:rsidRPr="00287988">
        <w:rPr>
          <w:rFonts w:ascii="Times New Roman" w:hAnsi="Times New Roman"/>
          <w:b/>
        </w:rPr>
        <w:lastRenderedPageBreak/>
        <w:t>8.</w:t>
      </w:r>
      <w:r w:rsidRPr="00287988">
        <w:rPr>
          <w:rFonts w:ascii="Times New Roman" w:hAnsi="Times New Roman"/>
          <w:b/>
        </w:rPr>
        <w:tab/>
        <w:t>TINKAMUMO LAIKAS</w:t>
      </w:r>
    </w:p>
    <w:p w14:paraId="299973B5" w14:textId="77777777" w:rsidR="00C17361" w:rsidRPr="00287988" w:rsidRDefault="00C17361" w:rsidP="00C17361">
      <w:pPr>
        <w:spacing w:after="0" w:line="240" w:lineRule="auto"/>
      </w:pPr>
    </w:p>
    <w:p w14:paraId="7EF8BDBE" w14:textId="77777777" w:rsidR="00C17361" w:rsidRPr="00287988" w:rsidRDefault="00C17361" w:rsidP="00C17361">
      <w:pPr>
        <w:spacing w:after="0" w:line="240" w:lineRule="auto"/>
        <w:outlineLvl w:val="0"/>
        <w:rPr>
          <w:rFonts w:ascii="Times New Roman" w:hAnsi="Times New Roman"/>
        </w:rPr>
      </w:pPr>
      <w:r w:rsidRPr="00287988">
        <w:rPr>
          <w:rFonts w:ascii="Times New Roman" w:hAnsi="Times New Roman"/>
        </w:rPr>
        <w:t>Tinka iki [mm MMMM]</w:t>
      </w:r>
    </w:p>
    <w:p w14:paraId="27941DCF" w14:textId="77777777" w:rsidR="00C17361" w:rsidRPr="00287988" w:rsidRDefault="00C17361" w:rsidP="00C17361">
      <w:pPr>
        <w:spacing w:after="0" w:line="240" w:lineRule="auto"/>
      </w:pPr>
    </w:p>
    <w:p w14:paraId="7848445F" w14:textId="77777777" w:rsidR="00C17361" w:rsidRPr="00287988" w:rsidRDefault="00C17361" w:rsidP="00C17361">
      <w:pPr>
        <w:spacing w:after="0" w:line="240" w:lineRule="auto"/>
      </w:pPr>
    </w:p>
    <w:p w14:paraId="0773D6DE" w14:textId="77777777" w:rsidR="00C17361" w:rsidRPr="00287988" w:rsidRDefault="00C17361" w:rsidP="00C17361">
      <w:pPr>
        <w:pBdr>
          <w:top w:val="single" w:sz="4" w:space="1" w:color="auto"/>
          <w:left w:val="single" w:sz="4" w:space="4" w:color="auto"/>
          <w:bottom w:val="single" w:sz="4" w:space="1" w:color="auto"/>
          <w:right w:val="single" w:sz="4" w:space="4" w:color="auto"/>
        </w:pBdr>
        <w:spacing w:after="0" w:line="240" w:lineRule="auto"/>
        <w:ind w:left="540" w:hanging="540"/>
      </w:pPr>
      <w:r w:rsidRPr="00287988">
        <w:rPr>
          <w:rFonts w:ascii="Times New Roman" w:hAnsi="Times New Roman"/>
          <w:b/>
        </w:rPr>
        <w:t>9.</w:t>
      </w:r>
      <w:r w:rsidRPr="00287988">
        <w:rPr>
          <w:rFonts w:ascii="Times New Roman" w:hAnsi="Times New Roman"/>
          <w:b/>
        </w:rPr>
        <w:tab/>
        <w:t>SPECIALIOS LAIKYMO SĄLYGOS</w:t>
      </w:r>
    </w:p>
    <w:p w14:paraId="0206BAEC" w14:textId="77777777" w:rsidR="00C17361" w:rsidRPr="00287988" w:rsidRDefault="00C17361" w:rsidP="00C17361">
      <w:pPr>
        <w:spacing w:after="0" w:line="240" w:lineRule="auto"/>
      </w:pPr>
    </w:p>
    <w:p w14:paraId="573DB305" w14:textId="77777777" w:rsidR="00C17361" w:rsidRPr="00287988" w:rsidRDefault="00C17361" w:rsidP="00C17361">
      <w:pPr>
        <w:spacing w:after="0" w:line="240" w:lineRule="auto"/>
      </w:pPr>
    </w:p>
    <w:p w14:paraId="7509A500" w14:textId="77777777" w:rsidR="00C17361" w:rsidRPr="00287988" w:rsidRDefault="00C17361" w:rsidP="00C17361">
      <w:pPr>
        <w:pBdr>
          <w:top w:val="single" w:sz="4" w:space="1" w:color="auto"/>
          <w:left w:val="single" w:sz="4" w:space="4" w:color="auto"/>
          <w:bottom w:val="single" w:sz="4" w:space="1" w:color="auto"/>
          <w:right w:val="single" w:sz="4" w:space="4" w:color="auto"/>
        </w:pBdr>
        <w:spacing w:after="0" w:line="240" w:lineRule="auto"/>
        <w:ind w:left="540" w:hanging="540"/>
      </w:pPr>
      <w:r w:rsidRPr="00287988">
        <w:rPr>
          <w:rFonts w:ascii="Times New Roman" w:hAnsi="Times New Roman"/>
          <w:b/>
        </w:rPr>
        <w:t>10.</w:t>
      </w:r>
      <w:r w:rsidRPr="00287988">
        <w:rPr>
          <w:rFonts w:ascii="Times New Roman" w:hAnsi="Times New Roman"/>
          <w:b/>
        </w:rPr>
        <w:tab/>
        <w:t>SPECIALIOS ATSARGUMO PRIEMONĖS DĖL NESUVARTOTO VAISTINIO PREPARATO AR JO ATLIEKŲ TVARKYMO (JEI REIKIA)</w:t>
      </w:r>
    </w:p>
    <w:p w14:paraId="0E0BEE35" w14:textId="77777777" w:rsidR="00C17361" w:rsidRPr="00287988" w:rsidRDefault="00C17361" w:rsidP="00C17361">
      <w:pPr>
        <w:spacing w:after="0" w:line="240" w:lineRule="auto"/>
      </w:pPr>
    </w:p>
    <w:p w14:paraId="7ABE2ECF" w14:textId="77777777" w:rsidR="00C17361" w:rsidRPr="00287988" w:rsidRDefault="00C17361" w:rsidP="00C17361">
      <w:pPr>
        <w:spacing w:after="0" w:line="240" w:lineRule="auto"/>
      </w:pPr>
    </w:p>
    <w:p w14:paraId="6D16A6F2" w14:textId="77777777" w:rsidR="00C17361" w:rsidRPr="00287988" w:rsidRDefault="00C17361" w:rsidP="00C17361">
      <w:pPr>
        <w:pBdr>
          <w:top w:val="single" w:sz="4" w:space="1" w:color="auto"/>
          <w:left w:val="single" w:sz="4" w:space="4" w:color="auto"/>
          <w:bottom w:val="single" w:sz="4" w:space="1" w:color="auto"/>
          <w:right w:val="single" w:sz="4" w:space="4" w:color="auto"/>
        </w:pBdr>
        <w:spacing w:after="0" w:line="240" w:lineRule="auto"/>
        <w:ind w:left="540" w:hanging="540"/>
      </w:pPr>
      <w:r w:rsidRPr="00287988">
        <w:rPr>
          <w:rFonts w:ascii="Times New Roman" w:hAnsi="Times New Roman"/>
          <w:b/>
        </w:rPr>
        <w:t>11.</w:t>
      </w:r>
      <w:r w:rsidRPr="00287988">
        <w:rPr>
          <w:rFonts w:ascii="Times New Roman" w:hAnsi="Times New Roman"/>
          <w:b/>
        </w:rPr>
        <w:tab/>
        <w:t>REGISTRUOTOJO PAVADINIMAS IR ADRESAS</w:t>
      </w:r>
    </w:p>
    <w:p w14:paraId="190F738C" w14:textId="77777777" w:rsidR="00C17361" w:rsidRPr="00287988" w:rsidRDefault="00C17361" w:rsidP="00C17361">
      <w:pPr>
        <w:autoSpaceDE w:val="0"/>
        <w:autoSpaceDN w:val="0"/>
        <w:adjustRightInd w:val="0"/>
        <w:spacing w:after="0" w:line="240" w:lineRule="auto"/>
        <w:rPr>
          <w:rFonts w:ascii="Times New Roman" w:hAnsi="Times New Roman"/>
        </w:rPr>
      </w:pPr>
    </w:p>
    <w:p w14:paraId="00D08F6A" w14:textId="77777777" w:rsidR="00C17361" w:rsidRPr="00287988" w:rsidRDefault="00C17361" w:rsidP="00C17361">
      <w:pPr>
        <w:spacing w:after="0" w:line="240" w:lineRule="auto"/>
        <w:rPr>
          <w:rFonts w:ascii="Times New Roman" w:hAnsi="Times New Roman"/>
        </w:rPr>
      </w:pPr>
      <w:r w:rsidRPr="00287988">
        <w:rPr>
          <w:rFonts w:ascii="Times New Roman" w:hAnsi="Times New Roman"/>
        </w:rPr>
        <w:t xml:space="preserve">PharmaSwiss </w:t>
      </w:r>
      <w:r w:rsidRPr="00287988">
        <w:rPr>
          <w:rFonts w:ascii="Times New Roman" w:hAnsi="Times New Roman"/>
          <w:highlight w:val="lightGray"/>
        </w:rPr>
        <w:t>Česká republika s.r.o.</w:t>
      </w:r>
    </w:p>
    <w:p w14:paraId="5C1A88E8" w14:textId="77777777" w:rsidR="00C17361" w:rsidRPr="00287988" w:rsidRDefault="00C17361" w:rsidP="00C17361">
      <w:pPr>
        <w:spacing w:after="0" w:line="240" w:lineRule="auto"/>
        <w:rPr>
          <w:rFonts w:ascii="Times New Roman" w:hAnsi="Times New Roman"/>
          <w:highlight w:val="lightGray"/>
        </w:rPr>
      </w:pPr>
      <w:r w:rsidRPr="00287988">
        <w:rPr>
          <w:rFonts w:ascii="Times New Roman" w:hAnsi="Times New Roman"/>
          <w:highlight w:val="lightGray"/>
        </w:rPr>
        <w:t>Jankovcova 1569/2c</w:t>
      </w:r>
    </w:p>
    <w:p w14:paraId="01031D5A" w14:textId="77777777" w:rsidR="00C17361" w:rsidRPr="00287988" w:rsidRDefault="00C17361" w:rsidP="00C17361">
      <w:pPr>
        <w:spacing w:after="0" w:line="240" w:lineRule="auto"/>
        <w:rPr>
          <w:rFonts w:ascii="Times New Roman" w:hAnsi="Times New Roman"/>
          <w:highlight w:val="lightGray"/>
        </w:rPr>
      </w:pPr>
      <w:r w:rsidRPr="00287988">
        <w:rPr>
          <w:rFonts w:ascii="Times New Roman" w:hAnsi="Times New Roman"/>
          <w:highlight w:val="lightGray"/>
        </w:rPr>
        <w:t>170 00 Prague 7</w:t>
      </w:r>
    </w:p>
    <w:p w14:paraId="6F89C84E" w14:textId="77777777" w:rsidR="00C17361" w:rsidRPr="00287988" w:rsidRDefault="00C17361" w:rsidP="00C17361">
      <w:pPr>
        <w:spacing w:after="0" w:line="240" w:lineRule="auto"/>
        <w:rPr>
          <w:rFonts w:ascii="Times New Roman" w:hAnsi="Times New Roman"/>
        </w:rPr>
      </w:pPr>
      <w:r w:rsidRPr="00287988">
        <w:rPr>
          <w:rFonts w:ascii="Times New Roman" w:hAnsi="Times New Roman"/>
          <w:highlight w:val="lightGray"/>
        </w:rPr>
        <w:t>Čekija</w:t>
      </w:r>
    </w:p>
    <w:p w14:paraId="13D64489" w14:textId="77777777" w:rsidR="00C17361" w:rsidRPr="00287988" w:rsidRDefault="00C17361" w:rsidP="00C17361">
      <w:pPr>
        <w:spacing w:after="0" w:line="240" w:lineRule="auto"/>
      </w:pPr>
    </w:p>
    <w:p w14:paraId="1E1005E0" w14:textId="77777777" w:rsidR="00C17361" w:rsidRPr="00287988" w:rsidRDefault="00C17361" w:rsidP="00C17361">
      <w:pPr>
        <w:spacing w:after="0" w:line="240" w:lineRule="auto"/>
      </w:pPr>
    </w:p>
    <w:p w14:paraId="67BE2E80" w14:textId="77777777" w:rsidR="00C17361" w:rsidRPr="00287988" w:rsidRDefault="00C17361" w:rsidP="00C17361">
      <w:pPr>
        <w:pBdr>
          <w:top w:val="single" w:sz="4" w:space="1" w:color="auto"/>
          <w:left w:val="single" w:sz="4" w:space="4" w:color="auto"/>
          <w:bottom w:val="single" w:sz="4" w:space="1" w:color="auto"/>
          <w:right w:val="single" w:sz="4" w:space="4" w:color="auto"/>
        </w:pBdr>
        <w:spacing w:after="0" w:line="240" w:lineRule="auto"/>
        <w:ind w:left="540" w:hanging="540"/>
      </w:pPr>
      <w:r w:rsidRPr="00287988">
        <w:rPr>
          <w:rFonts w:ascii="Times New Roman" w:hAnsi="Times New Roman"/>
          <w:b/>
        </w:rPr>
        <w:t>12.</w:t>
      </w:r>
      <w:r w:rsidRPr="00287988">
        <w:rPr>
          <w:rFonts w:ascii="Times New Roman" w:hAnsi="Times New Roman"/>
          <w:b/>
        </w:rPr>
        <w:tab/>
        <w:t>REGISTRACIJOS PAŽYMĖJIMO NUMERIS (-IAI)</w:t>
      </w:r>
    </w:p>
    <w:p w14:paraId="060AD353" w14:textId="77777777" w:rsidR="00C17361" w:rsidRPr="00287988" w:rsidRDefault="00C17361" w:rsidP="00C17361">
      <w:pPr>
        <w:spacing w:after="0" w:line="240" w:lineRule="auto"/>
      </w:pPr>
    </w:p>
    <w:p w14:paraId="6859BD10" w14:textId="77777777" w:rsidR="00C17361" w:rsidRPr="00287988" w:rsidRDefault="00C17361" w:rsidP="00C17361">
      <w:pPr>
        <w:spacing w:after="0" w:line="240" w:lineRule="auto"/>
        <w:outlineLvl w:val="0"/>
        <w:rPr>
          <w:rFonts w:ascii="Times New Roman" w:hAnsi="Times New Roman"/>
        </w:rPr>
      </w:pPr>
      <w:r w:rsidRPr="00287988">
        <w:rPr>
          <w:rFonts w:ascii="Times New Roman" w:hAnsi="Times New Roman"/>
          <w:highlight w:val="lightGray"/>
        </w:rPr>
        <w:t>N100 -</w:t>
      </w:r>
      <w:r w:rsidRPr="00287988">
        <w:rPr>
          <w:rFonts w:ascii="Times New Roman" w:hAnsi="Times New Roman"/>
        </w:rPr>
        <w:t xml:space="preserve"> LT/1/07/0759/017</w:t>
      </w:r>
    </w:p>
    <w:p w14:paraId="55B70B91" w14:textId="77777777" w:rsidR="00C17361" w:rsidRPr="00287988" w:rsidRDefault="00C17361" w:rsidP="00C17361">
      <w:pPr>
        <w:spacing w:after="0" w:line="240" w:lineRule="auto"/>
        <w:outlineLvl w:val="0"/>
        <w:rPr>
          <w:rFonts w:ascii="Times New Roman" w:hAnsi="Times New Roman"/>
          <w:highlight w:val="lightGray"/>
        </w:rPr>
      </w:pPr>
      <w:r w:rsidRPr="00287988">
        <w:rPr>
          <w:rFonts w:ascii="Times New Roman" w:hAnsi="Times New Roman"/>
          <w:highlight w:val="lightGray"/>
        </w:rPr>
        <w:t>N250 - LT/1/07/0759/018</w:t>
      </w:r>
    </w:p>
    <w:p w14:paraId="6A43A412" w14:textId="77777777" w:rsidR="00C17361" w:rsidRPr="00287988" w:rsidRDefault="00C17361" w:rsidP="00C17361">
      <w:pPr>
        <w:tabs>
          <w:tab w:val="left" w:pos="567"/>
        </w:tabs>
        <w:spacing w:after="0" w:line="240" w:lineRule="auto"/>
        <w:rPr>
          <w:rFonts w:ascii="Times New Roman" w:hAnsi="Times New Roman"/>
        </w:rPr>
      </w:pPr>
      <w:r w:rsidRPr="00287988">
        <w:rPr>
          <w:rFonts w:ascii="Times New Roman" w:hAnsi="Times New Roman"/>
          <w:highlight w:val="lightGray"/>
        </w:rPr>
        <w:t>N500 - LT/1/07/0759/019</w:t>
      </w:r>
    </w:p>
    <w:p w14:paraId="3FFA440B" w14:textId="77777777" w:rsidR="00C17361" w:rsidRPr="00287988" w:rsidRDefault="00C17361" w:rsidP="00C17361">
      <w:pPr>
        <w:spacing w:after="0" w:line="240" w:lineRule="auto"/>
      </w:pPr>
    </w:p>
    <w:p w14:paraId="7F113D59" w14:textId="77777777" w:rsidR="00C17361" w:rsidRPr="00287988" w:rsidRDefault="00C17361" w:rsidP="00C17361">
      <w:pPr>
        <w:spacing w:after="0" w:line="240" w:lineRule="auto"/>
      </w:pPr>
    </w:p>
    <w:p w14:paraId="536B79FD" w14:textId="77777777" w:rsidR="00C17361" w:rsidRPr="00287988" w:rsidRDefault="00C17361" w:rsidP="00C17361">
      <w:pPr>
        <w:pBdr>
          <w:top w:val="single" w:sz="4" w:space="1" w:color="auto"/>
          <w:left w:val="single" w:sz="4" w:space="4" w:color="auto"/>
          <w:bottom w:val="single" w:sz="4" w:space="1" w:color="auto"/>
          <w:right w:val="single" w:sz="4" w:space="4" w:color="auto"/>
        </w:pBdr>
        <w:spacing w:after="0" w:line="240" w:lineRule="auto"/>
        <w:ind w:left="540" w:hanging="540"/>
      </w:pPr>
      <w:r w:rsidRPr="00287988">
        <w:rPr>
          <w:rFonts w:ascii="Times New Roman" w:hAnsi="Times New Roman"/>
          <w:b/>
        </w:rPr>
        <w:t>13.</w:t>
      </w:r>
      <w:r w:rsidRPr="00287988">
        <w:rPr>
          <w:rFonts w:ascii="Times New Roman" w:hAnsi="Times New Roman"/>
          <w:b/>
        </w:rPr>
        <w:tab/>
        <w:t>SERIJOS NUMERIS</w:t>
      </w:r>
    </w:p>
    <w:p w14:paraId="5D33C616" w14:textId="77777777" w:rsidR="00C17361" w:rsidRPr="00287988" w:rsidRDefault="00C17361" w:rsidP="00C17361">
      <w:pPr>
        <w:spacing w:after="0" w:line="240" w:lineRule="auto"/>
      </w:pPr>
    </w:p>
    <w:p w14:paraId="26431867" w14:textId="77777777" w:rsidR="00C17361" w:rsidRPr="00287988" w:rsidRDefault="00C17361" w:rsidP="00C17361">
      <w:pPr>
        <w:spacing w:after="0" w:line="240" w:lineRule="auto"/>
        <w:outlineLvl w:val="0"/>
        <w:rPr>
          <w:rFonts w:ascii="Times New Roman" w:hAnsi="Times New Roman"/>
        </w:rPr>
      </w:pPr>
      <w:r w:rsidRPr="00287988">
        <w:rPr>
          <w:rFonts w:ascii="Times New Roman" w:hAnsi="Times New Roman"/>
        </w:rPr>
        <w:t>Serija</w:t>
      </w:r>
    </w:p>
    <w:p w14:paraId="770BFC29" w14:textId="77777777" w:rsidR="00C17361" w:rsidRPr="00287988" w:rsidRDefault="00C17361" w:rsidP="00C17361">
      <w:pPr>
        <w:spacing w:after="0" w:line="240" w:lineRule="auto"/>
        <w:rPr>
          <w:rFonts w:ascii="Times New Roman" w:hAnsi="Times New Roman"/>
        </w:rPr>
      </w:pPr>
    </w:p>
    <w:p w14:paraId="21D59B72" w14:textId="77777777" w:rsidR="00C17361" w:rsidRPr="00287988" w:rsidRDefault="00C17361" w:rsidP="00C17361">
      <w:pPr>
        <w:spacing w:after="0" w:line="240" w:lineRule="auto"/>
      </w:pPr>
    </w:p>
    <w:p w14:paraId="1AB92348" w14:textId="77777777" w:rsidR="00C17361" w:rsidRPr="00287988" w:rsidRDefault="00C17361" w:rsidP="00C17361">
      <w:pPr>
        <w:pBdr>
          <w:top w:val="single" w:sz="4" w:space="1" w:color="auto"/>
          <w:left w:val="single" w:sz="4" w:space="4" w:color="auto"/>
          <w:bottom w:val="single" w:sz="4" w:space="1" w:color="auto"/>
          <w:right w:val="single" w:sz="4" w:space="4" w:color="auto"/>
        </w:pBdr>
        <w:spacing w:after="0" w:line="240" w:lineRule="auto"/>
        <w:ind w:left="540" w:hanging="540"/>
      </w:pPr>
      <w:r w:rsidRPr="00287988">
        <w:rPr>
          <w:rFonts w:ascii="Times New Roman" w:hAnsi="Times New Roman"/>
          <w:b/>
        </w:rPr>
        <w:t>14.</w:t>
      </w:r>
      <w:r w:rsidRPr="00287988">
        <w:rPr>
          <w:rFonts w:ascii="Times New Roman" w:hAnsi="Times New Roman"/>
          <w:b/>
        </w:rPr>
        <w:tab/>
        <w:t>PARDAVIMO (IŠDAVIMO) TVARKA</w:t>
      </w:r>
    </w:p>
    <w:p w14:paraId="4B8B43D8" w14:textId="77777777" w:rsidR="00C17361" w:rsidRPr="00287988" w:rsidRDefault="00C17361" w:rsidP="00C17361">
      <w:pPr>
        <w:spacing w:after="0" w:line="240" w:lineRule="auto"/>
      </w:pPr>
    </w:p>
    <w:p w14:paraId="38B68245" w14:textId="77777777" w:rsidR="00C17361" w:rsidRPr="00287988" w:rsidRDefault="00C17361" w:rsidP="00C17361">
      <w:pPr>
        <w:spacing w:after="0" w:line="240" w:lineRule="auto"/>
        <w:outlineLvl w:val="0"/>
        <w:rPr>
          <w:rFonts w:ascii="Times New Roman" w:hAnsi="Times New Roman"/>
        </w:rPr>
      </w:pPr>
      <w:r w:rsidRPr="00287988">
        <w:rPr>
          <w:rFonts w:ascii="Times New Roman" w:hAnsi="Times New Roman"/>
          <w:highlight w:val="lightGray"/>
        </w:rPr>
        <w:t>Receptinis vaistinis preparatas</w:t>
      </w:r>
    </w:p>
    <w:p w14:paraId="4CB071E0" w14:textId="77777777" w:rsidR="00C17361" w:rsidRPr="00287988" w:rsidRDefault="00C17361" w:rsidP="00C17361">
      <w:pPr>
        <w:spacing w:after="0" w:line="240" w:lineRule="auto"/>
      </w:pPr>
    </w:p>
    <w:p w14:paraId="280D6BED" w14:textId="77777777" w:rsidR="00C17361" w:rsidRPr="00287988" w:rsidRDefault="00C17361" w:rsidP="00C17361">
      <w:pPr>
        <w:spacing w:after="0" w:line="240" w:lineRule="auto"/>
      </w:pPr>
    </w:p>
    <w:p w14:paraId="25F23CDD" w14:textId="77777777" w:rsidR="00C17361" w:rsidRPr="00287988" w:rsidRDefault="00C17361" w:rsidP="00C17361">
      <w:pPr>
        <w:pBdr>
          <w:top w:val="single" w:sz="4" w:space="1" w:color="auto"/>
          <w:left w:val="single" w:sz="4" w:space="4" w:color="auto"/>
          <w:bottom w:val="single" w:sz="4" w:space="1" w:color="auto"/>
          <w:right w:val="single" w:sz="4" w:space="4" w:color="auto"/>
        </w:pBdr>
        <w:spacing w:after="0" w:line="240" w:lineRule="auto"/>
        <w:ind w:left="540" w:hanging="540"/>
      </w:pPr>
      <w:r w:rsidRPr="00287988">
        <w:rPr>
          <w:rFonts w:ascii="Times New Roman" w:hAnsi="Times New Roman"/>
          <w:b/>
        </w:rPr>
        <w:t>15.</w:t>
      </w:r>
      <w:r w:rsidRPr="00287988">
        <w:rPr>
          <w:rFonts w:ascii="Times New Roman" w:hAnsi="Times New Roman"/>
          <w:b/>
        </w:rPr>
        <w:tab/>
        <w:t>VARTOJIMO INSTRUKCIJA</w:t>
      </w:r>
    </w:p>
    <w:p w14:paraId="5915B4FD" w14:textId="77777777" w:rsidR="00C17361" w:rsidRPr="00287988" w:rsidRDefault="00C17361" w:rsidP="00C17361">
      <w:pPr>
        <w:spacing w:after="0" w:line="240" w:lineRule="auto"/>
      </w:pPr>
    </w:p>
    <w:p w14:paraId="30CD2B6C" w14:textId="77777777" w:rsidR="00C17361" w:rsidRPr="00287988" w:rsidRDefault="00C17361" w:rsidP="00C17361">
      <w:pPr>
        <w:spacing w:after="0" w:line="240" w:lineRule="auto"/>
      </w:pPr>
    </w:p>
    <w:p w14:paraId="4A079C16" w14:textId="77777777" w:rsidR="00C17361" w:rsidRPr="00287988" w:rsidRDefault="00C17361" w:rsidP="00C17361">
      <w:pPr>
        <w:pBdr>
          <w:top w:val="single" w:sz="4" w:space="1" w:color="auto"/>
          <w:left w:val="single" w:sz="4" w:space="4" w:color="auto"/>
          <w:bottom w:val="single" w:sz="4" w:space="1" w:color="auto"/>
          <w:right w:val="single" w:sz="4" w:space="4" w:color="auto"/>
        </w:pBdr>
        <w:spacing w:after="0" w:line="240" w:lineRule="auto"/>
        <w:ind w:left="540" w:hanging="540"/>
      </w:pPr>
      <w:r w:rsidRPr="00287988">
        <w:rPr>
          <w:rFonts w:ascii="Times New Roman" w:hAnsi="Times New Roman"/>
          <w:b/>
        </w:rPr>
        <w:t>16.</w:t>
      </w:r>
      <w:r w:rsidRPr="00287988">
        <w:rPr>
          <w:rFonts w:ascii="Times New Roman" w:hAnsi="Times New Roman"/>
          <w:b/>
        </w:rPr>
        <w:tab/>
        <w:t>INFORMACIJA BRAILIO RAŠTU</w:t>
      </w:r>
    </w:p>
    <w:p w14:paraId="20FBC745" w14:textId="77777777" w:rsidR="00C17361" w:rsidRPr="00287988" w:rsidRDefault="00C17361" w:rsidP="00C17361">
      <w:pPr>
        <w:spacing w:after="0" w:line="240" w:lineRule="auto"/>
      </w:pPr>
    </w:p>
    <w:p w14:paraId="76185C48" w14:textId="77777777" w:rsidR="00C17361" w:rsidRPr="00287988" w:rsidRDefault="00C17361" w:rsidP="00C17361">
      <w:pPr>
        <w:spacing w:after="0" w:line="240" w:lineRule="auto"/>
        <w:outlineLvl w:val="0"/>
        <w:rPr>
          <w:rFonts w:ascii="Times New Roman" w:hAnsi="Times New Roman"/>
        </w:rPr>
      </w:pPr>
      <w:r w:rsidRPr="00287988">
        <w:rPr>
          <w:rFonts w:ascii="Times New Roman" w:hAnsi="Times New Roman"/>
        </w:rPr>
        <w:t>ulgafen 5 mg</w:t>
      </w:r>
    </w:p>
    <w:p w14:paraId="1F993B88" w14:textId="77777777" w:rsidR="00C17361" w:rsidRPr="00287988" w:rsidRDefault="00C17361" w:rsidP="00C17361">
      <w:pPr>
        <w:spacing w:after="0" w:line="240" w:lineRule="auto"/>
        <w:rPr>
          <w:rFonts w:ascii="Times New Roman" w:hAnsi="Times New Roman"/>
        </w:rPr>
      </w:pPr>
    </w:p>
    <w:p w14:paraId="548D902B" w14:textId="77777777" w:rsidR="00C17361" w:rsidRPr="00287988" w:rsidRDefault="00C17361" w:rsidP="00C17361">
      <w:pPr>
        <w:spacing w:after="0" w:line="240" w:lineRule="auto"/>
        <w:rPr>
          <w:rFonts w:ascii="Times New Roman" w:hAnsi="Times New Roman"/>
        </w:rPr>
      </w:pPr>
    </w:p>
    <w:p w14:paraId="55E0B190" w14:textId="77777777" w:rsidR="00C17361" w:rsidRPr="00287988" w:rsidRDefault="00C17361" w:rsidP="00C17361">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hAnsi="Times New Roman"/>
          <w:i/>
        </w:rPr>
      </w:pPr>
      <w:r w:rsidRPr="00287988">
        <w:rPr>
          <w:rFonts w:ascii="Times New Roman" w:hAnsi="Times New Roman"/>
          <w:b/>
        </w:rPr>
        <w:t>17.</w:t>
      </w:r>
      <w:r w:rsidRPr="00287988">
        <w:rPr>
          <w:rFonts w:ascii="Times New Roman" w:hAnsi="Times New Roman"/>
          <w:b/>
        </w:rPr>
        <w:tab/>
        <w:t>UNIKALUS IDENTIFIKATORIUS – 2D BRŪKŠNINIS KODAS</w:t>
      </w:r>
    </w:p>
    <w:p w14:paraId="2808C964" w14:textId="77777777" w:rsidR="00C17361" w:rsidRPr="00287988" w:rsidRDefault="00C17361" w:rsidP="00C17361">
      <w:pPr>
        <w:spacing w:after="0" w:line="240" w:lineRule="auto"/>
        <w:rPr>
          <w:rFonts w:ascii="Times New Roman" w:hAnsi="Times New Roman"/>
        </w:rPr>
      </w:pPr>
    </w:p>
    <w:p w14:paraId="7422C044" w14:textId="77777777" w:rsidR="00C17361" w:rsidRPr="00287988" w:rsidRDefault="00C17361" w:rsidP="00C17361">
      <w:pPr>
        <w:spacing w:after="0" w:line="240" w:lineRule="auto"/>
        <w:rPr>
          <w:rFonts w:ascii="Times New Roman" w:hAnsi="Times New Roman"/>
          <w:shd w:val="clear" w:color="auto" w:fill="CCCCCC"/>
        </w:rPr>
      </w:pPr>
      <w:r w:rsidRPr="00287988">
        <w:rPr>
          <w:rFonts w:ascii="Times New Roman" w:hAnsi="Times New Roman"/>
        </w:rPr>
        <w:t>2</w:t>
      </w:r>
      <w:r w:rsidRPr="00287988">
        <w:rPr>
          <w:rFonts w:ascii="Times New Roman" w:hAnsi="Times New Roman"/>
          <w:highlight w:val="lightGray"/>
        </w:rPr>
        <w:t>D brūkšninis kodas su nurodytu unikaliu identifikatoriumi.</w:t>
      </w:r>
    </w:p>
    <w:p w14:paraId="7436E0B8" w14:textId="77777777" w:rsidR="00C17361" w:rsidRPr="00287988" w:rsidRDefault="00C17361" w:rsidP="00C17361">
      <w:pPr>
        <w:spacing w:after="0" w:line="240" w:lineRule="auto"/>
        <w:rPr>
          <w:rFonts w:ascii="Times New Roman" w:hAnsi="Times New Roman"/>
          <w:vanish/>
        </w:rPr>
      </w:pPr>
    </w:p>
    <w:p w14:paraId="7857E1F6" w14:textId="77777777" w:rsidR="00C17361" w:rsidRPr="00287988" w:rsidRDefault="00C17361" w:rsidP="00C17361">
      <w:pPr>
        <w:spacing w:after="0" w:line="240" w:lineRule="auto"/>
        <w:rPr>
          <w:rFonts w:ascii="Times New Roman" w:hAnsi="Times New Roman"/>
        </w:rPr>
      </w:pPr>
    </w:p>
    <w:p w14:paraId="5E848297" w14:textId="77777777" w:rsidR="00C17361" w:rsidRPr="00287988" w:rsidRDefault="00C17361" w:rsidP="00C17361">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hAnsi="Times New Roman"/>
          <w:i/>
        </w:rPr>
      </w:pPr>
      <w:r w:rsidRPr="00287988">
        <w:rPr>
          <w:rFonts w:ascii="Times New Roman" w:hAnsi="Times New Roman"/>
          <w:b/>
        </w:rPr>
        <w:lastRenderedPageBreak/>
        <w:t>18.</w:t>
      </w:r>
      <w:r w:rsidRPr="00287988">
        <w:rPr>
          <w:rFonts w:ascii="Times New Roman" w:hAnsi="Times New Roman"/>
          <w:b/>
        </w:rPr>
        <w:tab/>
        <w:t>UNIKALUS IDENTIFIKATORIUS – ŽMONĖMS SUPRANTAMI DUOMENYS</w:t>
      </w:r>
    </w:p>
    <w:p w14:paraId="1C92CE2C" w14:textId="77777777" w:rsidR="00C17361" w:rsidRPr="00287988" w:rsidRDefault="00C17361" w:rsidP="00C17361">
      <w:pPr>
        <w:spacing w:after="0" w:line="240" w:lineRule="auto"/>
        <w:rPr>
          <w:rFonts w:ascii="Times New Roman" w:hAnsi="Times New Roman"/>
        </w:rPr>
      </w:pPr>
    </w:p>
    <w:p w14:paraId="46FC365D" w14:textId="77777777" w:rsidR="00C17361" w:rsidRPr="00287988" w:rsidRDefault="00C17361" w:rsidP="00C17361">
      <w:pPr>
        <w:spacing w:after="0" w:line="240" w:lineRule="auto"/>
        <w:rPr>
          <w:rFonts w:ascii="Times New Roman" w:hAnsi="Times New Roman"/>
          <w:color w:val="008000"/>
        </w:rPr>
      </w:pPr>
      <w:r w:rsidRPr="00287988">
        <w:rPr>
          <w:rFonts w:ascii="Times New Roman" w:hAnsi="Times New Roman"/>
        </w:rPr>
        <w:t xml:space="preserve">PC: {numeris} </w:t>
      </w:r>
    </w:p>
    <w:p w14:paraId="54BE7975" w14:textId="77777777" w:rsidR="00C17361" w:rsidRPr="00287988" w:rsidRDefault="00C17361" w:rsidP="00C17361">
      <w:pPr>
        <w:spacing w:after="0" w:line="240" w:lineRule="auto"/>
        <w:rPr>
          <w:rFonts w:ascii="Times New Roman" w:hAnsi="Times New Roman"/>
        </w:rPr>
      </w:pPr>
      <w:r w:rsidRPr="00287988">
        <w:rPr>
          <w:rFonts w:ascii="Times New Roman" w:hAnsi="Times New Roman"/>
        </w:rPr>
        <w:t xml:space="preserve">SN: {numeris} </w:t>
      </w:r>
    </w:p>
    <w:p w14:paraId="2A465805" w14:textId="77777777" w:rsidR="00C17361" w:rsidRPr="00287988" w:rsidRDefault="00C17361" w:rsidP="00C17361">
      <w:pPr>
        <w:spacing w:after="0" w:line="240" w:lineRule="auto"/>
        <w:rPr>
          <w:rFonts w:ascii="Times New Roman" w:hAnsi="Times New Roman"/>
        </w:rPr>
      </w:pPr>
      <w:r w:rsidRPr="00287988">
        <w:rPr>
          <w:rFonts w:ascii="Times New Roman" w:hAnsi="Times New Roman"/>
        </w:rPr>
        <w:t xml:space="preserve">NN: {numeris} </w:t>
      </w:r>
    </w:p>
    <w:p w14:paraId="67AB7B79" w14:textId="77777777" w:rsidR="00C17361" w:rsidRPr="00287988" w:rsidRDefault="00C17361" w:rsidP="00C17361">
      <w:pPr>
        <w:spacing w:after="0" w:line="240" w:lineRule="auto"/>
        <w:rPr>
          <w:rFonts w:ascii="Times New Roman" w:hAnsi="Times New Roman"/>
        </w:rPr>
        <w:sectPr w:rsidR="00C17361" w:rsidRPr="00287988">
          <w:pgSz w:w="11907" w:h="16840"/>
          <w:pgMar w:top="1134" w:right="1418" w:bottom="1134" w:left="1418" w:header="737" w:footer="737" w:gutter="0"/>
          <w:cols w:space="1296"/>
          <w:rtlGutter/>
        </w:sectPr>
      </w:pPr>
    </w:p>
    <w:p w14:paraId="38ACD1FC" w14:textId="77777777" w:rsidR="00C17361" w:rsidRPr="00287988" w:rsidRDefault="00C17361" w:rsidP="00C17361">
      <w:pPr>
        <w:tabs>
          <w:tab w:val="left" w:pos="567"/>
        </w:tabs>
        <w:spacing w:after="0" w:line="240" w:lineRule="auto"/>
        <w:rPr>
          <w:rFonts w:ascii="Times New Roman" w:hAnsi="Times New Roman"/>
        </w:rPr>
      </w:pPr>
    </w:p>
    <w:p w14:paraId="59008225" w14:textId="77777777" w:rsidR="00C17361" w:rsidRPr="00287988" w:rsidRDefault="00C17361" w:rsidP="00C17361">
      <w:pPr>
        <w:tabs>
          <w:tab w:val="left" w:pos="567"/>
        </w:tabs>
        <w:spacing w:after="0" w:line="240" w:lineRule="auto"/>
        <w:rPr>
          <w:rFonts w:ascii="Times New Roman" w:hAnsi="Times New Roman"/>
        </w:rPr>
      </w:pPr>
    </w:p>
    <w:p w14:paraId="038D97DE" w14:textId="77777777" w:rsidR="00C17361" w:rsidRPr="00287988" w:rsidRDefault="00C17361" w:rsidP="00C17361">
      <w:pPr>
        <w:tabs>
          <w:tab w:val="left" w:pos="567"/>
        </w:tabs>
        <w:spacing w:after="0" w:line="240" w:lineRule="auto"/>
        <w:rPr>
          <w:rFonts w:ascii="Times New Roman" w:hAnsi="Times New Roman"/>
        </w:rPr>
      </w:pPr>
    </w:p>
    <w:p w14:paraId="6A07CBA1" w14:textId="77777777" w:rsidR="00C17361" w:rsidRPr="00287988" w:rsidRDefault="00C17361" w:rsidP="00C17361">
      <w:pPr>
        <w:tabs>
          <w:tab w:val="left" w:pos="567"/>
        </w:tabs>
        <w:spacing w:after="0" w:line="240" w:lineRule="auto"/>
        <w:rPr>
          <w:rFonts w:ascii="Times New Roman" w:hAnsi="Times New Roman"/>
        </w:rPr>
      </w:pPr>
    </w:p>
    <w:p w14:paraId="481BD13B" w14:textId="77777777" w:rsidR="00C17361" w:rsidRPr="00287988" w:rsidRDefault="00C17361" w:rsidP="00C17361">
      <w:pPr>
        <w:tabs>
          <w:tab w:val="left" w:pos="567"/>
        </w:tabs>
        <w:spacing w:after="0" w:line="240" w:lineRule="auto"/>
        <w:rPr>
          <w:rFonts w:ascii="Times New Roman" w:hAnsi="Times New Roman"/>
        </w:rPr>
      </w:pPr>
    </w:p>
    <w:p w14:paraId="6E3693EE" w14:textId="77777777" w:rsidR="00C17361" w:rsidRPr="00287988" w:rsidRDefault="00C17361" w:rsidP="00C17361">
      <w:pPr>
        <w:tabs>
          <w:tab w:val="left" w:pos="567"/>
        </w:tabs>
        <w:spacing w:after="0" w:line="240" w:lineRule="auto"/>
        <w:rPr>
          <w:rFonts w:ascii="Times New Roman" w:hAnsi="Times New Roman"/>
        </w:rPr>
      </w:pPr>
    </w:p>
    <w:p w14:paraId="3ED606F3" w14:textId="77777777" w:rsidR="00C17361" w:rsidRPr="00287988" w:rsidRDefault="00C17361" w:rsidP="00C17361">
      <w:pPr>
        <w:tabs>
          <w:tab w:val="left" w:pos="567"/>
        </w:tabs>
        <w:spacing w:after="0" w:line="240" w:lineRule="auto"/>
        <w:rPr>
          <w:rFonts w:ascii="Times New Roman" w:hAnsi="Times New Roman"/>
        </w:rPr>
      </w:pPr>
    </w:p>
    <w:p w14:paraId="33D56AED" w14:textId="77777777" w:rsidR="00C17361" w:rsidRPr="00287988" w:rsidRDefault="00C17361" w:rsidP="00C17361">
      <w:pPr>
        <w:tabs>
          <w:tab w:val="left" w:pos="567"/>
        </w:tabs>
        <w:spacing w:after="0" w:line="240" w:lineRule="auto"/>
        <w:rPr>
          <w:rFonts w:ascii="Times New Roman" w:hAnsi="Times New Roman"/>
        </w:rPr>
      </w:pPr>
    </w:p>
    <w:p w14:paraId="1D73C6FD" w14:textId="77777777" w:rsidR="00C17361" w:rsidRPr="00287988" w:rsidRDefault="00C17361" w:rsidP="00C17361">
      <w:pPr>
        <w:tabs>
          <w:tab w:val="left" w:pos="567"/>
        </w:tabs>
        <w:spacing w:after="0" w:line="240" w:lineRule="auto"/>
        <w:rPr>
          <w:rFonts w:ascii="Times New Roman" w:hAnsi="Times New Roman"/>
        </w:rPr>
      </w:pPr>
    </w:p>
    <w:p w14:paraId="7DA596EC" w14:textId="77777777" w:rsidR="00C17361" w:rsidRPr="00287988" w:rsidRDefault="00C17361" w:rsidP="00C17361">
      <w:pPr>
        <w:tabs>
          <w:tab w:val="left" w:pos="567"/>
        </w:tabs>
        <w:spacing w:after="0" w:line="240" w:lineRule="auto"/>
        <w:rPr>
          <w:rFonts w:ascii="Times New Roman" w:hAnsi="Times New Roman"/>
        </w:rPr>
      </w:pPr>
    </w:p>
    <w:p w14:paraId="549BD2B8" w14:textId="77777777" w:rsidR="00C17361" w:rsidRPr="00287988" w:rsidRDefault="00C17361" w:rsidP="00C17361">
      <w:pPr>
        <w:tabs>
          <w:tab w:val="left" w:pos="567"/>
        </w:tabs>
        <w:spacing w:after="0" w:line="240" w:lineRule="auto"/>
        <w:rPr>
          <w:rFonts w:ascii="Times New Roman" w:hAnsi="Times New Roman"/>
        </w:rPr>
      </w:pPr>
    </w:p>
    <w:p w14:paraId="78EFC7C3" w14:textId="77777777" w:rsidR="00C17361" w:rsidRPr="00287988" w:rsidRDefault="00C17361" w:rsidP="00C17361">
      <w:pPr>
        <w:tabs>
          <w:tab w:val="left" w:pos="567"/>
        </w:tabs>
        <w:spacing w:after="0" w:line="240" w:lineRule="auto"/>
        <w:rPr>
          <w:rFonts w:ascii="Times New Roman" w:hAnsi="Times New Roman"/>
        </w:rPr>
      </w:pPr>
    </w:p>
    <w:p w14:paraId="21CF8BC3" w14:textId="77777777" w:rsidR="00C17361" w:rsidRPr="00287988" w:rsidRDefault="00C17361" w:rsidP="00C17361">
      <w:pPr>
        <w:tabs>
          <w:tab w:val="left" w:pos="567"/>
        </w:tabs>
        <w:spacing w:after="0" w:line="240" w:lineRule="auto"/>
        <w:rPr>
          <w:rFonts w:ascii="Times New Roman" w:hAnsi="Times New Roman"/>
        </w:rPr>
      </w:pPr>
    </w:p>
    <w:p w14:paraId="32317E80" w14:textId="77777777" w:rsidR="00C17361" w:rsidRPr="00287988" w:rsidRDefault="00C17361" w:rsidP="00C17361">
      <w:pPr>
        <w:tabs>
          <w:tab w:val="left" w:pos="567"/>
        </w:tabs>
        <w:spacing w:after="0" w:line="240" w:lineRule="auto"/>
        <w:rPr>
          <w:rFonts w:ascii="Times New Roman" w:hAnsi="Times New Roman"/>
        </w:rPr>
      </w:pPr>
    </w:p>
    <w:p w14:paraId="2FCEB2FE" w14:textId="77777777" w:rsidR="00C17361" w:rsidRPr="00287988" w:rsidRDefault="00C17361" w:rsidP="00C17361">
      <w:pPr>
        <w:tabs>
          <w:tab w:val="left" w:pos="567"/>
        </w:tabs>
        <w:spacing w:after="0" w:line="240" w:lineRule="auto"/>
        <w:rPr>
          <w:rFonts w:ascii="Times New Roman" w:hAnsi="Times New Roman"/>
        </w:rPr>
      </w:pPr>
    </w:p>
    <w:p w14:paraId="27B5807C" w14:textId="77777777" w:rsidR="00C17361" w:rsidRPr="00287988" w:rsidRDefault="00C17361" w:rsidP="00C17361">
      <w:pPr>
        <w:tabs>
          <w:tab w:val="left" w:pos="567"/>
        </w:tabs>
        <w:spacing w:after="0" w:line="240" w:lineRule="auto"/>
        <w:rPr>
          <w:rFonts w:ascii="Times New Roman" w:hAnsi="Times New Roman"/>
        </w:rPr>
      </w:pPr>
    </w:p>
    <w:p w14:paraId="790ED016" w14:textId="77777777" w:rsidR="00C17361" w:rsidRPr="00287988" w:rsidRDefault="00C17361" w:rsidP="00C17361">
      <w:pPr>
        <w:tabs>
          <w:tab w:val="left" w:pos="567"/>
        </w:tabs>
        <w:spacing w:after="0" w:line="240" w:lineRule="auto"/>
        <w:rPr>
          <w:rFonts w:ascii="Times New Roman" w:hAnsi="Times New Roman"/>
        </w:rPr>
      </w:pPr>
    </w:p>
    <w:p w14:paraId="4851E14A" w14:textId="77777777" w:rsidR="00C17361" w:rsidRPr="00287988" w:rsidRDefault="00C17361" w:rsidP="00C17361">
      <w:pPr>
        <w:tabs>
          <w:tab w:val="left" w:pos="567"/>
        </w:tabs>
        <w:spacing w:after="0" w:line="240" w:lineRule="auto"/>
        <w:rPr>
          <w:rFonts w:ascii="Times New Roman" w:hAnsi="Times New Roman"/>
        </w:rPr>
      </w:pPr>
    </w:p>
    <w:p w14:paraId="083CB31F" w14:textId="77777777" w:rsidR="00C17361" w:rsidRPr="00287988" w:rsidRDefault="00C17361" w:rsidP="00C17361">
      <w:pPr>
        <w:tabs>
          <w:tab w:val="left" w:pos="567"/>
        </w:tabs>
        <w:spacing w:after="0" w:line="240" w:lineRule="auto"/>
        <w:rPr>
          <w:rFonts w:ascii="Times New Roman" w:hAnsi="Times New Roman"/>
        </w:rPr>
      </w:pPr>
    </w:p>
    <w:p w14:paraId="1BB05A92" w14:textId="77777777" w:rsidR="00C17361" w:rsidRPr="00287988" w:rsidRDefault="00C17361" w:rsidP="00C17361">
      <w:pPr>
        <w:tabs>
          <w:tab w:val="left" w:pos="567"/>
        </w:tabs>
        <w:spacing w:after="0" w:line="240" w:lineRule="auto"/>
        <w:rPr>
          <w:rFonts w:ascii="Times New Roman" w:hAnsi="Times New Roman"/>
        </w:rPr>
      </w:pPr>
    </w:p>
    <w:p w14:paraId="578F5041" w14:textId="77777777" w:rsidR="00C17361" w:rsidRPr="00287988" w:rsidRDefault="00C17361" w:rsidP="00C17361">
      <w:pPr>
        <w:tabs>
          <w:tab w:val="left" w:pos="567"/>
        </w:tabs>
        <w:spacing w:after="0" w:line="240" w:lineRule="auto"/>
        <w:rPr>
          <w:rFonts w:ascii="Times New Roman" w:hAnsi="Times New Roman"/>
        </w:rPr>
      </w:pPr>
    </w:p>
    <w:p w14:paraId="3006B6D0" w14:textId="77777777" w:rsidR="00C17361" w:rsidRPr="00287988" w:rsidRDefault="00C17361" w:rsidP="00C17361">
      <w:pPr>
        <w:tabs>
          <w:tab w:val="left" w:pos="567"/>
        </w:tabs>
        <w:spacing w:after="0" w:line="240" w:lineRule="auto"/>
        <w:rPr>
          <w:rFonts w:ascii="Times New Roman" w:hAnsi="Times New Roman"/>
        </w:rPr>
      </w:pPr>
    </w:p>
    <w:p w14:paraId="0CA0244E" w14:textId="77777777" w:rsidR="00C17361" w:rsidRPr="00287988" w:rsidRDefault="00C17361" w:rsidP="00C17361">
      <w:pPr>
        <w:tabs>
          <w:tab w:val="left" w:pos="567"/>
        </w:tabs>
        <w:spacing w:after="0" w:line="240" w:lineRule="auto"/>
        <w:rPr>
          <w:rFonts w:ascii="Times New Roman" w:hAnsi="Times New Roman"/>
        </w:rPr>
      </w:pPr>
    </w:p>
    <w:p w14:paraId="769D7689" w14:textId="77777777" w:rsidR="00C17361" w:rsidRPr="00287988" w:rsidRDefault="00C17361" w:rsidP="00C17361">
      <w:pPr>
        <w:tabs>
          <w:tab w:val="left" w:pos="567"/>
        </w:tabs>
        <w:spacing w:after="0" w:line="240" w:lineRule="auto"/>
        <w:jc w:val="center"/>
        <w:outlineLvl w:val="0"/>
        <w:rPr>
          <w:rFonts w:ascii="Times New Roman" w:hAnsi="Times New Roman"/>
          <w:b/>
        </w:rPr>
      </w:pPr>
      <w:bookmarkStart w:id="66" w:name="_Toc129243262"/>
      <w:bookmarkStart w:id="67" w:name="_Toc129243137"/>
      <w:r w:rsidRPr="00287988">
        <w:rPr>
          <w:rFonts w:ascii="Times New Roman" w:hAnsi="Times New Roman"/>
          <w:b/>
        </w:rPr>
        <w:t>B. PAKUOTĖS LAPELIS</w:t>
      </w:r>
      <w:bookmarkEnd w:id="66"/>
      <w:bookmarkEnd w:id="67"/>
    </w:p>
    <w:p w14:paraId="11D95A70" w14:textId="77777777" w:rsidR="00C17361" w:rsidRPr="00287988" w:rsidRDefault="00C17361" w:rsidP="00C17361">
      <w:pPr>
        <w:tabs>
          <w:tab w:val="left" w:pos="567"/>
        </w:tabs>
        <w:spacing w:after="0" w:line="240" w:lineRule="auto"/>
        <w:jc w:val="center"/>
        <w:outlineLvl w:val="0"/>
        <w:rPr>
          <w:rFonts w:ascii="Times New Roman" w:hAnsi="Times New Roman"/>
          <w:b/>
        </w:rPr>
      </w:pPr>
      <w:r w:rsidRPr="00287988">
        <w:rPr>
          <w:rFonts w:ascii="Times New Roman" w:hAnsi="Times New Roman"/>
        </w:rPr>
        <w:br w:type="page"/>
      </w:r>
      <w:bookmarkStart w:id="68" w:name="_Toc129243263"/>
      <w:bookmarkStart w:id="69" w:name="_Toc129243138"/>
      <w:r w:rsidRPr="00287988">
        <w:rPr>
          <w:rFonts w:ascii="Times New Roman" w:hAnsi="Times New Roman"/>
          <w:b/>
        </w:rPr>
        <w:lastRenderedPageBreak/>
        <w:t>Pakuotės lapelis: informacija pacientui</w:t>
      </w:r>
      <w:bookmarkEnd w:id="68"/>
      <w:bookmarkEnd w:id="69"/>
    </w:p>
    <w:p w14:paraId="5A6F271E" w14:textId="77777777" w:rsidR="00C17361" w:rsidRPr="00287988" w:rsidRDefault="00C17361" w:rsidP="00C17361">
      <w:pPr>
        <w:tabs>
          <w:tab w:val="left" w:pos="567"/>
        </w:tabs>
        <w:spacing w:after="0" w:line="240" w:lineRule="auto"/>
        <w:jc w:val="center"/>
        <w:rPr>
          <w:rFonts w:ascii="Times New Roman" w:hAnsi="Times New Roman"/>
          <w:b/>
        </w:rPr>
      </w:pPr>
    </w:p>
    <w:p w14:paraId="753C9F15" w14:textId="77777777" w:rsidR="00C17361" w:rsidRPr="00287988" w:rsidRDefault="00C17361" w:rsidP="00C17361">
      <w:pPr>
        <w:tabs>
          <w:tab w:val="left" w:pos="567"/>
        </w:tabs>
        <w:spacing w:after="0" w:line="240" w:lineRule="auto"/>
        <w:jc w:val="center"/>
        <w:outlineLvl w:val="0"/>
        <w:rPr>
          <w:rFonts w:ascii="Times New Roman" w:hAnsi="Times New Roman"/>
          <w:b/>
        </w:rPr>
      </w:pPr>
      <w:r w:rsidRPr="00287988">
        <w:rPr>
          <w:rFonts w:ascii="Times New Roman" w:hAnsi="Times New Roman"/>
          <w:b/>
          <w:caps/>
        </w:rPr>
        <w:t xml:space="preserve">Ulgafen </w:t>
      </w:r>
      <w:r w:rsidRPr="00287988">
        <w:rPr>
          <w:rFonts w:ascii="Times New Roman" w:hAnsi="Times New Roman"/>
          <w:b/>
        </w:rPr>
        <w:t>5 mg plėvele dengtos tabletės</w:t>
      </w:r>
    </w:p>
    <w:p w14:paraId="31AFEC21" w14:textId="77777777" w:rsidR="00C17361" w:rsidRPr="00287988" w:rsidRDefault="00C17361" w:rsidP="00C17361">
      <w:pPr>
        <w:tabs>
          <w:tab w:val="left" w:pos="567"/>
        </w:tabs>
        <w:spacing w:after="0" w:line="240" w:lineRule="auto"/>
        <w:jc w:val="center"/>
        <w:rPr>
          <w:rFonts w:ascii="Times New Roman" w:hAnsi="Times New Roman"/>
        </w:rPr>
      </w:pPr>
      <w:r w:rsidRPr="00287988">
        <w:rPr>
          <w:rFonts w:ascii="Times New Roman" w:hAnsi="Times New Roman"/>
        </w:rPr>
        <w:t>Finasteridas</w:t>
      </w:r>
    </w:p>
    <w:p w14:paraId="45027F6F" w14:textId="77777777" w:rsidR="00C17361" w:rsidRPr="00287988" w:rsidRDefault="00C17361" w:rsidP="00C17361">
      <w:pPr>
        <w:tabs>
          <w:tab w:val="left" w:pos="567"/>
        </w:tabs>
        <w:spacing w:after="0" w:line="240" w:lineRule="auto"/>
        <w:rPr>
          <w:rFonts w:ascii="Times New Roman" w:hAnsi="Times New Roman"/>
        </w:rPr>
      </w:pPr>
    </w:p>
    <w:p w14:paraId="0BDFB02D" w14:textId="77777777" w:rsidR="00C17361" w:rsidRPr="00287988" w:rsidRDefault="00C17361" w:rsidP="00C17361">
      <w:pPr>
        <w:tabs>
          <w:tab w:val="left" w:pos="0"/>
        </w:tabs>
        <w:spacing w:after="0" w:line="240" w:lineRule="auto"/>
        <w:outlineLvl w:val="0"/>
        <w:rPr>
          <w:rFonts w:ascii="Times New Roman" w:hAnsi="Times New Roman"/>
          <w:b/>
        </w:rPr>
      </w:pPr>
      <w:r w:rsidRPr="00287988">
        <w:rPr>
          <w:rFonts w:ascii="Times New Roman" w:hAnsi="Times New Roman"/>
          <w:b/>
        </w:rPr>
        <w:t>Atidžiai perskaitykite visą šį lapelį, prieš pradėdami vartoti vaistą, nes jame pateikiama Jums svarbi informacija.</w:t>
      </w:r>
    </w:p>
    <w:p w14:paraId="1F766293" w14:textId="77777777" w:rsidR="00C17361" w:rsidRPr="00287988" w:rsidRDefault="00C17361" w:rsidP="00C17361">
      <w:pPr>
        <w:tabs>
          <w:tab w:val="left" w:pos="567"/>
        </w:tabs>
        <w:spacing w:after="0" w:line="240" w:lineRule="auto"/>
        <w:rPr>
          <w:rFonts w:ascii="Times New Roman" w:hAnsi="Times New Roman"/>
        </w:rPr>
      </w:pPr>
      <w:r w:rsidRPr="00287988">
        <w:rPr>
          <w:rFonts w:ascii="Times New Roman" w:hAnsi="Times New Roman"/>
        </w:rPr>
        <w:t>-</w:t>
      </w:r>
      <w:r w:rsidRPr="00287988">
        <w:rPr>
          <w:rFonts w:ascii="Times New Roman" w:hAnsi="Times New Roman"/>
        </w:rPr>
        <w:tab/>
        <w:t>Neišmeskite šio lapelio, nes vėl gali prireikti jį perskaityti.</w:t>
      </w:r>
    </w:p>
    <w:p w14:paraId="1BB06C09" w14:textId="77777777" w:rsidR="00C17361" w:rsidRPr="00287988" w:rsidRDefault="00C17361" w:rsidP="00C17361">
      <w:pPr>
        <w:tabs>
          <w:tab w:val="left" w:pos="567"/>
        </w:tabs>
        <w:spacing w:after="0" w:line="240" w:lineRule="auto"/>
        <w:rPr>
          <w:rFonts w:ascii="Times New Roman" w:hAnsi="Times New Roman"/>
        </w:rPr>
      </w:pPr>
      <w:r w:rsidRPr="00287988">
        <w:rPr>
          <w:rFonts w:ascii="Times New Roman" w:hAnsi="Times New Roman"/>
        </w:rPr>
        <w:t>-</w:t>
      </w:r>
      <w:r w:rsidRPr="00287988">
        <w:rPr>
          <w:rFonts w:ascii="Times New Roman" w:hAnsi="Times New Roman"/>
        </w:rPr>
        <w:tab/>
        <w:t>Jeigu kiltų daugiau klausimų, kreipkitės į gydytoją arba vaistininką.</w:t>
      </w:r>
    </w:p>
    <w:p w14:paraId="5A2D4572" w14:textId="77777777" w:rsidR="00C17361" w:rsidRPr="00287988" w:rsidRDefault="00C17361" w:rsidP="00C17361">
      <w:pPr>
        <w:tabs>
          <w:tab w:val="left" w:pos="567"/>
        </w:tabs>
        <w:spacing w:after="0" w:line="240" w:lineRule="auto"/>
        <w:ind w:left="567" w:hanging="567"/>
        <w:rPr>
          <w:rFonts w:ascii="Times New Roman" w:hAnsi="Times New Roman"/>
        </w:rPr>
      </w:pPr>
      <w:r w:rsidRPr="00287988">
        <w:rPr>
          <w:rFonts w:ascii="Times New Roman" w:hAnsi="Times New Roman"/>
        </w:rPr>
        <w:t>-</w:t>
      </w:r>
      <w:r w:rsidRPr="00287988">
        <w:rPr>
          <w:rFonts w:ascii="Times New Roman" w:hAnsi="Times New Roman"/>
        </w:rPr>
        <w:tab/>
        <w:t>Šis vaistas skirtas tik Jums, todėl kitiems žmonėms jo duoti negalima. Vaistas gali jiems pakenkti (net tiems, kurių ligos požymiai yra tokie patys kaip Jūsų).</w:t>
      </w:r>
    </w:p>
    <w:p w14:paraId="15CE1EC0" w14:textId="77777777" w:rsidR="00C17361" w:rsidRPr="00287988" w:rsidRDefault="00C17361" w:rsidP="00C17361">
      <w:pPr>
        <w:tabs>
          <w:tab w:val="left" w:pos="567"/>
        </w:tabs>
        <w:spacing w:after="0" w:line="240" w:lineRule="auto"/>
        <w:ind w:left="540" w:hanging="540"/>
        <w:rPr>
          <w:rFonts w:ascii="Times New Roman" w:hAnsi="Times New Roman"/>
        </w:rPr>
      </w:pPr>
      <w:r w:rsidRPr="00287988">
        <w:rPr>
          <w:rFonts w:ascii="Times New Roman" w:hAnsi="Times New Roman"/>
        </w:rPr>
        <w:t>-</w:t>
      </w:r>
      <w:r w:rsidRPr="00287988">
        <w:rPr>
          <w:rFonts w:ascii="Times New Roman" w:hAnsi="Times New Roman"/>
        </w:rPr>
        <w:tab/>
        <w:t>Jeigu pasireiškė šalutinis poveikis (net jeigu jis šiame lapelyje nenurodytas), kreipkitės į gydytoją arba vaistininką. Žr. 4 skyrių.</w:t>
      </w:r>
    </w:p>
    <w:p w14:paraId="1F7E7AA7" w14:textId="77777777" w:rsidR="00C17361" w:rsidRPr="00287988" w:rsidRDefault="00C17361" w:rsidP="00C17361">
      <w:pPr>
        <w:tabs>
          <w:tab w:val="left" w:pos="567"/>
        </w:tabs>
        <w:spacing w:after="0" w:line="240" w:lineRule="auto"/>
        <w:rPr>
          <w:rFonts w:ascii="Times New Roman" w:hAnsi="Times New Roman"/>
        </w:rPr>
      </w:pPr>
    </w:p>
    <w:p w14:paraId="52341668" w14:textId="77777777" w:rsidR="00C17361" w:rsidRPr="00287988" w:rsidRDefault="00C17361" w:rsidP="00C17361">
      <w:pPr>
        <w:tabs>
          <w:tab w:val="left" w:pos="567"/>
        </w:tabs>
        <w:spacing w:after="0" w:line="240" w:lineRule="auto"/>
        <w:rPr>
          <w:rFonts w:ascii="Times New Roman" w:hAnsi="Times New Roman"/>
          <w:b/>
        </w:rPr>
      </w:pPr>
      <w:r w:rsidRPr="00287988">
        <w:rPr>
          <w:rFonts w:ascii="Times New Roman" w:hAnsi="Times New Roman"/>
          <w:b/>
        </w:rPr>
        <w:t>Apie ką rašoma šiame lapelyje?</w:t>
      </w:r>
    </w:p>
    <w:p w14:paraId="334C8766" w14:textId="77777777" w:rsidR="00C17361" w:rsidRPr="00287988" w:rsidRDefault="00C17361" w:rsidP="00C17361">
      <w:pPr>
        <w:tabs>
          <w:tab w:val="left" w:pos="567"/>
        </w:tabs>
        <w:spacing w:after="0" w:line="240" w:lineRule="auto"/>
        <w:outlineLvl w:val="0"/>
        <w:rPr>
          <w:rFonts w:ascii="Times New Roman" w:hAnsi="Times New Roman"/>
          <w:b/>
        </w:rPr>
      </w:pPr>
    </w:p>
    <w:p w14:paraId="19F311F3" w14:textId="77777777" w:rsidR="00C17361" w:rsidRPr="00287988" w:rsidRDefault="00C17361" w:rsidP="00C17361">
      <w:pPr>
        <w:tabs>
          <w:tab w:val="left" w:pos="567"/>
        </w:tabs>
        <w:spacing w:after="0" w:line="240" w:lineRule="auto"/>
        <w:rPr>
          <w:rFonts w:ascii="Times New Roman" w:hAnsi="Times New Roman"/>
        </w:rPr>
      </w:pPr>
      <w:r w:rsidRPr="00287988">
        <w:rPr>
          <w:rFonts w:ascii="Times New Roman" w:hAnsi="Times New Roman"/>
        </w:rPr>
        <w:t>1.</w:t>
      </w:r>
      <w:r w:rsidRPr="00287988">
        <w:rPr>
          <w:rFonts w:ascii="Times New Roman" w:hAnsi="Times New Roman"/>
        </w:rPr>
        <w:tab/>
        <w:t xml:space="preserve">Kas yra </w:t>
      </w:r>
      <w:r w:rsidRPr="00287988">
        <w:rPr>
          <w:rFonts w:ascii="Times New Roman" w:hAnsi="Times New Roman"/>
          <w:caps/>
        </w:rPr>
        <w:t>Ulgafen</w:t>
      </w:r>
      <w:r w:rsidRPr="00287988">
        <w:rPr>
          <w:rFonts w:ascii="Times New Roman" w:hAnsi="Times New Roman"/>
        </w:rPr>
        <w:t xml:space="preserve"> ir kam jis vartojamas</w:t>
      </w:r>
    </w:p>
    <w:p w14:paraId="1D044C1B" w14:textId="77777777" w:rsidR="00C17361" w:rsidRPr="00287988" w:rsidRDefault="00C17361" w:rsidP="00C17361">
      <w:pPr>
        <w:tabs>
          <w:tab w:val="left" w:pos="567"/>
        </w:tabs>
        <w:spacing w:after="0" w:line="240" w:lineRule="auto"/>
        <w:rPr>
          <w:rFonts w:ascii="Times New Roman" w:hAnsi="Times New Roman"/>
        </w:rPr>
      </w:pPr>
      <w:r w:rsidRPr="00287988">
        <w:rPr>
          <w:rFonts w:ascii="Times New Roman" w:hAnsi="Times New Roman"/>
        </w:rPr>
        <w:t>2.</w:t>
      </w:r>
      <w:r w:rsidRPr="00287988">
        <w:rPr>
          <w:rFonts w:ascii="Times New Roman" w:hAnsi="Times New Roman"/>
        </w:rPr>
        <w:tab/>
        <w:t xml:space="preserve">Kas žinotina prieš vartojant </w:t>
      </w:r>
      <w:r w:rsidRPr="00287988">
        <w:rPr>
          <w:rFonts w:ascii="Times New Roman" w:hAnsi="Times New Roman"/>
          <w:caps/>
        </w:rPr>
        <w:t>Ulgafen</w:t>
      </w:r>
    </w:p>
    <w:p w14:paraId="48E85D75" w14:textId="77777777" w:rsidR="00C17361" w:rsidRPr="00287988" w:rsidRDefault="00C17361" w:rsidP="00C17361">
      <w:pPr>
        <w:tabs>
          <w:tab w:val="left" w:pos="567"/>
        </w:tabs>
        <w:spacing w:after="0" w:line="240" w:lineRule="auto"/>
        <w:rPr>
          <w:rFonts w:ascii="Times New Roman" w:hAnsi="Times New Roman"/>
        </w:rPr>
      </w:pPr>
      <w:r w:rsidRPr="00287988">
        <w:rPr>
          <w:rFonts w:ascii="Times New Roman" w:hAnsi="Times New Roman"/>
        </w:rPr>
        <w:t>3.</w:t>
      </w:r>
      <w:r w:rsidRPr="00287988">
        <w:rPr>
          <w:rFonts w:ascii="Times New Roman" w:hAnsi="Times New Roman"/>
        </w:rPr>
        <w:tab/>
        <w:t xml:space="preserve">Kaip vartoti </w:t>
      </w:r>
      <w:r w:rsidRPr="00287988">
        <w:rPr>
          <w:rFonts w:ascii="Times New Roman" w:hAnsi="Times New Roman"/>
          <w:caps/>
        </w:rPr>
        <w:t>Ulgafen</w:t>
      </w:r>
    </w:p>
    <w:p w14:paraId="15562D72" w14:textId="77777777" w:rsidR="00C17361" w:rsidRPr="00287988" w:rsidRDefault="00C17361" w:rsidP="00C17361">
      <w:pPr>
        <w:tabs>
          <w:tab w:val="left" w:pos="567"/>
        </w:tabs>
        <w:spacing w:after="0" w:line="240" w:lineRule="auto"/>
        <w:rPr>
          <w:rFonts w:ascii="Times New Roman" w:hAnsi="Times New Roman"/>
        </w:rPr>
      </w:pPr>
      <w:r w:rsidRPr="00287988">
        <w:rPr>
          <w:rFonts w:ascii="Times New Roman" w:hAnsi="Times New Roman"/>
        </w:rPr>
        <w:t>4.</w:t>
      </w:r>
      <w:r w:rsidRPr="00287988">
        <w:rPr>
          <w:rFonts w:ascii="Times New Roman" w:hAnsi="Times New Roman"/>
        </w:rPr>
        <w:tab/>
        <w:t xml:space="preserve">Galimas šalutinis poveikis </w:t>
      </w:r>
      <w:r w:rsidRPr="00287988">
        <w:rPr>
          <w:rFonts w:ascii="Times New Roman" w:hAnsi="Times New Roman"/>
          <w:caps/>
        </w:rPr>
        <w:t>Ulgafen</w:t>
      </w:r>
    </w:p>
    <w:p w14:paraId="261A1D05" w14:textId="77777777" w:rsidR="00C17361" w:rsidRPr="00287988" w:rsidRDefault="00C17361" w:rsidP="00C17361">
      <w:pPr>
        <w:tabs>
          <w:tab w:val="left" w:pos="567"/>
        </w:tabs>
        <w:spacing w:after="0" w:line="240" w:lineRule="auto"/>
        <w:rPr>
          <w:rFonts w:ascii="Times New Roman" w:hAnsi="Times New Roman"/>
        </w:rPr>
      </w:pPr>
      <w:r w:rsidRPr="00287988">
        <w:rPr>
          <w:rFonts w:ascii="Times New Roman" w:hAnsi="Times New Roman"/>
        </w:rPr>
        <w:t>5.</w:t>
      </w:r>
      <w:r w:rsidRPr="00287988">
        <w:rPr>
          <w:rFonts w:ascii="Times New Roman" w:hAnsi="Times New Roman"/>
        </w:rPr>
        <w:tab/>
        <w:t xml:space="preserve">Kaip laikyti </w:t>
      </w:r>
      <w:r w:rsidRPr="00287988">
        <w:rPr>
          <w:rFonts w:ascii="Times New Roman" w:hAnsi="Times New Roman"/>
          <w:caps/>
        </w:rPr>
        <w:t>Ulgafen</w:t>
      </w:r>
    </w:p>
    <w:p w14:paraId="52D821E8" w14:textId="77777777" w:rsidR="00C17361" w:rsidRPr="00287988" w:rsidRDefault="00C17361" w:rsidP="00C17361">
      <w:pPr>
        <w:tabs>
          <w:tab w:val="left" w:pos="567"/>
        </w:tabs>
        <w:spacing w:after="0" w:line="240" w:lineRule="auto"/>
        <w:rPr>
          <w:rFonts w:ascii="Times New Roman" w:hAnsi="Times New Roman"/>
        </w:rPr>
      </w:pPr>
      <w:r w:rsidRPr="00287988">
        <w:rPr>
          <w:rFonts w:ascii="Times New Roman" w:hAnsi="Times New Roman"/>
        </w:rPr>
        <w:t>6.</w:t>
      </w:r>
      <w:r w:rsidRPr="00287988">
        <w:rPr>
          <w:rFonts w:ascii="Times New Roman" w:hAnsi="Times New Roman"/>
        </w:rPr>
        <w:tab/>
        <w:t>Pakuotės turinys ir kita informacija</w:t>
      </w:r>
    </w:p>
    <w:p w14:paraId="489999FF" w14:textId="77777777" w:rsidR="00C17361" w:rsidRPr="00287988" w:rsidRDefault="00C17361" w:rsidP="00C17361">
      <w:pPr>
        <w:tabs>
          <w:tab w:val="left" w:pos="567"/>
        </w:tabs>
        <w:spacing w:after="0" w:line="240" w:lineRule="auto"/>
        <w:rPr>
          <w:rFonts w:ascii="Times New Roman" w:hAnsi="Times New Roman"/>
        </w:rPr>
      </w:pPr>
    </w:p>
    <w:p w14:paraId="47B5A7E0" w14:textId="77777777" w:rsidR="00C17361" w:rsidRPr="00287988" w:rsidRDefault="00C17361" w:rsidP="00C17361">
      <w:pPr>
        <w:tabs>
          <w:tab w:val="left" w:pos="567"/>
        </w:tabs>
        <w:spacing w:after="0" w:line="240" w:lineRule="auto"/>
        <w:rPr>
          <w:rFonts w:ascii="Times New Roman" w:hAnsi="Times New Roman"/>
        </w:rPr>
      </w:pPr>
    </w:p>
    <w:p w14:paraId="1EF606DB" w14:textId="77777777" w:rsidR="00C17361" w:rsidRPr="00287988" w:rsidRDefault="00C17361" w:rsidP="00C17361">
      <w:pPr>
        <w:tabs>
          <w:tab w:val="left" w:pos="567"/>
        </w:tabs>
        <w:spacing w:after="0" w:line="240" w:lineRule="auto"/>
        <w:rPr>
          <w:rFonts w:ascii="Times New Roman" w:hAnsi="Times New Roman"/>
          <w:b/>
        </w:rPr>
      </w:pPr>
      <w:bookmarkStart w:id="70" w:name="_Toc129243264"/>
      <w:bookmarkStart w:id="71" w:name="_Toc129243139"/>
      <w:r w:rsidRPr="00287988">
        <w:rPr>
          <w:rFonts w:ascii="Times New Roman" w:hAnsi="Times New Roman"/>
          <w:b/>
        </w:rPr>
        <w:t>1.</w:t>
      </w:r>
      <w:r w:rsidRPr="00287988">
        <w:rPr>
          <w:rFonts w:ascii="Times New Roman" w:hAnsi="Times New Roman"/>
          <w:b/>
        </w:rPr>
        <w:tab/>
        <w:t>Kas yra</w:t>
      </w:r>
      <w:r w:rsidRPr="00287988">
        <w:rPr>
          <w:rFonts w:ascii="Times New Roman" w:hAnsi="Times New Roman"/>
          <w:sz w:val="24"/>
        </w:rPr>
        <w:t xml:space="preserve"> </w:t>
      </w:r>
      <w:r w:rsidRPr="00287988">
        <w:rPr>
          <w:rFonts w:ascii="Times New Roman" w:hAnsi="Times New Roman"/>
          <w:b/>
        </w:rPr>
        <w:t xml:space="preserve">ULGAFEN </w:t>
      </w:r>
      <w:bookmarkEnd w:id="70"/>
      <w:bookmarkEnd w:id="71"/>
      <w:r w:rsidRPr="00287988">
        <w:rPr>
          <w:rFonts w:ascii="Times New Roman" w:hAnsi="Times New Roman"/>
          <w:b/>
        </w:rPr>
        <w:t>ir kam jis vartojamas</w:t>
      </w:r>
    </w:p>
    <w:p w14:paraId="5F71C82A" w14:textId="77777777" w:rsidR="00C17361" w:rsidRPr="00287988" w:rsidRDefault="00C17361" w:rsidP="00C17361">
      <w:pPr>
        <w:tabs>
          <w:tab w:val="left" w:pos="567"/>
        </w:tabs>
        <w:spacing w:after="0" w:line="240" w:lineRule="auto"/>
        <w:rPr>
          <w:rFonts w:ascii="Times New Roman" w:hAnsi="Times New Roman"/>
        </w:rPr>
      </w:pPr>
    </w:p>
    <w:p w14:paraId="2B18CD79" w14:textId="77777777" w:rsidR="00C17361" w:rsidRPr="00287988" w:rsidRDefault="00C17361" w:rsidP="00C17361">
      <w:pPr>
        <w:tabs>
          <w:tab w:val="left" w:pos="567"/>
        </w:tabs>
        <w:spacing w:after="0" w:line="240" w:lineRule="auto"/>
      </w:pPr>
      <w:r w:rsidRPr="00287988">
        <w:rPr>
          <w:rFonts w:ascii="Times New Roman" w:hAnsi="Times New Roman"/>
          <w:lang w:eastAsia="pl-PL"/>
        </w:rPr>
        <w:t xml:space="preserve">ULGAFEN sudėtyje yra vaisto, kuris vadinamas finasteridu ir </w:t>
      </w:r>
      <w:r w:rsidRPr="00287988">
        <w:rPr>
          <w:rFonts w:ascii="Times New Roman" w:hAnsi="Times New Roman"/>
        </w:rPr>
        <w:t xml:space="preserve">priklauso 5 alfa reduktazės </w:t>
      </w:r>
      <w:r w:rsidRPr="00287988">
        <w:rPr>
          <w:rFonts w:ascii="Times New Roman" w:hAnsi="Times New Roman"/>
          <w:lang w:eastAsia="pl-PL"/>
        </w:rPr>
        <w:t>inhibitorių</w:t>
      </w:r>
      <w:r w:rsidRPr="00287988">
        <w:rPr>
          <w:rFonts w:ascii="Times New Roman" w:hAnsi="Times New Roman"/>
        </w:rPr>
        <w:t xml:space="preserve"> grupei. </w:t>
      </w:r>
      <w:r w:rsidRPr="00287988">
        <w:rPr>
          <w:rFonts w:ascii="Times New Roman" w:hAnsi="Times New Roman"/>
          <w:lang w:eastAsia="pl-PL"/>
        </w:rPr>
        <w:t>ULGAFEN mažina padidėjusią vyrų prostatą (priešinę liauką). Prostata, kuri yra žemiau vyro šlapimo pūslės, gamina sėklos skystį. Padidėjus prostatai, gali pasireikšti liga, vadinama gerybine</w:t>
      </w:r>
      <w:r w:rsidRPr="00287988">
        <w:rPr>
          <w:rFonts w:ascii="Times New Roman" w:hAnsi="Times New Roman"/>
        </w:rPr>
        <w:t xml:space="preserve"> prostatos </w:t>
      </w:r>
      <w:r w:rsidRPr="00287988">
        <w:rPr>
          <w:rFonts w:ascii="Times New Roman" w:hAnsi="Times New Roman"/>
          <w:lang w:eastAsia="pl-PL"/>
        </w:rPr>
        <w:t>hiperplazija (</w:t>
      </w:r>
      <w:r w:rsidRPr="00287988">
        <w:rPr>
          <w:rFonts w:ascii="Times New Roman" w:hAnsi="Times New Roman"/>
        </w:rPr>
        <w:t>GPH</w:t>
      </w:r>
      <w:r w:rsidRPr="00287988">
        <w:rPr>
          <w:rFonts w:ascii="Times New Roman" w:hAnsi="Times New Roman"/>
          <w:lang w:eastAsia="pl-PL"/>
        </w:rPr>
        <w:t>).</w:t>
      </w:r>
    </w:p>
    <w:p w14:paraId="718F691B" w14:textId="77777777" w:rsidR="00C17361" w:rsidRPr="00287988" w:rsidRDefault="00C17361" w:rsidP="00C17361">
      <w:pPr>
        <w:spacing w:after="0" w:line="240" w:lineRule="auto"/>
        <w:ind w:right="283"/>
        <w:rPr>
          <w:rFonts w:ascii="Times New Roman" w:hAnsi="Times New Roman"/>
        </w:rPr>
      </w:pPr>
    </w:p>
    <w:p w14:paraId="25C01BF5" w14:textId="77777777" w:rsidR="00C17361" w:rsidRPr="00287988" w:rsidRDefault="00C17361" w:rsidP="00C17361">
      <w:pPr>
        <w:autoSpaceDE w:val="0"/>
        <w:autoSpaceDN w:val="0"/>
        <w:adjustRightInd w:val="0"/>
        <w:spacing w:after="0" w:line="240" w:lineRule="auto"/>
        <w:rPr>
          <w:rFonts w:ascii="Times New Roman" w:hAnsi="Times New Roman"/>
          <w:lang w:eastAsia="pl-PL"/>
        </w:rPr>
      </w:pPr>
      <w:r w:rsidRPr="00287988">
        <w:rPr>
          <w:rFonts w:ascii="Times New Roman" w:hAnsi="Times New Roman"/>
          <w:b/>
          <w:bCs/>
          <w:lang w:eastAsia="pl-PL"/>
        </w:rPr>
        <w:t>Kas yra GPH?</w:t>
      </w:r>
    </w:p>
    <w:p w14:paraId="55FD5640" w14:textId="77777777" w:rsidR="00C17361" w:rsidRPr="00287988" w:rsidRDefault="00C17361" w:rsidP="00C17361">
      <w:pPr>
        <w:autoSpaceDE w:val="0"/>
        <w:autoSpaceDN w:val="0"/>
        <w:adjustRightInd w:val="0"/>
        <w:spacing w:after="0" w:line="240" w:lineRule="auto"/>
        <w:rPr>
          <w:rFonts w:ascii="Times New Roman" w:hAnsi="Times New Roman"/>
          <w:lang w:eastAsia="pl-PL"/>
        </w:rPr>
      </w:pPr>
      <w:r w:rsidRPr="00287988">
        <w:rPr>
          <w:rFonts w:ascii="Times New Roman" w:hAnsi="Times New Roman"/>
          <w:lang w:eastAsia="pl-PL"/>
        </w:rPr>
        <w:t xml:space="preserve">Sergant GPH, prostata būna padidėjusi. Ji gali spausti vamzdelį, kuriuo iš organizmo išteka šlapimas. Dėl to gali pasireikšti šių sutrikimų: </w:t>
      </w:r>
    </w:p>
    <w:p w14:paraId="72E2C3B1" w14:textId="77777777" w:rsidR="00C17361" w:rsidRPr="00287988" w:rsidRDefault="00C17361" w:rsidP="00C17361">
      <w:pPr>
        <w:numPr>
          <w:ilvl w:val="0"/>
          <w:numId w:val="2"/>
        </w:numPr>
        <w:autoSpaceDE w:val="0"/>
        <w:autoSpaceDN w:val="0"/>
        <w:adjustRightInd w:val="0"/>
        <w:spacing w:after="0" w:line="240" w:lineRule="auto"/>
        <w:rPr>
          <w:rFonts w:ascii="Times New Roman" w:hAnsi="Times New Roman"/>
          <w:lang w:eastAsia="pl-PL"/>
        </w:rPr>
      </w:pPr>
      <w:r w:rsidRPr="00287988">
        <w:rPr>
          <w:rFonts w:ascii="Times New Roman" w:hAnsi="Times New Roman"/>
          <w:lang w:eastAsia="pl-PL"/>
        </w:rPr>
        <w:t>dažnesnis poreikis šlapintis, ypač naktį;</w:t>
      </w:r>
    </w:p>
    <w:p w14:paraId="007A5378" w14:textId="77777777" w:rsidR="00C17361" w:rsidRPr="00287988" w:rsidRDefault="00C17361" w:rsidP="00C17361">
      <w:pPr>
        <w:numPr>
          <w:ilvl w:val="0"/>
          <w:numId w:val="2"/>
        </w:numPr>
        <w:autoSpaceDE w:val="0"/>
        <w:autoSpaceDN w:val="0"/>
        <w:adjustRightInd w:val="0"/>
        <w:spacing w:after="0" w:line="240" w:lineRule="auto"/>
        <w:rPr>
          <w:rFonts w:ascii="Times New Roman" w:hAnsi="Times New Roman"/>
          <w:lang w:eastAsia="pl-PL"/>
        </w:rPr>
      </w:pPr>
      <w:r w:rsidRPr="00287988">
        <w:rPr>
          <w:rFonts w:ascii="Times New Roman" w:hAnsi="Times New Roman"/>
          <w:lang w:eastAsia="pl-PL"/>
        </w:rPr>
        <w:t>poreikis šlapintis tuoj pat;</w:t>
      </w:r>
    </w:p>
    <w:p w14:paraId="6FE0C0F0" w14:textId="77777777" w:rsidR="00C17361" w:rsidRPr="00287988" w:rsidRDefault="00C17361" w:rsidP="00C17361">
      <w:pPr>
        <w:numPr>
          <w:ilvl w:val="0"/>
          <w:numId w:val="2"/>
        </w:numPr>
        <w:autoSpaceDE w:val="0"/>
        <w:autoSpaceDN w:val="0"/>
        <w:adjustRightInd w:val="0"/>
        <w:spacing w:after="0" w:line="240" w:lineRule="auto"/>
        <w:rPr>
          <w:rFonts w:ascii="Times New Roman" w:hAnsi="Times New Roman"/>
          <w:lang w:eastAsia="pl-PL"/>
        </w:rPr>
      </w:pPr>
      <w:r w:rsidRPr="00287988">
        <w:rPr>
          <w:rFonts w:ascii="Times New Roman" w:hAnsi="Times New Roman"/>
          <w:lang w:eastAsia="pl-PL"/>
        </w:rPr>
        <w:t>sunkumas pradėti šlapintis;</w:t>
      </w:r>
    </w:p>
    <w:p w14:paraId="1C56A6AF" w14:textId="77777777" w:rsidR="00C17361" w:rsidRPr="00287988" w:rsidRDefault="00C17361" w:rsidP="00C17361">
      <w:pPr>
        <w:numPr>
          <w:ilvl w:val="0"/>
          <w:numId w:val="2"/>
        </w:numPr>
        <w:autoSpaceDE w:val="0"/>
        <w:autoSpaceDN w:val="0"/>
        <w:adjustRightInd w:val="0"/>
        <w:spacing w:after="0" w:line="240" w:lineRule="auto"/>
        <w:rPr>
          <w:rFonts w:ascii="Times New Roman" w:hAnsi="Times New Roman"/>
          <w:lang w:eastAsia="pl-PL"/>
        </w:rPr>
      </w:pPr>
      <w:r w:rsidRPr="00287988">
        <w:rPr>
          <w:rFonts w:ascii="Times New Roman" w:hAnsi="Times New Roman"/>
          <w:lang w:eastAsia="pl-PL"/>
        </w:rPr>
        <w:t>silpna šlapimo srovė;</w:t>
      </w:r>
    </w:p>
    <w:p w14:paraId="43455161" w14:textId="77777777" w:rsidR="00C17361" w:rsidRPr="00287988" w:rsidRDefault="00C17361" w:rsidP="00C17361">
      <w:pPr>
        <w:numPr>
          <w:ilvl w:val="0"/>
          <w:numId w:val="2"/>
        </w:numPr>
        <w:autoSpaceDE w:val="0"/>
        <w:autoSpaceDN w:val="0"/>
        <w:adjustRightInd w:val="0"/>
        <w:spacing w:after="0" w:line="240" w:lineRule="auto"/>
        <w:rPr>
          <w:rFonts w:ascii="Times New Roman" w:hAnsi="Times New Roman"/>
          <w:lang w:eastAsia="pl-PL"/>
        </w:rPr>
      </w:pPr>
      <w:r w:rsidRPr="00287988">
        <w:rPr>
          <w:rFonts w:ascii="Times New Roman" w:hAnsi="Times New Roman"/>
          <w:lang w:eastAsia="pl-PL"/>
        </w:rPr>
        <w:t>trūkinėjanti šlapimo srovė;</w:t>
      </w:r>
    </w:p>
    <w:p w14:paraId="554FCCDB" w14:textId="77777777" w:rsidR="00C17361" w:rsidRPr="00287988" w:rsidRDefault="00C17361" w:rsidP="00C17361">
      <w:pPr>
        <w:numPr>
          <w:ilvl w:val="0"/>
          <w:numId w:val="2"/>
        </w:numPr>
        <w:autoSpaceDE w:val="0"/>
        <w:autoSpaceDN w:val="0"/>
        <w:adjustRightInd w:val="0"/>
        <w:spacing w:after="0" w:line="240" w:lineRule="auto"/>
        <w:rPr>
          <w:rFonts w:ascii="Times New Roman" w:hAnsi="Times New Roman"/>
          <w:lang w:eastAsia="pl-PL"/>
        </w:rPr>
      </w:pPr>
      <w:r w:rsidRPr="00287988">
        <w:rPr>
          <w:rFonts w:ascii="Times New Roman" w:hAnsi="Times New Roman"/>
          <w:lang w:eastAsia="pl-PL"/>
        </w:rPr>
        <w:t>ne visiško šlapimo pūslės išsituštinimo pojūtis.</w:t>
      </w:r>
    </w:p>
    <w:p w14:paraId="7172C67F" w14:textId="77777777" w:rsidR="00C17361" w:rsidRPr="00287988" w:rsidRDefault="00C17361" w:rsidP="00C17361">
      <w:pPr>
        <w:autoSpaceDE w:val="0"/>
        <w:autoSpaceDN w:val="0"/>
        <w:adjustRightInd w:val="0"/>
        <w:spacing w:after="0" w:line="240" w:lineRule="auto"/>
        <w:rPr>
          <w:rFonts w:ascii="Times New Roman" w:hAnsi="Times New Roman"/>
          <w:lang w:eastAsia="pl-PL"/>
        </w:rPr>
      </w:pPr>
    </w:p>
    <w:p w14:paraId="5B35E747" w14:textId="77777777" w:rsidR="00C17361" w:rsidRPr="00287988" w:rsidRDefault="00C17361" w:rsidP="00C17361">
      <w:pPr>
        <w:autoSpaceDE w:val="0"/>
        <w:autoSpaceDN w:val="0"/>
        <w:adjustRightInd w:val="0"/>
        <w:spacing w:after="0" w:line="240" w:lineRule="auto"/>
        <w:rPr>
          <w:rFonts w:ascii="Times New Roman" w:hAnsi="Times New Roman"/>
          <w:lang w:eastAsia="pl-PL"/>
        </w:rPr>
      </w:pPr>
      <w:r w:rsidRPr="00287988">
        <w:rPr>
          <w:rFonts w:ascii="Times New Roman" w:hAnsi="Times New Roman"/>
          <w:lang w:eastAsia="pl-PL"/>
        </w:rPr>
        <w:t>Kai kuriems vyrams dėl GPH gali pasireikšti sunkesnių sutrikimų:</w:t>
      </w:r>
    </w:p>
    <w:p w14:paraId="3DF6736C" w14:textId="77777777" w:rsidR="00C17361" w:rsidRPr="00287988" w:rsidRDefault="00C17361" w:rsidP="00C17361">
      <w:pPr>
        <w:numPr>
          <w:ilvl w:val="0"/>
          <w:numId w:val="2"/>
        </w:numPr>
        <w:autoSpaceDE w:val="0"/>
        <w:autoSpaceDN w:val="0"/>
        <w:adjustRightInd w:val="0"/>
        <w:spacing w:after="0" w:line="240" w:lineRule="auto"/>
        <w:rPr>
          <w:rFonts w:ascii="Times New Roman" w:hAnsi="Times New Roman"/>
          <w:lang w:eastAsia="pl-PL"/>
        </w:rPr>
      </w:pPr>
      <w:r w:rsidRPr="00287988">
        <w:rPr>
          <w:rFonts w:ascii="Times New Roman" w:hAnsi="Times New Roman"/>
          <w:lang w:eastAsia="pl-PL"/>
        </w:rPr>
        <w:t>šlapimo takų infekcija;</w:t>
      </w:r>
    </w:p>
    <w:p w14:paraId="32B6CDE7" w14:textId="77777777" w:rsidR="00C17361" w:rsidRPr="00287988" w:rsidRDefault="00C17361" w:rsidP="00C17361">
      <w:pPr>
        <w:numPr>
          <w:ilvl w:val="0"/>
          <w:numId w:val="2"/>
        </w:numPr>
        <w:autoSpaceDE w:val="0"/>
        <w:autoSpaceDN w:val="0"/>
        <w:adjustRightInd w:val="0"/>
        <w:spacing w:after="0" w:line="240" w:lineRule="auto"/>
        <w:rPr>
          <w:rFonts w:ascii="Times New Roman" w:hAnsi="Times New Roman"/>
          <w:lang w:eastAsia="pl-PL"/>
        </w:rPr>
      </w:pPr>
      <w:r w:rsidRPr="00287988">
        <w:rPr>
          <w:rFonts w:ascii="Times New Roman" w:hAnsi="Times New Roman"/>
          <w:lang w:eastAsia="pl-PL"/>
        </w:rPr>
        <w:t xml:space="preserve">ūminis šlapimo susilaikymas (staiga nebepavyksta nusišlapinti); </w:t>
      </w:r>
    </w:p>
    <w:p w14:paraId="2A05DE54" w14:textId="77777777" w:rsidR="00C17361" w:rsidRPr="00287988" w:rsidRDefault="00C17361" w:rsidP="00C17361">
      <w:pPr>
        <w:numPr>
          <w:ilvl w:val="0"/>
          <w:numId w:val="2"/>
        </w:numPr>
        <w:autoSpaceDE w:val="0"/>
        <w:autoSpaceDN w:val="0"/>
        <w:adjustRightInd w:val="0"/>
        <w:spacing w:after="0" w:line="240" w:lineRule="auto"/>
        <w:rPr>
          <w:rFonts w:ascii="Times New Roman" w:hAnsi="Times New Roman"/>
          <w:lang w:eastAsia="pl-PL"/>
        </w:rPr>
      </w:pPr>
      <w:r w:rsidRPr="00287988">
        <w:rPr>
          <w:rFonts w:ascii="Times New Roman" w:hAnsi="Times New Roman"/>
          <w:lang w:eastAsia="pl-PL"/>
        </w:rPr>
        <w:t xml:space="preserve">poreikis operuoti. </w:t>
      </w:r>
    </w:p>
    <w:p w14:paraId="3E2EF3F7" w14:textId="77777777" w:rsidR="00C17361" w:rsidRPr="00287988" w:rsidRDefault="00C17361" w:rsidP="00C17361">
      <w:pPr>
        <w:autoSpaceDE w:val="0"/>
        <w:autoSpaceDN w:val="0"/>
        <w:adjustRightInd w:val="0"/>
        <w:spacing w:after="0" w:line="240" w:lineRule="auto"/>
        <w:rPr>
          <w:rFonts w:ascii="Times New Roman" w:hAnsi="Times New Roman"/>
          <w:lang w:eastAsia="pl-PL"/>
        </w:rPr>
      </w:pPr>
    </w:p>
    <w:p w14:paraId="2A520E18" w14:textId="77777777" w:rsidR="00C17361" w:rsidRPr="00287988" w:rsidRDefault="00C17361" w:rsidP="00C17361">
      <w:pPr>
        <w:autoSpaceDE w:val="0"/>
        <w:autoSpaceDN w:val="0"/>
        <w:adjustRightInd w:val="0"/>
        <w:spacing w:after="0" w:line="240" w:lineRule="auto"/>
        <w:rPr>
          <w:rFonts w:ascii="Times New Roman" w:hAnsi="Times New Roman"/>
          <w:lang w:eastAsia="pl-PL"/>
        </w:rPr>
      </w:pPr>
      <w:r w:rsidRPr="00287988">
        <w:rPr>
          <w:rFonts w:ascii="Times New Roman" w:hAnsi="Times New Roman"/>
          <w:b/>
          <w:bCs/>
          <w:lang w:eastAsia="pl-PL"/>
        </w:rPr>
        <w:t>Ką dar reikia žinoti apie GPH?</w:t>
      </w:r>
    </w:p>
    <w:p w14:paraId="28F36D83" w14:textId="77777777" w:rsidR="00C17361" w:rsidRPr="00287988" w:rsidRDefault="00C17361" w:rsidP="00C17361">
      <w:pPr>
        <w:numPr>
          <w:ilvl w:val="0"/>
          <w:numId w:val="2"/>
        </w:numPr>
        <w:autoSpaceDE w:val="0"/>
        <w:autoSpaceDN w:val="0"/>
        <w:adjustRightInd w:val="0"/>
        <w:spacing w:after="0" w:line="240" w:lineRule="auto"/>
        <w:rPr>
          <w:rFonts w:ascii="Times New Roman" w:hAnsi="Times New Roman"/>
          <w:lang w:eastAsia="pl-PL"/>
        </w:rPr>
      </w:pPr>
      <w:r w:rsidRPr="00287988">
        <w:rPr>
          <w:rFonts w:ascii="Times New Roman" w:hAnsi="Times New Roman"/>
          <w:lang w:eastAsia="pl-PL"/>
        </w:rPr>
        <w:t>GPH nėra vėžys ir nesukelia vėžio, tačiau esant padidėjusiai prostatai vėžys irgi gali būti.</w:t>
      </w:r>
    </w:p>
    <w:p w14:paraId="1DBCF64F" w14:textId="77777777" w:rsidR="00C17361" w:rsidRPr="00287988" w:rsidRDefault="00C17361" w:rsidP="00C17361">
      <w:pPr>
        <w:numPr>
          <w:ilvl w:val="0"/>
          <w:numId w:val="2"/>
        </w:numPr>
        <w:autoSpaceDE w:val="0"/>
        <w:autoSpaceDN w:val="0"/>
        <w:adjustRightInd w:val="0"/>
        <w:spacing w:after="0" w:line="240" w:lineRule="auto"/>
        <w:rPr>
          <w:rFonts w:ascii="Times New Roman" w:hAnsi="Times New Roman"/>
          <w:lang w:eastAsia="pl-PL"/>
        </w:rPr>
      </w:pPr>
      <w:r w:rsidRPr="00287988">
        <w:rPr>
          <w:rFonts w:ascii="Times New Roman" w:hAnsi="Times New Roman"/>
          <w:lang w:eastAsia="pl-PL"/>
        </w:rPr>
        <w:t>Prieš Jums pradedant vartoti ULGAFEN, gydytojas atliks paprastus tyrimus, kad sužinotų, ar Jūs nesergate prostatos vėžiu.</w:t>
      </w:r>
    </w:p>
    <w:p w14:paraId="7542059E" w14:textId="77777777" w:rsidR="00C17361" w:rsidRPr="00287988" w:rsidRDefault="00C17361" w:rsidP="00C17361">
      <w:pPr>
        <w:autoSpaceDE w:val="0"/>
        <w:autoSpaceDN w:val="0"/>
        <w:adjustRightInd w:val="0"/>
        <w:spacing w:after="0" w:line="240" w:lineRule="auto"/>
        <w:rPr>
          <w:rFonts w:ascii="Times New Roman" w:hAnsi="Times New Roman"/>
          <w:lang w:eastAsia="pl-PL"/>
        </w:rPr>
      </w:pPr>
    </w:p>
    <w:p w14:paraId="00DE8533" w14:textId="77777777" w:rsidR="00C17361" w:rsidRPr="00287988" w:rsidRDefault="00C17361" w:rsidP="00C17361">
      <w:pPr>
        <w:tabs>
          <w:tab w:val="left" w:pos="567"/>
        </w:tabs>
        <w:spacing w:after="0" w:line="240" w:lineRule="auto"/>
        <w:rPr>
          <w:rFonts w:ascii="Times New Roman" w:eastAsia="Times New Roman" w:hAnsi="Times New Roman" w:cs="Times New Roman"/>
        </w:rPr>
      </w:pPr>
      <w:r w:rsidRPr="00287988">
        <w:rPr>
          <w:rFonts w:ascii="Times New Roman" w:hAnsi="Times New Roman"/>
          <w:lang w:eastAsia="pl-PL"/>
        </w:rPr>
        <w:lastRenderedPageBreak/>
        <w:t>Jeigu Jums kiltų klausimų dėl to, kas aprašyta aukščiau, kreipkitės į gydytoją.</w:t>
      </w:r>
      <w:r w:rsidRPr="00287988">
        <w:rPr>
          <w:rFonts w:ascii="Times New Roman" w:eastAsia="Times New Roman" w:hAnsi="Times New Roman" w:cs="Times New Roman"/>
        </w:rPr>
        <w:t xml:space="preserve"> </w:t>
      </w:r>
    </w:p>
    <w:p w14:paraId="73A8A04F" w14:textId="77777777" w:rsidR="00C17361" w:rsidRPr="00287988" w:rsidRDefault="00C17361" w:rsidP="00C17361">
      <w:pPr>
        <w:tabs>
          <w:tab w:val="left" w:pos="567"/>
        </w:tabs>
        <w:spacing w:after="0" w:line="240" w:lineRule="auto"/>
        <w:rPr>
          <w:rFonts w:ascii="Times New Roman" w:hAnsi="Times New Roman"/>
        </w:rPr>
      </w:pPr>
    </w:p>
    <w:p w14:paraId="271AEC0A" w14:textId="77777777" w:rsidR="00C17361" w:rsidRPr="00287988" w:rsidRDefault="00C17361" w:rsidP="00C17361">
      <w:pPr>
        <w:tabs>
          <w:tab w:val="left" w:pos="567"/>
        </w:tabs>
        <w:spacing w:after="0" w:line="240" w:lineRule="auto"/>
        <w:rPr>
          <w:rFonts w:ascii="Times New Roman" w:hAnsi="Times New Roman"/>
        </w:rPr>
      </w:pPr>
    </w:p>
    <w:p w14:paraId="4EDE0BE1" w14:textId="77777777" w:rsidR="00C17361" w:rsidRPr="00287988" w:rsidRDefault="00C17361" w:rsidP="00C17361">
      <w:pPr>
        <w:tabs>
          <w:tab w:val="left" w:pos="567"/>
        </w:tabs>
        <w:spacing w:after="0" w:line="240" w:lineRule="auto"/>
        <w:rPr>
          <w:rFonts w:ascii="Times New Roman" w:hAnsi="Times New Roman"/>
          <w:b/>
        </w:rPr>
      </w:pPr>
      <w:bookmarkStart w:id="72" w:name="_Toc129243265"/>
      <w:bookmarkStart w:id="73" w:name="_Toc129243140"/>
      <w:r w:rsidRPr="00287988">
        <w:rPr>
          <w:rFonts w:ascii="Times New Roman" w:hAnsi="Times New Roman"/>
          <w:b/>
        </w:rPr>
        <w:t>2.</w:t>
      </w:r>
      <w:r w:rsidRPr="00287988">
        <w:rPr>
          <w:rFonts w:ascii="Times New Roman" w:hAnsi="Times New Roman"/>
          <w:b/>
        </w:rPr>
        <w:tab/>
        <w:t xml:space="preserve">Kas žinotina prieš vartojant </w:t>
      </w:r>
      <w:bookmarkEnd w:id="72"/>
      <w:bookmarkEnd w:id="73"/>
      <w:r w:rsidRPr="00287988">
        <w:rPr>
          <w:rFonts w:ascii="Times New Roman" w:hAnsi="Times New Roman"/>
          <w:b/>
        </w:rPr>
        <w:t xml:space="preserve">ULGAFEN </w:t>
      </w:r>
    </w:p>
    <w:p w14:paraId="377AA52F" w14:textId="77777777" w:rsidR="00C17361" w:rsidRPr="00287988" w:rsidRDefault="00C17361" w:rsidP="00C17361">
      <w:pPr>
        <w:tabs>
          <w:tab w:val="left" w:pos="567"/>
        </w:tabs>
        <w:spacing w:after="0" w:line="240" w:lineRule="auto"/>
        <w:rPr>
          <w:rFonts w:ascii="Times New Roman" w:hAnsi="Times New Roman"/>
        </w:rPr>
      </w:pPr>
    </w:p>
    <w:p w14:paraId="771FCBDF" w14:textId="77777777" w:rsidR="00C17361" w:rsidRPr="00287988" w:rsidRDefault="00C17361" w:rsidP="00C17361">
      <w:pPr>
        <w:tabs>
          <w:tab w:val="left" w:pos="567"/>
        </w:tabs>
        <w:spacing w:after="0" w:line="240" w:lineRule="auto"/>
        <w:outlineLvl w:val="0"/>
        <w:rPr>
          <w:rFonts w:ascii="Times New Roman" w:hAnsi="Times New Roman"/>
          <w:b/>
        </w:rPr>
      </w:pPr>
      <w:r w:rsidRPr="00287988">
        <w:rPr>
          <w:rFonts w:ascii="Times New Roman" w:hAnsi="Times New Roman"/>
          <w:b/>
          <w:caps/>
        </w:rPr>
        <w:t>Ulgafen</w:t>
      </w:r>
      <w:r w:rsidRPr="00287988">
        <w:rPr>
          <w:rFonts w:ascii="Times New Roman" w:hAnsi="Times New Roman"/>
          <w:b/>
        </w:rPr>
        <w:t xml:space="preserve"> vartoti negalima:</w:t>
      </w:r>
    </w:p>
    <w:p w14:paraId="19DD1503" w14:textId="77777777" w:rsidR="00C17361" w:rsidRPr="00287988" w:rsidRDefault="00C17361" w:rsidP="00C17361">
      <w:pPr>
        <w:numPr>
          <w:ilvl w:val="0"/>
          <w:numId w:val="2"/>
        </w:numPr>
        <w:autoSpaceDE w:val="0"/>
        <w:autoSpaceDN w:val="0"/>
        <w:adjustRightInd w:val="0"/>
        <w:spacing w:after="0" w:line="240" w:lineRule="auto"/>
        <w:rPr>
          <w:rFonts w:ascii="Times New Roman" w:hAnsi="Times New Roman"/>
          <w:lang w:eastAsia="pl-PL"/>
        </w:rPr>
      </w:pPr>
      <w:r w:rsidRPr="00287988">
        <w:rPr>
          <w:rFonts w:ascii="Times New Roman" w:hAnsi="Times New Roman"/>
          <w:lang w:eastAsia="pl-PL"/>
        </w:rPr>
        <w:t>jeigu Jūs esate moteris (šis vaistas yra skirtas tik vyrams);</w:t>
      </w:r>
    </w:p>
    <w:p w14:paraId="517BD640" w14:textId="77777777" w:rsidR="00C17361" w:rsidRPr="00287988" w:rsidRDefault="00C17361" w:rsidP="00C17361">
      <w:pPr>
        <w:numPr>
          <w:ilvl w:val="0"/>
          <w:numId w:val="2"/>
        </w:numPr>
        <w:autoSpaceDE w:val="0"/>
        <w:autoSpaceDN w:val="0"/>
        <w:adjustRightInd w:val="0"/>
        <w:spacing w:after="0" w:line="240" w:lineRule="auto"/>
        <w:rPr>
          <w:rFonts w:ascii="Times New Roman" w:hAnsi="Times New Roman"/>
        </w:rPr>
      </w:pPr>
      <w:r w:rsidRPr="00287988">
        <w:rPr>
          <w:rFonts w:ascii="Times New Roman" w:hAnsi="Times New Roman"/>
        </w:rPr>
        <w:t>jeigu yra alergija finasteridui arba bet kuriai pagalbinei šio vaisto medžiagai (jos nurodytos 6 skyriuje</w:t>
      </w:r>
      <w:r w:rsidRPr="00287988">
        <w:rPr>
          <w:rFonts w:ascii="Times New Roman" w:hAnsi="Times New Roman"/>
          <w:lang w:eastAsia="pl-PL"/>
        </w:rPr>
        <w:t>).</w:t>
      </w:r>
    </w:p>
    <w:p w14:paraId="16D73E01" w14:textId="77777777" w:rsidR="00C17361" w:rsidRPr="00287988" w:rsidRDefault="00C17361" w:rsidP="00C17361">
      <w:pPr>
        <w:tabs>
          <w:tab w:val="left" w:pos="567"/>
        </w:tabs>
        <w:spacing w:after="0" w:line="240" w:lineRule="auto"/>
        <w:rPr>
          <w:rFonts w:ascii="Times New Roman" w:eastAsia="Times New Roman" w:hAnsi="Times New Roman" w:cs="Times New Roman"/>
        </w:rPr>
      </w:pPr>
    </w:p>
    <w:p w14:paraId="5A725D4A" w14:textId="77777777" w:rsidR="00C17361" w:rsidRPr="00287988" w:rsidRDefault="00C17361" w:rsidP="00C17361">
      <w:pPr>
        <w:tabs>
          <w:tab w:val="left" w:pos="567"/>
        </w:tabs>
        <w:spacing w:after="0" w:line="240" w:lineRule="auto"/>
        <w:rPr>
          <w:rFonts w:ascii="Times New Roman" w:eastAsia="Times New Roman" w:hAnsi="Times New Roman" w:cs="Times New Roman"/>
        </w:rPr>
      </w:pPr>
      <w:r w:rsidRPr="00287988">
        <w:rPr>
          <w:rFonts w:ascii="Times New Roman" w:eastAsia="Times New Roman" w:hAnsi="Times New Roman" w:cs="Times New Roman"/>
        </w:rPr>
        <w:t>Jeigu yra kuri nors aukščiau nurodyta problema, tai Jums ULGAFEN vartoti negalima. Jeigu abejojate, pasikonsultuokite su gydytoju arba vaistininku.</w:t>
      </w:r>
    </w:p>
    <w:p w14:paraId="7071D12C" w14:textId="77777777" w:rsidR="00C17361" w:rsidRPr="00287988" w:rsidRDefault="00C17361" w:rsidP="00C17361">
      <w:pPr>
        <w:tabs>
          <w:tab w:val="left" w:pos="567"/>
        </w:tabs>
        <w:spacing w:after="0" w:line="240" w:lineRule="auto"/>
        <w:rPr>
          <w:rFonts w:ascii="Times New Roman" w:eastAsia="Times New Roman" w:hAnsi="Times New Roman" w:cs="Times New Roman"/>
        </w:rPr>
      </w:pPr>
    </w:p>
    <w:p w14:paraId="59727766" w14:textId="77777777" w:rsidR="00C17361" w:rsidRPr="00287988" w:rsidRDefault="00C17361" w:rsidP="00C17361">
      <w:pPr>
        <w:tabs>
          <w:tab w:val="left" w:pos="567"/>
        </w:tabs>
        <w:spacing w:after="0" w:line="240" w:lineRule="auto"/>
        <w:rPr>
          <w:rFonts w:ascii="Times New Roman" w:eastAsia="Times New Roman" w:hAnsi="Times New Roman" w:cs="Times New Roman"/>
        </w:rPr>
      </w:pPr>
      <w:r w:rsidRPr="00287988">
        <w:rPr>
          <w:rFonts w:ascii="Times New Roman" w:eastAsia="Times New Roman" w:hAnsi="Times New Roman" w:cs="Times New Roman"/>
        </w:rPr>
        <w:t>Be to, ULGAFEN negalima vartoti vaikams.</w:t>
      </w:r>
    </w:p>
    <w:p w14:paraId="175B6BFC" w14:textId="77777777" w:rsidR="00C17361" w:rsidRPr="00287988" w:rsidRDefault="00C17361" w:rsidP="00C17361">
      <w:pPr>
        <w:tabs>
          <w:tab w:val="left" w:pos="567"/>
        </w:tabs>
        <w:spacing w:after="0" w:line="240" w:lineRule="auto"/>
        <w:rPr>
          <w:rFonts w:ascii="Times New Roman" w:hAnsi="Times New Roman"/>
        </w:rPr>
      </w:pPr>
    </w:p>
    <w:p w14:paraId="294A538D" w14:textId="77777777" w:rsidR="00C17361" w:rsidRPr="00287988" w:rsidRDefault="00C17361" w:rsidP="00C17361">
      <w:pPr>
        <w:tabs>
          <w:tab w:val="left" w:pos="567"/>
        </w:tabs>
        <w:spacing w:after="0" w:line="240" w:lineRule="auto"/>
        <w:outlineLvl w:val="0"/>
        <w:rPr>
          <w:rFonts w:ascii="Times New Roman" w:hAnsi="Times New Roman"/>
          <w:b/>
        </w:rPr>
      </w:pPr>
      <w:r w:rsidRPr="00287988">
        <w:rPr>
          <w:rFonts w:ascii="Times New Roman" w:hAnsi="Times New Roman"/>
          <w:b/>
        </w:rPr>
        <w:t>Įspėjimai ir atsargumo priemonės</w:t>
      </w:r>
    </w:p>
    <w:p w14:paraId="23741A1F" w14:textId="77777777" w:rsidR="00C17361" w:rsidRPr="00287988" w:rsidRDefault="00C17361" w:rsidP="00C17361">
      <w:pPr>
        <w:tabs>
          <w:tab w:val="left" w:pos="567"/>
        </w:tabs>
        <w:spacing w:after="0" w:line="240" w:lineRule="auto"/>
        <w:outlineLvl w:val="0"/>
        <w:rPr>
          <w:rFonts w:ascii="Times New Roman" w:hAnsi="Times New Roman"/>
        </w:rPr>
      </w:pPr>
      <w:r w:rsidRPr="00287988">
        <w:rPr>
          <w:rFonts w:ascii="Times New Roman" w:hAnsi="Times New Roman"/>
        </w:rPr>
        <w:t>Pasitarkite su gydytoju arba vaistininku, prieš pradėdami vartoti ULGAFEN:</w:t>
      </w:r>
    </w:p>
    <w:p w14:paraId="381ADF32" w14:textId="77777777" w:rsidR="00C73F88" w:rsidRPr="00287988" w:rsidRDefault="00C17361" w:rsidP="00C17361">
      <w:pPr>
        <w:numPr>
          <w:ilvl w:val="0"/>
          <w:numId w:val="2"/>
        </w:numPr>
        <w:autoSpaceDE w:val="0"/>
        <w:autoSpaceDN w:val="0"/>
        <w:adjustRightInd w:val="0"/>
        <w:spacing w:after="0" w:line="240" w:lineRule="auto"/>
        <w:rPr>
          <w:rFonts w:ascii="Times New Roman" w:hAnsi="Times New Roman" w:cs="Times New Roman"/>
        </w:rPr>
      </w:pPr>
      <w:r w:rsidRPr="00287988">
        <w:rPr>
          <w:rFonts w:ascii="Times New Roman" w:hAnsi="Times New Roman"/>
        </w:rPr>
        <w:t>jeigu Jūsų partnerė yra nėščia</w:t>
      </w:r>
      <w:r w:rsidRPr="00287988">
        <w:rPr>
          <w:rFonts w:ascii="Times New Roman" w:hAnsi="Times New Roman"/>
          <w:lang w:eastAsia="pl-PL"/>
        </w:rPr>
        <w:t xml:space="preserve"> arba planuoja pastoti. Jeigu vartojate </w:t>
      </w:r>
      <w:r w:rsidRPr="00287988">
        <w:rPr>
          <w:rFonts w:ascii="Times New Roman" w:eastAsia="Times New Roman" w:hAnsi="Times New Roman" w:cs="Times New Roman"/>
        </w:rPr>
        <w:t xml:space="preserve">ULGAFEN, tai naudokite prezervatyvą arba kitą </w:t>
      </w:r>
      <w:r w:rsidRPr="00287988">
        <w:rPr>
          <w:rFonts w:ascii="Times New Roman" w:hAnsi="Times New Roman"/>
          <w:lang w:eastAsia="pl-PL"/>
        </w:rPr>
        <w:t xml:space="preserve">barjerinės kontracepcijos metodą, kadangi Jūsų </w:t>
      </w:r>
      <w:r w:rsidRPr="00287988">
        <w:rPr>
          <w:rFonts w:ascii="Times New Roman" w:hAnsi="Times New Roman"/>
        </w:rPr>
        <w:t xml:space="preserve">sėkloje gali būti </w:t>
      </w:r>
      <w:r w:rsidRPr="00287988">
        <w:rPr>
          <w:rFonts w:ascii="Times New Roman" w:hAnsi="Times New Roman"/>
          <w:lang w:eastAsia="pl-PL"/>
        </w:rPr>
        <w:t>mažas</w:t>
      </w:r>
      <w:r w:rsidRPr="00287988">
        <w:rPr>
          <w:rFonts w:ascii="Times New Roman" w:hAnsi="Times New Roman"/>
        </w:rPr>
        <w:t xml:space="preserve"> vaisto</w:t>
      </w:r>
      <w:r w:rsidRPr="00287988">
        <w:rPr>
          <w:rFonts w:ascii="Times New Roman" w:hAnsi="Times New Roman"/>
          <w:lang w:eastAsia="pl-PL"/>
        </w:rPr>
        <w:t xml:space="preserve"> kiekis, kuris gali sutrikdyti normalų kūdikio lytinių organų vystymąsi</w:t>
      </w:r>
      <w:r w:rsidRPr="00287988">
        <w:rPr>
          <w:rFonts w:ascii="Times New Roman" w:hAnsi="Times New Roman"/>
        </w:rPr>
        <w:t>.</w:t>
      </w:r>
    </w:p>
    <w:p w14:paraId="79F14306" w14:textId="77777777" w:rsidR="00C17361" w:rsidRPr="00287988" w:rsidRDefault="00C17361" w:rsidP="00C17361">
      <w:pPr>
        <w:numPr>
          <w:ilvl w:val="0"/>
          <w:numId w:val="2"/>
        </w:numPr>
        <w:autoSpaceDE w:val="0"/>
        <w:autoSpaceDN w:val="0"/>
        <w:adjustRightInd w:val="0"/>
        <w:spacing w:after="0" w:line="240" w:lineRule="auto"/>
        <w:rPr>
          <w:rFonts w:ascii="Times New Roman" w:hAnsi="Times New Roman"/>
          <w:lang w:eastAsia="pl-PL"/>
        </w:rPr>
      </w:pPr>
      <w:r w:rsidRPr="00287988">
        <w:rPr>
          <w:rFonts w:ascii="Times New Roman" w:hAnsi="Times New Roman"/>
          <w:lang w:eastAsia="pl-PL"/>
        </w:rPr>
        <w:t>Jeigu Jūs ruošiatės kraujo tyrimui, vadinamam PSA (</w:t>
      </w:r>
      <w:r w:rsidRPr="00287988">
        <w:rPr>
          <w:rFonts w:ascii="Times New Roman" w:eastAsia="Times New Roman" w:hAnsi="Times New Roman" w:cs="Times New Roman"/>
        </w:rPr>
        <w:t>ULGAFEN</w:t>
      </w:r>
      <w:r w:rsidRPr="00287988">
        <w:rPr>
          <w:rFonts w:ascii="Times New Roman" w:hAnsi="Times New Roman"/>
          <w:lang w:eastAsia="pl-PL"/>
        </w:rPr>
        <w:t xml:space="preserve"> gali iškreipti šio tyrimo duomenis).</w:t>
      </w:r>
    </w:p>
    <w:p w14:paraId="37A5306C" w14:textId="77777777" w:rsidR="00C17361" w:rsidRPr="00287988" w:rsidRDefault="00C17361" w:rsidP="00C17361">
      <w:pPr>
        <w:pStyle w:val="Pagrindinistekstas2"/>
        <w:rPr>
          <w:b/>
          <w:szCs w:val="22"/>
        </w:rPr>
      </w:pPr>
    </w:p>
    <w:p w14:paraId="573F60CC" w14:textId="77777777" w:rsidR="002566EA" w:rsidRPr="00287988" w:rsidRDefault="002566EA" w:rsidP="00C17361">
      <w:pPr>
        <w:pStyle w:val="Pagrindinistekstas2"/>
        <w:rPr>
          <w:szCs w:val="22"/>
        </w:rPr>
      </w:pPr>
      <w:r w:rsidRPr="00287988">
        <w:rPr>
          <w:szCs w:val="22"/>
        </w:rPr>
        <w:t>Pakitusi nuotaika ir depresija</w:t>
      </w:r>
    </w:p>
    <w:p w14:paraId="3571497A" w14:textId="77777777" w:rsidR="002566EA" w:rsidRPr="00287988" w:rsidRDefault="002566EA" w:rsidP="00C17361">
      <w:pPr>
        <w:pStyle w:val="Pagrindinistekstas2"/>
        <w:rPr>
          <w:szCs w:val="22"/>
        </w:rPr>
      </w:pPr>
      <w:r w:rsidRPr="00287988">
        <w:rPr>
          <w:szCs w:val="22"/>
        </w:rPr>
        <w:t>Pacientams, kurie buvo gydyti ULGAFEN, nustatyta pakitusios nuotaikos, pavyzdžiui, prislėgtos nuotaikos, depresijos ir, rečiau, minčių apie savižudybę atvejų. Jeigu Jums pasireikštų bet kurių iš šių simptomų, kiek galima greičiau kreipkitės į gydytoją tolesnės medicininės pagalbos.</w:t>
      </w:r>
    </w:p>
    <w:p w14:paraId="561C9F37" w14:textId="77777777" w:rsidR="002566EA" w:rsidRPr="00287988" w:rsidRDefault="002566EA" w:rsidP="00C17361">
      <w:pPr>
        <w:pStyle w:val="Pagrindinistekstas2"/>
        <w:rPr>
          <w:szCs w:val="22"/>
        </w:rPr>
      </w:pPr>
    </w:p>
    <w:p w14:paraId="2314EF47" w14:textId="77777777" w:rsidR="00C17361" w:rsidRPr="00287988" w:rsidRDefault="00C17361" w:rsidP="00C17361">
      <w:pPr>
        <w:pStyle w:val="Pagrindinistekstas2"/>
      </w:pPr>
      <w:r w:rsidRPr="00287988">
        <w:t xml:space="preserve">Jeigu abejojate, </w:t>
      </w:r>
      <w:r w:rsidRPr="00287988">
        <w:rPr>
          <w:szCs w:val="22"/>
        </w:rPr>
        <w:t xml:space="preserve">pasikonsultuokite su gydytoju arba vaistininku, </w:t>
      </w:r>
      <w:r w:rsidRPr="00287988">
        <w:t>prieš pradėdami vartoti ULGAFEN</w:t>
      </w:r>
      <w:r w:rsidRPr="00287988">
        <w:rPr>
          <w:szCs w:val="22"/>
        </w:rPr>
        <w:t xml:space="preserve">.  </w:t>
      </w:r>
    </w:p>
    <w:p w14:paraId="752C38A7" w14:textId="77777777" w:rsidR="00C17361" w:rsidRPr="00287988" w:rsidRDefault="00C17361" w:rsidP="00C17361">
      <w:pPr>
        <w:pStyle w:val="Pagrindinistekstas2"/>
      </w:pPr>
    </w:p>
    <w:p w14:paraId="3C8651E9" w14:textId="77777777" w:rsidR="00C17361" w:rsidRPr="00287988" w:rsidRDefault="00C17361" w:rsidP="00C17361">
      <w:pPr>
        <w:tabs>
          <w:tab w:val="left" w:pos="567"/>
        </w:tabs>
        <w:spacing w:after="0" w:line="240" w:lineRule="auto"/>
        <w:outlineLvl w:val="0"/>
        <w:rPr>
          <w:rFonts w:ascii="Times New Roman" w:hAnsi="Times New Roman"/>
          <w:b/>
        </w:rPr>
      </w:pPr>
      <w:r w:rsidRPr="00287988">
        <w:rPr>
          <w:rFonts w:ascii="Times New Roman" w:hAnsi="Times New Roman"/>
          <w:b/>
        </w:rPr>
        <w:t>Kiti vaistai ir ULGAFEN</w:t>
      </w:r>
    </w:p>
    <w:p w14:paraId="08011936" w14:textId="77777777" w:rsidR="00C17361" w:rsidRPr="00287988" w:rsidRDefault="00C17361" w:rsidP="00C17361">
      <w:pPr>
        <w:autoSpaceDE w:val="0"/>
        <w:autoSpaceDN w:val="0"/>
        <w:adjustRightInd w:val="0"/>
        <w:spacing w:after="0"/>
        <w:rPr>
          <w:rFonts w:ascii="Times New Roman" w:hAnsi="Times New Roman"/>
        </w:rPr>
      </w:pPr>
      <w:r w:rsidRPr="00287988">
        <w:rPr>
          <w:rFonts w:ascii="Times New Roman" w:hAnsi="Times New Roman"/>
        </w:rPr>
        <w:t>ULGAFEN dažniausiai neturi įtakos kitų vaistų veikimui. Jeigu vartojate ar neseniai vartojote kitų vaistų arba dėl to nesate tikri, apie tai pasakykite gydytojui arba vaistininkui.</w:t>
      </w:r>
    </w:p>
    <w:p w14:paraId="2D30DD9F" w14:textId="77777777" w:rsidR="00C17361" w:rsidRPr="00287988" w:rsidRDefault="00C17361" w:rsidP="00C17361">
      <w:pPr>
        <w:spacing w:after="0"/>
        <w:ind w:right="283"/>
        <w:rPr>
          <w:rFonts w:ascii="Times New Roman" w:hAnsi="Times New Roman"/>
        </w:rPr>
      </w:pPr>
    </w:p>
    <w:p w14:paraId="46B2EEA9" w14:textId="77777777" w:rsidR="00C17361" w:rsidRPr="00287988" w:rsidRDefault="00C17361" w:rsidP="00C17361">
      <w:pPr>
        <w:spacing w:after="0"/>
        <w:ind w:right="283"/>
        <w:rPr>
          <w:rFonts w:ascii="Times New Roman" w:hAnsi="Times New Roman"/>
          <w:b/>
        </w:rPr>
      </w:pPr>
      <w:r w:rsidRPr="00287988">
        <w:rPr>
          <w:rFonts w:ascii="Times New Roman" w:eastAsia="Times New Roman" w:hAnsi="Times New Roman" w:cs="Times New Roman"/>
          <w:b/>
        </w:rPr>
        <w:t>ULGAFEN</w:t>
      </w:r>
      <w:r w:rsidRPr="00287988">
        <w:rPr>
          <w:rFonts w:ascii="Times New Roman" w:hAnsi="Times New Roman"/>
          <w:b/>
        </w:rPr>
        <w:t xml:space="preserve"> vartojimas su maistu ir gėrimais</w:t>
      </w:r>
    </w:p>
    <w:p w14:paraId="597A9153" w14:textId="77777777" w:rsidR="00C17361" w:rsidRPr="00287988" w:rsidRDefault="00C17361" w:rsidP="00C17361">
      <w:pPr>
        <w:tabs>
          <w:tab w:val="left" w:pos="4591"/>
        </w:tabs>
        <w:spacing w:after="0"/>
        <w:ind w:right="283"/>
        <w:rPr>
          <w:rFonts w:ascii="Times New Roman" w:hAnsi="Times New Roman"/>
        </w:rPr>
      </w:pPr>
      <w:r w:rsidRPr="00287988">
        <w:rPr>
          <w:rFonts w:ascii="Times New Roman" w:hAnsi="Times New Roman"/>
        </w:rPr>
        <w:t>ULGAFEN galima vartoti valgant arba kitu laiku.</w:t>
      </w:r>
    </w:p>
    <w:p w14:paraId="4E260561" w14:textId="77777777" w:rsidR="00C17361" w:rsidRPr="00287988" w:rsidRDefault="00C17361" w:rsidP="00C17361">
      <w:pPr>
        <w:tabs>
          <w:tab w:val="left" w:pos="4591"/>
        </w:tabs>
        <w:spacing w:after="0"/>
        <w:ind w:right="283"/>
        <w:rPr>
          <w:rFonts w:ascii="Times New Roman" w:hAnsi="Times New Roman"/>
        </w:rPr>
      </w:pPr>
    </w:p>
    <w:p w14:paraId="23A9271E" w14:textId="77777777" w:rsidR="00C17361" w:rsidRPr="00287988" w:rsidRDefault="00C17361" w:rsidP="00C17361">
      <w:pPr>
        <w:tabs>
          <w:tab w:val="left" w:pos="567"/>
        </w:tabs>
        <w:spacing w:after="0" w:line="240" w:lineRule="auto"/>
        <w:outlineLvl w:val="0"/>
        <w:rPr>
          <w:rFonts w:ascii="Times New Roman" w:hAnsi="Times New Roman"/>
          <w:b/>
        </w:rPr>
      </w:pPr>
      <w:r w:rsidRPr="00287988">
        <w:rPr>
          <w:rFonts w:ascii="Times New Roman" w:hAnsi="Times New Roman"/>
          <w:b/>
        </w:rPr>
        <w:t>Nėštumas ir žindymo laikotarpis</w:t>
      </w:r>
    </w:p>
    <w:p w14:paraId="2B4E6B50" w14:textId="77777777" w:rsidR="00C17361" w:rsidRPr="00287988" w:rsidRDefault="00C17361" w:rsidP="00C17361">
      <w:pPr>
        <w:tabs>
          <w:tab w:val="left" w:pos="567"/>
        </w:tabs>
        <w:spacing w:after="0" w:line="240" w:lineRule="auto"/>
      </w:pPr>
      <w:r w:rsidRPr="00287988">
        <w:rPr>
          <w:rFonts w:ascii="Times New Roman" w:eastAsia="Times New Roman" w:hAnsi="Times New Roman" w:cs="Times New Roman"/>
        </w:rPr>
        <w:t>Moterims ULGAFEN</w:t>
      </w:r>
      <w:r w:rsidRPr="00287988">
        <w:rPr>
          <w:rFonts w:ascii="Times New Roman" w:hAnsi="Times New Roman"/>
        </w:rPr>
        <w:t xml:space="preserve"> vartoti </w:t>
      </w:r>
      <w:r w:rsidRPr="00287988">
        <w:rPr>
          <w:rFonts w:ascii="Times New Roman" w:eastAsia="Times New Roman" w:hAnsi="Times New Roman" w:cs="Times New Roman"/>
        </w:rPr>
        <w:t>negalima</w:t>
      </w:r>
      <w:r w:rsidRPr="00287988">
        <w:rPr>
          <w:rFonts w:ascii="Times New Roman" w:hAnsi="Times New Roman"/>
        </w:rPr>
        <w:t>.</w:t>
      </w:r>
    </w:p>
    <w:p w14:paraId="7A77A57D" w14:textId="77777777" w:rsidR="00C17361" w:rsidRPr="00287988" w:rsidRDefault="00C17361" w:rsidP="00C17361">
      <w:pPr>
        <w:numPr>
          <w:ilvl w:val="0"/>
          <w:numId w:val="2"/>
        </w:numPr>
        <w:autoSpaceDE w:val="0"/>
        <w:autoSpaceDN w:val="0"/>
        <w:adjustRightInd w:val="0"/>
        <w:spacing w:after="0" w:line="240" w:lineRule="auto"/>
        <w:rPr>
          <w:rFonts w:ascii="Times New Roman" w:hAnsi="Times New Roman"/>
        </w:rPr>
      </w:pPr>
      <w:r w:rsidRPr="00287988">
        <w:rPr>
          <w:rFonts w:ascii="Times New Roman" w:eastAsia="Times New Roman" w:hAnsi="Times New Roman" w:cs="Times New Roman"/>
        </w:rPr>
        <w:t>Nėščioms ir planuojančioms pastoti moterims</w:t>
      </w:r>
      <w:r w:rsidRPr="00287988">
        <w:rPr>
          <w:rFonts w:ascii="Times New Roman" w:hAnsi="Times New Roman"/>
        </w:rPr>
        <w:t xml:space="preserve"> negalima liesti </w:t>
      </w:r>
      <w:r w:rsidRPr="00287988">
        <w:rPr>
          <w:rFonts w:ascii="Times New Roman" w:eastAsia="Times New Roman" w:hAnsi="Times New Roman" w:cs="Times New Roman"/>
        </w:rPr>
        <w:t>sutrupėjusių</w:t>
      </w:r>
      <w:r w:rsidRPr="00287988">
        <w:rPr>
          <w:rFonts w:ascii="Times New Roman" w:hAnsi="Times New Roman"/>
        </w:rPr>
        <w:t xml:space="preserve"> ar </w:t>
      </w:r>
      <w:r w:rsidRPr="00287988">
        <w:rPr>
          <w:rFonts w:ascii="Times New Roman" w:eastAsia="Times New Roman" w:hAnsi="Times New Roman" w:cs="Times New Roman"/>
        </w:rPr>
        <w:t xml:space="preserve">sulaužytų ULGAFEN tablečių </w:t>
      </w:r>
      <w:r w:rsidRPr="00287988">
        <w:rPr>
          <w:rFonts w:ascii="Times New Roman" w:hAnsi="Times New Roman"/>
          <w:lang w:eastAsia="pl-PL"/>
        </w:rPr>
        <w:t>(nepažeistos tabletės turi plėvelę</w:t>
      </w:r>
      <w:r w:rsidRPr="00287988">
        <w:rPr>
          <w:rFonts w:ascii="Times New Roman" w:hAnsi="Times New Roman"/>
        </w:rPr>
        <w:t xml:space="preserve">, kuri </w:t>
      </w:r>
      <w:r w:rsidRPr="00287988">
        <w:rPr>
          <w:rFonts w:ascii="Times New Roman" w:hAnsi="Times New Roman"/>
          <w:lang w:eastAsia="pl-PL"/>
        </w:rPr>
        <w:t>normaliomis sąlygomis</w:t>
      </w:r>
      <w:r w:rsidRPr="00287988">
        <w:rPr>
          <w:rFonts w:ascii="Times New Roman" w:hAnsi="Times New Roman"/>
        </w:rPr>
        <w:t xml:space="preserve"> apsaugo nuo kontakto su finasteridu</w:t>
      </w:r>
      <w:r w:rsidRPr="00287988">
        <w:rPr>
          <w:rFonts w:ascii="Times New Roman" w:hAnsi="Times New Roman"/>
          <w:lang w:eastAsia="pl-PL"/>
        </w:rPr>
        <w:t>), kadangi šis vaistas gali sutrikdyti normalų kūdikio lytinių organų vystymąsi</w:t>
      </w:r>
      <w:r w:rsidRPr="00287988">
        <w:rPr>
          <w:rFonts w:ascii="Times New Roman" w:hAnsi="Times New Roman"/>
        </w:rPr>
        <w:t>.</w:t>
      </w:r>
    </w:p>
    <w:p w14:paraId="5B14ACE9" w14:textId="77777777" w:rsidR="00C17361" w:rsidRPr="00287988" w:rsidRDefault="00C17361" w:rsidP="00C17361">
      <w:pPr>
        <w:numPr>
          <w:ilvl w:val="0"/>
          <w:numId w:val="2"/>
        </w:numPr>
        <w:autoSpaceDE w:val="0"/>
        <w:autoSpaceDN w:val="0"/>
        <w:adjustRightInd w:val="0"/>
        <w:spacing w:after="0" w:line="240" w:lineRule="auto"/>
        <w:rPr>
          <w:rFonts w:ascii="Times New Roman" w:hAnsi="Times New Roman"/>
          <w:lang w:eastAsia="pl-PL"/>
        </w:rPr>
      </w:pPr>
      <w:r w:rsidRPr="00287988">
        <w:rPr>
          <w:rFonts w:ascii="Times New Roman" w:hAnsi="Times New Roman"/>
          <w:lang w:eastAsia="pl-PL"/>
        </w:rPr>
        <w:t xml:space="preserve">Jeigu nėščia moteris prisiliestų prie </w:t>
      </w:r>
      <w:r w:rsidRPr="00287988">
        <w:rPr>
          <w:rFonts w:ascii="Times New Roman" w:eastAsia="Times New Roman" w:hAnsi="Times New Roman" w:cs="Times New Roman"/>
        </w:rPr>
        <w:t>sutrupėjusios ar sulaužytos ULGAFEN tabletės</w:t>
      </w:r>
      <w:r w:rsidRPr="00287988">
        <w:rPr>
          <w:rFonts w:ascii="Times New Roman" w:hAnsi="Times New Roman"/>
          <w:lang w:eastAsia="pl-PL"/>
        </w:rPr>
        <w:t>, ji turi pasikonsultuoti su gydytoju.</w:t>
      </w:r>
    </w:p>
    <w:p w14:paraId="433A5444" w14:textId="77777777" w:rsidR="00C17361" w:rsidRPr="00287988" w:rsidRDefault="00C17361" w:rsidP="00C17361">
      <w:pPr>
        <w:tabs>
          <w:tab w:val="left" w:pos="567"/>
        </w:tabs>
        <w:spacing w:after="0" w:line="240" w:lineRule="auto"/>
        <w:outlineLvl w:val="0"/>
        <w:rPr>
          <w:rFonts w:ascii="Times New Roman" w:hAnsi="Times New Roman"/>
        </w:rPr>
      </w:pPr>
    </w:p>
    <w:p w14:paraId="2FBF8494" w14:textId="77777777" w:rsidR="00C17361" w:rsidRPr="00287988" w:rsidRDefault="00C17361" w:rsidP="00C17361">
      <w:pPr>
        <w:tabs>
          <w:tab w:val="left" w:pos="567"/>
        </w:tabs>
        <w:spacing w:after="0" w:line="240" w:lineRule="auto"/>
        <w:outlineLvl w:val="0"/>
        <w:rPr>
          <w:rFonts w:ascii="Times New Roman" w:hAnsi="Times New Roman"/>
          <w:b/>
        </w:rPr>
      </w:pPr>
      <w:r w:rsidRPr="00287988">
        <w:rPr>
          <w:rFonts w:ascii="Times New Roman" w:hAnsi="Times New Roman"/>
          <w:b/>
        </w:rPr>
        <w:t>Vairavimas ir mechanizmų valdymas</w:t>
      </w:r>
    </w:p>
    <w:p w14:paraId="614DED5E" w14:textId="77777777" w:rsidR="00C17361" w:rsidRPr="00287988" w:rsidRDefault="00C17361" w:rsidP="00C17361">
      <w:pPr>
        <w:tabs>
          <w:tab w:val="left" w:pos="567"/>
        </w:tabs>
        <w:spacing w:after="0" w:line="240" w:lineRule="auto"/>
        <w:outlineLvl w:val="0"/>
        <w:rPr>
          <w:rFonts w:ascii="Times New Roman" w:hAnsi="Times New Roman"/>
        </w:rPr>
      </w:pPr>
      <w:r w:rsidRPr="00287988">
        <w:rPr>
          <w:rFonts w:ascii="Times New Roman" w:hAnsi="Times New Roman"/>
          <w:caps/>
        </w:rPr>
        <w:lastRenderedPageBreak/>
        <w:t>Ulgafen</w:t>
      </w:r>
      <w:r w:rsidRPr="00287988">
        <w:rPr>
          <w:rFonts w:ascii="Times New Roman" w:hAnsi="Times New Roman"/>
        </w:rPr>
        <w:t xml:space="preserve"> </w:t>
      </w:r>
      <w:r w:rsidRPr="00287988">
        <w:rPr>
          <w:rFonts w:ascii="Times New Roman" w:eastAsia="Times New Roman" w:hAnsi="Times New Roman" w:cs="Times New Roman"/>
        </w:rPr>
        <w:t>neturėtų keisti</w:t>
      </w:r>
      <w:r w:rsidRPr="00287988">
        <w:rPr>
          <w:rFonts w:ascii="Times New Roman" w:hAnsi="Times New Roman"/>
        </w:rPr>
        <w:t xml:space="preserve"> Jūsų </w:t>
      </w:r>
      <w:r w:rsidRPr="00287988">
        <w:rPr>
          <w:rFonts w:ascii="Times New Roman" w:eastAsia="Times New Roman" w:hAnsi="Times New Roman" w:cs="Times New Roman"/>
        </w:rPr>
        <w:t>gebėjimo</w:t>
      </w:r>
      <w:r w:rsidRPr="00287988">
        <w:rPr>
          <w:rFonts w:ascii="Times New Roman" w:hAnsi="Times New Roman"/>
        </w:rPr>
        <w:t xml:space="preserve"> vairuoti </w:t>
      </w:r>
      <w:r w:rsidRPr="00287988">
        <w:rPr>
          <w:rFonts w:ascii="Times New Roman" w:eastAsia="Times New Roman" w:hAnsi="Times New Roman" w:cs="Times New Roman"/>
        </w:rPr>
        <w:t>ir</w:t>
      </w:r>
      <w:r w:rsidRPr="00287988">
        <w:rPr>
          <w:rFonts w:ascii="Times New Roman" w:hAnsi="Times New Roman"/>
        </w:rPr>
        <w:t xml:space="preserve"> valdyti mechanizmus.</w:t>
      </w:r>
    </w:p>
    <w:p w14:paraId="0598138E" w14:textId="77777777" w:rsidR="00C17361" w:rsidRPr="00287988" w:rsidRDefault="00C17361" w:rsidP="00C17361">
      <w:pPr>
        <w:tabs>
          <w:tab w:val="left" w:pos="567"/>
        </w:tabs>
        <w:spacing w:after="0" w:line="240" w:lineRule="auto"/>
        <w:rPr>
          <w:rFonts w:ascii="Times New Roman" w:hAnsi="Times New Roman"/>
        </w:rPr>
      </w:pPr>
    </w:p>
    <w:p w14:paraId="3632F159" w14:textId="77777777" w:rsidR="00C17361" w:rsidRPr="00287988" w:rsidRDefault="00C17361" w:rsidP="00C17361">
      <w:pPr>
        <w:tabs>
          <w:tab w:val="left" w:pos="567"/>
        </w:tabs>
        <w:spacing w:after="0" w:line="240" w:lineRule="auto"/>
        <w:outlineLvl w:val="0"/>
        <w:rPr>
          <w:rFonts w:ascii="Times New Roman" w:hAnsi="Times New Roman"/>
          <w:b/>
        </w:rPr>
      </w:pPr>
      <w:r w:rsidRPr="00287988">
        <w:rPr>
          <w:rFonts w:ascii="Times New Roman" w:hAnsi="Times New Roman"/>
          <w:b/>
          <w:caps/>
        </w:rPr>
        <w:t>Ulgafen</w:t>
      </w:r>
      <w:r w:rsidRPr="00287988">
        <w:rPr>
          <w:rFonts w:ascii="Times New Roman" w:hAnsi="Times New Roman"/>
          <w:b/>
        </w:rPr>
        <w:t xml:space="preserve"> sudėtyje yra laktozės</w:t>
      </w:r>
    </w:p>
    <w:p w14:paraId="5B61B71A" w14:textId="77777777" w:rsidR="00C17361" w:rsidRPr="00287988" w:rsidRDefault="00C17361" w:rsidP="00C17361">
      <w:pPr>
        <w:tabs>
          <w:tab w:val="left" w:pos="567"/>
        </w:tabs>
        <w:spacing w:after="0" w:line="240" w:lineRule="auto"/>
        <w:rPr>
          <w:rFonts w:ascii="Times New Roman" w:hAnsi="Times New Roman"/>
        </w:rPr>
      </w:pPr>
      <w:r w:rsidRPr="00287988">
        <w:rPr>
          <w:rFonts w:ascii="Times New Roman" w:eastAsia="Times New Roman" w:hAnsi="Times New Roman" w:cs="Times New Roman"/>
        </w:rPr>
        <w:t xml:space="preserve">ULGAFEN sudėtyje yra tam tikro angliavandenio – laktozės. </w:t>
      </w:r>
      <w:r w:rsidRPr="00287988">
        <w:rPr>
          <w:rFonts w:ascii="Times New Roman" w:hAnsi="Times New Roman"/>
        </w:rPr>
        <w:t>Jeigu gydytojas Jums yra sakęs, kad netoleruojate</w:t>
      </w:r>
      <w:r w:rsidRPr="00287988">
        <w:rPr>
          <w:rFonts w:ascii="Times New Roman" w:eastAsia="Times New Roman" w:hAnsi="Times New Roman" w:cs="Times New Roman"/>
        </w:rPr>
        <w:t xml:space="preserve"> arba negalite suvirškinti</w:t>
      </w:r>
      <w:r w:rsidRPr="00287988">
        <w:rPr>
          <w:rFonts w:ascii="Times New Roman" w:hAnsi="Times New Roman"/>
        </w:rPr>
        <w:t xml:space="preserve"> kokių nors angliavandenių, kreipkitės į jį prieš pradėdami vartoti šį vaistą.</w:t>
      </w:r>
    </w:p>
    <w:p w14:paraId="4EBA3D22" w14:textId="77777777" w:rsidR="00C17361" w:rsidRPr="00287988" w:rsidRDefault="00C17361" w:rsidP="00C17361">
      <w:pPr>
        <w:tabs>
          <w:tab w:val="left" w:pos="567"/>
        </w:tabs>
        <w:spacing w:after="0" w:line="240" w:lineRule="auto"/>
        <w:rPr>
          <w:rFonts w:ascii="Times New Roman" w:hAnsi="Times New Roman"/>
        </w:rPr>
      </w:pPr>
    </w:p>
    <w:p w14:paraId="59C80F47" w14:textId="77777777" w:rsidR="00C17361" w:rsidRPr="00287988" w:rsidRDefault="00C17361" w:rsidP="00C17361">
      <w:pPr>
        <w:tabs>
          <w:tab w:val="left" w:pos="567"/>
        </w:tabs>
        <w:spacing w:after="0" w:line="240" w:lineRule="auto"/>
        <w:rPr>
          <w:rFonts w:ascii="Times New Roman" w:hAnsi="Times New Roman"/>
        </w:rPr>
      </w:pPr>
    </w:p>
    <w:p w14:paraId="6AFEED08" w14:textId="77777777" w:rsidR="00C17361" w:rsidRPr="00287988" w:rsidRDefault="00C17361" w:rsidP="00C17361">
      <w:pPr>
        <w:tabs>
          <w:tab w:val="left" w:pos="567"/>
        </w:tabs>
        <w:spacing w:after="0" w:line="240" w:lineRule="auto"/>
        <w:rPr>
          <w:rFonts w:ascii="Times New Roman" w:hAnsi="Times New Roman"/>
          <w:b/>
        </w:rPr>
      </w:pPr>
      <w:bookmarkStart w:id="74" w:name="_Toc129243266"/>
      <w:bookmarkStart w:id="75" w:name="_Toc129243141"/>
      <w:r w:rsidRPr="00287988">
        <w:rPr>
          <w:rFonts w:ascii="Times New Roman" w:hAnsi="Times New Roman"/>
          <w:b/>
        </w:rPr>
        <w:t>3.</w:t>
      </w:r>
      <w:r w:rsidRPr="00287988">
        <w:rPr>
          <w:rFonts w:ascii="Times New Roman" w:hAnsi="Times New Roman"/>
          <w:b/>
        </w:rPr>
        <w:tab/>
        <w:t xml:space="preserve">Kaip vartoti </w:t>
      </w:r>
      <w:bookmarkEnd w:id="74"/>
      <w:bookmarkEnd w:id="75"/>
      <w:r w:rsidRPr="00287988">
        <w:rPr>
          <w:rFonts w:ascii="Times New Roman" w:hAnsi="Times New Roman"/>
          <w:b/>
        </w:rPr>
        <w:t>ULGAFEN</w:t>
      </w:r>
    </w:p>
    <w:p w14:paraId="50D84EBB" w14:textId="77777777" w:rsidR="00C17361" w:rsidRPr="00287988" w:rsidRDefault="00C17361" w:rsidP="00C17361">
      <w:pPr>
        <w:tabs>
          <w:tab w:val="left" w:pos="567"/>
        </w:tabs>
        <w:spacing w:after="0" w:line="240" w:lineRule="auto"/>
        <w:rPr>
          <w:rFonts w:ascii="Times New Roman" w:hAnsi="Times New Roman"/>
        </w:rPr>
      </w:pPr>
    </w:p>
    <w:p w14:paraId="15513B78" w14:textId="77777777" w:rsidR="00C17361" w:rsidRPr="00287988" w:rsidRDefault="00C17361" w:rsidP="00C17361">
      <w:pPr>
        <w:tabs>
          <w:tab w:val="left" w:pos="567"/>
        </w:tabs>
        <w:spacing w:after="0" w:line="240" w:lineRule="auto"/>
        <w:rPr>
          <w:rFonts w:ascii="Times New Roman" w:hAnsi="Times New Roman"/>
        </w:rPr>
      </w:pPr>
      <w:r w:rsidRPr="00287988">
        <w:rPr>
          <w:rFonts w:ascii="Times New Roman" w:hAnsi="Times New Roman"/>
        </w:rPr>
        <w:t>Visada vartokite šį vaistą tiksliai kaip nurodė gydytojas arba vaistininkas. Jeigu abejojate, kreipkitės į gydytoją arba vaistininką.</w:t>
      </w:r>
    </w:p>
    <w:p w14:paraId="686334C5" w14:textId="77777777" w:rsidR="00C17361" w:rsidRPr="00287988" w:rsidRDefault="00C17361" w:rsidP="00C17361">
      <w:pPr>
        <w:tabs>
          <w:tab w:val="left" w:pos="567"/>
        </w:tabs>
        <w:spacing w:after="0" w:line="240" w:lineRule="auto"/>
        <w:rPr>
          <w:rFonts w:ascii="Times New Roman" w:hAnsi="Times New Roman"/>
        </w:rPr>
      </w:pPr>
    </w:p>
    <w:p w14:paraId="40EC6307" w14:textId="77777777" w:rsidR="00C17361" w:rsidRPr="00287988" w:rsidRDefault="00C17361" w:rsidP="00C17361">
      <w:pPr>
        <w:tabs>
          <w:tab w:val="left" w:pos="567"/>
        </w:tabs>
        <w:spacing w:after="0" w:line="240" w:lineRule="auto"/>
        <w:rPr>
          <w:rFonts w:ascii="Times New Roman" w:eastAsia="Times New Roman" w:hAnsi="Times New Roman" w:cs="Times New Roman"/>
          <w:b/>
        </w:rPr>
      </w:pPr>
      <w:r w:rsidRPr="00287988">
        <w:rPr>
          <w:rFonts w:ascii="Times New Roman" w:eastAsia="Times New Roman" w:hAnsi="Times New Roman" w:cs="Times New Roman"/>
          <w:b/>
        </w:rPr>
        <w:t>Šio vaisto vartojimas</w:t>
      </w:r>
    </w:p>
    <w:p w14:paraId="479FC7E1" w14:textId="77777777" w:rsidR="00C17361" w:rsidRPr="00287988" w:rsidRDefault="00C17361" w:rsidP="00C17361">
      <w:pPr>
        <w:numPr>
          <w:ilvl w:val="0"/>
          <w:numId w:val="2"/>
        </w:numPr>
        <w:autoSpaceDE w:val="0"/>
        <w:autoSpaceDN w:val="0"/>
        <w:adjustRightInd w:val="0"/>
        <w:spacing w:after="0" w:line="240" w:lineRule="auto"/>
        <w:rPr>
          <w:rFonts w:ascii="Times New Roman" w:hAnsi="Times New Roman"/>
        </w:rPr>
      </w:pPr>
      <w:r w:rsidRPr="00287988">
        <w:rPr>
          <w:rFonts w:ascii="Times New Roman" w:hAnsi="Times New Roman"/>
          <w:lang w:eastAsia="pl-PL"/>
        </w:rPr>
        <w:t>Įprastinė</w:t>
      </w:r>
      <w:r w:rsidRPr="00287988">
        <w:rPr>
          <w:rFonts w:ascii="Times New Roman" w:hAnsi="Times New Roman"/>
        </w:rPr>
        <w:t xml:space="preserve"> dozė yra </w:t>
      </w:r>
      <w:r w:rsidRPr="00287988">
        <w:rPr>
          <w:rFonts w:ascii="Times New Roman" w:hAnsi="Times New Roman"/>
          <w:lang w:eastAsia="pl-PL"/>
        </w:rPr>
        <w:t>1</w:t>
      </w:r>
      <w:r w:rsidRPr="00287988">
        <w:rPr>
          <w:rFonts w:ascii="Times New Roman" w:hAnsi="Times New Roman"/>
        </w:rPr>
        <w:t xml:space="preserve"> tabletė per parą.</w:t>
      </w:r>
    </w:p>
    <w:p w14:paraId="57C3CF64" w14:textId="77777777" w:rsidR="00C17361" w:rsidRPr="00287988" w:rsidRDefault="00C17361" w:rsidP="00C17361">
      <w:pPr>
        <w:numPr>
          <w:ilvl w:val="0"/>
          <w:numId w:val="2"/>
        </w:numPr>
        <w:autoSpaceDE w:val="0"/>
        <w:autoSpaceDN w:val="0"/>
        <w:adjustRightInd w:val="0"/>
        <w:spacing w:after="0" w:line="240" w:lineRule="auto"/>
        <w:rPr>
          <w:rFonts w:ascii="Times New Roman" w:hAnsi="Times New Roman"/>
          <w:lang w:eastAsia="pl-PL"/>
        </w:rPr>
      </w:pPr>
      <w:r w:rsidRPr="00287988">
        <w:rPr>
          <w:rFonts w:ascii="Times New Roman" w:hAnsi="Times New Roman"/>
          <w:lang w:eastAsia="pl-PL"/>
        </w:rPr>
        <w:t>Šios tabletės geriamos.</w:t>
      </w:r>
    </w:p>
    <w:p w14:paraId="0DF80234" w14:textId="77777777" w:rsidR="00C17361" w:rsidRPr="00287988" w:rsidRDefault="00C17361" w:rsidP="00C17361">
      <w:pPr>
        <w:numPr>
          <w:ilvl w:val="0"/>
          <w:numId w:val="2"/>
        </w:numPr>
        <w:autoSpaceDE w:val="0"/>
        <w:autoSpaceDN w:val="0"/>
        <w:adjustRightInd w:val="0"/>
        <w:spacing w:after="0" w:line="240" w:lineRule="auto"/>
        <w:rPr>
          <w:rFonts w:ascii="Times New Roman" w:hAnsi="Times New Roman"/>
          <w:lang w:eastAsia="pl-PL"/>
        </w:rPr>
      </w:pPr>
      <w:r w:rsidRPr="00287988">
        <w:rPr>
          <w:rFonts w:ascii="Times New Roman" w:hAnsi="Times New Roman"/>
          <w:lang w:eastAsia="pl-PL"/>
        </w:rPr>
        <w:t>Nuo GPH gydytojas gali skirti ULGAFEN kartu su kitu vaistu, kuris vadinamas doksazosinu.</w:t>
      </w:r>
    </w:p>
    <w:p w14:paraId="7E793451" w14:textId="77777777" w:rsidR="00C17361" w:rsidRPr="00287988" w:rsidRDefault="00C17361" w:rsidP="00C17361">
      <w:pPr>
        <w:tabs>
          <w:tab w:val="left" w:pos="567"/>
        </w:tabs>
        <w:spacing w:after="0" w:line="240" w:lineRule="auto"/>
        <w:rPr>
          <w:rFonts w:ascii="Times New Roman" w:hAnsi="Times New Roman"/>
        </w:rPr>
      </w:pPr>
    </w:p>
    <w:p w14:paraId="0AD906CF" w14:textId="77777777" w:rsidR="00C17361" w:rsidRPr="00287988" w:rsidRDefault="00C17361" w:rsidP="00C17361">
      <w:pPr>
        <w:tabs>
          <w:tab w:val="left" w:pos="567"/>
        </w:tabs>
        <w:spacing w:after="0" w:line="240" w:lineRule="auto"/>
        <w:rPr>
          <w:rFonts w:ascii="Times New Roman" w:hAnsi="Times New Roman"/>
          <w:b/>
        </w:rPr>
      </w:pPr>
      <w:r w:rsidRPr="00287988">
        <w:rPr>
          <w:rFonts w:ascii="Times New Roman" w:hAnsi="Times New Roman"/>
          <w:b/>
        </w:rPr>
        <w:t xml:space="preserve">Ką daryti pavartojus per didelę </w:t>
      </w:r>
      <w:r w:rsidRPr="00287988">
        <w:rPr>
          <w:rFonts w:ascii="Times New Roman" w:hAnsi="Times New Roman"/>
          <w:b/>
          <w:caps/>
        </w:rPr>
        <w:t>Ulgafen</w:t>
      </w:r>
      <w:r w:rsidRPr="00287988">
        <w:rPr>
          <w:rFonts w:ascii="Times New Roman" w:hAnsi="Times New Roman"/>
          <w:b/>
        </w:rPr>
        <w:t xml:space="preserve"> dozę?</w:t>
      </w:r>
    </w:p>
    <w:p w14:paraId="42E6DE95" w14:textId="77777777" w:rsidR="00C17361" w:rsidRPr="00287988" w:rsidRDefault="00C17361" w:rsidP="00C17361">
      <w:pPr>
        <w:tabs>
          <w:tab w:val="left" w:pos="567"/>
        </w:tabs>
        <w:spacing w:after="0" w:line="240" w:lineRule="auto"/>
        <w:rPr>
          <w:rFonts w:ascii="Times New Roman" w:eastAsia="Times New Roman" w:hAnsi="Times New Roman" w:cs="Times New Roman"/>
        </w:rPr>
      </w:pPr>
      <w:r w:rsidRPr="00287988">
        <w:rPr>
          <w:rFonts w:ascii="Times New Roman" w:eastAsia="Times New Roman" w:hAnsi="Times New Roman" w:cs="Times New Roman"/>
        </w:rPr>
        <w:t>Jeigu apsirikę išgertumėte per daug tablečių, tai nedelsdami kreipkitės į gydytoją.</w:t>
      </w:r>
    </w:p>
    <w:p w14:paraId="2DF5DA7D" w14:textId="77777777" w:rsidR="00C17361" w:rsidRPr="00287988" w:rsidRDefault="00C17361" w:rsidP="00C17361">
      <w:pPr>
        <w:tabs>
          <w:tab w:val="left" w:pos="567"/>
        </w:tabs>
        <w:spacing w:after="0" w:line="240" w:lineRule="auto"/>
        <w:rPr>
          <w:rFonts w:ascii="Times New Roman" w:hAnsi="Times New Roman"/>
        </w:rPr>
      </w:pPr>
    </w:p>
    <w:p w14:paraId="4BCBB784" w14:textId="77777777" w:rsidR="00C17361" w:rsidRPr="00287988" w:rsidRDefault="00C17361" w:rsidP="00C17361">
      <w:pPr>
        <w:tabs>
          <w:tab w:val="left" w:pos="567"/>
        </w:tabs>
        <w:spacing w:after="0" w:line="240" w:lineRule="auto"/>
        <w:rPr>
          <w:rFonts w:ascii="Times New Roman" w:hAnsi="Times New Roman"/>
          <w:b/>
        </w:rPr>
      </w:pPr>
      <w:r w:rsidRPr="00287988">
        <w:rPr>
          <w:rFonts w:ascii="Times New Roman" w:hAnsi="Times New Roman"/>
          <w:b/>
        </w:rPr>
        <w:t xml:space="preserve">Pamiršus pavartoti </w:t>
      </w:r>
      <w:r w:rsidRPr="00287988">
        <w:rPr>
          <w:rFonts w:ascii="Times New Roman" w:hAnsi="Times New Roman"/>
          <w:b/>
          <w:caps/>
        </w:rPr>
        <w:t>Ulgafen</w:t>
      </w:r>
    </w:p>
    <w:p w14:paraId="614C0F14" w14:textId="77777777" w:rsidR="00C17361" w:rsidRPr="00287988" w:rsidRDefault="00C17361" w:rsidP="00C17361">
      <w:pPr>
        <w:numPr>
          <w:ilvl w:val="0"/>
          <w:numId w:val="2"/>
        </w:numPr>
        <w:autoSpaceDE w:val="0"/>
        <w:autoSpaceDN w:val="0"/>
        <w:adjustRightInd w:val="0"/>
        <w:spacing w:after="0" w:line="240" w:lineRule="auto"/>
        <w:rPr>
          <w:rFonts w:ascii="Times New Roman" w:hAnsi="Times New Roman"/>
          <w:lang w:eastAsia="pl-PL"/>
        </w:rPr>
      </w:pPr>
      <w:r w:rsidRPr="00287988">
        <w:rPr>
          <w:rFonts w:ascii="Times New Roman" w:hAnsi="Times New Roman"/>
        </w:rPr>
        <w:t xml:space="preserve">Jeigu pamiršote išgerti </w:t>
      </w:r>
      <w:r w:rsidRPr="00287988">
        <w:rPr>
          <w:rFonts w:ascii="Times New Roman" w:hAnsi="Times New Roman"/>
          <w:lang w:eastAsia="pl-PL"/>
        </w:rPr>
        <w:t>tabletę, tai užmirštą</w:t>
      </w:r>
      <w:r w:rsidRPr="00287988">
        <w:rPr>
          <w:rFonts w:ascii="Times New Roman" w:hAnsi="Times New Roman"/>
        </w:rPr>
        <w:t xml:space="preserve"> dozę</w:t>
      </w:r>
      <w:r w:rsidRPr="00287988">
        <w:rPr>
          <w:rFonts w:ascii="Times New Roman" w:hAnsi="Times New Roman"/>
          <w:lang w:eastAsia="pl-PL"/>
        </w:rPr>
        <w:t xml:space="preserve"> praleiskite.</w:t>
      </w:r>
    </w:p>
    <w:p w14:paraId="3DEB6116" w14:textId="77777777" w:rsidR="00C17361" w:rsidRPr="00287988" w:rsidRDefault="00C17361" w:rsidP="00C17361">
      <w:pPr>
        <w:numPr>
          <w:ilvl w:val="0"/>
          <w:numId w:val="2"/>
        </w:numPr>
        <w:autoSpaceDE w:val="0"/>
        <w:autoSpaceDN w:val="0"/>
        <w:adjustRightInd w:val="0"/>
        <w:spacing w:after="0" w:line="240" w:lineRule="auto"/>
        <w:rPr>
          <w:rFonts w:ascii="Times New Roman" w:hAnsi="Times New Roman"/>
          <w:lang w:eastAsia="pl-PL"/>
        </w:rPr>
      </w:pPr>
      <w:r w:rsidRPr="00287988">
        <w:rPr>
          <w:rFonts w:ascii="Times New Roman" w:hAnsi="Times New Roman"/>
          <w:lang w:eastAsia="pl-PL"/>
        </w:rPr>
        <w:t>Kitą</w:t>
      </w:r>
      <w:r w:rsidRPr="00287988">
        <w:rPr>
          <w:rFonts w:ascii="Times New Roman" w:hAnsi="Times New Roman"/>
        </w:rPr>
        <w:t xml:space="preserve"> dozę</w:t>
      </w:r>
      <w:r w:rsidRPr="00287988">
        <w:rPr>
          <w:rFonts w:ascii="Times New Roman" w:hAnsi="Times New Roman"/>
          <w:lang w:eastAsia="pl-PL"/>
        </w:rPr>
        <w:t xml:space="preserve"> gerkite</w:t>
      </w:r>
      <w:r w:rsidRPr="00287988">
        <w:rPr>
          <w:rFonts w:ascii="Times New Roman" w:hAnsi="Times New Roman"/>
        </w:rPr>
        <w:t xml:space="preserve"> kaip </w:t>
      </w:r>
      <w:r w:rsidRPr="00287988">
        <w:rPr>
          <w:rFonts w:ascii="Times New Roman" w:hAnsi="Times New Roman"/>
          <w:lang w:eastAsia="pl-PL"/>
        </w:rPr>
        <w:t xml:space="preserve">įprasta. </w:t>
      </w:r>
    </w:p>
    <w:p w14:paraId="09F85546" w14:textId="77777777" w:rsidR="00C17361" w:rsidRPr="00287988" w:rsidRDefault="00C17361" w:rsidP="00C17361">
      <w:pPr>
        <w:numPr>
          <w:ilvl w:val="0"/>
          <w:numId w:val="2"/>
        </w:numPr>
        <w:autoSpaceDE w:val="0"/>
        <w:autoSpaceDN w:val="0"/>
        <w:adjustRightInd w:val="0"/>
        <w:spacing w:after="0" w:line="240" w:lineRule="auto"/>
        <w:rPr>
          <w:rFonts w:ascii="Times New Roman" w:hAnsi="Times New Roman"/>
        </w:rPr>
      </w:pPr>
      <w:r w:rsidRPr="00287988">
        <w:rPr>
          <w:rFonts w:ascii="Times New Roman" w:hAnsi="Times New Roman"/>
        </w:rPr>
        <w:t xml:space="preserve">Negalima vartoti dvigubos dozės norint kompensuoti praleistą dozę. </w:t>
      </w:r>
    </w:p>
    <w:p w14:paraId="16EC0E76" w14:textId="77777777" w:rsidR="00C17361" w:rsidRPr="00287988" w:rsidRDefault="00C17361" w:rsidP="00C17361">
      <w:pPr>
        <w:tabs>
          <w:tab w:val="left" w:pos="567"/>
        </w:tabs>
        <w:spacing w:after="0" w:line="240" w:lineRule="auto"/>
        <w:rPr>
          <w:rFonts w:ascii="Times New Roman" w:hAnsi="Times New Roman"/>
        </w:rPr>
      </w:pPr>
    </w:p>
    <w:p w14:paraId="78F388E6" w14:textId="77777777" w:rsidR="00C17361" w:rsidRPr="00287988" w:rsidRDefault="00C17361" w:rsidP="00C17361">
      <w:pPr>
        <w:tabs>
          <w:tab w:val="left" w:pos="567"/>
        </w:tabs>
        <w:spacing w:after="0" w:line="240" w:lineRule="auto"/>
        <w:rPr>
          <w:rFonts w:ascii="Times New Roman" w:hAnsi="Times New Roman"/>
          <w:b/>
        </w:rPr>
      </w:pPr>
      <w:r w:rsidRPr="00287988">
        <w:rPr>
          <w:rFonts w:ascii="Times New Roman" w:hAnsi="Times New Roman"/>
          <w:b/>
        </w:rPr>
        <w:t>Nustojus vartoti ULGAFEN</w:t>
      </w:r>
    </w:p>
    <w:p w14:paraId="31D7DD10" w14:textId="77777777" w:rsidR="00C17361" w:rsidRPr="00287988" w:rsidRDefault="00C17361" w:rsidP="00C17361">
      <w:pPr>
        <w:tabs>
          <w:tab w:val="left" w:pos="567"/>
        </w:tabs>
        <w:spacing w:after="0" w:line="240" w:lineRule="auto"/>
        <w:rPr>
          <w:rFonts w:ascii="Times New Roman" w:eastAsia="Times New Roman" w:hAnsi="Times New Roman" w:cs="Times New Roman"/>
        </w:rPr>
      </w:pPr>
      <w:r w:rsidRPr="00287988">
        <w:rPr>
          <w:rFonts w:ascii="Times New Roman" w:eastAsia="Times New Roman" w:hAnsi="Times New Roman" w:cs="Times New Roman"/>
        </w:rPr>
        <w:t>Pradėjus vartoti ULGAFEN, Jūsų savijauta gali greitai pagerėti, tačiau kol pasireikš pilnutinis poveikis gali praeiti bent 6 mėnesiai. Svarbu vartoti ULGAFEN tiek laiko, kiek nurodė gydytojas, net jeigu iš karto pagerėjimo nepajustumėte.</w:t>
      </w:r>
    </w:p>
    <w:p w14:paraId="41486BE1" w14:textId="77777777" w:rsidR="00C17361" w:rsidRPr="00287988" w:rsidRDefault="00C17361" w:rsidP="00C17361">
      <w:pPr>
        <w:tabs>
          <w:tab w:val="left" w:pos="567"/>
        </w:tabs>
        <w:spacing w:after="0" w:line="240" w:lineRule="auto"/>
        <w:rPr>
          <w:rFonts w:ascii="Times New Roman" w:hAnsi="Times New Roman"/>
        </w:rPr>
      </w:pPr>
    </w:p>
    <w:p w14:paraId="125F7201" w14:textId="77777777" w:rsidR="00C17361" w:rsidRPr="00287988" w:rsidRDefault="00C17361" w:rsidP="00C17361">
      <w:pPr>
        <w:tabs>
          <w:tab w:val="left" w:pos="567"/>
        </w:tabs>
        <w:spacing w:after="0" w:line="240" w:lineRule="auto"/>
        <w:rPr>
          <w:rFonts w:ascii="Times New Roman" w:hAnsi="Times New Roman"/>
        </w:rPr>
      </w:pPr>
      <w:r w:rsidRPr="00287988">
        <w:rPr>
          <w:rFonts w:ascii="Times New Roman" w:hAnsi="Times New Roman"/>
        </w:rPr>
        <w:t>Jeigu kiltų daugiau klausimų dėl šio vaisto vartojimo, kreipkitės į gydytoją arba vaistininką.</w:t>
      </w:r>
    </w:p>
    <w:p w14:paraId="72A54CFA" w14:textId="77777777" w:rsidR="00C17361" w:rsidRPr="00287988" w:rsidRDefault="00C17361" w:rsidP="00C17361">
      <w:pPr>
        <w:tabs>
          <w:tab w:val="left" w:pos="567"/>
        </w:tabs>
        <w:spacing w:after="0" w:line="240" w:lineRule="auto"/>
        <w:rPr>
          <w:rFonts w:ascii="Times New Roman" w:hAnsi="Times New Roman"/>
        </w:rPr>
      </w:pPr>
    </w:p>
    <w:p w14:paraId="4A871100" w14:textId="77777777" w:rsidR="00C17361" w:rsidRPr="00287988" w:rsidRDefault="00C17361" w:rsidP="00C17361">
      <w:pPr>
        <w:tabs>
          <w:tab w:val="left" w:pos="567"/>
        </w:tabs>
        <w:spacing w:after="0" w:line="240" w:lineRule="auto"/>
        <w:rPr>
          <w:rFonts w:ascii="Times New Roman" w:hAnsi="Times New Roman"/>
        </w:rPr>
      </w:pPr>
    </w:p>
    <w:p w14:paraId="3AA40258" w14:textId="77777777" w:rsidR="00C17361" w:rsidRPr="00287988" w:rsidRDefault="00C17361" w:rsidP="00C17361">
      <w:pPr>
        <w:tabs>
          <w:tab w:val="left" w:pos="567"/>
        </w:tabs>
        <w:spacing w:after="0" w:line="240" w:lineRule="auto"/>
        <w:rPr>
          <w:rFonts w:ascii="Times New Roman" w:hAnsi="Times New Roman"/>
          <w:b/>
        </w:rPr>
      </w:pPr>
      <w:r w:rsidRPr="00287988">
        <w:rPr>
          <w:rFonts w:ascii="Times New Roman" w:hAnsi="Times New Roman"/>
          <w:b/>
        </w:rPr>
        <w:t>4.</w:t>
      </w:r>
      <w:r w:rsidRPr="00287988">
        <w:rPr>
          <w:rFonts w:ascii="Times New Roman" w:hAnsi="Times New Roman"/>
          <w:b/>
        </w:rPr>
        <w:tab/>
        <w:t>Galimas šalutinis poveikis</w:t>
      </w:r>
    </w:p>
    <w:p w14:paraId="40FABF8A" w14:textId="77777777" w:rsidR="00C17361" w:rsidRPr="00287988" w:rsidRDefault="00C17361" w:rsidP="00C17361">
      <w:pPr>
        <w:tabs>
          <w:tab w:val="left" w:pos="567"/>
        </w:tabs>
        <w:spacing w:after="0" w:line="240" w:lineRule="auto"/>
        <w:rPr>
          <w:rFonts w:ascii="Times New Roman" w:hAnsi="Times New Roman"/>
        </w:rPr>
      </w:pPr>
    </w:p>
    <w:p w14:paraId="6E92D53D" w14:textId="77777777" w:rsidR="00C17361" w:rsidRPr="00287988" w:rsidRDefault="00C17361" w:rsidP="00C17361">
      <w:pPr>
        <w:tabs>
          <w:tab w:val="left" w:pos="567"/>
        </w:tabs>
        <w:spacing w:after="0" w:line="240" w:lineRule="auto"/>
        <w:rPr>
          <w:rFonts w:ascii="Times New Roman" w:hAnsi="Times New Roman"/>
        </w:rPr>
      </w:pPr>
      <w:r w:rsidRPr="00287988">
        <w:rPr>
          <w:rFonts w:ascii="Times New Roman" w:hAnsi="Times New Roman"/>
        </w:rPr>
        <w:t>Šis vaistas, kaip ir visi kiti, gali sukelti šalutinį poveikį, nors jis pasireiškia ne visiems žmonėms.</w:t>
      </w:r>
    </w:p>
    <w:p w14:paraId="120B89A3" w14:textId="77777777" w:rsidR="00C17361" w:rsidRPr="00287988" w:rsidRDefault="00C17361" w:rsidP="00C17361">
      <w:pPr>
        <w:tabs>
          <w:tab w:val="left" w:pos="567"/>
        </w:tabs>
        <w:spacing w:after="0" w:line="240" w:lineRule="auto"/>
        <w:rPr>
          <w:rFonts w:ascii="Times New Roman" w:hAnsi="Times New Roman"/>
        </w:rPr>
      </w:pPr>
    </w:p>
    <w:p w14:paraId="5FABEB15" w14:textId="77777777" w:rsidR="00C17361" w:rsidRPr="00287988" w:rsidRDefault="00C17361" w:rsidP="00C17361">
      <w:pPr>
        <w:tabs>
          <w:tab w:val="left" w:pos="567"/>
        </w:tabs>
        <w:spacing w:after="0" w:line="240" w:lineRule="auto"/>
        <w:rPr>
          <w:rFonts w:ascii="Times New Roman" w:eastAsia="Times New Roman" w:hAnsi="Times New Roman" w:cs="Times New Roman"/>
        </w:rPr>
      </w:pPr>
      <w:r w:rsidRPr="00287988">
        <w:rPr>
          <w:rFonts w:ascii="Times New Roman" w:eastAsia="Times New Roman" w:hAnsi="Times New Roman" w:cs="Times New Roman"/>
        </w:rPr>
        <w:t>Vartojant šį vaistą, gali pasireikšti žemiau išvardytas šalutinis poveikis.</w:t>
      </w:r>
    </w:p>
    <w:p w14:paraId="61667FA9" w14:textId="77777777" w:rsidR="00C17361" w:rsidRPr="00287988" w:rsidRDefault="00C17361" w:rsidP="00C17361">
      <w:pPr>
        <w:tabs>
          <w:tab w:val="left" w:pos="567"/>
        </w:tabs>
        <w:spacing w:after="0" w:line="240" w:lineRule="auto"/>
        <w:rPr>
          <w:rFonts w:ascii="Times New Roman" w:eastAsia="Times New Roman" w:hAnsi="Times New Roman" w:cs="Times New Roman"/>
        </w:rPr>
      </w:pPr>
    </w:p>
    <w:p w14:paraId="343C59FA" w14:textId="77777777" w:rsidR="00C17361" w:rsidRPr="00287988" w:rsidRDefault="00C17361" w:rsidP="00C17361">
      <w:pPr>
        <w:tabs>
          <w:tab w:val="left" w:pos="567"/>
        </w:tabs>
        <w:spacing w:after="0" w:line="240" w:lineRule="auto"/>
        <w:rPr>
          <w:rFonts w:ascii="Times New Roman" w:eastAsia="Times New Roman" w:hAnsi="Times New Roman" w:cs="Times New Roman"/>
          <w:b/>
        </w:rPr>
      </w:pPr>
      <w:r w:rsidRPr="00287988">
        <w:rPr>
          <w:rFonts w:ascii="Times New Roman" w:eastAsia="Times New Roman" w:hAnsi="Times New Roman" w:cs="Times New Roman"/>
          <w:b/>
        </w:rPr>
        <w:t>Alerginės reakcijos</w:t>
      </w:r>
    </w:p>
    <w:p w14:paraId="0A548EA9" w14:textId="77777777" w:rsidR="00C17361" w:rsidRPr="00287988" w:rsidRDefault="00C17361" w:rsidP="00C17361">
      <w:pPr>
        <w:tabs>
          <w:tab w:val="left" w:pos="567"/>
        </w:tabs>
        <w:spacing w:after="0" w:line="240" w:lineRule="auto"/>
        <w:rPr>
          <w:rFonts w:ascii="Times New Roman" w:hAnsi="Times New Roman"/>
        </w:rPr>
      </w:pPr>
      <w:r w:rsidRPr="00287988">
        <w:rPr>
          <w:rFonts w:ascii="Times New Roman" w:eastAsia="Times New Roman" w:hAnsi="Times New Roman" w:cs="Times New Roman"/>
        </w:rPr>
        <w:t>Nedelsdami nutraukite</w:t>
      </w:r>
      <w:r w:rsidRPr="00287988">
        <w:rPr>
          <w:rFonts w:ascii="Times New Roman" w:hAnsi="Times New Roman"/>
        </w:rPr>
        <w:t xml:space="preserve"> ULGAFEN vartojimą ir kreipkitės į gydytoją</w:t>
      </w:r>
      <w:r w:rsidRPr="00287988">
        <w:rPr>
          <w:rFonts w:ascii="Times New Roman" w:eastAsia="Times New Roman" w:hAnsi="Times New Roman" w:cs="Times New Roman"/>
        </w:rPr>
        <w:t>, jeigu pasireikštų kuris nors iš šių simptomų (jie gali rodyti angioedemą):</w:t>
      </w:r>
    </w:p>
    <w:p w14:paraId="68F19DC4" w14:textId="77777777" w:rsidR="00C17361" w:rsidRPr="00287988" w:rsidRDefault="00C17361" w:rsidP="00C17361">
      <w:pPr>
        <w:numPr>
          <w:ilvl w:val="0"/>
          <w:numId w:val="2"/>
        </w:numPr>
        <w:autoSpaceDE w:val="0"/>
        <w:autoSpaceDN w:val="0"/>
        <w:adjustRightInd w:val="0"/>
        <w:spacing w:after="0" w:line="240" w:lineRule="auto"/>
        <w:rPr>
          <w:rFonts w:ascii="Times New Roman" w:eastAsia="Times New Roman" w:hAnsi="Times New Roman" w:cs="Times New Roman"/>
        </w:rPr>
      </w:pPr>
      <w:r w:rsidRPr="00287988">
        <w:rPr>
          <w:rFonts w:ascii="Times New Roman" w:hAnsi="Times New Roman"/>
        </w:rPr>
        <w:t>veido, lūpų, liežuvio arba gerklės patinimas</w:t>
      </w:r>
      <w:r w:rsidRPr="00287988">
        <w:rPr>
          <w:rFonts w:ascii="Times New Roman" w:eastAsia="Times New Roman" w:hAnsi="Times New Roman" w:cs="Times New Roman"/>
        </w:rPr>
        <w:t>;</w:t>
      </w:r>
    </w:p>
    <w:p w14:paraId="183E6722" w14:textId="77777777" w:rsidR="00C17361" w:rsidRPr="00287988" w:rsidRDefault="00C17361" w:rsidP="00C17361">
      <w:pPr>
        <w:numPr>
          <w:ilvl w:val="0"/>
          <w:numId w:val="2"/>
        </w:numPr>
        <w:autoSpaceDE w:val="0"/>
        <w:autoSpaceDN w:val="0"/>
        <w:adjustRightInd w:val="0"/>
        <w:spacing w:after="0" w:line="240" w:lineRule="auto"/>
        <w:rPr>
          <w:rFonts w:ascii="Times New Roman" w:eastAsia="Times New Roman" w:hAnsi="Times New Roman" w:cs="Times New Roman"/>
        </w:rPr>
      </w:pPr>
      <w:r w:rsidRPr="00287988">
        <w:rPr>
          <w:rFonts w:ascii="Times New Roman" w:eastAsia="Times New Roman" w:hAnsi="Times New Roman" w:cs="Times New Roman"/>
        </w:rPr>
        <w:t>pasunkėjęs</w:t>
      </w:r>
      <w:r w:rsidRPr="00287988">
        <w:rPr>
          <w:rFonts w:ascii="Times New Roman" w:hAnsi="Times New Roman"/>
        </w:rPr>
        <w:t xml:space="preserve"> rijimas</w:t>
      </w:r>
      <w:r w:rsidRPr="00287988">
        <w:rPr>
          <w:rFonts w:ascii="Times New Roman" w:eastAsia="Times New Roman" w:hAnsi="Times New Roman" w:cs="Times New Roman"/>
        </w:rPr>
        <w:t>;</w:t>
      </w:r>
    </w:p>
    <w:p w14:paraId="2D0751A7" w14:textId="77777777" w:rsidR="00C17361" w:rsidRPr="00287988" w:rsidRDefault="00C17361" w:rsidP="00C17361">
      <w:pPr>
        <w:numPr>
          <w:ilvl w:val="0"/>
          <w:numId w:val="2"/>
        </w:numPr>
        <w:autoSpaceDE w:val="0"/>
        <w:autoSpaceDN w:val="0"/>
        <w:adjustRightInd w:val="0"/>
        <w:spacing w:after="0" w:line="240" w:lineRule="auto"/>
      </w:pPr>
      <w:r w:rsidRPr="00287988">
        <w:rPr>
          <w:rFonts w:ascii="Times New Roman" w:eastAsia="Times New Roman" w:hAnsi="Times New Roman" w:cs="Times New Roman"/>
        </w:rPr>
        <w:t>dilgėlinė</w:t>
      </w:r>
      <w:r w:rsidRPr="00287988">
        <w:rPr>
          <w:rFonts w:ascii="Times New Roman" w:hAnsi="Times New Roman"/>
        </w:rPr>
        <w:t xml:space="preserve"> ir </w:t>
      </w:r>
      <w:r w:rsidRPr="00287988">
        <w:rPr>
          <w:rFonts w:ascii="Times New Roman" w:eastAsia="Times New Roman" w:hAnsi="Times New Roman" w:cs="Times New Roman"/>
        </w:rPr>
        <w:t>pasunkėjęs</w:t>
      </w:r>
      <w:r w:rsidRPr="00287988">
        <w:rPr>
          <w:rFonts w:ascii="Times New Roman" w:hAnsi="Times New Roman"/>
        </w:rPr>
        <w:t xml:space="preserve"> kvėpavimas</w:t>
      </w:r>
      <w:r w:rsidRPr="00287988">
        <w:rPr>
          <w:rFonts w:ascii="Times New Roman" w:eastAsia="Times New Roman" w:hAnsi="Times New Roman" w:cs="Times New Roman"/>
        </w:rPr>
        <w:t>;</w:t>
      </w:r>
    </w:p>
    <w:p w14:paraId="0CD44664" w14:textId="77777777" w:rsidR="00C17361" w:rsidRPr="00287988" w:rsidRDefault="00C17361" w:rsidP="00C17361">
      <w:pPr>
        <w:numPr>
          <w:ilvl w:val="0"/>
          <w:numId w:val="2"/>
        </w:numPr>
        <w:autoSpaceDE w:val="0"/>
        <w:autoSpaceDN w:val="0"/>
        <w:adjustRightInd w:val="0"/>
        <w:spacing w:after="0" w:line="240" w:lineRule="auto"/>
        <w:rPr>
          <w:rFonts w:ascii="Times New Roman" w:eastAsia="Times New Roman" w:hAnsi="Times New Roman" w:cs="Times New Roman"/>
        </w:rPr>
      </w:pPr>
      <w:r w:rsidRPr="00287988">
        <w:rPr>
          <w:rFonts w:ascii="Times New Roman" w:eastAsia="Times New Roman" w:hAnsi="Times New Roman" w:cs="Times New Roman"/>
        </w:rPr>
        <w:t>odos išbėrimas, niežulys.</w:t>
      </w:r>
    </w:p>
    <w:p w14:paraId="469D322F" w14:textId="77777777" w:rsidR="00C17361" w:rsidRPr="00287988" w:rsidRDefault="00C17361" w:rsidP="00C17361">
      <w:pPr>
        <w:tabs>
          <w:tab w:val="left" w:pos="567"/>
        </w:tabs>
        <w:spacing w:after="0" w:line="240" w:lineRule="auto"/>
        <w:rPr>
          <w:rFonts w:ascii="Times New Roman" w:eastAsia="Times New Roman" w:hAnsi="Times New Roman" w:cs="Times New Roman"/>
        </w:rPr>
      </w:pPr>
    </w:p>
    <w:p w14:paraId="179B1655" w14:textId="77777777" w:rsidR="00C17361" w:rsidRPr="00287988" w:rsidRDefault="00C17361" w:rsidP="00C17361">
      <w:pPr>
        <w:tabs>
          <w:tab w:val="left" w:pos="567"/>
        </w:tabs>
        <w:spacing w:after="0" w:line="240" w:lineRule="auto"/>
        <w:rPr>
          <w:rFonts w:ascii="Times New Roman" w:hAnsi="Times New Roman"/>
          <w:b/>
        </w:rPr>
      </w:pPr>
      <w:r w:rsidRPr="00287988">
        <w:rPr>
          <w:rFonts w:ascii="Times New Roman" w:eastAsia="Times New Roman" w:hAnsi="Times New Roman" w:cs="Times New Roman"/>
          <w:b/>
        </w:rPr>
        <w:t>Kitas galimas</w:t>
      </w:r>
      <w:r w:rsidRPr="00287988">
        <w:rPr>
          <w:rFonts w:ascii="Times New Roman" w:hAnsi="Times New Roman"/>
          <w:b/>
        </w:rPr>
        <w:t xml:space="preserve"> šalutinis poveikis</w:t>
      </w:r>
      <w:r w:rsidRPr="00287988">
        <w:rPr>
          <w:rFonts w:ascii="Times New Roman" w:eastAsia="Times New Roman" w:hAnsi="Times New Roman" w:cs="Times New Roman"/>
          <w:b/>
        </w:rPr>
        <w:t>:</w:t>
      </w:r>
    </w:p>
    <w:p w14:paraId="33B48BE1" w14:textId="77777777" w:rsidR="00C17361" w:rsidRPr="00287988" w:rsidRDefault="00C17361" w:rsidP="00C17361">
      <w:pPr>
        <w:numPr>
          <w:ilvl w:val="0"/>
          <w:numId w:val="2"/>
        </w:numPr>
        <w:autoSpaceDE w:val="0"/>
        <w:autoSpaceDN w:val="0"/>
        <w:adjustRightInd w:val="0"/>
        <w:spacing w:after="0" w:line="240" w:lineRule="auto"/>
      </w:pPr>
      <w:r w:rsidRPr="00287988">
        <w:rPr>
          <w:rFonts w:ascii="Times New Roman" w:hAnsi="Times New Roman"/>
          <w:lang w:eastAsia="pl-PL"/>
        </w:rPr>
        <w:lastRenderedPageBreak/>
        <w:t>negalėjimas pasiekti</w:t>
      </w:r>
      <w:r w:rsidRPr="00287988">
        <w:rPr>
          <w:rFonts w:ascii="Times New Roman" w:hAnsi="Times New Roman"/>
        </w:rPr>
        <w:t xml:space="preserve"> erekciją (impotencija);</w:t>
      </w:r>
    </w:p>
    <w:p w14:paraId="3066F7C7" w14:textId="77777777" w:rsidR="00C17361" w:rsidRPr="00287988" w:rsidRDefault="00C17361" w:rsidP="00C17361">
      <w:pPr>
        <w:numPr>
          <w:ilvl w:val="0"/>
          <w:numId w:val="2"/>
        </w:numPr>
        <w:autoSpaceDE w:val="0"/>
        <w:autoSpaceDN w:val="0"/>
        <w:adjustRightInd w:val="0"/>
        <w:spacing w:after="0" w:line="240" w:lineRule="auto"/>
      </w:pPr>
      <w:r w:rsidRPr="00287988">
        <w:rPr>
          <w:rFonts w:ascii="Times New Roman" w:hAnsi="Times New Roman"/>
        </w:rPr>
        <w:t>sumažėjęs lytinis potraukis</w:t>
      </w:r>
      <w:r w:rsidRPr="00287988">
        <w:rPr>
          <w:rFonts w:ascii="Times New Roman" w:hAnsi="Times New Roman"/>
          <w:lang w:eastAsia="pl-PL"/>
        </w:rPr>
        <w:t>;</w:t>
      </w:r>
    </w:p>
    <w:p w14:paraId="793C5A3E" w14:textId="77777777" w:rsidR="00C17361" w:rsidRPr="00287988" w:rsidRDefault="00C17361" w:rsidP="00C17361">
      <w:pPr>
        <w:numPr>
          <w:ilvl w:val="0"/>
          <w:numId w:val="2"/>
        </w:numPr>
        <w:autoSpaceDE w:val="0"/>
        <w:autoSpaceDN w:val="0"/>
        <w:adjustRightInd w:val="0"/>
        <w:spacing w:after="0" w:line="240" w:lineRule="auto"/>
      </w:pPr>
      <w:r w:rsidRPr="00287988">
        <w:rPr>
          <w:rFonts w:ascii="Times New Roman" w:eastAsia="Times New Roman" w:hAnsi="Times New Roman" w:cs="Times New Roman"/>
        </w:rPr>
        <w:t xml:space="preserve">sutrikusi ejakuliacija, pvz., </w:t>
      </w:r>
      <w:r w:rsidRPr="00287988">
        <w:rPr>
          <w:rFonts w:ascii="Times New Roman" w:hAnsi="Times New Roman"/>
        </w:rPr>
        <w:t xml:space="preserve">sumažėjęs spermos </w:t>
      </w:r>
      <w:r w:rsidRPr="00287988">
        <w:rPr>
          <w:rFonts w:ascii="Times New Roman" w:eastAsia="Times New Roman" w:hAnsi="Times New Roman" w:cs="Times New Roman"/>
        </w:rPr>
        <w:t>kiekis lytinio akto metu (įtakos lytinei funkcijai tai neturi).</w:t>
      </w:r>
    </w:p>
    <w:p w14:paraId="1B5EEB45" w14:textId="77777777" w:rsidR="00C17361" w:rsidRPr="00287988" w:rsidRDefault="00C17361" w:rsidP="00C17361">
      <w:pPr>
        <w:tabs>
          <w:tab w:val="left" w:pos="567"/>
        </w:tabs>
        <w:spacing w:after="0" w:line="240" w:lineRule="auto"/>
        <w:rPr>
          <w:rFonts w:ascii="Times New Roman" w:hAnsi="Times New Roman"/>
        </w:rPr>
      </w:pPr>
    </w:p>
    <w:p w14:paraId="23747B87" w14:textId="77777777" w:rsidR="00C17361" w:rsidRPr="00287988" w:rsidRDefault="00C17361" w:rsidP="00C17361">
      <w:pPr>
        <w:tabs>
          <w:tab w:val="left" w:pos="567"/>
        </w:tabs>
        <w:spacing w:after="0" w:line="240" w:lineRule="auto"/>
        <w:rPr>
          <w:rFonts w:ascii="Times New Roman" w:hAnsi="Times New Roman"/>
          <w:i/>
        </w:rPr>
      </w:pPr>
      <w:r w:rsidRPr="00287988">
        <w:rPr>
          <w:rFonts w:ascii="Times New Roman" w:eastAsia="Times New Roman" w:hAnsi="Times New Roman" w:cs="Times New Roman"/>
          <w:b/>
        </w:rPr>
        <w:t>Kitas galimas</w:t>
      </w:r>
      <w:r w:rsidRPr="00287988">
        <w:rPr>
          <w:rFonts w:ascii="Times New Roman" w:hAnsi="Times New Roman"/>
          <w:b/>
        </w:rPr>
        <w:t xml:space="preserve"> šalutinis poveikis</w:t>
      </w:r>
      <w:r w:rsidRPr="00287988">
        <w:rPr>
          <w:rFonts w:ascii="Times New Roman" w:eastAsia="Times New Roman" w:hAnsi="Times New Roman" w:cs="Times New Roman"/>
          <w:b/>
        </w:rPr>
        <w:t>, užfiksuotas kai kuriems vyrams:</w:t>
      </w:r>
    </w:p>
    <w:p w14:paraId="46B3AC21" w14:textId="77777777" w:rsidR="00C17361" w:rsidRPr="00287988" w:rsidRDefault="00C17361" w:rsidP="00C17361">
      <w:pPr>
        <w:numPr>
          <w:ilvl w:val="0"/>
          <w:numId w:val="2"/>
        </w:numPr>
        <w:autoSpaceDE w:val="0"/>
        <w:autoSpaceDN w:val="0"/>
        <w:adjustRightInd w:val="0"/>
        <w:spacing w:after="0" w:line="240" w:lineRule="auto"/>
      </w:pPr>
      <w:r w:rsidRPr="00287988">
        <w:rPr>
          <w:rFonts w:ascii="Times New Roman" w:hAnsi="Times New Roman"/>
        </w:rPr>
        <w:t xml:space="preserve">krūtų </w:t>
      </w:r>
      <w:r w:rsidRPr="00287988">
        <w:rPr>
          <w:rFonts w:ascii="Times New Roman" w:hAnsi="Times New Roman"/>
          <w:lang w:eastAsia="pl-PL"/>
        </w:rPr>
        <w:t>padidėjimas ar skausmingumas</w:t>
      </w:r>
      <w:r w:rsidRPr="00287988">
        <w:rPr>
          <w:rFonts w:ascii="Times New Roman" w:hAnsi="Times New Roman"/>
        </w:rPr>
        <w:t>;</w:t>
      </w:r>
    </w:p>
    <w:p w14:paraId="75DF4FC4" w14:textId="77777777" w:rsidR="00C17361" w:rsidRPr="00287988" w:rsidRDefault="00C17361" w:rsidP="00C17361">
      <w:pPr>
        <w:numPr>
          <w:ilvl w:val="0"/>
          <w:numId w:val="2"/>
        </w:numPr>
        <w:autoSpaceDE w:val="0"/>
        <w:autoSpaceDN w:val="0"/>
        <w:adjustRightInd w:val="0"/>
        <w:spacing w:after="0" w:line="240" w:lineRule="auto"/>
      </w:pPr>
      <w:r w:rsidRPr="00287988">
        <w:rPr>
          <w:rFonts w:ascii="Times New Roman" w:hAnsi="Times New Roman"/>
        </w:rPr>
        <w:t>palpitacija (</w:t>
      </w:r>
      <w:r w:rsidRPr="00287988">
        <w:rPr>
          <w:rFonts w:ascii="Times New Roman" w:hAnsi="Times New Roman"/>
          <w:lang w:eastAsia="pl-PL"/>
        </w:rPr>
        <w:t>jaučiamas</w:t>
      </w:r>
      <w:r w:rsidRPr="00287988">
        <w:rPr>
          <w:rFonts w:ascii="Times New Roman" w:hAnsi="Times New Roman"/>
        </w:rPr>
        <w:t xml:space="preserve"> širdies plakimas);</w:t>
      </w:r>
    </w:p>
    <w:p w14:paraId="130413FB" w14:textId="77777777" w:rsidR="00C17361" w:rsidRPr="00287988" w:rsidRDefault="00C17361" w:rsidP="00C17361">
      <w:pPr>
        <w:numPr>
          <w:ilvl w:val="0"/>
          <w:numId w:val="2"/>
        </w:numPr>
        <w:autoSpaceDE w:val="0"/>
        <w:autoSpaceDN w:val="0"/>
        <w:adjustRightInd w:val="0"/>
        <w:spacing w:after="0" w:line="240" w:lineRule="auto"/>
      </w:pPr>
      <w:r w:rsidRPr="00287988">
        <w:rPr>
          <w:rFonts w:ascii="Times New Roman" w:hAnsi="Times New Roman"/>
        </w:rPr>
        <w:t>sėklidžių skausmas;</w:t>
      </w:r>
    </w:p>
    <w:p w14:paraId="1E7F4EBD" w14:textId="77777777" w:rsidR="00C17361" w:rsidRPr="00287988" w:rsidRDefault="00C17361" w:rsidP="00C17361">
      <w:pPr>
        <w:numPr>
          <w:ilvl w:val="0"/>
          <w:numId w:val="2"/>
        </w:numPr>
        <w:autoSpaceDE w:val="0"/>
        <w:autoSpaceDN w:val="0"/>
        <w:adjustRightInd w:val="0"/>
        <w:spacing w:after="0" w:line="240" w:lineRule="auto"/>
      </w:pPr>
      <w:r w:rsidRPr="00287988">
        <w:rPr>
          <w:rFonts w:ascii="Times New Roman" w:hAnsi="Times New Roman"/>
          <w:lang w:eastAsia="pl-PL"/>
        </w:rPr>
        <w:t>negalėjimas pasiekti</w:t>
      </w:r>
      <w:r w:rsidRPr="00287988">
        <w:rPr>
          <w:rFonts w:ascii="Times New Roman" w:hAnsi="Times New Roman"/>
        </w:rPr>
        <w:t xml:space="preserve"> erekciją </w:t>
      </w:r>
      <w:r w:rsidRPr="00287988">
        <w:rPr>
          <w:rFonts w:ascii="Times New Roman" w:hAnsi="Times New Roman"/>
          <w:lang w:eastAsia="pl-PL"/>
        </w:rPr>
        <w:t>(jis gali nepraeiti ir baigus</w:t>
      </w:r>
      <w:r w:rsidRPr="00287988">
        <w:rPr>
          <w:rFonts w:ascii="Times New Roman" w:hAnsi="Times New Roman"/>
        </w:rPr>
        <w:t xml:space="preserve"> vartoti </w:t>
      </w:r>
      <w:r w:rsidRPr="00287988">
        <w:rPr>
          <w:rFonts w:ascii="Times New Roman" w:hAnsi="Times New Roman"/>
          <w:lang w:eastAsia="pl-PL"/>
        </w:rPr>
        <w:t xml:space="preserve">šį </w:t>
      </w:r>
      <w:r w:rsidRPr="00287988">
        <w:rPr>
          <w:rFonts w:ascii="Times New Roman" w:hAnsi="Times New Roman"/>
        </w:rPr>
        <w:t>vaistą</w:t>
      </w:r>
      <w:r w:rsidRPr="00287988">
        <w:rPr>
          <w:rFonts w:ascii="Times New Roman" w:hAnsi="Times New Roman"/>
          <w:lang w:eastAsia="pl-PL"/>
        </w:rPr>
        <w:t>);</w:t>
      </w:r>
    </w:p>
    <w:p w14:paraId="14FC783D" w14:textId="77777777" w:rsidR="00C17361" w:rsidRPr="00287988" w:rsidRDefault="00C17361" w:rsidP="00C17361">
      <w:pPr>
        <w:numPr>
          <w:ilvl w:val="0"/>
          <w:numId w:val="2"/>
        </w:numPr>
        <w:autoSpaceDE w:val="0"/>
        <w:autoSpaceDN w:val="0"/>
        <w:adjustRightInd w:val="0"/>
        <w:spacing w:after="0" w:line="240" w:lineRule="auto"/>
        <w:rPr>
          <w:rFonts w:ascii="Times New Roman" w:hAnsi="Times New Roman"/>
          <w:lang w:eastAsia="pl-PL"/>
        </w:rPr>
      </w:pPr>
      <w:r w:rsidRPr="00287988">
        <w:rPr>
          <w:rFonts w:ascii="Times New Roman" w:hAnsi="Times New Roman"/>
          <w:lang w:eastAsia="pl-PL"/>
        </w:rPr>
        <w:t>ejakuliacijos sutrikimai (jie gali nepraeiti ir baigus vartoti šį vaistą);</w:t>
      </w:r>
    </w:p>
    <w:p w14:paraId="349D6BE4" w14:textId="77777777" w:rsidR="00C17361" w:rsidRPr="00287988" w:rsidRDefault="00C17361" w:rsidP="00C17361">
      <w:pPr>
        <w:numPr>
          <w:ilvl w:val="0"/>
          <w:numId w:val="2"/>
        </w:numPr>
        <w:autoSpaceDE w:val="0"/>
        <w:autoSpaceDN w:val="0"/>
        <w:adjustRightInd w:val="0"/>
        <w:spacing w:after="0" w:line="240" w:lineRule="auto"/>
      </w:pPr>
      <w:r w:rsidRPr="00287988">
        <w:rPr>
          <w:rFonts w:ascii="Times New Roman" w:hAnsi="Times New Roman"/>
        </w:rPr>
        <w:t xml:space="preserve">vyrų nevaisingumas ir (arba) prasta </w:t>
      </w:r>
      <w:r w:rsidRPr="00287988">
        <w:rPr>
          <w:rFonts w:ascii="Times New Roman" w:hAnsi="Times New Roman"/>
          <w:lang w:eastAsia="pl-PL"/>
        </w:rPr>
        <w:t>sėklos</w:t>
      </w:r>
      <w:r w:rsidRPr="00287988">
        <w:rPr>
          <w:rFonts w:ascii="Times New Roman" w:hAnsi="Times New Roman"/>
        </w:rPr>
        <w:t xml:space="preserve"> kokybė</w:t>
      </w:r>
      <w:r w:rsidRPr="00287988">
        <w:rPr>
          <w:rFonts w:ascii="Times New Roman" w:hAnsi="Times New Roman"/>
          <w:lang w:eastAsia="pl-PL"/>
        </w:rPr>
        <w:t xml:space="preserve"> (baigus vartoti šį vaistą sėklos kokybė pagerėja);</w:t>
      </w:r>
    </w:p>
    <w:p w14:paraId="1640D85B" w14:textId="77777777" w:rsidR="00C17361" w:rsidRPr="00287988" w:rsidRDefault="00C17361" w:rsidP="00C17361">
      <w:pPr>
        <w:numPr>
          <w:ilvl w:val="0"/>
          <w:numId w:val="2"/>
        </w:numPr>
        <w:autoSpaceDE w:val="0"/>
        <w:autoSpaceDN w:val="0"/>
        <w:adjustRightInd w:val="0"/>
        <w:spacing w:after="0" w:line="240" w:lineRule="auto"/>
        <w:rPr>
          <w:rFonts w:ascii="Times New Roman" w:hAnsi="Times New Roman"/>
          <w:lang w:eastAsia="pl-PL"/>
        </w:rPr>
      </w:pPr>
      <w:r w:rsidRPr="00287988">
        <w:rPr>
          <w:rFonts w:ascii="Times New Roman" w:hAnsi="Times New Roman"/>
          <w:lang w:eastAsia="pl-PL"/>
        </w:rPr>
        <w:t>lytinio potraukio sumažėjimas (gali nepraeiti ir baigus vartoti šį vaistą);</w:t>
      </w:r>
    </w:p>
    <w:p w14:paraId="50B8DC52" w14:textId="77777777" w:rsidR="00C17361" w:rsidRPr="00287988" w:rsidRDefault="00C17361" w:rsidP="00C17361">
      <w:pPr>
        <w:numPr>
          <w:ilvl w:val="0"/>
          <w:numId w:val="2"/>
        </w:numPr>
        <w:autoSpaceDE w:val="0"/>
        <w:autoSpaceDN w:val="0"/>
        <w:adjustRightInd w:val="0"/>
        <w:spacing w:after="0" w:line="240" w:lineRule="auto"/>
      </w:pPr>
      <w:r w:rsidRPr="00287988">
        <w:rPr>
          <w:rFonts w:ascii="Times New Roman" w:hAnsi="Times New Roman"/>
        </w:rPr>
        <w:t>depresija</w:t>
      </w:r>
      <w:r w:rsidRPr="00287988">
        <w:rPr>
          <w:rFonts w:ascii="Times New Roman" w:hAnsi="Times New Roman"/>
          <w:lang w:eastAsia="pl-PL"/>
        </w:rPr>
        <w:t xml:space="preserve">. </w:t>
      </w:r>
    </w:p>
    <w:p w14:paraId="5EE917A5" w14:textId="77777777" w:rsidR="00C17361" w:rsidRPr="00287988" w:rsidRDefault="00C17361" w:rsidP="00C17361">
      <w:pPr>
        <w:tabs>
          <w:tab w:val="left" w:pos="567"/>
        </w:tabs>
        <w:spacing w:after="0" w:line="240" w:lineRule="auto"/>
        <w:rPr>
          <w:rFonts w:ascii="Times New Roman" w:hAnsi="Times New Roman"/>
        </w:rPr>
      </w:pPr>
    </w:p>
    <w:p w14:paraId="2F3CF753" w14:textId="77777777" w:rsidR="00C17361" w:rsidRPr="00287988" w:rsidRDefault="00C17361" w:rsidP="00C17361">
      <w:pPr>
        <w:tabs>
          <w:tab w:val="left" w:pos="567"/>
        </w:tabs>
        <w:spacing w:after="0" w:line="240" w:lineRule="auto"/>
        <w:rPr>
          <w:rFonts w:ascii="Times New Roman" w:hAnsi="Times New Roman"/>
        </w:rPr>
      </w:pPr>
      <w:r w:rsidRPr="00287988">
        <w:rPr>
          <w:rFonts w:ascii="Times New Roman" w:hAnsi="Times New Roman"/>
        </w:rPr>
        <w:t>Nedelsdami praneškite gydytojui</w:t>
      </w:r>
      <w:r w:rsidRPr="00287988">
        <w:rPr>
          <w:rFonts w:ascii="Times New Roman" w:eastAsia="Times New Roman" w:hAnsi="Times New Roman" w:cs="Times New Roman"/>
        </w:rPr>
        <w:t>,</w:t>
      </w:r>
      <w:r w:rsidRPr="00287988">
        <w:rPr>
          <w:rFonts w:ascii="Times New Roman" w:hAnsi="Times New Roman"/>
        </w:rPr>
        <w:t xml:space="preserve"> jeigu </w:t>
      </w:r>
      <w:r w:rsidRPr="00287988">
        <w:rPr>
          <w:rFonts w:ascii="Times New Roman" w:eastAsia="Times New Roman" w:hAnsi="Times New Roman" w:cs="Times New Roman"/>
        </w:rPr>
        <w:t>pastebėtumėte kokių nors</w:t>
      </w:r>
      <w:r w:rsidRPr="00287988">
        <w:rPr>
          <w:rFonts w:ascii="Times New Roman" w:hAnsi="Times New Roman"/>
        </w:rPr>
        <w:t xml:space="preserve"> krūties audinio </w:t>
      </w:r>
      <w:r w:rsidRPr="00287988">
        <w:rPr>
          <w:rFonts w:ascii="Times New Roman" w:eastAsia="Times New Roman" w:hAnsi="Times New Roman" w:cs="Times New Roman"/>
        </w:rPr>
        <w:t>pokyčių, pvz., gumbų, skausmą, padidėjimą</w:t>
      </w:r>
      <w:r w:rsidRPr="00287988">
        <w:rPr>
          <w:rFonts w:ascii="Times New Roman" w:hAnsi="Times New Roman"/>
        </w:rPr>
        <w:t xml:space="preserve"> arba </w:t>
      </w:r>
      <w:r w:rsidRPr="00287988">
        <w:rPr>
          <w:rFonts w:ascii="Times New Roman" w:eastAsia="Times New Roman" w:hAnsi="Times New Roman" w:cs="Times New Roman"/>
        </w:rPr>
        <w:t>išskyrų</w:t>
      </w:r>
      <w:r w:rsidRPr="00287988">
        <w:rPr>
          <w:rFonts w:ascii="Times New Roman" w:hAnsi="Times New Roman"/>
        </w:rPr>
        <w:t xml:space="preserve"> iš spenelių, nes </w:t>
      </w:r>
      <w:r w:rsidRPr="00287988">
        <w:rPr>
          <w:rFonts w:ascii="Times New Roman" w:eastAsia="Times New Roman" w:hAnsi="Times New Roman" w:cs="Times New Roman"/>
        </w:rPr>
        <w:t>jie</w:t>
      </w:r>
      <w:r w:rsidRPr="00287988">
        <w:rPr>
          <w:rFonts w:ascii="Times New Roman" w:hAnsi="Times New Roman"/>
        </w:rPr>
        <w:t xml:space="preserve"> gali </w:t>
      </w:r>
      <w:r w:rsidRPr="00287988">
        <w:rPr>
          <w:rFonts w:ascii="Times New Roman" w:eastAsia="Times New Roman" w:hAnsi="Times New Roman" w:cs="Times New Roman"/>
        </w:rPr>
        <w:t>rodyti sunkią ligą –</w:t>
      </w:r>
      <w:r w:rsidRPr="00287988">
        <w:rPr>
          <w:rFonts w:ascii="Times New Roman" w:hAnsi="Times New Roman"/>
        </w:rPr>
        <w:t xml:space="preserve"> krūties </w:t>
      </w:r>
      <w:r w:rsidRPr="00287988">
        <w:rPr>
          <w:rFonts w:ascii="Times New Roman" w:eastAsia="Times New Roman" w:hAnsi="Times New Roman" w:cs="Times New Roman"/>
        </w:rPr>
        <w:t>vėžį</w:t>
      </w:r>
      <w:r w:rsidRPr="00287988">
        <w:rPr>
          <w:rFonts w:ascii="Times New Roman" w:hAnsi="Times New Roman"/>
        </w:rPr>
        <w:t>.</w:t>
      </w:r>
    </w:p>
    <w:p w14:paraId="50E8F196" w14:textId="77777777" w:rsidR="00C17361" w:rsidRPr="00287988" w:rsidRDefault="00C17361" w:rsidP="00C17361">
      <w:pPr>
        <w:tabs>
          <w:tab w:val="left" w:pos="567"/>
        </w:tabs>
        <w:spacing w:after="0" w:line="240" w:lineRule="auto"/>
        <w:rPr>
          <w:rFonts w:ascii="Times New Roman" w:hAnsi="Times New Roman"/>
        </w:rPr>
      </w:pPr>
    </w:p>
    <w:p w14:paraId="1388D772" w14:textId="77777777" w:rsidR="00C17361" w:rsidRPr="00287988" w:rsidRDefault="00C17361" w:rsidP="00C17361">
      <w:pPr>
        <w:tabs>
          <w:tab w:val="left" w:pos="567"/>
        </w:tabs>
        <w:spacing w:after="0" w:line="240" w:lineRule="auto"/>
        <w:rPr>
          <w:rFonts w:ascii="Times New Roman" w:eastAsia="Times New Roman" w:hAnsi="Times New Roman" w:cs="Times New Roman"/>
        </w:rPr>
      </w:pPr>
      <w:r w:rsidRPr="00287988">
        <w:rPr>
          <w:rFonts w:ascii="Times New Roman" w:eastAsia="Times New Roman" w:hAnsi="Times New Roman" w:cs="Times New Roman"/>
        </w:rPr>
        <w:t>Jeigu kuris nors šalutinis poveikis pasidarytų sunkus arba pastebėtumėte šiame lapelyje nenurodytą šalutinį poveikį, pasakykite gydytojui arba vaistininkui. Būtų naudinga pasižymėti kas atsitiko, kada prasidėjo sutrikimai ir kiek laiko jie tęsėsi.</w:t>
      </w:r>
    </w:p>
    <w:p w14:paraId="03BDDCA0" w14:textId="77777777" w:rsidR="00C17361" w:rsidRPr="00287988" w:rsidRDefault="00C17361" w:rsidP="00C17361">
      <w:pPr>
        <w:tabs>
          <w:tab w:val="left" w:pos="567"/>
        </w:tabs>
        <w:spacing w:after="0" w:line="240" w:lineRule="auto"/>
        <w:rPr>
          <w:rFonts w:ascii="Times New Roman" w:hAnsi="Times New Roman"/>
        </w:rPr>
      </w:pPr>
    </w:p>
    <w:p w14:paraId="25C5A00C" w14:textId="77777777" w:rsidR="00C17361" w:rsidRPr="00287988" w:rsidRDefault="00C17361" w:rsidP="00C17361">
      <w:pPr>
        <w:tabs>
          <w:tab w:val="left" w:pos="567"/>
        </w:tabs>
        <w:spacing w:after="0" w:line="240" w:lineRule="auto"/>
        <w:rPr>
          <w:rFonts w:ascii="Times New Roman" w:hAnsi="Times New Roman"/>
          <w:b/>
        </w:rPr>
      </w:pPr>
      <w:r w:rsidRPr="00287988">
        <w:rPr>
          <w:rFonts w:ascii="Times New Roman" w:hAnsi="Times New Roman"/>
          <w:b/>
        </w:rPr>
        <w:t>Pranešimas apie šalutinį poveikį</w:t>
      </w:r>
    </w:p>
    <w:p w14:paraId="2999AF7F" w14:textId="77777777" w:rsidR="00C17361" w:rsidRPr="00287988" w:rsidRDefault="00C17361" w:rsidP="00C17361">
      <w:pPr>
        <w:tabs>
          <w:tab w:val="left" w:pos="567"/>
        </w:tabs>
        <w:spacing w:after="0" w:line="240" w:lineRule="auto"/>
        <w:rPr>
          <w:rFonts w:ascii="Times New Roman" w:hAnsi="Times New Roman"/>
        </w:rPr>
      </w:pPr>
      <w:r w:rsidRPr="00287988">
        <w:rPr>
          <w:rFonts w:ascii="Times New Roman" w:hAnsi="Times New Roman"/>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 </w:t>
      </w:r>
    </w:p>
    <w:p w14:paraId="07EE6B63" w14:textId="77777777" w:rsidR="00C17361" w:rsidRPr="00287988" w:rsidRDefault="00C17361" w:rsidP="00C17361">
      <w:pPr>
        <w:tabs>
          <w:tab w:val="left" w:pos="567"/>
        </w:tabs>
        <w:spacing w:after="0" w:line="240" w:lineRule="auto"/>
        <w:rPr>
          <w:rFonts w:ascii="Times New Roman" w:hAnsi="Times New Roman"/>
        </w:rPr>
      </w:pPr>
    </w:p>
    <w:p w14:paraId="609A7D0B" w14:textId="77777777" w:rsidR="00C17361" w:rsidRPr="00287988" w:rsidRDefault="00C17361" w:rsidP="00C17361">
      <w:pPr>
        <w:tabs>
          <w:tab w:val="left" w:pos="567"/>
        </w:tabs>
        <w:spacing w:after="0" w:line="240" w:lineRule="auto"/>
        <w:rPr>
          <w:rFonts w:ascii="Times New Roman" w:hAnsi="Times New Roman"/>
        </w:rPr>
      </w:pPr>
    </w:p>
    <w:p w14:paraId="21BC0529" w14:textId="77777777" w:rsidR="00C17361" w:rsidRPr="00287988" w:rsidRDefault="00C17361" w:rsidP="00C17361">
      <w:pPr>
        <w:tabs>
          <w:tab w:val="left" w:pos="567"/>
        </w:tabs>
        <w:spacing w:after="0" w:line="240" w:lineRule="auto"/>
        <w:rPr>
          <w:rFonts w:ascii="Times New Roman" w:hAnsi="Times New Roman"/>
          <w:b/>
        </w:rPr>
      </w:pPr>
      <w:r w:rsidRPr="00287988">
        <w:rPr>
          <w:rFonts w:ascii="Times New Roman" w:hAnsi="Times New Roman"/>
          <w:b/>
        </w:rPr>
        <w:t>5.</w:t>
      </w:r>
      <w:r w:rsidRPr="00287988">
        <w:rPr>
          <w:rFonts w:ascii="Times New Roman" w:hAnsi="Times New Roman"/>
          <w:b/>
        </w:rPr>
        <w:tab/>
        <w:t>Kaip laikyti ULGAFEN</w:t>
      </w:r>
    </w:p>
    <w:p w14:paraId="451EBA87" w14:textId="77777777" w:rsidR="00C17361" w:rsidRPr="00287988" w:rsidRDefault="00C17361" w:rsidP="00C17361">
      <w:pPr>
        <w:tabs>
          <w:tab w:val="left" w:pos="567"/>
        </w:tabs>
        <w:spacing w:after="0" w:line="240" w:lineRule="auto"/>
        <w:rPr>
          <w:rFonts w:ascii="Times New Roman" w:hAnsi="Times New Roman"/>
        </w:rPr>
      </w:pPr>
    </w:p>
    <w:p w14:paraId="46E6B591" w14:textId="77777777" w:rsidR="00C17361" w:rsidRPr="00287988" w:rsidRDefault="00C17361" w:rsidP="00C17361">
      <w:pPr>
        <w:tabs>
          <w:tab w:val="left" w:pos="567"/>
        </w:tabs>
        <w:spacing w:after="0" w:line="240" w:lineRule="auto"/>
        <w:rPr>
          <w:rFonts w:ascii="Times New Roman" w:hAnsi="Times New Roman"/>
          <w:b/>
        </w:rPr>
      </w:pPr>
      <w:r w:rsidRPr="00287988">
        <w:rPr>
          <w:rFonts w:ascii="Times New Roman" w:hAnsi="Times New Roman"/>
          <w:b/>
        </w:rPr>
        <w:t>Šį vaistą laikykite vaikams nepastebimoje ir nepasiekiamoje vietoje.</w:t>
      </w:r>
    </w:p>
    <w:p w14:paraId="1BD0646E" w14:textId="77777777" w:rsidR="00C17361" w:rsidRPr="00287988" w:rsidRDefault="00C17361" w:rsidP="00C17361">
      <w:pPr>
        <w:tabs>
          <w:tab w:val="left" w:pos="567"/>
        </w:tabs>
        <w:spacing w:after="0" w:line="240" w:lineRule="auto"/>
        <w:rPr>
          <w:rFonts w:ascii="Times New Roman" w:hAnsi="Times New Roman"/>
        </w:rPr>
      </w:pPr>
    </w:p>
    <w:p w14:paraId="24A980E4" w14:textId="77777777" w:rsidR="00C17361" w:rsidRPr="00287988" w:rsidRDefault="00C17361" w:rsidP="00C17361">
      <w:pPr>
        <w:tabs>
          <w:tab w:val="left" w:pos="567"/>
        </w:tabs>
        <w:spacing w:after="0" w:line="240" w:lineRule="auto"/>
        <w:rPr>
          <w:rFonts w:ascii="Times New Roman" w:hAnsi="Times New Roman"/>
        </w:rPr>
      </w:pPr>
      <w:r w:rsidRPr="00287988">
        <w:rPr>
          <w:rFonts w:ascii="Times New Roman" w:hAnsi="Times New Roman"/>
        </w:rPr>
        <w:t>Šiam vaistiniam preparatui specialių laikymo sąlygų nereikia.</w:t>
      </w:r>
    </w:p>
    <w:p w14:paraId="15C275C2" w14:textId="77777777" w:rsidR="00C17361" w:rsidRPr="00287988" w:rsidRDefault="00C17361" w:rsidP="00C17361">
      <w:pPr>
        <w:tabs>
          <w:tab w:val="left" w:pos="567"/>
        </w:tabs>
        <w:spacing w:after="0" w:line="240" w:lineRule="auto"/>
        <w:rPr>
          <w:rFonts w:ascii="Times New Roman" w:hAnsi="Times New Roman"/>
        </w:rPr>
      </w:pPr>
    </w:p>
    <w:p w14:paraId="602C5F87" w14:textId="77777777" w:rsidR="00C17361" w:rsidRPr="00287988" w:rsidRDefault="00C17361" w:rsidP="00C17361">
      <w:pPr>
        <w:tabs>
          <w:tab w:val="left" w:pos="567"/>
        </w:tabs>
        <w:spacing w:after="0" w:line="240" w:lineRule="auto"/>
        <w:rPr>
          <w:rFonts w:ascii="Times New Roman" w:hAnsi="Times New Roman"/>
        </w:rPr>
      </w:pPr>
      <w:r w:rsidRPr="00287988">
        <w:rPr>
          <w:rFonts w:ascii="Times New Roman" w:hAnsi="Times New Roman"/>
        </w:rPr>
        <w:t>Ant talpyklės po „Tinka iki“ nurodytam tinkamumo laikui pasibaigus, šio vaisto vartoti negalima. Vaistas tinkamas vartoti iki paskutinės nurodyto mėnesio dienos.</w:t>
      </w:r>
    </w:p>
    <w:p w14:paraId="2159A5E5" w14:textId="77777777" w:rsidR="00C17361" w:rsidRPr="00287988" w:rsidRDefault="00C17361" w:rsidP="00C17361">
      <w:pPr>
        <w:tabs>
          <w:tab w:val="left" w:pos="567"/>
        </w:tabs>
        <w:spacing w:after="0" w:line="240" w:lineRule="auto"/>
        <w:rPr>
          <w:rFonts w:ascii="Times New Roman" w:hAnsi="Times New Roman"/>
        </w:rPr>
      </w:pPr>
    </w:p>
    <w:p w14:paraId="073E1298" w14:textId="77777777" w:rsidR="00C17361" w:rsidRPr="00287988" w:rsidRDefault="00C17361" w:rsidP="00C17361">
      <w:pPr>
        <w:tabs>
          <w:tab w:val="left" w:pos="567"/>
        </w:tabs>
        <w:spacing w:after="0" w:line="240" w:lineRule="auto"/>
        <w:rPr>
          <w:rFonts w:ascii="Times New Roman" w:hAnsi="Times New Roman"/>
        </w:rPr>
      </w:pPr>
      <w:r w:rsidRPr="00287988">
        <w:rPr>
          <w:rFonts w:ascii="Times New Roman" w:hAnsi="Times New Roman"/>
        </w:rPr>
        <w:t>Vaistų negalima išmesti į kanalizaciją arba su buitinėmis atliekomis. Kaip išmesti nereikalingus vaistus, klauskite vaistininko. Šios priemonės padės apsaugoti aplinką.</w:t>
      </w:r>
    </w:p>
    <w:p w14:paraId="735C00DF" w14:textId="77777777" w:rsidR="00C17361" w:rsidRPr="00287988" w:rsidRDefault="00C17361" w:rsidP="00C17361">
      <w:pPr>
        <w:tabs>
          <w:tab w:val="left" w:pos="567"/>
        </w:tabs>
        <w:spacing w:after="0" w:line="240" w:lineRule="auto"/>
        <w:rPr>
          <w:rFonts w:ascii="Times New Roman" w:hAnsi="Times New Roman"/>
        </w:rPr>
      </w:pPr>
    </w:p>
    <w:p w14:paraId="2B9A58EF" w14:textId="77777777" w:rsidR="00C17361" w:rsidRPr="00287988" w:rsidRDefault="00C17361" w:rsidP="00C17361">
      <w:pPr>
        <w:tabs>
          <w:tab w:val="left" w:pos="567"/>
        </w:tabs>
        <w:spacing w:after="0" w:line="240" w:lineRule="auto"/>
        <w:rPr>
          <w:rFonts w:ascii="Times New Roman" w:hAnsi="Times New Roman"/>
        </w:rPr>
      </w:pPr>
    </w:p>
    <w:p w14:paraId="5B528E48" w14:textId="77777777" w:rsidR="00C17361" w:rsidRPr="00287988" w:rsidRDefault="00C17361" w:rsidP="00C17361">
      <w:pPr>
        <w:tabs>
          <w:tab w:val="left" w:pos="567"/>
        </w:tabs>
        <w:spacing w:after="0" w:line="240" w:lineRule="auto"/>
        <w:rPr>
          <w:rFonts w:ascii="Times New Roman" w:hAnsi="Times New Roman"/>
          <w:b/>
        </w:rPr>
      </w:pPr>
      <w:r w:rsidRPr="00287988">
        <w:rPr>
          <w:rFonts w:ascii="Times New Roman" w:hAnsi="Times New Roman"/>
          <w:b/>
        </w:rPr>
        <w:t>6.</w:t>
      </w:r>
      <w:r w:rsidRPr="00287988">
        <w:rPr>
          <w:rFonts w:ascii="Times New Roman" w:hAnsi="Times New Roman"/>
          <w:b/>
        </w:rPr>
        <w:tab/>
        <w:t>Pakuotės turinys ir kita informacija</w:t>
      </w:r>
    </w:p>
    <w:p w14:paraId="0929489C" w14:textId="77777777" w:rsidR="00C17361" w:rsidRPr="00287988" w:rsidRDefault="00C17361" w:rsidP="00C17361">
      <w:pPr>
        <w:tabs>
          <w:tab w:val="left" w:pos="567"/>
        </w:tabs>
        <w:spacing w:after="0" w:line="240" w:lineRule="auto"/>
        <w:rPr>
          <w:rFonts w:ascii="Times New Roman" w:hAnsi="Times New Roman"/>
        </w:rPr>
      </w:pPr>
    </w:p>
    <w:p w14:paraId="0FD34418" w14:textId="77777777" w:rsidR="00C17361" w:rsidRPr="00287988" w:rsidRDefault="00C17361" w:rsidP="00C17361">
      <w:pPr>
        <w:tabs>
          <w:tab w:val="left" w:pos="567"/>
        </w:tabs>
        <w:spacing w:after="0" w:line="240" w:lineRule="auto"/>
        <w:outlineLvl w:val="0"/>
        <w:rPr>
          <w:rFonts w:ascii="Times New Roman" w:hAnsi="Times New Roman"/>
          <w:b/>
        </w:rPr>
      </w:pPr>
      <w:r w:rsidRPr="00287988">
        <w:rPr>
          <w:rFonts w:ascii="Times New Roman" w:hAnsi="Times New Roman"/>
          <w:b/>
          <w:caps/>
        </w:rPr>
        <w:t>Ulgafen</w:t>
      </w:r>
      <w:r w:rsidRPr="00287988">
        <w:rPr>
          <w:rFonts w:ascii="Times New Roman" w:hAnsi="Times New Roman"/>
          <w:b/>
        </w:rPr>
        <w:t xml:space="preserve"> sudėtis</w:t>
      </w:r>
    </w:p>
    <w:p w14:paraId="36E801C5" w14:textId="77777777" w:rsidR="00C17361" w:rsidRPr="00287988" w:rsidRDefault="00C17361" w:rsidP="00C17361">
      <w:pPr>
        <w:tabs>
          <w:tab w:val="left" w:pos="567"/>
        </w:tabs>
        <w:spacing w:after="0" w:line="240" w:lineRule="auto"/>
        <w:rPr>
          <w:rFonts w:ascii="Times New Roman" w:hAnsi="Times New Roman"/>
        </w:rPr>
      </w:pPr>
      <w:r w:rsidRPr="00287988">
        <w:rPr>
          <w:rFonts w:ascii="Times New Roman" w:hAnsi="Times New Roman"/>
        </w:rPr>
        <w:t>Veiklioji medžiaga yra finasteridas. Vienoje plėvele dengtoje tabletėje yra 5 mg finasterido.</w:t>
      </w:r>
    </w:p>
    <w:p w14:paraId="7D98AD1E" w14:textId="77777777" w:rsidR="00C17361" w:rsidRPr="00287988" w:rsidRDefault="00C17361" w:rsidP="00C17361">
      <w:pPr>
        <w:tabs>
          <w:tab w:val="left" w:pos="567"/>
        </w:tabs>
        <w:spacing w:after="0" w:line="240" w:lineRule="auto"/>
        <w:rPr>
          <w:rFonts w:ascii="Times New Roman" w:hAnsi="Times New Roman"/>
        </w:rPr>
      </w:pPr>
      <w:r w:rsidRPr="00287988">
        <w:rPr>
          <w:rFonts w:ascii="Times New Roman" w:hAnsi="Times New Roman"/>
        </w:rPr>
        <w:t>Pagalbinės medžiagos</w:t>
      </w:r>
    </w:p>
    <w:p w14:paraId="65364DD5" w14:textId="77777777" w:rsidR="00C17361" w:rsidRPr="00287988" w:rsidRDefault="00C17361" w:rsidP="00C17361">
      <w:pPr>
        <w:tabs>
          <w:tab w:val="left" w:pos="567"/>
        </w:tabs>
        <w:spacing w:after="0" w:line="240" w:lineRule="auto"/>
        <w:rPr>
          <w:rFonts w:ascii="Times New Roman" w:hAnsi="Times New Roman"/>
        </w:rPr>
      </w:pPr>
      <w:r w:rsidRPr="00287988">
        <w:rPr>
          <w:rFonts w:ascii="Times New Roman" w:hAnsi="Times New Roman"/>
          <w:i/>
        </w:rPr>
        <w:t>Tabletės branduolys</w:t>
      </w:r>
      <w:r w:rsidRPr="00287988">
        <w:rPr>
          <w:rFonts w:ascii="Times New Roman" w:hAnsi="Times New Roman"/>
        </w:rPr>
        <w:t xml:space="preserve">. Laktozė monohidratas, mikrokristalinė celiuliozė, pregelifikuotas kukurūzų krakmolas, makrogolgliceridų lauratai, karboksimetilkrakmolo A natrio druska, magnio stearatas. </w:t>
      </w:r>
      <w:r w:rsidRPr="00287988">
        <w:rPr>
          <w:rFonts w:ascii="Times New Roman" w:hAnsi="Times New Roman"/>
          <w:i/>
        </w:rPr>
        <w:t>Tabletės plėvelė.</w:t>
      </w:r>
      <w:r w:rsidRPr="00287988">
        <w:rPr>
          <w:rFonts w:ascii="Times New Roman" w:hAnsi="Times New Roman"/>
        </w:rPr>
        <w:t xml:space="preserve"> Hipromeliozė, titano dioksidas (E 171), indigokarmino aliuminio kraplakas (E 132), makrogolis 6 000.</w:t>
      </w:r>
    </w:p>
    <w:p w14:paraId="6F54E0FB" w14:textId="77777777" w:rsidR="00C17361" w:rsidRPr="00287988" w:rsidRDefault="00C17361" w:rsidP="00C17361">
      <w:pPr>
        <w:tabs>
          <w:tab w:val="left" w:pos="567"/>
        </w:tabs>
        <w:spacing w:after="0" w:line="240" w:lineRule="auto"/>
        <w:rPr>
          <w:rFonts w:ascii="Times New Roman" w:hAnsi="Times New Roman"/>
        </w:rPr>
      </w:pPr>
    </w:p>
    <w:p w14:paraId="26480003" w14:textId="77777777" w:rsidR="00C17361" w:rsidRPr="00287988" w:rsidRDefault="00C17361" w:rsidP="00C17361">
      <w:pPr>
        <w:tabs>
          <w:tab w:val="left" w:pos="567"/>
        </w:tabs>
        <w:spacing w:after="0" w:line="240" w:lineRule="auto"/>
        <w:outlineLvl w:val="0"/>
        <w:rPr>
          <w:rFonts w:ascii="Times New Roman" w:hAnsi="Times New Roman"/>
          <w:b/>
        </w:rPr>
      </w:pPr>
      <w:r w:rsidRPr="00287988">
        <w:rPr>
          <w:rFonts w:ascii="Times New Roman" w:hAnsi="Times New Roman"/>
          <w:b/>
          <w:caps/>
        </w:rPr>
        <w:t>Ulgafen</w:t>
      </w:r>
      <w:r w:rsidRPr="00287988">
        <w:rPr>
          <w:rFonts w:ascii="Times New Roman" w:hAnsi="Times New Roman"/>
          <w:b/>
        </w:rPr>
        <w:t xml:space="preserve"> išvaizda ir kiekis pakuotėje</w:t>
      </w:r>
    </w:p>
    <w:p w14:paraId="33352C43" w14:textId="77777777" w:rsidR="00C17361" w:rsidRPr="00287988" w:rsidRDefault="00C17361" w:rsidP="00C17361">
      <w:pPr>
        <w:tabs>
          <w:tab w:val="left" w:pos="567"/>
        </w:tabs>
        <w:spacing w:after="0" w:line="240" w:lineRule="auto"/>
        <w:rPr>
          <w:rFonts w:ascii="Times New Roman" w:hAnsi="Times New Roman"/>
        </w:rPr>
      </w:pPr>
      <w:r w:rsidRPr="00287988">
        <w:rPr>
          <w:rFonts w:ascii="Times New Roman" w:hAnsi="Times New Roman"/>
          <w:caps/>
        </w:rPr>
        <w:t>Ulgafen</w:t>
      </w:r>
      <w:r w:rsidRPr="00287988">
        <w:rPr>
          <w:rFonts w:ascii="Times New Roman" w:hAnsi="Times New Roman"/>
        </w:rPr>
        <w:t xml:space="preserve"> 5 mg plėvele dengta tabletė yra melsva, apvali, abipus išgaubta, 7 mm skersmens, kurios vienoje pusėje yra ženklas „F5“.</w:t>
      </w:r>
    </w:p>
    <w:p w14:paraId="19EFD086" w14:textId="77777777" w:rsidR="00C17361" w:rsidRPr="00287988" w:rsidRDefault="00C17361" w:rsidP="00C17361">
      <w:pPr>
        <w:tabs>
          <w:tab w:val="left" w:pos="567"/>
        </w:tabs>
        <w:spacing w:after="0" w:line="240" w:lineRule="auto"/>
        <w:rPr>
          <w:rFonts w:ascii="Times New Roman" w:hAnsi="Times New Roman"/>
        </w:rPr>
      </w:pPr>
      <w:r w:rsidRPr="00287988">
        <w:rPr>
          <w:rFonts w:ascii="Times New Roman" w:hAnsi="Times New Roman"/>
          <w:caps/>
        </w:rPr>
        <w:t>Ulgafen</w:t>
      </w:r>
      <w:r w:rsidRPr="00287988">
        <w:rPr>
          <w:rFonts w:ascii="Times New Roman" w:hAnsi="Times New Roman"/>
        </w:rPr>
        <w:t xml:space="preserve"> 5 mg plėvele dengtos tabletės tiekiamos lizdinių plokštelių pakuotėse po 7, 10, 14, 15, 20, 28, 30, 50, 60, 98 arba 100 tablečių arba buteliukuose po 100, 250 arba 500 tablečių.</w:t>
      </w:r>
    </w:p>
    <w:p w14:paraId="201F516A" w14:textId="77777777" w:rsidR="00C17361" w:rsidRPr="00287988" w:rsidRDefault="00C17361" w:rsidP="00C17361">
      <w:pPr>
        <w:tabs>
          <w:tab w:val="left" w:pos="567"/>
        </w:tabs>
        <w:spacing w:after="0" w:line="240" w:lineRule="auto"/>
        <w:rPr>
          <w:rFonts w:ascii="Times New Roman" w:hAnsi="Times New Roman"/>
        </w:rPr>
      </w:pPr>
      <w:r w:rsidRPr="00287988">
        <w:rPr>
          <w:rFonts w:ascii="Times New Roman" w:hAnsi="Times New Roman"/>
        </w:rPr>
        <w:t>Gali būti tiekiamos ne visų dydžių pakuotės.</w:t>
      </w:r>
    </w:p>
    <w:p w14:paraId="6C8313D7" w14:textId="77777777" w:rsidR="00C17361" w:rsidRPr="00287988" w:rsidRDefault="00C17361" w:rsidP="00C17361">
      <w:pPr>
        <w:tabs>
          <w:tab w:val="left" w:pos="567"/>
        </w:tabs>
        <w:spacing w:after="0" w:line="240" w:lineRule="auto"/>
        <w:rPr>
          <w:rFonts w:ascii="Times New Roman" w:hAnsi="Times New Roman"/>
        </w:rPr>
      </w:pPr>
    </w:p>
    <w:p w14:paraId="7B9D121E" w14:textId="77777777" w:rsidR="00C17361" w:rsidRPr="00287988" w:rsidRDefault="00C17361" w:rsidP="00C17361">
      <w:pPr>
        <w:tabs>
          <w:tab w:val="left" w:pos="567"/>
        </w:tabs>
        <w:spacing w:after="0" w:line="240" w:lineRule="auto"/>
        <w:outlineLvl w:val="0"/>
        <w:rPr>
          <w:rFonts w:ascii="Times New Roman" w:hAnsi="Times New Roman"/>
        </w:rPr>
      </w:pPr>
      <w:r w:rsidRPr="00287988">
        <w:rPr>
          <w:rFonts w:ascii="Times New Roman" w:hAnsi="Times New Roman"/>
          <w:b/>
        </w:rPr>
        <w:t>Registruotojas ir gamintojas</w:t>
      </w:r>
    </w:p>
    <w:p w14:paraId="53CD0235" w14:textId="77777777" w:rsidR="00C17361" w:rsidRPr="00287988" w:rsidRDefault="00C17361" w:rsidP="00C17361">
      <w:pPr>
        <w:tabs>
          <w:tab w:val="left" w:pos="567"/>
        </w:tabs>
        <w:spacing w:after="0" w:line="240" w:lineRule="auto"/>
        <w:outlineLvl w:val="0"/>
        <w:rPr>
          <w:rFonts w:ascii="Times New Roman" w:hAnsi="Times New Roman"/>
        </w:rPr>
      </w:pPr>
    </w:p>
    <w:p w14:paraId="7ADA8816" w14:textId="77777777" w:rsidR="00C17361" w:rsidRPr="00287988" w:rsidRDefault="00C17361" w:rsidP="00C17361">
      <w:pPr>
        <w:tabs>
          <w:tab w:val="left" w:pos="567"/>
        </w:tabs>
        <w:spacing w:after="0" w:line="240" w:lineRule="auto"/>
        <w:outlineLvl w:val="0"/>
        <w:rPr>
          <w:rFonts w:ascii="Times New Roman" w:hAnsi="Times New Roman"/>
          <w:b/>
        </w:rPr>
      </w:pPr>
      <w:r w:rsidRPr="00287988">
        <w:rPr>
          <w:rFonts w:ascii="Times New Roman" w:hAnsi="Times New Roman"/>
          <w:b/>
        </w:rPr>
        <w:t>Registruotojas</w:t>
      </w:r>
    </w:p>
    <w:p w14:paraId="2CA3B638" w14:textId="77777777" w:rsidR="00C17361" w:rsidRPr="00287988" w:rsidRDefault="00C17361" w:rsidP="00C17361">
      <w:pPr>
        <w:tabs>
          <w:tab w:val="left" w:pos="567"/>
        </w:tabs>
        <w:spacing w:after="0" w:line="240" w:lineRule="auto"/>
        <w:ind w:left="180"/>
        <w:rPr>
          <w:rFonts w:ascii="Times New Roman" w:hAnsi="Times New Roman"/>
        </w:rPr>
      </w:pPr>
      <w:r w:rsidRPr="00287988">
        <w:rPr>
          <w:rFonts w:ascii="Times New Roman" w:hAnsi="Times New Roman"/>
        </w:rPr>
        <w:t>PharmaSwiss Česká republika s.r.o.</w:t>
      </w:r>
    </w:p>
    <w:p w14:paraId="1F92507F" w14:textId="77777777" w:rsidR="00C17361" w:rsidRPr="00287988" w:rsidRDefault="00C17361" w:rsidP="00C17361">
      <w:pPr>
        <w:tabs>
          <w:tab w:val="left" w:pos="567"/>
        </w:tabs>
        <w:spacing w:after="0" w:line="240" w:lineRule="auto"/>
        <w:ind w:left="180"/>
        <w:rPr>
          <w:rFonts w:ascii="Times New Roman" w:hAnsi="Times New Roman"/>
        </w:rPr>
      </w:pPr>
      <w:r w:rsidRPr="00287988">
        <w:rPr>
          <w:rFonts w:ascii="Times New Roman" w:hAnsi="Times New Roman"/>
        </w:rPr>
        <w:t>Jankovcova 1569/2c</w:t>
      </w:r>
    </w:p>
    <w:p w14:paraId="4B26DCEC" w14:textId="77777777" w:rsidR="00C17361" w:rsidRPr="00287988" w:rsidRDefault="00C17361" w:rsidP="00C17361">
      <w:pPr>
        <w:tabs>
          <w:tab w:val="left" w:pos="567"/>
        </w:tabs>
        <w:spacing w:after="0" w:line="240" w:lineRule="auto"/>
        <w:ind w:left="180"/>
        <w:rPr>
          <w:rFonts w:ascii="Times New Roman" w:hAnsi="Times New Roman"/>
        </w:rPr>
      </w:pPr>
      <w:r w:rsidRPr="00287988">
        <w:rPr>
          <w:rFonts w:ascii="Times New Roman" w:hAnsi="Times New Roman"/>
        </w:rPr>
        <w:t>170 00 Prague 7</w:t>
      </w:r>
    </w:p>
    <w:p w14:paraId="2CF619D6" w14:textId="77777777" w:rsidR="00C17361" w:rsidRPr="00287988" w:rsidRDefault="00C17361" w:rsidP="00C17361">
      <w:pPr>
        <w:tabs>
          <w:tab w:val="left" w:pos="567"/>
        </w:tabs>
        <w:spacing w:after="0" w:line="240" w:lineRule="auto"/>
        <w:ind w:left="180"/>
        <w:rPr>
          <w:rFonts w:ascii="Times New Roman" w:hAnsi="Times New Roman"/>
        </w:rPr>
      </w:pPr>
      <w:r w:rsidRPr="00287988">
        <w:rPr>
          <w:rFonts w:ascii="Times New Roman" w:hAnsi="Times New Roman"/>
        </w:rPr>
        <w:t>Čekija</w:t>
      </w:r>
    </w:p>
    <w:p w14:paraId="7849E0E2" w14:textId="77777777" w:rsidR="00C17361" w:rsidRPr="00287988" w:rsidRDefault="00C17361" w:rsidP="00C17361">
      <w:pPr>
        <w:tabs>
          <w:tab w:val="left" w:pos="567"/>
        </w:tabs>
        <w:spacing w:after="0" w:line="240" w:lineRule="auto"/>
        <w:rPr>
          <w:rFonts w:ascii="Times New Roman" w:hAnsi="Times New Roman"/>
        </w:rPr>
      </w:pPr>
    </w:p>
    <w:p w14:paraId="45453C81" w14:textId="77777777" w:rsidR="00C17361" w:rsidRPr="00287988" w:rsidRDefault="00C17361" w:rsidP="00C17361">
      <w:pPr>
        <w:tabs>
          <w:tab w:val="left" w:pos="567"/>
        </w:tabs>
        <w:spacing w:after="0" w:line="240" w:lineRule="auto"/>
        <w:outlineLvl w:val="0"/>
        <w:rPr>
          <w:rFonts w:ascii="Times New Roman" w:hAnsi="Times New Roman"/>
          <w:b/>
        </w:rPr>
      </w:pPr>
      <w:r w:rsidRPr="00287988">
        <w:rPr>
          <w:rFonts w:ascii="Times New Roman" w:hAnsi="Times New Roman"/>
          <w:b/>
        </w:rPr>
        <w:t>Gamintojas</w:t>
      </w:r>
    </w:p>
    <w:p w14:paraId="0C2F0B31" w14:textId="77777777" w:rsidR="00C17361" w:rsidRPr="00287988" w:rsidRDefault="00C17361" w:rsidP="00C17361">
      <w:pPr>
        <w:tabs>
          <w:tab w:val="left" w:pos="567"/>
        </w:tabs>
        <w:spacing w:after="0" w:line="240" w:lineRule="auto"/>
        <w:ind w:left="180"/>
        <w:rPr>
          <w:rFonts w:ascii="Times New Roman" w:hAnsi="Times New Roman"/>
        </w:rPr>
      </w:pPr>
      <w:r w:rsidRPr="00287988">
        <w:rPr>
          <w:rFonts w:ascii="Times New Roman" w:hAnsi="Times New Roman"/>
        </w:rPr>
        <w:t>Pharmaceutical Company Jelfa S.A.</w:t>
      </w:r>
    </w:p>
    <w:p w14:paraId="03CD009D" w14:textId="77777777" w:rsidR="00C17361" w:rsidRPr="00287988" w:rsidRDefault="00C17361" w:rsidP="00C17361">
      <w:pPr>
        <w:tabs>
          <w:tab w:val="left" w:pos="567"/>
        </w:tabs>
        <w:spacing w:after="0" w:line="240" w:lineRule="auto"/>
        <w:ind w:left="180"/>
        <w:rPr>
          <w:rFonts w:ascii="Times New Roman" w:hAnsi="Times New Roman"/>
        </w:rPr>
      </w:pPr>
      <w:r w:rsidRPr="00287988">
        <w:rPr>
          <w:rFonts w:ascii="Times New Roman" w:hAnsi="Times New Roman"/>
        </w:rPr>
        <w:t>21 Wincentego Pola Str.</w:t>
      </w:r>
    </w:p>
    <w:p w14:paraId="6A9D4825" w14:textId="77777777" w:rsidR="00C17361" w:rsidRPr="00287988" w:rsidRDefault="00C17361" w:rsidP="00C17361">
      <w:pPr>
        <w:tabs>
          <w:tab w:val="left" w:pos="567"/>
        </w:tabs>
        <w:spacing w:after="0" w:line="240" w:lineRule="auto"/>
        <w:ind w:left="180"/>
        <w:rPr>
          <w:rFonts w:ascii="Times New Roman" w:hAnsi="Times New Roman"/>
        </w:rPr>
      </w:pPr>
      <w:r w:rsidRPr="00287988">
        <w:rPr>
          <w:rFonts w:ascii="Times New Roman" w:hAnsi="Times New Roman"/>
        </w:rPr>
        <w:t>58-500 Jelenia Góra</w:t>
      </w:r>
    </w:p>
    <w:p w14:paraId="2EE5ADBA" w14:textId="77777777" w:rsidR="00C17361" w:rsidRPr="00287988" w:rsidRDefault="00C17361" w:rsidP="00C17361">
      <w:pPr>
        <w:tabs>
          <w:tab w:val="left" w:pos="567"/>
        </w:tabs>
        <w:spacing w:after="0" w:line="240" w:lineRule="auto"/>
        <w:ind w:left="180"/>
        <w:rPr>
          <w:rFonts w:ascii="Times New Roman" w:hAnsi="Times New Roman"/>
        </w:rPr>
      </w:pPr>
      <w:r w:rsidRPr="00287988">
        <w:rPr>
          <w:rFonts w:ascii="Times New Roman" w:hAnsi="Times New Roman"/>
        </w:rPr>
        <w:t>Lenkija</w:t>
      </w:r>
    </w:p>
    <w:p w14:paraId="3C467CD5" w14:textId="77777777" w:rsidR="00C17361" w:rsidRPr="00287988" w:rsidRDefault="00C17361" w:rsidP="00C17361">
      <w:pPr>
        <w:tabs>
          <w:tab w:val="left" w:pos="567"/>
        </w:tabs>
        <w:spacing w:after="0" w:line="240" w:lineRule="auto"/>
        <w:rPr>
          <w:rFonts w:ascii="Times New Roman" w:hAnsi="Times New Roman"/>
        </w:rPr>
      </w:pPr>
    </w:p>
    <w:p w14:paraId="772FBD0F" w14:textId="77777777" w:rsidR="00C17361" w:rsidRPr="00287988" w:rsidRDefault="00C17361" w:rsidP="00C17361">
      <w:pPr>
        <w:tabs>
          <w:tab w:val="left" w:pos="567"/>
        </w:tabs>
        <w:spacing w:after="0" w:line="240" w:lineRule="auto"/>
        <w:ind w:left="180"/>
        <w:rPr>
          <w:rFonts w:ascii="Times New Roman" w:hAnsi="Times New Roman"/>
        </w:rPr>
      </w:pPr>
      <w:r w:rsidRPr="00287988">
        <w:rPr>
          <w:rFonts w:ascii="Times New Roman" w:eastAsia="Times New Roman" w:hAnsi="Times New Roman" w:cs="Times New Roman"/>
        </w:rPr>
        <w:tab/>
      </w:r>
      <w:r w:rsidRPr="00287988">
        <w:rPr>
          <w:rFonts w:ascii="Times New Roman" w:hAnsi="Times New Roman"/>
        </w:rPr>
        <w:t>arba</w:t>
      </w:r>
    </w:p>
    <w:p w14:paraId="7D74E5CD" w14:textId="77777777" w:rsidR="00C17361" w:rsidRPr="00287988" w:rsidRDefault="00C17361" w:rsidP="00C17361">
      <w:pPr>
        <w:tabs>
          <w:tab w:val="left" w:pos="567"/>
        </w:tabs>
        <w:spacing w:after="0" w:line="240" w:lineRule="auto"/>
        <w:rPr>
          <w:rFonts w:ascii="Times New Roman" w:hAnsi="Times New Roman"/>
        </w:rPr>
      </w:pPr>
    </w:p>
    <w:p w14:paraId="08A0E555" w14:textId="77777777" w:rsidR="00C17361" w:rsidRPr="00287988" w:rsidRDefault="00C17361" w:rsidP="00C17361">
      <w:pPr>
        <w:tabs>
          <w:tab w:val="left" w:pos="567"/>
        </w:tabs>
        <w:spacing w:after="0" w:line="240" w:lineRule="auto"/>
        <w:ind w:left="180"/>
        <w:rPr>
          <w:rFonts w:ascii="Times New Roman" w:hAnsi="Times New Roman"/>
        </w:rPr>
      </w:pPr>
      <w:r w:rsidRPr="00287988">
        <w:rPr>
          <w:rFonts w:ascii="Times New Roman" w:hAnsi="Times New Roman"/>
        </w:rPr>
        <w:t>Actavis hf.</w:t>
      </w:r>
    </w:p>
    <w:p w14:paraId="1F8AAB19" w14:textId="77777777" w:rsidR="00C17361" w:rsidRPr="00287988" w:rsidRDefault="00C17361" w:rsidP="00C17361">
      <w:pPr>
        <w:tabs>
          <w:tab w:val="left" w:pos="567"/>
        </w:tabs>
        <w:spacing w:after="0" w:line="240" w:lineRule="auto"/>
        <w:ind w:left="180"/>
        <w:rPr>
          <w:rFonts w:ascii="Times New Roman" w:hAnsi="Times New Roman"/>
        </w:rPr>
      </w:pPr>
      <w:r w:rsidRPr="00287988">
        <w:rPr>
          <w:rFonts w:ascii="Times New Roman" w:hAnsi="Times New Roman"/>
        </w:rPr>
        <w:t>Reykjavíkurvegur 78</w:t>
      </w:r>
    </w:p>
    <w:p w14:paraId="25D2A0EC" w14:textId="77777777" w:rsidR="00C17361" w:rsidRPr="00287988" w:rsidRDefault="00C17361" w:rsidP="00C17361">
      <w:pPr>
        <w:tabs>
          <w:tab w:val="left" w:pos="567"/>
        </w:tabs>
        <w:spacing w:after="0" w:line="240" w:lineRule="auto"/>
        <w:ind w:left="180"/>
        <w:rPr>
          <w:rFonts w:ascii="Times New Roman" w:hAnsi="Times New Roman"/>
        </w:rPr>
      </w:pPr>
      <w:r w:rsidRPr="00287988">
        <w:rPr>
          <w:rFonts w:ascii="Times New Roman" w:hAnsi="Times New Roman"/>
        </w:rPr>
        <w:t>IS-220 Hafnarfjördur</w:t>
      </w:r>
    </w:p>
    <w:p w14:paraId="1C74321D" w14:textId="77777777" w:rsidR="00C17361" w:rsidRPr="00287988" w:rsidRDefault="00C17361" w:rsidP="00C17361">
      <w:pPr>
        <w:tabs>
          <w:tab w:val="left" w:pos="567"/>
        </w:tabs>
        <w:spacing w:after="0" w:line="240" w:lineRule="auto"/>
        <w:ind w:left="180"/>
        <w:rPr>
          <w:rFonts w:ascii="Times New Roman" w:hAnsi="Times New Roman"/>
        </w:rPr>
      </w:pPr>
      <w:r w:rsidRPr="00287988">
        <w:rPr>
          <w:rFonts w:ascii="Times New Roman" w:hAnsi="Times New Roman"/>
        </w:rPr>
        <w:t>Islandija</w:t>
      </w:r>
    </w:p>
    <w:p w14:paraId="30B334BD" w14:textId="77777777" w:rsidR="00C17361" w:rsidRPr="00287988" w:rsidRDefault="00C17361" w:rsidP="00C17361">
      <w:pPr>
        <w:tabs>
          <w:tab w:val="left" w:pos="567"/>
        </w:tabs>
        <w:spacing w:after="0" w:line="240" w:lineRule="auto"/>
        <w:rPr>
          <w:rFonts w:ascii="Times New Roman" w:hAnsi="Times New Roman"/>
          <w:b/>
        </w:rPr>
      </w:pPr>
    </w:p>
    <w:p w14:paraId="65FB04F5" w14:textId="77777777" w:rsidR="00C17361" w:rsidRPr="00287988" w:rsidRDefault="00C17361" w:rsidP="00C17361">
      <w:pPr>
        <w:tabs>
          <w:tab w:val="left" w:pos="567"/>
        </w:tabs>
        <w:spacing w:after="0" w:line="240" w:lineRule="auto"/>
        <w:rPr>
          <w:rFonts w:ascii="Times New Roman" w:hAnsi="Times New Roman"/>
        </w:rPr>
      </w:pPr>
      <w:r w:rsidRPr="00287988">
        <w:rPr>
          <w:rFonts w:ascii="Times New Roman" w:hAnsi="Times New Roman"/>
        </w:rPr>
        <w:t>Jeigu apie šį vaistą norite sužinoti daugiau, kreipkitės į vietinį registruotojo atstovą.</w:t>
      </w:r>
    </w:p>
    <w:p w14:paraId="69FA2416" w14:textId="77777777" w:rsidR="00C17361" w:rsidRPr="00287988" w:rsidRDefault="00C17361" w:rsidP="00C17361">
      <w:pPr>
        <w:tabs>
          <w:tab w:val="left" w:pos="567"/>
        </w:tabs>
        <w:spacing w:after="0" w:line="240" w:lineRule="auto"/>
        <w:ind w:left="180"/>
        <w:rPr>
          <w:rFonts w:ascii="Times New Roman" w:hAnsi="Times New Roman"/>
        </w:rPr>
      </w:pPr>
      <w:r w:rsidRPr="00287988">
        <w:rPr>
          <w:rFonts w:ascii="Times New Roman" w:hAnsi="Times New Roman"/>
        </w:rPr>
        <w:t>UAB „PharmaSwiss“</w:t>
      </w:r>
    </w:p>
    <w:p w14:paraId="3C474E36" w14:textId="77777777" w:rsidR="00C17361" w:rsidRPr="00287988" w:rsidRDefault="00C17361" w:rsidP="00C17361">
      <w:pPr>
        <w:tabs>
          <w:tab w:val="left" w:pos="567"/>
        </w:tabs>
        <w:spacing w:after="0" w:line="240" w:lineRule="auto"/>
        <w:ind w:left="180"/>
        <w:rPr>
          <w:rFonts w:ascii="Times New Roman" w:hAnsi="Times New Roman"/>
        </w:rPr>
      </w:pPr>
      <w:r w:rsidRPr="00287988">
        <w:rPr>
          <w:rFonts w:ascii="Times New Roman" w:hAnsi="Times New Roman"/>
        </w:rPr>
        <w:t>Užnerio g. 1</w:t>
      </w:r>
    </w:p>
    <w:p w14:paraId="16904EE1" w14:textId="77777777" w:rsidR="00C17361" w:rsidRPr="00287988" w:rsidRDefault="00C17361" w:rsidP="00C17361">
      <w:pPr>
        <w:tabs>
          <w:tab w:val="left" w:pos="567"/>
        </w:tabs>
        <w:spacing w:after="0" w:line="240" w:lineRule="auto"/>
        <w:ind w:left="180"/>
        <w:rPr>
          <w:rFonts w:ascii="Times New Roman" w:hAnsi="Times New Roman"/>
        </w:rPr>
      </w:pPr>
      <w:r w:rsidRPr="00287988">
        <w:rPr>
          <w:rFonts w:ascii="Times New Roman" w:hAnsi="Times New Roman"/>
        </w:rPr>
        <w:t>LT-47484</w:t>
      </w:r>
      <w:r w:rsidRPr="00287988">
        <w:rPr>
          <w:rFonts w:ascii="Arial" w:eastAsiaTheme="minorEastAsia" w:hAnsi="Arial" w:cs="Arial"/>
          <w:sz w:val="16"/>
          <w:szCs w:val="16"/>
          <w:lang w:eastAsia="lv-LV"/>
        </w:rPr>
        <w:t xml:space="preserve"> </w:t>
      </w:r>
      <w:r w:rsidRPr="00287988">
        <w:rPr>
          <w:rFonts w:ascii="Times New Roman" w:hAnsi="Times New Roman"/>
        </w:rPr>
        <w:t>Kaunas</w:t>
      </w:r>
    </w:p>
    <w:p w14:paraId="392EB860" w14:textId="77777777" w:rsidR="00C17361" w:rsidRPr="00287988" w:rsidRDefault="00C17361" w:rsidP="00C17361">
      <w:pPr>
        <w:tabs>
          <w:tab w:val="left" w:pos="567"/>
        </w:tabs>
        <w:spacing w:after="0" w:line="240" w:lineRule="auto"/>
        <w:ind w:left="180"/>
        <w:rPr>
          <w:rFonts w:ascii="Times New Roman" w:hAnsi="Times New Roman"/>
        </w:rPr>
      </w:pPr>
      <w:r w:rsidRPr="00287988">
        <w:rPr>
          <w:rFonts w:ascii="Times New Roman" w:hAnsi="Times New Roman"/>
        </w:rPr>
        <w:t>Tel. +370 5 2790762</w:t>
      </w:r>
    </w:p>
    <w:p w14:paraId="5063FBE9" w14:textId="77777777" w:rsidR="00C17361" w:rsidRPr="00287988" w:rsidRDefault="00C17361" w:rsidP="00C17361">
      <w:pPr>
        <w:tabs>
          <w:tab w:val="left" w:pos="567"/>
        </w:tabs>
        <w:spacing w:after="0" w:line="240" w:lineRule="auto"/>
        <w:rPr>
          <w:rFonts w:ascii="Times New Roman" w:hAnsi="Times New Roman"/>
          <w:b/>
        </w:rPr>
      </w:pPr>
    </w:p>
    <w:p w14:paraId="26C40CF6" w14:textId="77777777" w:rsidR="00C17361" w:rsidRPr="00287988" w:rsidRDefault="00C17361" w:rsidP="00C17361">
      <w:pPr>
        <w:tabs>
          <w:tab w:val="left" w:pos="567"/>
        </w:tabs>
        <w:spacing w:after="0" w:line="240" w:lineRule="auto"/>
        <w:rPr>
          <w:rFonts w:ascii="Times New Roman" w:hAnsi="Times New Roman"/>
          <w:b/>
        </w:rPr>
      </w:pPr>
      <w:r w:rsidRPr="00287988">
        <w:rPr>
          <w:rFonts w:ascii="Times New Roman" w:hAnsi="Times New Roman"/>
          <w:b/>
        </w:rPr>
        <w:t>Šis vaistas EEE valstybėse narėse registruotas tokiais pavadinimais:</w:t>
      </w:r>
    </w:p>
    <w:p w14:paraId="4A3201BF" w14:textId="77777777" w:rsidR="00C17361" w:rsidRPr="00287988" w:rsidRDefault="00C17361" w:rsidP="00C17361">
      <w:pPr>
        <w:tabs>
          <w:tab w:val="left" w:pos="567"/>
        </w:tabs>
        <w:spacing w:after="0" w:line="240" w:lineRule="auto"/>
        <w:rPr>
          <w:rFonts w:ascii="Times New Roman" w:hAnsi="Times New Roman"/>
        </w:rPr>
      </w:pPr>
    </w:p>
    <w:tbl>
      <w:tblPr>
        <w:tblW w:w="0" w:type="auto"/>
        <w:tblLook w:val="01E0" w:firstRow="1" w:lastRow="1" w:firstColumn="1" w:lastColumn="1" w:noHBand="0" w:noVBand="0"/>
      </w:tblPr>
      <w:tblGrid>
        <w:gridCol w:w="2880"/>
        <w:gridCol w:w="6190"/>
      </w:tblGrid>
      <w:tr w:rsidR="00C17361" w:rsidRPr="00287988" w14:paraId="38630464" w14:textId="77777777" w:rsidTr="00C17361">
        <w:tc>
          <w:tcPr>
            <w:tcW w:w="2880" w:type="dxa"/>
            <w:hideMark/>
          </w:tcPr>
          <w:p w14:paraId="7B79E80E" w14:textId="77777777" w:rsidR="00C17361" w:rsidRPr="00287988" w:rsidRDefault="00C17361">
            <w:pPr>
              <w:tabs>
                <w:tab w:val="left" w:pos="567"/>
              </w:tabs>
              <w:spacing w:after="0" w:line="240" w:lineRule="auto"/>
              <w:rPr>
                <w:rFonts w:ascii="Times New Roman" w:hAnsi="Times New Roman"/>
                <w:sz w:val="24"/>
              </w:rPr>
            </w:pPr>
            <w:r w:rsidRPr="00287988">
              <w:rPr>
                <w:rFonts w:ascii="Times New Roman" w:hAnsi="Times New Roman"/>
              </w:rPr>
              <w:t>Čekija</w:t>
            </w:r>
          </w:p>
        </w:tc>
        <w:tc>
          <w:tcPr>
            <w:tcW w:w="6190" w:type="dxa"/>
            <w:hideMark/>
          </w:tcPr>
          <w:p w14:paraId="0EC861F7" w14:textId="77777777" w:rsidR="00C17361" w:rsidRPr="00287988" w:rsidRDefault="00C17361">
            <w:pPr>
              <w:tabs>
                <w:tab w:val="left" w:pos="567"/>
              </w:tabs>
              <w:spacing w:after="0" w:line="240" w:lineRule="auto"/>
              <w:rPr>
                <w:rFonts w:ascii="Times New Roman" w:hAnsi="Times New Roman"/>
                <w:sz w:val="24"/>
              </w:rPr>
            </w:pPr>
            <w:r w:rsidRPr="00287988">
              <w:rPr>
                <w:rFonts w:ascii="Times New Roman" w:hAnsi="Times New Roman"/>
              </w:rPr>
              <w:t>FINAJELF 5 mg POTAHOVANE TABLETY</w:t>
            </w:r>
          </w:p>
        </w:tc>
      </w:tr>
      <w:tr w:rsidR="00C17361" w:rsidRPr="00287988" w14:paraId="4AF8146F" w14:textId="77777777" w:rsidTr="00C17361">
        <w:tc>
          <w:tcPr>
            <w:tcW w:w="2880" w:type="dxa"/>
            <w:hideMark/>
          </w:tcPr>
          <w:p w14:paraId="49AC4AFE" w14:textId="77777777" w:rsidR="00C17361" w:rsidRPr="00287988" w:rsidRDefault="00C17361">
            <w:pPr>
              <w:tabs>
                <w:tab w:val="left" w:pos="567"/>
              </w:tabs>
              <w:spacing w:after="0" w:line="240" w:lineRule="auto"/>
              <w:rPr>
                <w:rFonts w:ascii="Times New Roman" w:hAnsi="Times New Roman"/>
                <w:sz w:val="24"/>
              </w:rPr>
            </w:pPr>
            <w:r w:rsidRPr="00287988">
              <w:rPr>
                <w:rFonts w:ascii="Times New Roman" w:hAnsi="Times New Roman"/>
              </w:rPr>
              <w:t>Lietuva</w:t>
            </w:r>
          </w:p>
        </w:tc>
        <w:tc>
          <w:tcPr>
            <w:tcW w:w="6190" w:type="dxa"/>
            <w:hideMark/>
          </w:tcPr>
          <w:p w14:paraId="71C5C3DE" w14:textId="77777777" w:rsidR="00C17361" w:rsidRPr="00287988" w:rsidRDefault="00C17361">
            <w:pPr>
              <w:tabs>
                <w:tab w:val="left" w:pos="567"/>
              </w:tabs>
              <w:spacing w:after="0" w:line="240" w:lineRule="auto"/>
              <w:rPr>
                <w:rFonts w:ascii="Times New Roman" w:hAnsi="Times New Roman"/>
                <w:sz w:val="24"/>
              </w:rPr>
            </w:pPr>
            <w:r w:rsidRPr="00287988">
              <w:rPr>
                <w:rFonts w:ascii="Times New Roman" w:hAnsi="Times New Roman"/>
              </w:rPr>
              <w:t>ULGAFEN 5</w:t>
            </w:r>
            <w:r w:rsidRPr="00287988">
              <w:rPr>
                <w:rFonts w:ascii="Times New Roman" w:eastAsia="Times New Roman" w:hAnsi="Times New Roman" w:cs="Times New Roman"/>
              </w:rPr>
              <w:t> </w:t>
            </w:r>
            <w:r w:rsidRPr="00287988">
              <w:rPr>
                <w:rFonts w:ascii="Times New Roman" w:hAnsi="Times New Roman"/>
              </w:rPr>
              <w:t>mg plėvele dengtos tabletės</w:t>
            </w:r>
          </w:p>
        </w:tc>
      </w:tr>
    </w:tbl>
    <w:p w14:paraId="2A34B8AC" w14:textId="77777777" w:rsidR="00C17361" w:rsidRPr="00287988" w:rsidRDefault="00C17361" w:rsidP="00C17361">
      <w:pPr>
        <w:tabs>
          <w:tab w:val="left" w:pos="567"/>
        </w:tabs>
        <w:spacing w:after="0" w:line="240" w:lineRule="auto"/>
        <w:rPr>
          <w:rFonts w:ascii="Times New Roman" w:hAnsi="Times New Roman"/>
        </w:rPr>
      </w:pPr>
    </w:p>
    <w:p w14:paraId="439D69DD" w14:textId="77777777" w:rsidR="00C17361" w:rsidRPr="00287988" w:rsidRDefault="00C17361" w:rsidP="00C17361">
      <w:pPr>
        <w:tabs>
          <w:tab w:val="left" w:pos="567"/>
        </w:tabs>
        <w:spacing w:after="0" w:line="240" w:lineRule="auto"/>
        <w:rPr>
          <w:rFonts w:ascii="Times New Roman" w:hAnsi="Times New Roman"/>
        </w:rPr>
      </w:pPr>
    </w:p>
    <w:p w14:paraId="08F312CA" w14:textId="2D506344" w:rsidR="00C17361" w:rsidRPr="00287988" w:rsidRDefault="00C17361" w:rsidP="00C17361">
      <w:pPr>
        <w:spacing w:after="0" w:line="240" w:lineRule="auto"/>
        <w:rPr>
          <w:rFonts w:ascii="Times New Roman" w:hAnsi="Times New Roman"/>
          <w:b/>
        </w:rPr>
      </w:pPr>
      <w:r w:rsidRPr="00287988">
        <w:rPr>
          <w:rFonts w:ascii="Times New Roman" w:hAnsi="Times New Roman"/>
          <w:b/>
        </w:rPr>
        <w:t>Šis pakuotės lapelis paskutinį kartą peržiūrėtas</w:t>
      </w:r>
      <w:r w:rsidR="004A4EDA">
        <w:rPr>
          <w:rFonts w:ascii="Times New Roman" w:hAnsi="Times New Roman"/>
          <w:b/>
        </w:rPr>
        <w:t xml:space="preserve"> 2017-09-22.</w:t>
      </w:r>
    </w:p>
    <w:p w14:paraId="70247824" w14:textId="77777777" w:rsidR="00C17361" w:rsidRPr="00287988" w:rsidRDefault="00C17361" w:rsidP="00C17361">
      <w:pPr>
        <w:spacing w:after="0" w:line="240" w:lineRule="auto"/>
        <w:rPr>
          <w:rFonts w:ascii="Times New Roman" w:hAnsi="Times New Roman"/>
          <w:b/>
        </w:rPr>
      </w:pPr>
    </w:p>
    <w:p w14:paraId="4221F616" w14:textId="77777777" w:rsidR="00C17361" w:rsidRPr="00287988" w:rsidRDefault="00C17361" w:rsidP="00C17361">
      <w:pPr>
        <w:spacing w:after="0" w:line="240" w:lineRule="auto"/>
        <w:rPr>
          <w:rFonts w:ascii="Times New Roman" w:hAnsi="Times New Roman"/>
          <w:b/>
        </w:rPr>
      </w:pPr>
    </w:p>
    <w:p w14:paraId="2BEA9152" w14:textId="77777777" w:rsidR="00C17361" w:rsidRPr="00287988" w:rsidRDefault="00C17361" w:rsidP="00C17361">
      <w:pPr>
        <w:spacing w:after="0" w:line="240" w:lineRule="auto"/>
        <w:rPr>
          <w:rFonts w:ascii="Times New Roman" w:hAnsi="Times New Roman" w:cs="Times New Roman"/>
        </w:rPr>
      </w:pPr>
      <w:r w:rsidRPr="00287988">
        <w:rPr>
          <w:rFonts w:ascii="Times New Roman" w:eastAsia="Times New Roman" w:hAnsi="Times New Roman" w:cs="Times New Roman"/>
        </w:rPr>
        <w:t xml:space="preserve">Išsami informacija apie šį vaistą pateikiama Valstybinės vaistų kontrolės tarnybos prie Lietuvos Respublikos sveikatos apsaugos ministerijos tinklalapyje </w:t>
      </w:r>
      <w:hyperlink r:id="rId9" w:history="1">
        <w:r w:rsidRPr="004D5650">
          <w:rPr>
            <w:rStyle w:val="Hipersaitas"/>
          </w:rPr>
          <w:t>http://www.vvkt.lt/</w:t>
        </w:r>
      </w:hyperlink>
      <w:r w:rsidRPr="00287988">
        <w:rPr>
          <w:rFonts w:ascii="Times New Roman" w:hAnsi="Times New Roman" w:cs="Times New Roman"/>
        </w:rPr>
        <w:t>.</w:t>
      </w:r>
    </w:p>
    <w:p w14:paraId="60D5BCC5" w14:textId="77777777" w:rsidR="00C17361" w:rsidRPr="00287988" w:rsidRDefault="00C17361" w:rsidP="00C17361">
      <w:pPr>
        <w:spacing w:after="0" w:line="240" w:lineRule="auto"/>
        <w:rPr>
          <w:rFonts w:ascii="Times New Roman" w:hAnsi="Times New Roman" w:cs="Times New Roman"/>
        </w:rPr>
      </w:pPr>
    </w:p>
    <w:p w14:paraId="02B7C46F" w14:textId="77777777" w:rsidR="00C17361" w:rsidRPr="00287988" w:rsidRDefault="00C17361" w:rsidP="00C17361">
      <w:pPr>
        <w:spacing w:after="0" w:line="240" w:lineRule="auto"/>
        <w:rPr>
          <w:rFonts w:ascii="Times New Roman" w:hAnsi="Times New Roman" w:cs="Times New Roman"/>
        </w:rPr>
      </w:pPr>
      <w:bookmarkStart w:id="76" w:name="_GoBack"/>
      <w:bookmarkEnd w:id="76"/>
      <w:permStart w:id="1992689720" w:edGrp="everyone"/>
      <w:permEnd w:id="1992689720"/>
    </w:p>
    <w:p w14:paraId="5EF79B42" w14:textId="77777777" w:rsidR="00C17361" w:rsidRPr="00287988" w:rsidRDefault="00C17361" w:rsidP="00C17361">
      <w:pPr>
        <w:spacing w:after="0" w:line="240" w:lineRule="auto"/>
        <w:rPr>
          <w:rFonts w:ascii="Times New Roman" w:hAnsi="Times New Roman" w:cs="Times New Roman"/>
        </w:rPr>
      </w:pPr>
    </w:p>
    <w:p w14:paraId="5C0C1103" w14:textId="77777777" w:rsidR="00C17361" w:rsidRPr="00287988" w:rsidRDefault="00C17361" w:rsidP="00C17361">
      <w:pPr>
        <w:spacing w:after="0" w:line="240" w:lineRule="auto"/>
        <w:rPr>
          <w:rFonts w:ascii="Times New Roman" w:hAnsi="Times New Roman"/>
        </w:rPr>
      </w:pPr>
    </w:p>
    <w:p w14:paraId="55F58F5B" w14:textId="77777777" w:rsidR="006C0C08" w:rsidRPr="004D5650" w:rsidRDefault="006C0C08" w:rsidP="004D5650"/>
    <w:sectPr w:rsidR="006C0C08" w:rsidRPr="004D5650" w:rsidSect="004D565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F15E41" w14:textId="77777777" w:rsidR="00F44902" w:rsidRDefault="00F44902" w:rsidP="0042722C">
      <w:pPr>
        <w:spacing w:after="0" w:line="240" w:lineRule="auto"/>
      </w:pPr>
      <w:r>
        <w:separator/>
      </w:r>
    </w:p>
  </w:endnote>
  <w:endnote w:type="continuationSeparator" w:id="0">
    <w:p w14:paraId="644C12C8" w14:textId="77777777" w:rsidR="00F44902" w:rsidRDefault="00F44902" w:rsidP="0042722C">
      <w:pPr>
        <w:spacing w:after="0" w:line="240" w:lineRule="auto"/>
      </w:pPr>
      <w:r>
        <w:continuationSeparator/>
      </w:r>
    </w:p>
  </w:endnote>
  <w:endnote w:type="continuationNotice" w:id="1">
    <w:p w14:paraId="2C4E60C4" w14:textId="77777777" w:rsidR="00F44902" w:rsidRDefault="00F449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74A2BA" w14:textId="77777777" w:rsidR="00F44902" w:rsidRDefault="00F44902" w:rsidP="0042722C">
      <w:pPr>
        <w:spacing w:after="0" w:line="240" w:lineRule="auto"/>
      </w:pPr>
      <w:r>
        <w:separator/>
      </w:r>
    </w:p>
  </w:footnote>
  <w:footnote w:type="continuationSeparator" w:id="0">
    <w:p w14:paraId="66A8360D" w14:textId="77777777" w:rsidR="00F44902" w:rsidRDefault="00F44902" w:rsidP="0042722C">
      <w:pPr>
        <w:spacing w:after="0" w:line="240" w:lineRule="auto"/>
      </w:pPr>
      <w:r>
        <w:continuationSeparator/>
      </w:r>
    </w:p>
  </w:footnote>
  <w:footnote w:type="continuationNotice" w:id="1">
    <w:p w14:paraId="3927A08A" w14:textId="77777777" w:rsidR="00F44902" w:rsidRDefault="00F44902">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5CC194A"/>
    <w:multiLevelType w:val="hybridMultilevel"/>
    <w:tmpl w:val="DE144674"/>
    <w:lvl w:ilvl="0" w:tplc="965A8A8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29A51A1"/>
    <w:multiLevelType w:val="hybridMultilevel"/>
    <w:tmpl w:val="C3260F18"/>
    <w:lvl w:ilvl="0" w:tplc="C8609F8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71BE6"/>
    <w:multiLevelType w:val="multilevel"/>
    <w:tmpl w:val="9D124A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3773BF"/>
    <w:multiLevelType w:val="hybridMultilevel"/>
    <w:tmpl w:val="7AE630DE"/>
    <w:lvl w:ilvl="0" w:tplc="FFFFFFFF">
      <w:start w:val="1"/>
      <w:numFmt w:val="bullet"/>
      <w:lvlText w:val="-"/>
      <w:legacy w:legacy="1" w:legacySpace="0" w:legacyIndent="360"/>
      <w:lvlJc w:val="left"/>
      <w:pPr>
        <w:ind w:left="360" w:hanging="360"/>
      </w:p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C63C0E"/>
    <w:multiLevelType w:val="hybridMultilevel"/>
    <w:tmpl w:val="265C09C6"/>
    <w:lvl w:ilvl="0" w:tplc="C8609F8A">
      <w:start w:val="8"/>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C6D0018"/>
    <w:multiLevelType w:val="hybridMultilevel"/>
    <w:tmpl w:val="9D124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6D5771"/>
    <w:multiLevelType w:val="hybridMultilevel"/>
    <w:tmpl w:val="CAF6E502"/>
    <w:lvl w:ilvl="0" w:tplc="C8609F8A">
      <w:start w:val="8"/>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3F552E5"/>
    <w:multiLevelType w:val="hybridMultilevel"/>
    <w:tmpl w:val="6BC83AA4"/>
    <w:lvl w:ilvl="0" w:tplc="2F145B78">
      <w:numFmt w:val="bullet"/>
      <w:lvlText w:val="-"/>
      <w:lvlJc w:val="left"/>
      <w:pPr>
        <w:ind w:left="900" w:hanging="54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1900A1"/>
    <w:multiLevelType w:val="hybridMultilevel"/>
    <w:tmpl w:val="928CAA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FA410CD"/>
    <w:multiLevelType w:val="hybridMultilevel"/>
    <w:tmpl w:val="81062490"/>
    <w:lvl w:ilvl="0" w:tplc="C8609F8A">
      <w:start w:val="8"/>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4BA1D11"/>
    <w:multiLevelType w:val="hybridMultilevel"/>
    <w:tmpl w:val="79BE04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C446300"/>
    <w:multiLevelType w:val="hybridMultilevel"/>
    <w:tmpl w:val="71707592"/>
    <w:lvl w:ilvl="0" w:tplc="0409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60EA3E67"/>
    <w:multiLevelType w:val="hybridMultilevel"/>
    <w:tmpl w:val="8E7CA5E0"/>
    <w:lvl w:ilvl="0" w:tplc="C8609F8A">
      <w:start w:val="8"/>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2D01345"/>
    <w:multiLevelType w:val="hybridMultilevel"/>
    <w:tmpl w:val="AE36DE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3626130"/>
    <w:multiLevelType w:val="hybridMultilevel"/>
    <w:tmpl w:val="2B9A15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B56E4A"/>
    <w:multiLevelType w:val="multilevel"/>
    <w:tmpl w:val="265C09C6"/>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16"/>
  </w:num>
  <w:num w:numId="4">
    <w:abstractNumId w:val="4"/>
  </w:num>
  <w:num w:numId="5">
    <w:abstractNumId w:val="15"/>
  </w:num>
  <w:num w:numId="6">
    <w:abstractNumId w:val="14"/>
  </w:num>
  <w:num w:numId="7">
    <w:abstractNumId w:val="9"/>
  </w:num>
  <w:num w:numId="8">
    <w:abstractNumId w:val="0"/>
    <w:lvlOverride w:ilvl="0">
      <w:lvl w:ilvl="0">
        <w:start w:val="1"/>
        <w:numFmt w:val="bullet"/>
        <w:lvlText w:val=""/>
        <w:lvlJc w:val="left"/>
        <w:pPr>
          <w:ind w:left="360" w:hanging="360"/>
        </w:pPr>
        <w:rPr>
          <w:rFonts w:ascii="Symbol" w:hAnsi="Symbol" w:hint="default"/>
        </w:rPr>
      </w:lvl>
    </w:lvlOverride>
  </w:num>
  <w:num w:numId="9">
    <w:abstractNumId w:val="11"/>
  </w:num>
  <w:num w:numId="10">
    <w:abstractNumId w:val="6"/>
  </w:num>
  <w:num w:numId="11">
    <w:abstractNumId w:val="8"/>
  </w:num>
  <w:num w:numId="12">
    <w:abstractNumId w:val="3"/>
  </w:num>
  <w:num w:numId="13">
    <w:abstractNumId w:val="5"/>
  </w:num>
  <w:num w:numId="14">
    <w:abstractNumId w:val="7"/>
  </w:num>
  <w:num w:numId="15">
    <w:abstractNumId w:val="10"/>
  </w:num>
  <w:num w:numId="16">
    <w:abstractNumId w:val="17"/>
  </w:num>
  <w:num w:numId="17">
    <w:abstractNumId w:val="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4+Kzxhz82NEyOr7ynqEcaX/4uQgnQPBWjT2EkylxrPDjWrJfCtEajArKr3fsnmEZC850lr9alpSq31b0nQVoEg==" w:salt="2nDnFp6Ojk8oJOyKLPYGNw=="/>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361"/>
    <w:rsid w:val="00016E90"/>
    <w:rsid w:val="00030EE8"/>
    <w:rsid w:val="0003189A"/>
    <w:rsid w:val="00032C00"/>
    <w:rsid w:val="000454BA"/>
    <w:rsid w:val="00056CF2"/>
    <w:rsid w:val="000753C4"/>
    <w:rsid w:val="0007624B"/>
    <w:rsid w:val="00082C57"/>
    <w:rsid w:val="000A0DA0"/>
    <w:rsid w:val="000B077C"/>
    <w:rsid w:val="000B5FF5"/>
    <w:rsid w:val="000B6F25"/>
    <w:rsid w:val="000C1939"/>
    <w:rsid w:val="000C6659"/>
    <w:rsid w:val="000C6FBE"/>
    <w:rsid w:val="000D44C2"/>
    <w:rsid w:val="00112B96"/>
    <w:rsid w:val="00137F66"/>
    <w:rsid w:val="00153350"/>
    <w:rsid w:val="00155B0B"/>
    <w:rsid w:val="001A6B2B"/>
    <w:rsid w:val="001B31F6"/>
    <w:rsid w:val="001B66E9"/>
    <w:rsid w:val="001C6DE8"/>
    <w:rsid w:val="001D0955"/>
    <w:rsid w:val="001E5A16"/>
    <w:rsid w:val="001E7446"/>
    <w:rsid w:val="00200CD8"/>
    <w:rsid w:val="00213A4F"/>
    <w:rsid w:val="00215D6D"/>
    <w:rsid w:val="0021707E"/>
    <w:rsid w:val="002207A5"/>
    <w:rsid w:val="00225182"/>
    <w:rsid w:val="002277C9"/>
    <w:rsid w:val="00241683"/>
    <w:rsid w:val="00254AB5"/>
    <w:rsid w:val="002566EA"/>
    <w:rsid w:val="00267FF8"/>
    <w:rsid w:val="002804B9"/>
    <w:rsid w:val="002807CF"/>
    <w:rsid w:val="00287988"/>
    <w:rsid w:val="002A0047"/>
    <w:rsid w:val="002A05B1"/>
    <w:rsid w:val="002A371B"/>
    <w:rsid w:val="002A7BB3"/>
    <w:rsid w:val="002B7EE5"/>
    <w:rsid w:val="002C378B"/>
    <w:rsid w:val="002C733D"/>
    <w:rsid w:val="002C7B46"/>
    <w:rsid w:val="002D5B5B"/>
    <w:rsid w:val="002D5F0A"/>
    <w:rsid w:val="002E17E0"/>
    <w:rsid w:val="002E58EC"/>
    <w:rsid w:val="002F1B62"/>
    <w:rsid w:val="002F4C99"/>
    <w:rsid w:val="002F5A87"/>
    <w:rsid w:val="00302ACE"/>
    <w:rsid w:val="00302EDF"/>
    <w:rsid w:val="003059E1"/>
    <w:rsid w:val="0031106E"/>
    <w:rsid w:val="003542C7"/>
    <w:rsid w:val="00363EE1"/>
    <w:rsid w:val="0038157A"/>
    <w:rsid w:val="00382FDD"/>
    <w:rsid w:val="003900AD"/>
    <w:rsid w:val="003A0E7D"/>
    <w:rsid w:val="003A634A"/>
    <w:rsid w:val="003D032C"/>
    <w:rsid w:val="003D3151"/>
    <w:rsid w:val="0040484D"/>
    <w:rsid w:val="00414FDE"/>
    <w:rsid w:val="004160DD"/>
    <w:rsid w:val="00425417"/>
    <w:rsid w:val="0042722C"/>
    <w:rsid w:val="00441C9E"/>
    <w:rsid w:val="00464A7C"/>
    <w:rsid w:val="0046745A"/>
    <w:rsid w:val="00470E8A"/>
    <w:rsid w:val="00485928"/>
    <w:rsid w:val="00490630"/>
    <w:rsid w:val="004A4EDA"/>
    <w:rsid w:val="004B4507"/>
    <w:rsid w:val="004C00BE"/>
    <w:rsid w:val="004C71C6"/>
    <w:rsid w:val="004D01C9"/>
    <w:rsid w:val="004D5650"/>
    <w:rsid w:val="004E442F"/>
    <w:rsid w:val="004F55D3"/>
    <w:rsid w:val="00500F75"/>
    <w:rsid w:val="0050777F"/>
    <w:rsid w:val="005437A7"/>
    <w:rsid w:val="00550EA9"/>
    <w:rsid w:val="00554D54"/>
    <w:rsid w:val="00562E11"/>
    <w:rsid w:val="00584304"/>
    <w:rsid w:val="00596278"/>
    <w:rsid w:val="00597AD3"/>
    <w:rsid w:val="005A6009"/>
    <w:rsid w:val="005D5C8A"/>
    <w:rsid w:val="005F2897"/>
    <w:rsid w:val="00612FE9"/>
    <w:rsid w:val="00616518"/>
    <w:rsid w:val="006200F0"/>
    <w:rsid w:val="00644E3A"/>
    <w:rsid w:val="00651BF4"/>
    <w:rsid w:val="00671446"/>
    <w:rsid w:val="006743C0"/>
    <w:rsid w:val="00691BBF"/>
    <w:rsid w:val="006A39C4"/>
    <w:rsid w:val="006B1879"/>
    <w:rsid w:val="006C04B4"/>
    <w:rsid w:val="006C0C08"/>
    <w:rsid w:val="006C64C6"/>
    <w:rsid w:val="006D3BA9"/>
    <w:rsid w:val="006E2E26"/>
    <w:rsid w:val="006E4549"/>
    <w:rsid w:val="006E7634"/>
    <w:rsid w:val="0070482D"/>
    <w:rsid w:val="007068B8"/>
    <w:rsid w:val="007073F9"/>
    <w:rsid w:val="00712946"/>
    <w:rsid w:val="00717441"/>
    <w:rsid w:val="007504BA"/>
    <w:rsid w:val="007608E8"/>
    <w:rsid w:val="007665FD"/>
    <w:rsid w:val="00770A0D"/>
    <w:rsid w:val="00772098"/>
    <w:rsid w:val="00772329"/>
    <w:rsid w:val="007B0FD1"/>
    <w:rsid w:val="007B4FAB"/>
    <w:rsid w:val="007C32DA"/>
    <w:rsid w:val="007D32FE"/>
    <w:rsid w:val="007F35DB"/>
    <w:rsid w:val="007F7767"/>
    <w:rsid w:val="007F78CE"/>
    <w:rsid w:val="00800185"/>
    <w:rsid w:val="00800DDB"/>
    <w:rsid w:val="00815CF3"/>
    <w:rsid w:val="00830075"/>
    <w:rsid w:val="00834E99"/>
    <w:rsid w:val="00850F08"/>
    <w:rsid w:val="00864309"/>
    <w:rsid w:val="00873BFE"/>
    <w:rsid w:val="0087549E"/>
    <w:rsid w:val="00876918"/>
    <w:rsid w:val="0088085F"/>
    <w:rsid w:val="00894150"/>
    <w:rsid w:val="008A371A"/>
    <w:rsid w:val="008A3A85"/>
    <w:rsid w:val="008A4C1E"/>
    <w:rsid w:val="008D19B1"/>
    <w:rsid w:val="008D23B3"/>
    <w:rsid w:val="008D3F89"/>
    <w:rsid w:val="008E0A74"/>
    <w:rsid w:val="009002A1"/>
    <w:rsid w:val="0092097E"/>
    <w:rsid w:val="0094221C"/>
    <w:rsid w:val="00954820"/>
    <w:rsid w:val="009575B2"/>
    <w:rsid w:val="009622A1"/>
    <w:rsid w:val="00984A67"/>
    <w:rsid w:val="00995E6C"/>
    <w:rsid w:val="009A2EE7"/>
    <w:rsid w:val="009A3184"/>
    <w:rsid w:val="009C25FA"/>
    <w:rsid w:val="009C6230"/>
    <w:rsid w:val="009D528E"/>
    <w:rsid w:val="009F2A67"/>
    <w:rsid w:val="00A219E4"/>
    <w:rsid w:val="00A51D98"/>
    <w:rsid w:val="00A70EC0"/>
    <w:rsid w:val="00A9484C"/>
    <w:rsid w:val="00A95FF3"/>
    <w:rsid w:val="00AA58FD"/>
    <w:rsid w:val="00AB1477"/>
    <w:rsid w:val="00AE4F4D"/>
    <w:rsid w:val="00AF5052"/>
    <w:rsid w:val="00B14C76"/>
    <w:rsid w:val="00B217EB"/>
    <w:rsid w:val="00B236B9"/>
    <w:rsid w:val="00B30FB9"/>
    <w:rsid w:val="00B4000D"/>
    <w:rsid w:val="00B429FA"/>
    <w:rsid w:val="00B53544"/>
    <w:rsid w:val="00B575FF"/>
    <w:rsid w:val="00B6089B"/>
    <w:rsid w:val="00B6097E"/>
    <w:rsid w:val="00B642C8"/>
    <w:rsid w:val="00B943A8"/>
    <w:rsid w:val="00B95AA1"/>
    <w:rsid w:val="00BA6A6A"/>
    <w:rsid w:val="00BB2839"/>
    <w:rsid w:val="00BB6345"/>
    <w:rsid w:val="00BC0C4E"/>
    <w:rsid w:val="00BC4BBA"/>
    <w:rsid w:val="00BD6882"/>
    <w:rsid w:val="00BF3776"/>
    <w:rsid w:val="00BF5CEB"/>
    <w:rsid w:val="00BF634F"/>
    <w:rsid w:val="00C023A7"/>
    <w:rsid w:val="00C066B5"/>
    <w:rsid w:val="00C17361"/>
    <w:rsid w:val="00C17423"/>
    <w:rsid w:val="00C21E51"/>
    <w:rsid w:val="00C506E9"/>
    <w:rsid w:val="00C50DF2"/>
    <w:rsid w:val="00C71018"/>
    <w:rsid w:val="00C7282B"/>
    <w:rsid w:val="00C7320F"/>
    <w:rsid w:val="00C73F88"/>
    <w:rsid w:val="00C77C64"/>
    <w:rsid w:val="00C86CB2"/>
    <w:rsid w:val="00C94F62"/>
    <w:rsid w:val="00CB3063"/>
    <w:rsid w:val="00CD515C"/>
    <w:rsid w:val="00CE1583"/>
    <w:rsid w:val="00CE68A8"/>
    <w:rsid w:val="00D0494B"/>
    <w:rsid w:val="00D21CC3"/>
    <w:rsid w:val="00D362B0"/>
    <w:rsid w:val="00D36A98"/>
    <w:rsid w:val="00D41D13"/>
    <w:rsid w:val="00D47A9C"/>
    <w:rsid w:val="00D61772"/>
    <w:rsid w:val="00D67672"/>
    <w:rsid w:val="00D7053D"/>
    <w:rsid w:val="00D72E68"/>
    <w:rsid w:val="00D77B1F"/>
    <w:rsid w:val="00D833C9"/>
    <w:rsid w:val="00D9246B"/>
    <w:rsid w:val="00D97C16"/>
    <w:rsid w:val="00DA093B"/>
    <w:rsid w:val="00DA4754"/>
    <w:rsid w:val="00DB33D1"/>
    <w:rsid w:val="00DB60DA"/>
    <w:rsid w:val="00DC1084"/>
    <w:rsid w:val="00DC4A45"/>
    <w:rsid w:val="00DD20E1"/>
    <w:rsid w:val="00DF033D"/>
    <w:rsid w:val="00DF7826"/>
    <w:rsid w:val="00E07F10"/>
    <w:rsid w:val="00E1233B"/>
    <w:rsid w:val="00E137D0"/>
    <w:rsid w:val="00E13DF2"/>
    <w:rsid w:val="00E15FD1"/>
    <w:rsid w:val="00E17BAB"/>
    <w:rsid w:val="00E512D6"/>
    <w:rsid w:val="00E52A3F"/>
    <w:rsid w:val="00E64FF0"/>
    <w:rsid w:val="00E65EE2"/>
    <w:rsid w:val="00E707FA"/>
    <w:rsid w:val="00E71355"/>
    <w:rsid w:val="00E72979"/>
    <w:rsid w:val="00EA5F63"/>
    <w:rsid w:val="00EB334D"/>
    <w:rsid w:val="00ED3F90"/>
    <w:rsid w:val="00EE39AF"/>
    <w:rsid w:val="00F0535E"/>
    <w:rsid w:val="00F111E3"/>
    <w:rsid w:val="00F27435"/>
    <w:rsid w:val="00F3507A"/>
    <w:rsid w:val="00F44902"/>
    <w:rsid w:val="00F56A1B"/>
    <w:rsid w:val="00F675F8"/>
    <w:rsid w:val="00F74A8F"/>
    <w:rsid w:val="00F83A43"/>
    <w:rsid w:val="00F9171C"/>
    <w:rsid w:val="00F97E51"/>
    <w:rsid w:val="00FA19D4"/>
    <w:rsid w:val="00FA4A57"/>
    <w:rsid w:val="00FA5430"/>
    <w:rsid w:val="00FB4636"/>
    <w:rsid w:val="00FB7093"/>
    <w:rsid w:val="00FD642C"/>
    <w:rsid w:val="00FE7202"/>
    <w:rsid w:val="00FF54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20ACB"/>
  <w15:docId w15:val="{C4C8C61A-30A5-4538-BEFE-B6B4BD8C4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17361"/>
  </w:style>
  <w:style w:type="paragraph" w:styleId="Antrat2">
    <w:name w:val="heading 2"/>
    <w:basedOn w:val="prastasis"/>
    <w:next w:val="prastasis"/>
    <w:link w:val="Antrat2Diagrama"/>
    <w:uiPriority w:val="99"/>
    <w:unhideWhenUsed/>
    <w:qFormat/>
    <w:rsid w:val="00C17361"/>
    <w:pPr>
      <w:keepNext/>
      <w:tabs>
        <w:tab w:val="left" w:pos="567"/>
      </w:tabs>
      <w:spacing w:before="240" w:after="60" w:line="260" w:lineRule="exact"/>
      <w:outlineLvl w:val="1"/>
    </w:pPr>
    <w:rPr>
      <w:rFonts w:ascii="Helvetica" w:eastAsia="Times New Roman" w:hAnsi="Helvetica" w:cs="Times New Roman"/>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C17361"/>
    <w:rPr>
      <w:rFonts w:ascii="Helvetica" w:eastAsia="Times New Roman" w:hAnsi="Helvetica" w:cs="Times New Roman"/>
      <w:b/>
      <w:i/>
      <w:szCs w:val="20"/>
      <w:lang w:val="cs-CZ"/>
    </w:rPr>
  </w:style>
  <w:style w:type="character" w:styleId="Hipersaitas">
    <w:name w:val="Hyperlink"/>
    <w:basedOn w:val="Numatytasispastraiposriftas"/>
    <w:uiPriority w:val="99"/>
    <w:semiHidden/>
    <w:unhideWhenUsed/>
    <w:rsid w:val="00C17361"/>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C17361"/>
    <w:rPr>
      <w:color w:val="800080" w:themeColor="followedHyperlink"/>
      <w:u w:val="single"/>
    </w:rPr>
  </w:style>
  <w:style w:type="paragraph" w:styleId="Komentarotekstas">
    <w:name w:val="annotation text"/>
    <w:basedOn w:val="prastasis"/>
    <w:link w:val="KomentarotekstasDiagrama"/>
    <w:uiPriority w:val="99"/>
    <w:semiHidden/>
    <w:unhideWhenUsed/>
    <w:rsid w:val="0042722C"/>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C17361"/>
    <w:rPr>
      <w:rFonts w:ascii="Times New Roman" w:eastAsia="Times New Roman" w:hAnsi="Times New Roman" w:cs="Times New Roman"/>
      <w:sz w:val="20"/>
      <w:szCs w:val="20"/>
    </w:rPr>
  </w:style>
  <w:style w:type="paragraph" w:styleId="Antrats">
    <w:name w:val="header"/>
    <w:basedOn w:val="prastasis"/>
    <w:link w:val="AntratsDiagrama"/>
    <w:uiPriority w:val="99"/>
    <w:unhideWhenUsed/>
    <w:rsid w:val="0042722C"/>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uiPriority w:val="99"/>
    <w:rsid w:val="00C1736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C17361"/>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rsid w:val="00C17361"/>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semiHidden/>
    <w:unhideWhenUsed/>
    <w:rsid w:val="00C17361"/>
    <w:pPr>
      <w:spacing w:after="120" w:line="240" w:lineRule="auto"/>
    </w:pPr>
    <w:rPr>
      <w:rFonts w:ascii="Times New Roman" w:eastAsia="Times New Roman" w:hAnsi="Times New Roman" w:cs="Times New Roman"/>
      <w:sz w:val="24"/>
      <w:szCs w:val="24"/>
      <w:lang w:val="en-US"/>
    </w:rPr>
  </w:style>
  <w:style w:type="character" w:customStyle="1" w:styleId="PagrindinistekstasDiagrama">
    <w:name w:val="Pagrindinis tekstas Diagrama"/>
    <w:basedOn w:val="Numatytasispastraiposriftas"/>
    <w:link w:val="Pagrindinistekstas"/>
    <w:uiPriority w:val="99"/>
    <w:semiHidden/>
    <w:rsid w:val="00C17361"/>
    <w:rPr>
      <w:rFonts w:ascii="Times New Roman" w:eastAsia="Times New Roman" w:hAnsi="Times New Roman" w:cs="Times New Roman"/>
      <w:sz w:val="24"/>
      <w:szCs w:val="24"/>
      <w:lang w:val="en-US"/>
    </w:rPr>
  </w:style>
  <w:style w:type="paragraph" w:styleId="Pagrindinistekstas2">
    <w:name w:val="Body Text 2"/>
    <w:basedOn w:val="prastasis"/>
    <w:link w:val="Pagrindinistekstas2Diagrama"/>
    <w:uiPriority w:val="99"/>
    <w:semiHidden/>
    <w:unhideWhenUsed/>
    <w:rsid w:val="00C17361"/>
    <w:pPr>
      <w:spacing w:after="0" w:line="240" w:lineRule="auto"/>
    </w:pPr>
    <w:rPr>
      <w:rFonts w:ascii="Times New Roman" w:eastAsia="Times New Roman" w:hAnsi="Times New Roman" w:cs="Times New Roman"/>
      <w:szCs w:val="24"/>
    </w:rPr>
  </w:style>
  <w:style w:type="character" w:customStyle="1" w:styleId="Pagrindinistekstas2Diagrama">
    <w:name w:val="Pagrindinis tekstas 2 Diagrama"/>
    <w:basedOn w:val="Numatytasispastraiposriftas"/>
    <w:link w:val="Pagrindinistekstas2"/>
    <w:uiPriority w:val="99"/>
    <w:semiHidden/>
    <w:rsid w:val="00C17361"/>
    <w:rPr>
      <w:rFonts w:ascii="Times New Roman" w:eastAsia="Times New Roman" w:hAnsi="Times New Roman" w:cs="Times New Roman"/>
      <w:szCs w:val="24"/>
    </w:rPr>
  </w:style>
  <w:style w:type="paragraph" w:styleId="Komentarotema">
    <w:name w:val="annotation subject"/>
    <w:basedOn w:val="Komentarotekstas"/>
    <w:next w:val="Komentarotekstas"/>
    <w:link w:val="KomentarotemaDiagrama"/>
    <w:uiPriority w:val="99"/>
    <w:semiHidden/>
    <w:unhideWhenUsed/>
    <w:rsid w:val="0042722C"/>
    <w:rPr>
      <w:b/>
      <w:bCs/>
    </w:rPr>
  </w:style>
  <w:style w:type="character" w:customStyle="1" w:styleId="KomentarotemaDiagrama">
    <w:name w:val="Komentaro tema Diagrama"/>
    <w:basedOn w:val="KomentarotekstasDiagrama"/>
    <w:link w:val="Komentarotema"/>
    <w:uiPriority w:val="99"/>
    <w:semiHidden/>
    <w:rsid w:val="00C17361"/>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C17361"/>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semiHidden/>
    <w:rsid w:val="00C17361"/>
    <w:rPr>
      <w:rFonts w:ascii="Tahoma" w:eastAsia="Times New Roman" w:hAnsi="Tahoma" w:cs="Tahoma"/>
      <w:sz w:val="16"/>
      <w:szCs w:val="16"/>
    </w:rPr>
  </w:style>
  <w:style w:type="paragraph" w:styleId="Pataisymai">
    <w:name w:val="Revision"/>
    <w:uiPriority w:val="99"/>
    <w:semiHidden/>
    <w:rsid w:val="0042722C"/>
    <w:pPr>
      <w:spacing w:after="0" w:line="240" w:lineRule="auto"/>
    </w:pPr>
    <w:rPr>
      <w:rFonts w:ascii="Times New Roman" w:eastAsia="Times New Roman" w:hAnsi="Times New Roman" w:cs="Times New Roman"/>
      <w:sz w:val="24"/>
      <w:szCs w:val="24"/>
    </w:rPr>
  </w:style>
  <w:style w:type="paragraph" w:styleId="Sraopastraipa">
    <w:name w:val="List Paragraph"/>
    <w:basedOn w:val="prastasis"/>
    <w:uiPriority w:val="34"/>
    <w:qFormat/>
    <w:rsid w:val="00C17361"/>
    <w:pPr>
      <w:spacing w:after="0" w:line="240" w:lineRule="auto"/>
      <w:ind w:left="720"/>
      <w:contextualSpacing/>
    </w:pPr>
    <w:rPr>
      <w:rFonts w:ascii="Times New Roman" w:eastAsia="Times New Roman" w:hAnsi="Times New Roman" w:cs="Times New Roman"/>
      <w:sz w:val="24"/>
      <w:szCs w:val="24"/>
    </w:rPr>
  </w:style>
  <w:style w:type="paragraph" w:customStyle="1" w:styleId="PI-1labEMEASMCA">
    <w:name w:val="PI-1_lab EMEA_SMCA"/>
    <w:basedOn w:val="prastasis"/>
    <w:autoRedefine/>
    <w:uiPriority w:val="99"/>
    <w:rsid w:val="00C17361"/>
    <w:pPr>
      <w:pBdr>
        <w:top w:val="single" w:sz="4" w:space="1" w:color="auto"/>
        <w:left w:val="single" w:sz="4" w:space="4" w:color="auto"/>
        <w:bottom w:val="single" w:sz="4" w:space="1" w:color="auto"/>
        <w:right w:val="single" w:sz="4" w:space="4" w:color="auto"/>
      </w:pBdr>
      <w:spacing w:after="0" w:line="240" w:lineRule="auto"/>
      <w:ind w:left="540" w:hanging="540"/>
    </w:pPr>
    <w:rPr>
      <w:rFonts w:ascii="Times New Roman" w:eastAsia="Times New Roman" w:hAnsi="Times New Roman" w:cs="Times New Roman"/>
      <w:b/>
      <w:noProof/>
    </w:rPr>
  </w:style>
  <w:style w:type="paragraph" w:customStyle="1" w:styleId="BTEMEASMCA">
    <w:name w:val="BT EMEA_SMCA"/>
    <w:basedOn w:val="prastasis"/>
    <w:autoRedefine/>
    <w:uiPriority w:val="99"/>
    <w:rsid w:val="00C17361"/>
    <w:pPr>
      <w:spacing w:after="0" w:line="240" w:lineRule="auto"/>
    </w:pPr>
    <w:rPr>
      <w:rFonts w:ascii="Times New Roman" w:eastAsia="Times New Roman" w:hAnsi="Times New Roman" w:cs="Times New Roman"/>
    </w:rPr>
  </w:style>
  <w:style w:type="character" w:customStyle="1" w:styleId="NormalAgencyChar">
    <w:name w:val="Normal (Agency) Char"/>
    <w:link w:val="NormalAgency"/>
    <w:uiPriority w:val="99"/>
    <w:locked/>
    <w:rsid w:val="00C17361"/>
    <w:rPr>
      <w:rFonts w:ascii="Verdana" w:eastAsia="Times New Roman" w:hAnsi="Verdana" w:cs="Times New Roman"/>
      <w:lang w:val="en-GB" w:eastAsia="en-GB"/>
    </w:rPr>
  </w:style>
  <w:style w:type="paragraph" w:customStyle="1" w:styleId="NormalAgency">
    <w:name w:val="Normal (Agency)"/>
    <w:link w:val="NormalAgencyChar"/>
    <w:uiPriority w:val="99"/>
    <w:rsid w:val="00C17361"/>
    <w:pPr>
      <w:spacing w:after="0" w:line="240" w:lineRule="auto"/>
    </w:pPr>
    <w:rPr>
      <w:rFonts w:ascii="Verdana" w:eastAsia="Times New Roman" w:hAnsi="Verdana" w:cs="Times New Roman"/>
      <w:lang w:val="en-GB" w:eastAsia="en-GB"/>
    </w:rPr>
  </w:style>
  <w:style w:type="paragraph" w:customStyle="1" w:styleId="Default">
    <w:name w:val="Default"/>
    <w:basedOn w:val="prastasis"/>
    <w:rsid w:val="00C17361"/>
    <w:pPr>
      <w:autoSpaceDE w:val="0"/>
      <w:autoSpaceDN w:val="0"/>
      <w:spacing w:after="0" w:line="240" w:lineRule="auto"/>
    </w:pPr>
    <w:rPr>
      <w:rFonts w:ascii="Times New Roman" w:eastAsia="Calibri" w:hAnsi="Times New Roman" w:cs="Times New Roman"/>
      <w:color w:val="000000"/>
      <w:sz w:val="24"/>
      <w:szCs w:val="24"/>
      <w:lang w:val="cs-CZ" w:eastAsia="cs-CZ"/>
    </w:rPr>
  </w:style>
  <w:style w:type="paragraph" w:customStyle="1" w:styleId="Standardenglisch">
    <w:name w:val="Standard englisch"/>
    <w:basedOn w:val="prastasis"/>
    <w:rsid w:val="00C17361"/>
    <w:pPr>
      <w:spacing w:after="240" w:line="240" w:lineRule="auto"/>
      <w:jc w:val="both"/>
    </w:pPr>
    <w:rPr>
      <w:rFonts w:ascii="Arial" w:eastAsia="Times New Roman" w:hAnsi="Arial" w:cs="Times New Roman"/>
      <w:sz w:val="24"/>
      <w:szCs w:val="20"/>
      <w:lang w:val="en-GB" w:eastAsia="de-DE"/>
    </w:rPr>
  </w:style>
  <w:style w:type="character" w:styleId="Komentaronuoroda">
    <w:name w:val="annotation reference"/>
    <w:basedOn w:val="Numatytasispastraiposriftas"/>
    <w:uiPriority w:val="99"/>
    <w:semiHidden/>
    <w:unhideWhenUsed/>
    <w:rsid w:val="0042722C"/>
    <w:rPr>
      <w:rFonts w:ascii="Times New Roman" w:hAnsi="Times New Roman" w:cs="Times New Roman" w:hint="default"/>
      <w:sz w:val="16"/>
    </w:rPr>
  </w:style>
  <w:style w:type="character" w:styleId="Puslapionumeris">
    <w:name w:val="page number"/>
    <w:basedOn w:val="Numatytasispastraiposriftas"/>
    <w:uiPriority w:val="99"/>
    <w:unhideWhenUsed/>
    <w:rsid w:val="0042722C"/>
    <w:rPr>
      <w:rFonts w:ascii="Times New Roman" w:hAnsi="Times New Roman" w:cs="Times New Roman" w:hint="default"/>
    </w:rPr>
  </w:style>
  <w:style w:type="character" w:customStyle="1" w:styleId="FooterChar1">
    <w:name w:val="Footer Char1"/>
    <w:basedOn w:val="Numatytasispastraiposriftas"/>
    <w:uiPriority w:val="99"/>
    <w:semiHidden/>
    <w:rsid w:val="00C17361"/>
  </w:style>
  <w:style w:type="numbering" w:customStyle="1" w:styleId="NoList1">
    <w:name w:val="No List1"/>
    <w:next w:val="Sraonra"/>
    <w:uiPriority w:val="99"/>
    <w:semiHidden/>
    <w:unhideWhenUsed/>
    <w:rsid w:val="004272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380963">
      <w:bodyDiv w:val="1"/>
      <w:marLeft w:val="0"/>
      <w:marRight w:val="0"/>
      <w:marTop w:val="0"/>
      <w:marBottom w:val="0"/>
      <w:divBdr>
        <w:top w:val="none" w:sz="0" w:space="0" w:color="auto"/>
        <w:left w:val="none" w:sz="0" w:space="0" w:color="auto"/>
        <w:bottom w:val="none" w:sz="0" w:space="0" w:color="auto"/>
        <w:right w:val="none" w:sz="0" w:space="0" w:color="auto"/>
      </w:divBdr>
    </w:div>
    <w:div w:id="412975027">
      <w:bodyDiv w:val="1"/>
      <w:marLeft w:val="0"/>
      <w:marRight w:val="0"/>
      <w:marTop w:val="0"/>
      <w:marBottom w:val="0"/>
      <w:divBdr>
        <w:top w:val="none" w:sz="0" w:space="0" w:color="auto"/>
        <w:left w:val="none" w:sz="0" w:space="0" w:color="auto"/>
        <w:bottom w:val="none" w:sz="0" w:space="0" w:color="auto"/>
        <w:right w:val="none" w:sz="0" w:space="0" w:color="auto"/>
      </w:divBdr>
    </w:div>
    <w:div w:id="805437734">
      <w:bodyDiv w:val="1"/>
      <w:marLeft w:val="0"/>
      <w:marRight w:val="0"/>
      <w:marTop w:val="0"/>
      <w:marBottom w:val="0"/>
      <w:divBdr>
        <w:top w:val="none" w:sz="0" w:space="0" w:color="auto"/>
        <w:left w:val="none" w:sz="0" w:space="0" w:color="auto"/>
        <w:bottom w:val="none" w:sz="0" w:space="0" w:color="auto"/>
        <w:right w:val="none" w:sz="0" w:space="0" w:color="auto"/>
      </w:divBdr>
    </w:div>
    <w:div w:id="1116754719">
      <w:bodyDiv w:val="1"/>
      <w:marLeft w:val="0"/>
      <w:marRight w:val="0"/>
      <w:marTop w:val="0"/>
      <w:marBottom w:val="0"/>
      <w:divBdr>
        <w:top w:val="none" w:sz="0" w:space="0" w:color="auto"/>
        <w:left w:val="none" w:sz="0" w:space="0" w:color="auto"/>
        <w:bottom w:val="none" w:sz="0" w:space="0" w:color="auto"/>
        <w:right w:val="none" w:sz="0" w:space="0" w:color="auto"/>
      </w:divBdr>
    </w:div>
    <w:div w:id="120868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0F018A-75D6-46D7-8DC5-B1F3F8169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25187</Words>
  <Characters>14357</Characters>
  <Application>Microsoft Office Word</Application>
  <DocSecurity>8</DocSecurity>
  <Lines>119</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QRD linguistic check</dc:creator>
  <cp:lastModifiedBy>Albina Burkauskaitė</cp:lastModifiedBy>
  <cp:revision>3</cp:revision>
  <dcterms:created xsi:type="dcterms:W3CDTF">2017-09-25T13:28:00Z</dcterms:created>
  <dcterms:modified xsi:type="dcterms:W3CDTF">2017-09-25T13:29:00Z</dcterms:modified>
</cp:coreProperties>
</file>