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5E" w:rsidRPr="00DD2E38" w:rsidRDefault="00110F5E" w:rsidP="00110F5E">
      <w:pPr>
        <w:pStyle w:val="TTEMEASMCA"/>
      </w:pPr>
      <w:bookmarkStart w:id="0" w:name="_Toc129243138"/>
      <w:bookmarkStart w:id="1" w:name="_Toc129243263"/>
      <w:r w:rsidRPr="00DD2E38">
        <w:t>Pakuotės lapelis: informacija vartotojui</w:t>
      </w:r>
      <w:bookmarkEnd w:id="0"/>
      <w:bookmarkEnd w:id="1"/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widowControl w:val="0"/>
        <w:jc w:val="center"/>
        <w:rPr>
          <w:b/>
          <w:sz w:val="22"/>
          <w:szCs w:val="22"/>
        </w:rPr>
      </w:pPr>
      <w:r w:rsidRPr="00DD2E38">
        <w:rPr>
          <w:b/>
          <w:sz w:val="22"/>
          <w:szCs w:val="22"/>
        </w:rPr>
        <w:t>Climofemin 6,5 mg tabletės</w:t>
      </w:r>
    </w:p>
    <w:p w:rsidR="00110F5E" w:rsidRPr="00DD2E38" w:rsidRDefault="00110F5E" w:rsidP="00110F5E">
      <w:pPr>
        <w:pStyle w:val="BTeEMEASMCA"/>
        <w:rPr>
          <w:noProof w:val="0"/>
        </w:rPr>
      </w:pPr>
      <w:r>
        <w:t>b</w:t>
      </w:r>
      <w:r w:rsidRPr="00DD2E38">
        <w:t>lakėžudžių šakniastiebių sausasis ekstraktas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bEMEASMCA"/>
      </w:pPr>
      <w:r w:rsidRPr="00DD2E38">
        <w:t>Atidžiai perskaitykite visą šį lapelį,</w:t>
      </w:r>
      <w:r w:rsidRPr="00DD2E38">
        <w:rPr>
          <w:bCs/>
        </w:rPr>
        <w:t xml:space="preserve"> prieš pradėdami vartoti šį vaistą,</w:t>
      </w:r>
      <w:r w:rsidRPr="00DD2E38">
        <w:t xml:space="preserve"> nes jame pateikiama Jums svarbi informacija.</w:t>
      </w:r>
    </w:p>
    <w:p w:rsidR="00110F5E" w:rsidRPr="00DD2E38" w:rsidRDefault="00110F5E" w:rsidP="00110F5E">
      <w:pPr>
        <w:pStyle w:val="BTEMEASMCA"/>
      </w:pPr>
      <w:r w:rsidRPr="00DD2E38">
        <w:t>Visada vartokite šį vaistą tiksliai kaip aprašyta šiame lapelyje arba kaip nurodė gydytojas arba vaistininkas.</w:t>
      </w:r>
    </w:p>
    <w:p w:rsidR="00110F5E" w:rsidRPr="00DD2E38" w:rsidRDefault="00110F5E" w:rsidP="00110F5E">
      <w:pPr>
        <w:pStyle w:val="BT-EMEASMCA"/>
      </w:pPr>
      <w:r w:rsidRPr="00DD2E38">
        <w:t>Neišmeskite šio lapelio, nes vėl gali prireikti jį perskaityti.</w:t>
      </w:r>
    </w:p>
    <w:p w:rsidR="00110F5E" w:rsidRPr="00DD2E38" w:rsidRDefault="00110F5E" w:rsidP="00110F5E">
      <w:pPr>
        <w:pStyle w:val="BT-EMEASMCA"/>
      </w:pPr>
      <w:r w:rsidRPr="00DD2E38">
        <w:t>Jeigu norite sužinoti daugiau arba pasitarti, kreipkitės į vaistininką.</w:t>
      </w:r>
    </w:p>
    <w:p w:rsidR="00110F5E" w:rsidRPr="00DD2E38" w:rsidRDefault="00110F5E" w:rsidP="00110F5E">
      <w:pPr>
        <w:pStyle w:val="BT-EMEASMCA"/>
      </w:pPr>
      <w:r w:rsidRPr="00DD2E38">
        <w:t>Jeigu pasireiškė šalutinis poveikis (net jeigu jis šiame lapelyje nenurodytas), kreipkitės į gydytoją arba vaistininką. Žr. 4 skyrių.</w:t>
      </w:r>
    </w:p>
    <w:p w:rsidR="00110F5E" w:rsidRPr="00DD2E38" w:rsidRDefault="00110F5E" w:rsidP="00110F5E">
      <w:pPr>
        <w:pStyle w:val="BT-EMEASMCA"/>
      </w:pPr>
      <w:r w:rsidRPr="00DD2E38">
        <w:t>Jeigu per 6 mėnesius Jūsų savijauta nepagerėjo arba net pablogėjo, kreipkitės į gydytoją.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Antrat4"/>
        <w:spacing w:before="0" w:after="0"/>
        <w:rPr>
          <w:rFonts w:ascii="Times New Roman" w:hAnsi="Times New Roman"/>
          <w:sz w:val="22"/>
          <w:szCs w:val="22"/>
        </w:rPr>
      </w:pPr>
      <w:r w:rsidRPr="00DD2E38">
        <w:rPr>
          <w:rFonts w:ascii="Times New Roman" w:hAnsi="Times New Roman"/>
          <w:sz w:val="22"/>
          <w:szCs w:val="22"/>
        </w:rPr>
        <w:t>Apie ką rašoma šiame lapelyje?</w:t>
      </w:r>
    </w:p>
    <w:p w:rsidR="00110F5E" w:rsidRPr="00DD2E38" w:rsidRDefault="00110F5E" w:rsidP="00110F5E">
      <w:pPr>
        <w:rPr>
          <w:sz w:val="22"/>
          <w:szCs w:val="22"/>
        </w:rPr>
      </w:pPr>
    </w:p>
    <w:p w:rsidR="00110F5E" w:rsidRPr="00DD2E38" w:rsidRDefault="00110F5E" w:rsidP="00110F5E">
      <w:pPr>
        <w:pStyle w:val="BTEMEASMCA"/>
      </w:pPr>
      <w:r w:rsidRPr="00DD2E38">
        <w:t>1.</w:t>
      </w:r>
      <w:r w:rsidRPr="00DD2E38">
        <w:tab/>
        <w:t>Kas yra Climofemin ir kam jis vartojamas</w:t>
      </w:r>
    </w:p>
    <w:p w:rsidR="00110F5E" w:rsidRPr="00DD2E38" w:rsidRDefault="00110F5E" w:rsidP="00110F5E">
      <w:pPr>
        <w:pStyle w:val="BTEMEASMCA"/>
      </w:pPr>
      <w:r w:rsidRPr="00DD2E38">
        <w:t>2.</w:t>
      </w:r>
      <w:r w:rsidRPr="00DD2E38">
        <w:tab/>
        <w:t>Kas žinotina prieš vartojant Climofemin</w:t>
      </w:r>
    </w:p>
    <w:p w:rsidR="00110F5E" w:rsidRPr="00DD2E38" w:rsidRDefault="00110F5E" w:rsidP="00110F5E">
      <w:pPr>
        <w:pStyle w:val="BTEMEASMCA"/>
      </w:pPr>
      <w:r w:rsidRPr="00DD2E38">
        <w:t>3.</w:t>
      </w:r>
      <w:r w:rsidRPr="00DD2E38">
        <w:tab/>
        <w:t>Kaip vartoti Climofemin</w:t>
      </w:r>
    </w:p>
    <w:p w:rsidR="00110F5E" w:rsidRPr="00DD2E38" w:rsidRDefault="00110F5E" w:rsidP="00110F5E">
      <w:pPr>
        <w:pStyle w:val="BTEMEASMCA"/>
      </w:pPr>
      <w:r w:rsidRPr="00DD2E38">
        <w:t>4.</w:t>
      </w:r>
      <w:r w:rsidRPr="00DD2E38">
        <w:tab/>
        <w:t>Galimas šalutinis poveikis</w:t>
      </w:r>
    </w:p>
    <w:p w:rsidR="00110F5E" w:rsidRPr="00DD2E38" w:rsidRDefault="00110F5E" w:rsidP="00110F5E">
      <w:pPr>
        <w:pStyle w:val="BTEMEASMCA"/>
      </w:pPr>
      <w:r w:rsidRPr="00DD2E38">
        <w:t>5.</w:t>
      </w:r>
      <w:r w:rsidRPr="00DD2E38">
        <w:tab/>
        <w:t>Kaip laikyti Climofemin</w:t>
      </w:r>
    </w:p>
    <w:p w:rsidR="00110F5E" w:rsidRPr="00DD2E38" w:rsidRDefault="00110F5E" w:rsidP="00110F5E">
      <w:pPr>
        <w:pStyle w:val="BTEMEASMCA"/>
      </w:pPr>
      <w:r w:rsidRPr="00DD2E38">
        <w:t>6.</w:t>
      </w:r>
      <w:r w:rsidRPr="00DD2E38">
        <w:tab/>
        <w:t>Pakuotės turinys ir kita informacija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1EMEASMCA"/>
      </w:pPr>
      <w:bookmarkStart w:id="2" w:name="_Toc129243139"/>
      <w:bookmarkStart w:id="3" w:name="_Toc129243264"/>
      <w:r w:rsidRPr="00DD2E38">
        <w:t>1.</w:t>
      </w:r>
      <w:r w:rsidRPr="00DD2E38">
        <w:tab/>
        <w:t>Kas yra Climofemin ir kam jis vartojamas</w:t>
      </w:r>
      <w:bookmarkEnd w:id="2"/>
      <w:bookmarkEnd w:id="3"/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lt-LT"/>
        </w:rPr>
      </w:pPr>
      <w:r w:rsidRPr="00DD2E38">
        <w:rPr>
          <w:bCs/>
          <w:szCs w:val="22"/>
          <w:lang w:val="lt-LT"/>
        </w:rPr>
        <w:t xml:space="preserve">Climofemin sudėtyje yra </w:t>
      </w:r>
      <w:r w:rsidRPr="00DD2E38">
        <w:rPr>
          <w:szCs w:val="22"/>
          <w:lang w:val="lt-LT"/>
        </w:rPr>
        <w:t xml:space="preserve">blakėžudžių </w:t>
      </w:r>
      <w:r w:rsidRPr="00DD2E38">
        <w:rPr>
          <w:bCs/>
          <w:szCs w:val="22"/>
          <w:lang w:val="lt-LT"/>
        </w:rPr>
        <w:t>(</w:t>
      </w:r>
      <w:r w:rsidRPr="00DD2E38">
        <w:rPr>
          <w:bCs/>
          <w:i/>
          <w:szCs w:val="22"/>
          <w:lang w:val="lt-LT"/>
        </w:rPr>
        <w:t>Cimicifuga racemosa</w:t>
      </w:r>
      <w:r w:rsidRPr="00DD2E38">
        <w:rPr>
          <w:bCs/>
          <w:szCs w:val="22"/>
          <w:lang w:val="lt-LT"/>
        </w:rPr>
        <w:t>)</w:t>
      </w:r>
      <w:r w:rsidRPr="00DD2E38">
        <w:rPr>
          <w:bCs/>
          <w:i/>
          <w:szCs w:val="22"/>
          <w:lang w:val="lt-LT"/>
        </w:rPr>
        <w:t xml:space="preserve"> </w:t>
      </w:r>
      <w:r w:rsidRPr="00DD2E38">
        <w:rPr>
          <w:bCs/>
          <w:szCs w:val="22"/>
          <w:lang w:val="lt-LT"/>
        </w:rPr>
        <w:t>šakniastiebių ekstrakto.</w:t>
      </w:r>
    </w:p>
    <w:p w:rsidR="00110F5E" w:rsidRPr="00DD2E38" w:rsidRDefault="00110F5E" w:rsidP="00110F5E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lt-LT"/>
        </w:rPr>
      </w:pPr>
    </w:p>
    <w:p w:rsidR="00110F5E" w:rsidRPr="00DD2E38" w:rsidRDefault="00110F5E" w:rsidP="00110F5E">
      <w:pPr>
        <w:pStyle w:val="BTEMEASMCA"/>
      </w:pPr>
      <w:r w:rsidRPr="00DD2E38">
        <w:t xml:space="preserve">Climofemin vartojamas menopauzės simptomų, tokių kaip </w:t>
      </w:r>
      <w:r w:rsidRPr="00DD2E38">
        <w:rPr>
          <w:bCs/>
        </w:rPr>
        <w:t>karščio pylimas</w:t>
      </w:r>
      <w:r>
        <w:rPr>
          <w:bCs/>
        </w:rPr>
        <w:t>,</w:t>
      </w:r>
      <w:r w:rsidRPr="00DD2E38">
        <w:t xml:space="preserve"> gausus prakaitavimas, </w:t>
      </w:r>
      <w:r>
        <w:t xml:space="preserve">miego sutrikimai, nervingumas ir depresinė nuotaika, </w:t>
      </w:r>
      <w:r w:rsidRPr="00DD2E38">
        <w:t>lengvinimui.</w:t>
      </w:r>
    </w:p>
    <w:p w:rsidR="00110F5E" w:rsidRPr="00DD2E38" w:rsidRDefault="00110F5E" w:rsidP="00110F5E">
      <w:pPr>
        <w:pStyle w:val="BTEMEASMCA"/>
      </w:pPr>
      <w:r w:rsidRPr="00DD2E38">
        <w:t>Jeigu per 6 mėnesius Jūsų savijauta nepagerėjo arba net pablogėjo, kreipkitės į gydytoją</w:t>
      </w:r>
      <w:r>
        <w:t>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1EMEASMCA"/>
      </w:pPr>
      <w:bookmarkStart w:id="4" w:name="_Toc129243140"/>
      <w:bookmarkStart w:id="5" w:name="_Toc129243265"/>
      <w:r w:rsidRPr="00DD2E38">
        <w:t>2.</w:t>
      </w:r>
      <w:r w:rsidRPr="00DD2E38">
        <w:tab/>
        <w:t xml:space="preserve">Kas žinotina prieš vartojant </w:t>
      </w:r>
      <w:bookmarkEnd w:id="4"/>
      <w:bookmarkEnd w:id="5"/>
      <w:r w:rsidRPr="00DD2E38">
        <w:t>Climofemin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 xml:space="preserve">Climofemin vartoti </w:t>
      </w:r>
      <w:r>
        <w:t>draudžiama</w:t>
      </w:r>
      <w:r w:rsidRPr="00DD2E38">
        <w:t>:</w:t>
      </w:r>
    </w:p>
    <w:p w:rsidR="00110F5E" w:rsidRPr="00DD2E38" w:rsidRDefault="00110F5E" w:rsidP="00110F5E">
      <w:pPr>
        <w:pStyle w:val="PI-3EMEASMCA"/>
      </w:pPr>
      <w:r w:rsidRPr="00DD2E38">
        <w:t xml:space="preserve">jeigu yra alergija </w:t>
      </w:r>
      <w:r w:rsidRPr="00DD2E38">
        <w:rPr>
          <w:noProof/>
        </w:rPr>
        <w:t>veikliajai arba bet kuriai pagalbinei šio vaisto medžiagai (jos išvardytos 6 skyriuje</w:t>
      </w:r>
      <w:r>
        <w:rPr>
          <w:noProof/>
        </w:rPr>
        <w:t>)</w:t>
      </w:r>
      <w:r w:rsidRPr="00DD2E38">
        <w:t xml:space="preserve">. </w:t>
      </w:r>
    </w:p>
    <w:p w:rsidR="00110F5E" w:rsidRPr="00DD2E38" w:rsidRDefault="00110F5E" w:rsidP="00110F5E">
      <w:pPr>
        <w:pStyle w:val="Antrat4"/>
        <w:rPr>
          <w:rFonts w:ascii="Times New Roman" w:hAnsi="Times New Roman"/>
          <w:sz w:val="22"/>
          <w:szCs w:val="22"/>
        </w:rPr>
      </w:pPr>
      <w:r w:rsidRPr="00DD2E38">
        <w:rPr>
          <w:rFonts w:ascii="Times New Roman" w:hAnsi="Times New Roman"/>
          <w:sz w:val="22"/>
          <w:szCs w:val="22"/>
        </w:rPr>
        <w:t xml:space="preserve">Įspėjimai ir atsargumo priemonės </w:t>
      </w:r>
    </w:p>
    <w:p w:rsidR="00110F5E" w:rsidRPr="00DD2E38" w:rsidRDefault="00110F5E" w:rsidP="00110F5E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t>Pasitarkite su gydytoju arba vaistininku, prieš pradėdami vartoti Climofemin.</w:t>
      </w:r>
    </w:p>
    <w:p w:rsidR="00110F5E" w:rsidRPr="00DD2E38" w:rsidRDefault="00110F5E" w:rsidP="00110F5E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:rsidR="00110F5E" w:rsidRPr="00DD2E38" w:rsidRDefault="00110F5E" w:rsidP="00110F5E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DD2E38">
        <w:rPr>
          <w:sz w:val="22"/>
          <w:szCs w:val="22"/>
        </w:rPr>
        <w:t>Pacientės, kurioms yra buvę kepenų sutrikimų, Climofemin turėtų vartoti atsargiai (žr. skyrių „Galimas šalutinis poveikis“).</w:t>
      </w:r>
      <w:r>
        <w:rPr>
          <w:sz w:val="22"/>
          <w:szCs w:val="22"/>
        </w:rPr>
        <w:t xml:space="preserve"> Joms turi būti atlikti kepenų funkcijos tyrimai.</w:t>
      </w: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Climofemin vartojimą reikia nedelsiant nutraukti ir kreiptis į gydytoją, jei atsiranda galimų kepenų pažeidimo požymių ar simptomų (pvz., nuovargis, apetito netekimas, odos ir akių pageltimas arba stiprus viršutinės pilvo dalies skausmas, lydimas pykinimo ir vėmimo arba šlapimo patamsėjimo).</w:t>
      </w:r>
    </w:p>
    <w:p w:rsidR="00110F5E" w:rsidRPr="00DD2E38" w:rsidRDefault="00110F5E" w:rsidP="00110F5E">
      <w:pPr>
        <w:rPr>
          <w:sz w:val="22"/>
          <w:szCs w:val="22"/>
        </w:rPr>
      </w:pP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Jeigu atsiranda kraujavimas iš makšties arba kitokių neaiškių arba naujų simptomų, reikia kreiptis į gydytoją.</w:t>
      </w:r>
    </w:p>
    <w:p w:rsidR="00110F5E" w:rsidRPr="00DD2E38" w:rsidRDefault="00110F5E" w:rsidP="00110F5E">
      <w:pPr>
        <w:rPr>
          <w:sz w:val="22"/>
          <w:szCs w:val="22"/>
        </w:rPr>
      </w:pP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Climofemin be gydytojo leidimo negalima vartoti su vaistais, kurių sudėtyje yra estrogenų.</w:t>
      </w:r>
    </w:p>
    <w:p w:rsidR="00110F5E" w:rsidRPr="00DD2E38" w:rsidRDefault="00110F5E" w:rsidP="00110F5E">
      <w:pPr>
        <w:rPr>
          <w:sz w:val="22"/>
          <w:szCs w:val="22"/>
        </w:rPr>
      </w:pPr>
    </w:p>
    <w:p w:rsidR="00110F5E" w:rsidRPr="00DD2E38" w:rsidRDefault="00110F5E" w:rsidP="00110F5E">
      <w:pPr>
        <w:pStyle w:val="BTEMEASMCA"/>
      </w:pPr>
      <w:r w:rsidRPr="00DD2E38">
        <w:t>Pacientėms, kurios buvo gydomos arba kurios yra gydomos dėl krūties vėžio arba bet kokio kitokio naviko, Climofemin be gydytojo leidimo vartoti negalima.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jc w:val="both"/>
        <w:outlineLvl w:val="0"/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lastRenderedPageBreak/>
        <w:t>Jeigu vartojant vaist</w:t>
      </w:r>
      <w:r>
        <w:rPr>
          <w:noProof/>
          <w:sz w:val="22"/>
          <w:szCs w:val="22"/>
        </w:rPr>
        <w:t>ą</w:t>
      </w:r>
      <w:r w:rsidRPr="00DD2E38">
        <w:rPr>
          <w:noProof/>
          <w:sz w:val="22"/>
          <w:szCs w:val="22"/>
        </w:rPr>
        <w:t xml:space="preserve"> simptomai pasunkėja, reikia pasitarti su gydytoju arba vaistininku.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>Kiti vaistai ir Climofemin</w:t>
      </w:r>
    </w:p>
    <w:p w:rsidR="00110F5E" w:rsidRPr="00DD2E38" w:rsidRDefault="00110F5E" w:rsidP="00110F5E">
      <w:pPr>
        <w:pStyle w:val="BTEMEASMCA"/>
      </w:pPr>
      <w:r w:rsidRPr="00DD2E38">
        <w:t>Jeigu vartojate ar neseniai vartojote kitų vaistų arba dėl to nesate tikri, apie tai pasakykite gydytojui arba vaistininkui.</w:t>
      </w:r>
    </w:p>
    <w:p w:rsidR="00110F5E" w:rsidRPr="00DD2E38" w:rsidRDefault="00110F5E" w:rsidP="00110F5E">
      <w:pPr>
        <w:pStyle w:val="BTEMEASMCA"/>
      </w:pPr>
      <w:r w:rsidRPr="00DD2E38">
        <w:t xml:space="preserve">Jei gydytojas Jums skiria kitokių vaistų, pasakykite, kad vartojate </w:t>
      </w:r>
      <w:r w:rsidRPr="00DD2E38">
        <w:rPr>
          <w:bCs/>
        </w:rPr>
        <w:t>Climofemin.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>Climofemin vartojimas su maistu ir gėrimais</w:t>
      </w:r>
    </w:p>
    <w:p w:rsidR="00110F5E" w:rsidRPr="00DD2E38" w:rsidRDefault="00110F5E" w:rsidP="00110F5E">
      <w:pPr>
        <w:pStyle w:val="BTEMEASMCA"/>
      </w:pPr>
      <w:r w:rsidRPr="00DD2E38">
        <w:t>Climofemin vartojimo laikas nuo valgymo ir gėrimo laiko nepriklauso.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>Nėštumas ir žindymo laikotarpis</w:t>
      </w:r>
    </w:p>
    <w:p w:rsidR="00110F5E" w:rsidRPr="00DD2E38" w:rsidRDefault="00110F5E" w:rsidP="00110F5E">
      <w:pPr>
        <w:pStyle w:val="BTEMEASMCA"/>
      </w:pPr>
      <w:r w:rsidRPr="00DD2E38">
        <w:t>Jeigu esate nėščia, žindote kūdikį, manote, kad galbūt esate nėščia, arba planuojate pastoti, tai prieš vartodama šį vaistą, pasitarkite su gydytoju arba vaistininku.</w:t>
      </w:r>
    </w:p>
    <w:p w:rsidR="00110F5E" w:rsidRPr="00DD2E38" w:rsidRDefault="00110F5E" w:rsidP="00110F5E">
      <w:pPr>
        <w:rPr>
          <w:sz w:val="22"/>
          <w:szCs w:val="22"/>
        </w:rPr>
      </w:pP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Nėštumo ir žindymo laikotarpiu vartojamo preparato saugumas netirtas. Kadangi duomenų nepakanka, Climofemin vartoti nėštumo ir žindymo laikotarpiu nerekomenduojama.</w:t>
      </w:r>
    </w:p>
    <w:p w:rsidR="00110F5E" w:rsidRPr="00DD2E38" w:rsidRDefault="00110F5E" w:rsidP="00110F5E">
      <w:pPr>
        <w:pStyle w:val="BTEMEASMCA"/>
      </w:pPr>
      <w:r w:rsidRPr="00DD2E38">
        <w:t>Moterys, galinčios pastoti, turėtų apsvarstyti veiksmingos kontracepcinės priemonės naudojimą gydymo metu.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>Vairavimas ir mechanizmų valdymas</w:t>
      </w:r>
    </w:p>
    <w:p w:rsidR="00110F5E" w:rsidRPr="00DD2E38" w:rsidRDefault="00110F5E" w:rsidP="00110F5E">
      <w:pPr>
        <w:pStyle w:val="BTEMEASMCA"/>
      </w:pPr>
      <w:r w:rsidRPr="00DD2E38">
        <w:t>Poveikio gebėjimui vairuoti ir valdyti mechanizmus tyrimų neatlikta.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>Climofemin sudėtyje yra laktozės</w:t>
      </w:r>
      <w:r>
        <w:t xml:space="preserve"> ir natrio</w:t>
      </w:r>
      <w:r w:rsidRPr="00DD2E38">
        <w:t>.</w:t>
      </w:r>
    </w:p>
    <w:p w:rsidR="00110F5E" w:rsidRDefault="00110F5E" w:rsidP="00110F5E">
      <w:pPr>
        <w:pStyle w:val="BTEMEASMCA"/>
      </w:pPr>
      <w:r w:rsidRPr="00DD2E38">
        <w:t>Jeigu gydytojas Jums yra sakęs, kad netoleruojate kokių nors angliavandenių, kreipkitės į jį prieš pradėdami vartoti šį vaistą.</w:t>
      </w:r>
    </w:p>
    <w:p w:rsidR="00110F5E" w:rsidRDefault="00110F5E" w:rsidP="00110F5E">
      <w:pPr>
        <w:pStyle w:val="BTEMEASMCA"/>
      </w:pPr>
      <w:r>
        <w:t>Šio vaisto 1 tabletėje yra mažiau kaip 1 mmol (23 mg) natrio, t.y. jis beveik neturi reikšmės.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1EMEASMCA"/>
      </w:pPr>
      <w:bookmarkStart w:id="6" w:name="_Toc129243141"/>
      <w:bookmarkStart w:id="7" w:name="_Toc129243266"/>
      <w:r w:rsidRPr="00DD2E38">
        <w:t>3.</w:t>
      </w:r>
      <w:r w:rsidRPr="00DD2E38">
        <w:tab/>
        <w:t xml:space="preserve">Kaip vartoti </w:t>
      </w:r>
      <w:bookmarkEnd w:id="6"/>
      <w:bookmarkEnd w:id="7"/>
      <w:r w:rsidRPr="00DD2E38">
        <w:t>Climofemin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Įprastinė paros dozė yra viena tabletė. </w:t>
      </w:r>
      <w:r>
        <w:rPr>
          <w:sz w:val="22"/>
          <w:szCs w:val="22"/>
        </w:rPr>
        <w:t>Tabletę reikia nuryti nekramtant, užsigeriant skysčiu.</w:t>
      </w:r>
    </w:p>
    <w:p w:rsidR="00110F5E" w:rsidRPr="00DD2E38" w:rsidRDefault="00110F5E" w:rsidP="00110F5E">
      <w:pPr>
        <w:rPr>
          <w:sz w:val="22"/>
          <w:szCs w:val="22"/>
        </w:rPr>
      </w:pP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Climofemin nepalengvins simptomų iš karto. Paprastai pasijunta</w:t>
      </w:r>
      <w:r>
        <w:rPr>
          <w:sz w:val="22"/>
          <w:szCs w:val="22"/>
        </w:rPr>
        <w:t>ma</w:t>
      </w:r>
      <w:r w:rsidRPr="00DD2E38">
        <w:rPr>
          <w:sz w:val="22"/>
          <w:szCs w:val="22"/>
        </w:rPr>
        <w:t xml:space="preserve"> geriau po 2 </w:t>
      </w:r>
      <w:r w:rsidRPr="00DD2E38">
        <w:rPr>
          <w:sz w:val="22"/>
          <w:szCs w:val="22"/>
        </w:rPr>
        <w:noBreakHyphen/>
        <w:t> 4 gydymo savaičių. Jei vartojant vaistą simptomai nepalengvėja, reikia pasitarti su gydytoju arba vaistininku.</w:t>
      </w: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Climofemin be gydytojo leidimo negalima vartoti ilgiau kaip 6 mėnesius.</w:t>
      </w:r>
    </w:p>
    <w:p w:rsidR="00110F5E" w:rsidRPr="00DD2E38" w:rsidRDefault="00110F5E" w:rsidP="00110F5E">
      <w:pPr>
        <w:rPr>
          <w:sz w:val="22"/>
          <w:szCs w:val="22"/>
        </w:rPr>
      </w:pPr>
    </w:p>
    <w:p w:rsidR="00110F5E" w:rsidRPr="00DD2E38" w:rsidRDefault="00110F5E" w:rsidP="00110F5E">
      <w:pPr>
        <w:pStyle w:val="PI-3EMEASMCA"/>
      </w:pPr>
      <w:r w:rsidRPr="00DD2E38">
        <w:t xml:space="preserve">Ką daryti pavartojus per didelę </w:t>
      </w:r>
      <w:r w:rsidRPr="00DD2E38">
        <w:rPr>
          <w:noProof/>
        </w:rPr>
        <w:t>Climofemin</w:t>
      </w:r>
      <w:r w:rsidRPr="00DD2E38">
        <w:t xml:space="preserve"> dozę?</w:t>
      </w: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Iki šiol duomenų apie </w:t>
      </w:r>
      <w:r w:rsidRPr="00DD2E38">
        <w:rPr>
          <w:bCs/>
          <w:sz w:val="22"/>
          <w:szCs w:val="22"/>
        </w:rPr>
        <w:t>vaistų, kuriuose yra b</w:t>
      </w:r>
      <w:r w:rsidRPr="00DD2E38">
        <w:rPr>
          <w:sz w:val="22"/>
          <w:szCs w:val="22"/>
        </w:rPr>
        <w:t xml:space="preserve">lakėžudžių </w:t>
      </w:r>
      <w:r w:rsidRPr="00DD2E38">
        <w:rPr>
          <w:bCs/>
          <w:sz w:val="22"/>
          <w:szCs w:val="22"/>
        </w:rPr>
        <w:t xml:space="preserve">šakniastiebių ekstrakto, perdozavimą nėra. Jei išgėrėte per daug </w:t>
      </w:r>
      <w:r w:rsidRPr="00DD2E38">
        <w:rPr>
          <w:noProof/>
          <w:sz w:val="22"/>
          <w:szCs w:val="22"/>
        </w:rPr>
        <w:t>Climofemin , kreipkitės į gydytoją, vaistininką arba vykite į artimiausią ligoninę.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 xml:space="preserve">Pamiršus pavartoti </w:t>
      </w:r>
      <w:r w:rsidRPr="00DD2E38">
        <w:rPr>
          <w:noProof/>
        </w:rPr>
        <w:t>Climofemin</w:t>
      </w:r>
    </w:p>
    <w:p w:rsidR="00110F5E" w:rsidRPr="00DD2E38" w:rsidRDefault="00110F5E" w:rsidP="00110F5E">
      <w:pPr>
        <w:pStyle w:val="BTEMEASMCA"/>
      </w:pPr>
      <w:r w:rsidRPr="00DD2E38">
        <w:t>Pamiršus pavartoti Climofemin, kitą tabletę reikia gerti  įprastu laiku. Negalima vartoti dvigubos dozės norint kompensuoti praleistą dozę.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1EMEASMCA"/>
      </w:pPr>
      <w:bookmarkStart w:id="8" w:name="_Toc129243142"/>
      <w:bookmarkStart w:id="9" w:name="_Toc129243267"/>
      <w:r w:rsidRPr="00DD2E38">
        <w:t>4.</w:t>
      </w:r>
      <w:r w:rsidRPr="00DD2E38">
        <w:tab/>
        <w:t>Galimas šalutinis poveikis</w:t>
      </w:r>
      <w:bookmarkEnd w:id="8"/>
      <w:bookmarkEnd w:id="9"/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  <w:r w:rsidRPr="00DD2E38">
        <w:t>Šis vaistas, kaip ir visi kiti, gali sukelti šalutinį poveikį, nors jis pasireiškia ne visiems žmonėms.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  <w:r w:rsidRPr="00DD2E38">
        <w:t>Pavieniai kepenų pažeidimo atvejai (įskaitant hepatitą, geltą ir kepenų laboratorinių tyrimų duomenų nukrypimus nuo normos) gali būti siejami su vaistų, kurių sudėtyje yra blakėžudžių ekstrakto, vartojimu.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  <w:r w:rsidRPr="00DD2E38">
        <w:t xml:space="preserve">Pastebėta odos reakcijų (dilgėlinė, niežulys, išbėrimas), veido ir kitų kūno vietų pabrinkimų bei virškinimo trakto sutrikimų (nevirškinimas, viduriavimas) atvejų. 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  <w:rPr>
          <w:bCs/>
        </w:rPr>
      </w:pPr>
      <w:r w:rsidRPr="00DD2E38">
        <w:t>Šalutinio poveikio dažnis nėra žinomas</w:t>
      </w:r>
      <w:r w:rsidRPr="00DD2E38">
        <w:rPr>
          <w:bCs/>
        </w:rPr>
        <w:t>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rPr>
          <w:b/>
          <w:bCs/>
          <w:sz w:val="22"/>
          <w:szCs w:val="22"/>
        </w:rPr>
      </w:pPr>
      <w:r w:rsidRPr="00DD2E38">
        <w:rPr>
          <w:b/>
          <w:bCs/>
          <w:noProof/>
          <w:sz w:val="22"/>
          <w:szCs w:val="22"/>
        </w:rPr>
        <w:lastRenderedPageBreak/>
        <w:t>Pranešimas apie šalutinį poveikį</w:t>
      </w:r>
    </w:p>
    <w:p w:rsidR="00110F5E" w:rsidRPr="00DD2E38" w:rsidRDefault="00110F5E" w:rsidP="00110F5E">
      <w:pPr>
        <w:ind w:right="-449"/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DD2E38">
        <w:rPr>
          <w:sz w:val="22"/>
          <w:szCs w:val="22"/>
        </w:rPr>
        <w:t>.</w:t>
      </w:r>
      <w:r w:rsidRPr="00DD2E38">
        <w:rPr>
          <w:noProof/>
          <w:sz w:val="22"/>
          <w:szCs w:val="22"/>
        </w:rPr>
        <w:t xml:space="preserve"> </w:t>
      </w:r>
      <w:r w:rsidRPr="00FC0684">
        <w:rPr>
          <w:snapToGrid w:val="0"/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C0684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FC0684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FC0684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FC0684">
        <w:rPr>
          <w:snapToGrid w:val="0"/>
          <w:sz w:val="22"/>
          <w:szCs w:val="22"/>
        </w:rPr>
        <w:t xml:space="preserve">, ir atsiunčiant elektroniniu paštu (adresu </w:t>
      </w:r>
      <w:hyperlink r:id="rId7" w:history="1">
        <w:r w:rsidRPr="00FC0684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FC0684">
        <w:rPr>
          <w:snapToGrid w:val="0"/>
          <w:sz w:val="22"/>
          <w:szCs w:val="22"/>
        </w:rPr>
        <w:t>) arba nemokamu telefonu 8 800 73 568.</w:t>
      </w:r>
      <w:r w:rsidRPr="00DD2E38">
        <w:rPr>
          <w:noProof/>
          <w:sz w:val="22"/>
          <w:szCs w:val="22"/>
        </w:rPr>
        <w:t xml:space="preserve"> Pranešdami apie šalutinį poveikį galite mums padėti gauti daugiau informacijos apie šio vaisto saugumą.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1EMEASMCA"/>
      </w:pPr>
      <w:bookmarkStart w:id="10" w:name="_Toc129243143"/>
      <w:bookmarkStart w:id="11" w:name="_Toc129243268"/>
      <w:r w:rsidRPr="00DD2E38">
        <w:t>5.</w:t>
      </w:r>
      <w:r w:rsidRPr="00DD2E38">
        <w:tab/>
        <w:t xml:space="preserve">Kaip laikyti </w:t>
      </w:r>
      <w:bookmarkEnd w:id="10"/>
      <w:bookmarkEnd w:id="11"/>
      <w:r w:rsidRPr="00DD2E38">
        <w:t>Climofemin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  <w:r w:rsidRPr="00DD2E38">
        <w:t>Šį vaistą laikykite vaikams nepastebimoje ir nepasiekiamoje vietoje.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DD2E38">
        <w:rPr>
          <w:i w:val="0"/>
          <w:color w:val="auto"/>
          <w:szCs w:val="22"/>
          <w:lang w:val="lt-LT"/>
        </w:rPr>
        <w:t>Šiam vaistui specialių laikymo sąlygų nereikia.</w:t>
      </w:r>
      <w:r w:rsidRPr="00DD2E38" w:rsidDel="009417BB">
        <w:rPr>
          <w:i w:val="0"/>
          <w:noProof/>
          <w:color w:val="auto"/>
          <w:szCs w:val="22"/>
          <w:lang w:val="lt-LT"/>
        </w:rPr>
        <w:t xml:space="preserve"> </w:t>
      </w:r>
    </w:p>
    <w:p w:rsidR="00110F5E" w:rsidRPr="00DD2E38" w:rsidRDefault="00110F5E" w:rsidP="00110F5E">
      <w:pPr>
        <w:pStyle w:val="BTEMEASMCA"/>
      </w:pPr>
      <w:r w:rsidRPr="00DD2E38">
        <w:t xml:space="preserve">Ant dėžutės po „Tinka iki“ ir lizdinės  plokštelės po „EXP“ nurodytam tinkamumo laikui pasibaigus, </w:t>
      </w:r>
      <w:r>
        <w:t>šio vaisto</w:t>
      </w:r>
      <w:r w:rsidRPr="00DD2E38">
        <w:t xml:space="preserve"> vartoti negalima. Vaistas tinkamas vartoti iki paskutinės nurodyto mėnesio dienos.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  <w:r w:rsidRPr="00DD2E38">
        <w:t>Vaistų negalima išmesti į kanalizaciją arba su buitinėmis atliekomis. Kaip išmesti nereikalingus vaistus, klauskite vaistininko. Šios priemonės padės apsaugoti aplinką.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1EMEASMCA"/>
      </w:pPr>
      <w:bookmarkStart w:id="12" w:name="_Toc129243144"/>
      <w:bookmarkStart w:id="13" w:name="_Toc129243269"/>
      <w:r w:rsidRPr="00DD2E38">
        <w:t>6.</w:t>
      </w:r>
      <w:r w:rsidRPr="00DD2E38">
        <w:tab/>
        <w:t>Pakuotės turinys ir kita informacija</w:t>
      </w:r>
      <w:bookmarkEnd w:id="12"/>
      <w:bookmarkEnd w:id="13"/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>Climofemin sudėtis</w:t>
      </w:r>
    </w:p>
    <w:p w:rsidR="00110F5E" w:rsidRPr="00DD2E38" w:rsidRDefault="00110F5E" w:rsidP="00110F5E">
      <w:pPr>
        <w:numPr>
          <w:ilvl w:val="0"/>
          <w:numId w:val="2"/>
        </w:numPr>
        <w:ind w:left="567" w:right="-2" w:hanging="567"/>
        <w:rPr>
          <w:i/>
          <w:iCs/>
          <w:noProof/>
          <w:sz w:val="22"/>
          <w:szCs w:val="22"/>
        </w:rPr>
      </w:pPr>
      <w:r w:rsidRPr="00DD2E38">
        <w:rPr>
          <w:noProof/>
          <w:sz w:val="22"/>
          <w:szCs w:val="22"/>
        </w:rPr>
        <w:t>Veiklioji medžiaga yra</w:t>
      </w:r>
      <w:r w:rsidRPr="00DD2E38">
        <w:rPr>
          <w:sz w:val="22"/>
          <w:szCs w:val="22"/>
        </w:rPr>
        <w:t xml:space="preserve"> blakėžudžių </w:t>
      </w:r>
      <w:r w:rsidRPr="00DD2E38">
        <w:rPr>
          <w:i/>
          <w:sz w:val="22"/>
          <w:szCs w:val="22"/>
        </w:rPr>
        <w:t xml:space="preserve"> </w:t>
      </w:r>
      <w:r w:rsidRPr="00DD2E38">
        <w:rPr>
          <w:sz w:val="22"/>
          <w:szCs w:val="22"/>
        </w:rPr>
        <w:t xml:space="preserve">šakniastiebių sausasis ekstraktas. Kiekvienoje tabletėje yra 6,5 mg </w:t>
      </w:r>
      <w:r w:rsidRPr="00DD2E38">
        <w:rPr>
          <w:i/>
          <w:sz w:val="22"/>
          <w:szCs w:val="22"/>
        </w:rPr>
        <w:t>Cimicifuga racemosa</w:t>
      </w:r>
      <w:r w:rsidRPr="00DD2E38">
        <w:rPr>
          <w:sz w:val="22"/>
          <w:szCs w:val="22"/>
        </w:rPr>
        <w:t xml:space="preserve"> (L.) Nutt., rhizoma (blakėžudžių šakniastiebių) sausojo ekstrakto (4,5-8,5:1), atitinkančio </w:t>
      </w:r>
      <w:r w:rsidRPr="00DD2E38">
        <w:rPr>
          <w:bCs/>
          <w:sz w:val="22"/>
          <w:szCs w:val="22"/>
        </w:rPr>
        <w:t>29-55</w:t>
      </w:r>
      <w:r w:rsidRPr="00DD2E38">
        <w:rPr>
          <w:sz w:val="22"/>
          <w:szCs w:val="22"/>
        </w:rPr>
        <w:t xml:space="preserve"> mg blakėžudžių </w:t>
      </w:r>
      <w:r w:rsidRPr="00DD2E38">
        <w:rPr>
          <w:bCs/>
          <w:sz w:val="22"/>
          <w:szCs w:val="22"/>
        </w:rPr>
        <w:t>šakniastiebių</w:t>
      </w:r>
      <w:r w:rsidRPr="00DD2E38">
        <w:rPr>
          <w:sz w:val="22"/>
          <w:szCs w:val="22"/>
        </w:rPr>
        <w:t>.</w:t>
      </w:r>
      <w:r w:rsidRPr="00DD2E38">
        <w:rPr>
          <w:bCs/>
          <w:sz w:val="22"/>
          <w:szCs w:val="22"/>
        </w:rPr>
        <w:t xml:space="preserve"> Ek</w:t>
      </w:r>
      <w:r w:rsidRPr="004E0151">
        <w:rPr>
          <w:bCs/>
          <w:sz w:val="22"/>
          <w:szCs w:val="22"/>
        </w:rPr>
        <w:t>s</w:t>
      </w:r>
      <w:r w:rsidRPr="000A502B">
        <w:rPr>
          <w:bCs/>
          <w:sz w:val="22"/>
          <w:szCs w:val="22"/>
        </w:rPr>
        <w:t>t</w:t>
      </w:r>
      <w:r w:rsidRPr="00DD2E38">
        <w:rPr>
          <w:bCs/>
          <w:sz w:val="22"/>
          <w:szCs w:val="22"/>
        </w:rPr>
        <w:t xml:space="preserve">rakcijos tirpiklis </w:t>
      </w:r>
      <w:r w:rsidRPr="00DD2E38">
        <w:rPr>
          <w:sz w:val="22"/>
          <w:szCs w:val="22"/>
        </w:rPr>
        <w:t>– 60 % (V/V) etanolis.</w:t>
      </w:r>
    </w:p>
    <w:p w:rsidR="00110F5E" w:rsidRPr="00DD2E38" w:rsidRDefault="00110F5E" w:rsidP="00110F5E">
      <w:pPr>
        <w:numPr>
          <w:ilvl w:val="0"/>
          <w:numId w:val="2"/>
        </w:numPr>
        <w:ind w:left="567" w:right="-2" w:hanging="567"/>
        <w:rPr>
          <w:i/>
          <w:iCs/>
          <w:noProof/>
          <w:sz w:val="22"/>
          <w:szCs w:val="22"/>
        </w:rPr>
      </w:pPr>
      <w:r w:rsidRPr="00DD2E38">
        <w:rPr>
          <w:noProof/>
          <w:sz w:val="22"/>
          <w:szCs w:val="22"/>
        </w:rPr>
        <w:t>Pagalbinės medžiagos yra m</w:t>
      </w:r>
      <w:r w:rsidRPr="00DD2E38">
        <w:rPr>
          <w:iCs/>
          <w:noProof/>
          <w:sz w:val="22"/>
          <w:szCs w:val="22"/>
        </w:rPr>
        <w:t>ikrokristalinė celiuliozė, laktozė monohidratas, karmeliozės natrio druska</w:t>
      </w:r>
      <w:r>
        <w:rPr>
          <w:iCs/>
          <w:noProof/>
          <w:sz w:val="22"/>
          <w:szCs w:val="22"/>
        </w:rPr>
        <w:t xml:space="preserve">, povidonas, </w:t>
      </w:r>
      <w:r w:rsidRPr="00DD2E38">
        <w:rPr>
          <w:iCs/>
          <w:noProof/>
          <w:sz w:val="22"/>
          <w:szCs w:val="22"/>
        </w:rPr>
        <w:t>magnio stearatas, koloidinis bevandenis silicio dioksidas.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>Climofemin išvaizda ir kiekis pakuotėje</w:t>
      </w: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Climofemin  yra balkšva arba gelsva,</w:t>
      </w:r>
      <w:r>
        <w:rPr>
          <w:sz w:val="22"/>
          <w:szCs w:val="22"/>
        </w:rPr>
        <w:t xml:space="preserve"> </w:t>
      </w:r>
      <w:r w:rsidRPr="002A600B">
        <w:rPr>
          <w:sz w:val="22"/>
          <w:szCs w:val="22"/>
        </w:rPr>
        <w:t>gali būti matomos rudos dėmės</w:t>
      </w:r>
      <w:r>
        <w:rPr>
          <w:sz w:val="22"/>
          <w:szCs w:val="22"/>
        </w:rPr>
        <w:t>,</w:t>
      </w:r>
      <w:r w:rsidRPr="00DD2E38">
        <w:rPr>
          <w:sz w:val="22"/>
          <w:szCs w:val="22"/>
        </w:rPr>
        <w:t xml:space="preserve"> apvali, abipus išgaubta</w:t>
      </w:r>
      <w:r>
        <w:rPr>
          <w:sz w:val="22"/>
          <w:szCs w:val="22"/>
        </w:rPr>
        <w:t xml:space="preserve"> tabletė</w:t>
      </w:r>
      <w:r w:rsidRPr="00DD2E38">
        <w:rPr>
          <w:sz w:val="22"/>
          <w:szCs w:val="22"/>
        </w:rPr>
        <w:t>.</w:t>
      </w:r>
    </w:p>
    <w:p w:rsidR="00110F5E" w:rsidRPr="00DD2E38" w:rsidRDefault="00110F5E" w:rsidP="00110F5E">
      <w:pPr>
        <w:pStyle w:val="BTEMEASMCA"/>
      </w:pPr>
      <w:r w:rsidRPr="00DD2E38">
        <w:t>Vaistas tiekiamas lizdinėse plokštelėse, pakuotėje yra 30 tablečių.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>
        <w:t>Registruotojas</w:t>
      </w: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UAB „Sirowa Vilnius“</w:t>
      </w: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Eišiškių pl. 8A </w:t>
      </w:r>
    </w:p>
    <w:p w:rsidR="00110F5E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LT-02184 Vilnius</w:t>
      </w:r>
    </w:p>
    <w:p w:rsidR="00110F5E" w:rsidRPr="00DD2E38" w:rsidRDefault="00110F5E" w:rsidP="00110F5E">
      <w:pPr>
        <w:rPr>
          <w:sz w:val="22"/>
          <w:szCs w:val="22"/>
        </w:rPr>
      </w:pPr>
    </w:p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>Lietuva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PI-3EMEASMCA"/>
      </w:pPr>
      <w:r w:rsidRPr="00DD2E38">
        <w:t>Gamintojas</w:t>
      </w:r>
    </w:p>
    <w:p w:rsidR="00110F5E" w:rsidRPr="00DD2E38" w:rsidRDefault="00110F5E" w:rsidP="00110F5E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 xml:space="preserve">UAB Entafarma </w:t>
      </w:r>
    </w:p>
    <w:p w:rsidR="00110F5E" w:rsidRPr="00DD2E38" w:rsidRDefault="00110F5E" w:rsidP="00110F5E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 xml:space="preserve">Klonėnų vs. 1, LT-19156 </w:t>
      </w:r>
    </w:p>
    <w:p w:rsidR="00110F5E" w:rsidRPr="00DD2E38" w:rsidRDefault="00110F5E" w:rsidP="00110F5E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 xml:space="preserve">Širvintų r. sav. </w:t>
      </w:r>
    </w:p>
    <w:p w:rsidR="00110F5E" w:rsidRPr="00DD2E38" w:rsidRDefault="00110F5E" w:rsidP="00110F5E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>Lietuva</w:t>
      </w: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  <w:r w:rsidRPr="00DD2E38">
        <w:t xml:space="preserve">Jeigu apie šį vaistą norite sužinoti daugiau, kreipkitės į vietinį </w:t>
      </w:r>
      <w:r>
        <w:t>registruotojo</w:t>
      </w:r>
      <w:r w:rsidRPr="00DD2E38">
        <w:t xml:space="preserve"> atstovą.</w:t>
      </w:r>
    </w:p>
    <w:p w:rsidR="00110F5E" w:rsidRPr="00DD2E38" w:rsidRDefault="00110F5E" w:rsidP="00110F5E"/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110F5E" w:rsidRPr="00DD2E38" w:rsidTr="002F31F7">
        <w:tc>
          <w:tcPr>
            <w:tcW w:w="4678" w:type="dxa"/>
          </w:tcPr>
          <w:p w:rsidR="00110F5E" w:rsidRPr="00DD2E38" w:rsidRDefault="00110F5E" w:rsidP="002F31F7">
            <w:pPr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>UAB „Sirowa Vilnius“</w:t>
            </w:r>
          </w:p>
          <w:p w:rsidR="00110F5E" w:rsidRPr="00DD2E38" w:rsidRDefault="00110F5E" w:rsidP="002F31F7">
            <w:pPr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 xml:space="preserve">Eišiškių pl. 8A, </w:t>
            </w:r>
          </w:p>
          <w:p w:rsidR="00110F5E" w:rsidRPr="00DD2E38" w:rsidRDefault="00110F5E" w:rsidP="002F31F7">
            <w:pPr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>LT-02184 Vilnius</w:t>
            </w:r>
          </w:p>
          <w:p w:rsidR="00110F5E" w:rsidRPr="00DD2E38" w:rsidRDefault="00110F5E" w:rsidP="002F31F7">
            <w:pPr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>Lietuva</w:t>
            </w:r>
          </w:p>
          <w:p w:rsidR="00110F5E" w:rsidRPr="00255066" w:rsidRDefault="00110F5E" w:rsidP="002F31F7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>Tel. +370502394150</w:t>
            </w:r>
          </w:p>
        </w:tc>
      </w:tr>
    </w:tbl>
    <w:p w:rsidR="00110F5E" w:rsidRDefault="00110F5E" w:rsidP="00110F5E">
      <w:pPr>
        <w:pStyle w:val="BTEMEASMCA"/>
      </w:pPr>
    </w:p>
    <w:p w:rsidR="00110F5E" w:rsidRPr="00DD2E38" w:rsidRDefault="00110F5E" w:rsidP="00110F5E">
      <w:pPr>
        <w:pStyle w:val="BTEMEASMCA"/>
      </w:pPr>
    </w:p>
    <w:p w:rsidR="00110F5E" w:rsidRPr="00DD2E38" w:rsidRDefault="00110F5E" w:rsidP="00110F5E">
      <w:pPr>
        <w:pStyle w:val="BTbEMEASMCA"/>
      </w:pPr>
      <w:r w:rsidRPr="00DD2E38">
        <w:rPr>
          <w:bCs/>
        </w:rPr>
        <w:t>Šis pakuotės lapelis</w:t>
      </w:r>
      <w:r w:rsidRPr="00DD2E38">
        <w:t xml:space="preserve"> paskutinį kartą peržiūrėtas</w:t>
      </w:r>
      <w:r>
        <w:t xml:space="preserve"> 2023-10-10.</w:t>
      </w:r>
    </w:p>
    <w:p w:rsidR="00110F5E" w:rsidRPr="00DD2E38" w:rsidRDefault="00110F5E" w:rsidP="00110F5E"/>
    <w:p w:rsidR="00110F5E" w:rsidRPr="00DD2E38" w:rsidRDefault="00110F5E" w:rsidP="00110F5E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 w:rsidRPr="00DD2E38">
        <w:rPr>
          <w:rStyle w:val="Hipersaitas"/>
          <w:sz w:val="22"/>
          <w:szCs w:val="22"/>
        </w:rPr>
        <w:t>http://www.vvkt.lt</w:t>
      </w:r>
    </w:p>
    <w:p w:rsidR="00110F5E" w:rsidRDefault="00110F5E" w:rsidP="00110F5E"/>
    <w:p w:rsidR="00110F5E" w:rsidRDefault="00110F5E" w:rsidP="00110F5E"/>
    <w:p w:rsidR="009041DB" w:rsidRDefault="009041DB">
      <w:bookmarkStart w:id="14" w:name="_GoBack"/>
      <w:bookmarkEnd w:id="14"/>
    </w:p>
    <w:sectPr w:rsidR="009041DB" w:rsidSect="00A31B92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D2" w:rsidRDefault="00110F5E" w:rsidP="00A31B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644D2" w:rsidRDefault="00110F5E" w:rsidP="00A31B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D2" w:rsidRPr="006E2268" w:rsidRDefault="00110F5E" w:rsidP="00A31B92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6E2268">
      <w:rPr>
        <w:rStyle w:val="Puslapionumeris"/>
        <w:sz w:val="22"/>
        <w:szCs w:val="22"/>
      </w:rPr>
      <w:fldChar w:fldCharType="begin"/>
    </w:r>
    <w:r w:rsidRPr="006E2268">
      <w:rPr>
        <w:rStyle w:val="Puslapionumeris"/>
        <w:sz w:val="22"/>
        <w:szCs w:val="22"/>
      </w:rPr>
      <w:instrText xml:space="preserve">PAGE  </w:instrText>
    </w:r>
    <w:r w:rsidRPr="006E2268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4</w:t>
    </w:r>
    <w:r w:rsidRPr="006E2268">
      <w:rPr>
        <w:rStyle w:val="Puslapionumeris"/>
        <w:sz w:val="22"/>
        <w:szCs w:val="22"/>
      </w:rPr>
      <w:fldChar w:fldCharType="end"/>
    </w:r>
  </w:p>
  <w:p w:rsidR="00A644D2" w:rsidRDefault="00110F5E" w:rsidP="00A31B92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5E"/>
    <w:rsid w:val="00004415"/>
    <w:rsid w:val="00110F5E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9B950-14C1-4A33-926A-E5057C43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0F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0F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0F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0F5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0F5E"/>
    <w:rPr>
      <w:rFonts w:ascii="Calibri" w:hAnsi="Calibri" w:cs="Times New Roman"/>
      <w:b/>
      <w:bCs/>
      <w:sz w:val="28"/>
      <w:szCs w:val="28"/>
    </w:rPr>
  </w:style>
  <w:style w:type="character" w:styleId="Hipersaitas">
    <w:name w:val="Hyperlink"/>
    <w:rsid w:val="00110F5E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110F5E"/>
    <w:pPr>
      <w:keepLines w:val="0"/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110F5E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110F5E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locked/>
    <w:rsid w:val="00110F5E"/>
    <w:rPr>
      <w:rFonts w:ascii="Times New Roman" w:eastAsia="Calibri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110F5E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110F5E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110F5E"/>
    <w:rPr>
      <w:b/>
    </w:rPr>
  </w:style>
  <w:style w:type="paragraph" w:customStyle="1" w:styleId="BTeEMEASMCA">
    <w:name w:val="BT(e) EMEA_SMCA"/>
    <w:basedOn w:val="BTEMEASMCA"/>
    <w:autoRedefine/>
    <w:rsid w:val="00110F5E"/>
    <w:pPr>
      <w:jc w:val="center"/>
    </w:pPr>
  </w:style>
  <w:style w:type="character" w:customStyle="1" w:styleId="BTEMEASMCAChar">
    <w:name w:val="BT EMEA_SMCA Char"/>
    <w:link w:val="BTEMEASMCA"/>
    <w:locked/>
    <w:rsid w:val="00110F5E"/>
    <w:rPr>
      <w:rFonts w:ascii="Times New Roman" w:eastAsia="Calibri" w:hAnsi="Times New Roman" w:cs="Times New Roman"/>
      <w:noProof/>
    </w:rPr>
  </w:style>
  <w:style w:type="paragraph" w:customStyle="1" w:styleId="EMEAEnBodyText">
    <w:name w:val="EMEA En Body Text"/>
    <w:basedOn w:val="prastasis"/>
    <w:rsid w:val="00110F5E"/>
    <w:pPr>
      <w:spacing w:before="120" w:after="120"/>
      <w:jc w:val="both"/>
    </w:pPr>
    <w:rPr>
      <w:sz w:val="22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110F5E"/>
    <w:rPr>
      <w:i/>
      <w:color w:val="008000"/>
      <w:sz w:val="22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10F5E"/>
    <w:rPr>
      <w:rFonts w:ascii="Times New Roman" w:eastAsia="Calibri" w:hAnsi="Times New Roman" w:cs="Times New Roman"/>
      <w:i/>
      <w:color w:val="008000"/>
      <w:szCs w:val="20"/>
      <w:lang w:val="en-GB"/>
    </w:rPr>
  </w:style>
  <w:style w:type="paragraph" w:styleId="Porat">
    <w:name w:val="footer"/>
    <w:basedOn w:val="prastasis"/>
    <w:link w:val="PoratDiagrama"/>
    <w:rsid w:val="00110F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10F5E"/>
    <w:rPr>
      <w:rFonts w:ascii="Times New Roman" w:eastAsia="Calibri" w:hAnsi="Times New Roman" w:cs="Times New Roman"/>
      <w:sz w:val="24"/>
      <w:szCs w:val="24"/>
    </w:rPr>
  </w:style>
  <w:style w:type="character" w:styleId="Puslapionumeris">
    <w:name w:val="page number"/>
    <w:rsid w:val="00110F5E"/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0F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10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5014</Words>
  <Characters>2859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2023-10-10T11:36:00Z</dcterms:created>
  <dcterms:modified xsi:type="dcterms:W3CDTF">2023-10-10T11:36:00Z</dcterms:modified>
</cp:coreProperties>
</file>