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D66" w:rsidRPr="00D600DA" w:rsidRDefault="00981D66" w:rsidP="00981D66">
      <w:pPr>
        <w:spacing w:after="0" w:line="240" w:lineRule="auto"/>
        <w:jc w:val="center"/>
        <w:rPr>
          <w:rFonts w:ascii="Times New Roman" w:hAnsi="Times New Roman"/>
          <w:b/>
          <w:lang w:eastAsia="ja-JP"/>
        </w:rPr>
      </w:pPr>
      <w:r w:rsidRPr="00D600DA">
        <w:rPr>
          <w:rFonts w:ascii="Times New Roman" w:hAnsi="Times New Roman"/>
          <w:b/>
          <w:lang w:eastAsia="ja-JP"/>
        </w:rPr>
        <w:t>Pakuotės lapelis: informacija vartotojui</w:t>
      </w:r>
    </w:p>
    <w:p w:rsidR="00981D66" w:rsidRPr="00D600DA" w:rsidRDefault="00981D66" w:rsidP="00981D66">
      <w:pPr>
        <w:spacing w:after="0" w:line="240" w:lineRule="auto"/>
        <w:jc w:val="center"/>
        <w:rPr>
          <w:rFonts w:ascii="Times New Roman" w:hAnsi="Times New Roman"/>
          <w:b/>
          <w:lang w:eastAsia="ja-JP"/>
        </w:rPr>
      </w:pPr>
    </w:p>
    <w:p w:rsidR="00981D66" w:rsidRPr="00D600DA" w:rsidRDefault="00981D66" w:rsidP="00981D66">
      <w:pPr>
        <w:spacing w:after="0" w:line="240" w:lineRule="auto"/>
        <w:jc w:val="center"/>
        <w:rPr>
          <w:rFonts w:ascii="Times New Roman" w:hAnsi="Times New Roman"/>
          <w:b/>
          <w:lang w:eastAsia="ja-JP"/>
        </w:rPr>
      </w:pPr>
      <w:r w:rsidRPr="00D600DA">
        <w:rPr>
          <w:rFonts w:ascii="Times New Roman" w:hAnsi="Times New Roman"/>
          <w:b/>
          <w:lang w:eastAsia="ja-JP"/>
        </w:rPr>
        <w:t>Valcyte 50 mg/ml milteliai geriamajam tirpalui</w:t>
      </w:r>
    </w:p>
    <w:p w:rsidR="00981D66" w:rsidRPr="00D600DA" w:rsidRDefault="00981D66" w:rsidP="00981D66">
      <w:pPr>
        <w:spacing w:after="0" w:line="240" w:lineRule="auto"/>
        <w:jc w:val="center"/>
        <w:rPr>
          <w:rFonts w:ascii="Times New Roman" w:hAnsi="Times New Roman"/>
          <w:lang w:eastAsia="ja-JP"/>
        </w:rPr>
      </w:pPr>
      <w:r>
        <w:rPr>
          <w:rFonts w:ascii="Times New Roman" w:hAnsi="Times New Roman"/>
          <w:lang w:eastAsia="ja-JP"/>
        </w:rPr>
        <w:t>v</w:t>
      </w:r>
      <w:r w:rsidRPr="00D600DA">
        <w:rPr>
          <w:rFonts w:ascii="Times New Roman" w:hAnsi="Times New Roman"/>
          <w:lang w:eastAsia="ja-JP"/>
        </w:rPr>
        <w:t>algancikloviras</w:t>
      </w:r>
    </w:p>
    <w:p w:rsidR="00981D66" w:rsidRPr="00D600DA" w:rsidRDefault="00981D66" w:rsidP="00981D66">
      <w:pPr>
        <w:spacing w:after="0" w:line="240" w:lineRule="auto"/>
        <w:jc w:val="center"/>
        <w:rPr>
          <w:rFonts w:ascii="Times New Roman" w:hAnsi="Times New Roman"/>
          <w:lang w:eastAsia="ja-JP"/>
        </w:rPr>
      </w:pPr>
    </w:p>
    <w:p w:rsidR="00981D66" w:rsidRPr="00D600DA" w:rsidRDefault="00981D66" w:rsidP="00981D66">
      <w:pPr>
        <w:spacing w:after="0" w:line="240" w:lineRule="auto"/>
        <w:ind w:right="-2"/>
        <w:rPr>
          <w:rFonts w:ascii="Times New Roman" w:hAnsi="Times New Roman"/>
          <w:b/>
          <w:lang w:eastAsia="ja-JP"/>
        </w:rPr>
      </w:pPr>
      <w:r w:rsidRPr="00D600DA">
        <w:rPr>
          <w:rFonts w:ascii="Times New Roman" w:hAnsi="Times New Roman"/>
          <w:b/>
          <w:lang w:eastAsia="ja-JP"/>
        </w:rPr>
        <w:t>Atidžiai perskaitykite visą šį lapelį, prieš pradėdami vartoti vaistą, nes jame pateikiama Jums svarbi informacija.</w:t>
      </w:r>
    </w:p>
    <w:p w:rsidR="00981D66" w:rsidRPr="00D600DA" w:rsidRDefault="00981D66" w:rsidP="00981D66">
      <w:pPr>
        <w:numPr>
          <w:ilvl w:val="0"/>
          <w:numId w:val="1"/>
        </w:numPr>
        <w:spacing w:after="0" w:line="240" w:lineRule="auto"/>
        <w:rPr>
          <w:rFonts w:ascii="Times New Roman" w:hAnsi="Times New Roman"/>
          <w:lang w:eastAsia="ja-JP"/>
        </w:rPr>
      </w:pPr>
      <w:r w:rsidRPr="00D600DA">
        <w:rPr>
          <w:rFonts w:ascii="Times New Roman" w:hAnsi="Times New Roman"/>
          <w:lang w:eastAsia="ja-JP"/>
        </w:rPr>
        <w:t>Neišmeskite šio lapelio, nes vėl gali prireikti jį perskaityti.</w:t>
      </w:r>
    </w:p>
    <w:p w:rsidR="00981D66" w:rsidRPr="00D600DA" w:rsidRDefault="00981D66" w:rsidP="00981D66">
      <w:pPr>
        <w:numPr>
          <w:ilvl w:val="0"/>
          <w:numId w:val="2"/>
        </w:numPr>
        <w:spacing w:after="0" w:line="240" w:lineRule="auto"/>
        <w:ind w:right="-2"/>
        <w:rPr>
          <w:rFonts w:ascii="Times New Roman" w:hAnsi="Times New Roman"/>
          <w:lang w:eastAsia="ja-JP"/>
        </w:rPr>
      </w:pPr>
      <w:r w:rsidRPr="00D600DA">
        <w:rPr>
          <w:rFonts w:ascii="Times New Roman" w:hAnsi="Times New Roman"/>
          <w:lang w:eastAsia="ja-JP"/>
        </w:rPr>
        <w:t>Jeigu kiltų daugiau klausimų, kreipkitės į gydytoją arba vaistininką.</w:t>
      </w:r>
    </w:p>
    <w:p w:rsidR="00981D66" w:rsidRPr="00D600DA" w:rsidRDefault="00981D66" w:rsidP="00981D66">
      <w:pPr>
        <w:numPr>
          <w:ilvl w:val="0"/>
          <w:numId w:val="3"/>
        </w:numPr>
        <w:spacing w:after="0" w:line="240" w:lineRule="auto"/>
        <w:ind w:right="-2"/>
        <w:rPr>
          <w:rFonts w:ascii="Times New Roman" w:hAnsi="Times New Roman"/>
          <w:b/>
          <w:lang w:eastAsia="ja-JP"/>
        </w:rPr>
      </w:pPr>
      <w:r w:rsidRPr="00D600DA">
        <w:rPr>
          <w:rFonts w:ascii="Times New Roman" w:hAnsi="Times New Roman"/>
          <w:lang w:eastAsia="ja-JP"/>
        </w:rPr>
        <w:t>Šis vaistas skirtas tik Jums, todėl kitiems žmonėms jo duoti negalima. Vaistas gali jiems pakenkti (net tiems, kurių ligos požymiai</w:t>
      </w:r>
      <w:r w:rsidRPr="00D600DA" w:rsidDel="00D200D0">
        <w:rPr>
          <w:rFonts w:ascii="Times New Roman" w:hAnsi="Times New Roman"/>
          <w:lang w:eastAsia="ja-JP"/>
        </w:rPr>
        <w:t xml:space="preserve"> </w:t>
      </w:r>
      <w:r w:rsidRPr="00D600DA">
        <w:rPr>
          <w:rFonts w:ascii="Times New Roman" w:hAnsi="Times New Roman"/>
          <w:lang w:eastAsia="ja-JP"/>
        </w:rPr>
        <w:t>yra tokie patys kaip Jūsų).</w:t>
      </w:r>
    </w:p>
    <w:p w:rsidR="00981D66" w:rsidRPr="00D600DA" w:rsidRDefault="00981D66" w:rsidP="00981D66">
      <w:pPr>
        <w:numPr>
          <w:ilvl w:val="0"/>
          <w:numId w:val="3"/>
        </w:numPr>
        <w:spacing w:after="0" w:line="240" w:lineRule="auto"/>
        <w:ind w:right="-2"/>
        <w:rPr>
          <w:rFonts w:ascii="Times New Roman" w:hAnsi="Times New Roman"/>
          <w:lang w:eastAsia="ja-JP"/>
        </w:rPr>
      </w:pPr>
      <w:r w:rsidRPr="00D600DA">
        <w:rPr>
          <w:rFonts w:ascii="Times New Roman" w:hAnsi="Times New Roman"/>
          <w:lang w:eastAsia="ja-JP"/>
        </w:rPr>
        <w:t>Jeigu pasireiškė šalutinis poveikis (net jeigu jis šiame lapelyje nenurodytas), kreipkitės į gydytoją arba vaistininką.</w:t>
      </w:r>
      <w:r w:rsidRPr="00D600DA">
        <w:rPr>
          <w:rFonts w:ascii="Times New Roman" w:eastAsia="Times New Roman" w:hAnsi="Times New Roman"/>
          <w:noProof/>
          <w:snapToGrid w:val="0"/>
          <w:lang w:eastAsia="en-US"/>
        </w:rPr>
        <w:t xml:space="preserve"> </w:t>
      </w:r>
      <w:r w:rsidRPr="00D600DA">
        <w:rPr>
          <w:rFonts w:ascii="Times New Roman" w:hAnsi="Times New Roman"/>
          <w:lang w:val="en-GB" w:eastAsia="ja-JP"/>
        </w:rPr>
        <w:t>Žr. 4 skyrių.</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left="567" w:hanging="567"/>
        <w:rPr>
          <w:rFonts w:ascii="Times New Roman" w:hAnsi="Times New Roman"/>
          <w:b/>
          <w:lang w:eastAsia="ja-JP"/>
        </w:rPr>
      </w:pPr>
      <w:r w:rsidRPr="00D600DA">
        <w:rPr>
          <w:rFonts w:ascii="Times New Roman" w:hAnsi="Times New Roman"/>
          <w:b/>
          <w:lang w:eastAsia="ja-JP"/>
        </w:rPr>
        <w:t>Apie ką rašoma šiame lapelyje?</w:t>
      </w:r>
    </w:p>
    <w:p w:rsidR="00981D66" w:rsidRPr="00D600DA" w:rsidRDefault="00981D66" w:rsidP="00981D66">
      <w:pPr>
        <w:spacing w:after="0" w:line="240" w:lineRule="auto"/>
        <w:ind w:left="567" w:hanging="567"/>
        <w:rPr>
          <w:rFonts w:ascii="Times New Roman" w:hAnsi="Times New Roman"/>
          <w:b/>
          <w:lang w:eastAsia="ja-JP"/>
        </w:rPr>
      </w:pPr>
    </w:p>
    <w:p w:rsidR="00981D66" w:rsidRPr="00D600DA" w:rsidRDefault="00981D66" w:rsidP="00981D66">
      <w:pPr>
        <w:numPr>
          <w:ilvl w:val="0"/>
          <w:numId w:val="4"/>
        </w:numPr>
        <w:spacing w:after="0" w:line="240" w:lineRule="auto"/>
        <w:rPr>
          <w:rFonts w:ascii="Times New Roman" w:hAnsi="Times New Roman"/>
          <w:lang w:eastAsia="ja-JP"/>
        </w:rPr>
      </w:pPr>
      <w:r w:rsidRPr="00D600DA">
        <w:rPr>
          <w:rFonts w:ascii="Times New Roman" w:hAnsi="Times New Roman"/>
          <w:lang w:eastAsia="ja-JP"/>
        </w:rPr>
        <w:t>Kas yra Valcyte ir kam jis vartojamas</w:t>
      </w:r>
    </w:p>
    <w:p w:rsidR="00981D66" w:rsidRPr="00D600DA" w:rsidRDefault="00981D66" w:rsidP="00981D66">
      <w:pPr>
        <w:numPr>
          <w:ilvl w:val="0"/>
          <w:numId w:val="4"/>
        </w:numPr>
        <w:spacing w:after="0" w:line="240" w:lineRule="auto"/>
        <w:rPr>
          <w:rFonts w:ascii="Times New Roman" w:hAnsi="Times New Roman"/>
          <w:lang w:eastAsia="ja-JP"/>
        </w:rPr>
      </w:pPr>
      <w:r w:rsidRPr="00D600DA">
        <w:rPr>
          <w:rFonts w:ascii="Times New Roman" w:hAnsi="Times New Roman"/>
          <w:lang w:eastAsia="ja-JP"/>
        </w:rPr>
        <w:t>Kas žinotina prieš vartojant Valcyte</w:t>
      </w:r>
    </w:p>
    <w:p w:rsidR="00981D66" w:rsidRPr="00D600DA" w:rsidRDefault="00981D66" w:rsidP="00981D66">
      <w:pPr>
        <w:numPr>
          <w:ilvl w:val="0"/>
          <w:numId w:val="4"/>
        </w:numPr>
        <w:spacing w:after="0" w:line="240" w:lineRule="auto"/>
        <w:rPr>
          <w:rFonts w:ascii="Times New Roman" w:hAnsi="Times New Roman"/>
          <w:lang w:eastAsia="ja-JP"/>
        </w:rPr>
      </w:pPr>
      <w:r w:rsidRPr="00D600DA">
        <w:rPr>
          <w:rFonts w:ascii="Times New Roman" w:hAnsi="Times New Roman"/>
          <w:lang w:eastAsia="ja-JP"/>
        </w:rPr>
        <w:t>Kaip vartoti Valcyte</w:t>
      </w:r>
    </w:p>
    <w:p w:rsidR="00981D66" w:rsidRPr="00D600DA" w:rsidRDefault="00981D66" w:rsidP="00981D66">
      <w:pPr>
        <w:numPr>
          <w:ilvl w:val="0"/>
          <w:numId w:val="4"/>
        </w:numPr>
        <w:spacing w:after="0" w:line="240" w:lineRule="auto"/>
        <w:rPr>
          <w:rFonts w:ascii="Times New Roman" w:hAnsi="Times New Roman"/>
          <w:lang w:eastAsia="ja-JP"/>
        </w:rPr>
      </w:pPr>
      <w:r w:rsidRPr="00D600DA">
        <w:rPr>
          <w:rFonts w:ascii="Times New Roman" w:hAnsi="Times New Roman"/>
          <w:lang w:eastAsia="ja-JP"/>
        </w:rPr>
        <w:t>Galimas šalutinis poveikis</w:t>
      </w:r>
    </w:p>
    <w:p w:rsidR="00981D66" w:rsidRPr="00D600DA" w:rsidRDefault="00981D66" w:rsidP="00981D66">
      <w:pPr>
        <w:numPr>
          <w:ilvl w:val="0"/>
          <w:numId w:val="4"/>
        </w:numPr>
        <w:spacing w:after="0" w:line="240" w:lineRule="auto"/>
        <w:rPr>
          <w:rFonts w:ascii="Times New Roman" w:hAnsi="Times New Roman"/>
          <w:lang w:eastAsia="ja-JP"/>
        </w:rPr>
      </w:pPr>
      <w:r w:rsidRPr="00D600DA">
        <w:rPr>
          <w:rFonts w:ascii="Times New Roman" w:hAnsi="Times New Roman"/>
          <w:lang w:eastAsia="ja-JP"/>
        </w:rPr>
        <w:t>Kaip laikyti Valcyte</w:t>
      </w:r>
    </w:p>
    <w:p w:rsidR="00981D66" w:rsidRPr="00D600DA" w:rsidRDefault="00981D66" w:rsidP="00981D66">
      <w:pPr>
        <w:numPr>
          <w:ilvl w:val="0"/>
          <w:numId w:val="4"/>
        </w:numPr>
        <w:spacing w:after="0" w:line="240" w:lineRule="auto"/>
        <w:rPr>
          <w:rFonts w:ascii="Times New Roman" w:hAnsi="Times New Roman"/>
          <w:lang w:eastAsia="ja-JP"/>
        </w:rPr>
      </w:pPr>
      <w:r w:rsidRPr="00D600DA">
        <w:rPr>
          <w:rFonts w:ascii="Times New Roman" w:hAnsi="Times New Roman"/>
          <w:lang w:eastAsia="ja-JP"/>
        </w:rPr>
        <w:t>Pakuotės turinys ir kita informacija</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jc w:val="both"/>
        <w:rPr>
          <w:rFonts w:ascii="Times New Roman" w:hAnsi="Times New Roman"/>
          <w:lang w:eastAsia="ja-JP"/>
        </w:rPr>
      </w:pPr>
    </w:p>
    <w:p w:rsidR="00981D66" w:rsidRPr="00D600DA" w:rsidRDefault="00981D66" w:rsidP="00981D66">
      <w:pPr>
        <w:tabs>
          <w:tab w:val="left" w:pos="567"/>
        </w:tabs>
        <w:spacing w:after="0" w:line="240" w:lineRule="auto"/>
        <w:ind w:right="-2"/>
        <w:rPr>
          <w:rFonts w:ascii="Times New Roman" w:hAnsi="Times New Roman"/>
          <w:lang w:eastAsia="ja-JP"/>
        </w:rPr>
      </w:pPr>
      <w:r w:rsidRPr="00D600DA">
        <w:rPr>
          <w:rFonts w:ascii="Times New Roman" w:hAnsi="Times New Roman"/>
          <w:b/>
          <w:lang w:eastAsia="ja-JP"/>
        </w:rPr>
        <w:t>1.</w:t>
      </w:r>
      <w:r w:rsidRPr="00D600DA">
        <w:rPr>
          <w:rFonts w:ascii="Times New Roman" w:hAnsi="Times New Roman"/>
          <w:b/>
          <w:lang w:eastAsia="ja-JP"/>
        </w:rPr>
        <w:tab/>
        <w:t>Kas yra Valcyte ir kam jis vartojamas</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Valcyte priklauso grupei vaistų, tiesiogiai neleidžiančių daugintis virusams. Veiklioji miltelių medžiaga valgancikloviras organizme greitai virsta gancikloviru. Pastarasis trukdo virusams, vadinamiems citomegalo virusais (CMV), daugintis ir patekti į sveikas ląsteles. Asmenims, kurių imuninė sistema susilpnėjusi, CMV gali sukelti organų infekciją. Tai gali būti pavojinga gyvybei.</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Valcyte vartojamas: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suaugusiųjų pacientų, sergančių įgytu imunodeficito sindromu (AIDS), akių tinklainės CMV infekcijai gydyti. Akių tinklainės CMV infekcija gali trikdyti regėjimą ir net sukelti aklumą.</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 CMV infekcijos profilaktikai </w:t>
      </w:r>
      <w:r w:rsidRPr="00D600DA">
        <w:rPr>
          <w:rFonts w:ascii="Times New Roman" w:eastAsia="Times New Roman" w:hAnsi="Times New Roman"/>
          <w:lang w:eastAsia="ja-JP"/>
        </w:rPr>
        <w:t>suaugusiesiems ir vaikams</w:t>
      </w:r>
      <w:r w:rsidRPr="00D600DA">
        <w:rPr>
          <w:rFonts w:ascii="Times New Roman" w:hAnsi="Times New Roman"/>
          <w:lang w:eastAsia="ja-JP"/>
        </w:rPr>
        <w:t>, kurie nėra apsikrėtę CMV, jeigu jiems persodinamas CMV apsikrėtusio asmens organas.</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numPr>
          <w:ilvl w:val="0"/>
          <w:numId w:val="5"/>
        </w:numPr>
        <w:spacing w:after="0" w:line="240" w:lineRule="auto"/>
        <w:ind w:right="-2"/>
        <w:rPr>
          <w:rFonts w:ascii="Times New Roman" w:hAnsi="Times New Roman"/>
          <w:lang w:eastAsia="ja-JP"/>
        </w:rPr>
      </w:pPr>
      <w:r w:rsidRPr="00D600DA">
        <w:rPr>
          <w:rFonts w:ascii="Times New Roman" w:hAnsi="Times New Roman"/>
          <w:b/>
          <w:lang w:eastAsia="ja-JP"/>
        </w:rPr>
        <w:t>Kas žinotina prieš vartojant Valcyte</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left="567" w:hanging="567"/>
        <w:rPr>
          <w:rFonts w:ascii="Times New Roman" w:hAnsi="Times New Roman"/>
          <w:lang w:eastAsia="ja-JP"/>
        </w:rPr>
      </w:pPr>
      <w:r w:rsidRPr="00D600DA">
        <w:rPr>
          <w:rFonts w:ascii="Times New Roman" w:hAnsi="Times New Roman"/>
          <w:b/>
          <w:lang w:eastAsia="ja-JP"/>
        </w:rPr>
        <w:t>Valcyte</w:t>
      </w:r>
      <w:r w:rsidRPr="00D600DA">
        <w:rPr>
          <w:rFonts w:ascii="Times New Roman" w:hAnsi="Times New Roman"/>
          <w:lang w:eastAsia="ja-JP"/>
        </w:rPr>
        <w:t xml:space="preserve"> </w:t>
      </w:r>
      <w:r w:rsidRPr="00D600DA">
        <w:rPr>
          <w:rFonts w:ascii="Times New Roman" w:hAnsi="Times New Roman"/>
          <w:b/>
          <w:lang w:eastAsia="ja-JP"/>
        </w:rPr>
        <w:t>vartoti negalima</w:t>
      </w:r>
    </w:p>
    <w:p w:rsidR="00981D66" w:rsidRPr="00D600DA" w:rsidRDefault="00981D66" w:rsidP="00981D66">
      <w:pPr>
        <w:numPr>
          <w:ilvl w:val="0"/>
          <w:numId w:val="10"/>
        </w:numPr>
        <w:spacing w:after="0" w:line="240" w:lineRule="auto"/>
        <w:ind w:left="567" w:hanging="567"/>
        <w:rPr>
          <w:rFonts w:ascii="Times New Roman" w:hAnsi="Times New Roman"/>
          <w:lang w:eastAsia="ja-JP"/>
        </w:rPr>
      </w:pPr>
      <w:r w:rsidRPr="00D600DA">
        <w:rPr>
          <w:rFonts w:ascii="Times New Roman" w:hAnsi="Times New Roman"/>
          <w:lang w:eastAsia="ja-JP"/>
        </w:rPr>
        <w:t>jeigu yra alergija valganciklovirui</w:t>
      </w:r>
      <w:r>
        <w:rPr>
          <w:rFonts w:ascii="Times New Roman" w:hAnsi="Times New Roman"/>
          <w:lang w:eastAsia="ja-JP"/>
        </w:rPr>
        <w:t>, ganciklovirui</w:t>
      </w:r>
      <w:r w:rsidRPr="00D600DA">
        <w:rPr>
          <w:rFonts w:ascii="Times New Roman" w:hAnsi="Times New Roman"/>
          <w:lang w:eastAsia="ja-JP"/>
        </w:rPr>
        <w:t xml:space="preserve"> arba bet kuriai pagalbinei šio vaisto medžiagai (jos išvardytos 6 skyriuje);</w:t>
      </w:r>
    </w:p>
    <w:p w:rsidR="00981D66" w:rsidRPr="00D600DA" w:rsidRDefault="00981D66" w:rsidP="00981D66">
      <w:pPr>
        <w:numPr>
          <w:ilvl w:val="0"/>
          <w:numId w:val="10"/>
        </w:numPr>
        <w:spacing w:after="0" w:line="240" w:lineRule="auto"/>
        <w:ind w:left="567" w:hanging="567"/>
        <w:rPr>
          <w:rFonts w:ascii="Times New Roman" w:hAnsi="Times New Roman"/>
          <w:lang w:eastAsia="ja-JP"/>
        </w:rPr>
      </w:pPr>
      <w:r w:rsidRPr="00D600DA">
        <w:rPr>
          <w:rFonts w:ascii="Times New Roman" w:hAnsi="Times New Roman"/>
          <w:lang w:eastAsia="ja-JP"/>
        </w:rPr>
        <w:t>jeigu žindote kūdikį.</w:t>
      </w:r>
    </w:p>
    <w:p w:rsidR="00981D66" w:rsidRPr="00D600DA" w:rsidRDefault="00981D66" w:rsidP="00981D66">
      <w:pPr>
        <w:spacing w:after="0" w:line="240" w:lineRule="auto"/>
        <w:ind w:left="567" w:hanging="567"/>
        <w:rPr>
          <w:rFonts w:ascii="Times New Roman" w:hAnsi="Times New Roman"/>
          <w:lang w:eastAsia="ja-JP"/>
        </w:rPr>
      </w:pPr>
    </w:p>
    <w:p w:rsidR="00981D66" w:rsidRPr="00D600DA" w:rsidRDefault="00981D66" w:rsidP="00981D66">
      <w:pPr>
        <w:numPr>
          <w:ilvl w:val="12"/>
          <w:numId w:val="0"/>
        </w:numPr>
        <w:spacing w:after="0" w:line="240" w:lineRule="auto"/>
        <w:ind w:right="-2"/>
        <w:rPr>
          <w:rFonts w:ascii="Times New Roman" w:hAnsi="Times New Roman"/>
          <w:b/>
          <w:lang w:eastAsia="ja-JP"/>
        </w:rPr>
      </w:pPr>
      <w:r w:rsidRPr="00D600DA">
        <w:rPr>
          <w:rFonts w:ascii="Times New Roman" w:hAnsi="Times New Roman"/>
          <w:b/>
          <w:lang w:eastAsia="ja-JP"/>
        </w:rPr>
        <w:t>Įspėjimai ir atsargumo priemonės</w:t>
      </w:r>
    </w:p>
    <w:p w:rsidR="00981D66" w:rsidRPr="00D600DA" w:rsidRDefault="00981D66" w:rsidP="00981D66">
      <w:pPr>
        <w:numPr>
          <w:ilvl w:val="12"/>
          <w:numId w:val="0"/>
        </w:numPr>
        <w:spacing w:after="0" w:line="240" w:lineRule="auto"/>
        <w:ind w:right="-2"/>
        <w:rPr>
          <w:rFonts w:ascii="Times New Roman" w:hAnsi="Times New Roman"/>
          <w:b/>
          <w:lang w:eastAsia="ja-JP"/>
        </w:rPr>
      </w:pPr>
    </w:p>
    <w:p w:rsidR="00981D66" w:rsidRPr="00D600DA" w:rsidRDefault="00981D66" w:rsidP="00981D6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Pasitarkite su gydytoju arba vaistininku, prieš pradėdami vartoti Valcyte.</w:t>
      </w:r>
    </w:p>
    <w:p w:rsidR="00981D66" w:rsidRPr="00F36DBF" w:rsidRDefault="00981D66" w:rsidP="00981D66">
      <w:pPr>
        <w:numPr>
          <w:ilvl w:val="0"/>
          <w:numId w:val="11"/>
        </w:numPr>
        <w:spacing w:after="0" w:line="240" w:lineRule="auto"/>
        <w:ind w:left="567" w:hanging="567"/>
        <w:rPr>
          <w:rFonts w:ascii="Times New Roman" w:eastAsia="Times New Roman" w:hAnsi="Times New Roman"/>
          <w:lang w:eastAsia="ja-JP"/>
        </w:rPr>
      </w:pPr>
      <w:r w:rsidRPr="00F36DBF">
        <w:rPr>
          <w:rFonts w:ascii="Times New Roman" w:eastAsia="Times New Roman" w:hAnsi="Times New Roman"/>
          <w:lang w:eastAsia="ja-JP"/>
        </w:rPr>
        <w:t>jeigu yra alergija aciklovirui</w:t>
      </w:r>
      <w:r>
        <w:rPr>
          <w:rFonts w:ascii="Times New Roman" w:eastAsia="Times New Roman" w:hAnsi="Times New Roman"/>
          <w:lang w:eastAsia="ja-JP"/>
        </w:rPr>
        <w:t>,</w:t>
      </w:r>
      <w:r w:rsidRPr="00F36DBF">
        <w:rPr>
          <w:rFonts w:ascii="Times New Roman" w:eastAsia="Times New Roman" w:hAnsi="Times New Roman"/>
          <w:lang w:eastAsia="ja-JP"/>
        </w:rPr>
        <w:t xml:space="preserve"> </w:t>
      </w:r>
      <w:r>
        <w:rPr>
          <w:rFonts w:ascii="Times New Roman" w:eastAsia="Times New Roman" w:hAnsi="Times New Roman"/>
          <w:lang w:eastAsia="ja-JP"/>
        </w:rPr>
        <w:t>penciklovirui,</w:t>
      </w:r>
      <w:r w:rsidRPr="00F36DBF">
        <w:rPr>
          <w:rFonts w:ascii="Times New Roman" w:eastAsia="Times New Roman" w:hAnsi="Times New Roman"/>
          <w:lang w:eastAsia="ja-JP"/>
        </w:rPr>
        <w:t xml:space="preserve"> valaciklovirui</w:t>
      </w:r>
      <w:r>
        <w:rPr>
          <w:rFonts w:ascii="Times New Roman" w:eastAsia="Times New Roman" w:hAnsi="Times New Roman"/>
          <w:lang w:eastAsia="ja-JP"/>
        </w:rPr>
        <w:t xml:space="preserve"> ar famciklovirui. Šiais vaistais</w:t>
      </w:r>
      <w:r w:rsidRPr="00F36DBF">
        <w:rPr>
          <w:rFonts w:ascii="Times New Roman" w:eastAsia="Times New Roman" w:hAnsi="Times New Roman"/>
          <w:lang w:eastAsia="ja-JP"/>
        </w:rPr>
        <w:t xml:space="preserve"> gydomos kitos virusinės infekcijos</w:t>
      </w:r>
      <w:r>
        <w:rPr>
          <w:rFonts w:ascii="Times New Roman" w:eastAsia="Times New Roman" w:hAnsi="Times New Roman"/>
          <w:lang w:eastAsia="ja-JP"/>
        </w:rPr>
        <w:t>.</w:t>
      </w:r>
    </w:p>
    <w:p w:rsidR="00981D66" w:rsidRPr="00D600DA" w:rsidRDefault="00981D66" w:rsidP="00981D66">
      <w:pPr>
        <w:numPr>
          <w:ilvl w:val="12"/>
          <w:numId w:val="0"/>
        </w:numPr>
        <w:spacing w:after="0" w:line="240" w:lineRule="auto"/>
        <w:ind w:right="-2"/>
        <w:rPr>
          <w:rFonts w:ascii="Times New Roman" w:hAnsi="Times New Roman"/>
          <w:lang w:eastAsia="ja-JP"/>
        </w:rPr>
      </w:pPr>
    </w:p>
    <w:p w:rsidR="00981D66" w:rsidRPr="00D600DA" w:rsidRDefault="00981D66" w:rsidP="00981D66">
      <w:pPr>
        <w:numPr>
          <w:ilvl w:val="12"/>
          <w:numId w:val="0"/>
        </w:numPr>
        <w:spacing w:after="0" w:line="240" w:lineRule="auto"/>
        <w:ind w:right="-2"/>
        <w:rPr>
          <w:rFonts w:ascii="Times New Roman" w:hAnsi="Times New Roman"/>
          <w:b/>
          <w:lang w:eastAsia="ja-JP"/>
        </w:rPr>
      </w:pPr>
      <w:r w:rsidRPr="00D600DA">
        <w:rPr>
          <w:rFonts w:ascii="Times New Roman" w:hAnsi="Times New Roman"/>
          <w:b/>
          <w:lang w:eastAsia="ja-JP"/>
        </w:rPr>
        <w:t>Vartojant Valcyte, specialių atsargumo priemonių reikia:</w:t>
      </w:r>
    </w:p>
    <w:p w:rsidR="00981D66" w:rsidRPr="00D600DA" w:rsidRDefault="00981D66" w:rsidP="00981D66">
      <w:pPr>
        <w:numPr>
          <w:ilvl w:val="0"/>
          <w:numId w:val="6"/>
        </w:numPr>
        <w:spacing w:after="0" w:line="240" w:lineRule="auto"/>
        <w:ind w:left="567" w:hanging="567"/>
        <w:rPr>
          <w:rFonts w:ascii="Times New Roman" w:hAnsi="Times New Roman"/>
          <w:lang w:eastAsia="ja-JP"/>
        </w:rPr>
      </w:pPr>
      <w:r w:rsidRPr="00D600DA">
        <w:rPr>
          <w:rFonts w:ascii="Times New Roman" w:hAnsi="Times New Roman"/>
          <w:lang w:eastAsia="ja-JP"/>
        </w:rPr>
        <w:t>jeigu yra mažas baltųjų kraujo ląstelių (leukocitų), raudonųjų kraujo ląstelių (eritrocitų) arba trombocitų (kraujo plokštelių, padedančių krešėti kraujui) skaičius. Prieš pradedant vartoti Valcyte, gydytojas ištirs Jūsų kraują ir dar daugiau tyrimų bus daroma, kol vartosite šį vaistą;</w:t>
      </w:r>
    </w:p>
    <w:p w:rsidR="00981D66" w:rsidRPr="00D600DA" w:rsidRDefault="00981D66" w:rsidP="00981D66">
      <w:pPr>
        <w:numPr>
          <w:ilvl w:val="0"/>
          <w:numId w:val="6"/>
        </w:numPr>
        <w:spacing w:after="0" w:line="240" w:lineRule="auto"/>
        <w:ind w:left="567" w:hanging="567"/>
        <w:rPr>
          <w:rFonts w:ascii="Times New Roman" w:hAnsi="Times New Roman"/>
          <w:lang w:eastAsia="ja-JP"/>
        </w:rPr>
      </w:pPr>
      <w:r w:rsidRPr="00D600DA">
        <w:rPr>
          <w:rFonts w:ascii="Times New Roman" w:hAnsi="Times New Roman"/>
          <w:lang w:eastAsia="ja-JP"/>
        </w:rPr>
        <w:t>jeigu Jums atliekama radioterapija;</w:t>
      </w:r>
    </w:p>
    <w:p w:rsidR="00981D66" w:rsidRPr="00D600DA" w:rsidRDefault="00981D66" w:rsidP="00981D66">
      <w:pPr>
        <w:numPr>
          <w:ilvl w:val="0"/>
          <w:numId w:val="6"/>
        </w:numPr>
        <w:spacing w:after="0" w:line="240" w:lineRule="auto"/>
        <w:ind w:left="567" w:hanging="567"/>
        <w:rPr>
          <w:rFonts w:ascii="Times New Roman" w:hAnsi="Times New Roman"/>
          <w:lang w:eastAsia="ja-JP"/>
        </w:rPr>
      </w:pPr>
      <w:r w:rsidRPr="00D600DA">
        <w:rPr>
          <w:rFonts w:ascii="Times New Roman" w:hAnsi="Times New Roman"/>
          <w:lang w:eastAsia="ja-JP"/>
        </w:rPr>
        <w:lastRenderedPageBreak/>
        <w:t>jeigu sergate inkstų liga. Gydytojui gali tekti paskirti Jums mažesnę dozę, o gydant gali reikėti dažnai tirti Jūsų kraują.</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jc w:val="both"/>
        <w:rPr>
          <w:rFonts w:ascii="Times New Roman" w:hAnsi="Times New Roman"/>
          <w:lang w:eastAsia="ja-JP"/>
        </w:rPr>
      </w:pPr>
      <w:r w:rsidRPr="00D600DA">
        <w:rPr>
          <w:rFonts w:ascii="Times New Roman" w:hAnsi="Times New Roman"/>
          <w:b/>
          <w:lang w:eastAsia="ja-JP"/>
        </w:rPr>
        <w:t>Kiti vaistai ir Valcyte</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Jeigu vartojate ar neseniai vartojote kitų vaistų</w:t>
      </w:r>
      <w:r w:rsidRPr="00D600DA">
        <w:rPr>
          <w:rFonts w:ascii="Times New Roman" w:hAnsi="Times New Roman"/>
        </w:rPr>
        <w:t xml:space="preserve"> </w:t>
      </w:r>
      <w:r w:rsidRPr="00D600DA">
        <w:rPr>
          <w:rFonts w:ascii="Times New Roman" w:hAnsi="Times New Roman"/>
          <w:lang w:eastAsia="ja-JP"/>
        </w:rPr>
        <w:t>arba dėl to nesate tikri, apie tai pasakykite gydytojui arba vaistininkui.</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Jeigu kartu su Valcyte vartojate kitus vaistus, toks derinys gali paveikti į kraujo apytaką patenkančio vaisto kiekį arba gali sukelti kenksmingą poveikį. Pasakykite gydytojui, jeigu jau vartojate šiuos vaistus:</w:t>
      </w:r>
    </w:p>
    <w:p w:rsidR="00981D66" w:rsidRPr="00F36DBF" w:rsidRDefault="00981D66" w:rsidP="00981D66">
      <w:pPr>
        <w:numPr>
          <w:ilvl w:val="0"/>
          <w:numId w:val="12"/>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ja-JP"/>
        </w:rPr>
        <w:t>imipenemą-cilastatiną (antibiotiką). Vartojant jį kartu su Valcyte, gali kilti traukuliai;</w:t>
      </w:r>
    </w:p>
    <w:p w:rsidR="00981D66" w:rsidRPr="00F36DBF" w:rsidRDefault="00981D66" w:rsidP="00981D66">
      <w:pPr>
        <w:numPr>
          <w:ilvl w:val="0"/>
          <w:numId w:val="12"/>
        </w:numPr>
        <w:spacing w:after="0" w:line="240" w:lineRule="auto"/>
        <w:ind w:left="567" w:hanging="425"/>
        <w:rPr>
          <w:rFonts w:ascii="Times New Roman" w:eastAsia="Times New Roman" w:hAnsi="Times New Roman"/>
          <w:lang w:eastAsia="ja-JP"/>
        </w:rPr>
      </w:pPr>
      <w:r w:rsidRPr="00F36DBF">
        <w:rPr>
          <w:rFonts w:ascii="Times New Roman" w:eastAsia="Times New Roman" w:hAnsi="Times New Roman"/>
          <w:lang w:eastAsia="ja-JP"/>
        </w:rPr>
        <w:t xml:space="preserve">zidovudiną, didanoziną, lamivudiną, </w:t>
      </w:r>
      <w:r>
        <w:rPr>
          <w:rFonts w:ascii="Times New Roman" w:eastAsia="Times New Roman" w:hAnsi="Times New Roman"/>
          <w:lang w:eastAsia="ja-JP"/>
        </w:rPr>
        <w:t xml:space="preserve">stavudiną, </w:t>
      </w:r>
      <w:r w:rsidRPr="00F36DBF">
        <w:rPr>
          <w:rFonts w:ascii="Times New Roman" w:eastAsia="Times New Roman" w:hAnsi="Times New Roman"/>
          <w:lang w:eastAsia="ja-JP"/>
        </w:rPr>
        <w:t>tenofovirą, abakavirą, emtricitabiną ar panašius vaistus, vartojamus gydyti AIDS;</w:t>
      </w:r>
    </w:p>
    <w:p w:rsidR="00981D66" w:rsidRPr="00F36DBF" w:rsidRDefault="00981D66" w:rsidP="00981D66">
      <w:pPr>
        <w:numPr>
          <w:ilvl w:val="0"/>
          <w:numId w:val="12"/>
        </w:numPr>
        <w:spacing w:after="0" w:line="240" w:lineRule="auto"/>
        <w:ind w:left="567" w:hanging="425"/>
        <w:rPr>
          <w:rFonts w:ascii="Times New Roman" w:eastAsia="Times New Roman" w:hAnsi="Times New Roman"/>
          <w:lang w:eastAsia="ja-JP"/>
        </w:rPr>
      </w:pPr>
      <w:r w:rsidRPr="00F36DBF">
        <w:rPr>
          <w:rFonts w:ascii="Times New Roman" w:eastAsia="Times New Roman" w:hAnsi="Times New Roman"/>
          <w:lang w:eastAsia="ja-JP"/>
        </w:rPr>
        <w:t xml:space="preserve">adefovirą </w:t>
      </w:r>
      <w:r>
        <w:rPr>
          <w:rFonts w:ascii="Times New Roman" w:eastAsia="Times New Roman" w:hAnsi="Times New Roman"/>
          <w:lang w:eastAsia="ja-JP"/>
        </w:rPr>
        <w:t>arba bet kurį kitą vaist</w:t>
      </w:r>
      <w:r w:rsidRPr="00F36DBF">
        <w:rPr>
          <w:rFonts w:ascii="Times New Roman" w:eastAsia="Times New Roman" w:hAnsi="Times New Roman"/>
          <w:lang w:eastAsia="ja-JP"/>
        </w:rPr>
        <w:t>ą, vartojam</w:t>
      </w:r>
      <w:r>
        <w:rPr>
          <w:rFonts w:ascii="Times New Roman" w:eastAsia="Times New Roman" w:hAnsi="Times New Roman"/>
          <w:lang w:eastAsia="ja-JP"/>
        </w:rPr>
        <w:t>ą</w:t>
      </w:r>
      <w:r w:rsidRPr="00F36DBF">
        <w:rPr>
          <w:rFonts w:ascii="Times New Roman" w:eastAsia="Times New Roman" w:hAnsi="Times New Roman"/>
          <w:lang w:eastAsia="ja-JP"/>
        </w:rPr>
        <w:t xml:space="preserve"> hepatit</w:t>
      </w:r>
      <w:r>
        <w:rPr>
          <w:rFonts w:ascii="Times New Roman" w:eastAsia="Times New Roman" w:hAnsi="Times New Roman"/>
          <w:lang w:eastAsia="ja-JP"/>
        </w:rPr>
        <w:t>ui</w:t>
      </w:r>
      <w:r w:rsidRPr="00F36DBF">
        <w:rPr>
          <w:rFonts w:ascii="Times New Roman" w:eastAsia="Times New Roman" w:hAnsi="Times New Roman"/>
          <w:lang w:eastAsia="ja-JP"/>
        </w:rPr>
        <w:t xml:space="preserve"> B </w:t>
      </w:r>
      <w:r>
        <w:rPr>
          <w:rFonts w:ascii="Times New Roman" w:eastAsia="Times New Roman" w:hAnsi="Times New Roman"/>
          <w:lang w:eastAsia="ja-JP"/>
        </w:rPr>
        <w:t>gydyti</w:t>
      </w:r>
      <w:r w:rsidRPr="00F36DBF">
        <w:rPr>
          <w:rFonts w:ascii="Times New Roman" w:eastAsia="Times New Roman" w:hAnsi="Times New Roman"/>
          <w:lang w:eastAsia="ja-JP"/>
        </w:rPr>
        <w:t>;</w:t>
      </w:r>
    </w:p>
    <w:p w:rsidR="00981D66" w:rsidRPr="00F36DBF" w:rsidRDefault="00981D66" w:rsidP="00981D66">
      <w:pPr>
        <w:numPr>
          <w:ilvl w:val="0"/>
          <w:numId w:val="12"/>
        </w:numPr>
        <w:spacing w:after="0" w:line="240" w:lineRule="auto"/>
        <w:ind w:left="567" w:hanging="425"/>
        <w:rPr>
          <w:rFonts w:ascii="Times New Roman" w:eastAsia="Times New Roman" w:hAnsi="Times New Roman"/>
          <w:lang w:eastAsia="ja-JP"/>
        </w:rPr>
      </w:pPr>
      <w:r w:rsidRPr="00F36DBF">
        <w:rPr>
          <w:rFonts w:ascii="Times New Roman" w:eastAsia="Times New Roman" w:hAnsi="Times New Roman"/>
          <w:lang w:eastAsia="ja-JP"/>
        </w:rPr>
        <w:t>probenecidą (vaistą podagrai gydyti). Vartojant probenecidą ir Valcyte tuo pačiu metu, gali padidėti gancikloviro koncentracija kraujyje;</w:t>
      </w:r>
    </w:p>
    <w:p w:rsidR="00981D66" w:rsidRPr="00F36DBF" w:rsidRDefault="00981D66" w:rsidP="00981D66">
      <w:pPr>
        <w:numPr>
          <w:ilvl w:val="0"/>
          <w:numId w:val="12"/>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ja-JP"/>
        </w:rPr>
        <w:t>mikofenolato mofetilą</w:t>
      </w:r>
      <w:r>
        <w:rPr>
          <w:rFonts w:ascii="Times New Roman" w:eastAsia="Times New Roman" w:hAnsi="Times New Roman"/>
          <w:lang w:eastAsia="ja-JP"/>
        </w:rPr>
        <w:t>, ciklosporiną ar takrolimuzą</w:t>
      </w:r>
      <w:r w:rsidRPr="00F36DBF">
        <w:rPr>
          <w:rFonts w:ascii="Times New Roman" w:eastAsia="Times New Roman" w:hAnsi="Times New Roman"/>
          <w:lang w:eastAsia="ja-JP"/>
        </w:rPr>
        <w:t xml:space="preserve"> (vartojamą po organų persodinimo);</w:t>
      </w:r>
    </w:p>
    <w:p w:rsidR="00981D66" w:rsidRPr="00F36DBF" w:rsidRDefault="00981D66" w:rsidP="00981D66">
      <w:pPr>
        <w:numPr>
          <w:ilvl w:val="0"/>
          <w:numId w:val="12"/>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en-US"/>
        </w:rPr>
        <w:t xml:space="preserve">vinkristiną, vinblastiną, </w:t>
      </w:r>
      <w:r>
        <w:rPr>
          <w:rFonts w:ascii="Times New Roman" w:eastAsia="Times New Roman" w:hAnsi="Times New Roman"/>
          <w:lang w:eastAsia="en-US"/>
        </w:rPr>
        <w:t>doksorub</w:t>
      </w:r>
      <w:r w:rsidRPr="00F36DBF">
        <w:rPr>
          <w:rFonts w:ascii="Times New Roman" w:eastAsia="Times New Roman" w:hAnsi="Times New Roman"/>
          <w:lang w:eastAsia="en-US"/>
        </w:rPr>
        <w:t xml:space="preserve">iciną, hidroksiurea ar panašius </w:t>
      </w:r>
      <w:r w:rsidRPr="00F36DBF">
        <w:rPr>
          <w:rFonts w:ascii="Times New Roman" w:eastAsia="Times New Roman" w:hAnsi="Times New Roman"/>
          <w:lang w:eastAsia="ja-JP"/>
        </w:rPr>
        <w:t>vaistus vėžiui gydyti;</w:t>
      </w:r>
    </w:p>
    <w:p w:rsidR="00981D66" w:rsidRPr="00F36DBF" w:rsidRDefault="00981D66" w:rsidP="00981D66">
      <w:pPr>
        <w:numPr>
          <w:ilvl w:val="0"/>
          <w:numId w:val="12"/>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ja-JP"/>
        </w:rPr>
        <w:t xml:space="preserve">trimetoprimą, </w:t>
      </w:r>
      <w:r w:rsidRPr="00F36DBF">
        <w:rPr>
          <w:rFonts w:ascii="Times New Roman" w:eastAsia="Times New Roman" w:hAnsi="Times New Roman"/>
          <w:lang w:eastAsia="en-US"/>
        </w:rPr>
        <w:t xml:space="preserve">trimetroprimo ir </w:t>
      </w:r>
      <w:r w:rsidRPr="00F36DBF">
        <w:rPr>
          <w:rFonts w:ascii="Times New Roman" w:eastAsia="Times New Roman" w:hAnsi="Times New Roman"/>
          <w:iCs/>
          <w:lang w:eastAsia="en-US"/>
        </w:rPr>
        <w:t xml:space="preserve">sulfonamidų </w:t>
      </w:r>
      <w:r w:rsidRPr="00F36DBF">
        <w:rPr>
          <w:rFonts w:ascii="Times New Roman" w:eastAsia="Times New Roman" w:hAnsi="Times New Roman"/>
          <w:lang w:eastAsia="en-US"/>
        </w:rPr>
        <w:t xml:space="preserve">derinius, dapsoną </w:t>
      </w:r>
      <w:r>
        <w:rPr>
          <w:rFonts w:ascii="Times New Roman" w:eastAsia="Times New Roman" w:hAnsi="Times New Roman"/>
          <w:lang w:eastAsia="ja-JP"/>
        </w:rPr>
        <w:t>(antibiotiką</w:t>
      </w:r>
      <w:r w:rsidRPr="00F36DBF">
        <w:rPr>
          <w:rFonts w:ascii="Times New Roman" w:eastAsia="Times New Roman" w:hAnsi="Times New Roman"/>
          <w:lang w:eastAsia="ja-JP"/>
        </w:rPr>
        <w:t>);</w:t>
      </w:r>
    </w:p>
    <w:p w:rsidR="00981D66" w:rsidRPr="00F36DBF" w:rsidRDefault="00981D66" w:rsidP="00981D66">
      <w:pPr>
        <w:numPr>
          <w:ilvl w:val="0"/>
          <w:numId w:val="12"/>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en-US"/>
        </w:rPr>
        <w:t>pentamidiną (vaistą parazitų sukeltoms ligoms ar plaučių infekcinėms ligoms gydyti);</w:t>
      </w:r>
    </w:p>
    <w:p w:rsidR="00981D66" w:rsidRPr="00F36DBF" w:rsidRDefault="00981D66" w:rsidP="00981D66">
      <w:pPr>
        <w:numPr>
          <w:ilvl w:val="0"/>
          <w:numId w:val="12"/>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en-US"/>
        </w:rPr>
        <w:t>flucitoziną ar amfotericiną B (priešgrybelinius vaistus).</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b/>
          <w:lang w:eastAsia="ja-JP"/>
        </w:rPr>
      </w:pPr>
      <w:r w:rsidRPr="00D600DA">
        <w:rPr>
          <w:rFonts w:ascii="Times New Roman" w:hAnsi="Times New Roman"/>
          <w:b/>
          <w:lang w:eastAsia="ja-JP"/>
        </w:rPr>
        <w:t>Valcyte vartojimas su maistu ir gėrimais</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Valcyte reikia vartoti valgant. Jeigu dėl kurių nors priežasčių negalite valgyti, vis tiek įprastu laiku turite vartoti reikiamą Valcyte dozę.</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20" w:lineRule="exact"/>
        <w:rPr>
          <w:rFonts w:ascii="Times New Roman" w:hAnsi="Times New Roman"/>
          <w:b/>
          <w:lang w:eastAsia="ja-JP"/>
        </w:rPr>
      </w:pPr>
      <w:r w:rsidRPr="00D600DA">
        <w:rPr>
          <w:rFonts w:ascii="Times New Roman" w:hAnsi="Times New Roman"/>
          <w:b/>
          <w:lang w:eastAsia="ja-JP"/>
        </w:rPr>
        <w:t>Nėštumas, žindymo laikotarpis</w:t>
      </w:r>
      <w:r w:rsidRPr="00D600DA">
        <w:rPr>
          <w:rFonts w:ascii="Times New Roman" w:hAnsi="Times New Roman"/>
        </w:rPr>
        <w:t xml:space="preserve"> </w:t>
      </w:r>
      <w:r w:rsidRPr="00D600DA">
        <w:rPr>
          <w:rFonts w:ascii="Times New Roman" w:hAnsi="Times New Roman"/>
          <w:b/>
          <w:lang w:eastAsia="ja-JP"/>
        </w:rPr>
        <w:t>ir vaisingumas</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Jeigu esate nėščia, nevartokite Valcyte, nebent gydytojas rekomenduoja jį vartoti. Jei esate nėščia arba ketinate pastoti, pasakykite apie tai gydytojui. Valcyte vartojimas nėštumo metu gali pakenkti negimusiam kūdikiui.</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Žindant kūdikį Valcyte vartoti negalima. Jeigu gydytojas nori pradėti Jus gydyti Valcyte, turite nutraukti kūdikio žindymą prieš pradėdama vartoti šį vaistą.</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Vartodamos Valcyte</w:t>
      </w:r>
      <w:r w:rsidRPr="00D613ED">
        <w:rPr>
          <w:rFonts w:ascii="Times New Roman" w:eastAsia="Times New Roman" w:hAnsi="Times New Roman"/>
          <w:bCs/>
          <w:lang w:eastAsia="ja-JP"/>
        </w:rPr>
        <w:t xml:space="preserve"> </w:t>
      </w:r>
      <w:r>
        <w:rPr>
          <w:rFonts w:ascii="Times New Roman" w:eastAsia="Times New Roman" w:hAnsi="Times New Roman"/>
          <w:bCs/>
          <w:lang w:eastAsia="ja-JP"/>
        </w:rPr>
        <w:t>ir dar 30 dienų po gydymo pabaigos</w:t>
      </w:r>
      <w:r w:rsidRPr="00D600DA">
        <w:rPr>
          <w:rFonts w:ascii="Times New Roman" w:hAnsi="Times New Roman"/>
          <w:lang w:eastAsia="ja-JP"/>
        </w:rPr>
        <w:t xml:space="preserve">, vaisingo amžiaus moterys turi imtis veiksmingų kontracepcijos priemonių. </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Vyrai, kurių partnerės gali pastoti, turi naudotis prezervatyvais, kol vartoja Valcyte ir 90 parų po gydymo pabaigos.</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ind w:right="-2"/>
        <w:rPr>
          <w:rFonts w:ascii="Times New Roman" w:hAnsi="Times New Roman"/>
          <w:b/>
          <w:lang w:eastAsia="ja-JP"/>
        </w:rPr>
      </w:pPr>
      <w:r w:rsidRPr="00D600DA">
        <w:rPr>
          <w:rFonts w:ascii="Times New Roman" w:hAnsi="Times New Roman"/>
          <w:b/>
          <w:lang w:eastAsia="ja-JP"/>
        </w:rPr>
        <w:t>Vairavimas ir mechanizmų valdymas</w:t>
      </w:r>
    </w:p>
    <w:p w:rsidR="00981D66" w:rsidRPr="00D600DA" w:rsidRDefault="00981D66" w:rsidP="00981D66">
      <w:pPr>
        <w:spacing w:after="0" w:line="240" w:lineRule="auto"/>
        <w:ind w:right="-29"/>
        <w:rPr>
          <w:rFonts w:ascii="Times New Roman" w:hAnsi="Times New Roman"/>
          <w:lang w:eastAsia="ja-JP"/>
        </w:rPr>
      </w:pPr>
      <w:r w:rsidRPr="00D600DA">
        <w:rPr>
          <w:rFonts w:ascii="Times New Roman" w:hAnsi="Times New Roman"/>
          <w:lang w:eastAsia="ja-JP"/>
        </w:rPr>
        <w:t xml:space="preserve">Jei vartodami šį vaistą jaučiate svaigulį, nuovargį, netvirtumą ar sumišimą, nevairuokite mašinos ir nedirbkite su mechanizmais. </w:t>
      </w:r>
    </w:p>
    <w:p w:rsidR="00981D66" w:rsidRPr="00D600DA" w:rsidRDefault="00981D66" w:rsidP="00981D66">
      <w:pPr>
        <w:spacing w:after="0" w:line="240" w:lineRule="auto"/>
        <w:ind w:right="-29"/>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Prieš vartojant bet kokį vaistą, būtina pasitarti su gydytoju arba vaistininku.</w:t>
      </w:r>
    </w:p>
    <w:p w:rsidR="00981D66" w:rsidRPr="00D600DA" w:rsidRDefault="00981D66" w:rsidP="00981D66">
      <w:pPr>
        <w:spacing w:after="0" w:line="240" w:lineRule="auto"/>
        <w:ind w:right="-29"/>
        <w:rPr>
          <w:rFonts w:ascii="Times New Roman" w:hAnsi="Times New Roman"/>
          <w:b/>
          <w:bCs/>
          <w:lang w:eastAsia="ja-JP"/>
        </w:rPr>
      </w:pPr>
    </w:p>
    <w:p w:rsidR="00981D66" w:rsidRPr="00D600DA" w:rsidRDefault="00981D66" w:rsidP="00981D66">
      <w:pPr>
        <w:spacing w:after="0" w:line="240" w:lineRule="auto"/>
        <w:ind w:right="-29"/>
        <w:rPr>
          <w:rFonts w:ascii="Times New Roman" w:hAnsi="Times New Roman"/>
          <w:lang w:eastAsia="ja-JP"/>
        </w:rPr>
      </w:pPr>
      <w:r w:rsidRPr="00D600DA">
        <w:rPr>
          <w:rFonts w:ascii="Times New Roman" w:hAnsi="Times New Roman"/>
          <w:b/>
          <w:lang w:eastAsia="ja-JP"/>
        </w:rPr>
        <w:t xml:space="preserve">Valcyte sudėtyje yra </w:t>
      </w:r>
      <w:r w:rsidRPr="00B874EB">
        <w:rPr>
          <w:rFonts w:ascii="Times New Roman" w:hAnsi="Times New Roman"/>
          <w:b/>
          <w:lang w:eastAsia="ja-JP"/>
        </w:rPr>
        <w:t xml:space="preserve">natrio benzoato ir </w:t>
      </w:r>
      <w:r w:rsidRPr="00D600DA">
        <w:rPr>
          <w:rFonts w:ascii="Times New Roman" w:hAnsi="Times New Roman"/>
          <w:b/>
          <w:lang w:eastAsia="ja-JP"/>
        </w:rPr>
        <w:t>natrio</w:t>
      </w:r>
      <w:r>
        <w:rPr>
          <w:rFonts w:ascii="Times New Roman" w:hAnsi="Times New Roman"/>
          <w:b/>
          <w:lang w:eastAsia="ja-JP"/>
        </w:rPr>
        <w:t xml:space="preserve"> (druskos)</w:t>
      </w:r>
    </w:p>
    <w:p w:rsidR="00981D66" w:rsidRDefault="00981D66" w:rsidP="00981D66">
      <w:pPr>
        <w:spacing w:after="0" w:line="240" w:lineRule="auto"/>
        <w:ind w:right="-29"/>
        <w:rPr>
          <w:rFonts w:ascii="Times New Roman" w:hAnsi="Times New Roman"/>
          <w:lang w:eastAsia="ja-JP"/>
        </w:rPr>
      </w:pPr>
      <w:r w:rsidRPr="00B874EB">
        <w:rPr>
          <w:rFonts w:ascii="Times New Roman" w:hAnsi="Times New Roman"/>
          <w:lang w:eastAsia="ja-JP"/>
        </w:rPr>
        <w:t>Kiekviename šio vaisto 12</w:t>
      </w:r>
      <w:r>
        <w:rPr>
          <w:rFonts w:ascii="Times New Roman" w:hAnsi="Times New Roman"/>
          <w:lang w:eastAsia="ja-JP"/>
        </w:rPr>
        <w:t> </w:t>
      </w:r>
      <w:r w:rsidRPr="00B874EB">
        <w:rPr>
          <w:rFonts w:ascii="Times New Roman" w:hAnsi="Times New Roman"/>
          <w:lang w:eastAsia="ja-JP"/>
        </w:rPr>
        <w:t>g buteliuke yra 100</w:t>
      </w:r>
      <w:r>
        <w:rPr>
          <w:rFonts w:ascii="Times New Roman" w:hAnsi="Times New Roman"/>
          <w:lang w:eastAsia="ja-JP"/>
        </w:rPr>
        <w:t> </w:t>
      </w:r>
      <w:r w:rsidRPr="00B874EB">
        <w:rPr>
          <w:rFonts w:ascii="Times New Roman" w:hAnsi="Times New Roman"/>
          <w:lang w:eastAsia="ja-JP"/>
        </w:rPr>
        <w:t xml:space="preserve">mg natrio benzoato, </w:t>
      </w:r>
      <w:r>
        <w:rPr>
          <w:rFonts w:ascii="Times New Roman" w:hAnsi="Times New Roman"/>
          <w:lang w:eastAsia="ja-JP"/>
        </w:rPr>
        <w:t xml:space="preserve"> </w:t>
      </w:r>
      <w:r w:rsidRPr="00B874EB">
        <w:rPr>
          <w:rFonts w:ascii="Times New Roman" w:hAnsi="Times New Roman"/>
          <w:lang w:eastAsia="ja-JP"/>
        </w:rPr>
        <w:t>tai a</w:t>
      </w:r>
      <w:r>
        <w:rPr>
          <w:rFonts w:ascii="Times New Roman" w:hAnsi="Times New Roman"/>
          <w:lang w:eastAsia="ja-JP"/>
        </w:rPr>
        <w:t>titinka</w:t>
      </w:r>
      <w:r w:rsidRPr="00B874EB">
        <w:rPr>
          <w:rFonts w:ascii="Times New Roman" w:hAnsi="Times New Roman"/>
          <w:lang w:eastAsia="ja-JP"/>
        </w:rPr>
        <w:t xml:space="preserve"> 1</w:t>
      </w:r>
      <w:r>
        <w:rPr>
          <w:rFonts w:ascii="Times New Roman" w:hAnsi="Times New Roman"/>
          <w:lang w:eastAsia="ja-JP"/>
        </w:rPr>
        <w:t> </w:t>
      </w:r>
      <w:r w:rsidRPr="00B874EB">
        <w:rPr>
          <w:rFonts w:ascii="Times New Roman" w:hAnsi="Times New Roman"/>
          <w:lang w:eastAsia="ja-JP"/>
        </w:rPr>
        <w:t>mg / ml</w:t>
      </w:r>
      <w:r>
        <w:rPr>
          <w:rFonts w:ascii="Times New Roman" w:hAnsi="Times New Roman"/>
          <w:lang w:eastAsia="ja-JP"/>
        </w:rPr>
        <w:t xml:space="preserve"> po ištirpinimo</w:t>
      </w:r>
      <w:r w:rsidRPr="00B874EB">
        <w:rPr>
          <w:rFonts w:ascii="Times New Roman" w:hAnsi="Times New Roman"/>
          <w:lang w:eastAsia="ja-JP"/>
        </w:rPr>
        <w:t xml:space="preserve">. </w:t>
      </w:r>
      <w:r>
        <w:rPr>
          <w:rFonts w:ascii="Times New Roman" w:hAnsi="Times New Roman"/>
          <w:lang w:eastAsia="ja-JP"/>
        </w:rPr>
        <w:t>B</w:t>
      </w:r>
      <w:r w:rsidRPr="00B874EB">
        <w:rPr>
          <w:rFonts w:ascii="Times New Roman" w:hAnsi="Times New Roman"/>
          <w:lang w:eastAsia="ja-JP"/>
        </w:rPr>
        <w:t xml:space="preserve">enzoato druska </w:t>
      </w:r>
      <w:r>
        <w:rPr>
          <w:rFonts w:ascii="Times New Roman" w:hAnsi="Times New Roman"/>
          <w:lang w:eastAsia="ja-JP"/>
        </w:rPr>
        <w:t>n</w:t>
      </w:r>
      <w:r w:rsidRPr="00B874EB">
        <w:rPr>
          <w:rFonts w:ascii="Times New Roman" w:hAnsi="Times New Roman"/>
          <w:lang w:eastAsia="ja-JP"/>
        </w:rPr>
        <w:t>aujagimiams (iki 4</w:t>
      </w:r>
      <w:r>
        <w:rPr>
          <w:rFonts w:ascii="Times New Roman" w:hAnsi="Times New Roman"/>
          <w:lang w:eastAsia="ja-JP"/>
        </w:rPr>
        <w:t> </w:t>
      </w:r>
      <w:r w:rsidRPr="00B874EB">
        <w:rPr>
          <w:rFonts w:ascii="Times New Roman" w:hAnsi="Times New Roman"/>
          <w:lang w:eastAsia="ja-JP"/>
        </w:rPr>
        <w:t>savaičių</w:t>
      </w:r>
      <w:r>
        <w:rPr>
          <w:rFonts w:ascii="Times New Roman" w:hAnsi="Times New Roman"/>
          <w:lang w:eastAsia="ja-JP"/>
        </w:rPr>
        <w:t xml:space="preserve"> amžiaus</w:t>
      </w:r>
      <w:r w:rsidRPr="00B874EB">
        <w:rPr>
          <w:rFonts w:ascii="Times New Roman" w:hAnsi="Times New Roman"/>
          <w:lang w:eastAsia="ja-JP"/>
        </w:rPr>
        <w:t>)</w:t>
      </w:r>
      <w:r>
        <w:rPr>
          <w:rFonts w:ascii="Times New Roman" w:hAnsi="Times New Roman"/>
          <w:lang w:eastAsia="ja-JP"/>
        </w:rPr>
        <w:t xml:space="preserve"> </w:t>
      </w:r>
      <w:r w:rsidRPr="00B874EB">
        <w:rPr>
          <w:rFonts w:ascii="Times New Roman" w:hAnsi="Times New Roman"/>
          <w:lang w:eastAsia="ja-JP"/>
        </w:rPr>
        <w:t xml:space="preserve">gali </w:t>
      </w:r>
      <w:r>
        <w:rPr>
          <w:rFonts w:ascii="Times New Roman" w:hAnsi="Times New Roman"/>
          <w:lang w:eastAsia="ja-JP"/>
        </w:rPr>
        <w:t>sunkinti</w:t>
      </w:r>
      <w:r w:rsidRPr="00B874EB">
        <w:rPr>
          <w:rFonts w:ascii="Times New Roman" w:hAnsi="Times New Roman"/>
          <w:lang w:eastAsia="ja-JP"/>
        </w:rPr>
        <w:t xml:space="preserve"> gelt</w:t>
      </w:r>
      <w:r>
        <w:rPr>
          <w:rFonts w:ascii="Times New Roman" w:hAnsi="Times New Roman"/>
          <w:lang w:eastAsia="ja-JP"/>
        </w:rPr>
        <w:t>ą</w:t>
      </w:r>
      <w:r w:rsidRPr="00B874EB">
        <w:rPr>
          <w:rFonts w:ascii="Times New Roman" w:hAnsi="Times New Roman"/>
          <w:lang w:eastAsia="ja-JP"/>
        </w:rPr>
        <w:t xml:space="preserve"> (odos ir akių pageltim</w:t>
      </w:r>
      <w:r>
        <w:rPr>
          <w:rFonts w:ascii="Times New Roman" w:hAnsi="Times New Roman"/>
          <w:lang w:eastAsia="ja-JP"/>
        </w:rPr>
        <w:t>ą</w:t>
      </w:r>
      <w:r w:rsidRPr="00B874EB">
        <w:rPr>
          <w:rFonts w:ascii="Times New Roman" w:hAnsi="Times New Roman"/>
          <w:lang w:eastAsia="ja-JP"/>
        </w:rPr>
        <w:t>).</w:t>
      </w:r>
    </w:p>
    <w:p w:rsidR="00981D66" w:rsidRPr="00D600DA" w:rsidRDefault="00981D66" w:rsidP="00981D66">
      <w:pPr>
        <w:spacing w:after="0" w:line="240" w:lineRule="auto"/>
        <w:ind w:right="-29"/>
        <w:rPr>
          <w:rFonts w:ascii="Times New Roman" w:hAnsi="Times New Roman"/>
          <w:lang w:eastAsia="ja-JP"/>
        </w:rPr>
      </w:pPr>
      <w:r w:rsidRPr="00D600DA">
        <w:rPr>
          <w:rFonts w:ascii="Times New Roman" w:hAnsi="Times New Roman"/>
          <w:lang w:eastAsia="ja-JP"/>
        </w:rPr>
        <w:t xml:space="preserve">Pacientams, kurių dietoje ribojamas natrio kiekis, reikia žinoti, kad šiame </w:t>
      </w:r>
      <w:r>
        <w:rPr>
          <w:rFonts w:ascii="Times New Roman" w:hAnsi="Times New Roman"/>
          <w:lang w:eastAsia="ja-JP"/>
        </w:rPr>
        <w:t>vais</w:t>
      </w:r>
      <w:r w:rsidRPr="00D600DA">
        <w:rPr>
          <w:rFonts w:ascii="Times New Roman" w:hAnsi="Times New Roman"/>
          <w:lang w:eastAsia="ja-JP"/>
        </w:rPr>
        <w:t>te yra 0,188 mg/ml natrio</w:t>
      </w:r>
      <w:r>
        <w:rPr>
          <w:rFonts w:ascii="Times New Roman" w:hAnsi="Times New Roman"/>
          <w:lang w:eastAsia="ja-JP"/>
        </w:rPr>
        <w:t>, taigi, praktiškai jame natrio nėra</w:t>
      </w:r>
      <w:r w:rsidRPr="00D600DA">
        <w:rPr>
          <w:rFonts w:ascii="Times New Roman" w:hAnsi="Times New Roman"/>
          <w:lang w:eastAsia="ja-JP"/>
        </w:rPr>
        <w:t>.</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keepNext/>
        <w:keepLines/>
        <w:tabs>
          <w:tab w:val="left" w:pos="567"/>
        </w:tabs>
        <w:spacing w:after="0" w:line="240" w:lineRule="auto"/>
        <w:ind w:right="-2"/>
        <w:rPr>
          <w:rFonts w:ascii="Times New Roman" w:hAnsi="Times New Roman"/>
          <w:lang w:eastAsia="ja-JP"/>
        </w:rPr>
      </w:pPr>
      <w:r w:rsidRPr="00D600DA">
        <w:rPr>
          <w:rFonts w:ascii="Times New Roman" w:hAnsi="Times New Roman"/>
          <w:b/>
          <w:lang w:eastAsia="ja-JP"/>
        </w:rPr>
        <w:lastRenderedPageBreak/>
        <w:t>3.</w:t>
      </w:r>
      <w:r w:rsidRPr="00D600DA">
        <w:rPr>
          <w:rFonts w:ascii="Times New Roman" w:hAnsi="Times New Roman"/>
          <w:b/>
          <w:lang w:eastAsia="ja-JP"/>
        </w:rPr>
        <w:tab/>
      </w:r>
      <w:r w:rsidRPr="00D600DA">
        <w:rPr>
          <w:rFonts w:ascii="Times New Roman" w:hAnsi="Times New Roman"/>
          <w:b/>
          <w:lang w:eastAsia="en-US"/>
        </w:rPr>
        <w:t>Kaip vartoti</w:t>
      </w:r>
      <w:r w:rsidRPr="00D600DA">
        <w:rPr>
          <w:rFonts w:ascii="Times New Roman" w:hAnsi="Times New Roman"/>
          <w:b/>
        </w:rPr>
        <w:t xml:space="preserve"> </w:t>
      </w:r>
      <w:r w:rsidRPr="00D600DA">
        <w:rPr>
          <w:rFonts w:ascii="Times New Roman" w:hAnsi="Times New Roman"/>
          <w:b/>
          <w:lang w:eastAsia="ja-JP"/>
        </w:rPr>
        <w:t>Valcyte</w:t>
      </w:r>
    </w:p>
    <w:p w:rsidR="00981D66" w:rsidRPr="00D600DA" w:rsidRDefault="00981D66" w:rsidP="00981D66">
      <w:pPr>
        <w:keepNext/>
        <w:keepLines/>
        <w:spacing w:after="0" w:line="240" w:lineRule="auto"/>
        <w:rPr>
          <w:rFonts w:ascii="Times New Roman" w:hAnsi="Times New Roman"/>
          <w:b/>
          <w:lang w:eastAsia="ja-JP"/>
        </w:rPr>
      </w:pPr>
    </w:p>
    <w:p w:rsidR="00981D66" w:rsidRPr="00D600DA" w:rsidRDefault="00981D66" w:rsidP="00981D66">
      <w:pPr>
        <w:keepNext/>
        <w:keepLines/>
        <w:spacing w:after="0" w:line="240" w:lineRule="auto"/>
        <w:rPr>
          <w:rFonts w:ascii="Times New Roman" w:hAnsi="Times New Roman"/>
          <w:lang w:eastAsia="ja-JP"/>
        </w:rPr>
      </w:pPr>
      <w:r w:rsidRPr="00D600DA">
        <w:rPr>
          <w:rFonts w:ascii="Times New Roman" w:hAnsi="Times New Roman"/>
          <w:lang w:eastAsia="ja-JP"/>
        </w:rPr>
        <w:t>Visada vartokite šį vaistą tiksliai kaip nurodė gydytojas. Jeigu abejojate, kreipkitės į gydytoją arba vaistininką.</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Su Valcyte tirpalu reikia elgtis atsargiai. Reikia stengtis, kad tirpalo nepatektų ant odos arba į akis. Jei netyčia tirpalo pateko ant odos, kruopščiai nuplaukite tą vietą muilu ir vandeniu. Jei netyčia tirpalo pateko į akis, rūpestingai išplaukite jas vandeniu.</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b/>
          <w:lang w:eastAsia="ja-JP"/>
        </w:rPr>
      </w:pPr>
      <w:r w:rsidRPr="00D600DA">
        <w:rPr>
          <w:rFonts w:ascii="Times New Roman" w:hAnsi="Times New Roman"/>
          <w:b/>
          <w:lang w:eastAsia="ja-JP"/>
        </w:rPr>
        <w:t>Kad vaisto nebūtų perdozuota, geriamojo tirpalo paros dozė turi atitikti tą, kurią nurodė gydytojas.</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Valcyte geriamąjį tirpalą reikia vartoti su maistu, jei tik tai įmanoma – žiūrėkite 2 skyrių.</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b/>
          <w:lang w:eastAsia="ja-JP"/>
        </w:rPr>
        <w:t>Svarbu, kad Valcyte tirpalo dozės matavimui naudotumėte pakuotėje esantį geriamąjį švirštą.</w:t>
      </w:r>
      <w:r w:rsidRPr="00D600DA">
        <w:rPr>
          <w:rFonts w:ascii="Times New Roman" w:hAnsi="Times New Roman"/>
          <w:lang w:eastAsia="ja-JP"/>
        </w:rPr>
        <w:t xml:space="preserve"> </w:t>
      </w:r>
      <w:r w:rsidRPr="00561AEC">
        <w:rPr>
          <w:rFonts w:ascii="Times New Roman" w:hAnsi="Times New Roman"/>
          <w:b/>
          <w:lang w:eastAsia="ja-JP"/>
        </w:rPr>
        <w:t>Nenaudokite geriamojo švirkšto, skirto kitam vaistui</w:t>
      </w:r>
      <w:r>
        <w:rPr>
          <w:rFonts w:ascii="Times New Roman" w:hAnsi="Times New Roman"/>
          <w:lang w:eastAsia="ja-JP"/>
        </w:rPr>
        <w:t xml:space="preserve">. </w:t>
      </w:r>
      <w:r w:rsidRPr="00D600DA">
        <w:rPr>
          <w:rFonts w:ascii="Times New Roman" w:hAnsi="Times New Roman"/>
          <w:lang w:eastAsia="ja-JP"/>
        </w:rPr>
        <w:t xml:space="preserve">Pakuotėje yra du geriamieji švirkštai, kad būtų galima pakeisti vienam pasimetus ar sugedus. Ir vienu, ir kitu geriamuoju švirkštu, kurie sužymėti </w:t>
      </w:r>
      <w:r>
        <w:rPr>
          <w:rFonts w:ascii="Times New Roman" w:hAnsi="Times New Roman"/>
          <w:lang w:eastAsia="ja-JP"/>
        </w:rPr>
        <w:t>0,5 ml (</w:t>
      </w:r>
      <w:r w:rsidRPr="00D600DA">
        <w:rPr>
          <w:rFonts w:ascii="Times New Roman" w:hAnsi="Times New Roman"/>
          <w:lang w:eastAsia="ja-JP"/>
        </w:rPr>
        <w:t>25 mg</w:t>
      </w:r>
      <w:r>
        <w:rPr>
          <w:rFonts w:ascii="Times New Roman" w:hAnsi="Times New Roman"/>
          <w:lang w:eastAsia="ja-JP"/>
        </w:rPr>
        <w:t>)</w:t>
      </w:r>
      <w:r w:rsidRPr="00D600DA">
        <w:rPr>
          <w:rFonts w:ascii="Times New Roman" w:hAnsi="Times New Roman"/>
          <w:lang w:eastAsia="ja-JP"/>
        </w:rPr>
        <w:t xml:space="preserve"> padalomis, galima pamatuoti iki </w:t>
      </w:r>
      <w:r>
        <w:rPr>
          <w:rFonts w:ascii="Times New Roman" w:hAnsi="Times New Roman"/>
          <w:lang w:eastAsia="ja-JP"/>
        </w:rPr>
        <w:t>10 ml (</w:t>
      </w:r>
      <w:r w:rsidRPr="00D600DA">
        <w:rPr>
          <w:rFonts w:ascii="Times New Roman" w:hAnsi="Times New Roman"/>
          <w:lang w:eastAsia="ja-JP"/>
        </w:rPr>
        <w:t>500 mg</w:t>
      </w:r>
      <w:r>
        <w:rPr>
          <w:rFonts w:ascii="Times New Roman" w:hAnsi="Times New Roman"/>
          <w:lang w:eastAsia="ja-JP"/>
        </w:rPr>
        <w:t>)</w:t>
      </w:r>
      <w:r w:rsidRPr="00D600DA">
        <w:rPr>
          <w:rFonts w:ascii="Times New Roman" w:hAnsi="Times New Roman"/>
          <w:lang w:eastAsia="ja-JP"/>
        </w:rPr>
        <w:t xml:space="preserve"> tirpalo.</w:t>
      </w:r>
      <w:r>
        <w:rPr>
          <w:rFonts w:ascii="Times New Roman" w:hAnsi="Times New Roman"/>
          <w:lang w:eastAsia="ja-JP"/>
        </w:rPr>
        <w:t xml:space="preserve"> 1 ml Valcyte geriamojo tirpalo yra 50 mg valgancikloviro.</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Pamatavę dozę, visada geriamąjį švirkštą kruopščiai išplaukite ir išdžiovinkite.</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Jei abu geriamieji švirkštai pasimestų ar sugestų, kreipkitės į gydytoją ar vaistininką, kad patartų, kaip Jums toliau vartoti vaistą.</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tabs>
          <w:tab w:val="center" w:pos="4153"/>
          <w:tab w:val="right" w:pos="8306"/>
        </w:tabs>
        <w:spacing w:after="0" w:line="240" w:lineRule="auto"/>
        <w:rPr>
          <w:rFonts w:ascii="Times New Roman" w:hAnsi="Times New Roman"/>
          <w:b/>
          <w:u w:val="single"/>
          <w:lang w:eastAsia="ja-JP"/>
        </w:rPr>
      </w:pPr>
      <w:r w:rsidRPr="00D600DA">
        <w:rPr>
          <w:rFonts w:ascii="Times New Roman" w:hAnsi="Times New Roman"/>
          <w:b/>
          <w:u w:val="single"/>
          <w:lang w:eastAsia="ja-JP"/>
        </w:rPr>
        <w:t>Suaugusiesiems</w:t>
      </w:r>
    </w:p>
    <w:p w:rsidR="00981D66" w:rsidRPr="00D600DA" w:rsidRDefault="00981D66" w:rsidP="00981D66">
      <w:pPr>
        <w:tabs>
          <w:tab w:val="center" w:pos="4153"/>
          <w:tab w:val="right" w:pos="8306"/>
        </w:tabs>
        <w:spacing w:after="0" w:line="240" w:lineRule="auto"/>
        <w:rPr>
          <w:rFonts w:ascii="Times New Roman" w:hAnsi="Times New Roman"/>
          <w:b/>
          <w:lang w:eastAsia="ja-JP"/>
        </w:rPr>
      </w:pPr>
    </w:p>
    <w:p w:rsidR="00981D66" w:rsidRPr="00D600DA" w:rsidRDefault="00981D66" w:rsidP="00981D66">
      <w:pPr>
        <w:tabs>
          <w:tab w:val="center" w:pos="4153"/>
          <w:tab w:val="right" w:pos="8306"/>
        </w:tabs>
        <w:spacing w:after="0" w:line="240" w:lineRule="auto"/>
        <w:rPr>
          <w:rFonts w:ascii="Times New Roman" w:hAnsi="Times New Roman"/>
          <w:b/>
          <w:lang w:eastAsia="ja-JP"/>
        </w:rPr>
      </w:pPr>
      <w:r w:rsidRPr="00D600DA">
        <w:rPr>
          <w:rFonts w:ascii="Times New Roman" w:hAnsi="Times New Roman"/>
          <w:b/>
          <w:lang w:eastAsia="ja-JP"/>
        </w:rPr>
        <w:t>CMV ligos prevencijai pacientams po transplantacijos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Pradėkite vartoti vaistą per pirmąsias 10 parų po transplantacijos. Įprastinė dozė yra 900 mg Valcyte tirpalo VIENĄ KARTĄ per parą. Naudodami pakuotėje esantį geriamąjį švirkštą pamatuokite du kartus po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(t. y., 2 geriamuosius švirkštus, pripildytus iki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padalos) tirpalo. Vartokite tokią dozę ne ilgiau kaip 100 parų po transplantacijos. Jeigu Jums persodintas inkstas, gydytojas gali patarti vartoti tokią dozę 200 parų.</w:t>
      </w:r>
    </w:p>
    <w:p w:rsidR="00981D66" w:rsidRPr="00D600DA" w:rsidRDefault="00981D66" w:rsidP="00981D66">
      <w:pPr>
        <w:spacing w:after="0" w:line="240" w:lineRule="auto"/>
        <w:rPr>
          <w:rFonts w:ascii="Times New Roman" w:hAnsi="Times New Roman"/>
          <w:u w:val="single"/>
          <w:lang w:eastAsia="ja-JP"/>
        </w:rPr>
      </w:pPr>
    </w:p>
    <w:p w:rsidR="00981D66" w:rsidRPr="00D600DA" w:rsidRDefault="00981D66" w:rsidP="00981D66">
      <w:pPr>
        <w:spacing w:after="0" w:line="240" w:lineRule="auto"/>
        <w:rPr>
          <w:rFonts w:ascii="Times New Roman" w:hAnsi="Times New Roman"/>
          <w:b/>
          <w:lang w:eastAsia="ja-JP"/>
        </w:rPr>
      </w:pPr>
      <w:r w:rsidRPr="00D600DA">
        <w:rPr>
          <w:rFonts w:ascii="Times New Roman" w:hAnsi="Times New Roman"/>
          <w:b/>
          <w:lang w:eastAsia="ja-JP"/>
        </w:rPr>
        <w:t>AIDS sergančių pacientų aktyvaus CMV retinito gydymas (vadinamasis indukcinis gydymas)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Įprasta dozė yra po 900 mg Valcyte tirpalo DU KARTUS per parą 21 parą (tris savaites). Naudodami pakuotėje esantį geriamąjį švirkštą pamatuokite du kartus po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(t. y., 2 geriamuosius švirkštus, pripildytus iki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padalos) tirpalo rytais ir du kartus po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(t. y., 2 geriamuosius švirkštus, pripildytus iki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padalos) vakarais.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Tokiomis dozėmis nevartokite vaisto ilgiau negu 21 parą, jei gydytojas nenurodė, nes tai gali padidinti šalutinio poveikio pavojų.</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outlineLvl w:val="5"/>
        <w:rPr>
          <w:rFonts w:ascii="Times New Roman" w:hAnsi="Times New Roman"/>
          <w:b/>
          <w:lang w:eastAsia="ja-JP"/>
        </w:rPr>
      </w:pPr>
      <w:r w:rsidRPr="00D600DA">
        <w:rPr>
          <w:rFonts w:ascii="Times New Roman" w:hAnsi="Times New Roman"/>
          <w:b/>
          <w:lang w:eastAsia="ja-JP"/>
        </w:rPr>
        <w:t>Ilgesnis gydymas, kad nepasikartotų AIDS sergančių pacientų aktyvus CMV retinitas (palaikomasis gydymas)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Įprasta dozė yra 900 mg Valcyte tirpalo VIENĄ KARTĄ per parą. Naudodami pakuotėje esantį geriamąjį švirkštą pamatuokite du kartus po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tirpalo (t. y., 2 geriamuosius švirkštus, pripildytus iki </w:t>
      </w:r>
      <w:r>
        <w:rPr>
          <w:rFonts w:ascii="Times New Roman" w:hAnsi="Times New Roman"/>
          <w:lang w:eastAsia="ja-JP"/>
        </w:rPr>
        <w:t>9 ml (</w:t>
      </w:r>
      <w:r w:rsidRPr="00D600DA">
        <w:rPr>
          <w:rFonts w:ascii="Times New Roman" w:hAnsi="Times New Roman"/>
          <w:lang w:eastAsia="ja-JP"/>
        </w:rPr>
        <w:t>450 mg</w:t>
      </w:r>
      <w:r>
        <w:rPr>
          <w:rFonts w:ascii="Times New Roman" w:hAnsi="Times New Roman"/>
          <w:lang w:eastAsia="ja-JP"/>
        </w:rPr>
        <w:t>)</w:t>
      </w:r>
      <w:r w:rsidRPr="00D600DA">
        <w:rPr>
          <w:rFonts w:ascii="Times New Roman" w:hAnsi="Times New Roman"/>
          <w:lang w:eastAsia="ja-JP"/>
        </w:rPr>
        <w:t xml:space="preserve"> padalos). Stenkitės vartoti tirpalą kasdien tuo pačiu laiku. Gydytojas pasakys, kaip ilgai vartoti Valcyte. Jei tebegydant tokia doze retinitas blogėja, gydytojas gali nurodyti pakartoti indukcinį gydymą (kaip pirmiau) arba nutarti skirti kitą vaistą CMV infekcijai gydyti.</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b/>
          <w:lang w:eastAsia="ja-JP"/>
        </w:rPr>
        <w:t>Senyvi pacientai</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Valcyte senyviems pacientams netirtas.</w:t>
      </w:r>
    </w:p>
    <w:p w:rsidR="00981D66" w:rsidRPr="00D600DA" w:rsidRDefault="00981D66" w:rsidP="00981D66">
      <w:pPr>
        <w:spacing w:after="0" w:line="240" w:lineRule="auto"/>
        <w:rPr>
          <w:rFonts w:ascii="Times New Roman" w:hAnsi="Times New Roman"/>
          <w:bCs/>
          <w:lang w:eastAsia="ja-JP"/>
        </w:rPr>
      </w:pPr>
    </w:p>
    <w:p w:rsidR="00981D66" w:rsidRPr="00D600DA" w:rsidRDefault="00981D66" w:rsidP="00981D66">
      <w:pPr>
        <w:spacing w:after="0" w:line="240" w:lineRule="auto"/>
        <w:rPr>
          <w:rFonts w:ascii="Times New Roman" w:hAnsi="Times New Roman"/>
          <w:b/>
          <w:lang w:eastAsia="ja-JP"/>
        </w:rPr>
      </w:pPr>
      <w:r w:rsidRPr="00D600DA">
        <w:rPr>
          <w:rFonts w:ascii="Times New Roman" w:hAnsi="Times New Roman"/>
          <w:b/>
          <w:bCs/>
          <w:lang w:eastAsia="ja-JP"/>
        </w:rPr>
        <w:t>Pacientams, kurių inkstų veikla sutrikusi</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Jeigu Jūsų inkstų veikla pablogėjusi, gydytojas gali patarti kasdien vartoti mažiau Valcyte tirpalo. </w:t>
      </w:r>
      <w:r w:rsidRPr="00D600DA">
        <w:rPr>
          <w:rFonts w:ascii="Times New Roman" w:hAnsi="Times New Roman"/>
          <w:b/>
          <w:lang w:eastAsia="ja-JP"/>
        </w:rPr>
        <w:t>Labai svarbu</w:t>
      </w:r>
      <w:r w:rsidRPr="00D600DA">
        <w:rPr>
          <w:rFonts w:ascii="Times New Roman" w:hAnsi="Times New Roman"/>
          <w:lang w:eastAsia="ja-JP"/>
        </w:rPr>
        <w:t xml:space="preserve"> laikytis gydytojo paskirtos dozės.</w:t>
      </w:r>
    </w:p>
    <w:p w:rsidR="00981D66" w:rsidRPr="00D600DA" w:rsidRDefault="00981D66" w:rsidP="00981D66">
      <w:pPr>
        <w:tabs>
          <w:tab w:val="center" w:pos="4153"/>
          <w:tab w:val="right" w:pos="8306"/>
        </w:tabs>
        <w:spacing w:after="0" w:line="240" w:lineRule="auto"/>
        <w:rPr>
          <w:rFonts w:ascii="Times New Roman" w:hAnsi="Times New Roman"/>
          <w:lang w:eastAsia="ja-JP"/>
        </w:rPr>
      </w:pPr>
    </w:p>
    <w:p w:rsidR="00981D66" w:rsidRPr="00D600DA" w:rsidRDefault="00981D66" w:rsidP="00981D66">
      <w:pPr>
        <w:keepNext/>
        <w:keepLines/>
        <w:spacing w:after="0" w:line="240" w:lineRule="auto"/>
        <w:rPr>
          <w:rFonts w:ascii="Times New Roman" w:hAnsi="Times New Roman"/>
          <w:b/>
          <w:bCs/>
          <w:lang w:eastAsia="ja-JP"/>
        </w:rPr>
      </w:pPr>
      <w:r w:rsidRPr="00D600DA">
        <w:rPr>
          <w:rFonts w:ascii="Times New Roman" w:hAnsi="Times New Roman"/>
          <w:b/>
          <w:bCs/>
          <w:lang w:eastAsia="ja-JP"/>
        </w:rPr>
        <w:lastRenderedPageBreak/>
        <w:t>Pacientams, kurių kepenų veikla sutrikusi</w:t>
      </w:r>
    </w:p>
    <w:p w:rsidR="00981D66" w:rsidRPr="00D600DA" w:rsidRDefault="00981D66" w:rsidP="00981D66">
      <w:pPr>
        <w:keepNext/>
        <w:keepLines/>
        <w:spacing w:after="0" w:line="240" w:lineRule="auto"/>
        <w:rPr>
          <w:rFonts w:ascii="Times New Roman" w:hAnsi="Times New Roman"/>
          <w:lang w:eastAsia="ja-JP"/>
        </w:rPr>
      </w:pPr>
      <w:r w:rsidRPr="00D600DA">
        <w:rPr>
          <w:rFonts w:ascii="Times New Roman" w:hAnsi="Times New Roman"/>
          <w:lang w:eastAsia="ja-JP"/>
        </w:rPr>
        <w:t>Valcyte pacientams, kurių sutrikusi kepenų veikla, netirtas.</w:t>
      </w:r>
    </w:p>
    <w:p w:rsidR="00981D66" w:rsidRPr="00D600DA" w:rsidRDefault="00981D66" w:rsidP="00981D66">
      <w:pPr>
        <w:keepNext/>
        <w:tabs>
          <w:tab w:val="center" w:pos="4153"/>
          <w:tab w:val="right" w:pos="8306"/>
        </w:tabs>
        <w:spacing w:after="0" w:line="240" w:lineRule="auto"/>
        <w:rPr>
          <w:rFonts w:ascii="Times New Roman" w:hAnsi="Times New Roman"/>
          <w:b/>
          <w:u w:val="single"/>
        </w:rPr>
      </w:pPr>
    </w:p>
    <w:p w:rsidR="00981D66" w:rsidRPr="00D600DA" w:rsidRDefault="00981D66" w:rsidP="00981D66">
      <w:pPr>
        <w:keepNext/>
        <w:tabs>
          <w:tab w:val="center" w:pos="4153"/>
          <w:tab w:val="right" w:pos="8306"/>
        </w:tabs>
        <w:spacing w:after="0" w:line="240" w:lineRule="auto"/>
        <w:rPr>
          <w:rFonts w:ascii="Times New Roman" w:eastAsia="Times New Roman" w:hAnsi="Times New Roman"/>
          <w:b/>
          <w:u w:val="single"/>
          <w:lang w:eastAsia="ja-JP"/>
        </w:rPr>
      </w:pPr>
      <w:r w:rsidRPr="00D600DA">
        <w:rPr>
          <w:rFonts w:ascii="Times New Roman" w:eastAsia="Times New Roman" w:hAnsi="Times New Roman"/>
          <w:b/>
          <w:u w:val="single"/>
          <w:lang w:eastAsia="ja-JP"/>
        </w:rPr>
        <w:t>Vartojimas vaikams ir paaugliams</w:t>
      </w:r>
    </w:p>
    <w:p w:rsidR="00981D66" w:rsidRPr="00D600DA" w:rsidRDefault="00981D66" w:rsidP="00981D66">
      <w:pPr>
        <w:keepNext/>
        <w:tabs>
          <w:tab w:val="center" w:pos="4153"/>
          <w:tab w:val="right" w:pos="8306"/>
        </w:tabs>
        <w:spacing w:after="0" w:line="240" w:lineRule="auto"/>
        <w:rPr>
          <w:rFonts w:ascii="Times New Roman" w:eastAsia="Times New Roman" w:hAnsi="Times New Roman"/>
          <w:lang w:eastAsia="ja-JP"/>
        </w:rPr>
      </w:pPr>
    </w:p>
    <w:p w:rsidR="00981D66" w:rsidRPr="00D600DA" w:rsidRDefault="00981D66" w:rsidP="00981D66">
      <w:pPr>
        <w:keepNext/>
        <w:keepLines/>
        <w:tabs>
          <w:tab w:val="center" w:pos="4153"/>
          <w:tab w:val="right" w:pos="8306"/>
        </w:tabs>
        <w:spacing w:after="0" w:line="240" w:lineRule="auto"/>
        <w:rPr>
          <w:rFonts w:ascii="Times New Roman" w:eastAsia="Times New Roman" w:hAnsi="Times New Roman"/>
          <w:b/>
          <w:lang w:eastAsia="ja-JP"/>
        </w:rPr>
      </w:pPr>
      <w:r w:rsidRPr="00D600DA">
        <w:rPr>
          <w:rFonts w:ascii="Times New Roman" w:eastAsia="Times New Roman" w:hAnsi="Times New Roman"/>
          <w:b/>
          <w:lang w:eastAsia="ja-JP"/>
        </w:rPr>
        <w:t>CMV sukeltos ligos profilaktika pacientams su persodintu organu</w:t>
      </w:r>
    </w:p>
    <w:p w:rsidR="00981D66" w:rsidRPr="00D600DA" w:rsidRDefault="00981D66" w:rsidP="00981D66">
      <w:pPr>
        <w:keepNext/>
        <w:keepLines/>
        <w:tabs>
          <w:tab w:val="center" w:pos="4153"/>
          <w:tab w:val="right" w:pos="8306"/>
        </w:tabs>
        <w:spacing w:after="0" w:line="240" w:lineRule="auto"/>
        <w:rPr>
          <w:rFonts w:ascii="Times New Roman" w:eastAsia="Times New Roman" w:hAnsi="Times New Roman"/>
          <w:lang w:eastAsia="ja-JP"/>
        </w:rPr>
      </w:pPr>
      <w:r w:rsidRPr="00D600DA">
        <w:rPr>
          <w:rFonts w:ascii="Times New Roman" w:eastAsia="Times New Roman" w:hAnsi="Times New Roman"/>
          <w:lang w:eastAsia="ja-JP"/>
        </w:rPr>
        <w:t>Vaikai turi pradėti vartoti šį vaistą per 10 dienų po transplantacijos operacijos. Dozė gali skirtis priklausomai nuo vaiko didumo ir turi būti geriama VIENĄ KARTĄ per parą. Remdamasis Jūsų vaiko ūgiu, kūno mase ir inkstų veikla tinkamiausią dozę nustatys gydytojas. Jūs turite toliau duoti šią dozę iki 100 dienų. Jeigu Jūsų vaikui yra persodintas inkstas, gydytojas gali patarti vartoti tokią dozę iki 200 dienų.</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Naudokitės pakuotėje esanči</w:t>
      </w:r>
      <w:r>
        <w:rPr>
          <w:rFonts w:ascii="Times New Roman" w:hAnsi="Times New Roman"/>
          <w:lang w:eastAsia="ja-JP"/>
        </w:rPr>
        <w:t>ais</w:t>
      </w:r>
      <w:r w:rsidRPr="00D600DA">
        <w:rPr>
          <w:rFonts w:ascii="Times New Roman" w:hAnsi="Times New Roman"/>
          <w:lang w:eastAsia="ja-JP"/>
        </w:rPr>
        <w:t xml:space="preserve"> geriam</w:t>
      </w:r>
      <w:r>
        <w:rPr>
          <w:rFonts w:ascii="Times New Roman" w:hAnsi="Times New Roman"/>
          <w:lang w:eastAsia="ja-JP"/>
        </w:rPr>
        <w:t>aisiais</w:t>
      </w:r>
      <w:r w:rsidRPr="00D600DA">
        <w:rPr>
          <w:rFonts w:ascii="Times New Roman" w:hAnsi="Times New Roman"/>
          <w:lang w:eastAsia="ja-JP"/>
        </w:rPr>
        <w:t xml:space="preserve"> švirkšt</w:t>
      </w:r>
      <w:r>
        <w:rPr>
          <w:rFonts w:ascii="Times New Roman" w:hAnsi="Times New Roman"/>
          <w:lang w:eastAsia="ja-JP"/>
        </w:rPr>
        <w:t>ais</w:t>
      </w:r>
      <w:r w:rsidRPr="00D600DA">
        <w:rPr>
          <w:rFonts w:ascii="Times New Roman" w:hAnsi="Times New Roman"/>
          <w:lang w:eastAsia="ja-JP"/>
        </w:rPr>
        <w:t xml:space="preserve"> Valcyte tirpalo dozei matuoti.</w:t>
      </w:r>
    </w:p>
    <w:p w:rsidR="00981D66" w:rsidRPr="00D600DA" w:rsidRDefault="00981D66" w:rsidP="00981D66">
      <w:pPr>
        <w:tabs>
          <w:tab w:val="center" w:pos="4153"/>
          <w:tab w:val="right" w:pos="8306"/>
        </w:tabs>
        <w:spacing w:after="0" w:line="240" w:lineRule="auto"/>
        <w:rPr>
          <w:rFonts w:ascii="Times New Roman" w:hAnsi="Times New Roman"/>
          <w:lang w:eastAsia="ja-JP"/>
        </w:rPr>
      </w:pPr>
    </w:p>
    <w:p w:rsidR="00981D66" w:rsidRPr="00D600DA" w:rsidRDefault="00981D66" w:rsidP="00981D66">
      <w:pPr>
        <w:tabs>
          <w:tab w:val="center" w:pos="4153"/>
          <w:tab w:val="right" w:pos="8306"/>
        </w:tabs>
        <w:spacing w:after="0" w:line="240" w:lineRule="auto"/>
        <w:rPr>
          <w:rFonts w:ascii="Times New Roman" w:hAnsi="Times New Roman"/>
          <w:lang w:eastAsia="ja-JP"/>
        </w:rPr>
      </w:pPr>
      <w:r w:rsidRPr="00D600DA">
        <w:rPr>
          <w:rFonts w:ascii="Times New Roman" w:hAnsi="Times New Roman"/>
          <w:b/>
          <w:lang w:eastAsia="ja-JP"/>
        </w:rPr>
        <w:t>Vartojimo metodas ir būdas</w:t>
      </w:r>
    </w:p>
    <w:p w:rsidR="00981D66" w:rsidRPr="00D600DA" w:rsidRDefault="00981D66" w:rsidP="00981D66">
      <w:pPr>
        <w:tabs>
          <w:tab w:val="center" w:pos="4153"/>
          <w:tab w:val="right" w:pos="8306"/>
        </w:tabs>
        <w:spacing w:after="0" w:line="240" w:lineRule="auto"/>
        <w:rPr>
          <w:rFonts w:ascii="Times New Roman" w:hAnsi="Times New Roman"/>
          <w:lang w:eastAsia="ja-JP"/>
        </w:rPr>
      </w:pPr>
      <w:r w:rsidRPr="00D600DA">
        <w:rPr>
          <w:rFonts w:ascii="Times New Roman" w:hAnsi="Times New Roman"/>
          <w:lang w:eastAsia="ja-JP"/>
        </w:rPr>
        <w:t>Rekomenduojama, kad prieš perduodamas Jums Valcyte tirpalą paruoštų vaistininkas.</w:t>
      </w:r>
    </w:p>
    <w:p w:rsidR="00981D66" w:rsidRPr="00D600DA" w:rsidRDefault="00981D66" w:rsidP="00981D66">
      <w:pPr>
        <w:tabs>
          <w:tab w:val="center" w:pos="4153"/>
          <w:tab w:val="right" w:pos="8306"/>
        </w:tabs>
        <w:spacing w:after="0" w:line="240" w:lineRule="auto"/>
        <w:rPr>
          <w:rFonts w:ascii="Times New Roman" w:hAnsi="Times New Roman"/>
          <w:lang w:eastAsia="ja-JP"/>
        </w:rPr>
      </w:pPr>
    </w:p>
    <w:p w:rsidR="00981D66" w:rsidRPr="00D600DA" w:rsidRDefault="00981D66" w:rsidP="00981D66">
      <w:pPr>
        <w:tabs>
          <w:tab w:val="center" w:pos="4153"/>
          <w:tab w:val="right" w:pos="8306"/>
        </w:tabs>
        <w:spacing w:after="0" w:line="240" w:lineRule="auto"/>
        <w:rPr>
          <w:rFonts w:ascii="Times New Roman" w:hAnsi="Times New Roman"/>
          <w:u w:val="single"/>
          <w:lang w:eastAsia="ja-JP"/>
        </w:rPr>
      </w:pPr>
      <w:r w:rsidRPr="00D600DA">
        <w:rPr>
          <w:rFonts w:ascii="Times New Roman" w:hAnsi="Times New Roman"/>
          <w:u w:val="single"/>
          <w:lang w:eastAsia="ja-JP"/>
        </w:rPr>
        <w:t>Kai tirpalas jau paruoštas, laikykitės toliau pateikiamos instrukcijos, kaip paimti vaisto.</w:t>
      </w:r>
    </w:p>
    <w:p w:rsidR="00981D66" w:rsidRPr="00D600DA" w:rsidRDefault="00981D66" w:rsidP="00981D66">
      <w:pPr>
        <w:tabs>
          <w:tab w:val="center" w:pos="4153"/>
          <w:tab w:val="right" w:pos="8306"/>
        </w:tabs>
        <w:spacing w:after="0" w:line="240" w:lineRule="auto"/>
        <w:rPr>
          <w:rFonts w:ascii="Times New Roman" w:hAnsi="Times New Roman"/>
          <w:lang w:eastAsia="ja-JP"/>
        </w:rPr>
      </w:pPr>
      <w:r>
        <w:rPr>
          <w:noProof/>
        </w:rPr>
        <w:drawing>
          <wp:inline distT="0" distB="0" distL="0" distR="0" wp14:anchorId="48E6F80C" wp14:editId="5FC6C158">
            <wp:extent cx="5457139" cy="3611218"/>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70514" cy="3620068"/>
                    </a:xfrm>
                    <a:prstGeom prst="rect">
                      <a:avLst/>
                    </a:prstGeom>
                  </pic:spPr>
                </pic:pic>
              </a:graphicData>
            </a:graphic>
          </wp:inline>
        </w:drawing>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Prieš kiekvieną vartojimą užkimštą buteliuką apie 5 sekundes gerai papurtykite.</w:t>
      </w:r>
    </w:p>
    <w:p w:rsidR="00981D66" w:rsidRPr="00D600DA" w:rsidRDefault="00981D66" w:rsidP="00981D66">
      <w:pPr>
        <w:numPr>
          <w:ilvl w:val="0"/>
          <w:numId w:val="7"/>
        </w:numPr>
        <w:tabs>
          <w:tab w:val="num" w:pos="567"/>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Atsukite vaikų sunkiai atidaromą buteliuko dangtelį.</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Prieš kišdami geriamojo švirkšto galiuką į buteliuko adapterį, nustumkite stūmoklį iki pat galiuko. Tvirtai įstatykite galiuką į buteliuko adapterio angą.</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Apverskite visą šį įtaisą (buteliuką ir geriamąjį švirkštą) dugnu į viršų.</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Lėtai traukite stūmoklį, kol į geriamąjį švirkštą pateks norimas tirpalo kiekis (žr. diagramą).</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Apverskite šį įtaisą dugnu žemyn ir atsargiai nuimkite geriamąjį švirkštą nuo buteliuko.</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Susipilkite tirpalą tiesiai į burną ir nurykite. Nemaišykite tirpalo su jokiais skysčiais.</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Po kiekvieno vartojimo užsukite buteliuką vaikų sunkiai atidaromu dangteliu.</w:t>
      </w:r>
    </w:p>
    <w:p w:rsidR="00981D66" w:rsidRPr="00D600DA" w:rsidRDefault="00981D66" w:rsidP="00981D66">
      <w:pPr>
        <w:numPr>
          <w:ilvl w:val="0"/>
          <w:numId w:val="7"/>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Iškart po vartojimo:</w:t>
      </w:r>
      <w:r w:rsidRPr="00D600DA">
        <w:rPr>
          <w:rFonts w:ascii="Times New Roman" w:hAnsi="Times New Roman"/>
          <w:lang w:eastAsia="ja-JP"/>
        </w:rPr>
        <w:br/>
        <w:t>išardykite geriamąjį švirkštą, nuplaukite tekančiu vandentiekio vandeniu ir iki kito vartojimo išdžiovinkite ore.</w:t>
      </w:r>
    </w:p>
    <w:p w:rsidR="00981D66" w:rsidRPr="00D600DA" w:rsidRDefault="00981D66" w:rsidP="00981D66">
      <w:pPr>
        <w:tabs>
          <w:tab w:val="center" w:pos="4153"/>
          <w:tab w:val="right" w:pos="8306"/>
        </w:tabs>
        <w:spacing w:after="0" w:line="240" w:lineRule="auto"/>
        <w:rPr>
          <w:rFonts w:ascii="Times New Roman" w:hAnsi="Times New Roman"/>
          <w:lang w:eastAsia="ja-JP"/>
        </w:rPr>
      </w:pPr>
    </w:p>
    <w:p w:rsidR="00981D66" w:rsidRPr="00D600DA" w:rsidRDefault="00981D66" w:rsidP="00981D66">
      <w:pPr>
        <w:tabs>
          <w:tab w:val="center" w:pos="4153"/>
          <w:tab w:val="right" w:pos="8306"/>
        </w:tabs>
        <w:spacing w:after="0" w:line="240" w:lineRule="auto"/>
        <w:rPr>
          <w:rFonts w:ascii="Times New Roman" w:hAnsi="Times New Roman"/>
          <w:lang w:eastAsia="ja-JP"/>
        </w:rPr>
      </w:pPr>
      <w:r w:rsidRPr="00D600DA">
        <w:rPr>
          <w:rFonts w:ascii="Times New Roman" w:hAnsi="Times New Roman"/>
          <w:lang w:eastAsia="ja-JP"/>
        </w:rPr>
        <w:t>Reikia stengtis, kad tirpalo nepatektų ant odos. Jeigu taip atsitiktų, kruopščiai nuplaukite odą vandeniu ir muilu.</w:t>
      </w:r>
    </w:p>
    <w:p w:rsidR="00981D66" w:rsidRPr="00D600DA" w:rsidRDefault="00981D66" w:rsidP="00981D66">
      <w:pPr>
        <w:tabs>
          <w:tab w:val="center" w:pos="4153"/>
          <w:tab w:val="right" w:pos="8306"/>
        </w:tabs>
        <w:spacing w:after="0" w:line="240" w:lineRule="auto"/>
        <w:rPr>
          <w:rFonts w:ascii="Times New Roman" w:hAnsi="Times New Roman"/>
          <w:lang w:eastAsia="ja-JP"/>
        </w:rPr>
      </w:pPr>
      <w:r w:rsidRPr="00D600DA">
        <w:rPr>
          <w:rFonts w:ascii="Times New Roman" w:hAnsi="Times New Roman"/>
          <w:lang w:eastAsia="ja-JP"/>
        </w:rPr>
        <w:t>Nevartokite tirpalo pasibaigus tinkamumo laikui, t. y. praėjus 49 dienoms po jo paruošimo.</w:t>
      </w:r>
    </w:p>
    <w:p w:rsidR="00981D66" w:rsidRPr="00D600DA" w:rsidRDefault="00981D66" w:rsidP="00981D66">
      <w:pPr>
        <w:tabs>
          <w:tab w:val="center" w:pos="4153"/>
          <w:tab w:val="right" w:pos="8306"/>
        </w:tabs>
        <w:spacing w:after="0" w:line="240" w:lineRule="auto"/>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b/>
          <w:lang w:eastAsia="ja-JP"/>
        </w:rPr>
        <w:lastRenderedPageBreak/>
        <w:t>Ką daryti pavartojus per didelę Valcyte dozę?</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Jeigu suvartojote arba manote, kad suvartojote daugiau Valcyte tirpalo negu reikėjo, nedelsdami kreipkitės į gydytoją arba vykite į ligoninę. Didesnės dozės negu paskirta vartojimas gali sukelti sunkių šalutinių reiškinių, ypač pakenkti kraujui arba inkstams. Gali reikėti Jus gydyti ligoninėje.</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keepNext/>
        <w:spacing w:after="0" w:line="240" w:lineRule="auto"/>
        <w:rPr>
          <w:rFonts w:ascii="Times New Roman" w:hAnsi="Times New Roman"/>
          <w:lang w:eastAsia="ja-JP"/>
        </w:rPr>
      </w:pPr>
      <w:r w:rsidRPr="00D600DA">
        <w:rPr>
          <w:rFonts w:ascii="Times New Roman" w:hAnsi="Times New Roman"/>
          <w:b/>
          <w:lang w:eastAsia="ja-JP"/>
        </w:rPr>
        <w:t>Pamiršus pavartoti Valcyte</w:t>
      </w:r>
    </w:p>
    <w:p w:rsidR="00981D66" w:rsidRPr="00D600DA" w:rsidRDefault="00981D66" w:rsidP="00981D66">
      <w:pPr>
        <w:keepNext/>
        <w:spacing w:after="0" w:line="240" w:lineRule="auto"/>
        <w:rPr>
          <w:rFonts w:ascii="Times New Roman" w:hAnsi="Times New Roman"/>
          <w:lang w:eastAsia="ja-JP"/>
        </w:rPr>
      </w:pPr>
      <w:r w:rsidRPr="00D600DA">
        <w:rPr>
          <w:rFonts w:ascii="Times New Roman" w:hAnsi="Times New Roman"/>
          <w:lang w:eastAsia="ja-JP"/>
        </w:rPr>
        <w:t>Jei praleidote Valcyte dozę, suvartokite ją, kai tik prisiminsite, paskui vartokite vaistą įprastu laiku. Negalima vartoti dvigubos dozės norint kompensuoti praleistą dozę.</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b/>
          <w:lang w:eastAsia="ja-JP"/>
        </w:rPr>
        <w:t>Nustojus vartoti Valcyte</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Nenustokite vartoti vaisto, jei gydytojas nenurodė.</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Jeigu kiltų daugiau klausimų dėl šio vaisto vartojimo, kreipkitės į gydytoją arba vaistininką</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left="567" w:right="-2" w:hanging="567"/>
        <w:rPr>
          <w:rFonts w:ascii="Times New Roman" w:hAnsi="Times New Roman"/>
          <w:lang w:eastAsia="ja-JP"/>
        </w:rPr>
      </w:pPr>
      <w:r w:rsidRPr="00D600DA">
        <w:rPr>
          <w:rFonts w:ascii="Times New Roman" w:hAnsi="Times New Roman"/>
          <w:b/>
          <w:lang w:eastAsia="ja-JP"/>
        </w:rPr>
        <w:t>4.</w:t>
      </w:r>
      <w:r w:rsidRPr="00D600DA">
        <w:rPr>
          <w:rFonts w:ascii="Times New Roman" w:hAnsi="Times New Roman"/>
          <w:b/>
          <w:lang w:eastAsia="ja-JP"/>
        </w:rPr>
        <w:tab/>
        <w:t>Galimas šalutinis poveikis</w:t>
      </w:r>
    </w:p>
    <w:p w:rsidR="00981D66" w:rsidRPr="00D600DA" w:rsidRDefault="00981D66" w:rsidP="00981D66">
      <w:pPr>
        <w:spacing w:after="0" w:line="240" w:lineRule="auto"/>
        <w:ind w:right="-29"/>
        <w:rPr>
          <w:rFonts w:ascii="Times New Roman" w:hAnsi="Times New Roman"/>
          <w:lang w:eastAsia="ja-JP"/>
        </w:rPr>
      </w:pPr>
    </w:p>
    <w:p w:rsidR="00981D66" w:rsidRPr="00F36DBF" w:rsidRDefault="00981D66" w:rsidP="00981D66">
      <w:pPr>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Šis vaistas, kaip ir visi kiti, gali sukelti šalutinį poveikį, nors jis pasireiškia ne visiems žmonėms.</w:t>
      </w:r>
    </w:p>
    <w:p w:rsidR="00981D66" w:rsidRPr="00F36DBF" w:rsidRDefault="00981D66" w:rsidP="00981D66">
      <w:pPr>
        <w:spacing w:after="0" w:line="240" w:lineRule="auto"/>
        <w:ind w:right="-29"/>
        <w:rPr>
          <w:rFonts w:ascii="Times New Roman" w:eastAsia="Times New Roman" w:hAnsi="Times New Roman"/>
          <w:lang w:eastAsia="ja-JP"/>
        </w:rPr>
      </w:pPr>
    </w:p>
    <w:p w:rsidR="00981D66" w:rsidRPr="00F36DBF" w:rsidRDefault="00981D66" w:rsidP="00981D66">
      <w:pPr>
        <w:spacing w:after="0" w:line="240" w:lineRule="auto"/>
        <w:ind w:right="-29"/>
        <w:rPr>
          <w:rFonts w:ascii="Times New Roman" w:eastAsia="Times New Roman" w:hAnsi="Times New Roman"/>
          <w:lang w:eastAsia="ja-JP"/>
        </w:rPr>
      </w:pPr>
      <w:r w:rsidRPr="00F36DBF">
        <w:rPr>
          <w:rFonts w:ascii="Times New Roman" w:eastAsia="Times New Roman" w:hAnsi="Times New Roman"/>
          <w:b/>
          <w:lang w:eastAsia="ja-JP"/>
        </w:rPr>
        <w:t>Alerginės reakcijos</w:t>
      </w:r>
    </w:p>
    <w:p w:rsidR="00981D66" w:rsidRPr="00F36DBF" w:rsidRDefault="00981D66" w:rsidP="00981D66">
      <w:pPr>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Ne daugiau kaip vienam iš 100</w:t>
      </w:r>
      <w:r>
        <w:rPr>
          <w:rFonts w:ascii="Times New Roman" w:eastAsia="Times New Roman" w:hAnsi="Times New Roman"/>
          <w:lang w:eastAsia="ja-JP"/>
        </w:rPr>
        <w:t>0</w:t>
      </w:r>
      <w:r w:rsidRPr="00F36DBF">
        <w:rPr>
          <w:rFonts w:ascii="Times New Roman" w:eastAsia="Times New Roman" w:hAnsi="Times New Roman"/>
          <w:lang w:eastAsia="ja-JP"/>
        </w:rPr>
        <w:t xml:space="preserve"> žmonių gali pasireikšti staigi ir sunki alerginė reakcija (anafilaksinis šokas) į valganciklovirą. </w:t>
      </w:r>
      <w:r w:rsidRPr="00F36DBF">
        <w:rPr>
          <w:rFonts w:ascii="Times New Roman" w:eastAsia="Times New Roman" w:hAnsi="Times New Roman"/>
          <w:b/>
          <w:lang w:eastAsia="ja-JP"/>
        </w:rPr>
        <w:t xml:space="preserve">NUSTOKITE </w:t>
      </w:r>
      <w:r w:rsidRPr="00F36DBF">
        <w:rPr>
          <w:rFonts w:ascii="Times New Roman" w:eastAsia="Times New Roman" w:hAnsi="Times New Roman"/>
          <w:lang w:eastAsia="ja-JP"/>
        </w:rPr>
        <w:t>vartoti Valcyte ir vykite į artimiausios ligoninės skubios terapijos skyrių, jei pastebėsite bet kurį iš šių požymių:</w:t>
      </w:r>
    </w:p>
    <w:p w:rsidR="00981D66" w:rsidRPr="00F36DBF" w:rsidRDefault="00981D66" w:rsidP="00981D66">
      <w:pPr>
        <w:tabs>
          <w:tab w:val="left" w:pos="567"/>
        </w:tabs>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w:t>
      </w:r>
      <w:r w:rsidRPr="00F36DBF">
        <w:rPr>
          <w:rFonts w:ascii="Times New Roman" w:eastAsia="Times New Roman" w:hAnsi="Times New Roman"/>
          <w:lang w:eastAsia="ja-JP"/>
        </w:rPr>
        <w:tab/>
        <w:t>iškilą, niežintį odos bėrimą (dilgėlinę),</w:t>
      </w:r>
    </w:p>
    <w:p w:rsidR="00981D66" w:rsidRPr="00F36DBF" w:rsidRDefault="00981D66" w:rsidP="00981D66">
      <w:pPr>
        <w:tabs>
          <w:tab w:val="left" w:pos="567"/>
        </w:tabs>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w:t>
      </w:r>
      <w:r w:rsidRPr="00F36DBF">
        <w:rPr>
          <w:rFonts w:ascii="Times New Roman" w:eastAsia="Times New Roman" w:hAnsi="Times New Roman"/>
          <w:lang w:eastAsia="ja-JP"/>
        </w:rPr>
        <w:tab/>
        <w:t>staigų žiočių, veido, lūpų ir burnos patinimą, dėl kurio gali būti sunku ryti ar kvėpuoti,</w:t>
      </w:r>
    </w:p>
    <w:p w:rsidR="00981D66" w:rsidRPr="00F36DBF" w:rsidRDefault="00981D66" w:rsidP="00981D66">
      <w:pPr>
        <w:tabs>
          <w:tab w:val="left" w:pos="567"/>
        </w:tabs>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w:t>
      </w:r>
      <w:r w:rsidRPr="00F36DBF">
        <w:rPr>
          <w:rFonts w:ascii="Times New Roman" w:eastAsia="Times New Roman" w:hAnsi="Times New Roman"/>
          <w:lang w:eastAsia="ja-JP"/>
        </w:rPr>
        <w:tab/>
        <w:t>staigų plaštakų</w:t>
      </w:r>
      <w:smartTag w:uri="schemas-tilde-lv/tildestengine" w:element="metric2">
        <w:smartTagPr>
          <w:attr w:name="metric_text" w:val="pėdų"/>
          <w:attr w:name="metric_value" w:val="."/>
        </w:smartTagPr>
        <w:r w:rsidRPr="00F36DBF">
          <w:rPr>
            <w:rFonts w:ascii="Times New Roman" w:eastAsia="Times New Roman" w:hAnsi="Times New Roman"/>
            <w:lang w:eastAsia="ja-JP"/>
          </w:rPr>
          <w:t>, pėdų</w:t>
        </w:r>
      </w:smartTag>
      <w:r w:rsidRPr="00F36DBF">
        <w:rPr>
          <w:rFonts w:ascii="Times New Roman" w:eastAsia="Times New Roman" w:hAnsi="Times New Roman"/>
          <w:lang w:eastAsia="ja-JP"/>
        </w:rPr>
        <w:t xml:space="preserve"> ar kulkšnių patinimą.</w:t>
      </w:r>
    </w:p>
    <w:p w:rsidR="00981D66" w:rsidRPr="00402217" w:rsidRDefault="00981D66" w:rsidP="00981D66">
      <w:pPr>
        <w:pStyle w:val="Default"/>
      </w:pPr>
    </w:p>
    <w:p w:rsidR="00981D66" w:rsidRPr="00B30621" w:rsidRDefault="00981D66" w:rsidP="00981D66">
      <w:pPr>
        <w:pStyle w:val="Default"/>
        <w:rPr>
          <w:sz w:val="22"/>
          <w:szCs w:val="22"/>
        </w:rPr>
      </w:pPr>
      <w:r w:rsidRPr="00B30621">
        <w:rPr>
          <w:b/>
          <w:bCs/>
          <w:sz w:val="22"/>
          <w:szCs w:val="22"/>
        </w:rPr>
        <w:t>Sunkūs šalutiniai poveikiai</w:t>
      </w:r>
    </w:p>
    <w:p w:rsidR="00981D66" w:rsidRPr="00B30621" w:rsidRDefault="00981D66" w:rsidP="00981D66">
      <w:pPr>
        <w:pStyle w:val="Default"/>
        <w:rPr>
          <w:sz w:val="22"/>
          <w:szCs w:val="22"/>
        </w:rPr>
      </w:pPr>
      <w:r w:rsidRPr="00B30621">
        <w:rPr>
          <w:sz w:val="22"/>
          <w:szCs w:val="22"/>
        </w:rPr>
        <w:t xml:space="preserve">Pastebėję bet kurį iš žemiau išvardytų sunkių šalutinių poveikių, nedelsdami pasakykite savo gydytojui. Jūsų gydytojas gali nurodyti nutraukti gydymą </w:t>
      </w:r>
      <w:r>
        <w:rPr>
          <w:sz w:val="22"/>
          <w:szCs w:val="22"/>
        </w:rPr>
        <w:t>Valcyt</w:t>
      </w:r>
      <w:r w:rsidRPr="00B30621">
        <w:rPr>
          <w:sz w:val="22"/>
          <w:szCs w:val="22"/>
        </w:rPr>
        <w:t>e, o Jums gali prireikti skubios medicininės pagalbos.</w:t>
      </w:r>
    </w:p>
    <w:p w:rsidR="00981D66" w:rsidRPr="00B30621" w:rsidRDefault="00981D66" w:rsidP="00981D66">
      <w:pPr>
        <w:pStyle w:val="Default"/>
        <w:rPr>
          <w:b/>
          <w:bCs/>
          <w:sz w:val="22"/>
          <w:szCs w:val="22"/>
        </w:rPr>
      </w:pPr>
    </w:p>
    <w:p w:rsidR="00981D66" w:rsidRPr="00B30621" w:rsidRDefault="00981D66" w:rsidP="00981D66">
      <w:pPr>
        <w:pStyle w:val="Default"/>
        <w:rPr>
          <w:sz w:val="22"/>
          <w:szCs w:val="22"/>
        </w:rPr>
      </w:pPr>
      <w:r w:rsidRPr="00B30621">
        <w:rPr>
          <w:b/>
          <w:bCs/>
          <w:sz w:val="22"/>
          <w:szCs w:val="22"/>
        </w:rPr>
        <w:t xml:space="preserve">Labai dažni </w:t>
      </w:r>
      <w:r w:rsidRPr="00B30621">
        <w:rPr>
          <w:sz w:val="22"/>
          <w:szCs w:val="22"/>
        </w:rPr>
        <w:t>(gali pasireikšti daugiau negu 1 iš 10 pacientų):</w:t>
      </w:r>
    </w:p>
    <w:p w:rsidR="00981D66" w:rsidRPr="00B30621" w:rsidRDefault="00981D66" w:rsidP="00981D66">
      <w:pPr>
        <w:pStyle w:val="Default"/>
        <w:numPr>
          <w:ilvl w:val="1"/>
          <w:numId w:val="14"/>
        </w:numPr>
        <w:ind w:left="567"/>
        <w:rPr>
          <w:sz w:val="22"/>
          <w:szCs w:val="22"/>
        </w:rPr>
      </w:pPr>
      <w:r w:rsidRPr="00B30621">
        <w:rPr>
          <w:sz w:val="22"/>
          <w:szCs w:val="22"/>
        </w:rPr>
        <w:t>mažas baltųjų kraujo kūnelių kiekis - su infekcijos požymiais, tokiais kaip gerklės skausmas, burnos gleivinės opos ar karščiavimas;</w:t>
      </w:r>
    </w:p>
    <w:p w:rsidR="00981D66" w:rsidRPr="00B30621" w:rsidRDefault="00981D66" w:rsidP="00981D66">
      <w:pPr>
        <w:pStyle w:val="Default"/>
        <w:numPr>
          <w:ilvl w:val="1"/>
          <w:numId w:val="14"/>
        </w:numPr>
        <w:ind w:left="567"/>
        <w:rPr>
          <w:sz w:val="22"/>
          <w:szCs w:val="22"/>
        </w:rPr>
      </w:pPr>
      <w:r w:rsidRPr="00B30621">
        <w:rPr>
          <w:sz w:val="22"/>
          <w:szCs w:val="22"/>
        </w:rPr>
        <w:t>mažas raudonųjų kraujo kūnelių kiekis - požymiai gali būti dusulys ar nuovargis, širdies plakimas ar blyški oda.</w:t>
      </w:r>
    </w:p>
    <w:p w:rsidR="00981D66" w:rsidRPr="00B30621" w:rsidRDefault="00981D66" w:rsidP="00981D66">
      <w:pPr>
        <w:pStyle w:val="Default"/>
        <w:rPr>
          <w:sz w:val="22"/>
          <w:szCs w:val="22"/>
        </w:rPr>
      </w:pPr>
      <w:r w:rsidRPr="00B30621">
        <w:rPr>
          <w:b/>
          <w:bCs/>
          <w:sz w:val="22"/>
          <w:szCs w:val="22"/>
        </w:rPr>
        <w:t xml:space="preserve">Dažni </w:t>
      </w:r>
      <w:r w:rsidRPr="00B30621">
        <w:rPr>
          <w:sz w:val="22"/>
          <w:szCs w:val="22"/>
        </w:rPr>
        <w:t>(gali pasireikšti mažiau kaip 1 iš 10 pacientų):</w:t>
      </w:r>
    </w:p>
    <w:p w:rsidR="00981D66" w:rsidRPr="00B30621" w:rsidRDefault="00981D66" w:rsidP="00981D66">
      <w:pPr>
        <w:pStyle w:val="Default"/>
        <w:numPr>
          <w:ilvl w:val="1"/>
          <w:numId w:val="15"/>
        </w:numPr>
        <w:ind w:left="567"/>
        <w:rPr>
          <w:sz w:val="22"/>
          <w:szCs w:val="22"/>
        </w:rPr>
      </w:pPr>
      <w:r w:rsidRPr="00B30621">
        <w:rPr>
          <w:sz w:val="22"/>
          <w:szCs w:val="22"/>
        </w:rPr>
        <w:t>kraujo užkrėtimas (sepsis) – požymiai gali būti karščiavimas, šaltkrėtis, širdies plakimai, sumišimo būklė ir neaiški kalba;</w:t>
      </w:r>
    </w:p>
    <w:p w:rsidR="00981D66" w:rsidRPr="00B30621" w:rsidRDefault="00981D66" w:rsidP="00981D66">
      <w:pPr>
        <w:pStyle w:val="Default"/>
        <w:numPr>
          <w:ilvl w:val="1"/>
          <w:numId w:val="15"/>
        </w:numPr>
        <w:ind w:left="567"/>
        <w:rPr>
          <w:sz w:val="22"/>
          <w:szCs w:val="22"/>
        </w:rPr>
      </w:pPr>
      <w:r w:rsidRPr="00B30621">
        <w:rPr>
          <w:sz w:val="22"/>
          <w:szCs w:val="22"/>
        </w:rPr>
        <w:t>mažas trombocitų kiekis - požymiai gali būti lengviau nei įprastai atsirandantis kraujavimas ar mėlynės, kraujas šlapime ar išmatose ar kraujavimas iš dantenų, šie kraujavimai gali būti sunkūs;</w:t>
      </w:r>
    </w:p>
    <w:p w:rsidR="00981D66" w:rsidRPr="00B30621" w:rsidRDefault="00981D66" w:rsidP="00981D66">
      <w:pPr>
        <w:pStyle w:val="Default"/>
        <w:numPr>
          <w:ilvl w:val="1"/>
          <w:numId w:val="15"/>
        </w:numPr>
        <w:ind w:left="567"/>
        <w:rPr>
          <w:sz w:val="22"/>
          <w:szCs w:val="22"/>
        </w:rPr>
      </w:pPr>
      <w:r w:rsidRPr="00B30621">
        <w:rPr>
          <w:sz w:val="22"/>
          <w:szCs w:val="22"/>
        </w:rPr>
        <w:t>ypač mažas kraujo ląstelių skaičius;</w:t>
      </w:r>
    </w:p>
    <w:p w:rsidR="00981D66" w:rsidRPr="00B30621" w:rsidRDefault="00981D66" w:rsidP="00981D66">
      <w:pPr>
        <w:pStyle w:val="Default"/>
        <w:numPr>
          <w:ilvl w:val="1"/>
          <w:numId w:val="15"/>
        </w:numPr>
        <w:ind w:left="567"/>
        <w:rPr>
          <w:sz w:val="22"/>
          <w:szCs w:val="22"/>
        </w:rPr>
      </w:pPr>
      <w:r w:rsidRPr="00B30621">
        <w:rPr>
          <w:sz w:val="22"/>
          <w:szCs w:val="22"/>
        </w:rPr>
        <w:t>pankreatitas – požymiai yra ypač stiprus į nugarą plintantis skausmas;</w:t>
      </w:r>
    </w:p>
    <w:p w:rsidR="00981D66" w:rsidRPr="00B30621" w:rsidRDefault="00981D66" w:rsidP="00981D66">
      <w:pPr>
        <w:pStyle w:val="Default"/>
        <w:numPr>
          <w:ilvl w:val="1"/>
          <w:numId w:val="15"/>
        </w:numPr>
        <w:ind w:left="567"/>
        <w:rPr>
          <w:sz w:val="22"/>
          <w:szCs w:val="22"/>
        </w:rPr>
      </w:pPr>
      <w:r w:rsidRPr="00B30621">
        <w:rPr>
          <w:sz w:val="22"/>
          <w:szCs w:val="22"/>
        </w:rPr>
        <w:t>traukuliai.</w:t>
      </w:r>
    </w:p>
    <w:p w:rsidR="00981D66" w:rsidRPr="00B30621" w:rsidRDefault="00981D66" w:rsidP="00981D66">
      <w:pPr>
        <w:pStyle w:val="Default"/>
        <w:rPr>
          <w:sz w:val="22"/>
          <w:szCs w:val="22"/>
        </w:rPr>
      </w:pPr>
      <w:r w:rsidRPr="00B30621">
        <w:rPr>
          <w:b/>
          <w:bCs/>
          <w:sz w:val="22"/>
          <w:szCs w:val="22"/>
        </w:rPr>
        <w:t xml:space="preserve">Nedažni </w:t>
      </w:r>
      <w:r w:rsidRPr="00B30621">
        <w:rPr>
          <w:sz w:val="22"/>
          <w:szCs w:val="22"/>
        </w:rPr>
        <w:t>(gali pasireikšti mažiau kaip 1 iš 100 pacientų):</w:t>
      </w:r>
    </w:p>
    <w:p w:rsidR="00981D66" w:rsidRPr="00923E43" w:rsidRDefault="00981D66" w:rsidP="00981D66">
      <w:pPr>
        <w:numPr>
          <w:ilvl w:val="0"/>
          <w:numId w:val="16"/>
        </w:numPr>
        <w:spacing w:after="0" w:line="240" w:lineRule="auto"/>
        <w:ind w:left="567" w:right="-29"/>
        <w:rPr>
          <w:rFonts w:ascii="Times New Roman" w:hAnsi="Times New Roman"/>
        </w:rPr>
      </w:pPr>
      <w:r w:rsidRPr="00923E43">
        <w:rPr>
          <w:rFonts w:ascii="Times New Roman" w:hAnsi="Times New Roman"/>
        </w:rPr>
        <w:t>kaulų čiulpų nepajėgumas gaminti kraujo kūnelius;</w:t>
      </w:r>
    </w:p>
    <w:p w:rsidR="00981D66" w:rsidRPr="00923E43" w:rsidRDefault="00981D66" w:rsidP="00981D66">
      <w:pPr>
        <w:numPr>
          <w:ilvl w:val="0"/>
          <w:numId w:val="16"/>
        </w:numPr>
        <w:spacing w:after="0" w:line="240" w:lineRule="auto"/>
        <w:ind w:left="567" w:right="-29"/>
        <w:rPr>
          <w:rFonts w:ascii="Times New Roman" w:hAnsi="Times New Roman"/>
        </w:rPr>
      </w:pPr>
      <w:r w:rsidRPr="00923E43">
        <w:rPr>
          <w:rFonts w:ascii="Times New Roman" w:hAnsi="Times New Roman"/>
        </w:rPr>
        <w:t>haliucinacijos (nesančių dalykų girdėjimas ar matymas);</w:t>
      </w:r>
    </w:p>
    <w:p w:rsidR="00981D66" w:rsidRPr="00B30621" w:rsidRDefault="00981D66" w:rsidP="00981D66">
      <w:pPr>
        <w:pStyle w:val="Default"/>
        <w:numPr>
          <w:ilvl w:val="0"/>
          <w:numId w:val="16"/>
        </w:numPr>
        <w:ind w:left="567"/>
        <w:rPr>
          <w:sz w:val="22"/>
          <w:szCs w:val="22"/>
        </w:rPr>
      </w:pPr>
      <w:r w:rsidRPr="00B30621">
        <w:rPr>
          <w:sz w:val="22"/>
          <w:szCs w:val="22"/>
        </w:rPr>
        <w:t>nenormalios mintys ar jausmai, ryšio su tikrove praradimas;</w:t>
      </w:r>
    </w:p>
    <w:p w:rsidR="00981D66" w:rsidRPr="00B30621" w:rsidRDefault="00981D66" w:rsidP="00981D66">
      <w:pPr>
        <w:pStyle w:val="Default"/>
        <w:numPr>
          <w:ilvl w:val="0"/>
          <w:numId w:val="16"/>
        </w:numPr>
        <w:ind w:left="567"/>
        <w:rPr>
          <w:sz w:val="22"/>
          <w:szCs w:val="22"/>
        </w:rPr>
      </w:pPr>
      <w:r w:rsidRPr="00B30621">
        <w:rPr>
          <w:sz w:val="22"/>
          <w:szCs w:val="22"/>
        </w:rPr>
        <w:t>inkstų veiklos nepakankamumas.</w:t>
      </w:r>
    </w:p>
    <w:p w:rsidR="00981D66" w:rsidRPr="00B30621" w:rsidRDefault="00981D66" w:rsidP="00981D66">
      <w:pPr>
        <w:spacing w:after="0" w:line="240" w:lineRule="auto"/>
        <w:ind w:right="-29"/>
        <w:rPr>
          <w:rFonts w:ascii="Times New Roman" w:eastAsia="Times New Roman" w:hAnsi="Times New Roman"/>
          <w:lang w:eastAsia="ja-JP"/>
        </w:rPr>
      </w:pPr>
    </w:p>
    <w:p w:rsidR="00981D66" w:rsidRDefault="00981D66" w:rsidP="00981D66">
      <w:pPr>
        <w:spacing w:after="0" w:line="240" w:lineRule="auto"/>
        <w:ind w:right="-29"/>
        <w:rPr>
          <w:rFonts w:ascii="Times New Roman" w:eastAsia="Times New Roman" w:hAnsi="Times New Roman"/>
          <w:lang w:eastAsia="ja-JP"/>
        </w:rPr>
      </w:pPr>
      <w:r w:rsidRPr="00B30621">
        <w:rPr>
          <w:rFonts w:ascii="Times New Roman" w:eastAsia="Times New Roman" w:hAnsi="Times New Roman"/>
          <w:lang w:eastAsia="ja-JP"/>
        </w:rPr>
        <w:t>Toliau išvardyti šalutiniai</w:t>
      </w:r>
      <w:r w:rsidRPr="00F36DBF">
        <w:rPr>
          <w:rFonts w:ascii="Times New Roman" w:eastAsia="Times New Roman" w:hAnsi="Times New Roman"/>
          <w:lang w:eastAsia="ja-JP"/>
        </w:rPr>
        <w:t xml:space="preserve"> reiškiniai, pasitaikę gydant pacientus valgancikloviru arba gancikloviru.</w:t>
      </w:r>
    </w:p>
    <w:p w:rsidR="00981D66" w:rsidRPr="00F36DBF" w:rsidRDefault="00981D66" w:rsidP="00981D66">
      <w:pPr>
        <w:spacing w:after="0" w:line="240" w:lineRule="auto"/>
        <w:ind w:right="-29"/>
        <w:rPr>
          <w:rFonts w:ascii="Times New Roman" w:eastAsia="Times New Roman" w:hAnsi="Times New Roman"/>
          <w:lang w:eastAsia="ja-JP"/>
        </w:rPr>
      </w:pPr>
    </w:p>
    <w:p w:rsidR="00981D66" w:rsidRPr="00923E43" w:rsidRDefault="00981D66" w:rsidP="00981D66">
      <w:pPr>
        <w:spacing w:after="0" w:line="240" w:lineRule="auto"/>
        <w:ind w:right="-29"/>
        <w:rPr>
          <w:rFonts w:ascii="Times New Roman" w:eastAsia="Times New Roman" w:hAnsi="Times New Roman"/>
          <w:b/>
          <w:lang w:eastAsia="ja-JP"/>
        </w:rPr>
      </w:pPr>
      <w:r w:rsidRPr="00923E43">
        <w:rPr>
          <w:rFonts w:ascii="Times New Roman" w:eastAsia="Times New Roman" w:hAnsi="Times New Roman"/>
          <w:b/>
          <w:lang w:eastAsia="ja-JP"/>
        </w:rPr>
        <w:t>Kitas šalutinis poveikis</w:t>
      </w:r>
    </w:p>
    <w:p w:rsidR="00981D66" w:rsidRDefault="00981D66" w:rsidP="00981D66">
      <w:pPr>
        <w:spacing w:after="0" w:line="240" w:lineRule="auto"/>
        <w:ind w:right="-29"/>
        <w:rPr>
          <w:rFonts w:ascii="Times New Roman" w:eastAsia="Times New Roman" w:hAnsi="Times New Roman"/>
          <w:lang w:eastAsia="ja-JP"/>
        </w:rPr>
      </w:pPr>
      <w:r w:rsidRPr="00B30621">
        <w:rPr>
          <w:rFonts w:ascii="Times New Roman" w:hAnsi="Times New Roman"/>
        </w:rPr>
        <w:lastRenderedPageBreak/>
        <w:t>Pastebėję bet kurį iš žemiau išvardytų šalutinių poveikių, pasakykite savo gydytojui</w:t>
      </w:r>
      <w:r>
        <w:rPr>
          <w:rFonts w:ascii="Times New Roman" w:hAnsi="Times New Roman"/>
        </w:rPr>
        <w:t>, vaistininkui arba slaugytojui</w:t>
      </w:r>
      <w:r w:rsidRPr="00B30621">
        <w:rPr>
          <w:rFonts w:ascii="Times New Roman" w:hAnsi="Times New Roman"/>
        </w:rPr>
        <w:t>.</w:t>
      </w:r>
    </w:p>
    <w:p w:rsidR="00981D66" w:rsidRPr="00F36DBF" w:rsidRDefault="00981D66" w:rsidP="00981D66">
      <w:pPr>
        <w:spacing w:after="0" w:line="240" w:lineRule="auto"/>
        <w:ind w:right="-29"/>
        <w:rPr>
          <w:rFonts w:ascii="Times New Roman" w:eastAsia="Times New Roman" w:hAnsi="Times New Roman"/>
          <w:lang w:eastAsia="ja-JP"/>
        </w:rPr>
      </w:pPr>
    </w:p>
    <w:p w:rsidR="00981D66" w:rsidRPr="00F36DBF" w:rsidRDefault="00981D66" w:rsidP="00981D66">
      <w:pPr>
        <w:spacing w:after="0" w:line="240" w:lineRule="auto"/>
        <w:ind w:right="-29"/>
        <w:rPr>
          <w:rFonts w:ascii="Times New Roman" w:eastAsia="Times New Roman" w:hAnsi="Times New Roman"/>
          <w:lang w:eastAsia="ja-JP"/>
        </w:rPr>
      </w:pPr>
      <w:r w:rsidRPr="00402217">
        <w:rPr>
          <w:rFonts w:ascii="Times New Roman" w:hAnsi="Times New Roman"/>
          <w:b/>
        </w:rPr>
        <w:t>Labai dažnas</w:t>
      </w:r>
      <w:r w:rsidRPr="00F36DBF">
        <w:rPr>
          <w:rFonts w:ascii="Times New Roman" w:eastAsia="Times New Roman" w:hAnsi="Times New Roman"/>
          <w:b/>
          <w:i/>
          <w:lang w:eastAsia="ja-JP"/>
        </w:rPr>
        <w:t xml:space="preserve"> </w:t>
      </w:r>
      <w:r w:rsidRPr="00F36DBF">
        <w:rPr>
          <w:rFonts w:ascii="Times New Roman" w:eastAsia="Times New Roman" w:hAnsi="Times New Roman"/>
          <w:b/>
          <w:lang w:eastAsia="ja-JP"/>
        </w:rPr>
        <w:t>(</w:t>
      </w:r>
      <w:r w:rsidRPr="00F36DBF">
        <w:rPr>
          <w:rFonts w:ascii="Times New Roman" w:eastAsia="Times New Roman" w:hAnsi="Times New Roman"/>
          <w:lang w:eastAsia="ja-JP"/>
        </w:rPr>
        <w:t>gali pasireikšti daugiau negu vienam iš 10 pacientų)</w:t>
      </w:r>
      <w:r>
        <w:rPr>
          <w:rFonts w:ascii="Times New Roman" w:eastAsia="Times New Roman" w:hAnsi="Times New Roman"/>
          <w:lang w:eastAsia="ja-JP"/>
        </w:rPr>
        <w:t>:</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pienligė ir burnos pienligė;</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viršutinių kvėpavimo takų infekcija (pvz., sinusitas ar tonzilitas);</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apetito sumažėjimas;</w:t>
      </w:r>
    </w:p>
    <w:p w:rsidR="00981D66" w:rsidRPr="00F36DBF"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galvos skausmas;</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kosulys;</w:t>
      </w:r>
    </w:p>
    <w:p w:rsidR="00981D66" w:rsidRPr="00F36DBF"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dusulys;</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viduriavimas</w:t>
      </w:r>
      <w:r>
        <w:rPr>
          <w:rFonts w:ascii="Times New Roman" w:eastAsia="Times New Roman" w:hAnsi="Times New Roman"/>
          <w:lang w:eastAsia="ja-JP"/>
        </w:rPr>
        <w:t>;</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pykinimas ar vėmimas;</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pilvo skausmas;</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egzema;</w:t>
      </w:r>
    </w:p>
    <w:p w:rsidR="00981D66"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nuovargio jutimas;</w:t>
      </w:r>
    </w:p>
    <w:p w:rsidR="00981D66" w:rsidRPr="00F36DBF" w:rsidRDefault="00981D66" w:rsidP="00981D66">
      <w:pPr>
        <w:numPr>
          <w:ilvl w:val="0"/>
          <w:numId w:val="13"/>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karščiavimas</w:t>
      </w:r>
      <w:r w:rsidRPr="00F36DBF">
        <w:rPr>
          <w:rFonts w:ascii="Times New Roman" w:eastAsia="Times New Roman" w:hAnsi="Times New Roman"/>
          <w:lang w:eastAsia="ja-JP"/>
        </w:rPr>
        <w:t>.</w:t>
      </w:r>
    </w:p>
    <w:p w:rsidR="00981D66" w:rsidRPr="00402217" w:rsidRDefault="00981D66" w:rsidP="00981D66">
      <w:pPr>
        <w:spacing w:after="0" w:line="240" w:lineRule="auto"/>
        <w:ind w:left="567" w:right="-29" w:hanging="567"/>
        <w:rPr>
          <w:rFonts w:ascii="Times New Roman" w:hAnsi="Times New Roman"/>
        </w:rPr>
      </w:pPr>
    </w:p>
    <w:p w:rsidR="00981D66" w:rsidRPr="00F36DBF" w:rsidRDefault="00981D66" w:rsidP="00981D66">
      <w:pPr>
        <w:spacing w:after="0" w:line="240" w:lineRule="auto"/>
        <w:ind w:right="-29"/>
        <w:rPr>
          <w:rFonts w:ascii="Times New Roman" w:eastAsia="Times New Roman" w:hAnsi="Times New Roman"/>
          <w:lang w:eastAsia="ja-JP"/>
        </w:rPr>
      </w:pPr>
      <w:r w:rsidRPr="00402217">
        <w:rPr>
          <w:rFonts w:ascii="Times New Roman" w:hAnsi="Times New Roman"/>
          <w:b/>
        </w:rPr>
        <w:t>Dažnas</w:t>
      </w:r>
      <w:r w:rsidRPr="00F36DBF">
        <w:rPr>
          <w:rFonts w:ascii="Times New Roman" w:eastAsia="Times New Roman" w:hAnsi="Times New Roman"/>
          <w:b/>
          <w:i/>
          <w:lang w:eastAsia="ja-JP"/>
        </w:rPr>
        <w:t xml:space="preserve"> </w:t>
      </w:r>
      <w:r w:rsidRPr="00F36DBF">
        <w:rPr>
          <w:rFonts w:ascii="Times New Roman" w:eastAsia="Times New Roman" w:hAnsi="Times New Roman"/>
          <w:b/>
          <w:lang w:eastAsia="ja-JP"/>
        </w:rPr>
        <w:t>(</w:t>
      </w:r>
      <w:r w:rsidRPr="00F36DBF">
        <w:rPr>
          <w:rFonts w:ascii="Times New Roman" w:eastAsia="Times New Roman" w:hAnsi="Times New Roman"/>
          <w:lang w:eastAsia="ja-JP"/>
        </w:rPr>
        <w:t xml:space="preserve">gali pasireikšti </w:t>
      </w:r>
      <w:r>
        <w:rPr>
          <w:rFonts w:ascii="Times New Roman" w:eastAsia="Times New Roman" w:hAnsi="Times New Roman"/>
          <w:lang w:eastAsia="ja-JP"/>
        </w:rPr>
        <w:t xml:space="preserve">mažiau kaip 1 </w:t>
      </w:r>
      <w:r w:rsidRPr="00F36DBF">
        <w:rPr>
          <w:rFonts w:ascii="Times New Roman" w:eastAsia="Times New Roman" w:hAnsi="Times New Roman"/>
          <w:lang w:eastAsia="ja-JP"/>
        </w:rPr>
        <w:t>i</w:t>
      </w:r>
      <w:r>
        <w:rPr>
          <w:rFonts w:ascii="Times New Roman" w:eastAsia="Times New Roman" w:hAnsi="Times New Roman"/>
          <w:lang w:eastAsia="ja-JP"/>
        </w:rPr>
        <w:t>š</w:t>
      </w:r>
      <w:r w:rsidRPr="00F36DBF">
        <w:rPr>
          <w:rFonts w:ascii="Times New Roman" w:eastAsia="Times New Roman" w:hAnsi="Times New Roman"/>
          <w:lang w:eastAsia="ja-JP"/>
        </w:rPr>
        <w:t xml:space="preserve"> 10 pacientų)</w:t>
      </w:r>
      <w:r>
        <w:rPr>
          <w:rFonts w:ascii="Times New Roman" w:eastAsia="Times New Roman" w:hAnsi="Times New Roman"/>
          <w:lang w:eastAsia="ja-JP"/>
        </w:rPr>
        <w:t>:</w:t>
      </w:r>
    </w:p>
    <w:p w:rsidR="00981D66" w:rsidRPr="00F36DBF"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b/>
          <w:lang w:eastAsia="ja-JP"/>
        </w:rPr>
      </w:pPr>
      <w:r>
        <w:rPr>
          <w:rFonts w:ascii="Times New Roman" w:eastAsia="Times New Roman" w:hAnsi="Times New Roman"/>
          <w:lang w:eastAsia="ja-JP"/>
        </w:rPr>
        <w:t>gripas;</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šlapimo takų infekcija, kurios požymiai yra karščiavimas, dažnesnis šlapinimasis, skausmas šlapinantis;</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odos ir poodinio audinio infekcija;</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nesunki alerginė reakcija, kurios požymiai gali būti paraudusi ir niežtinti oda;</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kūno masės mažėjimas;</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depresijos, nerimo ar sumišimo jausmas;</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miego sutrikimai;</w:t>
      </w:r>
    </w:p>
    <w:p w:rsidR="00981D66" w:rsidRDefault="00981D66" w:rsidP="00981D66">
      <w:pPr>
        <w:numPr>
          <w:ilvl w:val="0"/>
          <w:numId w:val="8"/>
        </w:numPr>
        <w:tabs>
          <w:tab w:val="clear" w:pos="720"/>
          <w:tab w:val="num" w:pos="567"/>
        </w:tabs>
        <w:spacing w:after="0" w:line="240" w:lineRule="auto"/>
        <w:ind w:right="-29" w:hanging="720"/>
        <w:rPr>
          <w:rFonts w:ascii="Times New Roman" w:eastAsia="Times New Roman" w:hAnsi="Times New Roman"/>
          <w:lang w:eastAsia="ja-JP"/>
        </w:rPr>
      </w:pPr>
      <w:r w:rsidRPr="00781B66">
        <w:rPr>
          <w:rFonts w:ascii="Times New Roman" w:eastAsia="Times New Roman" w:hAnsi="Times New Roman"/>
          <w:lang w:eastAsia="ja-JP"/>
        </w:rPr>
        <w:t>rankų ar kojų silpnumas ar tirpimas, gali</w:t>
      </w:r>
      <w:r>
        <w:rPr>
          <w:rFonts w:ascii="Times New Roman" w:eastAsia="Times New Roman" w:hAnsi="Times New Roman"/>
          <w:lang w:eastAsia="ja-JP"/>
        </w:rPr>
        <w:t>ntis turėti įtakos jūsų pusiausvyrai;</w:t>
      </w:r>
    </w:p>
    <w:p w:rsidR="00981D66" w:rsidRPr="00976C44" w:rsidRDefault="00981D66" w:rsidP="00981D66">
      <w:pPr>
        <w:numPr>
          <w:ilvl w:val="0"/>
          <w:numId w:val="8"/>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lytėjimo pokyčiai</w:t>
      </w:r>
      <w:r w:rsidRPr="00781B66">
        <w:rPr>
          <w:rFonts w:ascii="Times New Roman" w:eastAsia="Times New Roman" w:hAnsi="Times New Roman"/>
          <w:lang w:eastAsia="ja-JP"/>
        </w:rPr>
        <w:t>, dilg</w:t>
      </w:r>
      <w:r>
        <w:rPr>
          <w:rFonts w:ascii="Times New Roman" w:eastAsia="Times New Roman" w:hAnsi="Times New Roman"/>
          <w:lang w:eastAsia="ja-JP"/>
        </w:rPr>
        <w:t>sėjimo, kutenimo, badymo ar deginimo j</w:t>
      </w:r>
      <w:r w:rsidRPr="00781B66">
        <w:rPr>
          <w:rFonts w:ascii="Times New Roman" w:eastAsia="Times New Roman" w:hAnsi="Times New Roman"/>
          <w:lang w:eastAsia="ja-JP"/>
        </w:rPr>
        <w:t>u</w:t>
      </w:r>
      <w:r>
        <w:rPr>
          <w:rFonts w:ascii="Times New Roman" w:eastAsia="Times New Roman" w:hAnsi="Times New Roman"/>
          <w:lang w:eastAsia="ja-JP"/>
        </w:rPr>
        <w:t>tima</w:t>
      </w:r>
      <w:r w:rsidRPr="00781B66">
        <w:rPr>
          <w:rFonts w:ascii="Times New Roman" w:eastAsia="Times New Roman" w:hAnsi="Times New Roman"/>
          <w:lang w:eastAsia="ja-JP"/>
        </w:rPr>
        <w:t>s</w:t>
      </w:r>
      <w:r>
        <w:rPr>
          <w:rFonts w:ascii="Times New Roman" w:eastAsia="Times New Roman" w:hAnsi="Times New Roman"/>
          <w:lang w:eastAsia="ja-JP"/>
        </w:rPr>
        <w:t>;</w:t>
      </w:r>
    </w:p>
    <w:p w:rsidR="00981D66" w:rsidRPr="00923E43"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b/>
          <w:lang w:eastAsia="ja-JP"/>
        </w:rPr>
      </w:pPr>
      <w:r w:rsidRPr="00F36DBF">
        <w:rPr>
          <w:rFonts w:ascii="Times New Roman" w:eastAsia="Times New Roman" w:hAnsi="Times New Roman"/>
          <w:lang w:eastAsia="ja-JP"/>
        </w:rPr>
        <w:t>skonio jutimo pokyčiai</w:t>
      </w:r>
      <w:r>
        <w:rPr>
          <w:rFonts w:ascii="Times New Roman" w:eastAsia="Times New Roman" w:hAnsi="Times New Roman"/>
          <w:lang w:eastAsia="ja-JP"/>
        </w:rPr>
        <w:t>;</w:t>
      </w:r>
    </w:p>
    <w:p w:rsidR="00981D66" w:rsidRPr="00F36DBF"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b/>
          <w:lang w:eastAsia="ja-JP"/>
        </w:rPr>
      </w:pPr>
      <w:r>
        <w:rPr>
          <w:rFonts w:ascii="Times New Roman" w:eastAsia="Times New Roman" w:hAnsi="Times New Roman"/>
          <w:lang w:eastAsia="ja-JP"/>
        </w:rPr>
        <w:t>šaltkrėtis;</w:t>
      </w:r>
    </w:p>
    <w:p w:rsidR="00981D66" w:rsidRPr="00F36DBF"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 xml:space="preserve">akių </w:t>
      </w:r>
      <w:r>
        <w:rPr>
          <w:rFonts w:ascii="Times New Roman" w:eastAsia="Times New Roman" w:hAnsi="Times New Roman"/>
          <w:lang w:eastAsia="ja-JP"/>
        </w:rPr>
        <w:t xml:space="preserve">uždegimas (konjunktyvitas); akių </w:t>
      </w:r>
      <w:r w:rsidRPr="00F36DBF">
        <w:rPr>
          <w:rFonts w:ascii="Times New Roman" w:eastAsia="Times New Roman" w:hAnsi="Times New Roman"/>
          <w:lang w:eastAsia="ja-JP"/>
        </w:rPr>
        <w:t>skausmas</w:t>
      </w:r>
      <w:r>
        <w:rPr>
          <w:rFonts w:ascii="Times New Roman" w:eastAsia="Times New Roman" w:hAnsi="Times New Roman"/>
          <w:lang w:eastAsia="ja-JP"/>
        </w:rPr>
        <w:t xml:space="preserve"> ar regėjimo sutrikimai;</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ausų skausmas</w:t>
      </w:r>
      <w:r>
        <w:rPr>
          <w:rFonts w:ascii="Times New Roman" w:eastAsia="Times New Roman" w:hAnsi="Times New Roman"/>
          <w:lang w:eastAsia="ja-JP"/>
        </w:rPr>
        <w:t>;</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žemas kraujospūdis, dėl ko galite jausti svaigulį ar alpulį;</w:t>
      </w:r>
    </w:p>
    <w:p w:rsidR="00981D66" w:rsidRPr="00F36DBF"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rijimo sutrikimai;</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 xml:space="preserve">vidurių užkietėjimas, pilvo pūtimas, </w:t>
      </w:r>
      <w:r>
        <w:rPr>
          <w:rFonts w:ascii="Times New Roman" w:eastAsia="Times New Roman" w:hAnsi="Times New Roman"/>
          <w:lang w:eastAsia="ja-JP"/>
        </w:rPr>
        <w:t>ne</w:t>
      </w:r>
      <w:r w:rsidRPr="00F36DBF">
        <w:rPr>
          <w:rFonts w:ascii="Times New Roman" w:eastAsia="Times New Roman" w:hAnsi="Times New Roman"/>
          <w:lang w:eastAsia="ja-JP"/>
        </w:rPr>
        <w:t>virškinimas</w:t>
      </w:r>
      <w:r>
        <w:rPr>
          <w:rFonts w:ascii="Times New Roman" w:eastAsia="Times New Roman" w:hAnsi="Times New Roman"/>
          <w:lang w:eastAsia="ja-JP"/>
        </w:rPr>
        <w:t>, pilvo skausmas, pilvo patinimas;</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burnos opos;</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kepenų ar inkstų veiklą atspindinčių laboratorinių tyrimų rodmenų pokyčiai;</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naktinis prakaitavimas</w:t>
      </w:r>
      <w:r>
        <w:rPr>
          <w:rFonts w:ascii="Times New Roman" w:eastAsia="Times New Roman" w:hAnsi="Times New Roman"/>
          <w:lang w:eastAsia="ja-JP"/>
        </w:rPr>
        <w:t>;</w:t>
      </w:r>
    </w:p>
    <w:p w:rsidR="00981D66"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niežulys, išbėrimas;</w:t>
      </w:r>
    </w:p>
    <w:p w:rsidR="00981D66" w:rsidRPr="00F36DBF" w:rsidRDefault="00981D66" w:rsidP="00981D66">
      <w:pPr>
        <w:numPr>
          <w:ilvl w:val="0"/>
          <w:numId w:val="8"/>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plaukų slinkimas;</w:t>
      </w:r>
    </w:p>
    <w:p w:rsidR="00981D66" w:rsidRPr="00F36DBF"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 xml:space="preserve">nugaros skausmas, raumenų </w:t>
      </w:r>
      <w:r>
        <w:rPr>
          <w:rFonts w:ascii="Times New Roman" w:eastAsia="Times New Roman" w:hAnsi="Times New Roman"/>
          <w:lang w:eastAsia="ja-JP"/>
        </w:rPr>
        <w:t>ar</w:t>
      </w:r>
      <w:r w:rsidRPr="00F36DBF">
        <w:rPr>
          <w:rFonts w:ascii="Times New Roman" w:eastAsia="Times New Roman" w:hAnsi="Times New Roman"/>
          <w:lang w:eastAsia="ja-JP"/>
        </w:rPr>
        <w:t xml:space="preserve"> sąnarių skausmas, raumenų s</w:t>
      </w:r>
      <w:r>
        <w:rPr>
          <w:rFonts w:ascii="Times New Roman" w:eastAsia="Times New Roman" w:hAnsi="Times New Roman"/>
          <w:lang w:eastAsia="ja-JP"/>
        </w:rPr>
        <w:t>pazmai;</w:t>
      </w:r>
    </w:p>
    <w:p w:rsidR="00981D66" w:rsidRPr="00F36DBF" w:rsidRDefault="00981D66" w:rsidP="00981D66">
      <w:pPr>
        <w:numPr>
          <w:ilvl w:val="0"/>
          <w:numId w:val="8"/>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svaigulys, silpnumas ar bendrai bloga savijauta</w:t>
      </w:r>
      <w:r w:rsidRPr="00F36DBF">
        <w:rPr>
          <w:rFonts w:ascii="Times New Roman" w:eastAsia="Times New Roman" w:hAnsi="Times New Roman"/>
          <w:lang w:eastAsia="ja-JP"/>
        </w:rPr>
        <w:t>.</w:t>
      </w:r>
    </w:p>
    <w:p w:rsidR="00981D66" w:rsidRPr="00F36DBF" w:rsidRDefault="00981D66" w:rsidP="00981D66">
      <w:pPr>
        <w:tabs>
          <w:tab w:val="num" w:pos="567"/>
        </w:tabs>
        <w:spacing w:after="0" w:line="240" w:lineRule="auto"/>
        <w:ind w:left="567" w:right="-29" w:hanging="567"/>
        <w:rPr>
          <w:rFonts w:ascii="Times New Roman" w:hAnsi="Times New Roman"/>
        </w:rPr>
      </w:pPr>
    </w:p>
    <w:p w:rsidR="00981D66" w:rsidRPr="00F36DBF" w:rsidRDefault="00981D66" w:rsidP="00981D66">
      <w:pPr>
        <w:spacing w:after="0" w:line="240" w:lineRule="auto"/>
        <w:ind w:left="567" w:right="-29" w:hanging="567"/>
        <w:rPr>
          <w:rFonts w:ascii="Times New Roman" w:eastAsia="Times New Roman" w:hAnsi="Times New Roman"/>
          <w:lang w:eastAsia="ja-JP"/>
        </w:rPr>
      </w:pPr>
      <w:r w:rsidRPr="00402217">
        <w:rPr>
          <w:rFonts w:ascii="Times New Roman" w:hAnsi="Times New Roman"/>
          <w:b/>
        </w:rPr>
        <w:t>Nedažnas</w:t>
      </w:r>
      <w:r w:rsidRPr="00F36DBF">
        <w:rPr>
          <w:rFonts w:ascii="Times New Roman" w:eastAsia="Times New Roman" w:hAnsi="Times New Roman"/>
          <w:b/>
          <w:i/>
          <w:lang w:eastAsia="ja-JP"/>
        </w:rPr>
        <w:t xml:space="preserve"> </w:t>
      </w:r>
      <w:r w:rsidRPr="00F36DBF">
        <w:rPr>
          <w:rFonts w:ascii="Times New Roman" w:eastAsia="Times New Roman" w:hAnsi="Times New Roman"/>
          <w:b/>
          <w:lang w:eastAsia="ja-JP"/>
        </w:rPr>
        <w:t>(</w:t>
      </w:r>
      <w:r w:rsidRPr="00F36DBF">
        <w:rPr>
          <w:rFonts w:ascii="Times New Roman" w:eastAsia="Times New Roman" w:hAnsi="Times New Roman"/>
          <w:lang w:eastAsia="ja-JP"/>
        </w:rPr>
        <w:t xml:space="preserve">gali pasireikšti </w:t>
      </w:r>
      <w:r>
        <w:rPr>
          <w:rFonts w:ascii="Times New Roman" w:eastAsia="Times New Roman" w:hAnsi="Times New Roman"/>
          <w:lang w:eastAsia="ja-JP"/>
        </w:rPr>
        <w:t>mažiau kaip</w:t>
      </w:r>
      <w:r w:rsidRPr="00F36DBF">
        <w:rPr>
          <w:rFonts w:ascii="Times New Roman" w:eastAsia="Times New Roman" w:hAnsi="Times New Roman"/>
          <w:lang w:eastAsia="ja-JP"/>
        </w:rPr>
        <w:t xml:space="preserve"> </w:t>
      </w:r>
      <w:r>
        <w:rPr>
          <w:rFonts w:ascii="Times New Roman" w:eastAsia="Times New Roman" w:hAnsi="Times New Roman"/>
          <w:lang w:eastAsia="ja-JP"/>
        </w:rPr>
        <w:t xml:space="preserve">1 iš </w:t>
      </w:r>
      <w:r w:rsidRPr="00F36DBF">
        <w:rPr>
          <w:rFonts w:ascii="Times New Roman" w:eastAsia="Times New Roman" w:hAnsi="Times New Roman"/>
          <w:lang w:eastAsia="ja-JP"/>
        </w:rPr>
        <w:t>10</w:t>
      </w:r>
      <w:r>
        <w:rPr>
          <w:rFonts w:ascii="Times New Roman" w:eastAsia="Times New Roman" w:hAnsi="Times New Roman"/>
          <w:lang w:eastAsia="ja-JP"/>
        </w:rPr>
        <w:t>0</w:t>
      </w:r>
      <w:r w:rsidRPr="00F36DBF">
        <w:rPr>
          <w:rFonts w:ascii="Times New Roman" w:eastAsia="Times New Roman" w:hAnsi="Times New Roman"/>
          <w:lang w:eastAsia="ja-JP"/>
        </w:rPr>
        <w:t> pacientų)</w:t>
      </w:r>
      <w:r>
        <w:rPr>
          <w:rFonts w:ascii="Times New Roman" w:eastAsia="Times New Roman" w:hAnsi="Times New Roman"/>
          <w:lang w:eastAsia="ja-JP"/>
        </w:rPr>
        <w:t>:</w:t>
      </w:r>
    </w:p>
    <w:p w:rsidR="00981D66" w:rsidRPr="00F36DBF" w:rsidRDefault="00981D66" w:rsidP="00981D66">
      <w:pPr>
        <w:numPr>
          <w:ilvl w:val="0"/>
          <w:numId w:val="9"/>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sujaudinimo jutimas;</w:t>
      </w:r>
    </w:p>
    <w:p w:rsidR="00981D66" w:rsidRDefault="00981D66" w:rsidP="00981D66">
      <w:pPr>
        <w:numPr>
          <w:ilvl w:val="0"/>
          <w:numId w:val="9"/>
        </w:numPr>
        <w:tabs>
          <w:tab w:val="clear" w:pos="720"/>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purtymas ar drebėjimas (tremoras)</w:t>
      </w:r>
      <w:r>
        <w:rPr>
          <w:rFonts w:ascii="Times New Roman" w:eastAsia="Times New Roman" w:hAnsi="Times New Roman"/>
          <w:lang w:eastAsia="ja-JP"/>
        </w:rPr>
        <w:t>;</w:t>
      </w:r>
    </w:p>
    <w:p w:rsidR="00981D66" w:rsidRDefault="00981D66" w:rsidP="00981D66">
      <w:pPr>
        <w:numPr>
          <w:ilvl w:val="0"/>
          <w:numId w:val="9"/>
        </w:numPr>
        <w:tabs>
          <w:tab w:val="clear" w:pos="720"/>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kurtumas</w:t>
      </w:r>
      <w:r>
        <w:rPr>
          <w:rFonts w:ascii="Times New Roman" w:eastAsia="Times New Roman" w:hAnsi="Times New Roman"/>
          <w:lang w:eastAsia="ja-JP"/>
        </w:rPr>
        <w:t>;</w:t>
      </w:r>
    </w:p>
    <w:p w:rsidR="00981D66" w:rsidRPr="00F36DBF" w:rsidRDefault="00981D66" w:rsidP="00981D66">
      <w:pPr>
        <w:numPr>
          <w:ilvl w:val="0"/>
          <w:numId w:val="9"/>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netolygus širdies plakimas;</w:t>
      </w:r>
    </w:p>
    <w:p w:rsidR="00981D66" w:rsidRPr="00F36DBF" w:rsidRDefault="00981D66" w:rsidP="00981D66">
      <w:pPr>
        <w:numPr>
          <w:ilvl w:val="0"/>
          <w:numId w:val="9"/>
        </w:numPr>
        <w:tabs>
          <w:tab w:val="clear" w:pos="720"/>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dilgėlinė, odos saus</w:t>
      </w:r>
      <w:r>
        <w:rPr>
          <w:rFonts w:ascii="Times New Roman" w:eastAsia="Times New Roman" w:hAnsi="Times New Roman"/>
          <w:lang w:eastAsia="ja-JP"/>
        </w:rPr>
        <w:t>mė;</w:t>
      </w:r>
    </w:p>
    <w:p w:rsidR="00981D66" w:rsidRDefault="00981D66" w:rsidP="00981D66">
      <w:pPr>
        <w:numPr>
          <w:ilvl w:val="0"/>
          <w:numId w:val="9"/>
        </w:numPr>
        <w:tabs>
          <w:tab w:val="clear" w:pos="720"/>
        </w:tabs>
        <w:spacing w:after="0" w:line="240" w:lineRule="auto"/>
        <w:ind w:left="142" w:right="-29" w:hanging="142"/>
        <w:rPr>
          <w:rFonts w:ascii="Times New Roman" w:eastAsia="Times New Roman" w:hAnsi="Times New Roman"/>
          <w:lang w:eastAsia="ja-JP"/>
        </w:rPr>
      </w:pPr>
      <w:r>
        <w:rPr>
          <w:rFonts w:ascii="Times New Roman" w:eastAsia="Times New Roman" w:hAnsi="Times New Roman"/>
          <w:lang w:eastAsia="ja-JP"/>
        </w:rPr>
        <w:t xml:space="preserve">       </w:t>
      </w:r>
      <w:r w:rsidRPr="00916F24">
        <w:rPr>
          <w:rFonts w:ascii="Times New Roman" w:eastAsia="Times New Roman" w:hAnsi="Times New Roman"/>
          <w:lang w:eastAsia="ja-JP"/>
        </w:rPr>
        <w:t>kraujas šlapime;</w:t>
      </w:r>
    </w:p>
    <w:p w:rsidR="00981D66" w:rsidRPr="00FB6095" w:rsidRDefault="00981D66" w:rsidP="00981D66">
      <w:pPr>
        <w:pStyle w:val="Sraopastraipa"/>
        <w:numPr>
          <w:ilvl w:val="0"/>
          <w:numId w:val="9"/>
        </w:numPr>
        <w:tabs>
          <w:tab w:val="clear" w:pos="720"/>
          <w:tab w:val="num" w:pos="567"/>
        </w:tabs>
        <w:spacing w:after="0" w:line="240" w:lineRule="auto"/>
        <w:ind w:right="-29" w:hanging="720"/>
        <w:rPr>
          <w:rFonts w:ascii="Times New Roman" w:eastAsia="Times New Roman" w:hAnsi="Times New Roman"/>
          <w:lang w:eastAsia="ja-JP"/>
        </w:rPr>
      </w:pPr>
      <w:r w:rsidRPr="00FB6095">
        <w:rPr>
          <w:rFonts w:ascii="Times New Roman" w:eastAsia="Times New Roman" w:hAnsi="Times New Roman"/>
          <w:lang w:eastAsia="ja-JP"/>
        </w:rPr>
        <w:t>vyrų nevaisingumas – žiūrėkite poskyrį „Nėštumas,  žindymo laikotarpis ir vaisingumas“;</w:t>
      </w:r>
    </w:p>
    <w:p w:rsidR="00981D66" w:rsidRPr="00916F24" w:rsidRDefault="00981D66" w:rsidP="00981D66">
      <w:pPr>
        <w:numPr>
          <w:ilvl w:val="0"/>
          <w:numId w:val="9"/>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krūtinės skausma</w:t>
      </w:r>
      <w:r w:rsidRPr="00916F24">
        <w:rPr>
          <w:rFonts w:ascii="Times New Roman" w:eastAsia="Times New Roman" w:hAnsi="Times New Roman"/>
          <w:lang w:eastAsia="ja-JP"/>
        </w:rPr>
        <w:t>s.</w:t>
      </w:r>
    </w:p>
    <w:p w:rsidR="00981D66" w:rsidRPr="00F36DBF" w:rsidRDefault="00981D66" w:rsidP="00981D66">
      <w:pPr>
        <w:spacing w:after="0" w:line="240" w:lineRule="auto"/>
        <w:ind w:right="-29"/>
        <w:rPr>
          <w:rFonts w:ascii="Times New Roman" w:hAnsi="Times New Roman"/>
        </w:rPr>
      </w:pPr>
    </w:p>
    <w:p w:rsidR="00981D66" w:rsidRPr="00F36DBF" w:rsidRDefault="00981D66" w:rsidP="00981D66">
      <w:pPr>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lastRenderedPageBreak/>
        <w:t>Vidinio akies sluoksnio atsilupimas (tinklainės atšoka) įvyko tik AIDS segantiems pacientams, Valcyte gydytiems nuo CMV infekcijos.</w:t>
      </w:r>
    </w:p>
    <w:p w:rsidR="00981D66" w:rsidRPr="00402217" w:rsidRDefault="00981D66" w:rsidP="00981D66">
      <w:pPr>
        <w:spacing w:after="0" w:line="240" w:lineRule="auto"/>
        <w:rPr>
          <w:rFonts w:ascii="Times New Roman" w:hAnsi="Times New Roman"/>
          <w:b/>
        </w:rPr>
      </w:pPr>
    </w:p>
    <w:p w:rsidR="00981D66" w:rsidRPr="00F36DBF" w:rsidRDefault="00981D66" w:rsidP="00981D66">
      <w:pPr>
        <w:keepNext/>
        <w:tabs>
          <w:tab w:val="left" w:pos="567"/>
        </w:tabs>
        <w:spacing w:after="0" w:line="240" w:lineRule="auto"/>
        <w:jc w:val="both"/>
        <w:outlineLvl w:val="3"/>
        <w:rPr>
          <w:rFonts w:ascii="Times New Roman" w:eastAsia="SimSun" w:hAnsi="Times New Roman"/>
          <w:b/>
        </w:rPr>
      </w:pPr>
      <w:r w:rsidRPr="00F36DBF">
        <w:rPr>
          <w:rFonts w:ascii="Times New Roman" w:eastAsia="SimSun" w:hAnsi="Times New Roman"/>
          <w:b/>
        </w:rPr>
        <w:t>Kitas šalutinis poveikis, kuris gali pasireikšti vaikams ir paaugliams</w:t>
      </w:r>
    </w:p>
    <w:p w:rsidR="00981D66" w:rsidRPr="00F36DBF" w:rsidRDefault="00981D66" w:rsidP="00981D66">
      <w:pPr>
        <w:tabs>
          <w:tab w:val="left" w:pos="567"/>
        </w:tabs>
        <w:spacing w:after="0" w:line="240" w:lineRule="auto"/>
        <w:rPr>
          <w:rFonts w:ascii="Times New Roman" w:eastAsia="SimSun" w:hAnsi="Times New Roman"/>
          <w:b/>
          <w:lang w:eastAsia="zh-CN"/>
        </w:rPr>
      </w:pPr>
    </w:p>
    <w:p w:rsidR="00981D66" w:rsidRPr="00F36DBF" w:rsidRDefault="00981D66" w:rsidP="00981D66">
      <w:pPr>
        <w:spacing w:after="0" w:line="240" w:lineRule="auto"/>
        <w:rPr>
          <w:rFonts w:ascii="Times New Roman" w:eastAsia="Times New Roman" w:hAnsi="Times New Roman"/>
          <w:b/>
          <w:noProof/>
          <w:snapToGrid w:val="0"/>
          <w:lang w:eastAsia="en-US"/>
        </w:rPr>
      </w:pPr>
      <w:r w:rsidRPr="00F36DBF">
        <w:rPr>
          <w:rFonts w:ascii="Times New Roman" w:eastAsia="SimSun" w:hAnsi="Times New Roman"/>
          <w:lang w:eastAsia="zh-CN"/>
        </w:rPr>
        <w:t>Vaikams ir paaugliams pastebėti šalutiniai poveikiai yra panašūs į pastebėtus suaugusiesiems.</w:t>
      </w:r>
    </w:p>
    <w:p w:rsidR="00981D66" w:rsidRPr="00402217" w:rsidRDefault="00981D66" w:rsidP="00981D66">
      <w:pPr>
        <w:spacing w:after="0" w:line="240" w:lineRule="auto"/>
        <w:ind w:right="-2"/>
        <w:rPr>
          <w:rFonts w:ascii="Times New Roman" w:hAnsi="Times New Roman"/>
          <w:b/>
        </w:rPr>
      </w:pPr>
    </w:p>
    <w:p w:rsidR="00981D66" w:rsidRPr="00D600DA" w:rsidRDefault="00981D66" w:rsidP="00981D66">
      <w:pPr>
        <w:spacing w:after="0" w:line="240" w:lineRule="auto"/>
        <w:ind w:right="-29"/>
        <w:rPr>
          <w:rFonts w:ascii="Times New Roman" w:hAnsi="Times New Roman"/>
          <w:lang w:eastAsia="ja-JP"/>
        </w:rPr>
      </w:pPr>
    </w:p>
    <w:p w:rsidR="00981D66" w:rsidRPr="00D600DA" w:rsidRDefault="00981D66" w:rsidP="00981D66">
      <w:pPr>
        <w:keepNext/>
        <w:spacing w:after="0" w:line="240" w:lineRule="auto"/>
        <w:rPr>
          <w:rFonts w:ascii="Times New Roman" w:eastAsia="Times New Roman" w:hAnsi="Times New Roman"/>
          <w:b/>
          <w:noProof/>
          <w:snapToGrid w:val="0"/>
        </w:rPr>
      </w:pPr>
      <w:r w:rsidRPr="00D600DA">
        <w:rPr>
          <w:rFonts w:ascii="Times New Roman" w:eastAsia="Times New Roman" w:hAnsi="Times New Roman"/>
          <w:b/>
          <w:noProof/>
          <w:snapToGrid w:val="0"/>
        </w:rPr>
        <w:t>Pranešimas apie šalutinį poveikį</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eastAsia="Times New Roman" w:hAnsi="Times New Roman"/>
          <w:lang w:eastAsia="ja-JP"/>
        </w:rPr>
        <w:t xml:space="preserve">Jeigu pasireiškė šalutinis poveikis, įskaitant šiame lapelyje nenurodytą, pasakykite gydytojui arba vaistininkui. </w:t>
      </w:r>
      <w:r w:rsidRPr="00E37C76">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81D66"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tabs>
          <w:tab w:val="left" w:pos="567"/>
        </w:tabs>
        <w:spacing w:after="0" w:line="240" w:lineRule="auto"/>
        <w:ind w:right="-2"/>
        <w:rPr>
          <w:rFonts w:ascii="Times New Roman" w:hAnsi="Times New Roman"/>
          <w:highlight w:val="yellow"/>
          <w:lang w:eastAsia="ja-JP"/>
        </w:rPr>
      </w:pPr>
      <w:r w:rsidRPr="00D600DA">
        <w:rPr>
          <w:rFonts w:ascii="Times New Roman" w:hAnsi="Times New Roman"/>
          <w:b/>
          <w:lang w:eastAsia="ja-JP"/>
        </w:rPr>
        <w:t>5.</w:t>
      </w:r>
      <w:r w:rsidRPr="00D600DA">
        <w:rPr>
          <w:rFonts w:ascii="Times New Roman" w:hAnsi="Times New Roman"/>
          <w:b/>
          <w:lang w:eastAsia="ja-JP"/>
        </w:rPr>
        <w:tab/>
        <w:t>Kaip laikyti Valcyte</w:t>
      </w:r>
    </w:p>
    <w:p w:rsidR="00981D66" w:rsidRPr="00D600DA" w:rsidRDefault="00981D66" w:rsidP="00981D66">
      <w:pPr>
        <w:spacing w:after="0" w:line="240" w:lineRule="auto"/>
        <w:ind w:right="-2"/>
        <w:rPr>
          <w:rFonts w:ascii="Times New Roman" w:hAnsi="Times New Roman"/>
          <w:highlight w:val="yellow"/>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Šį vaistą laikykite vaikams nepastebimoje ir nepasiekiamoje vietoje.</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Ant dėžutės ir buteliuko etiketės po „Tinka iki“ nurodytam tinkamumo laikui pasibaigus, miltelių vartoti negalima. Vaistas tinkamas vartoti iki paskutinės nurodyto mėnesio dienos.</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Milteliams specialių laikymo sąlygų nereikia.</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 xml:space="preserve">Paruoštą tirpalą laikyti šaldytuve (2 </w:t>
      </w:r>
      <w:r w:rsidRPr="00D600DA">
        <w:rPr>
          <w:rFonts w:ascii="Times New Roman" w:hAnsi="Times New Roman"/>
          <w:lang w:eastAsia="ja-JP"/>
        </w:rPr>
        <w:sym w:font="Symbol" w:char="F0B0"/>
      </w:r>
      <w:r w:rsidRPr="00D600DA">
        <w:rPr>
          <w:rFonts w:ascii="Times New Roman" w:hAnsi="Times New Roman"/>
          <w:lang w:eastAsia="ja-JP"/>
        </w:rPr>
        <w:t xml:space="preserve">C – 8 </w:t>
      </w:r>
      <w:r w:rsidRPr="00D600DA">
        <w:rPr>
          <w:rFonts w:ascii="Times New Roman" w:hAnsi="Times New Roman"/>
          <w:lang w:eastAsia="ja-JP"/>
        </w:rPr>
        <w:sym w:font="Symbol" w:char="F0B0"/>
      </w:r>
      <w:r w:rsidRPr="00D600DA">
        <w:rPr>
          <w:rFonts w:ascii="Times New Roman" w:hAnsi="Times New Roman"/>
          <w:lang w:eastAsia="ja-JP"/>
        </w:rPr>
        <w:t>C).</w:t>
      </w: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Paruošto geriamojo tirpalo tinkamumo laikas – 49 dienos. Praėjus 49 dienoms po paruošimo arba pasibaigus laikui, kurį ant buteliuko užrašė vaistininkas, tirpalo vartoti negalima.</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r w:rsidRPr="00D600DA">
        <w:rPr>
          <w:rFonts w:ascii="Times New Roman" w:hAnsi="Times New Roman"/>
          <w:lang w:eastAsia="ja-JP"/>
        </w:rPr>
        <w:t>Vaistų negalima išmesti į kanalizaciją arba su buitinėmis atliekomis. Kaip išmesti nereikalingus vaistus, klauskite vaistininko. Šios priemonės padės apsaugoti aplinką.</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numPr>
          <w:ilvl w:val="12"/>
          <w:numId w:val="0"/>
        </w:numPr>
        <w:spacing w:after="0" w:line="240" w:lineRule="auto"/>
        <w:ind w:left="567" w:hanging="567"/>
        <w:outlineLvl w:val="0"/>
        <w:rPr>
          <w:rFonts w:ascii="Times New Roman" w:hAnsi="Times New Roman"/>
          <w:b/>
          <w:lang w:eastAsia="ja-JP"/>
        </w:rPr>
      </w:pPr>
      <w:r w:rsidRPr="00D600DA">
        <w:rPr>
          <w:rFonts w:ascii="Times New Roman" w:hAnsi="Times New Roman"/>
          <w:b/>
          <w:lang w:eastAsia="ja-JP"/>
        </w:rPr>
        <w:t>6.</w:t>
      </w:r>
      <w:r w:rsidRPr="00D600DA">
        <w:rPr>
          <w:rFonts w:ascii="Times New Roman" w:hAnsi="Times New Roman"/>
          <w:lang w:eastAsia="ja-JP"/>
        </w:rPr>
        <w:tab/>
      </w:r>
      <w:r w:rsidRPr="00D600DA">
        <w:rPr>
          <w:rFonts w:ascii="Times New Roman" w:hAnsi="Times New Roman"/>
          <w:b/>
          <w:lang w:eastAsia="ja-JP"/>
        </w:rPr>
        <w:t>Pakuotės turinys ir kita informacija</w:t>
      </w:r>
    </w:p>
    <w:p w:rsidR="00981D66" w:rsidRPr="00D600DA" w:rsidRDefault="00981D66" w:rsidP="00981D66">
      <w:pPr>
        <w:spacing w:after="0" w:line="240" w:lineRule="auto"/>
        <w:ind w:left="567" w:hanging="567"/>
        <w:rPr>
          <w:rFonts w:ascii="Times New Roman" w:hAnsi="Times New Roman"/>
          <w:lang w:eastAsia="ja-JP"/>
        </w:rPr>
      </w:pPr>
    </w:p>
    <w:p w:rsidR="00981D66" w:rsidRPr="00D600DA" w:rsidRDefault="00981D66" w:rsidP="00981D66">
      <w:pPr>
        <w:spacing w:after="0" w:line="220" w:lineRule="exact"/>
        <w:rPr>
          <w:rFonts w:ascii="Times New Roman" w:hAnsi="Times New Roman"/>
          <w:b/>
          <w:lang w:eastAsia="ja-JP"/>
        </w:rPr>
      </w:pPr>
      <w:r w:rsidRPr="00D600DA">
        <w:rPr>
          <w:rFonts w:ascii="Times New Roman" w:hAnsi="Times New Roman"/>
          <w:b/>
          <w:lang w:eastAsia="ja-JP"/>
        </w:rPr>
        <w:t>Valcyte sudėtis</w:t>
      </w:r>
    </w:p>
    <w:p w:rsidR="00981D66" w:rsidRPr="00D600DA" w:rsidRDefault="00981D66" w:rsidP="00981D66">
      <w:pPr>
        <w:spacing w:after="0" w:line="240" w:lineRule="auto"/>
        <w:rPr>
          <w:rFonts w:ascii="Times New Roman" w:hAnsi="Times New Roman"/>
          <w:u w:val="single"/>
          <w:lang w:eastAsia="ja-JP"/>
        </w:rPr>
      </w:pPr>
    </w:p>
    <w:p w:rsidR="00981D66" w:rsidRPr="00D600DA" w:rsidRDefault="00981D66" w:rsidP="00981D66">
      <w:pPr>
        <w:numPr>
          <w:ilvl w:val="0"/>
          <w:numId w:val="6"/>
        </w:numPr>
        <w:spacing w:after="0" w:line="240" w:lineRule="auto"/>
        <w:rPr>
          <w:rFonts w:ascii="Times New Roman" w:hAnsi="Times New Roman"/>
          <w:lang w:eastAsia="ja-JP"/>
        </w:rPr>
      </w:pPr>
      <w:r w:rsidRPr="00D600DA">
        <w:rPr>
          <w:rFonts w:ascii="Times New Roman" w:hAnsi="Times New Roman"/>
          <w:lang w:eastAsia="ja-JP"/>
        </w:rPr>
        <w:t>Veiklioji medžiaga yra valgancikloviro hidrochloridas. Ištirpinus miltelius, 1 ml tirpalo yra 55 mg valgancikloviro hidrochlorido, atitinkančio 50 mg valgancikloviro (hidrochlorido pavidalu).</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numPr>
          <w:ilvl w:val="0"/>
          <w:numId w:val="6"/>
        </w:numPr>
        <w:spacing w:after="0" w:line="240" w:lineRule="auto"/>
        <w:rPr>
          <w:rFonts w:ascii="Times New Roman" w:hAnsi="Times New Roman"/>
          <w:lang w:eastAsia="ja-JP"/>
        </w:rPr>
      </w:pPr>
      <w:r w:rsidRPr="00D600DA">
        <w:rPr>
          <w:rFonts w:ascii="Times New Roman" w:hAnsi="Times New Roman"/>
          <w:lang w:eastAsia="ja-JP"/>
        </w:rPr>
        <w:t xml:space="preserve">Pagalbinės medžiagos yra povidonas, fumaro rūgštis, natrio benzoatas (E211), sacharino natrio druska ir manitolis, </w:t>
      </w:r>
      <w:r w:rsidRPr="00D600DA">
        <w:rPr>
          <w:rFonts w:ascii="Times New Roman" w:hAnsi="Times New Roman"/>
          <w:i/>
          <w:lang w:eastAsia="ja-JP"/>
        </w:rPr>
        <w:t>tutti frutti</w:t>
      </w:r>
      <w:r w:rsidRPr="00D600DA">
        <w:rPr>
          <w:rFonts w:ascii="Times New Roman" w:hAnsi="Times New Roman"/>
          <w:lang w:eastAsia="ja-JP"/>
        </w:rPr>
        <w:t xml:space="preserve"> aromatinės medžiagos [maltodekstrinai (kukurūzų), propilenglikolis, gumiarabikas E414 ir natūralioms identiškos aromatinės medžiagos, daugiausia iš bananų, ananasų ir persikų].</w:t>
      </w:r>
    </w:p>
    <w:p w:rsidR="00981D66" w:rsidRPr="00D600DA" w:rsidRDefault="00981D66" w:rsidP="00981D66">
      <w:pPr>
        <w:spacing w:after="0" w:line="240" w:lineRule="auto"/>
        <w:rPr>
          <w:rFonts w:ascii="Times New Roman" w:hAnsi="Times New Roman"/>
          <w:b/>
          <w:lang w:eastAsia="ja-JP"/>
        </w:rPr>
      </w:pPr>
    </w:p>
    <w:p w:rsidR="00981D66" w:rsidRPr="00D600DA" w:rsidRDefault="00981D66" w:rsidP="00981D66">
      <w:pPr>
        <w:spacing w:after="0" w:line="240" w:lineRule="auto"/>
        <w:rPr>
          <w:rFonts w:ascii="Times New Roman" w:hAnsi="Times New Roman"/>
          <w:b/>
          <w:lang w:eastAsia="ja-JP"/>
        </w:rPr>
      </w:pPr>
      <w:r w:rsidRPr="00D600DA">
        <w:rPr>
          <w:rFonts w:ascii="Times New Roman" w:hAnsi="Times New Roman"/>
          <w:b/>
          <w:lang w:eastAsia="ja-JP"/>
        </w:rPr>
        <w:t>Valcyte išvaizda ir kiekis pakuotėje</w:t>
      </w:r>
    </w:p>
    <w:p w:rsidR="00981D66" w:rsidRPr="00D600DA" w:rsidRDefault="00981D66" w:rsidP="00981D66">
      <w:pPr>
        <w:spacing w:after="0" w:line="240" w:lineRule="auto"/>
        <w:rPr>
          <w:rFonts w:ascii="Times New Roman" w:hAnsi="Times New Roman"/>
          <w:b/>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Valcyte milteliai yra baltas ar gelsvas granuliatas. Stikliniame buteliuke yra 12 g miltelių. Paruošto tirpalo tūris yra 100 ml, iš kurių galima praktiškai sunaudoti 88 ml. Tirpalas yra skaidrus, bespalvis arba iki rudos spalvos. Pakuotėje taip pat yra buteliuko adapteris ir 2 geriamieji švirkštai</w:t>
      </w:r>
      <w:r>
        <w:rPr>
          <w:rFonts w:ascii="Times New Roman" w:hAnsi="Times New Roman"/>
          <w:lang w:eastAsia="ja-JP"/>
        </w:rPr>
        <w:t>,</w:t>
      </w:r>
      <w:r w:rsidRPr="00D600DA">
        <w:rPr>
          <w:rFonts w:ascii="Times New Roman" w:hAnsi="Times New Roman"/>
          <w:lang w:eastAsia="ja-JP"/>
        </w:rPr>
        <w:t xml:space="preserve"> su</w:t>
      </w:r>
      <w:r>
        <w:rPr>
          <w:rFonts w:ascii="Times New Roman" w:hAnsi="Times New Roman"/>
          <w:lang w:eastAsia="ja-JP"/>
        </w:rPr>
        <w:t>graduoti iki 10 ml</w:t>
      </w:r>
      <w:r w:rsidRPr="00D600DA">
        <w:rPr>
          <w:rFonts w:ascii="Times New Roman" w:hAnsi="Times New Roman"/>
          <w:lang w:eastAsia="ja-JP"/>
        </w:rPr>
        <w:t xml:space="preserve"> </w:t>
      </w:r>
      <w:r>
        <w:rPr>
          <w:rFonts w:ascii="Times New Roman" w:hAnsi="Times New Roman"/>
          <w:lang w:eastAsia="ja-JP"/>
        </w:rPr>
        <w:t>(</w:t>
      </w:r>
      <w:r w:rsidRPr="00D600DA">
        <w:rPr>
          <w:rFonts w:ascii="Times New Roman" w:hAnsi="Times New Roman"/>
          <w:lang w:eastAsia="ja-JP"/>
        </w:rPr>
        <w:t>500 mg</w:t>
      </w:r>
      <w:r>
        <w:rPr>
          <w:rFonts w:ascii="Times New Roman" w:hAnsi="Times New Roman"/>
          <w:lang w:eastAsia="ja-JP"/>
        </w:rPr>
        <w:t>) 0,5 ml</w:t>
      </w:r>
      <w:r w:rsidRPr="00D600DA">
        <w:rPr>
          <w:rFonts w:ascii="Times New Roman" w:hAnsi="Times New Roman"/>
          <w:lang w:eastAsia="ja-JP"/>
        </w:rPr>
        <w:t xml:space="preserve"> </w:t>
      </w:r>
      <w:r>
        <w:rPr>
          <w:rFonts w:ascii="Times New Roman" w:hAnsi="Times New Roman"/>
          <w:lang w:eastAsia="ja-JP"/>
        </w:rPr>
        <w:t>(</w:t>
      </w:r>
      <w:r w:rsidRPr="00D600DA">
        <w:rPr>
          <w:rFonts w:ascii="Times New Roman" w:hAnsi="Times New Roman"/>
          <w:lang w:eastAsia="ja-JP"/>
        </w:rPr>
        <w:t>25 mg</w:t>
      </w:r>
      <w:r>
        <w:rPr>
          <w:rFonts w:ascii="Times New Roman" w:hAnsi="Times New Roman"/>
          <w:lang w:eastAsia="ja-JP"/>
        </w:rPr>
        <w:t>)</w:t>
      </w:r>
      <w:r w:rsidRPr="00D600DA">
        <w:rPr>
          <w:rFonts w:ascii="Times New Roman" w:hAnsi="Times New Roman"/>
          <w:lang w:eastAsia="ja-JP"/>
        </w:rPr>
        <w:t xml:space="preserve"> padalomis.</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Pakuotės dydis: viename buteliuke yra 12 gramų miltelių.</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numPr>
          <w:ilvl w:val="12"/>
          <w:numId w:val="0"/>
        </w:numPr>
        <w:spacing w:after="0" w:line="240" w:lineRule="auto"/>
        <w:ind w:right="-2"/>
        <w:rPr>
          <w:rFonts w:ascii="Times New Roman" w:hAnsi="Times New Roman"/>
          <w:b/>
          <w:lang w:eastAsia="ja-JP"/>
        </w:rPr>
      </w:pPr>
      <w:r>
        <w:rPr>
          <w:rFonts w:ascii="Times New Roman" w:hAnsi="Times New Roman"/>
          <w:b/>
          <w:lang w:eastAsia="ja-JP"/>
        </w:rPr>
        <w:t>Registruotojas</w:t>
      </w:r>
      <w:r w:rsidRPr="00D600DA">
        <w:rPr>
          <w:rFonts w:ascii="Times New Roman" w:hAnsi="Times New Roman"/>
          <w:b/>
          <w:lang w:eastAsia="ja-JP"/>
        </w:rPr>
        <w:t xml:space="preserve"> ir gamintojas</w:t>
      </w:r>
    </w:p>
    <w:p w:rsidR="00981D66" w:rsidRDefault="00981D66" w:rsidP="00981D66">
      <w:pPr>
        <w:numPr>
          <w:ilvl w:val="12"/>
          <w:numId w:val="0"/>
        </w:numPr>
        <w:spacing w:after="0" w:line="240" w:lineRule="auto"/>
        <w:ind w:right="-2"/>
        <w:rPr>
          <w:rFonts w:ascii="Times New Roman" w:hAnsi="Times New Roman"/>
          <w:i/>
          <w:lang w:eastAsia="ja-JP"/>
        </w:rPr>
      </w:pPr>
    </w:p>
    <w:p w:rsidR="00981D66" w:rsidRPr="00D600DA" w:rsidRDefault="00981D66" w:rsidP="00981D66">
      <w:pPr>
        <w:numPr>
          <w:ilvl w:val="12"/>
          <w:numId w:val="0"/>
        </w:numPr>
        <w:spacing w:after="0" w:line="240" w:lineRule="auto"/>
        <w:ind w:right="-2"/>
        <w:rPr>
          <w:rFonts w:ascii="Times New Roman" w:hAnsi="Times New Roman"/>
          <w:i/>
          <w:lang w:eastAsia="ja-JP"/>
        </w:rPr>
      </w:pPr>
      <w:r>
        <w:rPr>
          <w:rFonts w:ascii="Times New Roman" w:hAnsi="Times New Roman"/>
          <w:i/>
          <w:lang w:eastAsia="ja-JP"/>
        </w:rPr>
        <w:t>Registruotojas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UAB „Roche Lietuva“</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J. Jasinskio g. 16</w:t>
      </w:r>
      <w:r>
        <w:rPr>
          <w:rFonts w:ascii="Times New Roman" w:hAnsi="Times New Roman"/>
          <w:lang w:eastAsia="ja-JP"/>
        </w:rPr>
        <w:t>B</w:t>
      </w:r>
      <w:r w:rsidRPr="00D600DA">
        <w:rPr>
          <w:rFonts w:ascii="Times New Roman" w:hAnsi="Times New Roman"/>
          <w:lang w:eastAsia="ja-JP"/>
        </w:rPr>
        <w:t>, LT-01112 Vilnius</w:t>
      </w: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Lietuva </w:t>
      </w:r>
    </w:p>
    <w:p w:rsidR="00981D66" w:rsidRPr="00D600DA" w:rsidRDefault="00981D66" w:rsidP="00981D66">
      <w:pPr>
        <w:numPr>
          <w:ilvl w:val="12"/>
          <w:numId w:val="0"/>
        </w:numPr>
        <w:spacing w:after="0" w:line="240" w:lineRule="auto"/>
        <w:ind w:right="-2"/>
        <w:rPr>
          <w:rFonts w:ascii="Times New Roman" w:hAnsi="Times New Roman"/>
          <w:lang w:eastAsia="ja-JP"/>
        </w:rPr>
      </w:pPr>
    </w:p>
    <w:p w:rsidR="00981D66" w:rsidRPr="00D600DA" w:rsidRDefault="00981D66" w:rsidP="00981D66">
      <w:pPr>
        <w:numPr>
          <w:ilvl w:val="12"/>
          <w:numId w:val="0"/>
        </w:numPr>
        <w:spacing w:after="0" w:line="240" w:lineRule="auto"/>
        <w:ind w:right="-2"/>
        <w:rPr>
          <w:rFonts w:ascii="Times New Roman" w:hAnsi="Times New Roman"/>
          <w:i/>
          <w:lang w:eastAsia="ja-JP"/>
        </w:rPr>
      </w:pPr>
      <w:r w:rsidRPr="00D600DA">
        <w:rPr>
          <w:rFonts w:ascii="Times New Roman" w:hAnsi="Times New Roman"/>
          <w:i/>
          <w:lang w:eastAsia="ja-JP"/>
        </w:rPr>
        <w:t>Gamintojas</w:t>
      </w:r>
    </w:p>
    <w:p w:rsidR="00981D66" w:rsidRPr="00D600DA" w:rsidRDefault="00981D66" w:rsidP="00981D66">
      <w:pPr>
        <w:spacing w:after="0" w:line="240" w:lineRule="auto"/>
        <w:rPr>
          <w:rFonts w:ascii="Times New Roman" w:hAnsi="Times New Roman"/>
          <w:lang w:eastAsia="de-DE"/>
        </w:rPr>
      </w:pPr>
      <w:r w:rsidRPr="00D600DA">
        <w:rPr>
          <w:rFonts w:ascii="Times New Roman" w:hAnsi="Times New Roman"/>
          <w:lang w:eastAsia="de-DE"/>
        </w:rPr>
        <w:t>Roche Pharma AG</w:t>
      </w:r>
    </w:p>
    <w:p w:rsidR="00981D66" w:rsidRPr="00D600DA" w:rsidRDefault="00981D66" w:rsidP="00981D6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Emil-Barell-Strasse 1</w:t>
      </w:r>
    </w:p>
    <w:p w:rsidR="00981D66" w:rsidRPr="00D600DA" w:rsidRDefault="00981D66" w:rsidP="00981D6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D-79639 Grenzach-Wyhlen</w:t>
      </w:r>
    </w:p>
    <w:p w:rsidR="00981D66" w:rsidRDefault="00981D66" w:rsidP="00981D6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Vokietija</w:t>
      </w:r>
    </w:p>
    <w:p w:rsidR="00981D66" w:rsidRDefault="00981D66" w:rsidP="00981D66">
      <w:pPr>
        <w:numPr>
          <w:ilvl w:val="12"/>
          <w:numId w:val="0"/>
        </w:numPr>
        <w:spacing w:after="0" w:line="240" w:lineRule="auto"/>
        <w:ind w:right="-2"/>
        <w:rPr>
          <w:rFonts w:ascii="Times New Roman" w:hAnsi="Times New Roman"/>
          <w:lang w:eastAsia="ja-JP"/>
        </w:rPr>
      </w:pPr>
    </w:p>
    <w:p w:rsidR="00981D66" w:rsidRPr="008A7D15" w:rsidRDefault="00981D66" w:rsidP="00981D6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Prestige Promotion Verkaufsfoerderung &amp; Werbeservice GmbH</w:t>
      </w:r>
    </w:p>
    <w:p w:rsidR="00981D66" w:rsidRPr="008A7D15" w:rsidRDefault="00981D66" w:rsidP="00981D6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Lindigstrasse 6</w:t>
      </w:r>
    </w:p>
    <w:p w:rsidR="00981D66" w:rsidRPr="008A7D15" w:rsidRDefault="00981D66" w:rsidP="00981D6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63801 Kleinostheim</w:t>
      </w:r>
    </w:p>
    <w:p w:rsidR="00981D66" w:rsidRDefault="00981D66" w:rsidP="00981D66">
      <w:pPr>
        <w:numPr>
          <w:ilvl w:val="12"/>
          <w:numId w:val="0"/>
        </w:numPr>
        <w:spacing w:after="0" w:line="240" w:lineRule="auto"/>
        <w:ind w:right="-2"/>
        <w:rPr>
          <w:rFonts w:ascii="Times New Roman" w:hAnsi="Times New Roman"/>
          <w:lang w:eastAsia="ja-JP"/>
        </w:rPr>
      </w:pPr>
      <w:r w:rsidRPr="008A7D15">
        <w:rPr>
          <w:rFonts w:ascii="Times New Roman" w:hAnsi="Times New Roman"/>
          <w:highlight w:val="darkGray"/>
          <w:lang w:eastAsia="ja-JP"/>
        </w:rPr>
        <w:t>Vokietija</w:t>
      </w:r>
    </w:p>
    <w:p w:rsidR="00981D66" w:rsidRDefault="00981D66" w:rsidP="00981D66">
      <w:pPr>
        <w:numPr>
          <w:ilvl w:val="12"/>
          <w:numId w:val="0"/>
        </w:numPr>
        <w:spacing w:after="0" w:line="240" w:lineRule="auto"/>
        <w:ind w:right="-2"/>
        <w:rPr>
          <w:rFonts w:ascii="Times New Roman" w:hAnsi="Times New Roman"/>
          <w:lang w:eastAsia="ja-JP"/>
        </w:rPr>
      </w:pPr>
    </w:p>
    <w:p w:rsidR="00981D66" w:rsidRPr="008A7D15" w:rsidRDefault="00981D66" w:rsidP="00981D6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Prestige Promotion Verkaufsfoerderung &amp; Werbeservice GmbH</w:t>
      </w:r>
    </w:p>
    <w:p w:rsidR="00981D66" w:rsidRPr="008A7D15" w:rsidRDefault="00981D66" w:rsidP="00981D6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Borsigstrasse 2</w:t>
      </w:r>
    </w:p>
    <w:p w:rsidR="00981D66" w:rsidRPr="008A7D15" w:rsidRDefault="00981D66" w:rsidP="00981D6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63755 Alzenau</w:t>
      </w:r>
    </w:p>
    <w:p w:rsidR="00981D66" w:rsidRDefault="00981D66" w:rsidP="00981D66">
      <w:pPr>
        <w:numPr>
          <w:ilvl w:val="12"/>
          <w:numId w:val="0"/>
        </w:numPr>
        <w:spacing w:after="0" w:line="240" w:lineRule="auto"/>
        <w:ind w:right="-2"/>
        <w:rPr>
          <w:rFonts w:ascii="Times New Roman" w:hAnsi="Times New Roman"/>
          <w:lang w:eastAsia="ja-JP"/>
        </w:rPr>
      </w:pPr>
      <w:r w:rsidRPr="008A7D15">
        <w:rPr>
          <w:rFonts w:ascii="Times New Roman" w:hAnsi="Times New Roman"/>
          <w:highlight w:val="darkGray"/>
          <w:lang w:eastAsia="ja-JP"/>
        </w:rPr>
        <w:t>Vokietija</w:t>
      </w:r>
    </w:p>
    <w:p w:rsidR="00981D66" w:rsidRPr="00D600DA" w:rsidRDefault="00981D66" w:rsidP="00981D66">
      <w:pPr>
        <w:numPr>
          <w:ilvl w:val="12"/>
          <w:numId w:val="0"/>
        </w:numPr>
        <w:spacing w:after="0" w:line="240" w:lineRule="auto"/>
        <w:ind w:right="-2"/>
        <w:rPr>
          <w:rFonts w:ascii="Times New Roman" w:hAnsi="Times New Roman"/>
          <w:lang w:eastAsia="ja-JP"/>
        </w:rPr>
      </w:pPr>
    </w:p>
    <w:p w:rsidR="00981D66" w:rsidRPr="00D600DA" w:rsidRDefault="00981D66" w:rsidP="00981D66">
      <w:pPr>
        <w:numPr>
          <w:ilvl w:val="12"/>
          <w:numId w:val="0"/>
        </w:numPr>
        <w:spacing w:after="0" w:line="240" w:lineRule="auto"/>
        <w:ind w:right="-2"/>
        <w:rPr>
          <w:rFonts w:ascii="Times New Roman" w:hAnsi="Times New Roman"/>
          <w:lang w:eastAsia="ja-JP"/>
        </w:rPr>
      </w:pPr>
    </w:p>
    <w:p w:rsidR="00981D66" w:rsidRPr="00D600DA" w:rsidRDefault="00981D66" w:rsidP="00981D66">
      <w:pPr>
        <w:rPr>
          <w:rFonts w:ascii="Times New Roman" w:hAnsi="Times New Roman"/>
        </w:rPr>
      </w:pPr>
      <w:r w:rsidRPr="00D600DA">
        <w:rPr>
          <w:rFonts w:ascii="Times New Roman" w:hAnsi="Times New Roman"/>
        </w:rPr>
        <w:t xml:space="preserve">Jeigu apie šį vaistą norite sužinoti daugiau, kreipkitės į </w:t>
      </w:r>
      <w:r>
        <w:rPr>
          <w:rFonts w:ascii="Times New Roman" w:hAnsi="Times New Roman"/>
        </w:rPr>
        <w:t>vietinį registruotojo atstovą.</w:t>
      </w:r>
    </w:p>
    <w:p w:rsidR="00981D66" w:rsidRPr="00D600DA" w:rsidRDefault="00981D66" w:rsidP="00981D66">
      <w:pPr>
        <w:spacing w:after="0" w:line="240" w:lineRule="auto"/>
        <w:rPr>
          <w:rFonts w:ascii="Times New Roman" w:hAnsi="Times New Roman"/>
        </w:rPr>
      </w:pPr>
      <w:r w:rsidRPr="00D600DA">
        <w:rPr>
          <w:rFonts w:ascii="Times New Roman" w:hAnsi="Times New Roman"/>
        </w:rPr>
        <w:t>UAB “Roche Lietuva”</w:t>
      </w:r>
    </w:p>
    <w:p w:rsidR="00981D66" w:rsidRPr="00D600DA" w:rsidRDefault="00981D66" w:rsidP="00981D66">
      <w:pPr>
        <w:spacing w:after="0" w:line="240" w:lineRule="auto"/>
        <w:rPr>
          <w:rFonts w:ascii="Times New Roman" w:hAnsi="Times New Roman"/>
        </w:rPr>
      </w:pPr>
      <w:r w:rsidRPr="00D600DA">
        <w:rPr>
          <w:rFonts w:ascii="Times New Roman" w:hAnsi="Times New Roman"/>
        </w:rPr>
        <w:t xml:space="preserve">J.Jasinskio </w:t>
      </w:r>
      <w:r>
        <w:rPr>
          <w:rFonts w:ascii="Times New Roman" w:hAnsi="Times New Roman"/>
        </w:rPr>
        <w:t xml:space="preserve">g. </w:t>
      </w:r>
      <w:r w:rsidRPr="00D600DA">
        <w:rPr>
          <w:rFonts w:ascii="Times New Roman" w:hAnsi="Times New Roman"/>
        </w:rPr>
        <w:t>16B, LT-01112 Vilnius</w:t>
      </w:r>
    </w:p>
    <w:p w:rsidR="00981D66" w:rsidRPr="00D600DA" w:rsidRDefault="00981D66" w:rsidP="00981D66">
      <w:pPr>
        <w:spacing w:after="0" w:line="240" w:lineRule="auto"/>
        <w:rPr>
          <w:rFonts w:ascii="Times New Roman" w:hAnsi="Times New Roman"/>
        </w:rPr>
      </w:pPr>
      <w:r w:rsidRPr="00D600DA">
        <w:rPr>
          <w:rFonts w:ascii="Times New Roman" w:hAnsi="Times New Roman"/>
        </w:rPr>
        <w:t>Lietuva</w:t>
      </w:r>
    </w:p>
    <w:p w:rsidR="00981D66" w:rsidRPr="00D600DA" w:rsidRDefault="00981D66" w:rsidP="00981D66">
      <w:pPr>
        <w:spacing w:after="0" w:line="240" w:lineRule="auto"/>
        <w:rPr>
          <w:rFonts w:ascii="Times New Roman" w:hAnsi="Times New Roman"/>
        </w:rPr>
      </w:pPr>
      <w:r w:rsidRPr="00D600DA">
        <w:rPr>
          <w:rFonts w:ascii="Times New Roman" w:hAnsi="Times New Roman"/>
        </w:rPr>
        <w:t>Tel. 8</w:t>
      </w:r>
      <w:r>
        <w:rPr>
          <w:rFonts w:ascii="Times New Roman" w:hAnsi="Times New Roman"/>
        </w:rPr>
        <w:t>~</w:t>
      </w:r>
      <w:r w:rsidRPr="00D600DA">
        <w:rPr>
          <w:rFonts w:ascii="Times New Roman" w:hAnsi="Times New Roman"/>
        </w:rPr>
        <w:t>5</w:t>
      </w:r>
      <w:r>
        <w:rPr>
          <w:rFonts w:ascii="Times New Roman" w:hAnsi="Times New Roman"/>
        </w:rPr>
        <w:t xml:space="preserve"> </w:t>
      </w:r>
      <w:r w:rsidRPr="00D600DA">
        <w:rPr>
          <w:rFonts w:ascii="Times New Roman" w:hAnsi="Times New Roman"/>
        </w:rPr>
        <w:t>2546799</w:t>
      </w:r>
    </w:p>
    <w:p w:rsidR="00981D66" w:rsidRPr="00D600DA" w:rsidRDefault="00981D66" w:rsidP="00981D66">
      <w:pPr>
        <w:numPr>
          <w:ilvl w:val="12"/>
          <w:numId w:val="0"/>
        </w:numPr>
        <w:spacing w:after="0" w:line="240" w:lineRule="auto"/>
        <w:ind w:right="-2"/>
        <w:rPr>
          <w:rFonts w:ascii="Times New Roman" w:hAnsi="Times New Roman"/>
          <w:lang w:eastAsia="en-US"/>
        </w:rPr>
      </w:pPr>
    </w:p>
    <w:p w:rsidR="00981D66" w:rsidRPr="00D600DA" w:rsidRDefault="00981D66" w:rsidP="00981D66">
      <w:pPr>
        <w:numPr>
          <w:ilvl w:val="12"/>
          <w:numId w:val="0"/>
        </w:numPr>
        <w:spacing w:after="0" w:line="240" w:lineRule="auto"/>
        <w:ind w:right="-2"/>
        <w:rPr>
          <w:rFonts w:ascii="Times New Roman" w:hAnsi="Times New Roman"/>
          <w:b/>
          <w:lang w:eastAsia="ja-JP"/>
        </w:rPr>
      </w:pPr>
      <w:r w:rsidRPr="00D600DA">
        <w:rPr>
          <w:rFonts w:ascii="Times New Roman" w:hAnsi="Times New Roman"/>
          <w:b/>
          <w:lang w:eastAsia="ja-JP"/>
        </w:rPr>
        <w:t>Ši</w:t>
      </w:r>
      <w:r>
        <w:rPr>
          <w:rFonts w:ascii="Times New Roman" w:hAnsi="Times New Roman"/>
          <w:b/>
          <w:lang w:eastAsia="ja-JP"/>
        </w:rPr>
        <w:t>s</w:t>
      </w:r>
      <w:r w:rsidRPr="00D600DA">
        <w:rPr>
          <w:rFonts w:ascii="Times New Roman" w:hAnsi="Times New Roman"/>
          <w:b/>
          <w:lang w:eastAsia="ja-JP"/>
        </w:rPr>
        <w:t xml:space="preserve"> vaist</w:t>
      </w:r>
      <w:r>
        <w:rPr>
          <w:rFonts w:ascii="Times New Roman" w:hAnsi="Times New Roman"/>
          <w:b/>
          <w:lang w:eastAsia="ja-JP"/>
        </w:rPr>
        <w:t>as</w:t>
      </w:r>
      <w:r w:rsidRPr="00D600DA">
        <w:rPr>
          <w:rFonts w:ascii="Times New Roman" w:hAnsi="Times New Roman"/>
          <w:b/>
          <w:lang w:eastAsia="ja-JP"/>
        </w:rPr>
        <w:t xml:space="preserve"> E</w:t>
      </w:r>
      <w:r>
        <w:rPr>
          <w:rFonts w:ascii="Times New Roman" w:hAnsi="Times New Roman"/>
          <w:b/>
          <w:lang w:eastAsia="ja-JP"/>
        </w:rPr>
        <w:t xml:space="preserve">uropos </w:t>
      </w:r>
      <w:r w:rsidRPr="00D600DA">
        <w:rPr>
          <w:rFonts w:ascii="Times New Roman" w:hAnsi="Times New Roman"/>
          <w:b/>
          <w:lang w:eastAsia="ja-JP"/>
        </w:rPr>
        <w:t>E</w:t>
      </w:r>
      <w:r>
        <w:rPr>
          <w:rFonts w:ascii="Times New Roman" w:hAnsi="Times New Roman"/>
          <w:b/>
          <w:lang w:eastAsia="ja-JP"/>
        </w:rPr>
        <w:t>konominės Erdvės</w:t>
      </w:r>
      <w:r w:rsidRPr="00D600DA">
        <w:rPr>
          <w:rFonts w:ascii="Times New Roman" w:hAnsi="Times New Roman"/>
          <w:b/>
          <w:lang w:eastAsia="ja-JP"/>
        </w:rPr>
        <w:t xml:space="preserve"> valstybėse narėse </w:t>
      </w:r>
      <w:r>
        <w:rPr>
          <w:rFonts w:ascii="Times New Roman" w:hAnsi="Times New Roman"/>
          <w:b/>
          <w:lang w:eastAsia="ja-JP"/>
        </w:rPr>
        <w:t>ir Jungtinėje Karalystėje (Šiaurės Airija)</w:t>
      </w:r>
      <w:r w:rsidRPr="00D600DA">
        <w:rPr>
          <w:rFonts w:ascii="Times New Roman" w:hAnsi="Times New Roman"/>
          <w:b/>
          <w:lang w:eastAsia="ja-JP"/>
        </w:rPr>
        <w:t xml:space="preserve"> </w:t>
      </w:r>
      <w:r>
        <w:rPr>
          <w:rFonts w:ascii="Times New Roman" w:hAnsi="Times New Roman"/>
          <w:b/>
          <w:lang w:eastAsia="ja-JP"/>
        </w:rPr>
        <w:t>registruotas</w:t>
      </w:r>
      <w:r w:rsidRPr="00D600DA">
        <w:rPr>
          <w:rFonts w:ascii="Times New Roman" w:hAnsi="Times New Roman"/>
          <w:b/>
          <w:lang w:eastAsia="ja-JP"/>
        </w:rPr>
        <w:t xml:space="preserve"> tokiais pavadinimais:</w:t>
      </w:r>
    </w:p>
    <w:p w:rsidR="00981D66" w:rsidRPr="00D600DA" w:rsidRDefault="00981D66" w:rsidP="00981D66">
      <w:pPr>
        <w:numPr>
          <w:ilvl w:val="12"/>
          <w:numId w:val="0"/>
        </w:numPr>
        <w:spacing w:after="0" w:line="240" w:lineRule="auto"/>
        <w:ind w:right="-2"/>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b/>
          <w:lang w:eastAsia="ja-JP"/>
        </w:rPr>
        <w:t>Valcyte:</w:t>
      </w:r>
      <w:r w:rsidRPr="00D600DA">
        <w:rPr>
          <w:rFonts w:ascii="Times New Roman" w:hAnsi="Times New Roman"/>
          <w:lang w:eastAsia="ja-JP"/>
        </w:rPr>
        <w:t xml:space="preserve"> Austrijoje, Belgijoje, Kroatijoje, Kipre, Čekijoje, Danijoje, Suomijoje, Vokietijoje, Graikijoje, Vengrijoje, Islandijoje, Airijoje, Italijoje, Lichtenšteine, Lietuvoje, Liuksemburge, Nyderlanduose, Norvegijoje, Lenkijoje, Slovėnijoje, Ispanijoje, Švedijoje, Jungtinėje Karalystėje</w:t>
      </w:r>
      <w:r>
        <w:rPr>
          <w:rFonts w:ascii="Times New Roman" w:hAnsi="Times New Roman"/>
          <w:lang w:eastAsia="ja-JP"/>
        </w:rPr>
        <w:t xml:space="preserve"> (Šiaurės Airija)</w:t>
      </w:r>
      <w:r w:rsidRPr="00D600DA">
        <w:rPr>
          <w:rFonts w:ascii="Times New Roman" w:hAnsi="Times New Roman"/>
          <w:lang w:eastAsia="ja-JP"/>
        </w:rPr>
        <w:t>.</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numPr>
          <w:ilvl w:val="12"/>
          <w:numId w:val="0"/>
        </w:numPr>
        <w:spacing w:after="0" w:line="240" w:lineRule="auto"/>
        <w:ind w:right="-2"/>
        <w:rPr>
          <w:rFonts w:ascii="Times New Roman" w:hAnsi="Times New Roman"/>
          <w:lang w:eastAsia="ja-JP"/>
        </w:rPr>
      </w:pPr>
      <w:r w:rsidRPr="00D600DA">
        <w:rPr>
          <w:rFonts w:ascii="Times New Roman" w:hAnsi="Times New Roman"/>
          <w:b/>
          <w:lang w:eastAsia="ja-JP"/>
        </w:rPr>
        <w:t>RoValcyte</w:t>
      </w:r>
      <w:r w:rsidRPr="00D600DA">
        <w:rPr>
          <w:rFonts w:ascii="Times New Roman" w:hAnsi="Times New Roman"/>
          <w:lang w:eastAsia="ja-JP"/>
        </w:rPr>
        <w:t>: Portugalijoje, Prancūzijoje.</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left="567" w:hanging="567"/>
        <w:rPr>
          <w:rFonts w:ascii="Times New Roman" w:hAnsi="Times New Roman"/>
          <w:lang w:eastAsia="ja-JP"/>
        </w:rPr>
      </w:pPr>
      <w:r w:rsidRPr="00D600DA">
        <w:rPr>
          <w:rFonts w:ascii="Times New Roman" w:hAnsi="Times New Roman"/>
          <w:b/>
          <w:lang w:eastAsia="ja-JP"/>
        </w:rPr>
        <w:t>Šis pakuotės lapelis paskutinį kartą peržiūrėtas</w:t>
      </w:r>
      <w:r>
        <w:rPr>
          <w:rFonts w:ascii="Times New Roman" w:hAnsi="Times New Roman"/>
          <w:b/>
          <w:lang w:eastAsia="ja-JP"/>
        </w:rPr>
        <w:t xml:space="preserve"> 2022-08-23.</w:t>
      </w: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ind w:right="-2"/>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Išsami informacija apie šį vaistą pateikiama Valstybinės vaistų kontrolės tarnybos prie Lietuvos Respublikos sveikatos apsaugos ministerijos tinklalapyje </w:t>
      </w:r>
      <w:hyperlink r:id="rId6" w:history="1">
        <w:r w:rsidRPr="00D600DA">
          <w:rPr>
            <w:rFonts w:ascii="Times New Roman" w:hAnsi="Times New Roman"/>
            <w:color w:val="0000FF"/>
            <w:u w:val="single"/>
            <w:lang w:eastAsia="ja-JP"/>
          </w:rPr>
          <w:t>http://www.vvkt.lt/</w:t>
        </w:r>
      </w:hyperlink>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w:t>
      </w:r>
    </w:p>
    <w:p w:rsidR="00981D66" w:rsidRPr="00D600DA" w:rsidRDefault="00981D66" w:rsidP="00981D66">
      <w:pPr>
        <w:spacing w:after="0" w:line="240" w:lineRule="auto"/>
        <w:rPr>
          <w:rFonts w:ascii="Times New Roman" w:hAnsi="Times New Roman"/>
          <w:lang w:eastAsia="ja-JP"/>
        </w:rPr>
      </w:pPr>
    </w:p>
    <w:p w:rsidR="00981D66" w:rsidRPr="00D600DA" w:rsidRDefault="00981D66" w:rsidP="00981D66">
      <w:pPr>
        <w:spacing w:after="0" w:line="240" w:lineRule="auto"/>
        <w:rPr>
          <w:rFonts w:ascii="Times New Roman" w:hAnsi="Times New Roman"/>
          <w:lang w:eastAsia="ja-JP"/>
        </w:rPr>
      </w:pPr>
      <w:r w:rsidRPr="00D600DA">
        <w:rPr>
          <w:rFonts w:ascii="Times New Roman" w:hAnsi="Times New Roman"/>
          <w:lang w:eastAsia="ja-JP"/>
        </w:rPr>
        <w:t>Toliau pateikta informacija skirta tik sveikatos priežiūros specialistams.</w:t>
      </w:r>
    </w:p>
    <w:p w:rsidR="00981D66" w:rsidRPr="00D600DA" w:rsidRDefault="00981D66" w:rsidP="00981D66">
      <w:pPr>
        <w:spacing w:after="0" w:line="240" w:lineRule="auto"/>
        <w:ind w:left="567" w:hanging="567"/>
        <w:rPr>
          <w:rFonts w:ascii="Times New Roman" w:hAnsi="Times New Roman"/>
          <w:lang w:eastAsia="ja-JP"/>
        </w:rPr>
      </w:pPr>
    </w:p>
    <w:p w:rsidR="00981D66" w:rsidRPr="00D600DA" w:rsidRDefault="00981D66" w:rsidP="00981D66">
      <w:pPr>
        <w:spacing w:after="0" w:line="240" w:lineRule="auto"/>
        <w:ind w:left="567" w:hanging="567"/>
        <w:rPr>
          <w:rFonts w:ascii="Times New Roman" w:hAnsi="Times New Roman"/>
          <w:lang w:eastAsia="ja-JP"/>
        </w:rPr>
      </w:pPr>
      <w:r w:rsidRPr="00D600DA">
        <w:rPr>
          <w:rFonts w:ascii="Times New Roman" w:hAnsi="Times New Roman"/>
          <w:u w:val="single"/>
          <w:lang w:eastAsia="ja-JP"/>
        </w:rPr>
        <w:t>Rekomenduojama, kad prieš pateikdamas pacientui Valcyte tirpalą paruoštų vaistininkas</w:t>
      </w:r>
    </w:p>
    <w:p w:rsidR="00981D66" w:rsidRPr="00D600DA" w:rsidRDefault="00981D66" w:rsidP="00981D66">
      <w:pPr>
        <w:spacing w:after="0" w:line="240" w:lineRule="auto"/>
        <w:ind w:left="567" w:hanging="567"/>
        <w:rPr>
          <w:rFonts w:ascii="Times New Roman" w:hAnsi="Times New Roman"/>
          <w:lang w:eastAsia="ja-JP"/>
        </w:rPr>
      </w:pPr>
    </w:p>
    <w:p w:rsidR="00981D66" w:rsidRPr="00D600DA" w:rsidRDefault="00981D66" w:rsidP="00981D66">
      <w:pPr>
        <w:spacing w:after="0" w:line="240" w:lineRule="auto"/>
        <w:ind w:left="567" w:hanging="567"/>
        <w:rPr>
          <w:rFonts w:ascii="Times New Roman" w:hAnsi="Times New Roman"/>
          <w:lang w:eastAsia="ja-JP"/>
        </w:rPr>
      </w:pPr>
      <w:r w:rsidRPr="00D600DA">
        <w:rPr>
          <w:rFonts w:ascii="Times New Roman" w:hAnsi="Times New Roman"/>
          <w:lang w:eastAsia="ja-JP"/>
        </w:rPr>
        <w:t>Valcyte tirpalą vaistininkas ruoš taip:</w:t>
      </w:r>
    </w:p>
    <w:p w:rsidR="00981D66" w:rsidRPr="00D600DA" w:rsidRDefault="00981D66" w:rsidP="00981D66">
      <w:pPr>
        <w:spacing w:after="0" w:line="240" w:lineRule="auto"/>
        <w:ind w:left="567" w:hanging="567"/>
        <w:rPr>
          <w:rFonts w:ascii="Times New Roman" w:hAnsi="Times New Roman"/>
          <w:lang w:eastAsia="ja-JP"/>
        </w:rPr>
      </w:pPr>
    </w:p>
    <w:p w:rsidR="00981D66" w:rsidRPr="00D600DA" w:rsidRDefault="00981D66" w:rsidP="00981D6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t>1.</w:t>
      </w:r>
      <w:r w:rsidRPr="00D600DA">
        <w:rPr>
          <w:rFonts w:ascii="Times New Roman" w:hAnsi="Times New Roman"/>
          <w:lang w:eastAsia="ja-JP"/>
        </w:rPr>
        <w:tab/>
        <w:t>Graduotu cilindru atmatuos 91 ml vandens.</w:t>
      </w:r>
    </w:p>
    <w:p w:rsidR="00981D66" w:rsidRPr="00D600DA" w:rsidRDefault="00981D66" w:rsidP="00981D6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lastRenderedPageBreak/>
        <w:t>2.</w:t>
      </w:r>
      <w:r w:rsidRPr="00D600DA">
        <w:rPr>
          <w:rFonts w:ascii="Times New Roman" w:hAnsi="Times New Roman"/>
          <w:lang w:eastAsia="ja-JP"/>
        </w:rPr>
        <w:tab/>
        <w:t>Atsuks vaikų sunkiai atidaromą dangtelį, supils vandenį į buteliuką ir jį uždaręs purtys, kol milteliai ištirps.</w:t>
      </w:r>
    </w:p>
    <w:p w:rsidR="00981D66" w:rsidRPr="00D600DA" w:rsidRDefault="00981D66" w:rsidP="00981D6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t>3.</w:t>
      </w:r>
      <w:r w:rsidRPr="00D600DA">
        <w:rPr>
          <w:rFonts w:ascii="Times New Roman" w:hAnsi="Times New Roman"/>
          <w:lang w:eastAsia="ja-JP"/>
        </w:rPr>
        <w:tab/>
        <w:t>Nuims vaikų sunkiai atidaromą dangtelį ir į buteliuko kaklelį įstatys adapterį.</w:t>
      </w:r>
    </w:p>
    <w:p w:rsidR="00981D66" w:rsidRPr="00D600DA" w:rsidRDefault="00981D66" w:rsidP="00981D6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t>4.</w:t>
      </w:r>
      <w:r w:rsidRPr="00D600DA">
        <w:rPr>
          <w:rFonts w:ascii="Times New Roman" w:hAnsi="Times New Roman"/>
          <w:lang w:eastAsia="ja-JP"/>
        </w:rPr>
        <w:tab/>
        <w:t>Sandariai užsuks buteliuką vaikų sunkiai atidaromu dangteliu. Tai užtikrins, kad buteliuko adapteris tvirtai laikysis buteliuke ir vaikai dangtelio neatsuks.</w:t>
      </w:r>
    </w:p>
    <w:p w:rsidR="00981D66" w:rsidRPr="00D600DA" w:rsidRDefault="00981D66" w:rsidP="00981D66">
      <w:pPr>
        <w:spacing w:after="0" w:line="240" w:lineRule="auto"/>
        <w:ind w:left="709" w:hanging="709"/>
        <w:rPr>
          <w:rFonts w:ascii="Times New Roman" w:hAnsi="Times New Roman"/>
          <w:lang w:eastAsia="ja-JP"/>
        </w:rPr>
      </w:pPr>
      <w:r w:rsidRPr="00D600DA">
        <w:rPr>
          <w:rFonts w:ascii="Times New Roman" w:hAnsi="Times New Roman"/>
          <w:lang w:eastAsia="ja-JP"/>
        </w:rPr>
        <w:t>5.</w:t>
      </w:r>
      <w:r w:rsidRPr="00D600DA">
        <w:rPr>
          <w:rFonts w:ascii="Times New Roman" w:hAnsi="Times New Roman"/>
          <w:lang w:eastAsia="ja-JP"/>
        </w:rPr>
        <w:tab/>
        <w:t>Buteliuko etiketėje užrašys tirpalo tinkamumo laiką.</w:t>
      </w:r>
    </w:p>
    <w:p w:rsidR="00981D66" w:rsidRDefault="00981D66" w:rsidP="00981D66">
      <w:pPr>
        <w:spacing w:after="0" w:line="240" w:lineRule="auto"/>
        <w:rPr>
          <w:rFonts w:ascii="Times New Roman" w:hAnsi="Times New Roman"/>
          <w:lang w:eastAsia="ja-JP"/>
        </w:rPr>
      </w:pPr>
    </w:p>
    <w:p w:rsidR="00981D66" w:rsidRDefault="00981D66" w:rsidP="00981D66">
      <w:pPr>
        <w:spacing w:after="0" w:line="240" w:lineRule="auto"/>
        <w:rPr>
          <w:rFonts w:ascii="Times New Roman" w:hAnsi="Times New Roman"/>
          <w:lang w:eastAsia="ja-JP"/>
        </w:rPr>
      </w:pPr>
      <w:r>
        <w:rPr>
          <w:rFonts w:ascii="Times New Roman" w:hAnsi="Times New Roman"/>
          <w:lang w:eastAsia="ja-JP"/>
        </w:rPr>
        <w:t>Tirpinimo metu bei</w:t>
      </w:r>
      <w:r w:rsidRPr="005F04D1">
        <w:rPr>
          <w:rFonts w:ascii="Times New Roman" w:hAnsi="Times New Roman"/>
          <w:lang w:eastAsia="ja-JP"/>
        </w:rPr>
        <w:t xml:space="preserve"> </w:t>
      </w:r>
      <w:r>
        <w:rPr>
          <w:rFonts w:ascii="Times New Roman" w:hAnsi="Times New Roman"/>
          <w:lang w:eastAsia="ja-JP"/>
        </w:rPr>
        <w:t xml:space="preserve">valant </w:t>
      </w:r>
      <w:r w:rsidRPr="005F04D1">
        <w:rPr>
          <w:rFonts w:ascii="Times New Roman" w:hAnsi="Times New Roman"/>
          <w:lang w:eastAsia="ja-JP"/>
        </w:rPr>
        <w:t>aplie</w:t>
      </w:r>
      <w:r>
        <w:rPr>
          <w:rFonts w:ascii="Times New Roman" w:hAnsi="Times New Roman"/>
          <w:lang w:eastAsia="ja-JP"/>
        </w:rPr>
        <w:t>tus</w:t>
      </w:r>
      <w:r w:rsidRPr="005F04D1">
        <w:rPr>
          <w:rFonts w:ascii="Times New Roman" w:hAnsi="Times New Roman"/>
          <w:lang w:eastAsia="ja-JP"/>
        </w:rPr>
        <w:t xml:space="preserve"> išorinį </w:t>
      </w:r>
      <w:r>
        <w:rPr>
          <w:rFonts w:ascii="Times New Roman" w:hAnsi="Times New Roman"/>
          <w:lang w:eastAsia="ja-JP"/>
        </w:rPr>
        <w:t xml:space="preserve">buteliuko </w:t>
      </w:r>
      <w:r w:rsidRPr="005F04D1">
        <w:rPr>
          <w:rFonts w:ascii="Times New Roman" w:hAnsi="Times New Roman"/>
          <w:lang w:eastAsia="ja-JP"/>
        </w:rPr>
        <w:t>paviršių</w:t>
      </w:r>
      <w:r>
        <w:rPr>
          <w:rFonts w:ascii="Times New Roman" w:hAnsi="Times New Roman"/>
          <w:lang w:eastAsia="ja-JP"/>
        </w:rPr>
        <w:t>, dangtelį ar stalą, rekomenduojama mūvėti</w:t>
      </w:r>
      <w:r w:rsidRPr="005F04D1">
        <w:rPr>
          <w:rFonts w:ascii="Times New Roman" w:hAnsi="Times New Roman"/>
          <w:lang w:eastAsia="ja-JP"/>
        </w:rPr>
        <w:t xml:space="preserve"> vienka</w:t>
      </w:r>
      <w:r>
        <w:rPr>
          <w:rFonts w:ascii="Times New Roman" w:hAnsi="Times New Roman"/>
          <w:lang w:eastAsia="ja-JP"/>
        </w:rPr>
        <w:t>rtines pirštines</w:t>
      </w:r>
      <w:r w:rsidRPr="005F04D1">
        <w:rPr>
          <w:rFonts w:ascii="Times New Roman" w:hAnsi="Times New Roman"/>
          <w:lang w:eastAsia="ja-JP"/>
        </w:rPr>
        <w:t>.</w:t>
      </w:r>
    </w:p>
    <w:p w:rsidR="00981D66" w:rsidRPr="00D600DA" w:rsidRDefault="00981D66" w:rsidP="00981D66">
      <w:pPr>
        <w:spacing w:after="0" w:line="240" w:lineRule="auto"/>
        <w:rPr>
          <w:rFonts w:ascii="Times New Roman" w:hAnsi="Times New Roman"/>
          <w:lang w:eastAsia="ja-JP"/>
        </w:rPr>
      </w:pPr>
    </w:p>
    <w:p w:rsidR="00981D66" w:rsidRPr="00E850F6" w:rsidRDefault="00981D66" w:rsidP="00981D66">
      <w:pPr>
        <w:spacing w:after="0" w:line="240" w:lineRule="auto"/>
        <w:rPr>
          <w:rFonts w:ascii="Times New Roman" w:hAnsi="Times New Roman"/>
          <w:lang w:eastAsia="ja-JP"/>
        </w:rPr>
      </w:pPr>
      <w:r w:rsidRPr="00D600DA">
        <w:rPr>
          <w:rFonts w:ascii="Times New Roman" w:hAnsi="Times New Roman"/>
          <w:lang w:eastAsia="ja-JP"/>
        </w:rPr>
        <w:t xml:space="preserve">Venkite įkvėpti miltelių, saugokitės, kad jų nepatektų ant odos ir gleivinių, taip pat saugokitės tiesioginio kontakto su tirpalu. Nepavykus išvengti sąlyčio, kruopščiai nusiplaukite vandeniu </w:t>
      </w:r>
      <w:r>
        <w:rPr>
          <w:rFonts w:ascii="Times New Roman" w:hAnsi="Times New Roman"/>
          <w:lang w:eastAsia="ja-JP"/>
        </w:rPr>
        <w:t>ir</w:t>
      </w:r>
      <w:r w:rsidRPr="00D600DA">
        <w:rPr>
          <w:rFonts w:ascii="Times New Roman" w:hAnsi="Times New Roman"/>
          <w:lang w:eastAsia="ja-JP"/>
        </w:rPr>
        <w:t xml:space="preserve"> muilu; akis praplaukite švariu vandeniu.</w:t>
      </w:r>
      <w:r>
        <w:rPr>
          <w:rFonts w:ascii="Times New Roman" w:hAnsi="Times New Roman"/>
          <w:lang w:eastAsia="ja-JP"/>
        </w:rPr>
        <w:t xml:space="preserve">         </w:t>
      </w:r>
    </w:p>
    <w:p w:rsidR="009041DB" w:rsidRDefault="009041DB">
      <w:bookmarkStart w:id="0" w:name="_GoBack"/>
      <w:bookmarkEnd w:id="0"/>
    </w:p>
    <w:sectPr w:rsidR="009041DB" w:rsidSect="00B06BDB">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84" w:rsidRDefault="00981D66" w:rsidP="00636DA1">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41</w:t>
    </w:r>
    <w:r>
      <w:rPr>
        <w:rStyle w:val="Puslapionumeris"/>
        <w:rFonts w:eastAsia="Calibri"/>
      </w:rPr>
      <w:fldChar w:fldCharType="end"/>
    </w:r>
  </w:p>
  <w:p w:rsidR="00950884" w:rsidRDefault="00981D66" w:rsidP="00636D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84" w:rsidRPr="00E4473A" w:rsidRDefault="00981D66" w:rsidP="00636DA1">
    <w:pPr>
      <w:pStyle w:val="Porat"/>
      <w:framePr w:wrap="around" w:vAnchor="text" w:hAnchor="margin" w:xAlign="right" w:y="1"/>
      <w:rPr>
        <w:rStyle w:val="Puslapionumeris"/>
        <w:rFonts w:eastAsia="Calibri"/>
        <w:sz w:val="22"/>
        <w:szCs w:val="22"/>
      </w:rPr>
    </w:pPr>
    <w:r w:rsidRPr="00E4473A">
      <w:rPr>
        <w:rStyle w:val="Puslapionumeris"/>
        <w:rFonts w:eastAsia="Calibri"/>
        <w:sz w:val="22"/>
        <w:szCs w:val="22"/>
      </w:rPr>
      <w:fldChar w:fldCharType="begin"/>
    </w:r>
    <w:r w:rsidRPr="00E4473A">
      <w:rPr>
        <w:rStyle w:val="Puslapionumeris"/>
        <w:rFonts w:eastAsia="Calibri"/>
        <w:sz w:val="22"/>
        <w:szCs w:val="22"/>
      </w:rPr>
      <w:instrText xml:space="preserve">PAGE  </w:instrText>
    </w:r>
    <w:r w:rsidRPr="00E4473A">
      <w:rPr>
        <w:rStyle w:val="Puslapionumeris"/>
        <w:rFonts w:eastAsia="Calibri"/>
        <w:sz w:val="22"/>
        <w:szCs w:val="22"/>
      </w:rPr>
      <w:fldChar w:fldCharType="separate"/>
    </w:r>
    <w:r>
      <w:rPr>
        <w:rStyle w:val="Puslapionumeris"/>
        <w:rFonts w:eastAsia="Calibri"/>
        <w:noProof/>
        <w:sz w:val="22"/>
        <w:szCs w:val="22"/>
      </w:rPr>
      <w:t>9</w:t>
    </w:r>
    <w:r w:rsidRPr="00E4473A">
      <w:rPr>
        <w:rStyle w:val="Puslapionumeris"/>
        <w:rFonts w:eastAsia="Calibri"/>
        <w:sz w:val="22"/>
        <w:szCs w:val="22"/>
      </w:rPr>
      <w:fldChar w:fldCharType="end"/>
    </w:r>
  </w:p>
  <w:p w:rsidR="00950884" w:rsidRDefault="00981D66" w:rsidP="00636DA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15" w:rsidRDefault="00981D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29D21628"/>
    <w:multiLevelType w:val="hybridMultilevel"/>
    <w:tmpl w:val="2986523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2A332BE7"/>
    <w:multiLevelType w:val="hybridMultilevel"/>
    <w:tmpl w:val="D6B6839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9B4A63"/>
    <w:multiLevelType w:val="hybridMultilevel"/>
    <w:tmpl w:val="B220F304"/>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9"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0" w15:restartNumberingAfterBreak="0">
    <w:nsid w:val="39D4433E"/>
    <w:multiLevelType w:val="hybridMultilevel"/>
    <w:tmpl w:val="A7F61A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BF15F83"/>
    <w:multiLevelType w:val="hybridMultilevel"/>
    <w:tmpl w:val="DA826AB4"/>
    <w:lvl w:ilvl="0" w:tplc="D86A105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647BB3"/>
    <w:multiLevelType w:val="hybridMultilevel"/>
    <w:tmpl w:val="93C45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D70029"/>
    <w:multiLevelType w:val="hybridMultilevel"/>
    <w:tmpl w:val="8966A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164B38"/>
    <w:multiLevelType w:val="hybridMultilevel"/>
    <w:tmpl w:val="E15AD55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940229"/>
    <w:multiLevelType w:val="singleLevel"/>
    <w:tmpl w:val="FFFFFFFF"/>
    <w:lvl w:ilvl="0">
      <w:start w:val="1"/>
      <w:numFmt w:val="bullet"/>
      <w:lvlText w:val="-"/>
      <w:legacy w:legacy="1" w:legacySpace="0" w:legacyIndent="360"/>
      <w:lvlJc w:val="left"/>
      <w:pPr>
        <w:ind w:left="360" w:hanging="360"/>
      </w:pPr>
    </w:lvl>
  </w:abstractNum>
  <w:num w:numId="1">
    <w:abstractNumId w:val="15"/>
  </w:num>
  <w:num w:numId="2">
    <w:abstractNumId w:val="4"/>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num>
  <w:num w:numId="6">
    <w:abstractNumId w:val="0"/>
    <w:lvlOverride w:ilvl="0">
      <w:lvl w:ilvl="0">
        <w:numFmt w:val="bullet"/>
        <w:lvlText w:val="-"/>
        <w:legacy w:legacy="1" w:legacySpace="0" w:legacyIndent="360"/>
        <w:lvlJc w:val="left"/>
        <w:pPr>
          <w:ind w:left="360" w:hanging="360"/>
        </w:pPr>
      </w:lvl>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0"/>
  </w:num>
  <w:num w:numId="12">
    <w:abstractNumId w:val="13"/>
  </w:num>
  <w:num w:numId="13">
    <w:abstractNumId w:val="1"/>
  </w:num>
  <w:num w:numId="14">
    <w:abstractNumId w:val="6"/>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66"/>
    <w:rsid w:val="00234094"/>
    <w:rsid w:val="002A211A"/>
    <w:rsid w:val="009041DB"/>
    <w:rsid w:val="00975D35"/>
    <w:rsid w:val="00981D66"/>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4B3EF58A-0229-4FDA-8924-01DAE882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D66"/>
    <w:pPr>
      <w:spacing w:after="200" w:line="276"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1D66"/>
    <w:pPr>
      <w:tabs>
        <w:tab w:val="center" w:pos="4819"/>
        <w:tab w:val="right" w:pos="9638"/>
      </w:tabs>
      <w:spacing w:after="0" w:line="240" w:lineRule="auto"/>
    </w:pPr>
    <w:rPr>
      <w:rFonts w:ascii="Times New Roman" w:eastAsia="Times New Roman" w:hAnsi="Times New Roman"/>
      <w:sz w:val="24"/>
      <w:szCs w:val="20"/>
      <w:lang w:eastAsia="ja-JP"/>
    </w:rPr>
  </w:style>
  <w:style w:type="character" w:customStyle="1" w:styleId="AntratsDiagrama">
    <w:name w:val="Antraštės Diagrama"/>
    <w:basedOn w:val="Numatytasispastraiposriftas"/>
    <w:link w:val="Antrats"/>
    <w:uiPriority w:val="99"/>
    <w:rsid w:val="00981D66"/>
    <w:rPr>
      <w:rFonts w:ascii="Times New Roman" w:hAnsi="Times New Roman" w:cs="Times New Roman"/>
      <w:sz w:val="24"/>
      <w:szCs w:val="20"/>
      <w:lang w:eastAsia="ja-JP"/>
    </w:rPr>
  </w:style>
  <w:style w:type="paragraph" w:styleId="Porat">
    <w:name w:val="footer"/>
    <w:basedOn w:val="prastasis"/>
    <w:link w:val="PoratDiagrama"/>
    <w:uiPriority w:val="99"/>
    <w:rsid w:val="00981D66"/>
    <w:pPr>
      <w:tabs>
        <w:tab w:val="center" w:pos="4153"/>
        <w:tab w:val="right" w:pos="8306"/>
      </w:tabs>
      <w:spacing w:after="0" w:line="240" w:lineRule="auto"/>
    </w:pPr>
    <w:rPr>
      <w:rFonts w:ascii="Times New Roman" w:eastAsia="Times New Roman" w:hAnsi="Times New Roman"/>
      <w:sz w:val="24"/>
      <w:szCs w:val="20"/>
      <w:lang w:eastAsia="ja-JP"/>
    </w:rPr>
  </w:style>
  <w:style w:type="character" w:customStyle="1" w:styleId="PoratDiagrama">
    <w:name w:val="Poraštė Diagrama"/>
    <w:basedOn w:val="Numatytasispastraiposriftas"/>
    <w:link w:val="Porat"/>
    <w:uiPriority w:val="99"/>
    <w:rsid w:val="00981D66"/>
    <w:rPr>
      <w:rFonts w:ascii="Times New Roman" w:hAnsi="Times New Roman" w:cs="Times New Roman"/>
      <w:sz w:val="24"/>
      <w:szCs w:val="20"/>
      <w:lang w:eastAsia="ja-JP"/>
    </w:rPr>
  </w:style>
  <w:style w:type="character" w:styleId="Puslapionumeris">
    <w:name w:val="page number"/>
    <w:uiPriority w:val="99"/>
    <w:rsid w:val="00981D66"/>
    <w:rPr>
      <w:rFonts w:cs="Times New Roman"/>
    </w:rPr>
  </w:style>
  <w:style w:type="paragraph" w:styleId="Sraopastraipa">
    <w:name w:val="List Paragraph"/>
    <w:basedOn w:val="prastasis"/>
    <w:uiPriority w:val="34"/>
    <w:qFormat/>
    <w:rsid w:val="00981D66"/>
    <w:pPr>
      <w:ind w:left="720"/>
      <w:contextualSpacing/>
    </w:pPr>
  </w:style>
  <w:style w:type="paragraph" w:customStyle="1" w:styleId="Default">
    <w:name w:val="Default"/>
    <w:rsid w:val="00981D6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13026</Words>
  <Characters>7425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2022-09-09T08:26:00Z</dcterms:created>
  <dcterms:modified xsi:type="dcterms:W3CDTF">2022-09-09T08:26:00Z</dcterms:modified>
</cp:coreProperties>
</file>