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87B" w:rsidRPr="00A94629" w:rsidRDefault="00C3787B" w:rsidP="00C3787B">
      <w:pPr>
        <w:tabs>
          <w:tab w:val="left" w:pos="567"/>
        </w:tabs>
        <w:jc w:val="center"/>
        <w:rPr>
          <w:b/>
          <w:sz w:val="22"/>
        </w:rPr>
      </w:pPr>
      <w:r w:rsidRPr="00A94629">
        <w:rPr>
          <w:b/>
          <w:sz w:val="22"/>
        </w:rPr>
        <w:t xml:space="preserve">Pakuotės lapelis: informacija </w:t>
      </w:r>
      <w:r w:rsidRPr="00FD25B4">
        <w:rPr>
          <w:b/>
          <w:sz w:val="22"/>
        </w:rPr>
        <w:t>pacientui</w:t>
      </w:r>
    </w:p>
    <w:p w:rsidR="00C3787B" w:rsidRPr="00A94629" w:rsidRDefault="00C3787B" w:rsidP="00C3787B">
      <w:pPr>
        <w:tabs>
          <w:tab w:val="left" w:pos="567"/>
        </w:tabs>
        <w:rPr>
          <w:b/>
          <w:sz w:val="22"/>
        </w:rPr>
      </w:pPr>
    </w:p>
    <w:p w:rsidR="00C3787B" w:rsidRPr="00B96666" w:rsidRDefault="00C3787B" w:rsidP="00C3787B">
      <w:pPr>
        <w:tabs>
          <w:tab w:val="left" w:pos="567"/>
        </w:tabs>
        <w:jc w:val="center"/>
        <w:rPr>
          <w:b/>
          <w:sz w:val="22"/>
        </w:rPr>
      </w:pPr>
      <w:proofErr w:type="spellStart"/>
      <w:r w:rsidRPr="00B96666">
        <w:rPr>
          <w:b/>
          <w:sz w:val="22"/>
        </w:rPr>
        <w:t>Olanzapin</w:t>
      </w:r>
      <w:proofErr w:type="spellEnd"/>
      <w:r w:rsidRPr="00B96666">
        <w:rPr>
          <w:b/>
          <w:sz w:val="22"/>
        </w:rPr>
        <w:t xml:space="preserve"> </w:t>
      </w:r>
      <w:proofErr w:type="spellStart"/>
      <w:r w:rsidRPr="00B96666">
        <w:rPr>
          <w:b/>
          <w:sz w:val="22"/>
        </w:rPr>
        <w:t>Actavis</w:t>
      </w:r>
      <w:proofErr w:type="spellEnd"/>
      <w:r w:rsidRPr="00B96666">
        <w:rPr>
          <w:b/>
          <w:sz w:val="22"/>
        </w:rPr>
        <w:t xml:space="preserve"> 5 mg plėvele dengtos tabletės</w:t>
      </w:r>
    </w:p>
    <w:p w:rsidR="00C3787B" w:rsidRPr="00A94629" w:rsidRDefault="00C3787B" w:rsidP="00C3787B">
      <w:pPr>
        <w:tabs>
          <w:tab w:val="left" w:pos="567"/>
        </w:tabs>
        <w:jc w:val="center"/>
        <w:rPr>
          <w:b/>
          <w:sz w:val="22"/>
          <w:highlight w:val="lightGray"/>
        </w:rPr>
      </w:pPr>
      <w:proofErr w:type="spellStart"/>
      <w:r w:rsidRPr="00A94629">
        <w:rPr>
          <w:b/>
          <w:sz w:val="22"/>
          <w:highlight w:val="lightGray"/>
        </w:rPr>
        <w:t>Olanzapin</w:t>
      </w:r>
      <w:proofErr w:type="spellEnd"/>
      <w:r w:rsidRPr="00A94629">
        <w:rPr>
          <w:b/>
          <w:sz w:val="22"/>
          <w:highlight w:val="lightGray"/>
        </w:rPr>
        <w:t xml:space="preserve"> </w:t>
      </w:r>
      <w:proofErr w:type="spellStart"/>
      <w:r w:rsidRPr="00A94629">
        <w:rPr>
          <w:b/>
          <w:sz w:val="22"/>
          <w:highlight w:val="lightGray"/>
        </w:rPr>
        <w:t>Actavis</w:t>
      </w:r>
      <w:proofErr w:type="spellEnd"/>
      <w:r w:rsidRPr="00A94629">
        <w:rPr>
          <w:b/>
          <w:sz w:val="22"/>
          <w:highlight w:val="lightGray"/>
        </w:rPr>
        <w:t xml:space="preserve"> 10 mg plėvele dengtos tabletės</w:t>
      </w:r>
    </w:p>
    <w:p w:rsidR="00C3787B" w:rsidRPr="00A94629" w:rsidRDefault="00C3787B" w:rsidP="00C3787B">
      <w:pPr>
        <w:tabs>
          <w:tab w:val="left" w:pos="567"/>
        </w:tabs>
        <w:jc w:val="center"/>
        <w:rPr>
          <w:b/>
          <w:sz w:val="22"/>
        </w:rPr>
      </w:pPr>
    </w:p>
    <w:p w:rsidR="00C3787B" w:rsidRPr="00A94629" w:rsidRDefault="00C3787B" w:rsidP="00C3787B">
      <w:pPr>
        <w:tabs>
          <w:tab w:val="left" w:pos="567"/>
        </w:tabs>
        <w:jc w:val="center"/>
        <w:rPr>
          <w:b/>
          <w:sz w:val="22"/>
        </w:rPr>
      </w:pPr>
      <w:proofErr w:type="spellStart"/>
      <w:r>
        <w:rPr>
          <w:b/>
          <w:sz w:val="22"/>
        </w:rPr>
        <w:t>o</w:t>
      </w:r>
      <w:r w:rsidRPr="00A94629">
        <w:rPr>
          <w:b/>
          <w:sz w:val="22"/>
        </w:rPr>
        <w:t>lanzapinas</w:t>
      </w:r>
      <w:proofErr w:type="spellEnd"/>
    </w:p>
    <w:p w:rsidR="00C3787B" w:rsidRPr="00A94629" w:rsidRDefault="00C3787B" w:rsidP="00C3787B">
      <w:pPr>
        <w:tabs>
          <w:tab w:val="left" w:pos="567"/>
        </w:tabs>
        <w:rPr>
          <w:sz w:val="22"/>
        </w:rPr>
      </w:pPr>
    </w:p>
    <w:p w:rsidR="00C3787B" w:rsidRPr="00A94629" w:rsidRDefault="00C3787B" w:rsidP="00C3787B">
      <w:pPr>
        <w:tabs>
          <w:tab w:val="left" w:pos="567"/>
        </w:tabs>
        <w:rPr>
          <w:b/>
          <w:sz w:val="22"/>
        </w:rPr>
      </w:pPr>
      <w:r w:rsidRPr="00A94629">
        <w:rPr>
          <w:b/>
          <w:sz w:val="22"/>
        </w:rPr>
        <w:t>Atidžiai perskaitykite visą šį lapelį, prieš pradėdami vartoti vaistą, nes jame pateikiama Jums svarbi informacija.</w:t>
      </w:r>
    </w:p>
    <w:p w:rsidR="00C3787B" w:rsidRPr="00A94629" w:rsidRDefault="00C3787B" w:rsidP="00C3787B">
      <w:pPr>
        <w:tabs>
          <w:tab w:val="left" w:pos="567"/>
        </w:tabs>
        <w:rPr>
          <w:sz w:val="22"/>
        </w:rPr>
      </w:pPr>
      <w:r w:rsidRPr="00A94629">
        <w:rPr>
          <w:sz w:val="22"/>
        </w:rPr>
        <w:t>-</w:t>
      </w:r>
      <w:r w:rsidRPr="00A94629">
        <w:rPr>
          <w:sz w:val="22"/>
        </w:rPr>
        <w:tab/>
        <w:t>Neišmeskite šio lapelio, nes vėl gali prireikti jį perskaityti.</w:t>
      </w:r>
    </w:p>
    <w:p w:rsidR="00C3787B" w:rsidRPr="00A94629" w:rsidRDefault="00C3787B" w:rsidP="00C3787B">
      <w:pPr>
        <w:tabs>
          <w:tab w:val="left" w:pos="567"/>
        </w:tabs>
        <w:rPr>
          <w:sz w:val="22"/>
        </w:rPr>
      </w:pPr>
      <w:r w:rsidRPr="00A94629">
        <w:rPr>
          <w:sz w:val="22"/>
        </w:rPr>
        <w:t>-</w:t>
      </w:r>
      <w:r w:rsidRPr="00A94629">
        <w:rPr>
          <w:sz w:val="22"/>
        </w:rPr>
        <w:tab/>
        <w:t>Jeigu kiltų daugiau klausimų, kreipkitės į gydytoją arba vaistininką.</w:t>
      </w:r>
    </w:p>
    <w:p w:rsidR="00C3787B" w:rsidRPr="00A94629" w:rsidRDefault="00C3787B" w:rsidP="00C3787B">
      <w:pPr>
        <w:tabs>
          <w:tab w:val="left" w:pos="567"/>
        </w:tabs>
        <w:ind w:left="567" w:hanging="567"/>
        <w:rPr>
          <w:sz w:val="22"/>
        </w:rPr>
      </w:pPr>
      <w:r w:rsidRPr="00A94629">
        <w:rPr>
          <w:sz w:val="22"/>
        </w:rPr>
        <w:t>-</w:t>
      </w:r>
      <w:r w:rsidRPr="00A94629">
        <w:rPr>
          <w:sz w:val="22"/>
        </w:rPr>
        <w:tab/>
        <w:t>Šis vaistas skirtas tik Jums, todėl kitiems žmonėms jo duoti negalima. Vaistas gali jiems pakenkti (net tiems, kurių ligos požymiai yra tokie patys kaip Jūsų).</w:t>
      </w:r>
    </w:p>
    <w:p w:rsidR="00C3787B" w:rsidRPr="00A94629" w:rsidRDefault="00C3787B" w:rsidP="00C3787B">
      <w:pPr>
        <w:tabs>
          <w:tab w:val="left" w:pos="567"/>
        </w:tabs>
        <w:ind w:left="567" w:hanging="567"/>
        <w:rPr>
          <w:sz w:val="22"/>
        </w:rPr>
      </w:pPr>
      <w:r w:rsidRPr="00A94629">
        <w:rPr>
          <w:sz w:val="22"/>
        </w:rPr>
        <w:t>-</w:t>
      </w:r>
      <w:r w:rsidRPr="00A94629">
        <w:rPr>
          <w:sz w:val="22"/>
        </w:rPr>
        <w:tab/>
        <w:t>Jeigu pasireiškė šalutinis poveikis (net jeigu jis šiame lapelyje nenurodytas), kreipkitės į gydytoją arba vaistininką. Žr. 4 skyrių</w:t>
      </w:r>
      <w:r>
        <w:rPr>
          <w:sz w:val="22"/>
        </w:rPr>
        <w:t>.</w:t>
      </w:r>
    </w:p>
    <w:p w:rsidR="00C3787B" w:rsidRPr="00A94629" w:rsidRDefault="00C3787B" w:rsidP="00C3787B">
      <w:pPr>
        <w:tabs>
          <w:tab w:val="left" w:pos="567"/>
        </w:tabs>
        <w:rPr>
          <w:sz w:val="22"/>
        </w:rPr>
      </w:pPr>
    </w:p>
    <w:p w:rsidR="00C3787B" w:rsidRPr="00A94629" w:rsidRDefault="00C3787B" w:rsidP="00C3787B">
      <w:pPr>
        <w:ind w:left="567" w:hanging="567"/>
        <w:rPr>
          <w:b/>
          <w:sz w:val="22"/>
        </w:rPr>
      </w:pPr>
      <w:r w:rsidRPr="00A94629">
        <w:rPr>
          <w:b/>
          <w:sz w:val="22"/>
        </w:rPr>
        <w:t>Apie ką rašoma šiame lapelyje?</w:t>
      </w:r>
    </w:p>
    <w:p w:rsidR="00C3787B" w:rsidRPr="00A94629" w:rsidRDefault="00C3787B" w:rsidP="00C3787B">
      <w:pPr>
        <w:ind w:left="567" w:hanging="567"/>
        <w:rPr>
          <w:b/>
          <w:sz w:val="22"/>
        </w:rPr>
      </w:pPr>
    </w:p>
    <w:p w:rsidR="00C3787B" w:rsidRPr="00A94629" w:rsidRDefault="00C3787B" w:rsidP="00C3787B">
      <w:pPr>
        <w:ind w:left="567" w:hanging="567"/>
        <w:rPr>
          <w:sz w:val="22"/>
        </w:rPr>
      </w:pPr>
      <w:r w:rsidRPr="00A94629">
        <w:rPr>
          <w:sz w:val="22"/>
        </w:rPr>
        <w:t>1.</w:t>
      </w:r>
      <w:r w:rsidRPr="00A94629">
        <w:rPr>
          <w:sz w:val="22"/>
        </w:rPr>
        <w:tab/>
        <w:t xml:space="preserve">Kas yra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ir kam jis vartojamas</w:t>
      </w:r>
    </w:p>
    <w:p w:rsidR="00C3787B" w:rsidRPr="00A94629" w:rsidRDefault="00C3787B" w:rsidP="00C3787B">
      <w:pPr>
        <w:ind w:left="567" w:hanging="567"/>
        <w:rPr>
          <w:sz w:val="22"/>
        </w:rPr>
      </w:pPr>
      <w:r w:rsidRPr="00A94629">
        <w:rPr>
          <w:sz w:val="22"/>
        </w:rPr>
        <w:t>2.</w:t>
      </w:r>
      <w:r w:rsidRPr="00A94629">
        <w:rPr>
          <w:sz w:val="22"/>
        </w:rPr>
        <w:tab/>
        <w:t xml:space="preserve">Kas žinotina prieš vartojant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rsidR="00C3787B" w:rsidRPr="00A94629" w:rsidRDefault="00C3787B" w:rsidP="00C3787B">
      <w:pPr>
        <w:ind w:left="567" w:hanging="567"/>
        <w:rPr>
          <w:sz w:val="22"/>
        </w:rPr>
      </w:pPr>
      <w:r w:rsidRPr="00A94629">
        <w:rPr>
          <w:sz w:val="22"/>
        </w:rPr>
        <w:t>3.</w:t>
      </w:r>
      <w:r w:rsidRPr="00A94629">
        <w:rPr>
          <w:sz w:val="22"/>
        </w:rPr>
        <w:tab/>
        <w:t xml:space="preserve">Kaip vartoti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rsidR="00C3787B" w:rsidRPr="00A94629" w:rsidRDefault="00C3787B" w:rsidP="00C3787B">
      <w:pPr>
        <w:ind w:left="567" w:hanging="567"/>
        <w:rPr>
          <w:sz w:val="22"/>
        </w:rPr>
      </w:pPr>
      <w:r w:rsidRPr="00A94629">
        <w:rPr>
          <w:sz w:val="22"/>
        </w:rPr>
        <w:t>4.</w:t>
      </w:r>
      <w:r w:rsidRPr="00A94629">
        <w:rPr>
          <w:sz w:val="22"/>
        </w:rPr>
        <w:tab/>
        <w:t>Galimas šalutinis poveikis</w:t>
      </w:r>
    </w:p>
    <w:p w:rsidR="00C3787B" w:rsidRPr="00A94629" w:rsidRDefault="00C3787B" w:rsidP="00C3787B">
      <w:pPr>
        <w:ind w:left="567" w:hanging="567"/>
        <w:rPr>
          <w:sz w:val="22"/>
        </w:rPr>
      </w:pPr>
      <w:r w:rsidRPr="00A94629">
        <w:rPr>
          <w:sz w:val="22"/>
        </w:rPr>
        <w:t>5.</w:t>
      </w:r>
      <w:r w:rsidRPr="00A94629">
        <w:rPr>
          <w:sz w:val="22"/>
        </w:rPr>
        <w:tab/>
        <w:t xml:space="preserve">Kaip laikyti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rsidR="00C3787B" w:rsidRPr="00A94629" w:rsidRDefault="00C3787B" w:rsidP="00C3787B">
      <w:pPr>
        <w:ind w:left="567" w:hanging="567"/>
        <w:rPr>
          <w:sz w:val="22"/>
        </w:rPr>
      </w:pPr>
      <w:r w:rsidRPr="00A94629">
        <w:rPr>
          <w:sz w:val="22"/>
        </w:rPr>
        <w:t>6.</w:t>
      </w:r>
      <w:r w:rsidRPr="00A94629">
        <w:rPr>
          <w:sz w:val="22"/>
        </w:rPr>
        <w:tab/>
        <w:t>Pakuotės turinys ir kita informacija</w:t>
      </w:r>
    </w:p>
    <w:p w:rsidR="00C3787B" w:rsidRPr="00A94629" w:rsidRDefault="00C3787B" w:rsidP="00C3787B">
      <w:pPr>
        <w:ind w:left="567" w:hanging="567"/>
        <w:rPr>
          <w:sz w:val="22"/>
        </w:rPr>
      </w:pPr>
    </w:p>
    <w:p w:rsidR="00C3787B" w:rsidRPr="00A94629" w:rsidRDefault="00C3787B" w:rsidP="00C3787B">
      <w:pPr>
        <w:ind w:left="567" w:hanging="567"/>
        <w:rPr>
          <w:sz w:val="22"/>
        </w:rPr>
      </w:pPr>
    </w:p>
    <w:p w:rsidR="00C3787B" w:rsidRPr="00A94629" w:rsidRDefault="00C3787B" w:rsidP="00C3787B">
      <w:pPr>
        <w:numPr>
          <w:ilvl w:val="12"/>
          <w:numId w:val="0"/>
        </w:numPr>
        <w:ind w:left="567" w:hanging="567"/>
        <w:outlineLvl w:val="0"/>
        <w:rPr>
          <w:b/>
          <w:caps/>
          <w:sz w:val="22"/>
        </w:rPr>
      </w:pPr>
      <w:r w:rsidRPr="00A94629">
        <w:rPr>
          <w:b/>
          <w:sz w:val="22"/>
        </w:rPr>
        <w:t>1.</w:t>
      </w:r>
      <w:r w:rsidRPr="00A94629">
        <w:rPr>
          <w:b/>
          <w:sz w:val="22"/>
        </w:rPr>
        <w:tab/>
        <w:t xml:space="preserve">Kas yra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ir kam jis vartojamas</w:t>
      </w:r>
    </w:p>
    <w:p w:rsidR="00C3787B" w:rsidRPr="00A94629" w:rsidRDefault="00C3787B" w:rsidP="00C3787B">
      <w:pPr>
        <w:pStyle w:val="Dokumentoinaostekstas"/>
        <w:tabs>
          <w:tab w:val="clear" w:pos="567"/>
        </w:tabs>
        <w:rPr>
          <w:sz w:val="22"/>
        </w:rPr>
      </w:pPr>
    </w:p>
    <w:p w:rsidR="00C3787B" w:rsidRPr="00A94629" w:rsidRDefault="00C3787B" w:rsidP="00C3787B">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sudėtyje yra veikliosios medžiagos </w:t>
      </w:r>
      <w:proofErr w:type="spellStart"/>
      <w:r w:rsidRPr="00A94629">
        <w:rPr>
          <w:sz w:val="22"/>
        </w:rPr>
        <w:t>olanzapino</w:t>
      </w:r>
      <w:proofErr w:type="spellEnd"/>
      <w:r w:rsidRPr="00A94629">
        <w:rPr>
          <w:sz w:val="22"/>
        </w:rPr>
        <w:t xml:space="preserve">.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priklauso vaistų nuo psichozės grupei ir yra vartojamas toliau išvardytoms būklėms gydyti.</w:t>
      </w:r>
    </w:p>
    <w:p w:rsidR="00C3787B" w:rsidRPr="00A94629" w:rsidRDefault="00C3787B" w:rsidP="00C3787B">
      <w:pPr>
        <w:pStyle w:val="Sraopastraipa"/>
        <w:numPr>
          <w:ilvl w:val="0"/>
          <w:numId w:val="1"/>
        </w:numPr>
        <w:ind w:hanging="720"/>
        <w:rPr>
          <w:sz w:val="22"/>
        </w:rPr>
      </w:pPr>
      <w:r w:rsidRPr="00A94629">
        <w:rPr>
          <w:sz w:val="22"/>
        </w:rPr>
        <w:t>Šizofrenija. Tai yra liga, kuriai būdingi šie simptomai: nesančių garsų girdėjimas, nesančių daiktų matymas ar jutimas, klaidingi įsitikinimai, neįprastas įtarumas ir nepritapimas. Žmonės, sergantys šia liga, gali jaustis prislėgti, apimti nerimo ar įsitempę.</w:t>
      </w:r>
    </w:p>
    <w:p w:rsidR="00C3787B" w:rsidRPr="00A94629" w:rsidRDefault="00C3787B" w:rsidP="00C3787B">
      <w:pPr>
        <w:pStyle w:val="Sraopastraipa"/>
        <w:numPr>
          <w:ilvl w:val="0"/>
          <w:numId w:val="1"/>
        </w:numPr>
        <w:ind w:hanging="720"/>
        <w:rPr>
          <w:sz w:val="22"/>
        </w:rPr>
      </w:pPr>
      <w:r w:rsidRPr="00A94629">
        <w:rPr>
          <w:sz w:val="22"/>
        </w:rPr>
        <w:t>Vidutinio sunkumo ir sunkūs manijos epizodai. Tai yra būklė, kuriai būdingi susijaudinimo ar euforijos simptomai.</w:t>
      </w:r>
    </w:p>
    <w:p w:rsidR="00C3787B" w:rsidRPr="00A94629" w:rsidRDefault="00C3787B" w:rsidP="00C3787B">
      <w:pPr>
        <w:pStyle w:val="Sraopastraipa"/>
        <w:rPr>
          <w:sz w:val="22"/>
        </w:rPr>
      </w:pPr>
    </w:p>
    <w:p w:rsidR="00C3787B" w:rsidRPr="00A94629" w:rsidRDefault="00C3787B" w:rsidP="00C3787B">
      <w:pPr>
        <w:rPr>
          <w:sz w:val="22"/>
        </w:rPr>
      </w:pPr>
      <w:r w:rsidRPr="00A94629">
        <w:rPr>
          <w:sz w:val="22"/>
        </w:rPr>
        <w:t xml:space="preserve">Nustatyta, kad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apsaugo nuo šių simptomų pasikartojimo pacientams, kuriems pasireiškia </w:t>
      </w:r>
      <w:proofErr w:type="spellStart"/>
      <w:r w:rsidRPr="00A94629">
        <w:rPr>
          <w:sz w:val="22"/>
        </w:rPr>
        <w:t>bipolinis</w:t>
      </w:r>
      <w:proofErr w:type="spellEnd"/>
      <w:r w:rsidRPr="00A94629">
        <w:rPr>
          <w:sz w:val="22"/>
        </w:rPr>
        <w:t xml:space="preserve"> sutrikimas, jeigu gydant manijos epizodą, buvo reakcija į gydymą </w:t>
      </w:r>
      <w:proofErr w:type="spellStart"/>
      <w:r w:rsidRPr="00A94629">
        <w:rPr>
          <w:sz w:val="22"/>
        </w:rPr>
        <w:t>olanzapinu</w:t>
      </w:r>
      <w:proofErr w:type="spellEnd"/>
      <w:r w:rsidRPr="00A94629">
        <w:rPr>
          <w:sz w:val="22"/>
        </w:rPr>
        <w:t xml:space="preserve">. </w:t>
      </w:r>
    </w:p>
    <w:p w:rsidR="00C3787B" w:rsidRPr="00A94629" w:rsidRDefault="00C3787B" w:rsidP="00C3787B">
      <w:pPr>
        <w:rPr>
          <w:sz w:val="22"/>
        </w:rPr>
      </w:pPr>
    </w:p>
    <w:p w:rsidR="00C3787B" w:rsidRPr="00A94629" w:rsidRDefault="00C3787B" w:rsidP="00C3787B">
      <w:pPr>
        <w:rPr>
          <w:sz w:val="22"/>
        </w:rPr>
      </w:pPr>
    </w:p>
    <w:p w:rsidR="00C3787B" w:rsidRPr="00A94629" w:rsidRDefault="00C3787B" w:rsidP="00C3787B">
      <w:pPr>
        <w:numPr>
          <w:ilvl w:val="12"/>
          <w:numId w:val="0"/>
        </w:numPr>
        <w:ind w:left="567" w:hanging="567"/>
        <w:outlineLvl w:val="0"/>
        <w:rPr>
          <w:b/>
          <w:caps/>
          <w:sz w:val="22"/>
        </w:rPr>
      </w:pPr>
      <w:r w:rsidRPr="00A94629">
        <w:rPr>
          <w:b/>
          <w:sz w:val="22"/>
        </w:rPr>
        <w:t>2.</w:t>
      </w:r>
      <w:r w:rsidRPr="00A94629">
        <w:rPr>
          <w:b/>
          <w:sz w:val="22"/>
        </w:rPr>
        <w:tab/>
        <w:t xml:space="preserve">Kas žinotina prieš vartojant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rsidR="00C3787B" w:rsidRPr="00A94629" w:rsidRDefault="00C3787B" w:rsidP="00C3787B">
      <w:pPr>
        <w:ind w:left="567" w:hanging="567"/>
        <w:rPr>
          <w:sz w:val="22"/>
        </w:rPr>
      </w:pPr>
    </w:p>
    <w:p w:rsidR="00C3787B" w:rsidRPr="00A94629" w:rsidRDefault="00C3787B" w:rsidP="00C3787B">
      <w:pPr>
        <w:ind w:left="567" w:hanging="567"/>
        <w:rPr>
          <w:b/>
          <w:caps/>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vartoti </w:t>
      </w:r>
      <w:r w:rsidRPr="001E0D91">
        <w:rPr>
          <w:b/>
          <w:sz w:val="22"/>
        </w:rPr>
        <w:t>draudžiama</w:t>
      </w:r>
      <w:r w:rsidRPr="00A94629">
        <w:rPr>
          <w:b/>
          <w:sz w:val="22"/>
        </w:rPr>
        <w:t>:</w:t>
      </w:r>
    </w:p>
    <w:p w:rsidR="00C3787B" w:rsidRPr="00A94629" w:rsidRDefault="00C3787B" w:rsidP="00C3787B">
      <w:pPr>
        <w:numPr>
          <w:ilvl w:val="12"/>
          <w:numId w:val="0"/>
        </w:numPr>
        <w:ind w:left="567" w:hanging="567"/>
        <w:rPr>
          <w:sz w:val="22"/>
        </w:rPr>
      </w:pPr>
      <w:r w:rsidRPr="00A94629">
        <w:rPr>
          <w:sz w:val="22"/>
        </w:rPr>
        <w:t>-</w:t>
      </w:r>
      <w:r w:rsidRPr="00A94629">
        <w:rPr>
          <w:sz w:val="22"/>
        </w:rPr>
        <w:tab/>
        <w:t xml:space="preserve">jeigu yra alergija </w:t>
      </w:r>
      <w:proofErr w:type="spellStart"/>
      <w:r w:rsidRPr="00A94629">
        <w:rPr>
          <w:sz w:val="22"/>
        </w:rPr>
        <w:t>olanzapinui</w:t>
      </w:r>
      <w:proofErr w:type="spellEnd"/>
      <w:r w:rsidRPr="00A94629">
        <w:rPr>
          <w:sz w:val="22"/>
        </w:rPr>
        <w:t xml:space="preserve"> arba bet kuriai pagalbinei šio vaisto medžiagai (jos išvardytos 6 skyriuje). Alerginė reakcija gali pasireikšti išbėrimu, niežėjimu, veido ir lūpų sutinimu ar dusuliu. Jei Jums tokių pokyčių buvo, pasakykite gydytojui;</w:t>
      </w:r>
    </w:p>
    <w:p w:rsidR="00C3787B" w:rsidRPr="00A94629" w:rsidRDefault="00C3787B" w:rsidP="00C3787B">
      <w:pPr>
        <w:ind w:left="567" w:hanging="567"/>
        <w:rPr>
          <w:sz w:val="22"/>
        </w:rPr>
      </w:pPr>
      <w:r w:rsidRPr="00A94629">
        <w:rPr>
          <w:sz w:val="22"/>
        </w:rPr>
        <w:t>-</w:t>
      </w:r>
      <w:r w:rsidRPr="00A94629">
        <w:rPr>
          <w:sz w:val="22"/>
        </w:rPr>
        <w:tab/>
        <w:t>jeigu anksčiau buvo diagnozuota akių liga, pavyzdžiui, kurio nors tipo glaukoma (akispūdžio padidėjimas)</w:t>
      </w:r>
      <w:r>
        <w:rPr>
          <w:sz w:val="22"/>
        </w:rPr>
        <w:t>.</w:t>
      </w:r>
    </w:p>
    <w:p w:rsidR="00C3787B" w:rsidRPr="00A94629" w:rsidRDefault="00C3787B" w:rsidP="00C3787B">
      <w:pPr>
        <w:ind w:left="567" w:hanging="567"/>
        <w:rPr>
          <w:sz w:val="22"/>
        </w:rPr>
      </w:pPr>
    </w:p>
    <w:p w:rsidR="00C3787B" w:rsidRPr="00A94629" w:rsidRDefault="00C3787B" w:rsidP="00C3787B">
      <w:pPr>
        <w:autoSpaceDE w:val="0"/>
        <w:autoSpaceDN w:val="0"/>
        <w:adjustRightInd w:val="0"/>
        <w:ind w:left="567" w:hanging="567"/>
        <w:rPr>
          <w:b/>
          <w:sz w:val="22"/>
        </w:rPr>
      </w:pPr>
      <w:r w:rsidRPr="00A94629">
        <w:rPr>
          <w:b/>
          <w:sz w:val="22"/>
        </w:rPr>
        <w:t>Įspėjimai ir atsargumo priemonės</w:t>
      </w:r>
    </w:p>
    <w:p w:rsidR="00C3787B" w:rsidRPr="00A94629" w:rsidRDefault="00C3787B" w:rsidP="00C3787B">
      <w:pPr>
        <w:autoSpaceDE w:val="0"/>
        <w:autoSpaceDN w:val="0"/>
        <w:adjustRightInd w:val="0"/>
        <w:rPr>
          <w:sz w:val="22"/>
        </w:rPr>
      </w:pPr>
      <w:r w:rsidRPr="00A94629">
        <w:rPr>
          <w:sz w:val="22"/>
        </w:rPr>
        <w:t xml:space="preserve">Pasitarkite su gydytoju arba vaistininku, prieš pradėdami vartoti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w:t>
      </w:r>
    </w:p>
    <w:p w:rsidR="00C3787B" w:rsidRPr="00A94629" w:rsidRDefault="00C3787B" w:rsidP="00C3787B">
      <w:pPr>
        <w:pStyle w:val="Sraopastraipa"/>
        <w:numPr>
          <w:ilvl w:val="0"/>
          <w:numId w:val="1"/>
        </w:numPr>
        <w:autoSpaceDE w:val="0"/>
        <w:autoSpaceDN w:val="0"/>
        <w:adjustRightInd w:val="0"/>
        <w:ind w:left="567" w:hanging="567"/>
        <w:rPr>
          <w:b/>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nerekomenduojama vartoti demencija sergantiems senyviems pacientams, nes tai gali sukelti sunkų šalutinį poveikį.</w:t>
      </w:r>
    </w:p>
    <w:p w:rsidR="00C3787B" w:rsidRDefault="00C3787B" w:rsidP="00C3787B">
      <w:pPr>
        <w:ind w:left="567" w:hanging="567"/>
        <w:rPr>
          <w:sz w:val="22"/>
        </w:rPr>
      </w:pPr>
      <w:r w:rsidRPr="00A94629">
        <w:rPr>
          <w:sz w:val="22"/>
        </w:rPr>
        <w:lastRenderedPageBreak/>
        <w:t>-</w:t>
      </w:r>
      <w:r w:rsidRPr="00A94629">
        <w:rPr>
          <w:sz w:val="22"/>
        </w:rPr>
        <w:tab/>
        <w:t xml:space="preserve">Šios rūšies vaistai gali sukelti neįprastus judesius, ypač veido ir liežuvio. Jei jų Jums atsirado vartojant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kreipkitės į gydytoją.</w:t>
      </w:r>
    </w:p>
    <w:p w:rsidR="00C3787B" w:rsidRPr="00A94629" w:rsidRDefault="00C3787B" w:rsidP="00C3787B">
      <w:pPr>
        <w:ind w:left="567" w:hanging="567"/>
        <w:rPr>
          <w:sz w:val="22"/>
        </w:rPr>
      </w:pPr>
      <w:r>
        <w:rPr>
          <w:sz w:val="22"/>
        </w:rPr>
        <w:t xml:space="preserve"> </w:t>
      </w:r>
      <w:r w:rsidRPr="00F71177">
        <w:rPr>
          <w:sz w:val="22"/>
        </w:rPr>
        <w:t>-</w:t>
      </w:r>
      <w:r w:rsidRPr="00F71177">
        <w:rPr>
          <w:sz w:val="22"/>
        </w:rPr>
        <w:tab/>
      </w:r>
      <w:r w:rsidRPr="000F2878">
        <w:rPr>
          <w:sz w:val="22"/>
        </w:rPr>
        <w:t>Labai retai šios grupės vaistai gali sukelti karščiavimą su padažnėjusiu kvėpavimu, prakaitavimu, raumenų sąstingiu ir apsnūdimu ar mieguistumu. Jei taip atsitiko Jums, nedelsdami kreipkitės į gydytoją.</w:t>
      </w:r>
    </w:p>
    <w:p w:rsidR="00C3787B" w:rsidRPr="00A94629" w:rsidRDefault="00C3787B" w:rsidP="00C3787B">
      <w:pPr>
        <w:autoSpaceDE w:val="0"/>
        <w:autoSpaceDN w:val="0"/>
        <w:adjustRightInd w:val="0"/>
        <w:ind w:left="567" w:hanging="567"/>
        <w:rPr>
          <w:sz w:val="22"/>
        </w:rPr>
      </w:pPr>
      <w:r w:rsidRPr="00A94629">
        <w:rPr>
          <w:sz w:val="22"/>
        </w:rPr>
        <w:t>-</w:t>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vartojantiems pacientams buvo nustatytas kūno svorio didėjimas. Jūs ir Jūsų gydytojas turite reguliariai tikrinti Jūsų kūno svorį. Apsvarstykite galimybę kreiptis į dietologą arba pagalbos sudarant dietos planą, jei reikia.</w:t>
      </w:r>
    </w:p>
    <w:p w:rsidR="00C3787B" w:rsidRPr="00A94629" w:rsidRDefault="00C3787B" w:rsidP="00C3787B">
      <w:pPr>
        <w:autoSpaceDE w:val="0"/>
        <w:autoSpaceDN w:val="0"/>
        <w:adjustRightInd w:val="0"/>
        <w:ind w:left="540" w:hanging="540"/>
        <w:rPr>
          <w:sz w:val="22"/>
        </w:rPr>
      </w:pPr>
      <w:r w:rsidRPr="00A94629">
        <w:rPr>
          <w:sz w:val="22"/>
        </w:rPr>
        <w:t>-</w:t>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vartojantiems pacientams buvo išmatuotos didelės gliukozės ir riebiųjų medžiagų (</w:t>
      </w:r>
      <w:proofErr w:type="spellStart"/>
      <w:r w:rsidRPr="00A94629">
        <w:rPr>
          <w:sz w:val="22"/>
        </w:rPr>
        <w:t>trigliceridų</w:t>
      </w:r>
      <w:proofErr w:type="spellEnd"/>
      <w:r w:rsidRPr="00A94629">
        <w:rPr>
          <w:sz w:val="22"/>
        </w:rPr>
        <w:t xml:space="preserve"> ir cholesterolio) koncentracijos kraujyje. Gydytojas turės atlikti kraujo tyrimus gliukozės ir tam tikrų riebiųjų medžiagų koncentracijoms kraujyje nustatyti prieš pradedant vartoti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ir reguliariai gydymo metu. </w:t>
      </w:r>
    </w:p>
    <w:p w:rsidR="00C3787B" w:rsidRPr="00A94629" w:rsidRDefault="00C3787B" w:rsidP="00C3787B">
      <w:pPr>
        <w:ind w:left="540" w:hanging="540"/>
        <w:rPr>
          <w:sz w:val="22"/>
        </w:rPr>
      </w:pPr>
      <w:r w:rsidRPr="00A94629">
        <w:rPr>
          <w:sz w:val="22"/>
        </w:rPr>
        <w:t>-</w:t>
      </w:r>
      <w:r w:rsidRPr="00A94629">
        <w:rPr>
          <w:sz w:val="22"/>
        </w:rPr>
        <w:tab/>
        <w:t xml:space="preserve">Pasakykite gydytojui, jeigu Jums </w:t>
      </w:r>
      <w:r w:rsidRPr="00B96666">
        <w:rPr>
          <w:sz w:val="22"/>
        </w:rPr>
        <w:t>arba kuriam nors Jūsų kraujo giminaičiui buvo susidaręs kraujo krešulys, kadangi į šį panašūs vaistai</w:t>
      </w:r>
      <w:r w:rsidRPr="00A94629">
        <w:rPr>
          <w:sz w:val="22"/>
        </w:rPr>
        <w:t xml:space="preserve"> yra susiję su krešulių formavimusi.</w:t>
      </w:r>
    </w:p>
    <w:p w:rsidR="00C3787B" w:rsidRPr="00A94629" w:rsidRDefault="00C3787B" w:rsidP="00C3787B">
      <w:pPr>
        <w:ind w:left="567" w:hanging="567"/>
        <w:rPr>
          <w:sz w:val="22"/>
        </w:rPr>
      </w:pPr>
    </w:p>
    <w:p w:rsidR="00C3787B" w:rsidRPr="00A94629" w:rsidRDefault="00C3787B" w:rsidP="00C3787B">
      <w:pPr>
        <w:rPr>
          <w:sz w:val="22"/>
        </w:rPr>
      </w:pPr>
      <w:r w:rsidRPr="00A94629">
        <w:rPr>
          <w:sz w:val="22"/>
        </w:rPr>
        <w:t xml:space="preserve">Kiek galima greičiau pasakykite gydytojui, jeigu pasireiškia kuris nors išvardytas sutrikimas. </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Insultas arba „</w:t>
      </w:r>
      <w:proofErr w:type="spellStart"/>
      <w:r w:rsidRPr="00A94629">
        <w:rPr>
          <w:sz w:val="22"/>
        </w:rPr>
        <w:t>mikro</w:t>
      </w:r>
      <w:proofErr w:type="spellEnd"/>
      <w:r w:rsidRPr="00A94629">
        <w:rPr>
          <w:sz w:val="22"/>
        </w:rPr>
        <w:t>” insultas (praeinantieji insulto simptomai).</w:t>
      </w:r>
    </w:p>
    <w:p w:rsidR="00C3787B" w:rsidRPr="00A94629" w:rsidRDefault="00C3787B" w:rsidP="00C3787B">
      <w:pPr>
        <w:pStyle w:val="Sraopastraipa"/>
        <w:numPr>
          <w:ilvl w:val="0"/>
          <w:numId w:val="1"/>
        </w:numPr>
        <w:autoSpaceDE w:val="0"/>
        <w:autoSpaceDN w:val="0"/>
        <w:adjustRightInd w:val="0"/>
        <w:ind w:left="567" w:hanging="567"/>
        <w:rPr>
          <w:sz w:val="22"/>
        </w:rPr>
      </w:pPr>
      <w:proofErr w:type="spellStart"/>
      <w:r w:rsidRPr="00A94629">
        <w:rPr>
          <w:sz w:val="22"/>
        </w:rPr>
        <w:t>Parkinsono</w:t>
      </w:r>
      <w:proofErr w:type="spellEnd"/>
      <w:r w:rsidRPr="00A94629">
        <w:rPr>
          <w:sz w:val="22"/>
        </w:rPr>
        <w:t xml:space="preserve"> liga.</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Prostatos liga.</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Žarnų nepraeinamumas (</w:t>
      </w:r>
      <w:proofErr w:type="spellStart"/>
      <w:r w:rsidRPr="00A94629">
        <w:rPr>
          <w:sz w:val="22"/>
        </w:rPr>
        <w:t>paralyžinis</w:t>
      </w:r>
      <w:proofErr w:type="spellEnd"/>
      <w:r w:rsidRPr="00A94629">
        <w:rPr>
          <w:sz w:val="22"/>
        </w:rPr>
        <w:t xml:space="preserve"> žarnų nepraeinamumas).</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Kepenų ar inkstų liga.</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Kraujo sutrikimai.</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Širdies liga.</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Diabetas.</w:t>
      </w:r>
    </w:p>
    <w:p w:rsidR="00C3787B" w:rsidRPr="00A94629" w:rsidRDefault="00C3787B" w:rsidP="00C3787B">
      <w:pPr>
        <w:pStyle w:val="Sraopastraipa"/>
        <w:numPr>
          <w:ilvl w:val="0"/>
          <w:numId w:val="1"/>
        </w:numPr>
        <w:ind w:left="567" w:hanging="567"/>
        <w:rPr>
          <w:sz w:val="22"/>
        </w:rPr>
      </w:pPr>
      <w:r w:rsidRPr="00A94629">
        <w:rPr>
          <w:sz w:val="22"/>
        </w:rPr>
        <w:t xml:space="preserve">Priepuoliai (traukuliai). </w:t>
      </w:r>
    </w:p>
    <w:p w:rsidR="00C3787B" w:rsidRPr="00A94629" w:rsidRDefault="00C3787B" w:rsidP="00C3787B">
      <w:pPr>
        <w:pStyle w:val="Sraopastraipa"/>
        <w:numPr>
          <w:ilvl w:val="0"/>
          <w:numId w:val="1"/>
        </w:numPr>
        <w:ind w:left="567" w:hanging="567"/>
        <w:rPr>
          <w:sz w:val="22"/>
        </w:rPr>
      </w:pPr>
      <w:r w:rsidRPr="00A94629">
        <w:rPr>
          <w:sz w:val="22"/>
        </w:rPr>
        <w:t>Jei žinote, kad dėl ilgo sunkaus viduriavimo ir vėmimo (šleikštulio) ar diuretikų (šlapimą varančių tablečių) vartojimo Jums gali būti druskų stoka.</w:t>
      </w:r>
    </w:p>
    <w:p w:rsidR="00C3787B" w:rsidRPr="00A94629" w:rsidRDefault="00C3787B" w:rsidP="00C3787B">
      <w:pPr>
        <w:rPr>
          <w:sz w:val="22"/>
        </w:rPr>
      </w:pPr>
    </w:p>
    <w:p w:rsidR="00C3787B" w:rsidRPr="00A94629" w:rsidRDefault="00C3787B" w:rsidP="00C3787B">
      <w:pPr>
        <w:rPr>
          <w:sz w:val="22"/>
        </w:rPr>
      </w:pPr>
      <w:r w:rsidRPr="00A94629">
        <w:rPr>
          <w:sz w:val="22"/>
        </w:rPr>
        <w:t>Jei sergate demencija ir kada nors buvo ištikęs insultas arba „</w:t>
      </w:r>
      <w:proofErr w:type="spellStart"/>
      <w:r w:rsidRPr="00A94629">
        <w:rPr>
          <w:sz w:val="22"/>
        </w:rPr>
        <w:t>mikro</w:t>
      </w:r>
      <w:proofErr w:type="spellEnd"/>
      <w:r w:rsidRPr="00A94629">
        <w:rPr>
          <w:sz w:val="22"/>
        </w:rPr>
        <w:t>” insultas, Jūs arba Jumis besirūpinantis asmuo ar giminaitis turi apie tai pasakyti Jūsų gydytojui.</w:t>
      </w:r>
    </w:p>
    <w:p w:rsidR="00C3787B" w:rsidRPr="00A94629" w:rsidRDefault="00C3787B" w:rsidP="00C3787B">
      <w:pPr>
        <w:rPr>
          <w:sz w:val="22"/>
        </w:rPr>
      </w:pPr>
    </w:p>
    <w:p w:rsidR="00C3787B" w:rsidRPr="00A94629" w:rsidRDefault="00C3787B" w:rsidP="00C3787B">
      <w:pPr>
        <w:rPr>
          <w:sz w:val="22"/>
        </w:rPr>
      </w:pPr>
      <w:r w:rsidRPr="00A94629">
        <w:rPr>
          <w:sz w:val="22"/>
        </w:rPr>
        <w:t>Jei esate vyresnis negu 65 metų, gydytojas gali reguliariai matuoti Jūsų kraujospūdį.</w:t>
      </w:r>
    </w:p>
    <w:p w:rsidR="00C3787B" w:rsidRPr="00C34C30" w:rsidRDefault="00C3787B" w:rsidP="00C3787B">
      <w:pPr>
        <w:tabs>
          <w:tab w:val="left" w:pos="567"/>
        </w:tabs>
        <w:rPr>
          <w:sz w:val="22"/>
        </w:rPr>
      </w:pPr>
    </w:p>
    <w:p w:rsidR="00C3787B" w:rsidRPr="00C34C30" w:rsidRDefault="00C3787B" w:rsidP="00C3787B">
      <w:pPr>
        <w:tabs>
          <w:tab w:val="left" w:pos="567"/>
        </w:tabs>
        <w:rPr>
          <w:b/>
          <w:sz w:val="22"/>
        </w:rPr>
      </w:pPr>
      <w:r w:rsidRPr="00C34C30">
        <w:rPr>
          <w:b/>
          <w:sz w:val="22"/>
        </w:rPr>
        <w:t>Vaikams ir paaugliams</w:t>
      </w:r>
    </w:p>
    <w:p w:rsidR="00C3787B" w:rsidRDefault="00C3787B" w:rsidP="00C3787B">
      <w:pPr>
        <w:tabs>
          <w:tab w:val="left" w:pos="567"/>
        </w:tabs>
        <w:rPr>
          <w:sz w:val="22"/>
        </w:rPr>
      </w:pPr>
      <w:proofErr w:type="spellStart"/>
      <w:r w:rsidRPr="00C34C30">
        <w:rPr>
          <w:sz w:val="22"/>
        </w:rPr>
        <w:t>Olanzapin</w:t>
      </w:r>
      <w:proofErr w:type="spellEnd"/>
      <w:r w:rsidRPr="00C34C30">
        <w:rPr>
          <w:sz w:val="22"/>
        </w:rPr>
        <w:t xml:space="preserve"> </w:t>
      </w:r>
      <w:proofErr w:type="spellStart"/>
      <w:r w:rsidRPr="00C34C30">
        <w:rPr>
          <w:sz w:val="22"/>
        </w:rPr>
        <w:t>Actavis</w:t>
      </w:r>
      <w:proofErr w:type="spellEnd"/>
      <w:r w:rsidRPr="00C34C30">
        <w:rPr>
          <w:sz w:val="22"/>
        </w:rPr>
        <w:t xml:space="preserve"> tabletėmis jaunesnių kaip 18 metų pacientų gydyti negalima.</w:t>
      </w:r>
    </w:p>
    <w:p w:rsidR="00C3787B" w:rsidRPr="00A94629" w:rsidRDefault="00C3787B" w:rsidP="00C3787B">
      <w:pPr>
        <w:tabs>
          <w:tab w:val="left" w:pos="567"/>
        </w:tabs>
        <w:rPr>
          <w:sz w:val="22"/>
        </w:rPr>
      </w:pPr>
    </w:p>
    <w:p w:rsidR="00C3787B" w:rsidRPr="00A94629" w:rsidRDefault="00C3787B" w:rsidP="00C3787B">
      <w:pPr>
        <w:ind w:left="567" w:hanging="567"/>
        <w:rPr>
          <w:b/>
          <w:sz w:val="22"/>
        </w:rPr>
      </w:pPr>
      <w:r w:rsidRPr="00A94629">
        <w:rPr>
          <w:b/>
          <w:sz w:val="22"/>
        </w:rPr>
        <w:t xml:space="preserve">Kiti vaistai ir </w:t>
      </w:r>
      <w:proofErr w:type="spellStart"/>
      <w:r w:rsidRPr="00A94629">
        <w:rPr>
          <w:b/>
          <w:sz w:val="22"/>
        </w:rPr>
        <w:t>Olanzapine</w:t>
      </w:r>
      <w:proofErr w:type="spellEnd"/>
      <w:r w:rsidRPr="00A94629">
        <w:rPr>
          <w:b/>
          <w:sz w:val="22"/>
        </w:rPr>
        <w:t xml:space="preserve"> </w:t>
      </w:r>
      <w:proofErr w:type="spellStart"/>
      <w:r w:rsidRPr="00A94629">
        <w:rPr>
          <w:b/>
          <w:sz w:val="22"/>
        </w:rPr>
        <w:t>Actavis</w:t>
      </w:r>
      <w:proofErr w:type="spellEnd"/>
    </w:p>
    <w:p w:rsidR="00C3787B" w:rsidRPr="00A94629" w:rsidRDefault="00C3787B" w:rsidP="00C3787B">
      <w:pPr>
        <w:rPr>
          <w:sz w:val="22"/>
        </w:rPr>
      </w:pPr>
      <w:r w:rsidRPr="00C34C30">
        <w:rPr>
          <w:sz w:val="22"/>
        </w:rPr>
        <w:t>Jeigu vartojate ar neseniai vartojote kitų vaistų arba dėl to nesate tikri, apie tai pasakykite gydytojui.</w:t>
      </w:r>
      <w:r>
        <w:rPr>
          <w:sz w:val="22"/>
        </w:rPr>
        <w:t xml:space="preserve"> </w:t>
      </w:r>
      <w:r w:rsidRPr="00A94629">
        <w:rPr>
          <w:sz w:val="22"/>
        </w:rPr>
        <w:t xml:space="preserve">Kitų vaistų kartu su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galima vartoti tik gydytojo leidimu. Jeigu kartu su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vartosite antidepresantų ar vaistų, mažinančių nerimą arba padedančių užmigti (</w:t>
      </w:r>
      <w:proofErr w:type="spellStart"/>
      <w:r w:rsidRPr="00A94629">
        <w:rPr>
          <w:sz w:val="22"/>
        </w:rPr>
        <w:t>trankviliantų</w:t>
      </w:r>
      <w:proofErr w:type="spellEnd"/>
      <w:r w:rsidRPr="00A94629">
        <w:rPr>
          <w:sz w:val="22"/>
        </w:rPr>
        <w:t xml:space="preserve">), galite būti mieguistas. </w:t>
      </w:r>
    </w:p>
    <w:p w:rsidR="00C3787B" w:rsidRPr="00A94629" w:rsidRDefault="00C3787B" w:rsidP="00C3787B">
      <w:pPr>
        <w:rPr>
          <w:sz w:val="22"/>
        </w:rPr>
      </w:pPr>
    </w:p>
    <w:p w:rsidR="00C3787B" w:rsidRPr="00A94629" w:rsidRDefault="00C3787B" w:rsidP="00C3787B">
      <w:pPr>
        <w:autoSpaceDE w:val="0"/>
        <w:autoSpaceDN w:val="0"/>
        <w:adjustRightInd w:val="0"/>
        <w:rPr>
          <w:sz w:val="22"/>
        </w:rPr>
      </w:pPr>
      <w:r w:rsidRPr="00A94629">
        <w:rPr>
          <w:sz w:val="22"/>
        </w:rPr>
        <w:t>Labai svarbu pasakyti gydytojui, jeigu vartojate:</w:t>
      </w:r>
    </w:p>
    <w:p w:rsidR="00C3787B" w:rsidRPr="00A94629" w:rsidRDefault="00C3787B" w:rsidP="00C3787B">
      <w:pPr>
        <w:tabs>
          <w:tab w:val="left" w:pos="567"/>
        </w:tabs>
        <w:autoSpaceDE w:val="0"/>
        <w:autoSpaceDN w:val="0"/>
        <w:adjustRightInd w:val="0"/>
        <w:rPr>
          <w:sz w:val="22"/>
        </w:rPr>
      </w:pPr>
      <w:r w:rsidRPr="00A94629">
        <w:rPr>
          <w:sz w:val="22"/>
        </w:rPr>
        <w:t>-</w:t>
      </w:r>
      <w:r w:rsidRPr="00A94629">
        <w:rPr>
          <w:sz w:val="22"/>
        </w:rPr>
        <w:tab/>
        <w:t xml:space="preserve">vaistų </w:t>
      </w:r>
      <w:proofErr w:type="spellStart"/>
      <w:r w:rsidRPr="00A94629">
        <w:rPr>
          <w:sz w:val="22"/>
        </w:rPr>
        <w:t>Parkinsono</w:t>
      </w:r>
      <w:proofErr w:type="spellEnd"/>
      <w:r w:rsidRPr="00A94629">
        <w:rPr>
          <w:sz w:val="22"/>
        </w:rPr>
        <w:t xml:space="preserve"> ligai gydyti;</w:t>
      </w:r>
    </w:p>
    <w:p w:rsidR="00C3787B" w:rsidRPr="00A94629" w:rsidRDefault="00C3787B" w:rsidP="00C3787B">
      <w:pPr>
        <w:ind w:left="567" w:hanging="567"/>
        <w:rPr>
          <w:sz w:val="22"/>
        </w:rPr>
      </w:pPr>
      <w:r w:rsidRPr="00A94629">
        <w:rPr>
          <w:sz w:val="22"/>
        </w:rPr>
        <w:t>-</w:t>
      </w:r>
      <w:r w:rsidRPr="00A94629">
        <w:rPr>
          <w:sz w:val="22"/>
        </w:rPr>
        <w:tab/>
      </w:r>
      <w:proofErr w:type="spellStart"/>
      <w:r w:rsidRPr="00A94629">
        <w:rPr>
          <w:sz w:val="22"/>
        </w:rPr>
        <w:t>karbamazepiną</w:t>
      </w:r>
      <w:proofErr w:type="spellEnd"/>
      <w:r w:rsidRPr="00A94629">
        <w:rPr>
          <w:sz w:val="22"/>
        </w:rPr>
        <w:t xml:space="preserve"> (</w:t>
      </w:r>
      <w:proofErr w:type="spellStart"/>
      <w:r w:rsidRPr="00A94629">
        <w:rPr>
          <w:sz w:val="22"/>
        </w:rPr>
        <w:t>antiepilepsinis</w:t>
      </w:r>
      <w:proofErr w:type="spellEnd"/>
      <w:r w:rsidRPr="00A94629">
        <w:rPr>
          <w:sz w:val="22"/>
        </w:rPr>
        <w:t xml:space="preserve"> ir nuotaiką stabilizuojantis vaistas), </w:t>
      </w:r>
      <w:proofErr w:type="spellStart"/>
      <w:r w:rsidRPr="00A94629">
        <w:rPr>
          <w:sz w:val="22"/>
        </w:rPr>
        <w:t>fluvoksaminą</w:t>
      </w:r>
      <w:proofErr w:type="spellEnd"/>
      <w:r w:rsidRPr="00A94629">
        <w:rPr>
          <w:sz w:val="22"/>
        </w:rPr>
        <w:t xml:space="preserve"> (antidepresantas) arba </w:t>
      </w:r>
      <w:proofErr w:type="spellStart"/>
      <w:r w:rsidRPr="00A94629">
        <w:rPr>
          <w:sz w:val="22"/>
        </w:rPr>
        <w:t>ciprofloksaciną</w:t>
      </w:r>
      <w:proofErr w:type="spellEnd"/>
      <w:r w:rsidRPr="00A94629">
        <w:rPr>
          <w:sz w:val="22"/>
        </w:rPr>
        <w:t xml:space="preserve"> (antibiotikas). Gali prireikti keisti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dozę. </w:t>
      </w:r>
    </w:p>
    <w:p w:rsidR="00C3787B" w:rsidRPr="00A94629" w:rsidRDefault="00C3787B" w:rsidP="00C3787B">
      <w:pPr>
        <w:ind w:left="720" w:hanging="720"/>
        <w:rPr>
          <w:sz w:val="22"/>
        </w:rPr>
      </w:pPr>
    </w:p>
    <w:p w:rsidR="00C3787B" w:rsidRPr="00A94629" w:rsidRDefault="00C3787B" w:rsidP="00C3787B">
      <w:pPr>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vartojimas su alkoholiu</w:t>
      </w:r>
    </w:p>
    <w:p w:rsidR="00C3787B" w:rsidRPr="00A94629" w:rsidRDefault="00C3787B" w:rsidP="00C3787B">
      <w:pPr>
        <w:autoSpaceDE w:val="0"/>
        <w:autoSpaceDN w:val="0"/>
        <w:adjustRightInd w:val="0"/>
        <w:rPr>
          <w:sz w:val="22"/>
        </w:rPr>
      </w:pPr>
      <w:r w:rsidRPr="00A94629">
        <w:rPr>
          <w:sz w:val="22"/>
        </w:rPr>
        <w:t xml:space="preserve">Gydydamiesi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negerkite jokių alkoholinių gėrimų, nes kartu vartojamas alkoholis gali sukelti mieguistumą.</w:t>
      </w:r>
    </w:p>
    <w:p w:rsidR="00C3787B" w:rsidRPr="00A94629" w:rsidRDefault="00C3787B" w:rsidP="00C3787B">
      <w:pPr>
        <w:rPr>
          <w:sz w:val="22"/>
        </w:rPr>
      </w:pPr>
    </w:p>
    <w:p w:rsidR="00C3787B" w:rsidRPr="00A94629" w:rsidRDefault="00C3787B" w:rsidP="00C3787B">
      <w:pPr>
        <w:ind w:left="567" w:hanging="567"/>
        <w:rPr>
          <w:b/>
          <w:sz w:val="22"/>
        </w:rPr>
      </w:pPr>
      <w:r w:rsidRPr="00A94629">
        <w:rPr>
          <w:b/>
          <w:sz w:val="22"/>
        </w:rPr>
        <w:t>Nėštumas ir žindymo laikotarpis</w:t>
      </w:r>
    </w:p>
    <w:p w:rsidR="00C3787B" w:rsidRPr="00A94629" w:rsidRDefault="00C3787B" w:rsidP="00C3787B">
      <w:pPr>
        <w:autoSpaceDE w:val="0"/>
        <w:autoSpaceDN w:val="0"/>
        <w:adjustRightInd w:val="0"/>
        <w:rPr>
          <w:sz w:val="22"/>
        </w:rPr>
      </w:pPr>
      <w:r w:rsidRPr="00A94629">
        <w:rPr>
          <w:sz w:val="22"/>
        </w:rPr>
        <w:t xml:space="preserve">Jeigu esate nėščia, žindote kūdikį, manote, kad galbūt esate nėščia arba planuojate pastoti, tai prieš vartodama šį vaistą pasitarkite su gydytoju. Šio vaisto žindymo laikotarpiu vartoti negalima, nes mažas </w:t>
      </w:r>
      <w:proofErr w:type="spellStart"/>
      <w:r>
        <w:rPr>
          <w:sz w:val="22"/>
        </w:rPr>
        <w:t>olanzapino</w:t>
      </w:r>
      <w:proofErr w:type="spellEnd"/>
      <w:r w:rsidRPr="00A94629">
        <w:rPr>
          <w:sz w:val="22"/>
        </w:rPr>
        <w:t xml:space="preserve"> kiekis gali išsiskirti į motinos pieną. </w:t>
      </w:r>
    </w:p>
    <w:p w:rsidR="00C3787B" w:rsidRPr="00A94629" w:rsidRDefault="00C3787B" w:rsidP="00C3787B">
      <w:pPr>
        <w:autoSpaceDE w:val="0"/>
        <w:autoSpaceDN w:val="0"/>
        <w:adjustRightInd w:val="0"/>
        <w:rPr>
          <w:sz w:val="22"/>
        </w:rPr>
      </w:pPr>
    </w:p>
    <w:p w:rsidR="00C3787B" w:rsidRPr="00A94629" w:rsidRDefault="00C3787B" w:rsidP="00C3787B">
      <w:pPr>
        <w:rPr>
          <w:sz w:val="22"/>
        </w:rPr>
      </w:pPr>
      <w:r w:rsidRPr="00A94629">
        <w:rPr>
          <w:sz w:val="22"/>
        </w:rPr>
        <w:t xml:space="preserve">Naujagimiams, kurių motinos </w:t>
      </w:r>
      <w:r w:rsidRPr="00B96666">
        <w:rPr>
          <w:sz w:val="22"/>
        </w:rPr>
        <w:t xml:space="preserve">vartojo </w:t>
      </w:r>
      <w:proofErr w:type="spellStart"/>
      <w:r w:rsidRPr="00B96666">
        <w:rPr>
          <w:sz w:val="22"/>
        </w:rPr>
        <w:t>Olanzapin</w:t>
      </w:r>
      <w:proofErr w:type="spellEnd"/>
      <w:r w:rsidRPr="00B96666">
        <w:rPr>
          <w:sz w:val="22"/>
        </w:rPr>
        <w:t xml:space="preserve"> </w:t>
      </w:r>
      <w:proofErr w:type="spellStart"/>
      <w:r w:rsidRPr="00B96666">
        <w:rPr>
          <w:sz w:val="22"/>
        </w:rPr>
        <w:t>Actavis</w:t>
      </w:r>
      <w:proofErr w:type="spellEnd"/>
      <w:r w:rsidRPr="00B96666">
        <w:rPr>
          <w:sz w:val="22"/>
        </w:rPr>
        <w:t xml:space="preserve"> paskutiniuoju nėštumo trimestru (paskutinius tris nėštumo mėnesius), gali būti toliau išvardytų simptomų: drebėjimas, raumenų sustingimas ir (ar) silpnumas, mieguistumas, sujaudinimas, kvėpavimo problemos ir maitinimo problemos. Jei Jūsų kūdikiui išryškėjo bent vienas iš šių simptomų,</w:t>
      </w:r>
      <w:r w:rsidRPr="00A94629">
        <w:rPr>
          <w:sz w:val="22"/>
        </w:rPr>
        <w:t xml:space="preserve"> turite susisiekti su savo gydytoju.</w:t>
      </w:r>
    </w:p>
    <w:p w:rsidR="00C3787B" w:rsidRPr="00A94629" w:rsidRDefault="00C3787B" w:rsidP="00C3787B">
      <w:pPr>
        <w:autoSpaceDE w:val="0"/>
        <w:autoSpaceDN w:val="0"/>
        <w:adjustRightInd w:val="0"/>
        <w:rPr>
          <w:sz w:val="22"/>
        </w:rPr>
      </w:pPr>
    </w:p>
    <w:p w:rsidR="00C3787B" w:rsidRPr="00A94629" w:rsidRDefault="00C3787B" w:rsidP="00C3787B">
      <w:pPr>
        <w:ind w:left="567" w:hanging="567"/>
        <w:rPr>
          <w:b/>
          <w:sz w:val="22"/>
        </w:rPr>
      </w:pPr>
      <w:r w:rsidRPr="00A94629">
        <w:rPr>
          <w:b/>
          <w:sz w:val="22"/>
        </w:rPr>
        <w:t>Vairavimas ir mechanizmų valdymas</w:t>
      </w:r>
    </w:p>
    <w:p w:rsidR="00C3787B" w:rsidRPr="00A94629" w:rsidRDefault="00C3787B" w:rsidP="00C3787B">
      <w:pPr>
        <w:rPr>
          <w:sz w:val="22"/>
        </w:rPr>
      </w:pPr>
      <w:r w:rsidRPr="00A94629">
        <w:rPr>
          <w:sz w:val="22"/>
        </w:rPr>
        <w:t xml:space="preserve">Vartodami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galite būti apsnūdę. Jeigu toks poveikis atsirastų, nevairuokite, nevaldykite mechanizmų ir praneškite apie tai savo gydytojui.</w:t>
      </w:r>
    </w:p>
    <w:p w:rsidR="00C3787B" w:rsidRPr="00A94629" w:rsidRDefault="00C3787B" w:rsidP="00C3787B">
      <w:pPr>
        <w:ind w:left="567" w:hanging="567"/>
        <w:rPr>
          <w:sz w:val="22"/>
        </w:rPr>
      </w:pPr>
    </w:p>
    <w:p w:rsidR="00C3787B" w:rsidRPr="00A94629" w:rsidRDefault="00C3787B" w:rsidP="00C3787B">
      <w:pPr>
        <w:ind w:left="567" w:hanging="567"/>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sudėtyje yra laktozės</w:t>
      </w:r>
    </w:p>
    <w:p w:rsidR="00C3787B" w:rsidRPr="00A94629" w:rsidRDefault="00C3787B" w:rsidP="00C3787B">
      <w:pPr>
        <w:rPr>
          <w:sz w:val="22"/>
        </w:rPr>
      </w:pPr>
      <w:r w:rsidRPr="00A94629">
        <w:rPr>
          <w:sz w:val="22"/>
        </w:rPr>
        <w:t>Jeigu gydytojas Jums yra sakęs, kad netoleruojate kokių nors angliavandenių, kreipkitės į jį prieš pradėdami vartoti šį vaistą.</w:t>
      </w:r>
    </w:p>
    <w:p w:rsidR="00C3787B" w:rsidRPr="00A94629" w:rsidRDefault="00C3787B" w:rsidP="00C3787B">
      <w:pPr>
        <w:ind w:left="567" w:hanging="567"/>
        <w:rPr>
          <w:sz w:val="22"/>
        </w:rPr>
      </w:pPr>
    </w:p>
    <w:p w:rsidR="00C3787B" w:rsidRPr="00A94629" w:rsidRDefault="00C3787B" w:rsidP="00C3787B">
      <w:pPr>
        <w:ind w:left="567" w:hanging="567"/>
        <w:rPr>
          <w:sz w:val="22"/>
        </w:rPr>
      </w:pPr>
    </w:p>
    <w:p w:rsidR="00C3787B" w:rsidRPr="00A94629" w:rsidRDefault="00C3787B" w:rsidP="00C3787B">
      <w:pPr>
        <w:numPr>
          <w:ilvl w:val="12"/>
          <w:numId w:val="0"/>
        </w:numPr>
        <w:ind w:left="567" w:hanging="567"/>
        <w:outlineLvl w:val="0"/>
        <w:rPr>
          <w:b/>
          <w:caps/>
          <w:sz w:val="22"/>
        </w:rPr>
      </w:pPr>
      <w:r w:rsidRPr="00A94629">
        <w:rPr>
          <w:b/>
          <w:sz w:val="22"/>
        </w:rPr>
        <w:t>3.</w:t>
      </w:r>
      <w:r w:rsidRPr="00A94629">
        <w:rPr>
          <w:b/>
          <w:sz w:val="22"/>
        </w:rPr>
        <w:tab/>
        <w:t xml:space="preserve">Kaip vartoti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rsidR="00C3787B" w:rsidRPr="00A94629" w:rsidRDefault="00C3787B" w:rsidP="00C3787B">
      <w:pPr>
        <w:ind w:left="567" w:hanging="567"/>
        <w:rPr>
          <w:sz w:val="22"/>
        </w:rPr>
      </w:pPr>
    </w:p>
    <w:p w:rsidR="00C3787B" w:rsidRPr="00A94629" w:rsidRDefault="00C3787B" w:rsidP="00C3787B">
      <w:pPr>
        <w:rPr>
          <w:sz w:val="22"/>
        </w:rPr>
      </w:pPr>
      <w:r w:rsidRPr="00A94629">
        <w:rPr>
          <w:sz w:val="22"/>
        </w:rPr>
        <w:t>Šį vaistą visada vartokite tiksliai, kaip nurodė gydytojas. Jeigu abejojate, kreipkitės į gydytoją arba vaistininką.</w:t>
      </w:r>
    </w:p>
    <w:p w:rsidR="00C3787B" w:rsidRPr="00A94629" w:rsidRDefault="00C3787B" w:rsidP="00C3787B">
      <w:pPr>
        <w:ind w:left="567" w:hanging="567"/>
        <w:rPr>
          <w:sz w:val="22"/>
        </w:rPr>
      </w:pPr>
    </w:p>
    <w:p w:rsidR="00C3787B" w:rsidRPr="00A94629" w:rsidRDefault="00C3787B" w:rsidP="00C3787B">
      <w:pPr>
        <w:rPr>
          <w:sz w:val="22"/>
        </w:rPr>
      </w:pPr>
      <w:r w:rsidRPr="00A94629">
        <w:rPr>
          <w:sz w:val="22"/>
        </w:rPr>
        <w:t xml:space="preserve">Kiek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tablečių gerti ir kiek laiko jų vartoti, pasakys gydytojas. </w:t>
      </w:r>
      <w:proofErr w:type="spellStart"/>
      <w:r w:rsidRPr="000F2878">
        <w:rPr>
          <w:sz w:val="22"/>
        </w:rPr>
        <w:t>Olanzapino</w:t>
      </w:r>
      <w:proofErr w:type="spellEnd"/>
      <w:r w:rsidRPr="00A94629">
        <w:rPr>
          <w:sz w:val="22"/>
        </w:rPr>
        <w:t xml:space="preserve"> paros dozė yra 5 - 20 mg. Jeigu ligos simptomai atsinaujintų, kreipkitės į gydytoją, tačiau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vartojimo nenutraukite, nebent tai daryti lieptų gydytojas. </w:t>
      </w:r>
    </w:p>
    <w:p w:rsidR="00C3787B" w:rsidRPr="00A94629" w:rsidRDefault="00C3787B" w:rsidP="00C3787B">
      <w:pPr>
        <w:rPr>
          <w:sz w:val="22"/>
        </w:rPr>
      </w:pPr>
    </w:p>
    <w:p w:rsidR="00C3787B" w:rsidRDefault="00C3787B" w:rsidP="00C3787B">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tablečių reikia gerti kartą per parą taip, kaip gydytojo nurodyta. Pasistenkite kiekvieną dieną jų išgerti tokiu pačiu laiku</w:t>
      </w:r>
      <w:r>
        <w:rPr>
          <w:sz w:val="22"/>
        </w:rPr>
        <w:t>.</w:t>
      </w:r>
      <w:r w:rsidRPr="00A94629">
        <w:rPr>
          <w:sz w:val="22"/>
        </w:rPr>
        <w:t xml:space="preserve"> </w:t>
      </w:r>
    </w:p>
    <w:p w:rsidR="00C3787B" w:rsidRDefault="00C3787B" w:rsidP="00C3787B">
      <w:pPr>
        <w:rPr>
          <w:sz w:val="22"/>
        </w:rPr>
      </w:pPr>
    </w:p>
    <w:p w:rsidR="00C3787B" w:rsidRDefault="00C3787B" w:rsidP="00C3787B">
      <w:pPr>
        <w:rPr>
          <w:sz w:val="22"/>
        </w:rPr>
      </w:pPr>
      <w:r>
        <w:rPr>
          <w:sz w:val="22"/>
        </w:rPr>
        <w:t>N</w:t>
      </w:r>
      <w:r w:rsidRPr="00A94629">
        <w:rPr>
          <w:sz w:val="22"/>
        </w:rPr>
        <w:t xml:space="preserve">esvarbu, ar </w:t>
      </w:r>
      <w:r>
        <w:rPr>
          <w:sz w:val="22"/>
        </w:rPr>
        <w:t xml:space="preserve">vartojate </w:t>
      </w:r>
      <w:r w:rsidRPr="00A94629">
        <w:rPr>
          <w:sz w:val="22"/>
        </w:rPr>
        <w:t xml:space="preserve">valgio metu, ar nevalgius. </w:t>
      </w:r>
    </w:p>
    <w:p w:rsidR="00C3787B" w:rsidRPr="00A94629" w:rsidRDefault="00C3787B" w:rsidP="00C3787B">
      <w:pPr>
        <w:rPr>
          <w:sz w:val="22"/>
        </w:rPr>
      </w:pPr>
    </w:p>
    <w:p w:rsidR="00C3787B" w:rsidRPr="00A94629" w:rsidRDefault="00C3787B" w:rsidP="00C3787B">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plėvele dengtos tabletės vartojamos per burną. Reikia nuryti visą tabletę, užgeriant vandeniu.</w:t>
      </w:r>
    </w:p>
    <w:p w:rsidR="00C3787B" w:rsidRPr="00A94629" w:rsidRDefault="00C3787B" w:rsidP="00C3787B">
      <w:pPr>
        <w:ind w:left="567" w:hanging="567"/>
        <w:rPr>
          <w:sz w:val="22"/>
        </w:rPr>
      </w:pPr>
    </w:p>
    <w:p w:rsidR="00C3787B" w:rsidRPr="00A94629" w:rsidRDefault="00C3787B" w:rsidP="00C3787B">
      <w:pPr>
        <w:ind w:left="567" w:hanging="567"/>
        <w:rPr>
          <w:b/>
          <w:sz w:val="22"/>
        </w:rPr>
      </w:pPr>
      <w:r w:rsidRPr="00A94629">
        <w:rPr>
          <w:b/>
          <w:sz w:val="22"/>
        </w:rPr>
        <w:t xml:space="preserve">Ką daryti pavartojus per didelę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dozę?</w:t>
      </w:r>
    </w:p>
    <w:p w:rsidR="00C3787B" w:rsidRPr="00A94629" w:rsidRDefault="00C3787B" w:rsidP="00C3787B">
      <w:pPr>
        <w:rPr>
          <w:sz w:val="22"/>
        </w:rPr>
      </w:pPr>
      <w:r w:rsidRPr="00A94629">
        <w:rPr>
          <w:sz w:val="22"/>
        </w:rPr>
        <w:t>Pacientams, iš karto išgėrus daugiau tablečių, negu reikia, atsirado tokių simptomų: dažnas širdies plakimas, susijaudinimas arba agresyvumas, kalbos sutrikimas, neįprasti judesiai (ypač veido ar liežuvio) bei sąmonės pritemimas. Galimi ir kitokie simptomai: ūmus sumišimas, traukuliai (</w:t>
      </w:r>
      <w:proofErr w:type="spellStart"/>
      <w:r w:rsidRPr="00A94629">
        <w:rPr>
          <w:sz w:val="22"/>
        </w:rPr>
        <w:t>epilepsiniai</w:t>
      </w:r>
      <w:proofErr w:type="spellEnd"/>
      <w:r w:rsidRPr="00A94629">
        <w:rPr>
          <w:sz w:val="22"/>
        </w:rPr>
        <w:t>), koma, simptomų: karščiavimo, kvėpavimo pagreitėjimo, prakaitavimo, raumenų stingulio ir apsnūdimo arba mieguistumo, derinys, kvėpavimo sulėtėjimas, aspiracija, didelis arba mažas kraujospūdis, nenormalus širdies ritmas. Taip atsitikus, tuoj pat kreipkitės į gydytoją ar artimiausią ligoninę. Gydytojui parodykite tablečių pakuotę.</w:t>
      </w:r>
    </w:p>
    <w:p w:rsidR="00C3787B" w:rsidRPr="00A94629" w:rsidRDefault="00C3787B" w:rsidP="00C3787B">
      <w:pPr>
        <w:ind w:left="567" w:hanging="567"/>
        <w:rPr>
          <w:sz w:val="22"/>
        </w:rPr>
      </w:pPr>
    </w:p>
    <w:p w:rsidR="00C3787B" w:rsidRPr="00A94629" w:rsidRDefault="00C3787B" w:rsidP="00C3787B">
      <w:pPr>
        <w:ind w:left="567" w:hanging="567"/>
        <w:rPr>
          <w:b/>
          <w:sz w:val="22"/>
        </w:rPr>
      </w:pPr>
      <w:r w:rsidRPr="00A94629">
        <w:rPr>
          <w:b/>
          <w:sz w:val="22"/>
        </w:rPr>
        <w:t xml:space="preserve">Pamiršus pavartoti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rsidR="00C3787B" w:rsidRPr="00A94629" w:rsidRDefault="00C3787B" w:rsidP="00C3787B">
      <w:pPr>
        <w:rPr>
          <w:sz w:val="22"/>
        </w:rPr>
      </w:pPr>
      <w:r w:rsidRPr="00A94629">
        <w:rPr>
          <w:sz w:val="22"/>
        </w:rPr>
        <w:t xml:space="preserve">Tabletę gerkite tuoj pat, kai tik prisiminsite. Dviejų dozių per parą vartoti negalima. </w:t>
      </w:r>
    </w:p>
    <w:p w:rsidR="00C3787B" w:rsidRPr="00A94629" w:rsidRDefault="00C3787B" w:rsidP="00C3787B">
      <w:pPr>
        <w:rPr>
          <w:sz w:val="22"/>
        </w:rPr>
      </w:pPr>
    </w:p>
    <w:p w:rsidR="00C3787B" w:rsidRPr="00A94629" w:rsidRDefault="00C3787B" w:rsidP="00C3787B">
      <w:pPr>
        <w:rPr>
          <w:sz w:val="22"/>
        </w:rPr>
      </w:pPr>
      <w:r w:rsidRPr="00A94629">
        <w:rPr>
          <w:b/>
          <w:sz w:val="22"/>
        </w:rPr>
        <w:t xml:space="preserve">Nustojus vartoti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rsidR="00C3787B" w:rsidRPr="00A94629" w:rsidRDefault="00C3787B" w:rsidP="00C3787B">
      <w:pPr>
        <w:rPr>
          <w:sz w:val="22"/>
        </w:rPr>
      </w:pPr>
      <w:r w:rsidRPr="00A94629">
        <w:rPr>
          <w:sz w:val="22"/>
        </w:rPr>
        <w:t xml:space="preserve">Pasijutę geriau, tablečių vartojimo nenutraukite.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svarbu vartoti tiek laiko, kiek gydytojo skirta.</w:t>
      </w:r>
    </w:p>
    <w:p w:rsidR="00C3787B" w:rsidRPr="00A94629" w:rsidRDefault="00C3787B" w:rsidP="00C3787B">
      <w:pPr>
        <w:rPr>
          <w:sz w:val="22"/>
        </w:rPr>
      </w:pPr>
    </w:p>
    <w:p w:rsidR="00C3787B" w:rsidRPr="00A94629" w:rsidRDefault="00C3787B" w:rsidP="00C3787B">
      <w:pPr>
        <w:autoSpaceDE w:val="0"/>
        <w:autoSpaceDN w:val="0"/>
        <w:adjustRightInd w:val="0"/>
        <w:rPr>
          <w:sz w:val="22"/>
        </w:rPr>
      </w:pPr>
      <w:r w:rsidRPr="00A94629">
        <w:rPr>
          <w:sz w:val="22"/>
        </w:rPr>
        <w:t xml:space="preserve">Jeigu staigiai nutrauksite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vartojimą, gali pasireikšti simptomų, pavyzdžiui: prakaitavimas, negalėjimas miegoti, drebulys, nerimas ar pykinimas ir vėmimas. Baigiant gydymą, gydytojas patars dozę mažinti palaipsniui.</w:t>
      </w:r>
    </w:p>
    <w:p w:rsidR="00C3787B" w:rsidRPr="00A94629" w:rsidRDefault="00C3787B" w:rsidP="00C3787B">
      <w:pPr>
        <w:ind w:left="567" w:hanging="567"/>
        <w:rPr>
          <w:sz w:val="22"/>
        </w:rPr>
      </w:pPr>
    </w:p>
    <w:p w:rsidR="00C3787B" w:rsidRPr="00A94629" w:rsidRDefault="00C3787B" w:rsidP="00C3787B">
      <w:pPr>
        <w:ind w:left="567" w:hanging="567"/>
        <w:rPr>
          <w:sz w:val="22"/>
        </w:rPr>
      </w:pPr>
      <w:r w:rsidRPr="00A94629">
        <w:rPr>
          <w:sz w:val="22"/>
        </w:rPr>
        <w:t>Jeigu kiltų bet kokių klausimų dėl šio vaisto vartojimo, kreipkitės į gydytoją arba vaistininką.</w:t>
      </w:r>
    </w:p>
    <w:p w:rsidR="00C3787B" w:rsidRPr="00A94629" w:rsidRDefault="00C3787B" w:rsidP="00C3787B">
      <w:pPr>
        <w:ind w:left="567" w:hanging="567"/>
        <w:rPr>
          <w:sz w:val="22"/>
        </w:rPr>
      </w:pPr>
    </w:p>
    <w:p w:rsidR="00C3787B" w:rsidRPr="00A94629" w:rsidRDefault="00C3787B" w:rsidP="00C3787B">
      <w:pPr>
        <w:ind w:left="567" w:hanging="567"/>
        <w:rPr>
          <w:sz w:val="22"/>
        </w:rPr>
      </w:pPr>
    </w:p>
    <w:p w:rsidR="00C3787B" w:rsidRPr="00A94629" w:rsidRDefault="00C3787B" w:rsidP="00C3787B">
      <w:pPr>
        <w:pStyle w:val="Antrat3"/>
        <w:tabs>
          <w:tab w:val="left" w:pos="567"/>
        </w:tabs>
        <w:spacing w:before="0"/>
        <w:rPr>
          <w:b w:val="0"/>
          <w:sz w:val="22"/>
        </w:rPr>
      </w:pPr>
      <w:r w:rsidRPr="00A94629">
        <w:rPr>
          <w:rFonts w:ascii="Times New Roman" w:hAnsi="Times New Roman"/>
          <w:caps/>
          <w:color w:val="auto"/>
          <w:sz w:val="22"/>
        </w:rPr>
        <w:t>4.</w:t>
      </w:r>
      <w:r w:rsidRPr="00A94629">
        <w:rPr>
          <w:rFonts w:ascii="Times New Roman" w:hAnsi="Times New Roman"/>
          <w:b w:val="0"/>
          <w:caps/>
          <w:color w:val="auto"/>
          <w:sz w:val="22"/>
        </w:rPr>
        <w:tab/>
      </w:r>
      <w:r w:rsidRPr="00A94629">
        <w:rPr>
          <w:rFonts w:ascii="Times New Roman" w:hAnsi="Times New Roman"/>
          <w:color w:val="auto"/>
          <w:sz w:val="22"/>
        </w:rPr>
        <w:t>Galimas šalutinis poveikis</w:t>
      </w:r>
    </w:p>
    <w:p w:rsidR="00C3787B" w:rsidRPr="00A94629" w:rsidRDefault="00C3787B" w:rsidP="00C3787B">
      <w:pPr>
        <w:ind w:left="567" w:hanging="567"/>
        <w:rPr>
          <w:sz w:val="22"/>
        </w:rPr>
      </w:pPr>
    </w:p>
    <w:p w:rsidR="00C3787B" w:rsidRPr="00A94629" w:rsidRDefault="00C3787B" w:rsidP="00C3787B">
      <w:pPr>
        <w:rPr>
          <w:sz w:val="22"/>
        </w:rPr>
      </w:pPr>
      <w:r w:rsidRPr="00A94629">
        <w:rPr>
          <w:sz w:val="22"/>
        </w:rPr>
        <w:t>Šis vaistas,</w:t>
      </w:r>
      <w:r w:rsidRPr="00A94629">
        <w:rPr>
          <w:caps/>
          <w:sz w:val="22"/>
        </w:rPr>
        <w:t xml:space="preserve"> </w:t>
      </w:r>
      <w:r w:rsidRPr="00A94629">
        <w:rPr>
          <w:sz w:val="22"/>
        </w:rPr>
        <w:t>kaip ir visi kiti, gali sukelti šalutinį poveikį, nors jis pasireiškia ne visiems žmonėms.</w:t>
      </w:r>
    </w:p>
    <w:p w:rsidR="00C3787B" w:rsidRPr="00A94629" w:rsidRDefault="00C3787B" w:rsidP="00C3787B">
      <w:pPr>
        <w:rPr>
          <w:sz w:val="22"/>
        </w:rPr>
      </w:pPr>
    </w:p>
    <w:p w:rsidR="00C3787B" w:rsidRPr="00A94629" w:rsidRDefault="00C3787B" w:rsidP="00C3787B">
      <w:pPr>
        <w:autoSpaceDE w:val="0"/>
        <w:autoSpaceDN w:val="0"/>
        <w:adjustRightInd w:val="0"/>
        <w:rPr>
          <w:sz w:val="22"/>
        </w:rPr>
      </w:pPr>
      <w:r w:rsidRPr="00A94629">
        <w:rPr>
          <w:sz w:val="22"/>
        </w:rPr>
        <w:t>Nedelsdami kreipkitės į gydytoją, jeigu pasireiškia:</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neįprasti dažniausiai veido ar liežuvio judesiai (dažnas šalutinis poveikis, kuris gali pasireikšti ne dažniau kaip 1 iš 10 žmonių);</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kraujo krešuliai (nedažnas šalutinis poveikis, kuris gali pasireikšti ne dažniau kaip 1 iš 100 žmonių) venose, ypač kojų venose (simptomai yra kojų patinimas, skausmas ir paraudimas), iš kur krešuliai gali kraujagyslėmis nukeliauti į plaučius, sukeldami krūtinės skausmą ir kvėpavimo pasunkėjimą. Jeigu pastebėjote kurį nors iš šių simptomų, nedelsdami kreipkitės į gydytoją;</w:t>
      </w:r>
    </w:p>
    <w:p w:rsidR="00C3787B" w:rsidRPr="00A94629" w:rsidRDefault="00C3787B" w:rsidP="00C3787B">
      <w:pPr>
        <w:pStyle w:val="Sraopastraipa"/>
        <w:numPr>
          <w:ilvl w:val="0"/>
          <w:numId w:val="1"/>
        </w:numPr>
        <w:autoSpaceDE w:val="0"/>
        <w:autoSpaceDN w:val="0"/>
        <w:adjustRightInd w:val="0"/>
        <w:ind w:left="567" w:hanging="567"/>
        <w:rPr>
          <w:sz w:val="22"/>
        </w:rPr>
      </w:pPr>
      <w:r w:rsidRPr="00A94629">
        <w:rPr>
          <w:sz w:val="22"/>
        </w:rPr>
        <w:t>karščiavimo, dažno kvėpavimo, prakaitavimo, raumenų sąstingio ir apsnūdimo ar mieguistumo simptomų derinys (šio šalutinio poveikio dažnio negalima nustatyti pagal turimus duomenis).</w:t>
      </w:r>
    </w:p>
    <w:p w:rsidR="00C3787B" w:rsidRPr="00A94629" w:rsidRDefault="00C3787B" w:rsidP="00C3787B">
      <w:pPr>
        <w:rPr>
          <w:sz w:val="22"/>
        </w:rPr>
      </w:pPr>
    </w:p>
    <w:p w:rsidR="00C3787B" w:rsidRPr="00A94629" w:rsidRDefault="00C3787B" w:rsidP="00C3787B">
      <w:pPr>
        <w:autoSpaceDE w:val="0"/>
        <w:autoSpaceDN w:val="0"/>
        <w:adjustRightInd w:val="0"/>
        <w:rPr>
          <w:sz w:val="22"/>
        </w:rPr>
      </w:pPr>
      <w:r w:rsidRPr="001E0D91">
        <w:rPr>
          <w:sz w:val="22"/>
        </w:rPr>
        <w:t>Labai dažni šalutinio poveikio reiškiniai (gali pasireikšti ne rečiau kaip 1 iš 10 asmenų)</w:t>
      </w:r>
      <w:r w:rsidRPr="00A94629">
        <w:rPr>
          <w:sz w:val="22"/>
        </w:rPr>
        <w:t xml:space="preserve"> yra kūno masės didėjimas, mieguistumas ir prolaktino koncentracijos kraujyje padidėjimas. Gydymo pradžioje kai kurie žmonės gali justi galvos svaigimą ar alpti (kartu būna retas pulsas), ypač atsistojus iš gulimos ar sėdimos padėties. Toks poveikis paprastai praeina savaime, bet jeigu nepraeina, pasakykite gydytojui.</w:t>
      </w:r>
    </w:p>
    <w:p w:rsidR="00C3787B" w:rsidRPr="00A94629" w:rsidRDefault="00C3787B" w:rsidP="00C3787B">
      <w:pPr>
        <w:autoSpaceDE w:val="0"/>
        <w:autoSpaceDN w:val="0"/>
        <w:adjustRightInd w:val="0"/>
        <w:rPr>
          <w:sz w:val="22"/>
        </w:rPr>
      </w:pPr>
    </w:p>
    <w:p w:rsidR="00C3787B" w:rsidRPr="00A94629" w:rsidRDefault="00C3787B" w:rsidP="00C3787B">
      <w:pPr>
        <w:autoSpaceDE w:val="0"/>
        <w:autoSpaceDN w:val="0"/>
        <w:adjustRightInd w:val="0"/>
        <w:rPr>
          <w:sz w:val="22"/>
        </w:rPr>
      </w:pPr>
      <w:r w:rsidRPr="001E0D91">
        <w:rPr>
          <w:sz w:val="22"/>
        </w:rPr>
        <w:t>Dažni šalutinio poveikio reiškiniai (gali pasireikšti rečiau kaip 1 iš 10 asmenų)</w:t>
      </w:r>
      <w:r w:rsidRPr="00A94629">
        <w:rPr>
          <w:sz w:val="22"/>
        </w:rPr>
        <w:t xml:space="preserve"> yra kai kurių kraujo ląstelių kiekio ir riebiųjų medžiagų koncentracijos kraujyje pokyčiai ir laikinas kepenų fermentų suaktyvėjimas gydymo pradžioje, gliukozės koncentracijos kraujyje ir šarminės </w:t>
      </w:r>
      <w:proofErr w:type="spellStart"/>
      <w:r w:rsidRPr="00A94629">
        <w:rPr>
          <w:sz w:val="22"/>
        </w:rPr>
        <w:t>fosfatazės</w:t>
      </w:r>
      <w:proofErr w:type="spellEnd"/>
      <w:r w:rsidRPr="00A94629">
        <w:rPr>
          <w:sz w:val="22"/>
        </w:rPr>
        <w:t xml:space="preserve"> suaktyvėjimas kraujyje, didesnis alkio pojūtis, galvos svaigimas, nerimastingumas, drebulys neįprasti judesiai (</w:t>
      </w:r>
      <w:proofErr w:type="spellStart"/>
      <w:r w:rsidRPr="00A94629">
        <w:rPr>
          <w:sz w:val="22"/>
        </w:rPr>
        <w:t>diskinezijos</w:t>
      </w:r>
      <w:proofErr w:type="spellEnd"/>
      <w:r w:rsidRPr="00A94629">
        <w:rPr>
          <w:sz w:val="22"/>
        </w:rPr>
        <w:t xml:space="preserve">), vidurių užkietėjimas, burnos džiūvimas, išbėrimas, silpnumas, labai didelis nuovargis, vandens kaupimasis, sukeliantis rankų, kulkšnių ir pėdų patinimą, karščiavimas, sąnarių skausmas; ir lytinės funkcijos sutrikimas, pavyzdžiui: lytinio potraukio susilpnėjimas vyrams ir moterims arba erekcijos funkcijos sutrikimas vyrams. </w:t>
      </w:r>
    </w:p>
    <w:p w:rsidR="00C3787B" w:rsidRPr="00A94629" w:rsidRDefault="00C3787B" w:rsidP="00C3787B">
      <w:pPr>
        <w:autoSpaceDE w:val="0"/>
        <w:autoSpaceDN w:val="0"/>
        <w:adjustRightInd w:val="0"/>
        <w:rPr>
          <w:sz w:val="22"/>
        </w:rPr>
      </w:pPr>
    </w:p>
    <w:p w:rsidR="00C3787B" w:rsidRPr="00A94629" w:rsidRDefault="00C3787B" w:rsidP="00C3787B">
      <w:pPr>
        <w:autoSpaceDE w:val="0"/>
        <w:autoSpaceDN w:val="0"/>
        <w:adjustRightInd w:val="0"/>
        <w:rPr>
          <w:sz w:val="22"/>
        </w:rPr>
      </w:pPr>
      <w:r w:rsidRPr="001E0D91">
        <w:rPr>
          <w:sz w:val="22"/>
        </w:rPr>
        <w:t>Nedažni šalutinio poveikio reiškiniai (gali pasireikšti rečiau kaip 1 iš 100 asmenų)</w:t>
      </w:r>
      <w:r w:rsidRPr="00A94629">
        <w:rPr>
          <w:sz w:val="22"/>
        </w:rPr>
        <w:t xml:space="preserve"> - tai padidėjusio jautrumo reakcijos (pvz., burnos ir gerklės gleivinės patinimas, niežėjimas, išbėrimas), diabetas arba diabeto pasunkėjimas, retkarčiais siejamas su </w:t>
      </w:r>
      <w:proofErr w:type="spellStart"/>
      <w:r w:rsidRPr="00A94629">
        <w:rPr>
          <w:sz w:val="22"/>
        </w:rPr>
        <w:t>ketoacidoze</w:t>
      </w:r>
      <w:proofErr w:type="spellEnd"/>
      <w:r w:rsidRPr="00A94629">
        <w:rPr>
          <w:sz w:val="22"/>
        </w:rPr>
        <w:t xml:space="preserve"> (</w:t>
      </w:r>
      <w:proofErr w:type="spellStart"/>
      <w:r w:rsidRPr="00A94629">
        <w:rPr>
          <w:sz w:val="22"/>
        </w:rPr>
        <w:t>ketoninėmis</w:t>
      </w:r>
      <w:proofErr w:type="spellEnd"/>
      <w:r w:rsidRPr="00A94629">
        <w:rPr>
          <w:sz w:val="22"/>
        </w:rPr>
        <w:t xml:space="preserve"> medžiagomis kraujyje ir šlapime) arba koma; priepuoliai (traukuliai), paprastai susiję su anksčiau pasireiškusiais priepuoliais (epilepsija), raumenų sąstingis arba spazmai (įskaitant akių judesius), neramių kojų sindromas, sutrikusi kalba, </w:t>
      </w:r>
      <w:r w:rsidRPr="000F2878">
        <w:rPr>
          <w:sz w:val="22"/>
        </w:rPr>
        <w:t>mikčiojimas</w:t>
      </w:r>
      <w:r>
        <w:rPr>
          <w:sz w:val="22"/>
        </w:rPr>
        <w:t xml:space="preserve">, </w:t>
      </w:r>
      <w:r w:rsidRPr="00A94629">
        <w:rPr>
          <w:sz w:val="22"/>
        </w:rPr>
        <w:t xml:space="preserve">sulėtėjęs širdies plakimo dažnis, jautrumas saulės šviesai, kraujavimas iš nosies, pilvo pūtimas, </w:t>
      </w:r>
      <w:r w:rsidRPr="000F2878">
        <w:rPr>
          <w:sz w:val="22"/>
        </w:rPr>
        <w:t>didelis seilėtekis</w:t>
      </w:r>
      <w:r>
        <w:rPr>
          <w:sz w:val="22"/>
        </w:rPr>
        <w:t xml:space="preserve">, </w:t>
      </w:r>
      <w:r w:rsidRPr="00A94629">
        <w:rPr>
          <w:sz w:val="22"/>
        </w:rPr>
        <w:t>atminties praradimas arba užmaršumas, šlapimo nelaikymas, negalėjimas šlapintis, plaukų slinkimas, mėnesinių nebuvimas arba suretėjimas ir krūtų pokyčiai vyrams ir moterims, pvz., nenormali pieno gamyba arba nenormalus krūtų padidėjimas.</w:t>
      </w:r>
    </w:p>
    <w:p w:rsidR="00C3787B" w:rsidRPr="00A94629" w:rsidRDefault="00C3787B" w:rsidP="00C3787B">
      <w:pPr>
        <w:autoSpaceDE w:val="0"/>
        <w:autoSpaceDN w:val="0"/>
        <w:adjustRightInd w:val="0"/>
        <w:rPr>
          <w:sz w:val="22"/>
        </w:rPr>
      </w:pPr>
    </w:p>
    <w:p w:rsidR="00C3787B" w:rsidRPr="00A94629" w:rsidRDefault="00C3787B" w:rsidP="00C3787B">
      <w:pPr>
        <w:rPr>
          <w:sz w:val="22"/>
        </w:rPr>
      </w:pPr>
      <w:r w:rsidRPr="001E0D91">
        <w:rPr>
          <w:sz w:val="22"/>
        </w:rPr>
        <w:t>Reti šalutinio poveikio reiškiniai (gali pasireikšti rečiau kaip 1 iš 1 000 asmenų)</w:t>
      </w:r>
      <w:r w:rsidRPr="00A94629">
        <w:rPr>
          <w:sz w:val="22"/>
        </w:rPr>
        <w:t xml:space="preserve"> yra normalios kūno temperatūros sumažėjimas, nenormalus širdies ritmas, staigi mirtis dėl neaiškių priežasčių, kasos uždegimas, sukeliantis smarkų pilvo skausmą, karščiavimą ir vėmimą, kepenų liga, pasireiškianti odos ir akių baltymo pageltimu, raumenų liga, pasireiškianti raumenų diegliais ir skausmu dėl neaiškių priežasčių, ilgalaikė ir (arba) skausminga erekcija.</w:t>
      </w:r>
      <w:r w:rsidRPr="00A94629" w:rsidDel="009829C5">
        <w:rPr>
          <w:sz w:val="22"/>
        </w:rPr>
        <w:t xml:space="preserve"> </w:t>
      </w:r>
    </w:p>
    <w:p w:rsidR="00C3787B" w:rsidRPr="00A94629" w:rsidRDefault="00C3787B" w:rsidP="00C3787B">
      <w:pPr>
        <w:rPr>
          <w:sz w:val="22"/>
        </w:rPr>
      </w:pPr>
    </w:p>
    <w:p w:rsidR="00C3787B" w:rsidRPr="00A94629" w:rsidRDefault="00C3787B" w:rsidP="00C3787B">
      <w:pPr>
        <w:rPr>
          <w:sz w:val="22"/>
        </w:rPr>
      </w:pPr>
      <w:r w:rsidRPr="001E0D91">
        <w:rPr>
          <w:sz w:val="22"/>
        </w:rPr>
        <w:t>Labai reti šalutinio poveikio reiškiniai (gali pasireikšti rečiau kaip 1 iš 10 000 asmenų</w:t>
      </w:r>
      <w:r w:rsidRPr="00B26515">
        <w:rPr>
          <w:sz w:val="22"/>
        </w:rPr>
        <w:t xml:space="preserve"> </w:t>
      </w:r>
      <w:r w:rsidRPr="00A94629">
        <w:rPr>
          <w:sz w:val="22"/>
        </w:rPr>
        <w:t xml:space="preserve">yra sunki alerginė reakcija, tokia kaip vaistų sukeltas odos išbėrimas su </w:t>
      </w:r>
      <w:proofErr w:type="spellStart"/>
      <w:r w:rsidRPr="00A94629">
        <w:rPr>
          <w:sz w:val="22"/>
        </w:rPr>
        <w:t>eozinofilija</w:t>
      </w:r>
      <w:proofErr w:type="spellEnd"/>
      <w:r w:rsidRPr="00A94629">
        <w:rPr>
          <w:sz w:val="22"/>
        </w:rPr>
        <w:t xml:space="preserve"> ir sisteminiais simptomais (DRESS). DRESS sindromas iš pradžių pasireiškia į gripą panašiais simptomais su veido išbėrimu, paskui – išplitusiu išbėrimu su aukšta temperatūra bei padidėjusiais limfmazgiais, padidėjusiu kepenų fermentų aktyvumu, kuris nustatomas kraujo tyrimais ir padidėjusiu tam tikrų baltųjų kraujo kūnelių skaičiumi (</w:t>
      </w:r>
      <w:proofErr w:type="spellStart"/>
      <w:r w:rsidRPr="00A94629">
        <w:rPr>
          <w:sz w:val="22"/>
        </w:rPr>
        <w:t>eozinofilija</w:t>
      </w:r>
      <w:proofErr w:type="spellEnd"/>
      <w:r w:rsidRPr="00A94629">
        <w:rPr>
          <w:sz w:val="22"/>
        </w:rPr>
        <w:t>).</w:t>
      </w:r>
    </w:p>
    <w:p w:rsidR="00C3787B" w:rsidRPr="00A94629" w:rsidRDefault="00C3787B" w:rsidP="00C3787B">
      <w:pPr>
        <w:rPr>
          <w:sz w:val="22"/>
        </w:rPr>
      </w:pPr>
    </w:p>
    <w:p w:rsidR="00C3787B" w:rsidRPr="00A94629" w:rsidRDefault="00C3787B" w:rsidP="00C3787B">
      <w:pPr>
        <w:rPr>
          <w:sz w:val="22"/>
        </w:rPr>
      </w:pPr>
      <w:proofErr w:type="spellStart"/>
      <w:r w:rsidRPr="00A94629">
        <w:rPr>
          <w:sz w:val="22"/>
        </w:rPr>
        <w:t>Olanzapin</w:t>
      </w:r>
      <w:proofErr w:type="spellEnd"/>
      <w:r w:rsidRPr="00A94629">
        <w:rPr>
          <w:sz w:val="22"/>
        </w:rPr>
        <w:t xml:space="preserve"> </w:t>
      </w:r>
      <w:proofErr w:type="spellStart"/>
      <w:r>
        <w:rPr>
          <w:sz w:val="22"/>
        </w:rPr>
        <w:t>Actavis</w:t>
      </w:r>
      <w:proofErr w:type="spellEnd"/>
      <w:r>
        <w:rPr>
          <w:sz w:val="22"/>
        </w:rPr>
        <w:t xml:space="preserve"> </w:t>
      </w:r>
      <w:r w:rsidRPr="00A94629">
        <w:rPr>
          <w:sz w:val="22"/>
        </w:rPr>
        <w:t>gydomiems demencija sergantiems senyviems žmonėms gali pasireikšti smegenų insultas, plaučių uždegimas, šlapimo nelaikymas, griuvimas, galūnių silpnumas, regos haliucinacijų, kūno temperatūros padidėjimas, odos paraudimas, vaikščiojimo sutrikimas. Atskirų grupių pacientams buvo keli mirties atvejai.</w:t>
      </w:r>
    </w:p>
    <w:p w:rsidR="00C3787B" w:rsidRPr="00A94629" w:rsidRDefault="00C3787B" w:rsidP="00C3787B">
      <w:pPr>
        <w:rPr>
          <w:sz w:val="22"/>
        </w:rPr>
      </w:pPr>
    </w:p>
    <w:p w:rsidR="00C3787B" w:rsidRPr="00A94629" w:rsidRDefault="00C3787B" w:rsidP="00C3787B">
      <w:pPr>
        <w:rPr>
          <w:sz w:val="22"/>
        </w:rPr>
      </w:pPr>
      <w:r w:rsidRPr="000F2878">
        <w:rPr>
          <w:sz w:val="22"/>
        </w:rPr>
        <w:t xml:space="preserve">Sergantiems </w:t>
      </w:r>
      <w:proofErr w:type="spellStart"/>
      <w:r w:rsidRPr="000F2878">
        <w:rPr>
          <w:sz w:val="22"/>
        </w:rPr>
        <w:t>Parkinsono</w:t>
      </w:r>
      <w:proofErr w:type="spellEnd"/>
      <w:r w:rsidRPr="000F2878">
        <w:rPr>
          <w:sz w:val="22"/>
        </w:rPr>
        <w:t xml:space="preserve"> liga </w:t>
      </w:r>
      <w:proofErr w:type="spellStart"/>
      <w:r w:rsidRPr="000F2878">
        <w:rPr>
          <w:sz w:val="22"/>
        </w:rPr>
        <w:t>Olanzapin</w:t>
      </w:r>
      <w:proofErr w:type="spellEnd"/>
      <w:r w:rsidRPr="000F2878">
        <w:rPr>
          <w:sz w:val="22"/>
        </w:rPr>
        <w:t xml:space="preserve"> </w:t>
      </w:r>
      <w:proofErr w:type="spellStart"/>
      <w:r w:rsidRPr="000F2878">
        <w:rPr>
          <w:sz w:val="22"/>
        </w:rPr>
        <w:t>Actavis</w:t>
      </w:r>
      <w:proofErr w:type="spellEnd"/>
      <w:r w:rsidRPr="000F2878">
        <w:rPr>
          <w:sz w:val="22"/>
        </w:rPr>
        <w:t xml:space="preserve"> gali pabloginti ligos simptomus.</w:t>
      </w:r>
    </w:p>
    <w:p w:rsidR="00C3787B" w:rsidRPr="00A94629" w:rsidRDefault="00C3787B" w:rsidP="00C3787B">
      <w:pPr>
        <w:rPr>
          <w:sz w:val="22"/>
        </w:rPr>
      </w:pPr>
    </w:p>
    <w:p w:rsidR="00C3787B" w:rsidRPr="00A94629" w:rsidRDefault="00C3787B" w:rsidP="00C3787B">
      <w:pPr>
        <w:tabs>
          <w:tab w:val="left" w:pos="567"/>
        </w:tabs>
        <w:snapToGrid w:val="0"/>
        <w:rPr>
          <w:b/>
          <w:sz w:val="22"/>
        </w:rPr>
      </w:pPr>
      <w:r w:rsidRPr="00A94629">
        <w:rPr>
          <w:b/>
          <w:sz w:val="22"/>
        </w:rPr>
        <w:t>Pranešimas apie šalutinį poveikį</w:t>
      </w:r>
    </w:p>
    <w:p w:rsidR="00C3787B" w:rsidRPr="00A94629" w:rsidRDefault="00C3787B" w:rsidP="00C3787B">
      <w:pPr>
        <w:tabs>
          <w:tab w:val="left" w:pos="567"/>
        </w:tabs>
        <w:snapToGrid w:val="0"/>
        <w:spacing w:line="260" w:lineRule="exact"/>
        <w:ind w:right="-449"/>
        <w:rPr>
          <w:sz w:val="22"/>
        </w:rPr>
      </w:pPr>
      <w:r w:rsidRPr="001E0D91">
        <w:rPr>
          <w:sz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1E0D91">
        <w:rPr>
          <w:sz w:val="22"/>
        </w:rPr>
        <w:t>NepageidaujamaR@vvkt.lt</w:t>
      </w:r>
      <w:proofErr w:type="spellEnd"/>
      <w:r w:rsidRPr="001E0D91">
        <w:rPr>
          <w:sz w:val="22"/>
        </w:rPr>
        <w:t>) arba nemokamu telefonu 8 800 73 568. Pranešdami apie šalutinį poveikį galite mums padėti gauti daugiau informacijos apie šio vaisto saugumą.</w:t>
      </w:r>
    </w:p>
    <w:p w:rsidR="00C3787B" w:rsidRPr="00A94629" w:rsidRDefault="00C3787B" w:rsidP="00C3787B">
      <w:pPr>
        <w:ind w:left="567" w:hanging="567"/>
        <w:rPr>
          <w:sz w:val="22"/>
        </w:rPr>
      </w:pPr>
    </w:p>
    <w:p w:rsidR="00C3787B" w:rsidRPr="00A94629" w:rsidRDefault="00C3787B" w:rsidP="00C3787B">
      <w:pPr>
        <w:ind w:left="567" w:hanging="567"/>
        <w:rPr>
          <w:sz w:val="22"/>
        </w:rPr>
      </w:pPr>
    </w:p>
    <w:p w:rsidR="00C3787B" w:rsidRPr="00A94629" w:rsidRDefault="00C3787B" w:rsidP="00C3787B">
      <w:pPr>
        <w:pStyle w:val="Betarp"/>
        <w:tabs>
          <w:tab w:val="left" w:pos="567"/>
        </w:tabs>
        <w:rPr>
          <w:b/>
          <w:sz w:val="22"/>
        </w:rPr>
      </w:pPr>
      <w:r w:rsidRPr="00A94629">
        <w:rPr>
          <w:b/>
          <w:sz w:val="22"/>
        </w:rPr>
        <w:t>5.</w:t>
      </w:r>
      <w:r w:rsidRPr="00A94629">
        <w:rPr>
          <w:b/>
          <w:sz w:val="22"/>
        </w:rPr>
        <w:tab/>
        <w:t xml:space="preserve">Kaip laikyti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rsidR="00C3787B" w:rsidRPr="00A94629" w:rsidRDefault="00C3787B" w:rsidP="00C3787B">
      <w:pPr>
        <w:ind w:left="567" w:hanging="567"/>
        <w:rPr>
          <w:sz w:val="22"/>
        </w:rPr>
      </w:pPr>
    </w:p>
    <w:p w:rsidR="00C3787B" w:rsidRPr="00A94629" w:rsidRDefault="00C3787B" w:rsidP="00C3787B">
      <w:pPr>
        <w:ind w:left="567" w:hanging="567"/>
        <w:rPr>
          <w:sz w:val="22"/>
        </w:rPr>
      </w:pPr>
      <w:r w:rsidRPr="00A94629">
        <w:rPr>
          <w:sz w:val="22"/>
        </w:rPr>
        <w:t>Šį vaistą laikykite vaikams nepastebimoje ir nepasiekiamoje vietoje.</w:t>
      </w:r>
    </w:p>
    <w:p w:rsidR="00C3787B" w:rsidRPr="00A94629" w:rsidRDefault="00C3787B" w:rsidP="00C3787B">
      <w:pPr>
        <w:ind w:left="567" w:hanging="567"/>
        <w:rPr>
          <w:sz w:val="22"/>
        </w:rPr>
      </w:pPr>
    </w:p>
    <w:p w:rsidR="00C3787B" w:rsidRPr="00A94629" w:rsidRDefault="00C3787B" w:rsidP="00C3787B">
      <w:pPr>
        <w:rPr>
          <w:sz w:val="22"/>
        </w:rPr>
      </w:pPr>
      <w:r w:rsidRPr="00A94629">
        <w:rPr>
          <w:sz w:val="22"/>
        </w:rPr>
        <w:t xml:space="preserve">Ant kartono dėžutės ir tablečių </w:t>
      </w:r>
      <w:proofErr w:type="spellStart"/>
      <w:r w:rsidRPr="00A94629">
        <w:rPr>
          <w:sz w:val="22"/>
        </w:rPr>
        <w:t>talpyklės</w:t>
      </w:r>
      <w:proofErr w:type="spellEnd"/>
      <w:r w:rsidRPr="00A94629">
        <w:rPr>
          <w:sz w:val="22"/>
        </w:rPr>
        <w:t xml:space="preserve"> po „EXP/</w:t>
      </w:r>
      <w:r w:rsidRPr="00A94629">
        <w:rPr>
          <w:sz w:val="22"/>
          <w:highlight w:val="lightGray"/>
        </w:rPr>
        <w:t>Tinka iki</w:t>
      </w:r>
      <w:r w:rsidRPr="00A94629">
        <w:rPr>
          <w:sz w:val="22"/>
        </w:rPr>
        <w:t>“ ir ant lizdinės plokštelės nurodytam tinkamumo laikui pasibaigus, šio vaisto vartoti negalima.</w:t>
      </w:r>
      <w:r>
        <w:rPr>
          <w:sz w:val="22"/>
        </w:rPr>
        <w:t xml:space="preserve"> </w:t>
      </w:r>
      <w:r w:rsidRPr="007D7652">
        <w:rPr>
          <w:sz w:val="22"/>
        </w:rPr>
        <w:t>Tinkamumo data reiškia paskutinę nurodyto mėnesio dieną.</w:t>
      </w:r>
    </w:p>
    <w:p w:rsidR="00C3787B" w:rsidRPr="00A94629" w:rsidRDefault="00C3787B" w:rsidP="00C3787B">
      <w:pPr>
        <w:ind w:left="567" w:hanging="567"/>
        <w:rPr>
          <w:sz w:val="22"/>
        </w:rPr>
      </w:pPr>
    </w:p>
    <w:p w:rsidR="00C3787B" w:rsidRPr="0026775A" w:rsidRDefault="00C3787B" w:rsidP="00C3787B">
      <w:pPr>
        <w:ind w:left="567" w:hanging="567"/>
        <w:rPr>
          <w:iCs/>
          <w:sz w:val="22"/>
        </w:rPr>
      </w:pPr>
      <w:r w:rsidRPr="00FC3804">
        <w:rPr>
          <w:iCs/>
          <w:sz w:val="22"/>
        </w:rPr>
        <w:t>Laikyti ne aukštesnėje kaip 25 ºC temperatūroje.</w:t>
      </w:r>
    </w:p>
    <w:p w:rsidR="00C3787B" w:rsidRPr="00A94629" w:rsidRDefault="00C3787B" w:rsidP="00C3787B">
      <w:pPr>
        <w:ind w:left="567" w:hanging="567"/>
        <w:rPr>
          <w:sz w:val="22"/>
        </w:rPr>
      </w:pPr>
      <w:r w:rsidRPr="00A94629">
        <w:rPr>
          <w:sz w:val="22"/>
        </w:rPr>
        <w:t xml:space="preserve">Laikyti gamintojo pakuotėje, kad vaistas būtų apsaugotas nuo </w:t>
      </w:r>
      <w:r>
        <w:rPr>
          <w:sz w:val="22"/>
        </w:rPr>
        <w:t>šviesos</w:t>
      </w:r>
      <w:r w:rsidRPr="00A94629">
        <w:rPr>
          <w:sz w:val="22"/>
        </w:rPr>
        <w:t>.</w:t>
      </w:r>
    </w:p>
    <w:p w:rsidR="00C3787B" w:rsidRPr="00A94629" w:rsidRDefault="00C3787B" w:rsidP="00C3787B">
      <w:pPr>
        <w:ind w:left="567" w:hanging="567"/>
        <w:rPr>
          <w:sz w:val="22"/>
        </w:rPr>
      </w:pPr>
    </w:p>
    <w:p w:rsidR="00C3787B" w:rsidRPr="00A94629" w:rsidRDefault="00C3787B" w:rsidP="00C3787B">
      <w:pPr>
        <w:tabs>
          <w:tab w:val="left" w:pos="567"/>
        </w:tabs>
        <w:rPr>
          <w:sz w:val="22"/>
        </w:rPr>
      </w:pPr>
      <w:r w:rsidRPr="00A94629">
        <w:rPr>
          <w:sz w:val="22"/>
        </w:rPr>
        <w:t>Vaistų negalima išmesti į kanalizaciją arba su buitinėmis atliekomis. Kaip išmesti nereikalingus vaistus, klauskite vaistininko. Šios priemonės padės apsaugoti aplinką.</w:t>
      </w:r>
    </w:p>
    <w:p w:rsidR="00C3787B" w:rsidRPr="00A94629" w:rsidRDefault="00C3787B" w:rsidP="00C3787B">
      <w:pPr>
        <w:numPr>
          <w:ilvl w:val="12"/>
          <w:numId w:val="0"/>
        </w:numPr>
        <w:ind w:left="567" w:hanging="567"/>
        <w:outlineLvl w:val="0"/>
        <w:rPr>
          <w:sz w:val="22"/>
        </w:rPr>
      </w:pPr>
    </w:p>
    <w:p w:rsidR="00C3787B" w:rsidRPr="00A94629" w:rsidRDefault="00C3787B" w:rsidP="00C3787B">
      <w:pPr>
        <w:numPr>
          <w:ilvl w:val="12"/>
          <w:numId w:val="0"/>
        </w:numPr>
        <w:ind w:left="567" w:hanging="567"/>
        <w:outlineLvl w:val="0"/>
        <w:rPr>
          <w:sz w:val="22"/>
        </w:rPr>
      </w:pPr>
    </w:p>
    <w:p w:rsidR="00C3787B" w:rsidRPr="00A94629" w:rsidRDefault="00C3787B" w:rsidP="00C3787B">
      <w:pPr>
        <w:tabs>
          <w:tab w:val="left" w:pos="567"/>
        </w:tabs>
        <w:rPr>
          <w:b/>
          <w:sz w:val="22"/>
        </w:rPr>
      </w:pPr>
      <w:bookmarkStart w:id="0" w:name="_Toc129243144"/>
      <w:bookmarkStart w:id="1" w:name="_Toc129243269"/>
      <w:r w:rsidRPr="00A94629">
        <w:rPr>
          <w:b/>
          <w:sz w:val="22"/>
        </w:rPr>
        <w:t>6.</w:t>
      </w:r>
      <w:r w:rsidRPr="00A94629">
        <w:rPr>
          <w:b/>
          <w:sz w:val="22"/>
        </w:rPr>
        <w:tab/>
      </w:r>
      <w:bookmarkEnd w:id="0"/>
      <w:bookmarkEnd w:id="1"/>
      <w:r w:rsidRPr="00A94629">
        <w:rPr>
          <w:b/>
          <w:sz w:val="22"/>
        </w:rPr>
        <w:t>Pakuotės turinys ir kita informacija</w:t>
      </w:r>
    </w:p>
    <w:p w:rsidR="00C3787B" w:rsidRPr="00A94629" w:rsidRDefault="00C3787B" w:rsidP="00C3787B">
      <w:pPr>
        <w:tabs>
          <w:tab w:val="left" w:pos="567"/>
        </w:tabs>
        <w:rPr>
          <w:sz w:val="22"/>
        </w:rPr>
      </w:pPr>
    </w:p>
    <w:p w:rsidR="00C3787B" w:rsidRPr="00A94629" w:rsidRDefault="00C3787B" w:rsidP="00C3787B">
      <w:pPr>
        <w:tabs>
          <w:tab w:val="left" w:pos="567"/>
        </w:tabs>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sudėtis</w:t>
      </w:r>
    </w:p>
    <w:p w:rsidR="00C3787B" w:rsidRPr="00A94629" w:rsidRDefault="00C3787B" w:rsidP="00C3787B">
      <w:pPr>
        <w:tabs>
          <w:tab w:val="left" w:pos="567"/>
        </w:tabs>
        <w:rPr>
          <w:sz w:val="22"/>
          <w:u w:val="single"/>
        </w:rPr>
      </w:pPr>
    </w:p>
    <w:p w:rsidR="00C3787B" w:rsidRPr="00A94629" w:rsidRDefault="00C3787B" w:rsidP="00C3787B">
      <w:pPr>
        <w:tabs>
          <w:tab w:val="left" w:pos="567"/>
        </w:tabs>
        <w:ind w:left="567" w:hanging="567"/>
        <w:rPr>
          <w:sz w:val="22"/>
        </w:rPr>
      </w:pPr>
      <w:r w:rsidRPr="00A94629">
        <w:rPr>
          <w:sz w:val="22"/>
        </w:rPr>
        <w:t>-</w:t>
      </w:r>
      <w:r w:rsidRPr="00A94629">
        <w:rPr>
          <w:sz w:val="22"/>
        </w:rPr>
        <w:tab/>
        <w:t xml:space="preserve">Veiklioji medžiaga yra </w:t>
      </w:r>
      <w:proofErr w:type="spellStart"/>
      <w:r w:rsidRPr="00A94629">
        <w:rPr>
          <w:sz w:val="22"/>
        </w:rPr>
        <w:t>olanzapinas</w:t>
      </w:r>
      <w:proofErr w:type="spellEnd"/>
      <w:r w:rsidRPr="00A94629">
        <w:rPr>
          <w:sz w:val="22"/>
        </w:rPr>
        <w:t xml:space="preserve">. Kiekvienoje </w:t>
      </w:r>
      <w:r>
        <w:rPr>
          <w:sz w:val="22"/>
        </w:rPr>
        <w:t xml:space="preserve">plėvele dengtoje </w:t>
      </w:r>
      <w:r w:rsidRPr="00A94629">
        <w:rPr>
          <w:sz w:val="22"/>
        </w:rPr>
        <w:t xml:space="preserve">tabletėje yra </w:t>
      </w:r>
      <w:r w:rsidRPr="00B96666">
        <w:rPr>
          <w:sz w:val="22"/>
        </w:rPr>
        <w:t>5 mg</w:t>
      </w:r>
      <w:r>
        <w:rPr>
          <w:sz w:val="22"/>
        </w:rPr>
        <w:t xml:space="preserve"> arba </w:t>
      </w:r>
      <w:r w:rsidRPr="00A94629">
        <w:rPr>
          <w:sz w:val="22"/>
          <w:highlight w:val="lightGray"/>
        </w:rPr>
        <w:t>10 mg</w:t>
      </w:r>
      <w:r w:rsidRPr="00B96666">
        <w:rPr>
          <w:sz w:val="22"/>
        </w:rPr>
        <w:t xml:space="preserve"> </w:t>
      </w:r>
      <w:proofErr w:type="spellStart"/>
      <w:r w:rsidRPr="00A94629">
        <w:rPr>
          <w:sz w:val="22"/>
        </w:rPr>
        <w:t>olanzapino</w:t>
      </w:r>
      <w:proofErr w:type="spellEnd"/>
      <w:r w:rsidRPr="00A94629">
        <w:rPr>
          <w:sz w:val="22"/>
        </w:rPr>
        <w:t>.</w:t>
      </w:r>
    </w:p>
    <w:p w:rsidR="00C3787B" w:rsidRPr="00A94629" w:rsidRDefault="00C3787B" w:rsidP="00C3787B">
      <w:pPr>
        <w:tabs>
          <w:tab w:val="left" w:pos="567"/>
        </w:tabs>
        <w:ind w:left="567" w:hanging="567"/>
        <w:rPr>
          <w:sz w:val="22"/>
        </w:rPr>
      </w:pPr>
      <w:r w:rsidRPr="00A94629">
        <w:rPr>
          <w:sz w:val="22"/>
        </w:rPr>
        <w:t>-</w:t>
      </w:r>
      <w:r w:rsidRPr="00A94629">
        <w:rPr>
          <w:sz w:val="22"/>
        </w:rPr>
        <w:tab/>
      </w:r>
      <w:r w:rsidRPr="00A94629">
        <w:rPr>
          <w:sz w:val="22"/>
          <w:u w:val="single"/>
        </w:rPr>
        <w:t>Pagalbinės medžiagos</w:t>
      </w:r>
      <w:r w:rsidRPr="00A94629">
        <w:rPr>
          <w:sz w:val="22"/>
        </w:rPr>
        <w:t>. Tabletės šerdis: laktozė</w:t>
      </w:r>
      <w:r>
        <w:rPr>
          <w:sz w:val="22"/>
        </w:rPr>
        <w:t xml:space="preserve"> </w:t>
      </w:r>
      <w:proofErr w:type="spellStart"/>
      <w:r>
        <w:rPr>
          <w:sz w:val="22"/>
        </w:rPr>
        <w:t>monohidratas</w:t>
      </w:r>
      <w:proofErr w:type="spellEnd"/>
      <w:r w:rsidRPr="00A94629">
        <w:rPr>
          <w:sz w:val="22"/>
        </w:rPr>
        <w:t xml:space="preserve">, </w:t>
      </w:r>
      <w:proofErr w:type="spellStart"/>
      <w:r w:rsidRPr="00FC3804">
        <w:rPr>
          <w:sz w:val="22"/>
        </w:rPr>
        <w:t>hidroksipropilceliuliozė</w:t>
      </w:r>
      <w:proofErr w:type="spellEnd"/>
      <w:r w:rsidRPr="00FC3804">
        <w:rPr>
          <w:sz w:val="22"/>
        </w:rPr>
        <w:t>,</w:t>
      </w:r>
      <w:r w:rsidRPr="0026775A">
        <w:rPr>
          <w:sz w:val="22"/>
          <w:highlight w:val="yellow"/>
        </w:rPr>
        <w:t xml:space="preserve"> </w:t>
      </w:r>
      <w:proofErr w:type="spellStart"/>
      <w:r w:rsidRPr="00FC3804">
        <w:rPr>
          <w:sz w:val="22"/>
        </w:rPr>
        <w:t>krospovidonas</w:t>
      </w:r>
      <w:proofErr w:type="spellEnd"/>
      <w:r w:rsidRPr="00FC3804">
        <w:rPr>
          <w:sz w:val="22"/>
        </w:rPr>
        <w:t xml:space="preserve"> (A tipo), </w:t>
      </w:r>
      <w:proofErr w:type="spellStart"/>
      <w:r w:rsidRPr="00FC3804">
        <w:rPr>
          <w:sz w:val="22"/>
        </w:rPr>
        <w:t>mikrokristalinė</w:t>
      </w:r>
      <w:proofErr w:type="spellEnd"/>
      <w:r w:rsidRPr="00FC3804">
        <w:rPr>
          <w:sz w:val="22"/>
        </w:rPr>
        <w:t xml:space="preserve"> celiuliozė, koloidinis silicio dioksidas, magnio </w:t>
      </w:r>
      <w:proofErr w:type="spellStart"/>
      <w:r w:rsidRPr="00FC3804">
        <w:rPr>
          <w:sz w:val="22"/>
        </w:rPr>
        <w:t>stearatas</w:t>
      </w:r>
      <w:proofErr w:type="spellEnd"/>
      <w:r w:rsidRPr="00FC3804">
        <w:rPr>
          <w:sz w:val="22"/>
        </w:rPr>
        <w:t xml:space="preserve"> ir (tabletės plėvelė): titano dioksidas (E 171), )</w:t>
      </w:r>
      <w:proofErr w:type="spellStart"/>
      <w:r w:rsidRPr="00FC3804">
        <w:rPr>
          <w:sz w:val="22"/>
        </w:rPr>
        <w:t>polidekstrozė</w:t>
      </w:r>
      <w:proofErr w:type="spellEnd"/>
      <w:r w:rsidRPr="00FC3804">
        <w:rPr>
          <w:sz w:val="22"/>
        </w:rPr>
        <w:t xml:space="preserve">, </w:t>
      </w:r>
      <w:proofErr w:type="spellStart"/>
      <w:r w:rsidRPr="00FC3804">
        <w:rPr>
          <w:sz w:val="22"/>
        </w:rPr>
        <w:t>hipromeliozė</w:t>
      </w:r>
      <w:proofErr w:type="spellEnd"/>
      <w:r w:rsidRPr="00FC3804">
        <w:rPr>
          <w:sz w:val="22"/>
        </w:rPr>
        <w:t xml:space="preserve"> 3cP, </w:t>
      </w:r>
      <w:proofErr w:type="spellStart"/>
      <w:r w:rsidRPr="00FC3804">
        <w:rPr>
          <w:sz w:val="22"/>
        </w:rPr>
        <w:t>hipromeliozė</w:t>
      </w:r>
      <w:proofErr w:type="spellEnd"/>
      <w:r w:rsidRPr="00FC3804">
        <w:rPr>
          <w:sz w:val="22"/>
        </w:rPr>
        <w:t xml:space="preserve"> 6cP, </w:t>
      </w:r>
      <w:proofErr w:type="spellStart"/>
      <w:r w:rsidRPr="00FC3804">
        <w:rPr>
          <w:sz w:val="22"/>
        </w:rPr>
        <w:t>hipromeliozė</w:t>
      </w:r>
      <w:proofErr w:type="spellEnd"/>
      <w:r w:rsidRPr="00FC3804">
        <w:rPr>
          <w:sz w:val="22"/>
        </w:rPr>
        <w:t xml:space="preserve"> 50cP, </w:t>
      </w:r>
      <w:proofErr w:type="spellStart"/>
      <w:r w:rsidRPr="00FC3804">
        <w:rPr>
          <w:sz w:val="22"/>
        </w:rPr>
        <w:t>triacetinas</w:t>
      </w:r>
      <w:proofErr w:type="spellEnd"/>
      <w:r w:rsidRPr="00FC3804">
        <w:rPr>
          <w:sz w:val="22"/>
        </w:rPr>
        <w:t xml:space="preserve">, </w:t>
      </w:r>
      <w:proofErr w:type="spellStart"/>
      <w:r w:rsidRPr="00FC3804">
        <w:rPr>
          <w:sz w:val="22"/>
        </w:rPr>
        <w:t>makrogolis</w:t>
      </w:r>
      <w:proofErr w:type="spellEnd"/>
      <w:r w:rsidRPr="00FC3804">
        <w:rPr>
          <w:sz w:val="22"/>
        </w:rPr>
        <w:t xml:space="preserve"> 8000.</w:t>
      </w:r>
      <w:r w:rsidRPr="00A94629">
        <w:rPr>
          <w:sz w:val="22"/>
        </w:rPr>
        <w:t xml:space="preserve"> </w:t>
      </w:r>
    </w:p>
    <w:p w:rsidR="00C3787B" w:rsidRPr="00A94629" w:rsidRDefault="00C3787B" w:rsidP="00C3787B">
      <w:pPr>
        <w:tabs>
          <w:tab w:val="left" w:pos="567"/>
        </w:tabs>
        <w:rPr>
          <w:sz w:val="22"/>
        </w:rPr>
      </w:pPr>
    </w:p>
    <w:p w:rsidR="00C3787B" w:rsidRPr="00A94629" w:rsidRDefault="00C3787B" w:rsidP="00C3787B">
      <w:pPr>
        <w:tabs>
          <w:tab w:val="left" w:pos="567"/>
        </w:tabs>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išvaizda ir kiekis pakuotėje</w:t>
      </w:r>
    </w:p>
    <w:p w:rsidR="00C3787B" w:rsidRPr="00B96666" w:rsidRDefault="00C3787B" w:rsidP="00C3787B">
      <w:pPr>
        <w:rPr>
          <w:sz w:val="22"/>
        </w:rPr>
      </w:pPr>
      <w:r w:rsidRPr="00B96666">
        <w:rPr>
          <w:sz w:val="22"/>
        </w:rPr>
        <w:t xml:space="preserve">5 mg </w:t>
      </w:r>
      <w:r>
        <w:rPr>
          <w:sz w:val="22"/>
        </w:rPr>
        <w:t xml:space="preserve">plėvele dengtos </w:t>
      </w:r>
      <w:r w:rsidRPr="00B96666">
        <w:rPr>
          <w:sz w:val="22"/>
        </w:rPr>
        <w:t>tabletės</w:t>
      </w:r>
      <w:r>
        <w:rPr>
          <w:sz w:val="22"/>
        </w:rPr>
        <w:t>:</w:t>
      </w:r>
      <w:r w:rsidRPr="00B96666">
        <w:rPr>
          <w:sz w:val="22"/>
        </w:rPr>
        <w:t xml:space="preserve"> </w:t>
      </w:r>
      <w:r>
        <w:rPr>
          <w:sz w:val="22"/>
        </w:rPr>
        <w:t>baltos</w:t>
      </w:r>
      <w:r w:rsidRPr="00B96666">
        <w:rPr>
          <w:sz w:val="22"/>
        </w:rPr>
        <w:t xml:space="preserve">, abipusiai išgaubtos, </w:t>
      </w:r>
      <w:r>
        <w:rPr>
          <w:sz w:val="22"/>
        </w:rPr>
        <w:t>apvalios</w:t>
      </w:r>
      <w:r w:rsidRPr="00B96666">
        <w:rPr>
          <w:sz w:val="22"/>
        </w:rPr>
        <w:t xml:space="preserve"> </w:t>
      </w:r>
      <w:r>
        <w:rPr>
          <w:sz w:val="22"/>
        </w:rPr>
        <w:t xml:space="preserve">plėvele </w:t>
      </w:r>
      <w:r w:rsidRPr="00B96666">
        <w:rPr>
          <w:sz w:val="22"/>
        </w:rPr>
        <w:t xml:space="preserve">dengtos </w:t>
      </w:r>
      <w:r>
        <w:rPr>
          <w:sz w:val="22"/>
        </w:rPr>
        <w:t>tabletės</w:t>
      </w:r>
      <w:r w:rsidRPr="00B96666">
        <w:rPr>
          <w:sz w:val="22"/>
        </w:rPr>
        <w:t xml:space="preserve">, </w:t>
      </w:r>
      <w:r>
        <w:rPr>
          <w:sz w:val="22"/>
        </w:rPr>
        <w:t>maždaug 6</w:t>
      </w:r>
      <w:r w:rsidRPr="00B96666">
        <w:rPr>
          <w:sz w:val="22"/>
        </w:rPr>
        <w:t> mm skersmens, vien</w:t>
      </w:r>
      <w:r>
        <w:rPr>
          <w:sz w:val="22"/>
        </w:rPr>
        <w:t>oje</w:t>
      </w:r>
      <w:r w:rsidRPr="00B96666">
        <w:rPr>
          <w:sz w:val="22"/>
        </w:rPr>
        <w:t xml:space="preserve"> </w:t>
      </w:r>
      <w:r>
        <w:rPr>
          <w:sz w:val="22"/>
        </w:rPr>
        <w:t xml:space="preserve">pusėje įspausta </w:t>
      </w:r>
      <w:r w:rsidRPr="00B96666">
        <w:rPr>
          <w:sz w:val="22"/>
        </w:rPr>
        <w:t>„O</w:t>
      </w:r>
      <w:r>
        <w:rPr>
          <w:sz w:val="22"/>
        </w:rPr>
        <w:t>L 5</w:t>
      </w:r>
      <w:r w:rsidRPr="00B96666">
        <w:rPr>
          <w:sz w:val="22"/>
        </w:rPr>
        <w:t>“</w:t>
      </w:r>
      <w:r>
        <w:rPr>
          <w:sz w:val="22"/>
        </w:rPr>
        <w:t>, kita pusė lygi</w:t>
      </w:r>
      <w:r w:rsidRPr="00B96666">
        <w:rPr>
          <w:sz w:val="22"/>
        </w:rPr>
        <w:t>.</w:t>
      </w:r>
    </w:p>
    <w:p w:rsidR="00C3787B" w:rsidRPr="00A94629" w:rsidRDefault="00C3787B" w:rsidP="00C3787B">
      <w:pPr>
        <w:rPr>
          <w:sz w:val="22"/>
          <w:highlight w:val="lightGray"/>
        </w:rPr>
      </w:pPr>
      <w:r w:rsidRPr="00A94629">
        <w:rPr>
          <w:sz w:val="22"/>
          <w:highlight w:val="lightGray"/>
        </w:rPr>
        <w:t xml:space="preserve">10 mg </w:t>
      </w:r>
      <w:r>
        <w:rPr>
          <w:sz w:val="22"/>
          <w:highlight w:val="lightGray"/>
        </w:rPr>
        <w:t xml:space="preserve">plėvele dengtos </w:t>
      </w:r>
      <w:r w:rsidRPr="00A94629">
        <w:rPr>
          <w:sz w:val="22"/>
          <w:highlight w:val="lightGray"/>
        </w:rPr>
        <w:t>tabletės</w:t>
      </w:r>
      <w:r>
        <w:rPr>
          <w:sz w:val="22"/>
          <w:highlight w:val="lightGray"/>
        </w:rPr>
        <w:t>:</w:t>
      </w:r>
      <w:r w:rsidRPr="00A94629">
        <w:rPr>
          <w:sz w:val="22"/>
          <w:highlight w:val="lightGray"/>
        </w:rPr>
        <w:t xml:space="preserve"> </w:t>
      </w:r>
      <w:r>
        <w:rPr>
          <w:sz w:val="22"/>
          <w:highlight w:val="lightGray"/>
        </w:rPr>
        <w:t>baltos</w:t>
      </w:r>
      <w:r w:rsidRPr="00A94629">
        <w:rPr>
          <w:sz w:val="22"/>
          <w:highlight w:val="lightGray"/>
        </w:rPr>
        <w:t xml:space="preserve">, abipusiai išgaubtos, </w:t>
      </w:r>
      <w:r>
        <w:rPr>
          <w:sz w:val="22"/>
          <w:highlight w:val="lightGray"/>
        </w:rPr>
        <w:t>apvalios</w:t>
      </w:r>
      <w:r w:rsidRPr="00A94629">
        <w:rPr>
          <w:sz w:val="22"/>
          <w:highlight w:val="lightGray"/>
        </w:rPr>
        <w:t xml:space="preserve"> </w:t>
      </w:r>
      <w:r>
        <w:rPr>
          <w:sz w:val="22"/>
          <w:highlight w:val="lightGray"/>
        </w:rPr>
        <w:t xml:space="preserve">plėvele </w:t>
      </w:r>
      <w:r w:rsidRPr="00A94629">
        <w:rPr>
          <w:sz w:val="22"/>
          <w:highlight w:val="lightGray"/>
        </w:rPr>
        <w:t xml:space="preserve">dengtos </w:t>
      </w:r>
      <w:r>
        <w:rPr>
          <w:sz w:val="22"/>
          <w:highlight w:val="lightGray"/>
        </w:rPr>
        <w:t>tabletės</w:t>
      </w:r>
      <w:r w:rsidRPr="00A94629">
        <w:rPr>
          <w:sz w:val="22"/>
          <w:highlight w:val="lightGray"/>
        </w:rPr>
        <w:t xml:space="preserve">, </w:t>
      </w:r>
      <w:r>
        <w:rPr>
          <w:sz w:val="22"/>
          <w:highlight w:val="lightGray"/>
        </w:rPr>
        <w:t>maždaug 8</w:t>
      </w:r>
      <w:r w:rsidRPr="00A94629">
        <w:rPr>
          <w:sz w:val="22"/>
          <w:highlight w:val="lightGray"/>
        </w:rPr>
        <w:t> mm skersmens, vien</w:t>
      </w:r>
      <w:r>
        <w:rPr>
          <w:sz w:val="22"/>
          <w:highlight w:val="lightGray"/>
        </w:rPr>
        <w:t>oje</w:t>
      </w:r>
      <w:r w:rsidRPr="00A94629">
        <w:rPr>
          <w:sz w:val="22"/>
          <w:highlight w:val="lightGray"/>
        </w:rPr>
        <w:t xml:space="preserve"> </w:t>
      </w:r>
      <w:r>
        <w:rPr>
          <w:sz w:val="22"/>
          <w:highlight w:val="lightGray"/>
        </w:rPr>
        <w:t xml:space="preserve">pusėje įspausta </w:t>
      </w:r>
      <w:r w:rsidRPr="00A94629">
        <w:rPr>
          <w:sz w:val="22"/>
          <w:highlight w:val="lightGray"/>
        </w:rPr>
        <w:t>„O</w:t>
      </w:r>
      <w:r>
        <w:rPr>
          <w:sz w:val="22"/>
          <w:highlight w:val="lightGray"/>
        </w:rPr>
        <w:t>L 10</w:t>
      </w:r>
      <w:r w:rsidRPr="00A94629">
        <w:rPr>
          <w:sz w:val="22"/>
          <w:highlight w:val="lightGray"/>
        </w:rPr>
        <w:t>“</w:t>
      </w:r>
      <w:r>
        <w:rPr>
          <w:sz w:val="22"/>
          <w:highlight w:val="lightGray"/>
        </w:rPr>
        <w:t>, kita pusė lygi</w:t>
      </w:r>
      <w:r w:rsidRPr="00A94629">
        <w:rPr>
          <w:sz w:val="22"/>
          <w:highlight w:val="lightGray"/>
        </w:rPr>
        <w:t>.</w:t>
      </w:r>
    </w:p>
    <w:p w:rsidR="00C3787B" w:rsidRPr="00A94629" w:rsidRDefault="00C3787B" w:rsidP="00C3787B">
      <w:pPr>
        <w:tabs>
          <w:tab w:val="left" w:pos="567"/>
        </w:tabs>
        <w:rPr>
          <w:i/>
          <w:sz w:val="22"/>
          <w:u w:val="single"/>
        </w:rPr>
      </w:pPr>
    </w:p>
    <w:p w:rsidR="00C3787B" w:rsidRDefault="00C3787B" w:rsidP="00C3787B">
      <w:pPr>
        <w:tabs>
          <w:tab w:val="left" w:pos="567"/>
        </w:tabs>
        <w:rPr>
          <w:i/>
          <w:sz w:val="22"/>
        </w:rPr>
      </w:pPr>
      <w:r w:rsidRPr="00A94629">
        <w:rPr>
          <w:i/>
          <w:sz w:val="22"/>
        </w:rPr>
        <w:t>Pakuotės dydis</w:t>
      </w:r>
    </w:p>
    <w:p w:rsidR="00C3787B" w:rsidRPr="0026775A" w:rsidRDefault="00C3787B" w:rsidP="00C3787B">
      <w:pPr>
        <w:tabs>
          <w:tab w:val="left" w:pos="567"/>
        </w:tabs>
        <w:rPr>
          <w:iCs/>
          <w:sz w:val="22"/>
        </w:rPr>
      </w:pPr>
      <w:r w:rsidRPr="0016112E">
        <w:rPr>
          <w:iCs/>
          <w:sz w:val="22"/>
          <w:highlight w:val="lightGray"/>
        </w:rPr>
        <w:t>Visi dydžiai</w:t>
      </w:r>
    </w:p>
    <w:p w:rsidR="00C3787B" w:rsidRDefault="00C3787B" w:rsidP="00C3787B">
      <w:pPr>
        <w:tabs>
          <w:tab w:val="left" w:pos="567"/>
        </w:tabs>
        <w:rPr>
          <w:sz w:val="22"/>
        </w:rPr>
      </w:pPr>
      <w:r w:rsidRPr="00A94629">
        <w:rPr>
          <w:sz w:val="22"/>
        </w:rPr>
        <w:t xml:space="preserve">7, </w:t>
      </w:r>
      <w:r>
        <w:rPr>
          <w:sz w:val="22"/>
        </w:rPr>
        <w:t xml:space="preserve">10, </w:t>
      </w:r>
      <w:r w:rsidRPr="00A94629">
        <w:rPr>
          <w:sz w:val="22"/>
        </w:rPr>
        <w:t xml:space="preserve">14, 28, 30, 35, </w:t>
      </w:r>
      <w:r w:rsidRPr="0016112E">
        <w:rPr>
          <w:sz w:val="22"/>
        </w:rPr>
        <w:t>56, 60,70, 98 ir 100 plėvele</w:t>
      </w:r>
      <w:r>
        <w:rPr>
          <w:sz w:val="22"/>
        </w:rPr>
        <w:t xml:space="preserve"> dengtų </w:t>
      </w:r>
      <w:r w:rsidRPr="00A94629">
        <w:rPr>
          <w:sz w:val="22"/>
        </w:rPr>
        <w:t>tablečių.</w:t>
      </w:r>
    </w:p>
    <w:p w:rsidR="00C3787B" w:rsidRPr="00A94629" w:rsidRDefault="00C3787B" w:rsidP="00C3787B">
      <w:pPr>
        <w:tabs>
          <w:tab w:val="left" w:pos="567"/>
        </w:tabs>
        <w:rPr>
          <w:sz w:val="22"/>
        </w:rPr>
      </w:pPr>
      <w:r w:rsidRPr="0026775A">
        <w:rPr>
          <w:sz w:val="22"/>
          <w:highlight w:val="lightGray"/>
        </w:rPr>
        <w:t>Visi dydžiai</w:t>
      </w:r>
    </w:p>
    <w:p w:rsidR="00C3787B" w:rsidRDefault="00C3787B" w:rsidP="00C3787B">
      <w:pPr>
        <w:tabs>
          <w:tab w:val="left" w:pos="567"/>
        </w:tabs>
        <w:rPr>
          <w:sz w:val="22"/>
        </w:rPr>
      </w:pPr>
      <w:r w:rsidRPr="00221CC7">
        <w:rPr>
          <w:sz w:val="22"/>
        </w:rPr>
        <w:t>7x1, 10x1, 14x1, 28x1, 30x1, 35x1, 56x1, 60x1, 70x1, 98x1</w:t>
      </w:r>
      <w:r>
        <w:rPr>
          <w:sz w:val="22"/>
        </w:rPr>
        <w:t xml:space="preserve"> ir 100x1 plėvele dengtų tablečių.</w:t>
      </w:r>
    </w:p>
    <w:p w:rsidR="00C3787B" w:rsidRPr="00A94629" w:rsidRDefault="00C3787B" w:rsidP="00C3787B">
      <w:pPr>
        <w:tabs>
          <w:tab w:val="left" w:pos="567"/>
        </w:tabs>
        <w:rPr>
          <w:sz w:val="22"/>
        </w:rPr>
      </w:pPr>
    </w:p>
    <w:p w:rsidR="00C3787B" w:rsidRPr="00A94629" w:rsidRDefault="00C3787B" w:rsidP="00C3787B">
      <w:pPr>
        <w:tabs>
          <w:tab w:val="left" w:pos="567"/>
        </w:tabs>
        <w:rPr>
          <w:sz w:val="22"/>
        </w:rPr>
      </w:pPr>
      <w:r w:rsidRPr="00A94629">
        <w:rPr>
          <w:sz w:val="22"/>
        </w:rPr>
        <w:t>Gali būti tiekiamos ne visų dydžių pakuotės.</w:t>
      </w:r>
    </w:p>
    <w:p w:rsidR="00C3787B" w:rsidRPr="00A94629" w:rsidRDefault="00C3787B" w:rsidP="00C3787B">
      <w:pPr>
        <w:tabs>
          <w:tab w:val="left" w:pos="567"/>
        </w:tabs>
        <w:rPr>
          <w:sz w:val="22"/>
        </w:rPr>
      </w:pPr>
    </w:p>
    <w:p w:rsidR="00C3787B" w:rsidRPr="00A94629" w:rsidRDefault="00C3787B" w:rsidP="00C3787B">
      <w:pPr>
        <w:tabs>
          <w:tab w:val="left" w:pos="567"/>
        </w:tabs>
        <w:rPr>
          <w:b/>
          <w:sz w:val="22"/>
        </w:rPr>
      </w:pPr>
      <w:r w:rsidRPr="00A94629">
        <w:rPr>
          <w:b/>
          <w:sz w:val="22"/>
        </w:rPr>
        <w:t>Registruotojas ir gamintojas</w:t>
      </w:r>
    </w:p>
    <w:p w:rsidR="00C3787B" w:rsidRPr="00A94629" w:rsidRDefault="00C3787B" w:rsidP="00C3787B">
      <w:pPr>
        <w:tabs>
          <w:tab w:val="left" w:pos="567"/>
        </w:tabs>
        <w:rPr>
          <w:sz w:val="22"/>
        </w:rPr>
      </w:pPr>
    </w:p>
    <w:p w:rsidR="00C3787B" w:rsidRPr="00A94629" w:rsidRDefault="00C3787B" w:rsidP="00C3787B">
      <w:pPr>
        <w:tabs>
          <w:tab w:val="left" w:pos="567"/>
        </w:tabs>
        <w:rPr>
          <w:i/>
          <w:sz w:val="22"/>
        </w:rPr>
      </w:pPr>
      <w:r w:rsidRPr="00A94629">
        <w:rPr>
          <w:i/>
          <w:sz w:val="22"/>
        </w:rPr>
        <w:t>Registruotojas</w:t>
      </w:r>
    </w:p>
    <w:p w:rsidR="00C3787B" w:rsidRPr="00065787" w:rsidRDefault="00C3787B" w:rsidP="00C3787B">
      <w:pPr>
        <w:tabs>
          <w:tab w:val="left" w:pos="567"/>
        </w:tabs>
        <w:rPr>
          <w:sz w:val="22"/>
        </w:rPr>
      </w:pPr>
      <w:proofErr w:type="spellStart"/>
      <w:r w:rsidRPr="00065787">
        <w:rPr>
          <w:sz w:val="22"/>
        </w:rPr>
        <w:t>Teva</w:t>
      </w:r>
      <w:proofErr w:type="spellEnd"/>
      <w:r w:rsidRPr="00065787">
        <w:rPr>
          <w:sz w:val="22"/>
        </w:rPr>
        <w:t xml:space="preserve"> B.V.</w:t>
      </w:r>
    </w:p>
    <w:p w:rsidR="00C3787B" w:rsidRPr="00065787" w:rsidRDefault="00C3787B" w:rsidP="00C3787B">
      <w:pPr>
        <w:tabs>
          <w:tab w:val="left" w:pos="567"/>
        </w:tabs>
        <w:rPr>
          <w:sz w:val="22"/>
        </w:rPr>
      </w:pPr>
      <w:proofErr w:type="spellStart"/>
      <w:r w:rsidRPr="00065787">
        <w:rPr>
          <w:sz w:val="22"/>
        </w:rPr>
        <w:t>Swensweg</w:t>
      </w:r>
      <w:proofErr w:type="spellEnd"/>
      <w:r w:rsidRPr="00065787">
        <w:rPr>
          <w:sz w:val="22"/>
        </w:rPr>
        <w:t xml:space="preserve"> 5</w:t>
      </w:r>
    </w:p>
    <w:p w:rsidR="00C3787B" w:rsidRPr="00065787" w:rsidRDefault="00C3787B" w:rsidP="00C3787B">
      <w:pPr>
        <w:tabs>
          <w:tab w:val="left" w:pos="567"/>
        </w:tabs>
        <w:rPr>
          <w:sz w:val="22"/>
        </w:rPr>
      </w:pPr>
      <w:r w:rsidRPr="00065787">
        <w:rPr>
          <w:sz w:val="22"/>
        </w:rPr>
        <w:t xml:space="preserve">2031 GA </w:t>
      </w:r>
      <w:proofErr w:type="spellStart"/>
      <w:r w:rsidRPr="00065787">
        <w:rPr>
          <w:sz w:val="22"/>
        </w:rPr>
        <w:t>Haarlem</w:t>
      </w:r>
      <w:proofErr w:type="spellEnd"/>
    </w:p>
    <w:p w:rsidR="00C3787B" w:rsidRDefault="00C3787B" w:rsidP="00C3787B">
      <w:pPr>
        <w:tabs>
          <w:tab w:val="left" w:pos="567"/>
        </w:tabs>
        <w:rPr>
          <w:sz w:val="22"/>
        </w:rPr>
      </w:pPr>
      <w:r w:rsidRPr="00065787">
        <w:rPr>
          <w:sz w:val="22"/>
        </w:rPr>
        <w:t>Nyderlandai</w:t>
      </w:r>
    </w:p>
    <w:p w:rsidR="00C3787B" w:rsidRPr="00A94629" w:rsidRDefault="00C3787B" w:rsidP="00C3787B">
      <w:pPr>
        <w:tabs>
          <w:tab w:val="left" w:pos="567"/>
        </w:tabs>
        <w:rPr>
          <w:sz w:val="22"/>
        </w:rPr>
      </w:pPr>
    </w:p>
    <w:p w:rsidR="00C3787B" w:rsidRPr="00A94629" w:rsidRDefault="00C3787B" w:rsidP="00C3787B">
      <w:pPr>
        <w:tabs>
          <w:tab w:val="left" w:pos="567"/>
        </w:tabs>
        <w:rPr>
          <w:i/>
          <w:sz w:val="22"/>
        </w:rPr>
      </w:pPr>
      <w:r w:rsidRPr="00A94629">
        <w:rPr>
          <w:i/>
          <w:sz w:val="22"/>
        </w:rPr>
        <w:t>Gamintojas</w:t>
      </w:r>
    </w:p>
    <w:p w:rsidR="00C3787B" w:rsidRPr="00836B9C" w:rsidRDefault="00C3787B" w:rsidP="00C3787B">
      <w:pPr>
        <w:tabs>
          <w:tab w:val="left" w:pos="567"/>
        </w:tabs>
        <w:rPr>
          <w:sz w:val="22"/>
        </w:rPr>
      </w:pPr>
      <w:proofErr w:type="spellStart"/>
      <w:r w:rsidRPr="00836B9C">
        <w:rPr>
          <w:sz w:val="22"/>
        </w:rPr>
        <w:t>Teva</w:t>
      </w:r>
      <w:proofErr w:type="spellEnd"/>
      <w:r w:rsidRPr="00836B9C">
        <w:rPr>
          <w:sz w:val="22"/>
        </w:rPr>
        <w:t xml:space="preserve"> </w:t>
      </w:r>
      <w:proofErr w:type="spellStart"/>
      <w:r w:rsidRPr="00836B9C">
        <w:rPr>
          <w:sz w:val="22"/>
        </w:rPr>
        <w:t>Pharmaceutical</w:t>
      </w:r>
      <w:proofErr w:type="spellEnd"/>
      <w:r w:rsidRPr="00836B9C">
        <w:rPr>
          <w:sz w:val="22"/>
        </w:rPr>
        <w:t xml:space="preserve"> Works </w:t>
      </w:r>
      <w:proofErr w:type="spellStart"/>
      <w:r w:rsidRPr="00836B9C">
        <w:rPr>
          <w:sz w:val="22"/>
        </w:rPr>
        <w:t>Private</w:t>
      </w:r>
      <w:proofErr w:type="spellEnd"/>
      <w:r w:rsidRPr="00836B9C">
        <w:rPr>
          <w:sz w:val="22"/>
        </w:rPr>
        <w:t xml:space="preserve"> </w:t>
      </w:r>
      <w:proofErr w:type="spellStart"/>
      <w:r w:rsidRPr="00836B9C">
        <w:rPr>
          <w:sz w:val="22"/>
        </w:rPr>
        <w:t>Limited</w:t>
      </w:r>
      <w:proofErr w:type="spellEnd"/>
      <w:r w:rsidRPr="00836B9C">
        <w:rPr>
          <w:sz w:val="22"/>
        </w:rPr>
        <w:t xml:space="preserve"> Company</w:t>
      </w:r>
    </w:p>
    <w:p w:rsidR="00C3787B" w:rsidRPr="00836B9C" w:rsidRDefault="00C3787B" w:rsidP="00C3787B">
      <w:pPr>
        <w:tabs>
          <w:tab w:val="left" w:pos="567"/>
        </w:tabs>
        <w:rPr>
          <w:sz w:val="22"/>
        </w:rPr>
      </w:pPr>
      <w:proofErr w:type="spellStart"/>
      <w:r w:rsidRPr="00836B9C">
        <w:rPr>
          <w:sz w:val="22"/>
        </w:rPr>
        <w:t>Pallagi</w:t>
      </w:r>
      <w:proofErr w:type="spellEnd"/>
      <w:r w:rsidRPr="00836B9C">
        <w:rPr>
          <w:sz w:val="22"/>
        </w:rPr>
        <w:t xml:space="preserve"> </w:t>
      </w:r>
      <w:proofErr w:type="spellStart"/>
      <w:r w:rsidRPr="00836B9C">
        <w:rPr>
          <w:sz w:val="22"/>
        </w:rPr>
        <w:t>ut</w:t>
      </w:r>
      <w:proofErr w:type="spellEnd"/>
      <w:r w:rsidRPr="00836B9C">
        <w:rPr>
          <w:sz w:val="22"/>
        </w:rPr>
        <w:t xml:space="preserve"> 13.</w:t>
      </w:r>
    </w:p>
    <w:p w:rsidR="00C3787B" w:rsidRPr="00836B9C" w:rsidRDefault="00C3787B" w:rsidP="00C3787B">
      <w:pPr>
        <w:tabs>
          <w:tab w:val="left" w:pos="567"/>
        </w:tabs>
        <w:rPr>
          <w:sz w:val="22"/>
        </w:rPr>
      </w:pPr>
      <w:proofErr w:type="spellStart"/>
      <w:r w:rsidRPr="00836B9C">
        <w:rPr>
          <w:sz w:val="22"/>
        </w:rPr>
        <w:t>Debrecen</w:t>
      </w:r>
      <w:proofErr w:type="spellEnd"/>
      <w:r w:rsidRPr="00836B9C">
        <w:rPr>
          <w:sz w:val="22"/>
        </w:rPr>
        <w:t xml:space="preserve"> H-4042</w:t>
      </w:r>
    </w:p>
    <w:p w:rsidR="00C3787B" w:rsidRDefault="00C3787B" w:rsidP="00C3787B">
      <w:pPr>
        <w:tabs>
          <w:tab w:val="left" w:pos="567"/>
        </w:tabs>
        <w:rPr>
          <w:sz w:val="22"/>
        </w:rPr>
      </w:pPr>
      <w:r w:rsidRPr="00836B9C">
        <w:rPr>
          <w:sz w:val="22"/>
        </w:rPr>
        <w:t>Vengrija</w:t>
      </w:r>
    </w:p>
    <w:p w:rsidR="00C3787B" w:rsidRPr="00A94629" w:rsidRDefault="00C3787B" w:rsidP="00C3787B">
      <w:pPr>
        <w:tabs>
          <w:tab w:val="left" w:pos="567"/>
        </w:tabs>
        <w:rPr>
          <w:sz w:val="22"/>
        </w:rPr>
      </w:pPr>
    </w:p>
    <w:p w:rsidR="00C3787B" w:rsidRPr="00A94629" w:rsidRDefault="00C3787B" w:rsidP="00C3787B">
      <w:pPr>
        <w:tabs>
          <w:tab w:val="left" w:pos="567"/>
        </w:tabs>
        <w:rPr>
          <w:sz w:val="22"/>
        </w:rPr>
      </w:pPr>
      <w:r w:rsidRPr="00A94629">
        <w:rPr>
          <w:sz w:val="22"/>
        </w:rPr>
        <w:t>Jeigu apie šį vaistą norite sužinoti daugiau, kreipkitės į vietinį registruotojo atstovą.</w:t>
      </w:r>
    </w:p>
    <w:p w:rsidR="00C3787B" w:rsidRPr="00A94629" w:rsidRDefault="00C3787B" w:rsidP="00C3787B">
      <w:pPr>
        <w:tabs>
          <w:tab w:val="left" w:pos="567"/>
        </w:tabs>
        <w:rPr>
          <w:sz w:val="22"/>
        </w:rPr>
      </w:pPr>
      <w:r w:rsidRPr="00A94629">
        <w:rPr>
          <w:sz w:val="22"/>
        </w:rPr>
        <w:t xml:space="preserve">UAB </w:t>
      </w:r>
      <w:proofErr w:type="spellStart"/>
      <w:r>
        <w:rPr>
          <w:sz w:val="22"/>
          <w:szCs w:val="22"/>
        </w:rPr>
        <w:t>Teva</w:t>
      </w:r>
      <w:proofErr w:type="spellEnd"/>
      <w:r>
        <w:rPr>
          <w:sz w:val="22"/>
          <w:szCs w:val="22"/>
        </w:rPr>
        <w:t xml:space="preserve"> </w:t>
      </w:r>
      <w:proofErr w:type="spellStart"/>
      <w:r>
        <w:rPr>
          <w:sz w:val="22"/>
          <w:szCs w:val="22"/>
        </w:rPr>
        <w:t>Baltics</w:t>
      </w:r>
      <w:proofErr w:type="spellEnd"/>
    </w:p>
    <w:p w:rsidR="00C3787B" w:rsidRPr="00A94629" w:rsidRDefault="00C3787B" w:rsidP="00C3787B">
      <w:pPr>
        <w:tabs>
          <w:tab w:val="left" w:pos="567"/>
        </w:tabs>
        <w:rPr>
          <w:sz w:val="22"/>
        </w:rPr>
      </w:pPr>
      <w:r w:rsidRPr="00A94629">
        <w:rPr>
          <w:sz w:val="22"/>
        </w:rPr>
        <w:t xml:space="preserve">Molėtų pl. 5 </w:t>
      </w:r>
    </w:p>
    <w:p w:rsidR="00C3787B" w:rsidRPr="00A94629" w:rsidRDefault="00C3787B" w:rsidP="00C3787B">
      <w:pPr>
        <w:tabs>
          <w:tab w:val="left" w:pos="567"/>
        </w:tabs>
        <w:rPr>
          <w:sz w:val="22"/>
        </w:rPr>
      </w:pPr>
      <w:r w:rsidRPr="00A94629">
        <w:rPr>
          <w:sz w:val="22"/>
        </w:rPr>
        <w:t xml:space="preserve">LT-08409 Vilnius </w:t>
      </w:r>
    </w:p>
    <w:p w:rsidR="00C3787B" w:rsidRPr="00A94629" w:rsidRDefault="00C3787B" w:rsidP="00C3787B">
      <w:pPr>
        <w:tabs>
          <w:tab w:val="left" w:pos="567"/>
        </w:tabs>
        <w:rPr>
          <w:sz w:val="22"/>
          <w:lang w:val="fr-FR"/>
        </w:rPr>
      </w:pPr>
      <w:r w:rsidRPr="00A94629">
        <w:rPr>
          <w:sz w:val="22"/>
          <w:lang w:val="fr-FR"/>
        </w:rPr>
        <w:t>Tel.: +370 5 266 02 03</w:t>
      </w:r>
    </w:p>
    <w:p w:rsidR="00C3787B" w:rsidRPr="00A94629" w:rsidRDefault="00C3787B" w:rsidP="00C3787B">
      <w:pPr>
        <w:tabs>
          <w:tab w:val="left" w:pos="567"/>
        </w:tabs>
        <w:rPr>
          <w:sz w:val="22"/>
        </w:rPr>
      </w:pPr>
    </w:p>
    <w:p w:rsidR="00C3787B" w:rsidRPr="00A94629" w:rsidRDefault="00C3787B" w:rsidP="00C3787B">
      <w:pPr>
        <w:tabs>
          <w:tab w:val="left" w:pos="567"/>
        </w:tabs>
        <w:rPr>
          <w:b/>
          <w:sz w:val="22"/>
        </w:rPr>
      </w:pPr>
      <w:r w:rsidRPr="00A94629">
        <w:rPr>
          <w:b/>
          <w:sz w:val="22"/>
        </w:rPr>
        <w:t>Šis vaistas EEE valstybėse narėse registruotas tokiais pavadinimais:</w:t>
      </w:r>
    </w:p>
    <w:p w:rsidR="00C3787B" w:rsidRPr="00A94629" w:rsidRDefault="00C3787B" w:rsidP="00C3787B">
      <w:pPr>
        <w:tabs>
          <w:tab w:val="left" w:pos="567"/>
        </w:tabs>
        <w:rPr>
          <w:sz w:val="22"/>
        </w:rPr>
      </w:pPr>
      <w:r w:rsidRPr="00A94629">
        <w:rPr>
          <w:sz w:val="22"/>
        </w:rPr>
        <w:t xml:space="preserve">Estija </w:t>
      </w:r>
      <w:r w:rsidRPr="00A94629">
        <w:rPr>
          <w:sz w:val="22"/>
        </w:rPr>
        <w:tab/>
      </w:r>
      <w:r w:rsidRPr="00A94629">
        <w:rPr>
          <w:sz w:val="22"/>
        </w:rPr>
        <w:tab/>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rsidR="00C3787B" w:rsidRPr="00A94629" w:rsidRDefault="00C3787B" w:rsidP="00C3787B">
      <w:pPr>
        <w:tabs>
          <w:tab w:val="left" w:pos="567"/>
        </w:tabs>
        <w:rPr>
          <w:sz w:val="22"/>
        </w:rPr>
      </w:pPr>
      <w:r w:rsidRPr="00A94629">
        <w:rPr>
          <w:sz w:val="22"/>
        </w:rPr>
        <w:t xml:space="preserve">Suomija </w:t>
      </w:r>
      <w:r w:rsidRPr="00A94629">
        <w:rPr>
          <w:sz w:val="22"/>
        </w:rPr>
        <w:tab/>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rsidR="00C3787B" w:rsidRPr="00A94629" w:rsidRDefault="00C3787B" w:rsidP="00C3787B">
      <w:pPr>
        <w:tabs>
          <w:tab w:val="left" w:pos="567"/>
        </w:tabs>
        <w:rPr>
          <w:sz w:val="22"/>
        </w:rPr>
      </w:pPr>
      <w:r w:rsidRPr="00A94629">
        <w:rPr>
          <w:sz w:val="22"/>
        </w:rPr>
        <w:t xml:space="preserve">Islandija </w:t>
      </w:r>
      <w:r w:rsidRPr="00A94629">
        <w:rPr>
          <w:sz w:val="22"/>
        </w:rPr>
        <w:tab/>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rsidR="00C3787B" w:rsidRDefault="00C3787B" w:rsidP="00C3787B">
      <w:pPr>
        <w:tabs>
          <w:tab w:val="left" w:pos="567"/>
        </w:tabs>
        <w:rPr>
          <w:sz w:val="22"/>
        </w:rPr>
      </w:pPr>
      <w:r>
        <w:rPr>
          <w:sz w:val="22"/>
        </w:rPr>
        <w:t>Lietuva</w:t>
      </w:r>
      <w:r>
        <w:rPr>
          <w:sz w:val="22"/>
        </w:rPr>
        <w:tab/>
      </w:r>
      <w:r>
        <w:rPr>
          <w:sz w:val="22"/>
        </w:rPr>
        <w:tab/>
      </w:r>
      <w:proofErr w:type="spellStart"/>
      <w:r>
        <w:rPr>
          <w:sz w:val="22"/>
        </w:rPr>
        <w:t>Olanzapin</w:t>
      </w:r>
      <w:proofErr w:type="spellEnd"/>
      <w:r>
        <w:rPr>
          <w:sz w:val="22"/>
        </w:rPr>
        <w:t xml:space="preserve"> </w:t>
      </w:r>
      <w:proofErr w:type="spellStart"/>
      <w:r>
        <w:rPr>
          <w:sz w:val="22"/>
        </w:rPr>
        <w:t>Actavis</w:t>
      </w:r>
      <w:proofErr w:type="spellEnd"/>
    </w:p>
    <w:p w:rsidR="00C3787B" w:rsidRPr="00A94629" w:rsidRDefault="00C3787B" w:rsidP="00C3787B">
      <w:pPr>
        <w:tabs>
          <w:tab w:val="left" w:pos="567"/>
        </w:tabs>
        <w:rPr>
          <w:sz w:val="22"/>
        </w:rPr>
      </w:pPr>
      <w:r w:rsidRPr="00A94629">
        <w:rPr>
          <w:sz w:val="22"/>
        </w:rPr>
        <w:t xml:space="preserve">Lenkija </w:t>
      </w:r>
      <w:r w:rsidRPr="00A94629">
        <w:rPr>
          <w:sz w:val="22"/>
        </w:rPr>
        <w:tab/>
      </w:r>
      <w:r w:rsidRPr="00A94629">
        <w:rPr>
          <w:sz w:val="22"/>
        </w:rPr>
        <w:tab/>
      </w:r>
      <w:proofErr w:type="spellStart"/>
      <w:r w:rsidRPr="00A94629">
        <w:rPr>
          <w:sz w:val="22"/>
        </w:rPr>
        <w:t>Olanzin</w:t>
      </w:r>
      <w:proofErr w:type="spellEnd"/>
    </w:p>
    <w:p w:rsidR="00C3787B" w:rsidRPr="00A94629" w:rsidRDefault="00C3787B" w:rsidP="00C3787B">
      <w:pPr>
        <w:tabs>
          <w:tab w:val="left" w:pos="567"/>
        </w:tabs>
        <w:rPr>
          <w:sz w:val="22"/>
        </w:rPr>
      </w:pPr>
    </w:p>
    <w:p w:rsidR="00C3787B" w:rsidRPr="00A94629" w:rsidRDefault="00C3787B" w:rsidP="00C3787B">
      <w:pPr>
        <w:tabs>
          <w:tab w:val="left" w:pos="567"/>
        </w:tabs>
        <w:rPr>
          <w:sz w:val="22"/>
        </w:rPr>
      </w:pPr>
    </w:p>
    <w:p w:rsidR="00C3787B" w:rsidRPr="00A94629" w:rsidRDefault="00C3787B" w:rsidP="00C3787B">
      <w:pPr>
        <w:rPr>
          <w:sz w:val="22"/>
        </w:rPr>
      </w:pPr>
      <w:r w:rsidRPr="00A94629">
        <w:rPr>
          <w:b/>
          <w:sz w:val="22"/>
        </w:rPr>
        <w:t>Šis pakuotės lapelis paskutinį kartą peržiūrėtas</w:t>
      </w:r>
      <w:r>
        <w:rPr>
          <w:b/>
          <w:sz w:val="22"/>
        </w:rPr>
        <w:t xml:space="preserve"> 2024-11-15.</w:t>
      </w:r>
    </w:p>
    <w:p w:rsidR="00C3787B" w:rsidRPr="00A94629" w:rsidRDefault="00C3787B" w:rsidP="00C3787B">
      <w:pPr>
        <w:tabs>
          <w:tab w:val="left" w:pos="567"/>
        </w:tabs>
        <w:rPr>
          <w:sz w:val="22"/>
        </w:rPr>
      </w:pPr>
    </w:p>
    <w:p w:rsidR="00C3787B" w:rsidRPr="00A94629" w:rsidRDefault="00C3787B" w:rsidP="00C3787B">
      <w:pPr>
        <w:tabs>
          <w:tab w:val="left" w:pos="567"/>
        </w:tabs>
        <w:rPr>
          <w:sz w:val="22"/>
        </w:rPr>
      </w:pPr>
      <w:r w:rsidRPr="00A94629">
        <w:rPr>
          <w:sz w:val="22"/>
        </w:rPr>
        <w:t>Išsami informacija apie šį vaistą pateikiama Valstybinės vaistų kontrolės tarnybos prie Lietuvos Respublikos sveikatos apsaugos ministerijos tinklalapyje</w:t>
      </w:r>
      <w:r w:rsidRPr="00A94629">
        <w:rPr>
          <w:i/>
          <w:sz w:val="22"/>
        </w:rPr>
        <w:t xml:space="preserve"> </w:t>
      </w:r>
      <w:hyperlink r:id="rId5" w:history="1">
        <w:r w:rsidRPr="00A94629">
          <w:rPr>
            <w:rStyle w:val="Hipersaitas"/>
            <w:sz w:val="22"/>
          </w:rPr>
          <w:t>http://www.vvkt.lt/</w:t>
        </w:r>
      </w:hyperlink>
      <w:r w:rsidRPr="00A94629">
        <w:rPr>
          <w:rStyle w:val="Hipersaitas"/>
          <w:color w:val="000000" w:themeColor="text1"/>
          <w:sz w:val="22"/>
        </w:rPr>
        <w:t>.</w:t>
      </w:r>
    </w:p>
    <w:p w:rsidR="00C3787B" w:rsidRPr="00A94629" w:rsidRDefault="00C3787B" w:rsidP="00C3787B">
      <w:pPr>
        <w:rPr>
          <w:sz w:val="22"/>
        </w:rPr>
      </w:pPr>
    </w:p>
    <w:p w:rsidR="00C3787B" w:rsidRPr="00A94629" w:rsidRDefault="00C3787B" w:rsidP="00C3787B">
      <w:pPr>
        <w:rPr>
          <w:sz w:val="22"/>
        </w:rPr>
      </w:pPr>
    </w:p>
    <w:p w:rsidR="00C3787B" w:rsidRPr="002F5B0D" w:rsidRDefault="00C3787B" w:rsidP="00C3787B"/>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82795"/>
    <w:multiLevelType w:val="hybridMultilevel"/>
    <w:tmpl w:val="52A2A8D4"/>
    <w:lvl w:ilvl="0" w:tplc="67D4BB5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87B"/>
    <w:rsid w:val="00072F85"/>
    <w:rsid w:val="000A5E72"/>
    <w:rsid w:val="000A7B60"/>
    <w:rsid w:val="00181364"/>
    <w:rsid w:val="002945D9"/>
    <w:rsid w:val="00305C48"/>
    <w:rsid w:val="003362C6"/>
    <w:rsid w:val="00497D4D"/>
    <w:rsid w:val="00742EBF"/>
    <w:rsid w:val="00B4219F"/>
    <w:rsid w:val="00BA6577"/>
    <w:rsid w:val="00C30905"/>
    <w:rsid w:val="00C3787B"/>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5C2A8-0942-4EF0-803A-3F6DF8C6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787B"/>
    <w:pPr>
      <w:spacing w:after="0" w:line="240" w:lineRule="auto"/>
    </w:pPr>
    <w:rPr>
      <w:rFonts w:ascii="Times New Roman" w:eastAsia="Calibri" w:hAnsi="Times New Roman" w:cs="Times New Roman"/>
      <w:sz w:val="24"/>
      <w:szCs w:val="24"/>
    </w:rPr>
  </w:style>
  <w:style w:type="paragraph" w:styleId="Antrat3">
    <w:name w:val="heading 3"/>
    <w:basedOn w:val="prastasis"/>
    <w:next w:val="prastasis"/>
    <w:link w:val="Antrat3Diagrama"/>
    <w:uiPriority w:val="99"/>
    <w:qFormat/>
    <w:rsid w:val="00C3787B"/>
    <w:pPr>
      <w:keepNext/>
      <w:keepLines/>
      <w:spacing w:before="200"/>
      <w:outlineLvl w:val="2"/>
    </w:pPr>
    <w:rPr>
      <w:rFonts w:ascii="Cambria" w:hAnsi="Cambria"/>
      <w:b/>
      <w:bCs/>
      <w:color w:val="4F81BD"/>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C3787B"/>
    <w:rPr>
      <w:rFonts w:ascii="Cambria" w:eastAsia="Calibri" w:hAnsi="Cambria" w:cs="Times New Roman"/>
      <w:b/>
      <w:bCs/>
      <w:color w:val="4F81BD"/>
      <w:sz w:val="24"/>
      <w:szCs w:val="24"/>
      <w:lang w:eastAsia="lt-LT"/>
    </w:rPr>
  </w:style>
  <w:style w:type="paragraph" w:styleId="Dokumentoinaostekstas">
    <w:name w:val="endnote text"/>
    <w:basedOn w:val="prastasis"/>
    <w:next w:val="prastasis"/>
    <w:link w:val="DokumentoinaostekstasDiagrama"/>
    <w:uiPriority w:val="99"/>
    <w:semiHidden/>
    <w:rsid w:val="00C3787B"/>
    <w:pPr>
      <w:tabs>
        <w:tab w:val="left" w:pos="567"/>
      </w:tabs>
    </w:pPr>
    <w:rPr>
      <w:sz w:val="20"/>
      <w:szCs w:val="20"/>
      <w:lang w:val="cs-CZ" w:eastAsia="lt-LT"/>
    </w:rPr>
  </w:style>
  <w:style w:type="character" w:customStyle="1" w:styleId="DokumentoinaostekstasDiagrama">
    <w:name w:val="Dokumento išnašos tekstas Diagrama"/>
    <w:basedOn w:val="Numatytasispastraiposriftas"/>
    <w:link w:val="Dokumentoinaostekstas"/>
    <w:uiPriority w:val="99"/>
    <w:semiHidden/>
    <w:rsid w:val="00C3787B"/>
    <w:rPr>
      <w:rFonts w:ascii="Times New Roman" w:eastAsia="Calibri" w:hAnsi="Times New Roman" w:cs="Times New Roman"/>
      <w:sz w:val="20"/>
      <w:szCs w:val="20"/>
      <w:lang w:val="cs-CZ" w:eastAsia="lt-LT"/>
    </w:rPr>
  </w:style>
  <w:style w:type="character" w:styleId="Hipersaitas">
    <w:name w:val="Hyperlink"/>
    <w:uiPriority w:val="99"/>
    <w:rsid w:val="00C3787B"/>
    <w:rPr>
      <w:rFonts w:cs="Times New Roman"/>
      <w:color w:val="0000FF"/>
      <w:u w:val="single"/>
    </w:rPr>
  </w:style>
  <w:style w:type="paragraph" w:styleId="Sraopastraipa">
    <w:name w:val="List Paragraph"/>
    <w:basedOn w:val="prastasis"/>
    <w:uiPriority w:val="99"/>
    <w:qFormat/>
    <w:rsid w:val="00C3787B"/>
    <w:pPr>
      <w:ind w:left="720"/>
      <w:contextualSpacing/>
    </w:pPr>
  </w:style>
  <w:style w:type="paragraph" w:styleId="Betarp">
    <w:name w:val="No Spacing"/>
    <w:uiPriority w:val="99"/>
    <w:qFormat/>
    <w:rsid w:val="00C3787B"/>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10197</Words>
  <Characters>5813</Characters>
  <Application>Microsoft Office Word</Application>
  <DocSecurity>0</DocSecurity>
  <Lines>48</Lines>
  <Paragraphs>31</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1.	Kas yra Olanzapin Actavis ir kam jis vartojamas</vt:lpstr>
      <vt:lpstr>2.	Kas žinotina prieš vartojant Olanzapin Actavis</vt:lpstr>
      <vt:lpstr>3.	Kaip vartoti Olanzapin Actavis</vt:lpstr>
      <vt:lpstr>        4.	Galimas šalutinis poveikis</vt:lpstr>
      <vt: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2024-11-29T07:28:00Z</dcterms:created>
  <dcterms:modified xsi:type="dcterms:W3CDTF">2024-11-29T07:29:00Z</dcterms:modified>
</cp:coreProperties>
</file>