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A35" w:rsidRPr="00EE7B1B" w:rsidRDefault="00C21A35" w:rsidP="00C21A35">
      <w:pPr>
        <w:tabs>
          <w:tab w:val="left" w:pos="567"/>
        </w:tabs>
        <w:spacing w:after="0" w:line="240" w:lineRule="auto"/>
        <w:ind w:left="567" w:hanging="567"/>
        <w:jc w:val="center"/>
        <w:outlineLvl w:val="0"/>
        <w:rPr>
          <w:rFonts w:ascii="Times New Roman" w:hAnsi="Times New Roman" w:cs="Times New Roman"/>
          <w:b/>
          <w:caps/>
        </w:rPr>
      </w:pPr>
      <w:bookmarkStart w:id="0" w:name="_Toc129243138"/>
      <w:bookmarkStart w:id="1" w:name="_Toc129243263"/>
      <w:r w:rsidRPr="00EE7B1B">
        <w:rPr>
          <w:rFonts w:ascii="Times New Roman" w:hAnsi="Times New Roman" w:cs="Times New Roman"/>
          <w:b/>
        </w:rPr>
        <w:t>Pakuotės lapelis: informacija vartotojui</w:t>
      </w:r>
      <w:bookmarkEnd w:id="0"/>
      <w:bookmarkEnd w:id="1"/>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jc w:val="center"/>
        <w:rPr>
          <w:rFonts w:ascii="Times New Roman" w:hAnsi="Times New Roman" w:cs="Times New Roman"/>
          <w:b/>
        </w:rPr>
      </w:pPr>
      <w:r w:rsidRPr="00EE7B1B">
        <w:rPr>
          <w:rFonts w:ascii="Times New Roman" w:hAnsi="Times New Roman" w:cs="Times New Roman"/>
          <w:b/>
        </w:rPr>
        <w:t>Lanvexin 37,5 mg pailginto atpalaidavimo kietosios kapsulės</w:t>
      </w:r>
    </w:p>
    <w:p w:rsidR="00C21A35" w:rsidRPr="00EE7B1B" w:rsidRDefault="00C21A35" w:rsidP="00C21A35">
      <w:pPr>
        <w:spacing w:after="0" w:line="240" w:lineRule="auto"/>
        <w:jc w:val="center"/>
        <w:rPr>
          <w:rFonts w:ascii="Times New Roman" w:hAnsi="Times New Roman" w:cs="Times New Roman"/>
          <w:b/>
        </w:rPr>
      </w:pPr>
      <w:r w:rsidRPr="00EE7B1B">
        <w:rPr>
          <w:rFonts w:ascii="Times New Roman" w:hAnsi="Times New Roman" w:cs="Times New Roman"/>
          <w:b/>
        </w:rPr>
        <w:t>Lanvexin 75</w:t>
      </w:r>
      <w:r w:rsidRPr="00EE7B1B">
        <w:rPr>
          <w:rFonts w:ascii="Times New Roman" w:hAnsi="Times New Roman" w:cs="Times New Roman"/>
          <w:b/>
          <w:bCs/>
        </w:rPr>
        <w:t> </w:t>
      </w:r>
      <w:r w:rsidRPr="00EE7B1B">
        <w:rPr>
          <w:rFonts w:ascii="Times New Roman" w:hAnsi="Times New Roman" w:cs="Times New Roman"/>
          <w:b/>
        </w:rPr>
        <w:t>mg pailginto atpalaidavimo kietosios kapsulės</w:t>
      </w:r>
    </w:p>
    <w:p w:rsidR="00C21A35" w:rsidRPr="00EE7B1B" w:rsidRDefault="00C21A35" w:rsidP="00C21A35">
      <w:pPr>
        <w:spacing w:after="0" w:line="240" w:lineRule="auto"/>
        <w:jc w:val="center"/>
        <w:rPr>
          <w:rFonts w:ascii="Times New Roman" w:hAnsi="Times New Roman" w:cs="Times New Roman"/>
          <w:b/>
        </w:rPr>
      </w:pPr>
      <w:r w:rsidRPr="00EE7B1B">
        <w:rPr>
          <w:rFonts w:ascii="Times New Roman" w:hAnsi="Times New Roman" w:cs="Times New Roman"/>
          <w:b/>
        </w:rPr>
        <w:t>Lanvexin 150 mg pailginto atpalaidavimo kietosios kapsulės</w:t>
      </w:r>
    </w:p>
    <w:p w:rsidR="00C21A35" w:rsidRPr="00EE7B1B" w:rsidRDefault="00C21A35" w:rsidP="00C21A35">
      <w:pPr>
        <w:spacing w:after="0" w:line="240" w:lineRule="auto"/>
        <w:jc w:val="center"/>
        <w:rPr>
          <w:rFonts w:ascii="Times New Roman" w:hAnsi="Times New Roman" w:cs="Times New Roman"/>
        </w:rPr>
      </w:pPr>
      <w:r w:rsidRPr="00EE7B1B">
        <w:rPr>
          <w:rFonts w:ascii="Times New Roman" w:hAnsi="Times New Roman" w:cs="Times New Roman"/>
        </w:rPr>
        <w:t>venlafaksinas</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autoSpaceDE w:val="0"/>
        <w:autoSpaceDN w:val="0"/>
        <w:adjustRightInd w:val="0"/>
        <w:spacing w:after="0" w:line="240" w:lineRule="auto"/>
        <w:rPr>
          <w:rFonts w:ascii="Times New Roman" w:hAnsi="Times New Roman" w:cs="Times New Roman"/>
        </w:rPr>
      </w:pPr>
      <w:r w:rsidRPr="00EE7B1B">
        <w:rPr>
          <w:rFonts w:ascii="Times New Roman" w:hAnsi="Times New Roman" w:cs="Times New Roman"/>
          <w:b/>
        </w:rPr>
        <w:t>Atidžiai perskaitykite visą šį lapelį, prieš pradėdami vartoti vaistą,</w:t>
      </w:r>
      <w:r w:rsidRPr="00EE7B1B">
        <w:rPr>
          <w:rFonts w:ascii="Times New Roman" w:hAnsi="Times New Roman" w:cs="Times New Roman"/>
          <w:b/>
          <w:color w:val="000000"/>
        </w:rPr>
        <w:t xml:space="preserve"> nes jame pateikiama Jums svarbi informacija</w:t>
      </w:r>
      <w:r w:rsidRPr="00EE7B1B">
        <w:rPr>
          <w:rFonts w:ascii="Times New Roman" w:hAnsi="Times New Roman" w:cs="Times New Roman"/>
        </w:rPr>
        <w:t>.</w:t>
      </w:r>
    </w:p>
    <w:p w:rsidR="00C21A35" w:rsidRPr="00EE7B1B" w:rsidRDefault="00C21A35" w:rsidP="00C21A35">
      <w:pPr>
        <w:pStyle w:val="Sraopastraipa"/>
        <w:numPr>
          <w:ilvl w:val="0"/>
          <w:numId w:val="13"/>
        </w:numPr>
        <w:spacing w:after="0" w:line="240" w:lineRule="auto"/>
        <w:ind w:left="567" w:hanging="567"/>
        <w:rPr>
          <w:rFonts w:ascii="Times New Roman" w:hAnsi="Times New Roman" w:cs="Times New Roman"/>
        </w:rPr>
      </w:pPr>
      <w:r w:rsidRPr="00EE7B1B">
        <w:rPr>
          <w:rFonts w:ascii="Times New Roman" w:hAnsi="Times New Roman" w:cs="Times New Roman"/>
        </w:rPr>
        <w:t>Neišmeskite šio lapelio, nes vėl gali prireikti jį perskaityti.</w:t>
      </w:r>
    </w:p>
    <w:p w:rsidR="00C21A35" w:rsidRPr="00EE7B1B" w:rsidRDefault="00C21A35" w:rsidP="00C21A35">
      <w:pPr>
        <w:pStyle w:val="Sraopastraipa"/>
        <w:numPr>
          <w:ilvl w:val="0"/>
          <w:numId w:val="13"/>
        </w:numPr>
        <w:spacing w:after="0" w:line="240" w:lineRule="auto"/>
        <w:ind w:left="567" w:hanging="567"/>
        <w:rPr>
          <w:rFonts w:ascii="Times New Roman" w:hAnsi="Times New Roman" w:cs="Times New Roman"/>
        </w:rPr>
      </w:pPr>
      <w:r w:rsidRPr="00EE7B1B">
        <w:rPr>
          <w:rFonts w:ascii="Times New Roman" w:hAnsi="Times New Roman" w:cs="Times New Roman"/>
        </w:rPr>
        <w:t>Jeigu kiltų daugiau klausimų, kreipkitės į gydytoją arba vaistininką.</w:t>
      </w:r>
    </w:p>
    <w:p w:rsidR="00C21A35" w:rsidRPr="00EE7B1B" w:rsidRDefault="00C21A35" w:rsidP="00C21A35">
      <w:pPr>
        <w:pStyle w:val="Sraopastraipa"/>
        <w:numPr>
          <w:ilvl w:val="0"/>
          <w:numId w:val="13"/>
        </w:numPr>
        <w:spacing w:after="0" w:line="240" w:lineRule="auto"/>
        <w:ind w:left="567" w:hanging="567"/>
        <w:rPr>
          <w:rFonts w:ascii="Times New Roman" w:hAnsi="Times New Roman" w:cs="Times New Roman"/>
        </w:rPr>
      </w:pPr>
      <w:r w:rsidRPr="00EE7B1B">
        <w:rPr>
          <w:rFonts w:ascii="Times New Roman" w:hAnsi="Times New Roman" w:cs="Times New Roman"/>
        </w:rPr>
        <w:t>Šis vaistas skirtas Jums, todėl kitiems žmonėms jo duoti negalima. Vaistas gali jiems pakenkti     (net tiems, kurių ligos simptomai yra tokie patys kaip Jūsų).</w:t>
      </w:r>
    </w:p>
    <w:p w:rsidR="00C21A35" w:rsidRPr="00EE7B1B" w:rsidRDefault="00C21A35" w:rsidP="00C21A35">
      <w:pPr>
        <w:pStyle w:val="Sraopastraipa"/>
        <w:numPr>
          <w:ilvl w:val="0"/>
          <w:numId w:val="13"/>
        </w:numPr>
        <w:spacing w:after="0" w:line="240" w:lineRule="auto"/>
        <w:ind w:left="567" w:hanging="567"/>
        <w:rPr>
          <w:rFonts w:ascii="Times New Roman" w:hAnsi="Times New Roman" w:cs="Times New Roman"/>
        </w:rPr>
      </w:pPr>
      <w:r w:rsidRPr="00EE7B1B">
        <w:rPr>
          <w:rFonts w:ascii="Times New Roman" w:hAnsi="Times New Roman" w:cs="Times New Roman"/>
        </w:rPr>
        <w:t>Jeigu pasireiškė šalutinis poveikis (net jeigu jis šiame lapelyje nenurodytas), kreipkitės į gydytoją arba vaistininką.</w:t>
      </w:r>
      <w:r w:rsidRPr="00EE7B1B">
        <w:rPr>
          <w:rFonts w:ascii="Times New Roman" w:hAnsi="Times New Roman" w:cs="Times New Roman"/>
          <w:noProof/>
        </w:rPr>
        <w:t xml:space="preserve"> Žr. 4 skyrių.</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autoSpaceDE w:val="0"/>
        <w:autoSpaceDN w:val="0"/>
        <w:adjustRightInd w:val="0"/>
        <w:spacing w:after="0" w:line="240" w:lineRule="auto"/>
        <w:rPr>
          <w:rFonts w:ascii="Times New Roman" w:hAnsi="Times New Roman" w:cs="Times New Roman"/>
          <w:b/>
          <w:color w:val="000000"/>
        </w:rPr>
      </w:pPr>
      <w:r w:rsidRPr="00EE7B1B">
        <w:rPr>
          <w:rFonts w:ascii="Times New Roman" w:hAnsi="Times New Roman" w:cs="Times New Roman"/>
          <w:b/>
          <w:color w:val="000000"/>
        </w:rPr>
        <w:t>Apie ką rašoma šiame lapelyje?</w:t>
      </w:r>
    </w:p>
    <w:p w:rsidR="00C21A35" w:rsidRPr="00EE7B1B" w:rsidRDefault="00C21A35" w:rsidP="00C21A35">
      <w:pPr>
        <w:tabs>
          <w:tab w:val="left" w:pos="567"/>
        </w:tabs>
        <w:spacing w:after="0" w:line="240" w:lineRule="auto"/>
        <w:ind w:left="567" w:hanging="567"/>
        <w:rPr>
          <w:rFonts w:ascii="Times New Roman" w:hAnsi="Times New Roman" w:cs="Times New Roman"/>
        </w:rPr>
      </w:pPr>
      <w:r w:rsidRPr="00EE7B1B">
        <w:rPr>
          <w:rFonts w:ascii="Times New Roman" w:hAnsi="Times New Roman" w:cs="Times New Roman"/>
        </w:rPr>
        <w:t>1.</w:t>
      </w:r>
      <w:r w:rsidRPr="00EE7B1B">
        <w:rPr>
          <w:rFonts w:ascii="Times New Roman" w:hAnsi="Times New Roman" w:cs="Times New Roman"/>
        </w:rPr>
        <w:tab/>
        <w:t>Kas yra Lanvexin ir kam jis vartojamas</w:t>
      </w:r>
    </w:p>
    <w:p w:rsidR="00C21A35" w:rsidRPr="00EE7B1B" w:rsidRDefault="00C21A35" w:rsidP="00C21A35">
      <w:pPr>
        <w:tabs>
          <w:tab w:val="left" w:pos="567"/>
        </w:tabs>
        <w:spacing w:after="0" w:line="240" w:lineRule="auto"/>
        <w:ind w:left="567" w:hanging="567"/>
        <w:rPr>
          <w:rFonts w:ascii="Times New Roman" w:hAnsi="Times New Roman" w:cs="Times New Roman"/>
        </w:rPr>
      </w:pPr>
      <w:r w:rsidRPr="00EE7B1B">
        <w:rPr>
          <w:rFonts w:ascii="Times New Roman" w:hAnsi="Times New Roman" w:cs="Times New Roman"/>
        </w:rPr>
        <w:t>2.</w:t>
      </w:r>
      <w:r w:rsidRPr="00EE7B1B">
        <w:rPr>
          <w:rFonts w:ascii="Times New Roman" w:hAnsi="Times New Roman" w:cs="Times New Roman"/>
        </w:rPr>
        <w:tab/>
        <w:t>Kas žinotina prieš vartojant Lanvexin</w:t>
      </w:r>
    </w:p>
    <w:p w:rsidR="00C21A35" w:rsidRPr="00EE7B1B" w:rsidRDefault="00C21A35" w:rsidP="00C21A35">
      <w:pPr>
        <w:tabs>
          <w:tab w:val="left" w:pos="567"/>
        </w:tabs>
        <w:spacing w:after="0" w:line="240" w:lineRule="auto"/>
        <w:ind w:left="567" w:hanging="567"/>
        <w:rPr>
          <w:rFonts w:ascii="Times New Roman" w:hAnsi="Times New Roman" w:cs="Times New Roman"/>
        </w:rPr>
      </w:pPr>
      <w:r w:rsidRPr="00EE7B1B">
        <w:rPr>
          <w:rFonts w:ascii="Times New Roman" w:hAnsi="Times New Roman" w:cs="Times New Roman"/>
        </w:rPr>
        <w:t>3.</w:t>
      </w:r>
      <w:r w:rsidRPr="00EE7B1B">
        <w:rPr>
          <w:rFonts w:ascii="Times New Roman" w:hAnsi="Times New Roman" w:cs="Times New Roman"/>
        </w:rPr>
        <w:tab/>
        <w:t>Kaip vartoti Lanvexin</w:t>
      </w:r>
    </w:p>
    <w:p w:rsidR="00C21A35" w:rsidRPr="00EE7B1B" w:rsidRDefault="00C21A35" w:rsidP="00C21A35">
      <w:pPr>
        <w:tabs>
          <w:tab w:val="left" w:pos="567"/>
        </w:tabs>
        <w:spacing w:after="0" w:line="240" w:lineRule="auto"/>
        <w:ind w:left="567" w:hanging="567"/>
        <w:rPr>
          <w:rFonts w:ascii="Times New Roman" w:hAnsi="Times New Roman" w:cs="Times New Roman"/>
        </w:rPr>
      </w:pPr>
      <w:r w:rsidRPr="00EE7B1B">
        <w:rPr>
          <w:rFonts w:ascii="Times New Roman" w:hAnsi="Times New Roman" w:cs="Times New Roman"/>
        </w:rPr>
        <w:t>4.</w:t>
      </w:r>
      <w:r w:rsidRPr="00EE7B1B">
        <w:rPr>
          <w:rFonts w:ascii="Times New Roman" w:hAnsi="Times New Roman" w:cs="Times New Roman"/>
        </w:rPr>
        <w:tab/>
        <w:t>Galimas šalutinis poveikis</w:t>
      </w:r>
    </w:p>
    <w:p w:rsidR="00C21A35" w:rsidRPr="00EE7B1B" w:rsidRDefault="00C21A35" w:rsidP="00C21A35">
      <w:pPr>
        <w:tabs>
          <w:tab w:val="left" w:pos="567"/>
        </w:tabs>
        <w:spacing w:after="0" w:line="240" w:lineRule="auto"/>
        <w:ind w:left="567" w:hanging="567"/>
        <w:rPr>
          <w:rFonts w:ascii="Times New Roman" w:hAnsi="Times New Roman" w:cs="Times New Roman"/>
        </w:rPr>
      </w:pPr>
      <w:r w:rsidRPr="00EE7B1B">
        <w:rPr>
          <w:rFonts w:ascii="Times New Roman" w:hAnsi="Times New Roman" w:cs="Times New Roman"/>
        </w:rPr>
        <w:t>5.</w:t>
      </w:r>
      <w:r w:rsidRPr="00EE7B1B">
        <w:rPr>
          <w:rFonts w:ascii="Times New Roman" w:hAnsi="Times New Roman" w:cs="Times New Roman"/>
        </w:rPr>
        <w:tab/>
        <w:t>Kaip laikyti Lanvexin</w:t>
      </w:r>
    </w:p>
    <w:p w:rsidR="00C21A35" w:rsidRPr="00EE7B1B" w:rsidRDefault="00C21A35" w:rsidP="00C21A35">
      <w:pPr>
        <w:tabs>
          <w:tab w:val="left" w:pos="567"/>
        </w:tabs>
        <w:spacing w:after="0" w:line="240" w:lineRule="auto"/>
        <w:ind w:left="567" w:hanging="567"/>
        <w:rPr>
          <w:rFonts w:ascii="Times New Roman" w:hAnsi="Times New Roman" w:cs="Times New Roman"/>
        </w:rPr>
      </w:pPr>
      <w:r w:rsidRPr="00EE7B1B">
        <w:rPr>
          <w:rFonts w:ascii="Times New Roman" w:hAnsi="Times New Roman" w:cs="Times New Roman"/>
        </w:rPr>
        <w:t>6.</w:t>
      </w:r>
      <w:r w:rsidRPr="00EE7B1B">
        <w:rPr>
          <w:rFonts w:ascii="Times New Roman" w:hAnsi="Times New Roman" w:cs="Times New Roman"/>
        </w:rPr>
        <w:tab/>
        <w:t>Pakuotės turinys ir kita informacija</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keepNext/>
        <w:tabs>
          <w:tab w:val="left" w:pos="567"/>
        </w:tabs>
        <w:spacing w:after="0" w:line="240" w:lineRule="auto"/>
        <w:ind w:left="567" w:hanging="567"/>
        <w:outlineLvl w:val="1"/>
        <w:rPr>
          <w:rFonts w:ascii="Times New Roman" w:hAnsi="Times New Roman" w:cs="Times New Roman"/>
          <w:b/>
        </w:rPr>
      </w:pPr>
      <w:bookmarkStart w:id="2" w:name="_Toc129243139"/>
      <w:bookmarkStart w:id="3" w:name="_Toc129243264"/>
      <w:r w:rsidRPr="00EE7B1B">
        <w:rPr>
          <w:rFonts w:ascii="Times New Roman" w:hAnsi="Times New Roman" w:cs="Times New Roman"/>
          <w:b/>
        </w:rPr>
        <w:t>1.</w:t>
      </w:r>
      <w:r w:rsidRPr="00EE7B1B">
        <w:rPr>
          <w:rFonts w:ascii="Times New Roman" w:hAnsi="Times New Roman" w:cs="Times New Roman"/>
          <w:b/>
        </w:rPr>
        <w:tab/>
        <w:t>Kas yra Lanvexin ir kam jis vartojamas</w:t>
      </w:r>
      <w:r w:rsidRPr="00EE7B1B" w:rsidDel="00E40175">
        <w:rPr>
          <w:rFonts w:ascii="Times New Roman" w:hAnsi="Times New Roman" w:cs="Times New Roman"/>
          <w:b/>
        </w:rPr>
        <w:t xml:space="preserve"> </w:t>
      </w:r>
      <w:bookmarkEnd w:id="2"/>
      <w:bookmarkEnd w:id="3"/>
    </w:p>
    <w:p w:rsidR="00C21A35" w:rsidRPr="00EE7B1B" w:rsidRDefault="00C21A35" w:rsidP="00C21A35">
      <w:pPr>
        <w:keepNext/>
        <w:tabs>
          <w:tab w:val="left" w:pos="567"/>
        </w:tabs>
        <w:spacing w:after="0" w:line="240" w:lineRule="auto"/>
        <w:ind w:left="567" w:hanging="567"/>
        <w:outlineLvl w:val="1"/>
        <w:rPr>
          <w:rFonts w:ascii="Times New Roman" w:hAnsi="Times New Roman" w:cs="Times New Roman"/>
          <w:b/>
        </w:rPr>
      </w:pP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Lanvexin yra antidepresantas, priklausantis vaistų, vadinamų serotonino ir norepinefrino reabsorbcijos inhibitoriais (SNRI), grupei. Ši vaistų grupė yra vartojama depresijai ir kitoms būklėms, pvz., nerimo sutrikimams, gydyti. Manoma, kad depresijos ir (arba) nerimo kamuojamų žmonių smegenyse yra mažesnis serotonino ir noradrenalino kiekis. Nėra visiškai aišku, kaip antidepresantai veikia, bet jie gali padėti padidindami serotonino ir noradrenalino kiekį smegenyse.</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Lanvexin yra vaistas, skirtas depresija sergantiems suaugusiesiems gydyti. Jis taip pat yra skirtas šiems suaugusiųjų nerimo sutrikimams gydyti: generalizuotas nerimo sutrikimas, socialinio nerimo sutrikimas (socialinių situacijų baimė arba vengimas) ir panikos sutrikimas (panikos priepuoliai). Tam, kad Jūsų būklė pagerėtų, svarbu tinkamai gydyti depresiją arba nerimo sutrikimus. Jei šie sutrikimai nebus gydomi, liga gali nepraeiti, ji gali pasunkėti ir ją gydyti bus sunkiau.</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keepNext/>
        <w:tabs>
          <w:tab w:val="left" w:pos="567"/>
        </w:tabs>
        <w:spacing w:after="0" w:line="240" w:lineRule="auto"/>
        <w:ind w:left="567" w:hanging="567"/>
        <w:outlineLvl w:val="1"/>
        <w:rPr>
          <w:rFonts w:ascii="Times New Roman" w:hAnsi="Times New Roman" w:cs="Times New Roman"/>
          <w:b/>
        </w:rPr>
      </w:pPr>
      <w:bookmarkStart w:id="4" w:name="_Toc129243140"/>
      <w:bookmarkStart w:id="5" w:name="_Toc129243265"/>
      <w:r w:rsidRPr="00EE7B1B">
        <w:rPr>
          <w:rFonts w:ascii="Times New Roman" w:hAnsi="Times New Roman" w:cs="Times New Roman"/>
          <w:b/>
        </w:rPr>
        <w:t>2.</w:t>
      </w:r>
      <w:r w:rsidRPr="00EE7B1B">
        <w:rPr>
          <w:rFonts w:ascii="Times New Roman" w:hAnsi="Times New Roman" w:cs="Times New Roman"/>
          <w:b/>
        </w:rPr>
        <w:tab/>
        <w:t xml:space="preserve">Kas žinotina prieš vartojant </w:t>
      </w:r>
      <w:bookmarkEnd w:id="4"/>
      <w:bookmarkEnd w:id="5"/>
      <w:r w:rsidRPr="00EE7B1B">
        <w:rPr>
          <w:rFonts w:ascii="Times New Roman" w:hAnsi="Times New Roman" w:cs="Times New Roman"/>
          <w:b/>
        </w:rPr>
        <w:t xml:space="preserve">Lanvexin  </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b/>
        </w:rPr>
      </w:pPr>
      <w:r w:rsidRPr="00EE7B1B">
        <w:rPr>
          <w:rFonts w:ascii="Times New Roman" w:hAnsi="Times New Roman" w:cs="Times New Roman"/>
          <w:b/>
        </w:rPr>
        <w:t xml:space="preserve">Lanvexin vartoti </w:t>
      </w:r>
      <w:r>
        <w:rPr>
          <w:rFonts w:ascii="Times New Roman" w:hAnsi="Times New Roman" w:cs="Times New Roman"/>
          <w:b/>
        </w:rPr>
        <w:t>draudžiama</w:t>
      </w:r>
      <w:r w:rsidRPr="00EE7B1B">
        <w:rPr>
          <w:rFonts w:ascii="Times New Roman" w:hAnsi="Times New Roman" w:cs="Times New Roman"/>
          <w:b/>
        </w:rPr>
        <w:t>:</w:t>
      </w:r>
    </w:p>
    <w:p w:rsidR="00C21A35" w:rsidRPr="00EE7B1B" w:rsidRDefault="00C21A35" w:rsidP="00C21A35">
      <w:pPr>
        <w:pStyle w:val="Sraopastraipa"/>
        <w:numPr>
          <w:ilvl w:val="0"/>
          <w:numId w:val="14"/>
        </w:numPr>
        <w:spacing w:after="0" w:line="240" w:lineRule="auto"/>
        <w:ind w:left="567" w:hanging="567"/>
        <w:rPr>
          <w:rFonts w:ascii="Times New Roman" w:hAnsi="Times New Roman" w:cs="Times New Roman"/>
        </w:rPr>
      </w:pPr>
      <w:r w:rsidRPr="00EE7B1B">
        <w:rPr>
          <w:rFonts w:ascii="Times New Roman" w:hAnsi="Times New Roman" w:cs="Times New Roman"/>
        </w:rPr>
        <w:t xml:space="preserve">jeigu yra alergija venlafaksinui arba bet kuriai pagalbinei Lanvexin medžiagai </w:t>
      </w:r>
      <w:r w:rsidRPr="00EE7B1B">
        <w:rPr>
          <w:rFonts w:ascii="Times New Roman" w:hAnsi="Times New Roman" w:cs="Times New Roman"/>
          <w:color w:val="000000"/>
        </w:rPr>
        <w:t xml:space="preserve">(jos išvardytos </w:t>
      </w:r>
      <w:r w:rsidRPr="00EE7B1B">
        <w:rPr>
          <w:rFonts w:ascii="Times New Roman" w:hAnsi="Times New Roman" w:cs="Times New Roman"/>
        </w:rPr>
        <w:t>6 skyriuje);</w:t>
      </w:r>
    </w:p>
    <w:p w:rsidR="00C21A35" w:rsidRPr="00EE7B1B" w:rsidRDefault="00C21A35" w:rsidP="00C21A35">
      <w:pPr>
        <w:pStyle w:val="Sraopastraipa"/>
        <w:numPr>
          <w:ilvl w:val="0"/>
          <w:numId w:val="14"/>
        </w:numPr>
        <w:spacing w:after="0" w:line="240" w:lineRule="auto"/>
        <w:ind w:left="567" w:hanging="567"/>
        <w:rPr>
          <w:rFonts w:ascii="Times New Roman" w:hAnsi="Times New Roman" w:cs="Times New Roman"/>
        </w:rPr>
      </w:pPr>
      <w:r w:rsidRPr="00EE7B1B">
        <w:rPr>
          <w:rFonts w:ascii="Times New Roman" w:hAnsi="Times New Roman" w:cs="Times New Roman"/>
        </w:rPr>
        <w:t>jeigu taip pat vartojate arba per paskutines 14 dienų vartojote vaistų, kurie yra negrįžtamojo poveikio monoaminooksidazės inhibitoriai (MAOI), vartojami depresijai arba Parkinsono ligai gydyti. Vartojant negrįžtamojo poveikio MAOI kartu su Lanvexin, gali pasireikšti sunkus arba gyvybei pavojingas šalutinis poveikis</w:t>
      </w:r>
      <w:r w:rsidRPr="00EE7B1B">
        <w:rPr>
          <w:rFonts w:ascii="Times New Roman" w:hAnsi="Times New Roman" w:cs="Times New Roman"/>
          <w:noProof/>
        </w:rPr>
        <w:t>.</w:t>
      </w:r>
      <w:r w:rsidRPr="00EE7B1B">
        <w:rPr>
          <w:rFonts w:ascii="Times New Roman" w:hAnsi="Times New Roman" w:cs="Times New Roman"/>
        </w:rPr>
        <w:t xml:space="preserve"> Taip pat nustoję vartoti Lanvexin, prieš pradėdami vartoti bet kokį MAOI, turite palaukti ne mažiau kaip 7 dienas (dar žr. skyrių „Kitų vaistų vartojimas“ ir informaciją šiame skyriuje „Serotonino sindromas“).</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autoSpaceDE w:val="0"/>
        <w:autoSpaceDN w:val="0"/>
        <w:adjustRightInd w:val="0"/>
        <w:spacing w:after="0" w:line="240" w:lineRule="auto"/>
        <w:rPr>
          <w:rFonts w:ascii="Times New Roman" w:hAnsi="Times New Roman" w:cs="Times New Roman"/>
          <w:b/>
          <w:color w:val="000000"/>
        </w:rPr>
      </w:pPr>
      <w:r w:rsidRPr="00EE7B1B">
        <w:rPr>
          <w:rFonts w:ascii="Times New Roman" w:hAnsi="Times New Roman" w:cs="Times New Roman"/>
          <w:b/>
          <w:color w:val="000000"/>
        </w:rPr>
        <w:t>Įspėjimai ir atsargumo priemonės</w:t>
      </w: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 xml:space="preserve">Jeigu kuri nors žemiau išvardyta būklė tinka Jums, </w:t>
      </w:r>
      <w:r w:rsidRPr="00EE7B1B">
        <w:rPr>
          <w:rFonts w:ascii="Times New Roman" w:hAnsi="Times New Roman" w:cs="Times New Roman"/>
          <w:noProof/>
        </w:rPr>
        <w:t>pasitarkite su gydytoju arba vaistininku</w:t>
      </w:r>
      <w:r w:rsidRPr="00EE7B1B">
        <w:rPr>
          <w:rFonts w:ascii="Times New Roman" w:hAnsi="Times New Roman" w:cs="Times New Roman"/>
        </w:rPr>
        <w:t xml:space="preserve"> prieš</w:t>
      </w:r>
      <w:r w:rsidRPr="00EE7B1B">
        <w:rPr>
          <w:rFonts w:ascii="Times New Roman" w:hAnsi="Times New Roman" w:cs="Times New Roman"/>
          <w:b/>
        </w:rPr>
        <w:t xml:space="preserve"> </w:t>
      </w:r>
      <w:r w:rsidRPr="00EE7B1B">
        <w:rPr>
          <w:rFonts w:ascii="Times New Roman" w:hAnsi="Times New Roman" w:cs="Times New Roman"/>
        </w:rPr>
        <w:t>pradėdami vartoti Lanvexin:</w:t>
      </w:r>
    </w:p>
    <w:p w:rsidR="00C21A35" w:rsidRPr="00EE7B1B" w:rsidRDefault="00C21A35" w:rsidP="00C21A35">
      <w:pPr>
        <w:pStyle w:val="Sraopastraipa"/>
        <w:numPr>
          <w:ilvl w:val="0"/>
          <w:numId w:val="15"/>
        </w:numPr>
        <w:spacing w:after="0" w:line="240" w:lineRule="auto"/>
        <w:ind w:left="567" w:hanging="567"/>
        <w:rPr>
          <w:rFonts w:ascii="Times New Roman" w:hAnsi="Times New Roman" w:cs="Times New Roman"/>
        </w:rPr>
      </w:pPr>
      <w:r w:rsidRPr="00EE7B1B">
        <w:rPr>
          <w:rFonts w:ascii="Times New Roman" w:hAnsi="Times New Roman" w:cs="Times New Roman"/>
        </w:rPr>
        <w:lastRenderedPageBreak/>
        <w:t>jeigu Jūs vartojate kitų vaistų kartu su Lanvexin, kurie gali padidinti serotonino sindromo   pasireiškimo riziką (žr. skyrių „Kitų vaistų vartojimas“);</w:t>
      </w:r>
    </w:p>
    <w:p w:rsidR="00C21A35" w:rsidRPr="00EE7B1B" w:rsidRDefault="00C21A35" w:rsidP="00C21A35">
      <w:pPr>
        <w:pStyle w:val="Sraopastraipa"/>
        <w:numPr>
          <w:ilvl w:val="0"/>
          <w:numId w:val="15"/>
        </w:numPr>
        <w:spacing w:after="0" w:line="240" w:lineRule="auto"/>
        <w:ind w:left="567" w:hanging="567"/>
        <w:rPr>
          <w:rFonts w:ascii="Times New Roman" w:hAnsi="Times New Roman" w:cs="Times New Roman"/>
        </w:rPr>
      </w:pPr>
      <w:r w:rsidRPr="00EE7B1B">
        <w:rPr>
          <w:rFonts w:ascii="Times New Roman" w:hAnsi="Times New Roman" w:cs="Times New Roman"/>
        </w:rPr>
        <w:t>jeigu Jums yra akių sutrikimų, pvz., tam tikrų rūšių glaukoma (padidėjęs akispūdis);</w:t>
      </w:r>
    </w:p>
    <w:p w:rsidR="00C21A35" w:rsidRPr="00EE7B1B" w:rsidRDefault="00C21A35" w:rsidP="00C21A35">
      <w:pPr>
        <w:pStyle w:val="Sraopastraipa"/>
        <w:numPr>
          <w:ilvl w:val="0"/>
          <w:numId w:val="15"/>
        </w:numPr>
        <w:spacing w:after="0" w:line="240" w:lineRule="auto"/>
        <w:ind w:left="567" w:hanging="567"/>
        <w:rPr>
          <w:rFonts w:ascii="Times New Roman" w:hAnsi="Times New Roman" w:cs="Times New Roman"/>
        </w:rPr>
      </w:pPr>
      <w:r w:rsidRPr="00EE7B1B">
        <w:rPr>
          <w:rFonts w:ascii="Times New Roman" w:hAnsi="Times New Roman" w:cs="Times New Roman"/>
        </w:rPr>
        <w:t>jeigu Jums buvo pakilęs kraujospūdis;</w:t>
      </w:r>
    </w:p>
    <w:p w:rsidR="00C21A35" w:rsidRPr="00EE7B1B" w:rsidRDefault="00C21A35" w:rsidP="00C21A35">
      <w:pPr>
        <w:pStyle w:val="Sraopastraipa"/>
        <w:numPr>
          <w:ilvl w:val="0"/>
          <w:numId w:val="15"/>
        </w:numPr>
        <w:spacing w:after="0" w:line="240" w:lineRule="auto"/>
        <w:ind w:left="567" w:hanging="567"/>
        <w:rPr>
          <w:rFonts w:ascii="Times New Roman" w:hAnsi="Times New Roman" w:cs="Times New Roman"/>
        </w:rPr>
      </w:pPr>
      <w:r w:rsidRPr="00EE7B1B">
        <w:rPr>
          <w:rFonts w:ascii="Times New Roman" w:hAnsi="Times New Roman" w:cs="Times New Roman"/>
        </w:rPr>
        <w:t>jeigu Jums buvo širdies veiklos sutrikimų;</w:t>
      </w:r>
    </w:p>
    <w:p w:rsidR="00C21A35" w:rsidRPr="00EE7B1B" w:rsidRDefault="00C21A35" w:rsidP="00C21A35">
      <w:pPr>
        <w:numPr>
          <w:ilvl w:val="0"/>
          <w:numId w:val="23"/>
        </w:numPr>
        <w:autoSpaceDE w:val="0"/>
        <w:autoSpaceDN w:val="0"/>
        <w:adjustRightInd w:val="0"/>
        <w:spacing w:after="0" w:line="240" w:lineRule="auto"/>
        <w:rPr>
          <w:rFonts w:ascii="Times New Roman" w:eastAsia="Times New Roman" w:hAnsi="Times New Roman" w:cs="Times New Roman"/>
        </w:rPr>
      </w:pPr>
      <w:r w:rsidRPr="00EE7B1B">
        <w:rPr>
          <w:rFonts w:ascii="Times New Roman" w:eastAsia="Times New Roman" w:hAnsi="Times New Roman" w:cs="Times New Roman"/>
        </w:rPr>
        <w:t>jeigu Jums buvo sakyta, kad Jūsų širdies ritmas nenormalus;</w:t>
      </w:r>
    </w:p>
    <w:p w:rsidR="00C21A35" w:rsidRPr="00EE7B1B" w:rsidRDefault="00C21A35" w:rsidP="00C21A35">
      <w:pPr>
        <w:pStyle w:val="Sraopastraipa"/>
        <w:numPr>
          <w:ilvl w:val="0"/>
          <w:numId w:val="15"/>
        </w:numPr>
        <w:spacing w:after="0" w:line="240" w:lineRule="auto"/>
        <w:ind w:left="567" w:hanging="567"/>
        <w:rPr>
          <w:rFonts w:ascii="Times New Roman" w:hAnsi="Times New Roman" w:cs="Times New Roman"/>
        </w:rPr>
      </w:pPr>
      <w:r w:rsidRPr="00EE7B1B">
        <w:rPr>
          <w:rFonts w:ascii="Times New Roman" w:hAnsi="Times New Roman" w:cs="Times New Roman"/>
        </w:rPr>
        <w:t>jeigu Jums buvo priepuolių (traukulių);</w:t>
      </w:r>
    </w:p>
    <w:p w:rsidR="00C21A35" w:rsidRPr="00EE7B1B" w:rsidRDefault="00C21A35" w:rsidP="00C21A35">
      <w:pPr>
        <w:pStyle w:val="Sraopastraipa"/>
        <w:numPr>
          <w:ilvl w:val="0"/>
          <w:numId w:val="15"/>
        </w:numPr>
        <w:spacing w:after="0" w:line="240" w:lineRule="auto"/>
        <w:ind w:left="567" w:hanging="567"/>
        <w:rPr>
          <w:rFonts w:ascii="Times New Roman" w:hAnsi="Times New Roman" w:cs="Times New Roman"/>
        </w:rPr>
      </w:pPr>
      <w:r w:rsidRPr="00EE7B1B">
        <w:rPr>
          <w:rFonts w:ascii="Times New Roman" w:hAnsi="Times New Roman" w:cs="Times New Roman"/>
        </w:rPr>
        <w:t>jeigu Jums buvo sumažėjusi natrio koncentracija kraujyje (hiponatremija);</w:t>
      </w:r>
    </w:p>
    <w:p w:rsidR="00C21A35" w:rsidRPr="00EE7B1B" w:rsidRDefault="00C21A35" w:rsidP="00C21A35">
      <w:pPr>
        <w:pStyle w:val="Sraopastraipa"/>
        <w:numPr>
          <w:ilvl w:val="0"/>
          <w:numId w:val="15"/>
        </w:numPr>
        <w:spacing w:after="0" w:line="240" w:lineRule="auto"/>
        <w:ind w:left="567" w:hanging="567"/>
        <w:rPr>
          <w:rFonts w:ascii="Times New Roman" w:hAnsi="Times New Roman" w:cs="Times New Roman"/>
        </w:rPr>
      </w:pPr>
      <w:r w:rsidRPr="00EE7B1B">
        <w:rPr>
          <w:rFonts w:ascii="Times New Roman" w:hAnsi="Times New Roman" w:cs="Times New Roman"/>
        </w:rPr>
        <w:t>jeigu Jums greitai atsiranda kraujosruvų (mėlynių) arba greitai pradedate kraujuoti (buvo</w:t>
      </w:r>
    </w:p>
    <w:p w:rsidR="00C21A35" w:rsidRPr="00EE7B1B" w:rsidRDefault="00C21A35" w:rsidP="00C21A35">
      <w:pPr>
        <w:spacing w:after="0" w:line="240" w:lineRule="auto"/>
        <w:ind w:left="567"/>
        <w:rPr>
          <w:rFonts w:ascii="Times New Roman" w:hAnsi="Times New Roman" w:cs="Times New Roman"/>
        </w:rPr>
      </w:pPr>
      <w:r w:rsidRPr="00EE7B1B">
        <w:rPr>
          <w:rFonts w:ascii="Times New Roman" w:hAnsi="Times New Roman" w:cs="Times New Roman"/>
        </w:rPr>
        <w:t>kraujavimo sutrikimų), jeigu esate nėščia (žr. „Nėštumas“) arba jeigu vartojate kitus vaistus, kurie gali didinti kraujavimo riziką, pvz., varfariną (vartojamą apsaugai nuo krešulių susidarymo);</w:t>
      </w:r>
    </w:p>
    <w:p w:rsidR="00C21A35" w:rsidRPr="00EE7B1B" w:rsidRDefault="00C21A35" w:rsidP="00C21A35">
      <w:pPr>
        <w:pStyle w:val="Sraopastraipa"/>
        <w:numPr>
          <w:ilvl w:val="0"/>
          <w:numId w:val="15"/>
        </w:numPr>
        <w:spacing w:after="0" w:line="240" w:lineRule="auto"/>
        <w:ind w:left="567" w:hanging="567"/>
        <w:rPr>
          <w:rFonts w:ascii="Times New Roman" w:hAnsi="Times New Roman" w:cs="Times New Roman"/>
        </w:rPr>
      </w:pPr>
      <w:r w:rsidRPr="00EE7B1B">
        <w:rPr>
          <w:rFonts w:ascii="Times New Roman" w:hAnsi="Times New Roman" w:cs="Times New Roman"/>
        </w:rPr>
        <w:t>jeigu Jums arba Jūsų šeimos nariui buvo pasireiškusi manija arba bipolinis sutrikimas (per          didelis susijaudinimas ar euforija);</w:t>
      </w:r>
    </w:p>
    <w:p w:rsidR="00C21A35" w:rsidRPr="00EE7B1B" w:rsidRDefault="00C21A35" w:rsidP="00C21A35">
      <w:pPr>
        <w:pStyle w:val="Sraopastraipa"/>
        <w:numPr>
          <w:ilvl w:val="0"/>
          <w:numId w:val="15"/>
        </w:numPr>
        <w:spacing w:after="0" w:line="240" w:lineRule="auto"/>
        <w:ind w:left="567" w:hanging="567"/>
        <w:rPr>
          <w:rFonts w:ascii="Times New Roman" w:hAnsi="Times New Roman" w:cs="Times New Roman"/>
        </w:rPr>
      </w:pPr>
      <w:r w:rsidRPr="00EE7B1B">
        <w:rPr>
          <w:rFonts w:ascii="Times New Roman" w:hAnsi="Times New Roman" w:cs="Times New Roman"/>
        </w:rPr>
        <w:t>jeigu Jums buvo pasireiškęs agresyvus elgesys.</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 xml:space="preserve">Lanvexin pirmosiomis </w:t>
      </w:r>
      <w:r w:rsidRPr="00EE7B1B">
        <w:rPr>
          <w:rFonts w:ascii="Times New Roman" w:hAnsi="Times New Roman" w:cs="Times New Roman"/>
          <w:noProof/>
        </w:rPr>
        <w:t>vartojimo</w:t>
      </w:r>
      <w:r w:rsidRPr="00EE7B1B">
        <w:rPr>
          <w:rFonts w:ascii="Times New Roman" w:hAnsi="Times New Roman" w:cs="Times New Roman"/>
        </w:rPr>
        <w:t xml:space="preserve"> savaitėmis gali sukelti neramumo pojūtį arba nesugebėjimą ramiai sėdėti arba stovėti. Jei Jums tai pasireiškė, pasakykite gydytojui.</w:t>
      </w:r>
    </w:p>
    <w:p w:rsidR="00C21A35" w:rsidRPr="00EE7B1B" w:rsidRDefault="00C21A35" w:rsidP="00C21A35">
      <w:pPr>
        <w:spacing w:after="0" w:line="240" w:lineRule="auto"/>
        <w:rPr>
          <w:rFonts w:ascii="Times New Roman" w:hAnsi="Times New Roman" w:cs="Times New Roman"/>
        </w:rPr>
      </w:pPr>
    </w:p>
    <w:p w:rsidR="00C21A35" w:rsidRPr="00416F1A" w:rsidRDefault="00C21A35" w:rsidP="00C21A35">
      <w:pPr>
        <w:spacing w:after="0" w:line="240" w:lineRule="auto"/>
        <w:rPr>
          <w:rFonts w:ascii="Times New Roman" w:hAnsi="Times New Roman" w:cs="Times New Roman"/>
        </w:rPr>
      </w:pPr>
      <w:r>
        <w:rPr>
          <w:rFonts w:ascii="Times New Roman" w:hAnsi="Times New Roman" w:cs="Times New Roman"/>
        </w:rPr>
        <w:t>Gydymosi venlafaksinu metu nevartokite alkoholio, nes tai gali sukelti didelį nuovargį ir sąmonės netekimą. Kartu vartojant alkoholį ir (arba) tam tikrus vaistus, gali pablogėti depresijos ir kitų būklių simptomai, pvz., nerimo sutrikimai.</w:t>
      </w:r>
    </w:p>
    <w:p w:rsidR="00C21A35" w:rsidRPr="00416F1A"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u w:val="single"/>
        </w:rPr>
      </w:pPr>
      <w:r w:rsidRPr="00EE7B1B">
        <w:rPr>
          <w:rFonts w:ascii="Times New Roman" w:hAnsi="Times New Roman" w:cs="Times New Roman"/>
          <w:u w:val="single"/>
        </w:rPr>
        <w:t>Mintys apie savižudybę ir depresijos arba nerimo sutrikimo pasunkėjimas</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Jeigu esate prislėgtas ir (arba) turite nerimo sutrikimų, kartais Jums gali kilti minčių apie susižalojimą arba savižudybę. Šios mintys gali sustiprėti, jei vartojate antidepresantus pirmą kartą, nes šie vaistai pradeda veikti ne iš karto, paprastai maždaug po dviejų savaičių, o kartais dar vėliau. Šių minčių gali atsirasti dozės mažinimo laikotarpiu arba užbaigus gydymą Lanvexin.</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Tokių minčių tikimybė yra didesnė:</w:t>
      </w:r>
    </w:p>
    <w:p w:rsidR="00C21A35" w:rsidRPr="00EE7B1B" w:rsidRDefault="00C21A35" w:rsidP="00C21A35">
      <w:pPr>
        <w:pStyle w:val="Sraopastraipa"/>
        <w:numPr>
          <w:ilvl w:val="0"/>
          <w:numId w:val="16"/>
        </w:numPr>
        <w:spacing w:after="0" w:line="240" w:lineRule="auto"/>
        <w:ind w:left="567" w:hanging="567"/>
        <w:rPr>
          <w:rFonts w:ascii="Times New Roman" w:hAnsi="Times New Roman" w:cs="Times New Roman"/>
        </w:rPr>
      </w:pPr>
      <w:r w:rsidRPr="00EE7B1B">
        <w:rPr>
          <w:rFonts w:ascii="Times New Roman" w:hAnsi="Times New Roman" w:cs="Times New Roman"/>
        </w:rPr>
        <w:t>jeigu anksčiau galvojote apie savižudybę arba susižalojimą;</w:t>
      </w:r>
    </w:p>
    <w:p w:rsidR="00C21A35" w:rsidRPr="00EE7B1B" w:rsidRDefault="00C21A35" w:rsidP="00C21A35">
      <w:pPr>
        <w:pStyle w:val="Sraopastraipa"/>
        <w:numPr>
          <w:ilvl w:val="0"/>
          <w:numId w:val="16"/>
        </w:numPr>
        <w:spacing w:after="0" w:line="240" w:lineRule="auto"/>
        <w:ind w:left="567" w:hanging="567"/>
        <w:rPr>
          <w:rFonts w:ascii="Times New Roman" w:hAnsi="Times New Roman" w:cs="Times New Roman"/>
        </w:rPr>
      </w:pPr>
      <w:r w:rsidRPr="00EE7B1B">
        <w:rPr>
          <w:rFonts w:ascii="Times New Roman" w:hAnsi="Times New Roman" w:cs="Times New Roman"/>
        </w:rPr>
        <w:t>jeigu esate jaunuolis. Klinikinių tyrimų duomenys rodo, kad didesnė suicidinio elgesio rizika   yra psichinių sutrikimų turintiems jaunuoliams (iki 25 metų amžiaus), kurie yra gydomi</w:t>
      </w:r>
    </w:p>
    <w:p w:rsidR="00C21A35" w:rsidRPr="00EE7B1B" w:rsidRDefault="00C21A35" w:rsidP="00C21A35">
      <w:pPr>
        <w:pStyle w:val="Sraopastraipa"/>
        <w:spacing w:after="0" w:line="240" w:lineRule="auto"/>
        <w:ind w:left="567"/>
        <w:rPr>
          <w:rFonts w:ascii="Times New Roman" w:hAnsi="Times New Roman" w:cs="Times New Roman"/>
        </w:rPr>
      </w:pPr>
      <w:r w:rsidRPr="00EE7B1B">
        <w:rPr>
          <w:rFonts w:ascii="Times New Roman" w:hAnsi="Times New Roman" w:cs="Times New Roman"/>
        </w:rPr>
        <w:t>antidepresantais.</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Jeigu Jums bet kada kilo minčių apie susižalojimą arba savižudybę, kreipkitės į gydytoją arba važiuokite tiesiai į ligoninę.</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Jums gali būti naudinga pasakyti artimajam ar artimam draugui, kad jaučiatės prislėgtas arba turite nerimo sutrikimų, ir paprašyti jų perskaityti šį lapelį. Galite paprašyti jų pasakyti, ar jie mano, kad Jūsų depresija ar nerimas pasunkės arba jeigu jiems neramu dėl Jūsų elgesio pokyčių.</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u w:val="single"/>
        </w:rPr>
      </w:pPr>
      <w:r w:rsidRPr="00EE7B1B">
        <w:rPr>
          <w:rFonts w:ascii="Times New Roman" w:hAnsi="Times New Roman" w:cs="Times New Roman"/>
          <w:u w:val="single"/>
        </w:rPr>
        <w:t>Burnos sausumas</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Burnos sausumas pasireiškia 10 % venlafaksiną vartojusių pacientų. Tai gali padidinti karieso riziką, todėl būtina ypatingai rūpintis savo dantų higiena.</w:t>
      </w:r>
    </w:p>
    <w:p w:rsidR="00C21A35" w:rsidRPr="00EE7B1B" w:rsidRDefault="00C21A35" w:rsidP="00C21A35">
      <w:pPr>
        <w:spacing w:after="0" w:line="240" w:lineRule="auto"/>
        <w:rPr>
          <w:rFonts w:ascii="Times New Roman" w:hAnsi="Times New Roman" w:cs="Times New Roman"/>
          <w:u w:val="single"/>
        </w:rPr>
      </w:pPr>
    </w:p>
    <w:p w:rsidR="00C21A35" w:rsidRPr="00EE7B1B" w:rsidRDefault="00C21A35" w:rsidP="00C21A35">
      <w:pPr>
        <w:spacing w:after="0" w:line="240" w:lineRule="auto"/>
        <w:rPr>
          <w:rFonts w:ascii="Times New Roman" w:hAnsi="Times New Roman" w:cs="Times New Roman"/>
          <w:u w:val="single"/>
        </w:rPr>
      </w:pPr>
      <w:r w:rsidRPr="00EE7B1B">
        <w:rPr>
          <w:rFonts w:ascii="Times New Roman" w:hAnsi="Times New Roman" w:cs="Times New Roman"/>
          <w:u w:val="single"/>
        </w:rPr>
        <w:t>Cukrinis diabetas</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Dėl Lanvexin vartojimo Jūsų kraujyje gali pasikeisti gliukozės koncentracija. Todėl gali reikti koreguoti vaistų, vartojamų cukrinio diabeto gydymui, dozę.</w:t>
      </w: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 xml:space="preserve"> </w:t>
      </w:r>
    </w:p>
    <w:p w:rsidR="00C21A35" w:rsidRPr="00EE7B1B" w:rsidRDefault="00C21A35" w:rsidP="00C21A35">
      <w:pPr>
        <w:pStyle w:val="BTEMEASMCA"/>
        <w:numPr>
          <w:ilvl w:val="0"/>
          <w:numId w:val="0"/>
        </w:numPr>
      </w:pPr>
      <w:r w:rsidRPr="00EE7B1B">
        <w:t>Tokie vaistai kaip Lanvexin (vadinamieji SSRI / SNRI) gali sukelti lytinės funkcijos sutrikimo simptomus (žr. 4 skyrių). Kai kuriais atvejais nutraukus gydymą šie simptomai išliko.</w:t>
      </w:r>
    </w:p>
    <w:p w:rsidR="00C21A35" w:rsidRPr="00EE7B1B" w:rsidRDefault="00C21A35" w:rsidP="00C21A35">
      <w:pPr>
        <w:spacing w:after="0" w:line="240" w:lineRule="auto"/>
        <w:rPr>
          <w:rFonts w:ascii="Times New Roman" w:hAnsi="Times New Roman" w:cs="Times New Roman"/>
          <w:u w:val="single"/>
        </w:rPr>
      </w:pPr>
    </w:p>
    <w:p w:rsidR="00C21A35" w:rsidRPr="00EE7B1B" w:rsidRDefault="00C21A35" w:rsidP="00C21A35">
      <w:pPr>
        <w:spacing w:after="0" w:line="240" w:lineRule="auto"/>
        <w:rPr>
          <w:rFonts w:ascii="Times New Roman" w:hAnsi="Times New Roman" w:cs="Times New Roman"/>
          <w:b/>
          <w:u w:val="single"/>
        </w:rPr>
      </w:pPr>
      <w:r w:rsidRPr="00EE7B1B">
        <w:rPr>
          <w:rFonts w:ascii="Times New Roman" w:hAnsi="Times New Roman" w:cs="Times New Roman"/>
          <w:b/>
          <w:noProof/>
          <w:u w:val="single"/>
        </w:rPr>
        <w:t>Vaikams</w:t>
      </w:r>
      <w:r w:rsidRPr="00EE7B1B">
        <w:rPr>
          <w:rFonts w:ascii="Times New Roman" w:hAnsi="Times New Roman" w:cs="Times New Roman"/>
          <w:b/>
          <w:u w:val="single"/>
        </w:rPr>
        <w:t xml:space="preserve"> ir paaugliams</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Lanvexin paprastai negalima vartoti jaunesniems kaip 18 metų vaikams ir paaugliams. Taip pat turite žinoti, kad jaunesniems kaip 18 metų pacientams vartojant šios klasės vaist</w:t>
      </w:r>
      <w:r>
        <w:rPr>
          <w:rFonts w:ascii="Times New Roman" w:hAnsi="Times New Roman" w:cs="Times New Roman"/>
        </w:rPr>
        <w:t>ų</w:t>
      </w:r>
      <w:r w:rsidRPr="00EE7B1B">
        <w:rPr>
          <w:rFonts w:ascii="Times New Roman" w:hAnsi="Times New Roman" w:cs="Times New Roman"/>
        </w:rPr>
        <w:t>, yra didesnė šalutinio poveikio, pvz</w:t>
      </w:r>
      <w:r>
        <w:rPr>
          <w:rFonts w:ascii="Times New Roman" w:hAnsi="Times New Roman" w:cs="Times New Roman"/>
        </w:rPr>
        <w:t>.</w:t>
      </w:r>
      <w:r w:rsidRPr="00EE7B1B">
        <w:rPr>
          <w:rFonts w:ascii="Times New Roman" w:hAnsi="Times New Roman" w:cs="Times New Roman"/>
        </w:rPr>
        <w:t>: mėginimo nusižudyti, minčių apie savižudybę ir priešiškumo (daugiausia agresijos, priešiško elgesio ir pykčio) pasireiškimo rizika. Nežiūrint to, gydytojas gali skirti šio vaisto jaunesniam kaip 18 metų pacientui, jei ji(s) nusprendžia, kad tai geriausiai atitinka jo(s) interesus. Jeigu gydytojas skyrė šio vaisto jaunesniam kaip 18 metų pacientui ir norite tai aptarti, grįžkite pas gydytoją. Jeigu jaunesniam kaip 18 metų pacientui vartojant Lanvexin pasireiškė arba pasunkėjo bent vienas iš aukščiau išvardytų simptomų, turite informuoti gydytoją. Taip pat dar nenustatytas ilgalaikis Lanvexin vartojimo šiai amžiaus grupei saugumas augimo, brendimo ir pažinimo bei elgesio raidos požiūriu.</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b/>
        </w:rPr>
      </w:pPr>
      <w:r w:rsidRPr="00EE7B1B">
        <w:rPr>
          <w:rFonts w:ascii="Times New Roman" w:hAnsi="Times New Roman" w:cs="Times New Roman"/>
          <w:b/>
        </w:rPr>
        <w:t>Kiti vaistai ir Lanvexin</w:t>
      </w: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Jeigu vartojate arba neseniai vartojote kitų vaistų, įskaitant įsigytus be recepto, pasakykite gydytojui arba vaistininkui.</w:t>
      </w: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Nepradėkite ir nenutraukite jokių vaistų vartojimo, įskaitant įsigytus be recepto, natūralius ir augalinius preparatus, nepasitarę su gydytoju arba vaistininku.</w:t>
      </w: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Jūsų gydytojas nuspręs, ar galite vartoti Lanvexin kartu su kitais vaistais.</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pStyle w:val="Sraopastraipa"/>
        <w:numPr>
          <w:ilvl w:val="0"/>
          <w:numId w:val="17"/>
        </w:numPr>
        <w:spacing w:after="0" w:line="240" w:lineRule="auto"/>
        <w:ind w:left="567" w:hanging="567"/>
        <w:rPr>
          <w:rFonts w:ascii="Times New Roman" w:hAnsi="Times New Roman" w:cs="Times New Roman"/>
        </w:rPr>
      </w:pPr>
      <w:r w:rsidRPr="00EE7B1B">
        <w:rPr>
          <w:rFonts w:ascii="Times New Roman" w:hAnsi="Times New Roman" w:cs="Times New Roman"/>
          <w:b/>
        </w:rPr>
        <w:t>Monoaminooksidazės inhibitorių</w:t>
      </w:r>
      <w:r w:rsidRPr="00EE7B1B">
        <w:rPr>
          <w:rFonts w:ascii="Times New Roman" w:hAnsi="Times New Roman" w:cs="Times New Roman"/>
        </w:rPr>
        <w:t xml:space="preserve">, kurie vartojami gydyti depresijai arba Parkinsono ligai, </w:t>
      </w:r>
      <w:r w:rsidRPr="00EE7B1B">
        <w:rPr>
          <w:rFonts w:ascii="Times New Roman" w:hAnsi="Times New Roman" w:cs="Times New Roman"/>
          <w:b/>
        </w:rPr>
        <w:t>negalima vartoti kartu su Lanvexin</w:t>
      </w:r>
      <w:r w:rsidRPr="00EE7B1B">
        <w:rPr>
          <w:rFonts w:ascii="Times New Roman" w:hAnsi="Times New Roman" w:cs="Times New Roman"/>
        </w:rPr>
        <w:t>.</w:t>
      </w:r>
      <w:r w:rsidRPr="00EE7B1B">
        <w:rPr>
          <w:rFonts w:ascii="Times New Roman" w:hAnsi="Times New Roman" w:cs="Times New Roman"/>
          <w:b/>
        </w:rPr>
        <w:t xml:space="preserve"> </w:t>
      </w:r>
      <w:r w:rsidRPr="00EE7B1B">
        <w:rPr>
          <w:rFonts w:ascii="Times New Roman" w:hAnsi="Times New Roman" w:cs="Times New Roman"/>
        </w:rPr>
        <w:t>Pasakykite gydytojui, jeigu šiuos vaistus vartojote  paskutinių 14 dienų laikotarpiu (MAOI: žr. skyrių „Kas žinotina prieš vartojant Lanvexin</w:t>
      </w:r>
      <w:r w:rsidRPr="00EE7B1B">
        <w:rPr>
          <w:rFonts w:ascii="Times New Roman" w:hAnsi="Times New Roman" w:cs="Times New Roman"/>
          <w:noProof/>
        </w:rPr>
        <w:t>“).</w:t>
      </w:r>
    </w:p>
    <w:p w:rsidR="00C21A35" w:rsidRPr="00EE7B1B" w:rsidRDefault="00C21A35" w:rsidP="00C21A35">
      <w:pPr>
        <w:pStyle w:val="Sraopastraipa"/>
        <w:spacing w:after="0" w:line="240" w:lineRule="auto"/>
        <w:ind w:left="567"/>
        <w:rPr>
          <w:rFonts w:ascii="Times New Roman" w:hAnsi="Times New Roman" w:cs="Times New Roman"/>
        </w:rPr>
      </w:pPr>
    </w:p>
    <w:p w:rsidR="00C21A35" w:rsidRPr="00EE7B1B" w:rsidRDefault="00C21A35" w:rsidP="00C21A35">
      <w:pPr>
        <w:pStyle w:val="Sraopastraipa"/>
        <w:numPr>
          <w:ilvl w:val="0"/>
          <w:numId w:val="17"/>
        </w:numPr>
        <w:spacing w:after="0" w:line="240" w:lineRule="auto"/>
        <w:ind w:left="567" w:hanging="567"/>
        <w:rPr>
          <w:rFonts w:ascii="Times New Roman" w:hAnsi="Times New Roman" w:cs="Times New Roman"/>
        </w:rPr>
      </w:pPr>
      <w:r w:rsidRPr="00EE7B1B">
        <w:rPr>
          <w:rFonts w:ascii="Times New Roman" w:hAnsi="Times New Roman" w:cs="Times New Roman"/>
          <w:b/>
        </w:rPr>
        <w:t>Serotonino sindromas:</w:t>
      </w:r>
      <w:r w:rsidRPr="00EE7B1B">
        <w:rPr>
          <w:rFonts w:ascii="Times New Roman" w:hAnsi="Times New Roman" w:cs="Times New Roman"/>
        </w:rPr>
        <w:t xml:space="preserve"> potencialiai gyvybei pavojinga būklė arba </w:t>
      </w:r>
      <w:r w:rsidRPr="00CA3B73">
        <w:rPr>
          <w:rFonts w:ascii="Times New Roman" w:hAnsi="Times New Roman" w:cs="Times New Roman"/>
        </w:rPr>
        <w:t>neurolepsiniam piktybiniam sindromui</w:t>
      </w:r>
      <w:r w:rsidRPr="00EE7B1B">
        <w:rPr>
          <w:rFonts w:ascii="Times New Roman" w:hAnsi="Times New Roman" w:cs="Times New Roman"/>
        </w:rPr>
        <w:t xml:space="preserve"> panašios reakcijos (žr. skyrių „Galimas šalutinis poveikis“) gali pasireikšti, ypač jeigu kartu vartojama su kitais vaistais. Tokie vaistai yra:</w:t>
      </w:r>
      <w:r w:rsidRPr="00EE7B1B">
        <w:rPr>
          <w:rFonts w:ascii="Times New Roman" w:hAnsi="Times New Roman" w:cs="Times New Roman"/>
          <w:noProof/>
        </w:rPr>
        <w:t xml:space="preserve"> </w:t>
      </w:r>
    </w:p>
    <w:p w:rsidR="00C21A35" w:rsidRPr="00EE7B1B" w:rsidRDefault="00C21A35" w:rsidP="00C21A35">
      <w:pPr>
        <w:pStyle w:val="Sraopastraipa"/>
        <w:numPr>
          <w:ilvl w:val="0"/>
          <w:numId w:val="17"/>
        </w:numPr>
        <w:spacing w:after="0" w:line="240" w:lineRule="auto"/>
        <w:ind w:left="567" w:hanging="567"/>
        <w:rPr>
          <w:rFonts w:ascii="Times New Roman" w:hAnsi="Times New Roman" w:cs="Times New Roman"/>
        </w:rPr>
      </w:pPr>
      <w:r w:rsidRPr="00EE7B1B">
        <w:rPr>
          <w:rFonts w:ascii="Times New Roman" w:hAnsi="Times New Roman" w:cs="Times New Roman"/>
        </w:rPr>
        <w:t>triptanai (vartojami nuo migrenos);</w:t>
      </w:r>
    </w:p>
    <w:p w:rsidR="00C21A35" w:rsidRPr="00EE7B1B" w:rsidRDefault="00C21A35" w:rsidP="00C21A35">
      <w:pPr>
        <w:pStyle w:val="Sraopastraipa"/>
        <w:numPr>
          <w:ilvl w:val="0"/>
          <w:numId w:val="17"/>
        </w:numPr>
        <w:spacing w:after="0" w:line="240" w:lineRule="auto"/>
        <w:ind w:left="567" w:hanging="567"/>
        <w:rPr>
          <w:rFonts w:ascii="Times New Roman" w:hAnsi="Times New Roman" w:cs="Times New Roman"/>
        </w:rPr>
      </w:pPr>
      <w:r w:rsidRPr="00EE7B1B">
        <w:rPr>
          <w:rFonts w:ascii="Times New Roman" w:hAnsi="Times New Roman" w:cs="Times New Roman"/>
        </w:rPr>
        <w:t>kiti depresijai gydyti skirti vaistai, pvz</w:t>
      </w:r>
      <w:r>
        <w:rPr>
          <w:rFonts w:ascii="Times New Roman" w:hAnsi="Times New Roman" w:cs="Times New Roman"/>
        </w:rPr>
        <w:t>.</w:t>
      </w:r>
      <w:r w:rsidRPr="00EE7B1B">
        <w:rPr>
          <w:rFonts w:ascii="Times New Roman" w:hAnsi="Times New Roman" w:cs="Times New Roman"/>
        </w:rPr>
        <w:t>: SNRI, SSRI, tricikliniai vaistai arba vaistai, kurių</w:t>
      </w:r>
    </w:p>
    <w:p w:rsidR="00C21A35" w:rsidRPr="00EE7B1B" w:rsidRDefault="00C21A35" w:rsidP="00C21A35">
      <w:pPr>
        <w:pStyle w:val="Sraopastraipa"/>
        <w:spacing w:after="0" w:line="240" w:lineRule="auto"/>
        <w:ind w:left="567"/>
        <w:rPr>
          <w:rFonts w:ascii="Times New Roman" w:hAnsi="Times New Roman" w:cs="Times New Roman"/>
        </w:rPr>
      </w:pPr>
      <w:r w:rsidRPr="00EE7B1B">
        <w:rPr>
          <w:rFonts w:ascii="Times New Roman" w:hAnsi="Times New Roman" w:cs="Times New Roman"/>
        </w:rPr>
        <w:t>sudėtyje yra ličio;</w:t>
      </w:r>
    </w:p>
    <w:p w:rsidR="00C21A35" w:rsidRPr="00EE7B1B" w:rsidRDefault="00C21A35" w:rsidP="00C21A35">
      <w:pPr>
        <w:pStyle w:val="Sraopastraipa"/>
        <w:numPr>
          <w:ilvl w:val="0"/>
          <w:numId w:val="26"/>
        </w:numPr>
        <w:spacing w:after="0" w:line="240" w:lineRule="auto"/>
        <w:ind w:left="567" w:hanging="567"/>
        <w:rPr>
          <w:rFonts w:ascii="Times New Roman" w:hAnsi="Times New Roman" w:cs="Times New Roman"/>
        </w:rPr>
      </w:pPr>
      <w:r w:rsidRPr="00EE7B1B">
        <w:rPr>
          <w:rFonts w:ascii="Times New Roman" w:hAnsi="Times New Roman" w:cs="Times New Roman"/>
        </w:rPr>
        <w:t xml:space="preserve">vaistai, kurių sudėtyje yra amfetamino (vartojami esant dėmesio </w:t>
      </w:r>
      <w:r>
        <w:rPr>
          <w:rFonts w:ascii="Times New Roman" w:hAnsi="Times New Roman" w:cs="Times New Roman"/>
        </w:rPr>
        <w:t>stokos ir hiperaktyvumo sutrikimui</w:t>
      </w:r>
      <w:r w:rsidRPr="00EE7B1B">
        <w:rPr>
          <w:rFonts w:ascii="Times New Roman" w:hAnsi="Times New Roman" w:cs="Times New Roman"/>
        </w:rPr>
        <w:t>, narkolepsija</w:t>
      </w:r>
      <w:r>
        <w:rPr>
          <w:rFonts w:ascii="Times New Roman" w:hAnsi="Times New Roman" w:cs="Times New Roman"/>
        </w:rPr>
        <w:t>i</w:t>
      </w:r>
      <w:r w:rsidRPr="00EE7B1B">
        <w:rPr>
          <w:rFonts w:ascii="Times New Roman" w:hAnsi="Times New Roman" w:cs="Times New Roman"/>
        </w:rPr>
        <w:t xml:space="preserve"> ir nutukimu</w:t>
      </w:r>
      <w:r>
        <w:rPr>
          <w:rFonts w:ascii="Times New Roman" w:hAnsi="Times New Roman" w:cs="Times New Roman"/>
        </w:rPr>
        <w:t>i</w:t>
      </w:r>
      <w:r w:rsidRPr="00EE7B1B">
        <w:rPr>
          <w:rFonts w:ascii="Times New Roman" w:hAnsi="Times New Roman" w:cs="Times New Roman"/>
        </w:rPr>
        <w:t>);</w:t>
      </w:r>
    </w:p>
    <w:p w:rsidR="00C21A35" w:rsidRPr="00EE7B1B" w:rsidRDefault="00C21A35" w:rsidP="00C21A35">
      <w:pPr>
        <w:pStyle w:val="Sraopastraipa"/>
        <w:numPr>
          <w:ilvl w:val="0"/>
          <w:numId w:val="17"/>
        </w:numPr>
        <w:spacing w:after="0" w:line="240" w:lineRule="auto"/>
        <w:ind w:left="567" w:hanging="567"/>
        <w:rPr>
          <w:rFonts w:ascii="Times New Roman" w:hAnsi="Times New Roman" w:cs="Times New Roman"/>
        </w:rPr>
      </w:pPr>
      <w:r w:rsidRPr="00EE7B1B">
        <w:rPr>
          <w:rFonts w:ascii="Times New Roman" w:hAnsi="Times New Roman" w:cs="Times New Roman"/>
        </w:rPr>
        <w:t>vaistai, kurių sudėtyje yra antibiotiko linezolido (vartojamo infekcijoms gydyti);</w:t>
      </w:r>
    </w:p>
    <w:p w:rsidR="00C21A35" w:rsidRPr="00EE7B1B" w:rsidRDefault="00C21A35" w:rsidP="00C21A35">
      <w:pPr>
        <w:pStyle w:val="Sraopastraipa"/>
        <w:numPr>
          <w:ilvl w:val="0"/>
          <w:numId w:val="17"/>
        </w:numPr>
        <w:spacing w:after="0" w:line="240" w:lineRule="auto"/>
        <w:ind w:left="567" w:hanging="567"/>
        <w:rPr>
          <w:rFonts w:ascii="Times New Roman" w:hAnsi="Times New Roman" w:cs="Times New Roman"/>
        </w:rPr>
      </w:pPr>
      <w:r w:rsidRPr="00EE7B1B">
        <w:rPr>
          <w:rFonts w:ascii="Times New Roman" w:hAnsi="Times New Roman" w:cs="Times New Roman"/>
        </w:rPr>
        <w:t>vaistai, kurių sudėtyje yra  MAOI moklobemido (vartojamo depresijai</w:t>
      </w:r>
      <w:r w:rsidRPr="00EE7B1B">
        <w:rPr>
          <w:rFonts w:ascii="Times New Roman" w:hAnsi="Times New Roman" w:cs="Times New Roman"/>
          <w:noProof/>
        </w:rPr>
        <w:t xml:space="preserve"> gydyti);</w:t>
      </w:r>
    </w:p>
    <w:p w:rsidR="00C21A35" w:rsidRPr="00EE7B1B" w:rsidRDefault="00C21A35" w:rsidP="00C21A35">
      <w:pPr>
        <w:pStyle w:val="Sraopastraipa"/>
        <w:numPr>
          <w:ilvl w:val="0"/>
          <w:numId w:val="17"/>
        </w:numPr>
        <w:spacing w:after="0" w:line="240" w:lineRule="auto"/>
        <w:ind w:left="567" w:hanging="567"/>
        <w:rPr>
          <w:rFonts w:ascii="Times New Roman" w:hAnsi="Times New Roman" w:cs="Times New Roman"/>
        </w:rPr>
      </w:pPr>
      <w:r w:rsidRPr="00EE7B1B">
        <w:rPr>
          <w:rFonts w:ascii="Times New Roman" w:hAnsi="Times New Roman" w:cs="Times New Roman"/>
        </w:rPr>
        <w:t>vaistai, kurių sudėtyje yra sibutramino (vartojamo svoriui mažinti);</w:t>
      </w:r>
    </w:p>
    <w:p w:rsidR="00C21A35" w:rsidRPr="00EE7B1B" w:rsidRDefault="00C21A35" w:rsidP="00C21A35">
      <w:pPr>
        <w:numPr>
          <w:ilvl w:val="0"/>
          <w:numId w:val="24"/>
        </w:numPr>
        <w:tabs>
          <w:tab w:val="clear" w:pos="1134"/>
        </w:tabs>
        <w:autoSpaceDE w:val="0"/>
        <w:autoSpaceDN w:val="0"/>
        <w:adjustRightInd w:val="0"/>
        <w:spacing w:after="0" w:line="240" w:lineRule="auto"/>
        <w:ind w:left="567"/>
        <w:rPr>
          <w:rFonts w:ascii="Times New Roman" w:eastAsia="Times New Roman" w:hAnsi="Times New Roman" w:cs="Times New Roman"/>
        </w:rPr>
      </w:pPr>
      <w:r w:rsidRPr="00EE7B1B">
        <w:rPr>
          <w:rFonts w:ascii="Times New Roman" w:eastAsia="Times New Roman" w:hAnsi="Times New Roman" w:cs="Times New Roman"/>
        </w:rPr>
        <w:t>vaistai, kurių sudėtyje yra dekstrametorfano (kosuliui gydyti);</w:t>
      </w:r>
    </w:p>
    <w:p w:rsidR="00C21A35" w:rsidRPr="00EE7B1B" w:rsidRDefault="00C21A35" w:rsidP="00C21A35">
      <w:pPr>
        <w:numPr>
          <w:ilvl w:val="0"/>
          <w:numId w:val="24"/>
        </w:numPr>
        <w:tabs>
          <w:tab w:val="clear" w:pos="1134"/>
        </w:tabs>
        <w:autoSpaceDE w:val="0"/>
        <w:autoSpaceDN w:val="0"/>
        <w:adjustRightInd w:val="0"/>
        <w:spacing w:after="0" w:line="240" w:lineRule="auto"/>
        <w:ind w:left="567"/>
        <w:rPr>
          <w:rFonts w:ascii="Times New Roman" w:eastAsia="Times New Roman" w:hAnsi="Times New Roman" w:cs="Times New Roman"/>
        </w:rPr>
      </w:pPr>
      <w:r w:rsidRPr="00EE7B1B">
        <w:rPr>
          <w:rFonts w:ascii="Times New Roman" w:eastAsia="Times New Roman" w:hAnsi="Times New Roman" w:cs="Times New Roman"/>
        </w:rPr>
        <w:t>vaistai, kurių sudėtyje yra metadono ar buprenofino (skirto opioidinių vaistų priklausomybei arba stipriam skausmui gydyti);</w:t>
      </w:r>
    </w:p>
    <w:p w:rsidR="00C21A35" w:rsidRPr="00EE7B1B" w:rsidRDefault="00C21A35" w:rsidP="00C21A35">
      <w:pPr>
        <w:numPr>
          <w:ilvl w:val="0"/>
          <w:numId w:val="24"/>
        </w:numPr>
        <w:tabs>
          <w:tab w:val="clear" w:pos="1134"/>
        </w:tabs>
        <w:autoSpaceDE w:val="0"/>
        <w:autoSpaceDN w:val="0"/>
        <w:adjustRightInd w:val="0"/>
        <w:spacing w:after="0" w:line="240" w:lineRule="auto"/>
        <w:ind w:left="567"/>
        <w:rPr>
          <w:rFonts w:ascii="Times New Roman" w:eastAsia="Times New Roman" w:hAnsi="Times New Roman" w:cs="Times New Roman"/>
        </w:rPr>
      </w:pPr>
      <w:r w:rsidRPr="00EE7B1B">
        <w:rPr>
          <w:rFonts w:ascii="Times New Roman" w:eastAsia="Times New Roman" w:hAnsi="Times New Roman" w:cs="Times New Roman"/>
        </w:rPr>
        <w:t>vaistai, kurių sudėtyje yra metileno mėlio (dideliam methemaglobino kiekiui kraujyje gydyti);</w:t>
      </w:r>
    </w:p>
    <w:p w:rsidR="00C21A35" w:rsidRPr="00EE7B1B" w:rsidRDefault="00C21A35" w:rsidP="00C21A35">
      <w:pPr>
        <w:pStyle w:val="Sraopastraipa"/>
        <w:spacing w:after="0" w:line="240" w:lineRule="auto"/>
        <w:ind w:left="567"/>
        <w:rPr>
          <w:rFonts w:ascii="Times New Roman" w:hAnsi="Times New Roman" w:cs="Times New Roman"/>
        </w:rPr>
      </w:pPr>
      <w:r w:rsidRPr="00EE7B1B">
        <w:rPr>
          <w:rFonts w:ascii="Times New Roman" w:hAnsi="Times New Roman" w:cs="Times New Roman"/>
        </w:rPr>
        <w:t xml:space="preserve">preparatai, kurių sudėtyje yra paprastųjų jonažolių (dar vadinamų </w:t>
      </w:r>
      <w:r w:rsidRPr="00EE7B1B">
        <w:rPr>
          <w:rFonts w:ascii="Times New Roman" w:hAnsi="Times New Roman" w:cs="Times New Roman"/>
          <w:i/>
          <w:iCs/>
          <w:noProof/>
        </w:rPr>
        <w:t xml:space="preserve">Hypericum perforatum; </w:t>
      </w:r>
      <w:r w:rsidRPr="00EE7B1B">
        <w:rPr>
          <w:rFonts w:ascii="Times New Roman" w:hAnsi="Times New Roman" w:cs="Times New Roman"/>
        </w:rPr>
        <w:t>natūralus arba augalinis preparatas, vartojamas lengvai depresijai gydyti);</w:t>
      </w:r>
    </w:p>
    <w:p w:rsidR="00C21A35" w:rsidRPr="00EE7B1B" w:rsidRDefault="00C21A35" w:rsidP="00C21A35">
      <w:pPr>
        <w:pStyle w:val="Sraopastraipa"/>
        <w:numPr>
          <w:ilvl w:val="0"/>
          <w:numId w:val="17"/>
        </w:numPr>
        <w:spacing w:after="0" w:line="240" w:lineRule="auto"/>
        <w:ind w:left="567" w:hanging="567"/>
        <w:rPr>
          <w:rFonts w:ascii="Times New Roman" w:hAnsi="Times New Roman" w:cs="Times New Roman"/>
        </w:rPr>
      </w:pPr>
      <w:r w:rsidRPr="00EE7B1B">
        <w:rPr>
          <w:rFonts w:ascii="Times New Roman" w:hAnsi="Times New Roman" w:cs="Times New Roman"/>
        </w:rPr>
        <w:t>preparatai, kurių sudėtyje yra triptofano (pvz., vartojami miego sutrikimams ir depresijai</w:t>
      </w:r>
    </w:p>
    <w:p w:rsidR="00C21A35" w:rsidRPr="00EE7B1B" w:rsidRDefault="00C21A35" w:rsidP="00C21A35">
      <w:pPr>
        <w:pStyle w:val="Sraopastraipa"/>
        <w:spacing w:after="0" w:line="240" w:lineRule="auto"/>
        <w:ind w:left="567"/>
        <w:rPr>
          <w:rFonts w:ascii="Times New Roman" w:hAnsi="Times New Roman" w:cs="Times New Roman"/>
        </w:rPr>
      </w:pPr>
      <w:r w:rsidRPr="00EE7B1B">
        <w:rPr>
          <w:rFonts w:ascii="Times New Roman" w:hAnsi="Times New Roman" w:cs="Times New Roman"/>
        </w:rPr>
        <w:t>gydyti);</w:t>
      </w:r>
    </w:p>
    <w:p w:rsidR="00C21A35" w:rsidRPr="00EE7B1B" w:rsidRDefault="00C21A35" w:rsidP="00C21A35">
      <w:pPr>
        <w:pStyle w:val="Sraopastraipa"/>
        <w:numPr>
          <w:ilvl w:val="0"/>
          <w:numId w:val="17"/>
        </w:numPr>
        <w:spacing w:after="0" w:line="240" w:lineRule="auto"/>
        <w:ind w:left="567" w:hanging="567"/>
        <w:rPr>
          <w:rFonts w:ascii="Times New Roman" w:hAnsi="Times New Roman" w:cs="Times New Roman"/>
        </w:rPr>
      </w:pPr>
      <w:r w:rsidRPr="00EE7B1B">
        <w:rPr>
          <w:rFonts w:ascii="Times New Roman" w:hAnsi="Times New Roman" w:cs="Times New Roman"/>
        </w:rPr>
        <w:t>vaistai nuo psichozės (antipsichotikai) (vaistai, vartojami gydyti ligoms, kurios pasireiškia simptomais, kai girdimi, matomi arba jaučiami daiktai, kurių iš tikrųjų nėra, įsitikinimo sutrikimais, neįprastu įtarumu, neaiškiu mąstymu ir uždarumu).</w:t>
      </w:r>
    </w:p>
    <w:p w:rsidR="00C21A35" w:rsidRPr="00EE7B1B" w:rsidRDefault="00C21A35" w:rsidP="00C21A35">
      <w:pPr>
        <w:tabs>
          <w:tab w:val="num" w:pos="567"/>
        </w:tabs>
        <w:spacing w:after="0" w:line="240" w:lineRule="auto"/>
        <w:ind w:left="567" w:hanging="567"/>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 xml:space="preserve">Serotonino sindromo požymiai ir simptomai gali apimti kelis iš šių: neramumas, haliucinacijos, koordinacijos netekimas, greitas širdies plakimas, pakilusi kūno temperatūra, staigūs kraujospūdžio pokyčiai, sustiprėję refleksai, viduriavimas, koma, pykinimas, vėmimas. </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Sunkesnė serotonino sindromo forma gali priminti neurolepsinį piktybinį sindromą, kurio simptomai gali būti karščiavimo, širdies greito plakimo, prakaitavimo, stipraus raumenų sąstingio, suglumimo, padidėjusio raumenų fermento kiekio kraujyje (nustatoma atliekant kraujo tyrimą) derinys.</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b/>
        </w:rPr>
      </w:pPr>
      <w:r w:rsidRPr="00EE7B1B">
        <w:rPr>
          <w:rFonts w:ascii="Times New Roman" w:hAnsi="Times New Roman" w:cs="Times New Roman"/>
          <w:b/>
        </w:rPr>
        <w:t>Jeigu manote, kad pasireiškė serotonino sindromas, nedelsiant apie tai pasakykite gydytojui arba kreipkitės į artimiausios ligoninės skubios pagalbos skyrių</w:t>
      </w:r>
      <w:r w:rsidRPr="00EE7B1B">
        <w:rPr>
          <w:rFonts w:ascii="Times New Roman" w:hAnsi="Times New Roman" w:cs="Times New Roman"/>
          <w:b/>
          <w:noProof/>
        </w:rPr>
        <w:t>.</w:t>
      </w:r>
    </w:p>
    <w:p w:rsidR="00C21A35" w:rsidRPr="00EE7B1B" w:rsidRDefault="00C21A35" w:rsidP="00C21A35">
      <w:pPr>
        <w:autoSpaceDE w:val="0"/>
        <w:autoSpaceDN w:val="0"/>
        <w:adjustRightInd w:val="0"/>
        <w:spacing w:after="0" w:line="240" w:lineRule="auto"/>
        <w:rPr>
          <w:rFonts w:ascii="Times New Roman" w:eastAsia="Times New Roman" w:hAnsi="Times New Roman" w:cs="Times New Roman"/>
        </w:rPr>
      </w:pPr>
    </w:p>
    <w:p w:rsidR="00C21A35" w:rsidRPr="00EE7B1B" w:rsidRDefault="00C21A35" w:rsidP="00C21A35">
      <w:pPr>
        <w:autoSpaceDE w:val="0"/>
        <w:autoSpaceDN w:val="0"/>
        <w:adjustRightInd w:val="0"/>
        <w:spacing w:after="0" w:line="240" w:lineRule="auto"/>
        <w:rPr>
          <w:rFonts w:ascii="Times New Roman" w:eastAsia="Times New Roman" w:hAnsi="Times New Roman" w:cs="Times New Roman"/>
        </w:rPr>
      </w:pPr>
      <w:r w:rsidRPr="00EE7B1B">
        <w:rPr>
          <w:rFonts w:ascii="Times New Roman" w:eastAsia="Times New Roman" w:hAnsi="Times New Roman" w:cs="Times New Roman"/>
        </w:rPr>
        <w:t>Taip pat privalote pasakyti gydytojui apie kitus Jūsų vartojamus vaistus, kurie gali veikti širdies ritmą. Šie vaistai gali būti:</w:t>
      </w:r>
    </w:p>
    <w:p w:rsidR="00C21A35" w:rsidRPr="00EE7B1B" w:rsidRDefault="00C21A35" w:rsidP="00C21A35">
      <w:pPr>
        <w:numPr>
          <w:ilvl w:val="0"/>
          <w:numId w:val="24"/>
        </w:numPr>
        <w:tabs>
          <w:tab w:val="num" w:pos="567"/>
        </w:tabs>
        <w:autoSpaceDE w:val="0"/>
        <w:autoSpaceDN w:val="0"/>
        <w:adjustRightInd w:val="0"/>
        <w:spacing w:after="0" w:line="240" w:lineRule="auto"/>
        <w:ind w:left="567"/>
        <w:contextualSpacing/>
        <w:rPr>
          <w:rFonts w:ascii="Times New Roman" w:eastAsia="Times New Roman" w:hAnsi="Times New Roman" w:cs="Times New Roman"/>
        </w:rPr>
      </w:pPr>
      <w:r w:rsidRPr="00EE7B1B">
        <w:rPr>
          <w:rFonts w:ascii="Times New Roman" w:eastAsia="Times New Roman" w:hAnsi="Times New Roman" w:cs="Times New Roman"/>
        </w:rPr>
        <w:t>antiaritminiai vaistai, tokie kaip chinidinas, amjodaronas, sotalolis ar dofetilidas (naudojami širdies ritmo sutrikimams gydyti);</w:t>
      </w:r>
    </w:p>
    <w:p w:rsidR="00C21A35" w:rsidRPr="00EE7B1B" w:rsidRDefault="00C21A35" w:rsidP="00C21A35">
      <w:pPr>
        <w:pStyle w:val="Sraopastraipa"/>
        <w:numPr>
          <w:ilvl w:val="0"/>
          <w:numId w:val="25"/>
        </w:numPr>
        <w:spacing w:after="0" w:line="240" w:lineRule="auto"/>
        <w:ind w:left="567" w:hanging="567"/>
        <w:rPr>
          <w:rFonts w:ascii="Times New Roman" w:eastAsia="Times New Roman" w:hAnsi="Times New Roman" w:cs="Times New Roman"/>
        </w:rPr>
      </w:pPr>
      <w:r w:rsidRPr="00EE7B1B">
        <w:rPr>
          <w:rFonts w:ascii="Times New Roman" w:eastAsia="Times New Roman" w:hAnsi="Times New Roman" w:cs="Times New Roman"/>
        </w:rPr>
        <w:t>antipsichotiniai vaistai, tokie kaip tioridazinas (žr. aukščiau aprašytą serotonino sindromą);</w:t>
      </w:r>
    </w:p>
    <w:p w:rsidR="00C21A35" w:rsidRPr="00EE7B1B" w:rsidRDefault="00C21A35" w:rsidP="00C21A35">
      <w:pPr>
        <w:numPr>
          <w:ilvl w:val="0"/>
          <w:numId w:val="24"/>
        </w:numPr>
        <w:tabs>
          <w:tab w:val="num" w:pos="567"/>
        </w:tabs>
        <w:autoSpaceDE w:val="0"/>
        <w:autoSpaceDN w:val="0"/>
        <w:adjustRightInd w:val="0"/>
        <w:spacing w:after="0" w:line="240" w:lineRule="auto"/>
        <w:ind w:left="567"/>
        <w:contextualSpacing/>
        <w:rPr>
          <w:rFonts w:ascii="Times New Roman" w:eastAsia="Times New Roman" w:hAnsi="Times New Roman" w:cs="Times New Roman"/>
        </w:rPr>
      </w:pPr>
      <w:r w:rsidRPr="00EE7B1B">
        <w:rPr>
          <w:rFonts w:ascii="Times New Roman" w:eastAsia="Times New Roman" w:hAnsi="Times New Roman" w:cs="Times New Roman"/>
        </w:rPr>
        <w:t>antibiotikai, tokie kaip eritromicinas ar moksifloksacinas (vartojami bakterinėms infekcijoms gydyti);</w:t>
      </w:r>
    </w:p>
    <w:p w:rsidR="00C21A35" w:rsidRPr="00EE7B1B" w:rsidRDefault="00C21A35" w:rsidP="00C21A35">
      <w:pPr>
        <w:numPr>
          <w:ilvl w:val="0"/>
          <w:numId w:val="24"/>
        </w:numPr>
        <w:tabs>
          <w:tab w:val="num" w:pos="567"/>
        </w:tabs>
        <w:autoSpaceDE w:val="0"/>
        <w:autoSpaceDN w:val="0"/>
        <w:adjustRightInd w:val="0"/>
        <w:spacing w:after="0" w:line="240" w:lineRule="auto"/>
        <w:ind w:left="567"/>
        <w:contextualSpacing/>
        <w:rPr>
          <w:rFonts w:ascii="Times New Roman" w:eastAsia="Times New Roman" w:hAnsi="Times New Roman" w:cs="Times New Roman"/>
        </w:rPr>
      </w:pPr>
      <w:r w:rsidRPr="00EE7B1B">
        <w:rPr>
          <w:rFonts w:ascii="Times New Roman" w:eastAsia="Times New Roman" w:hAnsi="Times New Roman" w:cs="Times New Roman"/>
        </w:rPr>
        <w:t>antihistamininiai vaistai (alergijai gydyti).</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Toliau nurodyti vaistai taip pat gali sąveikauti su Lanvexin; juos reikia vartoti atsargiai. Ypač svarbu paminėti gydytojui arba vaistininkui, jeigu vartojate vaistus, kurių sudėtyje yra:</w:t>
      </w:r>
    </w:p>
    <w:p w:rsidR="00C21A35" w:rsidRPr="00EE7B1B" w:rsidRDefault="00C21A35" w:rsidP="00C21A35">
      <w:pPr>
        <w:pStyle w:val="Sraopastraipa"/>
        <w:numPr>
          <w:ilvl w:val="0"/>
          <w:numId w:val="18"/>
        </w:numPr>
        <w:spacing w:after="0" w:line="240" w:lineRule="auto"/>
        <w:ind w:left="567" w:hanging="567"/>
        <w:rPr>
          <w:rFonts w:ascii="Times New Roman" w:hAnsi="Times New Roman" w:cs="Times New Roman"/>
        </w:rPr>
      </w:pPr>
      <w:r w:rsidRPr="00EE7B1B">
        <w:rPr>
          <w:rFonts w:ascii="Times New Roman" w:hAnsi="Times New Roman" w:cs="Times New Roman"/>
        </w:rPr>
        <w:t>ketokonazolo (priešgrybelinio vaisto);</w:t>
      </w:r>
    </w:p>
    <w:p w:rsidR="00C21A35" w:rsidRPr="00EE7B1B" w:rsidRDefault="00C21A35" w:rsidP="00C21A35">
      <w:pPr>
        <w:pStyle w:val="Sraopastraipa"/>
        <w:numPr>
          <w:ilvl w:val="0"/>
          <w:numId w:val="18"/>
        </w:numPr>
        <w:spacing w:after="0" w:line="240" w:lineRule="auto"/>
        <w:ind w:left="567" w:hanging="567"/>
        <w:rPr>
          <w:rFonts w:ascii="Times New Roman" w:hAnsi="Times New Roman" w:cs="Times New Roman"/>
        </w:rPr>
      </w:pPr>
      <w:r w:rsidRPr="00EE7B1B">
        <w:rPr>
          <w:rFonts w:ascii="Times New Roman" w:hAnsi="Times New Roman" w:cs="Times New Roman"/>
        </w:rPr>
        <w:t>haloperidolio arba risperidono (psichinėms būklėms gydyti);</w:t>
      </w:r>
    </w:p>
    <w:p w:rsidR="00C21A35" w:rsidRPr="00EE7B1B" w:rsidRDefault="00C21A35" w:rsidP="00C21A35">
      <w:pPr>
        <w:pStyle w:val="Sraopastraipa"/>
        <w:numPr>
          <w:ilvl w:val="0"/>
          <w:numId w:val="18"/>
        </w:numPr>
        <w:spacing w:after="0" w:line="240" w:lineRule="auto"/>
        <w:ind w:left="567" w:hanging="567"/>
        <w:rPr>
          <w:rFonts w:ascii="Times New Roman" w:hAnsi="Times New Roman" w:cs="Times New Roman"/>
        </w:rPr>
      </w:pPr>
      <w:r w:rsidRPr="00EE7B1B">
        <w:rPr>
          <w:rFonts w:ascii="Times New Roman" w:hAnsi="Times New Roman" w:cs="Times New Roman"/>
        </w:rPr>
        <w:t>metoprololio (beta blokatoriaus, vartojamo aukštam kraujospūdžiui ir širdies sutrikimams</w:t>
      </w: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gydyti);</w:t>
      </w:r>
    </w:p>
    <w:p w:rsidR="00C21A35" w:rsidRPr="00EE7B1B" w:rsidRDefault="00C21A35" w:rsidP="00C21A35">
      <w:pPr>
        <w:pStyle w:val="Sraopastraipa"/>
        <w:numPr>
          <w:ilvl w:val="0"/>
          <w:numId w:val="22"/>
        </w:numPr>
        <w:spacing w:after="0" w:line="240" w:lineRule="auto"/>
        <w:ind w:left="567" w:hanging="567"/>
        <w:rPr>
          <w:rFonts w:ascii="Times New Roman" w:hAnsi="Times New Roman" w:cs="Times New Roman"/>
        </w:rPr>
      </w:pPr>
      <w:r w:rsidRPr="00EE7B1B">
        <w:rPr>
          <w:rFonts w:ascii="Times New Roman" w:hAnsi="Times New Roman" w:cs="Times New Roman"/>
        </w:rPr>
        <w:t>geriamųjų kontraceptikų.</w:t>
      </w: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 xml:space="preserve"> </w:t>
      </w:r>
    </w:p>
    <w:p w:rsidR="00C21A35" w:rsidRPr="00EE7B1B" w:rsidRDefault="00C21A35" w:rsidP="00C21A35">
      <w:pPr>
        <w:spacing w:after="0" w:line="240" w:lineRule="auto"/>
        <w:rPr>
          <w:rFonts w:ascii="Times New Roman" w:hAnsi="Times New Roman" w:cs="Times New Roman"/>
          <w:b/>
        </w:rPr>
      </w:pPr>
      <w:r w:rsidRPr="00EE7B1B">
        <w:rPr>
          <w:rFonts w:ascii="Times New Roman" w:hAnsi="Times New Roman" w:cs="Times New Roman"/>
          <w:b/>
        </w:rPr>
        <w:t>Lanvexin vartojimas su maistu, gėrimais ir alkoholiu</w:t>
      </w:r>
    </w:p>
    <w:p w:rsidR="00C21A35" w:rsidRPr="004648BD" w:rsidRDefault="00C21A35" w:rsidP="00C21A35">
      <w:pPr>
        <w:spacing w:after="0" w:line="240" w:lineRule="auto"/>
        <w:rPr>
          <w:rFonts w:ascii="Times New Roman" w:hAnsi="Times New Roman"/>
        </w:rPr>
      </w:pPr>
    </w:p>
    <w:p w:rsidR="00C21A35" w:rsidRDefault="00C21A35" w:rsidP="00C21A35">
      <w:pPr>
        <w:spacing w:after="0" w:line="240" w:lineRule="auto"/>
        <w:rPr>
          <w:rFonts w:ascii="Times New Roman" w:hAnsi="Times New Roman" w:cs="Times New Roman"/>
        </w:rPr>
      </w:pPr>
      <w:r>
        <w:rPr>
          <w:rFonts w:ascii="Times New Roman" w:hAnsi="Times New Roman" w:cs="Times New Roman"/>
        </w:rPr>
        <w:t>Gydymosi venlafaksinu metu nevartokite alkoholio. Vartojimas kartu su alkoholiu gali sukelti labai didelį nuovargį ir sąmonės netekimą bei gali pablogėti depresijos ir kitų būklių simptomai, pvz., nerimo sutrikimai.</w:t>
      </w:r>
    </w:p>
    <w:p w:rsidR="00C21A35" w:rsidRPr="00416F1A" w:rsidRDefault="00C21A35" w:rsidP="00C21A35">
      <w:pPr>
        <w:spacing w:after="0" w:line="240" w:lineRule="auto"/>
        <w:rPr>
          <w:rFonts w:ascii="Times New Roman" w:hAnsi="Times New Roman" w:cs="Times New Roman"/>
          <w:b/>
        </w:rPr>
      </w:pP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Lanvexin reikia vartoti su maistu (žr. 3 skyrių „Kaip vartoti Lanvexin“).</w:t>
      </w: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Vartodami Lanvexin turite vengti vartoti alkoholinių gėrimų.</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b/>
        </w:rPr>
      </w:pPr>
      <w:r w:rsidRPr="00EE7B1B">
        <w:rPr>
          <w:rFonts w:ascii="Times New Roman" w:hAnsi="Times New Roman" w:cs="Times New Roman"/>
          <w:b/>
        </w:rPr>
        <w:t>Nėštumas, žindymo laikotarpis ir vaisingumas</w:t>
      </w:r>
    </w:p>
    <w:p w:rsidR="00C21A35" w:rsidRPr="00EE7B1B" w:rsidRDefault="00C21A35" w:rsidP="00C21A35">
      <w:pPr>
        <w:spacing w:after="0" w:line="240" w:lineRule="auto"/>
        <w:rPr>
          <w:rFonts w:ascii="Times New Roman" w:hAnsi="Times New Roman" w:cs="Times New Roman"/>
          <w:b/>
        </w:rPr>
      </w:pPr>
    </w:p>
    <w:p w:rsidR="00C21A35" w:rsidRPr="00EE7B1B" w:rsidRDefault="00C21A35" w:rsidP="00C21A35">
      <w:pPr>
        <w:numPr>
          <w:ilvl w:val="12"/>
          <w:numId w:val="0"/>
        </w:numPr>
        <w:spacing w:after="0" w:line="240" w:lineRule="auto"/>
        <w:rPr>
          <w:rFonts w:ascii="Times New Roman" w:hAnsi="Times New Roman" w:cs="Times New Roman"/>
        </w:rPr>
      </w:pPr>
      <w:r w:rsidRPr="00EE7B1B">
        <w:rPr>
          <w:rFonts w:ascii="Times New Roman" w:eastAsia="Times New Roman" w:hAnsi="Times New Roman" w:cs="Times New Roman"/>
          <w:noProof/>
          <w:snapToGrid w:val="0"/>
        </w:rPr>
        <w:t>Jeigu esate</w:t>
      </w:r>
      <w:r w:rsidRPr="00EE7B1B">
        <w:rPr>
          <w:rFonts w:ascii="Times New Roman" w:hAnsi="Times New Roman" w:cs="Times New Roman"/>
        </w:rPr>
        <w:t xml:space="preserve"> nėščia</w:t>
      </w:r>
      <w:r w:rsidRPr="00EE7B1B">
        <w:rPr>
          <w:rFonts w:ascii="Times New Roman" w:eastAsia="Times New Roman" w:hAnsi="Times New Roman" w:cs="Times New Roman"/>
          <w:noProof/>
          <w:snapToGrid w:val="0"/>
        </w:rPr>
        <w:t>, žindote kūdikį, manote, kad galbūt esate nėščia,</w:t>
      </w:r>
      <w:r w:rsidRPr="00EE7B1B">
        <w:rPr>
          <w:rFonts w:ascii="Times New Roman" w:hAnsi="Times New Roman" w:cs="Times New Roman"/>
        </w:rPr>
        <w:t xml:space="preserve"> arba </w:t>
      </w:r>
      <w:r w:rsidRPr="00EE7B1B">
        <w:rPr>
          <w:rFonts w:ascii="Times New Roman" w:eastAsia="Times New Roman" w:hAnsi="Times New Roman" w:cs="Times New Roman"/>
          <w:noProof/>
          <w:snapToGrid w:val="0"/>
        </w:rPr>
        <w:t>planuojate</w:t>
      </w:r>
      <w:r w:rsidRPr="00EE7B1B">
        <w:rPr>
          <w:rFonts w:ascii="Times New Roman" w:hAnsi="Times New Roman" w:cs="Times New Roman"/>
        </w:rPr>
        <w:t xml:space="preserve"> pastoti, </w:t>
      </w:r>
      <w:r w:rsidRPr="00EE7B1B">
        <w:rPr>
          <w:rFonts w:ascii="Times New Roman" w:eastAsia="Times New Roman" w:hAnsi="Times New Roman" w:cs="Times New Roman"/>
          <w:noProof/>
          <w:snapToGrid w:val="0"/>
        </w:rPr>
        <w:t>tai prieš vartodama šį vaistą, pasitarkite</w:t>
      </w:r>
      <w:r w:rsidRPr="00EE7B1B">
        <w:rPr>
          <w:rFonts w:ascii="Times New Roman" w:hAnsi="Times New Roman" w:cs="Times New Roman"/>
        </w:rPr>
        <w:t xml:space="preserve"> su gydytoju </w:t>
      </w:r>
      <w:r w:rsidRPr="00EE7B1B">
        <w:rPr>
          <w:rFonts w:ascii="Times New Roman" w:eastAsia="Times New Roman" w:hAnsi="Times New Roman" w:cs="Times New Roman"/>
          <w:noProof/>
          <w:snapToGrid w:val="0"/>
        </w:rPr>
        <w:t>arba vaistininku</w:t>
      </w:r>
      <w:r w:rsidRPr="00EE7B1B">
        <w:rPr>
          <w:rFonts w:ascii="Times New Roman" w:hAnsi="Times New Roman" w:cs="Times New Roman"/>
        </w:rPr>
        <w:t>.</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Nėštumas</w:t>
      </w: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Jeigu Jūs vartojate Lanvexin nėštumo laikotarpio pabaigoje, Jums gali kilti didesnis stipraus kraujavimo iš makšties tuoj po gimdymo pavojus, ypač jeigu Jums praeityje buvo diagnozuota kraujavimo sutrikimų. Jūsų gydytojui arba akušeriui reikia pranešti apie tai, kad Jūs vartojate Lanvexin, kad jie galėtų Jums patarti.</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Jei vartojate nėštumo laikotarpiu panašius vaistus (selektyvius serotonino reabsorbcijos inhibitorius (SSRI)), jie gali padidinti Jūsų vaiko sunkios būklės, vadinamos išlikusia naujagimių plaučių hipertenzija (INPH), sukeliančios dažną kvėpavimą ir melsvą odos spalvą (cianozę), riziką. Šie simptomai dažniausiai atsiranda per pirmąsias 24 gyvenimo valandas. Jei taip atsitinka Jūsų vaikui, kreipkitės į akušerę ir (arba) gydytoją.</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Jeigu Jūs vartojate šį vaistinį preparatą nėštumo metu, gimusiam Jūsų vaikui gali būti sutrikęs kvėpavimas ir papildomai pasireikšti tokie simptomai, kaip sutrikęs valgymas. Jeigu gimusiam Jūsų vaikui yra šių simptomų ir Jūs esate susirūpinusi, kreipkitės patarimo į gydytoją ir (arba) akušerę, kurie Jums patars kaip reiktų elgtis.</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Žindymas</w:t>
      </w: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Lanvexin patenka į motinos pieną. Yra poveikio kūdikiui rizika. Todėl turite aptarti šį klausimą su gydytoju; gydytojas nuspręs, turite nutraukti žindymą ar gydymą šiuo vaistu.</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b/>
        </w:rPr>
      </w:pPr>
      <w:r w:rsidRPr="00EE7B1B">
        <w:rPr>
          <w:rFonts w:ascii="Times New Roman" w:hAnsi="Times New Roman" w:cs="Times New Roman"/>
          <w:b/>
        </w:rPr>
        <w:t>Vairavimas ir mechanizmų valdymas</w:t>
      </w:r>
    </w:p>
    <w:p w:rsidR="00C21A35" w:rsidRPr="00EE7B1B" w:rsidRDefault="00C21A35" w:rsidP="00C21A35">
      <w:pPr>
        <w:spacing w:after="0" w:line="240" w:lineRule="auto"/>
        <w:rPr>
          <w:rFonts w:ascii="Times New Roman" w:hAnsi="Times New Roman" w:cs="Times New Roman"/>
          <w:b/>
        </w:rPr>
      </w:pP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Nevairuokite ir nevaldykite jokių prietaisų ar mechanizmų, kol nesužinojote, kaip šis vaistas Jus veikia.</w:t>
      </w: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 xml:space="preserve">Kaip ir kiti vaistai, vartojami psichikos sutrikimams gydyti, Lanvexin gali įtakoti Jūsų gebėjimą koncentruoti dėmesį ir tinkamą reakciją. Todėl vairuojant arba valdant mechanizmus reikia būti itin atidiems. </w:t>
      </w: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 xml:space="preserve">Todėl, prieš pradėdami šiuos veiksmus, tiksliai įvertinkite </w:t>
      </w:r>
      <w:r>
        <w:rPr>
          <w:rFonts w:ascii="Times New Roman" w:hAnsi="Times New Roman" w:cs="Times New Roman"/>
        </w:rPr>
        <w:t>savo</w:t>
      </w:r>
      <w:r w:rsidRPr="00EE7B1B">
        <w:rPr>
          <w:rFonts w:ascii="Times New Roman" w:hAnsi="Times New Roman" w:cs="Times New Roman"/>
        </w:rPr>
        <w:t xml:space="preserve"> reakciją į Lanvexin vartojimą ir įsitikinkite, kad tokio šalutinio poveikio nėra.</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b/>
        </w:rPr>
        <w:t>Lanvexin sudėtyje yra sacharozės ir natrio</w:t>
      </w: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Jei Jums gydytojas sakė, kad netoleruojate kai kurių angliavandenių, prieš vartodami šį vaistą, pasitarkite su gydytoju.</w:t>
      </w:r>
    </w:p>
    <w:p w:rsidR="00C21A35" w:rsidRPr="00EE7B1B" w:rsidRDefault="00C21A35" w:rsidP="00C21A35">
      <w:pPr>
        <w:pStyle w:val="BTEMEASMCA"/>
        <w:numPr>
          <w:ilvl w:val="0"/>
          <w:numId w:val="0"/>
        </w:numPr>
      </w:pPr>
      <w:r w:rsidRPr="00EE7B1B">
        <w:t>Šio vaisto vienoje kapsulėje yra mažiau kaip 1 mmol (23 mg) natrio, t.y. jis beveik neturi reikšmės.</w:t>
      </w:r>
    </w:p>
    <w:p w:rsidR="00C21A35" w:rsidRPr="00CA3B73" w:rsidRDefault="00C21A35" w:rsidP="00C21A35">
      <w:pPr>
        <w:tabs>
          <w:tab w:val="left" w:pos="6313"/>
        </w:tabs>
        <w:spacing w:after="0" w:line="240" w:lineRule="auto"/>
        <w:rPr>
          <w:rFonts w:ascii="Times New Roman" w:hAnsi="Times New Roman"/>
          <w:b/>
        </w:rPr>
      </w:pP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37,5 mg pailginto atpalaidavimo kapsulės</w:t>
      </w:r>
    </w:p>
    <w:p w:rsidR="00C21A35" w:rsidRPr="00EE7B1B" w:rsidRDefault="00C21A35" w:rsidP="00C21A35">
      <w:pPr>
        <w:spacing w:after="0" w:line="240" w:lineRule="auto"/>
        <w:rPr>
          <w:rFonts w:ascii="Times New Roman" w:hAnsi="Times New Roman" w:cs="Times New Roman"/>
          <w:noProof/>
        </w:rPr>
      </w:pPr>
      <w:r w:rsidRPr="00EE7B1B">
        <w:rPr>
          <w:rFonts w:ascii="Times New Roman" w:hAnsi="Times New Roman" w:cs="Times New Roman"/>
          <w:noProof/>
        </w:rPr>
        <w:t>Lanvexin sudėtyje yra dažiklio ponso 4R raudonojo (E124), kuris gali sukelti alerginių reakcijų.</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75 mg pailginto atpalaidavimo kapsulės</w:t>
      </w:r>
    </w:p>
    <w:p w:rsidR="00C21A35" w:rsidRPr="00EE7B1B" w:rsidRDefault="00C21A35" w:rsidP="00C21A35">
      <w:pPr>
        <w:spacing w:after="0" w:line="240" w:lineRule="auto"/>
        <w:rPr>
          <w:rFonts w:ascii="Times New Roman" w:hAnsi="Times New Roman" w:cs="Times New Roman"/>
          <w:noProof/>
        </w:rPr>
      </w:pPr>
      <w:r w:rsidRPr="00EE7B1B">
        <w:rPr>
          <w:rFonts w:ascii="Times New Roman" w:hAnsi="Times New Roman" w:cs="Times New Roman"/>
          <w:noProof/>
        </w:rPr>
        <w:t>Lanvexin sudėtyje yra dažiklio saulėlydžio geltonojo FCF (E110), kuris gali sukelti alerginių reakcijų.</w:t>
      </w:r>
    </w:p>
    <w:p w:rsidR="00C21A35" w:rsidRPr="00EE7B1B" w:rsidRDefault="00C21A35" w:rsidP="00C21A35">
      <w:pPr>
        <w:tabs>
          <w:tab w:val="left" w:pos="567"/>
        </w:tabs>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150 mg pailginto atpalaidavimo kapsulės</w:t>
      </w:r>
    </w:p>
    <w:p w:rsidR="00C21A35" w:rsidRPr="00EE7B1B" w:rsidRDefault="00C21A35" w:rsidP="00C21A35">
      <w:pPr>
        <w:spacing w:after="0" w:line="240" w:lineRule="auto"/>
        <w:rPr>
          <w:rFonts w:ascii="Times New Roman" w:hAnsi="Times New Roman" w:cs="Times New Roman"/>
          <w:noProof/>
        </w:rPr>
      </w:pPr>
      <w:r w:rsidRPr="00EE7B1B">
        <w:rPr>
          <w:rFonts w:ascii="Times New Roman" w:hAnsi="Times New Roman" w:cs="Times New Roman"/>
          <w:noProof/>
        </w:rPr>
        <w:t>Lanvexin sudėtyje yra dažiklio saulėlydžio geltonojo FCF (E110), kuris gali sukelti alerginių reakcijų.</w:t>
      </w:r>
    </w:p>
    <w:p w:rsidR="00C21A35" w:rsidRPr="00EE7B1B" w:rsidRDefault="00C21A35" w:rsidP="00C21A35">
      <w:pPr>
        <w:spacing w:after="0" w:line="240" w:lineRule="auto"/>
        <w:rPr>
          <w:rFonts w:ascii="Times New Roman" w:hAnsi="Times New Roman" w:cs="Times New Roman"/>
          <w:noProof/>
        </w:rPr>
      </w:pP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keepNext/>
        <w:tabs>
          <w:tab w:val="left" w:pos="567"/>
        </w:tabs>
        <w:spacing w:after="0" w:line="240" w:lineRule="auto"/>
        <w:ind w:left="567" w:hanging="567"/>
        <w:outlineLvl w:val="1"/>
        <w:rPr>
          <w:rFonts w:ascii="Times New Roman" w:hAnsi="Times New Roman" w:cs="Times New Roman"/>
          <w:b/>
        </w:rPr>
      </w:pPr>
      <w:bookmarkStart w:id="6" w:name="_Toc129243141"/>
      <w:bookmarkStart w:id="7" w:name="_Toc129243266"/>
      <w:r w:rsidRPr="00EE7B1B">
        <w:rPr>
          <w:rFonts w:ascii="Times New Roman" w:hAnsi="Times New Roman" w:cs="Times New Roman"/>
          <w:b/>
        </w:rPr>
        <w:t>3.</w:t>
      </w:r>
      <w:r w:rsidRPr="00EE7B1B">
        <w:rPr>
          <w:rFonts w:ascii="Times New Roman" w:hAnsi="Times New Roman" w:cs="Times New Roman"/>
          <w:b/>
        </w:rPr>
        <w:tab/>
        <w:t xml:space="preserve">Kaip vartoti Lanvexin  </w:t>
      </w:r>
    </w:p>
    <w:bookmarkEnd w:id="6"/>
    <w:bookmarkEnd w:id="7"/>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noProof/>
        </w:rPr>
        <w:t>Visada</w:t>
      </w:r>
      <w:r w:rsidRPr="00EE7B1B">
        <w:rPr>
          <w:rFonts w:ascii="Times New Roman" w:hAnsi="Times New Roman" w:cs="Times New Roman"/>
        </w:rPr>
        <w:t xml:space="preserve"> vartokite</w:t>
      </w:r>
      <w:r w:rsidRPr="00EE7B1B">
        <w:rPr>
          <w:rFonts w:ascii="Times New Roman" w:hAnsi="Times New Roman" w:cs="Times New Roman"/>
          <w:noProof/>
        </w:rPr>
        <w:t xml:space="preserve"> šį vaistą</w:t>
      </w:r>
      <w:r w:rsidRPr="00EE7B1B">
        <w:rPr>
          <w:rFonts w:ascii="Times New Roman" w:hAnsi="Times New Roman" w:cs="Times New Roman"/>
        </w:rPr>
        <w:t xml:space="preserve"> tiksliai, kaip nurodė gydytojas. Jeigu abejojate, kreipkitės į gydytoją arba vaistininką.</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Įprasta rekomenduojama pradinė dozė, skiriama depresijai, generalizuotam nerimo sutrikimui ir socialinio nerimo sutrikimui gydyti, yra 75 mg per parą. Šią dozę gydytojas gali laipsniškai didinti ir, jei reikia, net iki maksimalios 375 mg paros dozės depresijai gydyti. Jeigu Jums gydomas panikos sutrikimas, gydytojas pradės nuo mažesnės dozės (37,5 mg), po to dozę laipsniškai didins. Maksimali paros dozė, skiriama generalizuotam nerimo sutrikimui, socialinio nerimo sutrikimui ir panikos sutrikimui gydyti, yra 225 mg.</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Vartojimas per burną</w:t>
      </w: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Lanvexin vartokite kiekvieną dieną maždaug tuo pat metu, ryte arba vakare. Reikia praryti visą kapsulę užgeriant skysčiu; kapsulės negalima atidaryti, traiškyti, kramtyti ar tirpinti.</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Lanvexin reikia vartoti su maistu.</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 xml:space="preserve">Jei Jūsų kepenų arba inkstų veikla sutrikusi, pasakykite gydytojui, nes galbūt Jums reikės skirti kitą </w:t>
      </w:r>
      <w:r w:rsidRPr="00EE7B1B">
        <w:rPr>
          <w:rFonts w:ascii="Times New Roman" w:hAnsi="Times New Roman" w:cs="Times New Roman"/>
          <w:noProof/>
        </w:rPr>
        <w:t>šio vaisto</w:t>
      </w:r>
      <w:r w:rsidRPr="00EE7B1B">
        <w:rPr>
          <w:rFonts w:ascii="Times New Roman" w:hAnsi="Times New Roman" w:cs="Times New Roman"/>
        </w:rPr>
        <w:t xml:space="preserve"> dozę.</w:t>
      </w: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Nenutraukite šio vaisto vartojimo nepasitarę su gydytoju (žr. skyrių „Nustojus vartoti Lanvexin“).</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b/>
        </w:rPr>
      </w:pPr>
      <w:r w:rsidRPr="00EE7B1B">
        <w:rPr>
          <w:rFonts w:ascii="Times New Roman" w:hAnsi="Times New Roman" w:cs="Times New Roman"/>
          <w:b/>
        </w:rPr>
        <w:t>Ką daryti pavartojus per didelę Lanvexin dozę?</w:t>
      </w:r>
    </w:p>
    <w:p w:rsidR="00C21A35" w:rsidRPr="00EE7B1B" w:rsidRDefault="00C21A35" w:rsidP="00C21A35">
      <w:pPr>
        <w:spacing w:after="0" w:line="240" w:lineRule="auto"/>
        <w:rPr>
          <w:rFonts w:ascii="Times New Roman" w:hAnsi="Times New Roman" w:cs="Times New Roman"/>
          <w:b/>
        </w:rPr>
      </w:pP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Pavartoję didesnį šio vaisto kiekį nei skyrė gydytojas, nedelsdami kreipkitės į gydytoją arba vaistininką.</w:t>
      </w:r>
    </w:p>
    <w:p w:rsidR="00C21A35" w:rsidRDefault="00C21A35" w:rsidP="00C21A35">
      <w:pPr>
        <w:spacing w:after="0" w:line="240" w:lineRule="auto"/>
        <w:rPr>
          <w:rFonts w:ascii="Times New Roman" w:hAnsi="Times New Roman" w:cs="Times New Roman"/>
        </w:rPr>
      </w:pPr>
      <w:r>
        <w:rPr>
          <w:rFonts w:ascii="Times New Roman" w:hAnsi="Times New Roman" w:cs="Times New Roman"/>
        </w:rPr>
        <w:t>Perdozavimas gali būti pavojingas gyvybei, ypač vartojant kartu su alkoholiu ir (arba) tam tikrais kitais vaistais (žr. „Kiti vaistai ir Lanvexin“).</w:t>
      </w: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Galimo perdozavimo simptomai gali būti šie: greitas širdies plakimas, budrumo būklės pokyčiai (nuo mieguistumo iki komos), miglotas matymas, traukuliai arba priepuoliai ir vėmimas.</w:t>
      </w:r>
    </w:p>
    <w:p w:rsidR="00C21A35" w:rsidRPr="00EE7B1B" w:rsidRDefault="00C21A35" w:rsidP="00C21A35">
      <w:pPr>
        <w:spacing w:after="0" w:line="240" w:lineRule="auto"/>
        <w:rPr>
          <w:rFonts w:ascii="Times New Roman" w:hAnsi="Times New Roman" w:cs="Times New Roman"/>
          <w:i/>
        </w:rPr>
      </w:pP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b/>
        </w:rPr>
      </w:pPr>
      <w:r w:rsidRPr="00EE7B1B">
        <w:rPr>
          <w:rFonts w:ascii="Times New Roman" w:hAnsi="Times New Roman" w:cs="Times New Roman"/>
          <w:b/>
        </w:rPr>
        <w:t>Pamiršus pavartoti Lanvexin</w:t>
      </w:r>
    </w:p>
    <w:p w:rsidR="00C21A35" w:rsidRPr="00EE7B1B" w:rsidRDefault="00C21A35" w:rsidP="00C21A35">
      <w:pPr>
        <w:spacing w:after="0" w:line="240" w:lineRule="auto"/>
        <w:rPr>
          <w:rFonts w:ascii="Times New Roman" w:hAnsi="Times New Roman" w:cs="Times New Roman"/>
          <w:b/>
        </w:rPr>
      </w:pP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 xml:space="preserve">Pamiršę pavartoti dozę, vartokite ją iš karto, kai prisiminsite. Tačiau jeigu netrukus reikės vartoti kitą dozę, praleistos dozės nevartokite ir vartokite tik vieną dozę, kaip įprasta. </w:t>
      </w:r>
      <w:r w:rsidRPr="00EE7B1B">
        <w:rPr>
          <w:rFonts w:ascii="Times New Roman" w:hAnsi="Times New Roman" w:cs="Times New Roman"/>
          <w:noProof/>
        </w:rPr>
        <w:t xml:space="preserve">Negalima vartoti dvigubos dozės norint kompensuoti praleistą dozę. </w:t>
      </w:r>
      <w:r w:rsidRPr="00EE7B1B">
        <w:rPr>
          <w:rFonts w:ascii="Times New Roman" w:hAnsi="Times New Roman" w:cs="Times New Roman"/>
        </w:rPr>
        <w:t>Per parą nesuvartokite didesnio Lanvexin kiekio už Jums skirtą paros kiekį.</w:t>
      </w:r>
    </w:p>
    <w:p w:rsidR="00C21A35" w:rsidRPr="00EE7B1B" w:rsidRDefault="00C21A35" w:rsidP="00C21A35">
      <w:pPr>
        <w:spacing w:after="0" w:line="240" w:lineRule="auto"/>
        <w:rPr>
          <w:rFonts w:ascii="Times New Roman" w:hAnsi="Times New Roman" w:cs="Times New Roman"/>
          <w:b/>
        </w:rPr>
      </w:pPr>
      <w:r w:rsidRPr="00EE7B1B">
        <w:rPr>
          <w:rFonts w:ascii="Times New Roman" w:hAnsi="Times New Roman" w:cs="Times New Roman"/>
          <w:b/>
        </w:rPr>
        <w:t>Nustojus vartoti Lanvexin</w:t>
      </w:r>
    </w:p>
    <w:p w:rsidR="00C21A35" w:rsidRPr="00EE7B1B" w:rsidRDefault="00C21A35" w:rsidP="00C21A35">
      <w:pPr>
        <w:spacing w:after="0" w:line="240" w:lineRule="auto"/>
        <w:rPr>
          <w:rFonts w:ascii="Times New Roman" w:hAnsi="Times New Roman" w:cs="Times New Roman"/>
          <w:b/>
        </w:rPr>
      </w:pP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 xml:space="preserve">Nenustokite vartoti vaisto ir nemažinkite dozės, nepasitarę su gydytoju, net jeigu jaučiatės geriau. Jeigu Jūsų gydytojas mano, kad Jums nebereikia vartoti Lanvexin, ji(s) gali paprašyti Jūsų prieš visiškai nutraukiant gydymą pamažu mažinti dozę. Nustatyta, kad nustojus vartoti </w:t>
      </w:r>
      <w:r w:rsidRPr="00EE7B1B">
        <w:rPr>
          <w:rFonts w:ascii="Times New Roman" w:hAnsi="Times New Roman" w:cs="Times New Roman"/>
          <w:noProof/>
        </w:rPr>
        <w:t>šį vaistą</w:t>
      </w:r>
      <w:r w:rsidRPr="00EE7B1B">
        <w:rPr>
          <w:rFonts w:ascii="Times New Roman" w:hAnsi="Times New Roman" w:cs="Times New Roman"/>
        </w:rPr>
        <w:t xml:space="preserve"> pasireiškia šalutinis poveikis, ypač</w:t>
      </w:r>
      <w:r w:rsidRPr="00EE7B1B">
        <w:rPr>
          <w:rFonts w:ascii="Times New Roman" w:hAnsi="Times New Roman" w:cs="Times New Roman"/>
          <w:noProof/>
        </w:rPr>
        <w:t>,</w:t>
      </w:r>
      <w:r w:rsidRPr="00EE7B1B">
        <w:rPr>
          <w:rFonts w:ascii="Times New Roman" w:hAnsi="Times New Roman" w:cs="Times New Roman"/>
        </w:rPr>
        <w:t xml:space="preserve"> kai šio vaisto vartojimas nutraukiamas staiga arba dozė sumažinama per greitai. Kai kuriems pacientams gali pasireikšti tokie simptomai: mintys apie savižudybę, agresyvumas, nuovargis, svaigulys, apsvaigimas, galvos skausmas, nemiga, košmarai, burnos sausumas, apetito netekimas, pykinimas, viduriavimas, nervingumas, susijaudinimas, sumišimas, spengesys ausyse, dilgsėjimo arba retai elektros šoko pojūčiai, silpnumas, prakaitavimas, traukuliai</w:t>
      </w:r>
      <w:r>
        <w:rPr>
          <w:rFonts w:ascii="Times New Roman" w:hAnsi="Times New Roman" w:cs="Times New Roman"/>
        </w:rPr>
        <w:t>,</w:t>
      </w:r>
      <w:r w:rsidRPr="00EE7B1B">
        <w:rPr>
          <w:rFonts w:ascii="Times New Roman" w:hAnsi="Times New Roman" w:cs="Times New Roman"/>
        </w:rPr>
        <w:t xml:space="preserve"> į gripą panašūs simptomai, regos pakitimai ir padidėjęs kraujospūdis (kuris gali sukelti galvos skausmą, svaigimą, ūžesį ausyse, prakaitavimą ir kt.).</w:t>
      </w: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Jūsų gydytojas patars Jums, kaip reikia laipsniškai nutraukti Lanvexin vartojimą. Tai gali užtrukti keletą savaičių ar mėnesių. Kai kuriems pacientams vartojimo nutraukimas gali būti labai lėtas ir užtrukti kelis mėnesius ar ilgiau. Jeigu Jums pasireiškia bet kuris iš šių arba kiti varginantys simptomai, kreipkitės į gydytoją.</w:t>
      </w:r>
    </w:p>
    <w:p w:rsidR="00C21A35" w:rsidRPr="00EE7B1B" w:rsidRDefault="00C21A35" w:rsidP="00C21A35">
      <w:pPr>
        <w:spacing w:after="0" w:line="240" w:lineRule="auto"/>
        <w:ind w:left="567"/>
        <w:rPr>
          <w:rFonts w:ascii="Times New Roman" w:hAnsi="Times New Roman" w:cs="Times New Roman"/>
        </w:rPr>
      </w:pPr>
    </w:p>
    <w:p w:rsidR="00C21A35" w:rsidRPr="00EE7B1B" w:rsidRDefault="00C21A35" w:rsidP="00C21A35">
      <w:pPr>
        <w:spacing w:after="0" w:line="240" w:lineRule="auto"/>
        <w:ind w:left="567" w:hanging="567"/>
        <w:rPr>
          <w:rFonts w:ascii="Times New Roman" w:hAnsi="Times New Roman" w:cs="Times New Roman"/>
        </w:rPr>
      </w:pPr>
      <w:r w:rsidRPr="00EE7B1B">
        <w:rPr>
          <w:rFonts w:ascii="Times New Roman" w:hAnsi="Times New Roman" w:cs="Times New Roman"/>
        </w:rPr>
        <w:t>Jeigu kiltų daugiau klausimų dėl šio vaisto vartojimo, kreipkitės į gydytoją arba vaistininką.</w:t>
      </w:r>
    </w:p>
    <w:p w:rsidR="00C21A35" w:rsidRPr="00EE7B1B" w:rsidRDefault="00C21A35" w:rsidP="00C21A35">
      <w:pPr>
        <w:spacing w:after="0" w:line="240" w:lineRule="auto"/>
        <w:ind w:left="567"/>
        <w:rPr>
          <w:rFonts w:ascii="Times New Roman" w:hAnsi="Times New Roman" w:cs="Times New Roman"/>
        </w:rPr>
      </w:pPr>
    </w:p>
    <w:p w:rsidR="00C21A35" w:rsidRPr="00EE7B1B" w:rsidRDefault="00C21A35" w:rsidP="00C21A35">
      <w:pPr>
        <w:spacing w:after="0" w:line="240" w:lineRule="auto"/>
        <w:ind w:left="567"/>
        <w:rPr>
          <w:rFonts w:ascii="Times New Roman" w:hAnsi="Times New Roman" w:cs="Times New Roman"/>
        </w:rPr>
      </w:pPr>
    </w:p>
    <w:p w:rsidR="00C21A35" w:rsidRPr="00EE7B1B" w:rsidRDefault="00C21A35" w:rsidP="00C21A35">
      <w:pPr>
        <w:keepNext/>
        <w:tabs>
          <w:tab w:val="left" w:pos="567"/>
        </w:tabs>
        <w:spacing w:after="0" w:line="240" w:lineRule="auto"/>
        <w:ind w:left="567" w:hanging="567"/>
        <w:outlineLvl w:val="1"/>
        <w:rPr>
          <w:rFonts w:ascii="Times New Roman" w:hAnsi="Times New Roman" w:cs="Times New Roman"/>
          <w:b/>
        </w:rPr>
      </w:pPr>
      <w:bookmarkStart w:id="8" w:name="_Toc129243142"/>
      <w:bookmarkStart w:id="9" w:name="_Toc129243267"/>
      <w:r w:rsidRPr="00EE7B1B">
        <w:rPr>
          <w:rFonts w:ascii="Times New Roman" w:hAnsi="Times New Roman" w:cs="Times New Roman"/>
          <w:b/>
        </w:rPr>
        <w:t>4.</w:t>
      </w:r>
      <w:r w:rsidRPr="00EE7B1B">
        <w:rPr>
          <w:rFonts w:ascii="Times New Roman" w:hAnsi="Times New Roman" w:cs="Times New Roman"/>
          <w:b/>
        </w:rPr>
        <w:tab/>
        <w:t>Galimas šalutinis poveikis</w:t>
      </w:r>
      <w:bookmarkEnd w:id="8"/>
      <w:bookmarkEnd w:id="9"/>
    </w:p>
    <w:p w:rsidR="00C21A35" w:rsidRPr="00EE7B1B" w:rsidRDefault="00C21A35" w:rsidP="00C21A35">
      <w:pPr>
        <w:spacing w:after="0" w:line="240" w:lineRule="auto"/>
        <w:ind w:left="567"/>
        <w:rPr>
          <w:rFonts w:ascii="Times New Roman" w:hAnsi="Times New Roman" w:cs="Times New Roman"/>
        </w:rPr>
      </w:pPr>
    </w:p>
    <w:p w:rsidR="00C21A35" w:rsidRPr="00EE7B1B" w:rsidRDefault="00C21A35" w:rsidP="00C21A35">
      <w:pPr>
        <w:spacing w:after="0" w:line="240" w:lineRule="auto"/>
        <w:ind w:left="567" w:hanging="567"/>
        <w:rPr>
          <w:rFonts w:ascii="Times New Roman" w:hAnsi="Times New Roman" w:cs="Times New Roman"/>
          <w:noProof/>
        </w:rPr>
      </w:pPr>
      <w:r w:rsidRPr="00EE7B1B">
        <w:rPr>
          <w:rFonts w:ascii="Times New Roman" w:hAnsi="Times New Roman" w:cs="Times New Roman"/>
          <w:bCs/>
          <w:noProof/>
        </w:rPr>
        <w:t>Šis vaistas</w:t>
      </w:r>
      <w:r w:rsidRPr="00EE7B1B">
        <w:rPr>
          <w:rFonts w:ascii="Times New Roman" w:hAnsi="Times New Roman" w:cs="Times New Roman"/>
        </w:rPr>
        <w:t>, kaip ir visi kiti, gali sukelti šalutinį poveikį, nors jis pasireiškia ne visiems</w:t>
      </w:r>
    </w:p>
    <w:p w:rsidR="00C21A35" w:rsidRPr="00EE7B1B" w:rsidRDefault="00C21A35" w:rsidP="00C21A35">
      <w:pPr>
        <w:spacing w:after="0" w:line="240" w:lineRule="auto"/>
        <w:ind w:left="567" w:hanging="567"/>
        <w:rPr>
          <w:rFonts w:ascii="Times New Roman" w:hAnsi="Times New Roman" w:cs="Times New Roman"/>
        </w:rPr>
      </w:pPr>
      <w:r w:rsidRPr="00EE7B1B">
        <w:rPr>
          <w:rFonts w:ascii="Times New Roman" w:hAnsi="Times New Roman" w:cs="Times New Roman"/>
        </w:rPr>
        <w:t>žmonėms.</w:t>
      </w:r>
    </w:p>
    <w:p w:rsidR="00C21A35" w:rsidRPr="00EE7B1B" w:rsidRDefault="00C21A35" w:rsidP="00C21A35">
      <w:pPr>
        <w:spacing w:after="0" w:line="240" w:lineRule="auto"/>
        <w:ind w:left="567"/>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b/>
        </w:rPr>
      </w:pPr>
      <w:r w:rsidRPr="00EE7B1B">
        <w:rPr>
          <w:rFonts w:ascii="Times New Roman" w:hAnsi="Times New Roman" w:cs="Times New Roman"/>
        </w:rPr>
        <w:t xml:space="preserve">Jeigu Jums pasireiškia bent viena iš toliau nurodytų reakcijų, nebevartokite Lanvexin. </w:t>
      </w:r>
      <w:r w:rsidRPr="00EE7B1B">
        <w:rPr>
          <w:rFonts w:ascii="Times New Roman" w:hAnsi="Times New Roman" w:cs="Times New Roman"/>
          <w:b/>
        </w:rPr>
        <w:t>Nedelsiant pasakykite gydytojui arba vykite į artimiausios ligoninės pirmosios pagalbos skyrių, jei atsiranda:</w:t>
      </w:r>
    </w:p>
    <w:p w:rsidR="00C21A35" w:rsidRPr="00EE7B1B" w:rsidRDefault="00C21A35" w:rsidP="00C21A35">
      <w:pPr>
        <w:spacing w:after="0" w:line="240" w:lineRule="auto"/>
        <w:rPr>
          <w:rFonts w:ascii="Times New Roman" w:hAnsi="Times New Roman" w:cs="Times New Roman"/>
          <w:b/>
        </w:rPr>
      </w:pPr>
    </w:p>
    <w:p w:rsidR="00C21A35" w:rsidRPr="00EE7B1B" w:rsidRDefault="00C21A35" w:rsidP="00C21A35">
      <w:pPr>
        <w:tabs>
          <w:tab w:val="left" w:pos="567"/>
        </w:tabs>
        <w:spacing w:after="0" w:line="240" w:lineRule="auto"/>
        <w:ind w:right="-29"/>
        <w:rPr>
          <w:rFonts w:ascii="Times New Roman" w:hAnsi="Times New Roman" w:cs="Times New Roman"/>
          <w:b/>
          <w:bCs/>
        </w:rPr>
      </w:pPr>
      <w:r w:rsidRPr="00EE7B1B">
        <w:rPr>
          <w:rFonts w:ascii="Times New Roman" w:hAnsi="Times New Roman" w:cs="Times New Roman"/>
          <w:b/>
          <w:bCs/>
        </w:rPr>
        <w:t xml:space="preserve">Nedažni šalutinio poveikio reiškiniai </w:t>
      </w:r>
      <w:r w:rsidRPr="00CA3B73">
        <w:rPr>
          <w:rFonts w:ascii="Times New Roman" w:hAnsi="Times New Roman"/>
          <w:b/>
        </w:rPr>
        <w:t xml:space="preserve">(gali pasireikšti </w:t>
      </w:r>
      <w:r w:rsidRPr="00EE7B1B">
        <w:rPr>
          <w:rFonts w:ascii="Times New Roman" w:hAnsi="Times New Roman" w:cs="Times New Roman"/>
          <w:b/>
          <w:bCs/>
        </w:rPr>
        <w:t>rečiau kaip</w:t>
      </w:r>
      <w:r w:rsidRPr="00CA3B73">
        <w:rPr>
          <w:rFonts w:ascii="Times New Roman" w:hAnsi="Times New Roman"/>
          <w:b/>
        </w:rPr>
        <w:t xml:space="preserve"> 1 iš 100 </w:t>
      </w:r>
      <w:r w:rsidRPr="00EE7B1B">
        <w:rPr>
          <w:rFonts w:ascii="Times New Roman" w:hAnsi="Times New Roman" w:cs="Times New Roman"/>
          <w:b/>
          <w:bCs/>
        </w:rPr>
        <w:t xml:space="preserve">asmenų): </w:t>
      </w:r>
    </w:p>
    <w:p w:rsidR="00C21A35" w:rsidRPr="00EE7B1B" w:rsidRDefault="00C21A35" w:rsidP="00C21A35">
      <w:pPr>
        <w:pStyle w:val="Sraopastraipa"/>
        <w:numPr>
          <w:ilvl w:val="0"/>
          <w:numId w:val="25"/>
        </w:numPr>
        <w:spacing w:after="0" w:line="240" w:lineRule="auto"/>
        <w:ind w:left="567" w:hanging="567"/>
        <w:rPr>
          <w:rFonts w:ascii="Times New Roman" w:hAnsi="Times New Roman" w:cs="Times New Roman"/>
        </w:rPr>
      </w:pPr>
      <w:r w:rsidRPr="00EE7B1B">
        <w:rPr>
          <w:rFonts w:ascii="Times New Roman" w:hAnsi="Times New Roman" w:cs="Times New Roman"/>
        </w:rPr>
        <w:t>veido, burnos, ryklės, rankų arba kojų patinimas ir (arba) stiprėjantis bėrimas su niežuliu, sutrikęs rijimas arba kvėpavimas.</w:t>
      </w:r>
    </w:p>
    <w:p w:rsidR="00C21A35" w:rsidRPr="00EE7B1B" w:rsidRDefault="00C21A35" w:rsidP="00C21A35">
      <w:pPr>
        <w:pStyle w:val="Sraopastraipa"/>
        <w:spacing w:after="0" w:line="240" w:lineRule="auto"/>
        <w:ind w:left="0"/>
        <w:rPr>
          <w:rFonts w:ascii="Times New Roman" w:hAnsi="Times New Roman" w:cs="Times New Roman"/>
        </w:rPr>
      </w:pPr>
    </w:p>
    <w:p w:rsidR="00C21A35" w:rsidRPr="00CA3B73" w:rsidRDefault="00C21A35" w:rsidP="00C21A35">
      <w:pPr>
        <w:tabs>
          <w:tab w:val="left" w:pos="567"/>
        </w:tabs>
        <w:spacing w:after="0" w:line="240" w:lineRule="auto"/>
        <w:ind w:right="-29"/>
        <w:rPr>
          <w:b/>
        </w:rPr>
      </w:pPr>
      <w:r w:rsidRPr="00EE7B1B">
        <w:rPr>
          <w:rFonts w:ascii="Times New Roman" w:hAnsi="Times New Roman" w:cs="Times New Roman"/>
          <w:b/>
          <w:bCs/>
        </w:rPr>
        <w:t>Reti šalutinio poveikio reiškiniai</w:t>
      </w:r>
      <w:r w:rsidRPr="00CA3B73">
        <w:rPr>
          <w:rFonts w:ascii="Times New Roman" w:hAnsi="Times New Roman"/>
          <w:b/>
        </w:rPr>
        <w:t xml:space="preserve"> (gali pasireikšti </w:t>
      </w:r>
      <w:r w:rsidRPr="00EE7B1B">
        <w:rPr>
          <w:rFonts w:ascii="Times New Roman" w:hAnsi="Times New Roman" w:cs="Times New Roman"/>
          <w:b/>
          <w:bCs/>
        </w:rPr>
        <w:t>rečiau kaip</w:t>
      </w:r>
      <w:r w:rsidRPr="00CA3B73">
        <w:rPr>
          <w:rFonts w:ascii="Times New Roman" w:hAnsi="Times New Roman"/>
          <w:b/>
        </w:rPr>
        <w:t xml:space="preserve"> 1 iš </w:t>
      </w:r>
      <w:r w:rsidRPr="00EE7B1B">
        <w:rPr>
          <w:rFonts w:ascii="Times New Roman" w:hAnsi="Times New Roman" w:cs="Times New Roman"/>
          <w:b/>
          <w:bCs/>
        </w:rPr>
        <w:t>1 000 asmenų):</w:t>
      </w:r>
      <w:r w:rsidRPr="00CA3B73">
        <w:rPr>
          <w:rFonts w:ascii="Times New Roman" w:hAnsi="Times New Roman"/>
          <w:b/>
        </w:rPr>
        <w:t xml:space="preserve"> </w:t>
      </w:r>
    </w:p>
    <w:p w:rsidR="00C21A35" w:rsidRPr="00EE7B1B" w:rsidRDefault="00C21A35" w:rsidP="00C21A35">
      <w:pPr>
        <w:pStyle w:val="BTEMEASMCA"/>
      </w:pPr>
      <w:r w:rsidRPr="00EE7B1B">
        <w:t>krūtinės spaudimas, švokštimas, rijimo arba kvėpavimo sutrikimas;</w:t>
      </w:r>
    </w:p>
    <w:p w:rsidR="00C21A35" w:rsidRPr="00EE7B1B" w:rsidRDefault="00C21A35" w:rsidP="00C21A35">
      <w:pPr>
        <w:pStyle w:val="Sraopastraipa"/>
        <w:numPr>
          <w:ilvl w:val="0"/>
          <w:numId w:val="19"/>
        </w:numPr>
        <w:spacing w:after="0" w:line="240" w:lineRule="auto"/>
        <w:ind w:left="567" w:hanging="567"/>
        <w:rPr>
          <w:rFonts w:ascii="Times New Roman" w:hAnsi="Times New Roman" w:cs="Times New Roman"/>
        </w:rPr>
      </w:pPr>
      <w:r w:rsidRPr="00EE7B1B">
        <w:rPr>
          <w:rFonts w:ascii="Times New Roman" w:hAnsi="Times New Roman" w:cs="Times New Roman"/>
        </w:rPr>
        <w:t>sunkus bėrimas, niežėjimas arba dilgėlinė (paraudusios ar išbalusios odos bėrimas ruplėmis,</w:t>
      </w:r>
    </w:p>
    <w:p w:rsidR="00C21A35" w:rsidRPr="00EE7B1B" w:rsidRDefault="00C21A35" w:rsidP="00C21A35">
      <w:pPr>
        <w:pStyle w:val="Sraopastraipa"/>
        <w:spacing w:after="0" w:line="240" w:lineRule="auto"/>
        <w:ind w:left="567"/>
        <w:rPr>
          <w:rFonts w:ascii="Times New Roman" w:hAnsi="Times New Roman" w:cs="Times New Roman"/>
        </w:rPr>
      </w:pPr>
      <w:r w:rsidRPr="00EE7B1B">
        <w:rPr>
          <w:rFonts w:ascii="Times New Roman" w:hAnsi="Times New Roman" w:cs="Times New Roman"/>
        </w:rPr>
        <w:t>kurios dažnai niežti);</w:t>
      </w:r>
    </w:p>
    <w:p w:rsidR="00C21A35" w:rsidRPr="00EE7B1B" w:rsidRDefault="00C21A35" w:rsidP="00C21A35">
      <w:pPr>
        <w:numPr>
          <w:ilvl w:val="0"/>
          <w:numId w:val="8"/>
        </w:numPr>
        <w:spacing w:after="0" w:line="240" w:lineRule="auto"/>
        <w:ind w:left="567" w:hanging="567"/>
        <w:rPr>
          <w:rFonts w:ascii="Times New Roman" w:hAnsi="Times New Roman" w:cs="Times New Roman"/>
        </w:rPr>
      </w:pPr>
      <w:r w:rsidRPr="00EE7B1B">
        <w:rPr>
          <w:rFonts w:ascii="Times New Roman" w:hAnsi="Times New Roman" w:cs="Times New Roman"/>
          <w:b/>
        </w:rPr>
        <w:t>serotonino sindromo</w:t>
      </w:r>
      <w:r w:rsidRPr="00EE7B1B">
        <w:rPr>
          <w:rFonts w:ascii="Times New Roman" w:hAnsi="Times New Roman" w:cs="Times New Roman"/>
        </w:rPr>
        <w:t xml:space="preserve"> simptomai – neramumas, haliucinacijos, sutrikusi koordinacija, greitas širdies plakimas, padidėjusi temperatūra, greiti kraujospūdžio svyravimai, pagyvėję refleksai, viduriavimas, koma, pykinimas, vėmimas. Sunki serotonino sindromo forma gali būti panaši į </w:t>
      </w:r>
      <w:r w:rsidRPr="00CA3B73">
        <w:rPr>
          <w:rFonts w:ascii="Times New Roman" w:hAnsi="Times New Roman"/>
          <w:b/>
        </w:rPr>
        <w:t>piktybinį neurolepsinį sindromą.</w:t>
      </w:r>
      <w:r w:rsidRPr="00EE7B1B">
        <w:rPr>
          <w:rFonts w:ascii="Times New Roman" w:hAnsi="Times New Roman" w:cs="Times New Roman"/>
        </w:rPr>
        <w:t xml:space="preserve"> Šio sindromo požymiai ir simptomai gali būti karščiavimo, prakaitavimo, stipraus raumenų sąstingio, suglumimo, padidėjusio raumenų fermentų kiekio kraujyje (nustatoma tiriant kraują) derinys;</w:t>
      </w:r>
    </w:p>
    <w:p w:rsidR="00C21A35" w:rsidRPr="00EE7B1B" w:rsidRDefault="00C21A35" w:rsidP="00C21A35">
      <w:pPr>
        <w:numPr>
          <w:ilvl w:val="0"/>
          <w:numId w:val="8"/>
        </w:numPr>
        <w:spacing w:after="0" w:line="240" w:lineRule="auto"/>
        <w:ind w:left="567" w:hanging="567"/>
        <w:rPr>
          <w:rFonts w:ascii="Times New Roman" w:hAnsi="Times New Roman" w:cs="Times New Roman"/>
        </w:rPr>
      </w:pPr>
      <w:r w:rsidRPr="00EE7B1B">
        <w:rPr>
          <w:rFonts w:ascii="Times New Roman" w:hAnsi="Times New Roman" w:cs="Times New Roman"/>
        </w:rPr>
        <w:t>infekcijos požymiai – aukšta temperatūra, šiurpulys, drebulys, galvos skausmas, prakaitavimas, gripui panašūs simptomai. Tai gali būti dėl kraujo ligos, kuri didina infekcijos riziką;</w:t>
      </w:r>
    </w:p>
    <w:p w:rsidR="00C21A35" w:rsidRPr="00EE7B1B" w:rsidRDefault="00C21A35" w:rsidP="00C21A35">
      <w:pPr>
        <w:numPr>
          <w:ilvl w:val="0"/>
          <w:numId w:val="8"/>
        </w:numPr>
        <w:spacing w:after="0" w:line="240" w:lineRule="auto"/>
        <w:ind w:left="567" w:hanging="567"/>
        <w:rPr>
          <w:rFonts w:ascii="Times New Roman" w:hAnsi="Times New Roman" w:cs="Times New Roman"/>
        </w:rPr>
      </w:pPr>
      <w:r w:rsidRPr="00EE7B1B">
        <w:rPr>
          <w:rFonts w:ascii="Times New Roman" w:hAnsi="Times New Roman" w:cs="Times New Roman"/>
        </w:rPr>
        <w:t>sunkus išbėrimas, galintis sukelti intensyvų pūslių susidarymą odoje arba jos atsisluoksniavimą;</w:t>
      </w:r>
    </w:p>
    <w:p w:rsidR="00C21A35" w:rsidRPr="00EE7B1B" w:rsidRDefault="00C21A35" w:rsidP="00C21A35">
      <w:pPr>
        <w:numPr>
          <w:ilvl w:val="0"/>
          <w:numId w:val="8"/>
        </w:numPr>
        <w:spacing w:after="0" w:line="240" w:lineRule="auto"/>
        <w:ind w:left="567" w:hanging="567"/>
        <w:rPr>
          <w:rFonts w:ascii="Times New Roman" w:hAnsi="Times New Roman" w:cs="Times New Roman"/>
        </w:rPr>
      </w:pPr>
      <w:r w:rsidRPr="00EE7B1B">
        <w:rPr>
          <w:rFonts w:ascii="Times New Roman" w:hAnsi="Times New Roman" w:cs="Times New Roman"/>
        </w:rPr>
        <w:t>nepaaiškinamas raumenų skausmas, suminkštėjimas arba silpnumas. Tai gali būti rabdomiolizės (raumenų irimo) požymis.</w:t>
      </w:r>
    </w:p>
    <w:p w:rsidR="00C21A35" w:rsidRPr="00CA3B73" w:rsidRDefault="00C21A35" w:rsidP="00C21A35">
      <w:pPr>
        <w:spacing w:after="0" w:line="240" w:lineRule="auto"/>
        <w:rPr>
          <w:rFonts w:ascii="Times New Roman" w:hAnsi="Times New Roman"/>
          <w:b/>
        </w:rPr>
      </w:pPr>
    </w:p>
    <w:p w:rsidR="00C21A35" w:rsidRPr="00EE7B1B" w:rsidRDefault="00C21A35" w:rsidP="00C21A35">
      <w:pPr>
        <w:spacing w:after="0" w:line="240" w:lineRule="auto"/>
        <w:rPr>
          <w:rFonts w:ascii="Times New Roman" w:hAnsi="Times New Roman" w:cs="Times New Roman"/>
          <w:b/>
        </w:rPr>
      </w:pPr>
      <w:r w:rsidRPr="00EE7B1B">
        <w:rPr>
          <w:rFonts w:ascii="Times New Roman" w:hAnsi="Times New Roman" w:cs="Times New Roman"/>
          <w:b/>
        </w:rPr>
        <w:t>Dažnis nežinomas (negali būti apskaičiuotas pagal turimus duomenis):</w:t>
      </w:r>
    </w:p>
    <w:p w:rsidR="00C21A35" w:rsidRPr="00EE7B1B" w:rsidRDefault="00C21A35" w:rsidP="00C21A35">
      <w:pPr>
        <w:pStyle w:val="Sraopastraipa"/>
        <w:numPr>
          <w:ilvl w:val="0"/>
          <w:numId w:val="26"/>
        </w:numPr>
        <w:spacing w:after="0" w:line="240" w:lineRule="auto"/>
        <w:ind w:left="567" w:hanging="567"/>
        <w:rPr>
          <w:rFonts w:ascii="Times New Roman" w:hAnsi="Times New Roman" w:cs="Times New Roman"/>
          <w:noProof/>
        </w:rPr>
      </w:pPr>
      <w:r>
        <w:rPr>
          <w:rFonts w:ascii="Times New Roman" w:hAnsi="Times New Roman" w:cs="Times New Roman"/>
          <w:noProof/>
        </w:rPr>
        <w:t>b</w:t>
      </w:r>
      <w:r w:rsidRPr="00EE7B1B">
        <w:rPr>
          <w:rFonts w:ascii="Times New Roman" w:hAnsi="Times New Roman" w:cs="Times New Roman"/>
          <w:noProof/>
        </w:rPr>
        <w:t>ūklės, kuri vadinama „stresinė kardiomiopatija“ požymiai ir simptomai, apimantys krūtinės skausmą, dusulį, svaigulį, apalpimą, nereguliarų širdies plakimą.</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b/>
        </w:rPr>
        <w:t>Kiti šalutinio poveikio simptomai, apie kuriuos Jūs turite pasakyti gydytojui</w:t>
      </w:r>
      <w:r w:rsidRPr="00EE7B1B">
        <w:rPr>
          <w:rFonts w:ascii="Times New Roman" w:hAnsi="Times New Roman" w:cs="Times New Roman"/>
        </w:rPr>
        <w:t>, yra (šių šalutinio poveikio simptomų dažnis išvardytas sąraše „Kitas galintis pasireikšti šalutinis poveikis“ žemiau)</w:t>
      </w:r>
      <w:r>
        <w:rPr>
          <w:rFonts w:ascii="Times New Roman" w:hAnsi="Times New Roman" w:cs="Times New Roman"/>
        </w:rPr>
        <w:t>:</w:t>
      </w:r>
      <w:r w:rsidRPr="00EE7B1B">
        <w:rPr>
          <w:rFonts w:ascii="Times New Roman" w:hAnsi="Times New Roman" w:cs="Times New Roman"/>
        </w:rPr>
        <w:t xml:space="preserve"> </w:t>
      </w:r>
    </w:p>
    <w:p w:rsidR="00C21A35" w:rsidRPr="00EE7B1B" w:rsidRDefault="00C21A35" w:rsidP="00C21A35">
      <w:pPr>
        <w:spacing w:after="0" w:line="240" w:lineRule="auto"/>
        <w:ind w:left="567" w:hanging="567"/>
        <w:rPr>
          <w:rFonts w:ascii="Times New Roman" w:hAnsi="Times New Roman" w:cs="Times New Roman"/>
        </w:rPr>
      </w:pPr>
      <w:r w:rsidRPr="00EE7B1B">
        <w:rPr>
          <w:rFonts w:ascii="Times New Roman" w:hAnsi="Times New Roman" w:cs="Times New Roman"/>
        </w:rPr>
        <w:t>-         kosulys, švokštimas ir dusulys, kuriuos gali papildyti aukšta temperatūra; jie yra plaučių uždegimo rodikliai ir susiję su baltųjų kraujo ląstelių skaičiaus padidėjimu kraujyje (plaučių eozinofilija);</w:t>
      </w:r>
    </w:p>
    <w:p w:rsidR="00C21A35" w:rsidRPr="00EE7B1B" w:rsidRDefault="00C21A35" w:rsidP="00C21A35">
      <w:pPr>
        <w:spacing w:after="0" w:line="240" w:lineRule="auto"/>
        <w:ind w:left="567" w:hanging="567"/>
        <w:rPr>
          <w:rFonts w:ascii="Times New Roman" w:hAnsi="Times New Roman" w:cs="Times New Roman"/>
        </w:rPr>
      </w:pPr>
      <w:r w:rsidRPr="00EE7B1B">
        <w:rPr>
          <w:rFonts w:ascii="Times New Roman" w:hAnsi="Times New Roman" w:cs="Times New Roman"/>
        </w:rPr>
        <w:t>-         juoda (deguto) išmatų spalva arba kraujas išmatose, kurie gali būti vidinio kraujavimo rodmenys;</w:t>
      </w:r>
    </w:p>
    <w:p w:rsidR="00C21A35" w:rsidRPr="00EE7B1B" w:rsidRDefault="00C21A35" w:rsidP="00C21A35">
      <w:pPr>
        <w:spacing w:after="0" w:line="240" w:lineRule="auto"/>
        <w:ind w:left="540" w:hanging="540"/>
        <w:rPr>
          <w:rFonts w:ascii="Times New Roman" w:hAnsi="Times New Roman" w:cs="Times New Roman"/>
        </w:rPr>
      </w:pPr>
      <w:r w:rsidRPr="00EE7B1B">
        <w:rPr>
          <w:rFonts w:ascii="Times New Roman" w:hAnsi="Times New Roman" w:cs="Times New Roman"/>
        </w:rPr>
        <w:t>-        gelsvos akių skleros, niežėjimas, tamsus šlapimas, kurie gali būti kepenų uždegimo (hepatito) simptomai;</w:t>
      </w:r>
    </w:p>
    <w:p w:rsidR="00C21A35" w:rsidRPr="00EE7B1B" w:rsidRDefault="00C21A35" w:rsidP="00C21A35">
      <w:pPr>
        <w:pStyle w:val="Sraopastraipa"/>
        <w:numPr>
          <w:ilvl w:val="0"/>
          <w:numId w:val="20"/>
        </w:numPr>
        <w:spacing w:after="0" w:line="240" w:lineRule="auto"/>
        <w:ind w:left="567" w:hanging="567"/>
        <w:rPr>
          <w:rFonts w:ascii="Times New Roman" w:hAnsi="Times New Roman" w:cs="Times New Roman"/>
        </w:rPr>
      </w:pPr>
      <w:r w:rsidRPr="00EE7B1B">
        <w:rPr>
          <w:rFonts w:ascii="Times New Roman" w:hAnsi="Times New Roman" w:cs="Times New Roman"/>
        </w:rPr>
        <w:t>širdies sutrikimai, pvz.: greitas ar nereguliarus širdies plakimas, pakilęs kraujospūdis;</w:t>
      </w:r>
    </w:p>
    <w:p w:rsidR="00C21A35" w:rsidRPr="00EE7B1B" w:rsidRDefault="00C21A35" w:rsidP="00C21A35">
      <w:pPr>
        <w:pStyle w:val="Sraopastraipa"/>
        <w:numPr>
          <w:ilvl w:val="0"/>
          <w:numId w:val="20"/>
        </w:numPr>
        <w:spacing w:after="0" w:line="240" w:lineRule="auto"/>
        <w:ind w:left="567" w:hanging="567"/>
        <w:rPr>
          <w:rFonts w:ascii="Times New Roman" w:hAnsi="Times New Roman" w:cs="Times New Roman"/>
        </w:rPr>
      </w:pPr>
      <w:r w:rsidRPr="00EE7B1B">
        <w:rPr>
          <w:rFonts w:ascii="Times New Roman" w:hAnsi="Times New Roman" w:cs="Times New Roman"/>
        </w:rPr>
        <w:t>akių sutrikimai, pvz.: miglotas matymas, išsiplėtę vyzdžiai;</w:t>
      </w:r>
    </w:p>
    <w:p w:rsidR="00C21A35" w:rsidRPr="00EE7B1B" w:rsidRDefault="00C21A35" w:rsidP="00C21A35">
      <w:pPr>
        <w:pStyle w:val="Sraopastraipa"/>
        <w:numPr>
          <w:ilvl w:val="0"/>
          <w:numId w:val="20"/>
        </w:numPr>
        <w:spacing w:after="0" w:line="240" w:lineRule="auto"/>
        <w:ind w:left="567" w:hanging="567"/>
        <w:rPr>
          <w:rFonts w:ascii="Times New Roman" w:hAnsi="Times New Roman" w:cs="Times New Roman"/>
        </w:rPr>
      </w:pPr>
      <w:r w:rsidRPr="00EE7B1B">
        <w:rPr>
          <w:rFonts w:ascii="Times New Roman" w:hAnsi="Times New Roman" w:cs="Times New Roman"/>
        </w:rPr>
        <w:t>nervų sutrikimai: svaigulys, dilgsėjimas, judėjimo sutrikimas (raumenų spazmas arba standumas), traukuliai ar priepuoliai;</w:t>
      </w:r>
    </w:p>
    <w:p w:rsidR="00C21A35" w:rsidRPr="00EE7B1B" w:rsidRDefault="00C21A35" w:rsidP="00C21A35">
      <w:pPr>
        <w:pStyle w:val="Sraopastraipa"/>
        <w:numPr>
          <w:ilvl w:val="0"/>
          <w:numId w:val="20"/>
        </w:numPr>
        <w:spacing w:after="0" w:line="240" w:lineRule="auto"/>
        <w:ind w:left="567" w:hanging="567"/>
        <w:rPr>
          <w:rFonts w:ascii="Times New Roman" w:hAnsi="Times New Roman" w:cs="Times New Roman"/>
        </w:rPr>
      </w:pPr>
      <w:r w:rsidRPr="00EE7B1B">
        <w:rPr>
          <w:rFonts w:ascii="Times New Roman" w:hAnsi="Times New Roman" w:cs="Times New Roman"/>
        </w:rPr>
        <w:t>psichikos sutrikimai, pvz.: padidėjęs aktyvumas ir euforija (pernelyg didelio susijaudinimo pojūtis);</w:t>
      </w:r>
    </w:p>
    <w:p w:rsidR="00C21A35" w:rsidRPr="00EE7B1B" w:rsidRDefault="00C21A35" w:rsidP="00C21A35">
      <w:pPr>
        <w:tabs>
          <w:tab w:val="num" w:pos="567"/>
        </w:tabs>
        <w:spacing w:after="0" w:line="240" w:lineRule="auto"/>
        <w:ind w:left="567" w:hanging="567"/>
        <w:rPr>
          <w:rFonts w:ascii="Times New Roman" w:hAnsi="Times New Roman" w:cs="Times New Roman"/>
        </w:rPr>
      </w:pPr>
      <w:r w:rsidRPr="00EE7B1B">
        <w:rPr>
          <w:rFonts w:ascii="Times New Roman" w:hAnsi="Times New Roman" w:cs="Times New Roman"/>
        </w:rPr>
        <w:t>-         gydymo nutraukimo simptomai (žr. skyrių „Kaip vartoti Lanvexin“, „Nustojus vartoti Lanvexin“);</w:t>
      </w:r>
    </w:p>
    <w:p w:rsidR="00C21A35" w:rsidRPr="00EE7B1B" w:rsidRDefault="00C21A35" w:rsidP="00C21A35">
      <w:pPr>
        <w:pStyle w:val="Sraopastraipa"/>
        <w:numPr>
          <w:ilvl w:val="0"/>
          <w:numId w:val="21"/>
        </w:numPr>
        <w:spacing w:after="0" w:line="240" w:lineRule="auto"/>
        <w:ind w:left="567" w:hanging="567"/>
        <w:rPr>
          <w:rFonts w:ascii="Times New Roman" w:hAnsi="Times New Roman" w:cs="Times New Roman"/>
        </w:rPr>
      </w:pPr>
      <w:r w:rsidRPr="00EE7B1B">
        <w:rPr>
          <w:rFonts w:ascii="Times New Roman" w:hAnsi="Times New Roman" w:cs="Times New Roman"/>
        </w:rPr>
        <w:t>pailgėjęs kraujavimas  - susižeidus ar įsipjovus gali praeiti ilgesnis laikas, kol kraujavimas sustos.</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b/>
        </w:rPr>
      </w:pPr>
      <w:r w:rsidRPr="00EE7B1B">
        <w:rPr>
          <w:rFonts w:ascii="Times New Roman" w:hAnsi="Times New Roman" w:cs="Times New Roman"/>
          <w:b/>
        </w:rPr>
        <w:t>Nesijaudinkite, jei po Lanvexin vartojimo savo išmatose pamatysite mažų baltų granulių ar rutuliukų. Lanvexin kapsulių viduje yra sferoidų, t. y., baltų rutuliukų, kuriuose yra venlafaksino veiklioji medžiaga. Šie sferoidai iš kapsulės išsiskiria į virškinimo traktą. Sferoidams keliaujant virškinimo traktu, iš lėto išsiskiria venlafaksinas. Sferoido „apvalkalas“ neištirpsta, jis pašalinamas su išmatomis. Taigi Jūsų venlafaksino dozė buvo visiškai pasisavinta, net jei savo išmatose pamatysite sferoidų.</w:t>
      </w:r>
    </w:p>
    <w:p w:rsidR="00C21A35" w:rsidRPr="00EE7B1B" w:rsidRDefault="00C21A35" w:rsidP="00C21A35">
      <w:pPr>
        <w:spacing w:after="0" w:line="240" w:lineRule="auto"/>
        <w:rPr>
          <w:rFonts w:ascii="Times New Roman" w:hAnsi="Times New Roman" w:cs="Times New Roman"/>
        </w:rPr>
      </w:pPr>
    </w:p>
    <w:p w:rsidR="00C21A35" w:rsidRPr="00CA3B73" w:rsidRDefault="00C21A35" w:rsidP="00C21A35">
      <w:pPr>
        <w:spacing w:after="0" w:line="240" w:lineRule="auto"/>
        <w:rPr>
          <w:rFonts w:ascii="Times New Roman" w:hAnsi="Times New Roman"/>
        </w:rPr>
      </w:pPr>
      <w:r w:rsidRPr="00CA3B73">
        <w:rPr>
          <w:rFonts w:ascii="Times New Roman" w:hAnsi="Times New Roman"/>
        </w:rPr>
        <w:t>Kitas galintis pasireikšti šalutinis poveikis</w:t>
      </w:r>
    </w:p>
    <w:p w:rsidR="00C21A35" w:rsidRPr="00EE7B1B" w:rsidRDefault="00C21A35" w:rsidP="00C21A35">
      <w:pPr>
        <w:spacing w:after="0" w:line="240" w:lineRule="auto"/>
        <w:rPr>
          <w:rFonts w:ascii="Times New Roman" w:hAnsi="Times New Roman" w:cs="Times New Roman"/>
        </w:rPr>
      </w:pPr>
    </w:p>
    <w:p w:rsidR="00C21A35" w:rsidRPr="00CA3B73" w:rsidRDefault="00C21A35" w:rsidP="00C21A35">
      <w:pPr>
        <w:tabs>
          <w:tab w:val="left" w:pos="567"/>
        </w:tabs>
        <w:spacing w:after="0"/>
        <w:ind w:right="-29"/>
        <w:rPr>
          <w:rFonts w:ascii="Times New Roman" w:hAnsi="Times New Roman"/>
          <w:b/>
        </w:rPr>
      </w:pPr>
      <w:r w:rsidRPr="00EE7B1B">
        <w:rPr>
          <w:rFonts w:ascii="Times New Roman" w:hAnsi="Times New Roman" w:cs="Times New Roman"/>
          <w:b/>
          <w:bCs/>
        </w:rPr>
        <w:t xml:space="preserve">Labai dažni šalutinio poveikio reiškiniai </w:t>
      </w:r>
      <w:r w:rsidRPr="00CA3B73">
        <w:rPr>
          <w:rFonts w:ascii="Times New Roman" w:hAnsi="Times New Roman"/>
          <w:b/>
        </w:rPr>
        <w:t xml:space="preserve">(gali pasireikšti </w:t>
      </w:r>
      <w:r w:rsidRPr="00EE7B1B">
        <w:rPr>
          <w:rFonts w:ascii="Times New Roman" w:hAnsi="Times New Roman" w:cs="Times New Roman"/>
          <w:b/>
          <w:bCs/>
        </w:rPr>
        <w:t>ne rečiau</w:t>
      </w:r>
      <w:r w:rsidRPr="00CA3B73">
        <w:rPr>
          <w:rFonts w:ascii="Times New Roman" w:hAnsi="Times New Roman"/>
          <w:b/>
        </w:rPr>
        <w:t xml:space="preserve"> kaip 1 iš 10 </w:t>
      </w:r>
      <w:r w:rsidRPr="00EE7B1B">
        <w:rPr>
          <w:rFonts w:ascii="Times New Roman" w:hAnsi="Times New Roman" w:cs="Times New Roman"/>
          <w:b/>
          <w:bCs/>
        </w:rPr>
        <w:t>asmenų):</w:t>
      </w:r>
    </w:p>
    <w:p w:rsidR="00C21A35" w:rsidRPr="00EE7B1B" w:rsidRDefault="00C21A35" w:rsidP="00C21A35">
      <w:pPr>
        <w:numPr>
          <w:ilvl w:val="0"/>
          <w:numId w:val="3"/>
        </w:numPr>
        <w:spacing w:after="0" w:line="240" w:lineRule="auto"/>
        <w:ind w:left="567" w:hanging="567"/>
        <w:rPr>
          <w:rFonts w:ascii="Times New Roman" w:hAnsi="Times New Roman" w:cs="Times New Roman"/>
        </w:rPr>
      </w:pPr>
      <w:r w:rsidRPr="00EE7B1B">
        <w:rPr>
          <w:rFonts w:ascii="Times New Roman" w:hAnsi="Times New Roman" w:cs="Times New Roman"/>
        </w:rPr>
        <w:t>svaigulys, galvos skausmas, mieguistumas;</w:t>
      </w:r>
    </w:p>
    <w:p w:rsidR="00C21A35" w:rsidRPr="00EE7B1B" w:rsidRDefault="00C21A35" w:rsidP="00C21A35">
      <w:pPr>
        <w:numPr>
          <w:ilvl w:val="0"/>
          <w:numId w:val="3"/>
        </w:numPr>
        <w:spacing w:after="0" w:line="240" w:lineRule="auto"/>
        <w:ind w:left="567" w:hanging="567"/>
        <w:rPr>
          <w:rFonts w:ascii="Times New Roman" w:hAnsi="Times New Roman" w:cs="Times New Roman"/>
        </w:rPr>
      </w:pPr>
      <w:r w:rsidRPr="00EE7B1B">
        <w:rPr>
          <w:rFonts w:ascii="Times New Roman" w:hAnsi="Times New Roman" w:cs="Times New Roman"/>
        </w:rPr>
        <w:t>nemiga;</w:t>
      </w:r>
    </w:p>
    <w:p w:rsidR="00C21A35" w:rsidRPr="00EE7B1B" w:rsidRDefault="00C21A35" w:rsidP="00C21A35">
      <w:pPr>
        <w:numPr>
          <w:ilvl w:val="0"/>
          <w:numId w:val="3"/>
        </w:numPr>
        <w:spacing w:after="0" w:line="240" w:lineRule="auto"/>
        <w:ind w:left="567" w:hanging="567"/>
        <w:rPr>
          <w:rFonts w:ascii="Times New Roman" w:hAnsi="Times New Roman" w:cs="Times New Roman"/>
        </w:rPr>
      </w:pPr>
      <w:r w:rsidRPr="00EE7B1B">
        <w:rPr>
          <w:rFonts w:ascii="Times New Roman" w:hAnsi="Times New Roman" w:cs="Times New Roman"/>
        </w:rPr>
        <w:t>pykinimas, burnos džiūvimas, vidurių užkietėjimas;</w:t>
      </w:r>
    </w:p>
    <w:p w:rsidR="00C21A35" w:rsidRPr="00EE7B1B" w:rsidRDefault="00C21A35" w:rsidP="00C21A35">
      <w:pPr>
        <w:numPr>
          <w:ilvl w:val="0"/>
          <w:numId w:val="3"/>
        </w:numPr>
        <w:spacing w:after="0" w:line="240" w:lineRule="auto"/>
        <w:ind w:left="567" w:hanging="567"/>
        <w:rPr>
          <w:rFonts w:ascii="Times New Roman" w:hAnsi="Times New Roman" w:cs="Times New Roman"/>
        </w:rPr>
      </w:pPr>
      <w:r w:rsidRPr="00EE7B1B">
        <w:rPr>
          <w:rFonts w:ascii="Times New Roman" w:hAnsi="Times New Roman" w:cs="Times New Roman"/>
        </w:rPr>
        <w:t>prakaitavimas (įskaitant prakaitavimą nakties metu).</w:t>
      </w:r>
    </w:p>
    <w:p w:rsidR="00C21A35" w:rsidRPr="00EE7B1B" w:rsidRDefault="00C21A35" w:rsidP="00C21A35">
      <w:pPr>
        <w:spacing w:after="0" w:line="240" w:lineRule="auto"/>
        <w:ind w:left="567" w:hanging="567"/>
        <w:rPr>
          <w:rFonts w:ascii="Times New Roman" w:hAnsi="Times New Roman" w:cs="Times New Roman"/>
        </w:rPr>
      </w:pPr>
    </w:p>
    <w:p w:rsidR="00C21A35" w:rsidRPr="00EE7B1B" w:rsidRDefault="00C21A35" w:rsidP="00C21A35">
      <w:pPr>
        <w:tabs>
          <w:tab w:val="left" w:pos="567"/>
        </w:tabs>
        <w:spacing w:after="0"/>
        <w:ind w:right="-29"/>
        <w:rPr>
          <w:rFonts w:ascii="Times New Roman" w:hAnsi="Times New Roman" w:cs="Times New Roman"/>
        </w:rPr>
      </w:pPr>
      <w:r w:rsidRPr="00EE7B1B">
        <w:rPr>
          <w:rFonts w:ascii="Times New Roman" w:hAnsi="Times New Roman" w:cs="Times New Roman"/>
          <w:b/>
          <w:bCs/>
        </w:rPr>
        <w:t xml:space="preserve">Dažni šalutinio poveikio reiškiniai </w:t>
      </w:r>
      <w:r w:rsidRPr="00CA3B73">
        <w:rPr>
          <w:rFonts w:ascii="Times New Roman" w:hAnsi="Times New Roman"/>
          <w:b/>
        </w:rPr>
        <w:t xml:space="preserve">(gali pasireikšti </w:t>
      </w:r>
      <w:r w:rsidRPr="00EE7B1B">
        <w:rPr>
          <w:rFonts w:ascii="Times New Roman" w:hAnsi="Times New Roman" w:cs="Times New Roman"/>
          <w:b/>
          <w:bCs/>
        </w:rPr>
        <w:t>rečiau kaip</w:t>
      </w:r>
      <w:r w:rsidRPr="00CA3B73">
        <w:rPr>
          <w:rFonts w:ascii="Times New Roman" w:hAnsi="Times New Roman"/>
          <w:b/>
        </w:rPr>
        <w:t xml:space="preserve"> 1 iš 10 </w:t>
      </w:r>
      <w:r w:rsidRPr="00EE7B1B">
        <w:rPr>
          <w:rFonts w:ascii="Times New Roman" w:hAnsi="Times New Roman" w:cs="Times New Roman"/>
          <w:b/>
          <w:bCs/>
        </w:rPr>
        <w:t>asmenų</w:t>
      </w:r>
      <w:r w:rsidRPr="00CA3B73">
        <w:rPr>
          <w:rFonts w:ascii="Times New Roman" w:hAnsi="Times New Roman"/>
          <w:b/>
        </w:rPr>
        <w:t>)</w:t>
      </w:r>
      <w:r>
        <w:rPr>
          <w:rFonts w:ascii="Times New Roman" w:hAnsi="Times New Roman"/>
          <w:b/>
        </w:rPr>
        <w:t>:</w:t>
      </w:r>
    </w:p>
    <w:p w:rsidR="00C21A35" w:rsidRPr="00EE7B1B" w:rsidRDefault="00C21A35" w:rsidP="00C21A35">
      <w:pPr>
        <w:numPr>
          <w:ilvl w:val="0"/>
          <w:numId w:val="2"/>
        </w:numPr>
        <w:spacing w:after="0" w:line="240" w:lineRule="auto"/>
        <w:ind w:left="567" w:hanging="567"/>
        <w:rPr>
          <w:rFonts w:ascii="Times New Roman" w:hAnsi="Times New Roman" w:cs="Times New Roman"/>
        </w:rPr>
      </w:pPr>
      <w:r w:rsidRPr="00EE7B1B">
        <w:rPr>
          <w:rFonts w:ascii="Times New Roman" w:hAnsi="Times New Roman" w:cs="Times New Roman"/>
        </w:rPr>
        <w:t>apetito sumažėjimas, pakitęs skonio jutimas;</w:t>
      </w:r>
    </w:p>
    <w:p w:rsidR="00C21A35" w:rsidRPr="00EE7B1B" w:rsidRDefault="00C21A35" w:rsidP="00C21A35">
      <w:pPr>
        <w:numPr>
          <w:ilvl w:val="0"/>
          <w:numId w:val="2"/>
        </w:numPr>
        <w:spacing w:after="0" w:line="240" w:lineRule="auto"/>
        <w:ind w:left="567" w:hanging="567"/>
        <w:rPr>
          <w:rFonts w:ascii="Times New Roman" w:hAnsi="Times New Roman" w:cs="Times New Roman"/>
        </w:rPr>
      </w:pPr>
      <w:r w:rsidRPr="00EE7B1B">
        <w:rPr>
          <w:rFonts w:ascii="Times New Roman" w:hAnsi="Times New Roman" w:cs="Times New Roman"/>
        </w:rPr>
        <w:t>sumišimas, atskirties nuo savęs pojūtis, orgazmo nebuvimas, sumažėjęs lytinis potraukis, nemiga, sujaudinimas, nervingumas, nenormalūs sapnai;</w:t>
      </w:r>
    </w:p>
    <w:p w:rsidR="00C21A35" w:rsidRPr="00EE7B1B" w:rsidRDefault="00C21A35" w:rsidP="00C21A35">
      <w:pPr>
        <w:numPr>
          <w:ilvl w:val="0"/>
          <w:numId w:val="2"/>
        </w:numPr>
        <w:spacing w:after="0" w:line="240" w:lineRule="auto"/>
        <w:ind w:left="567" w:hanging="567"/>
        <w:rPr>
          <w:rFonts w:ascii="Times New Roman" w:hAnsi="Times New Roman" w:cs="Times New Roman"/>
        </w:rPr>
      </w:pPr>
      <w:r w:rsidRPr="00EE7B1B">
        <w:rPr>
          <w:rFonts w:ascii="Times New Roman" w:hAnsi="Times New Roman" w:cs="Times New Roman"/>
        </w:rPr>
        <w:t>drebėjimas, neramumo pojūtis arba negebėjimas ramiai stovėti bei sėdėti, dilgčiojimo ir badymo pojūtis, padidėjęs raumenų tonusas;</w:t>
      </w:r>
    </w:p>
    <w:p w:rsidR="00C21A35" w:rsidRPr="00EE7B1B" w:rsidRDefault="00C21A35" w:rsidP="00C21A35">
      <w:pPr>
        <w:numPr>
          <w:ilvl w:val="0"/>
          <w:numId w:val="2"/>
        </w:numPr>
        <w:spacing w:after="0" w:line="240" w:lineRule="auto"/>
        <w:ind w:left="567" w:hanging="567"/>
        <w:rPr>
          <w:rFonts w:ascii="Times New Roman" w:hAnsi="Times New Roman" w:cs="Times New Roman"/>
        </w:rPr>
      </w:pPr>
      <w:r w:rsidRPr="00EE7B1B">
        <w:rPr>
          <w:rFonts w:ascii="Times New Roman" w:hAnsi="Times New Roman" w:cs="Times New Roman"/>
        </w:rPr>
        <w:t>regėjimo sutrikimas, įskaitant neryškų matymą, išsiplėtę vyzdžiai, gebėjimo savaime fokusuoti regėjimą nuo artimo į tolimą vaizdą sutrikimas;</w:t>
      </w:r>
    </w:p>
    <w:p w:rsidR="00C21A35" w:rsidRPr="00EE7B1B" w:rsidRDefault="00C21A35" w:rsidP="00C21A35">
      <w:pPr>
        <w:numPr>
          <w:ilvl w:val="0"/>
          <w:numId w:val="2"/>
        </w:numPr>
        <w:spacing w:after="0" w:line="240" w:lineRule="auto"/>
        <w:ind w:left="567" w:hanging="567"/>
        <w:rPr>
          <w:rFonts w:ascii="Times New Roman" w:hAnsi="Times New Roman" w:cs="Times New Roman"/>
        </w:rPr>
      </w:pPr>
      <w:r w:rsidRPr="00EE7B1B">
        <w:rPr>
          <w:rFonts w:ascii="Times New Roman" w:hAnsi="Times New Roman" w:cs="Times New Roman"/>
        </w:rPr>
        <w:t>ūžimas ausyse;</w:t>
      </w:r>
    </w:p>
    <w:p w:rsidR="00C21A35" w:rsidRPr="00EE7B1B" w:rsidRDefault="00C21A35" w:rsidP="00C21A35">
      <w:pPr>
        <w:numPr>
          <w:ilvl w:val="0"/>
          <w:numId w:val="2"/>
        </w:numPr>
        <w:spacing w:after="0" w:line="240" w:lineRule="auto"/>
        <w:ind w:left="567" w:hanging="567"/>
        <w:rPr>
          <w:rFonts w:ascii="Times New Roman" w:hAnsi="Times New Roman" w:cs="Times New Roman"/>
        </w:rPr>
      </w:pPr>
      <w:r w:rsidRPr="00EE7B1B">
        <w:rPr>
          <w:rFonts w:ascii="Times New Roman" w:hAnsi="Times New Roman" w:cs="Times New Roman"/>
        </w:rPr>
        <w:t>greito juntamo širdies plakimo priepuoliai, palpitacijos;</w:t>
      </w:r>
    </w:p>
    <w:p w:rsidR="00C21A35" w:rsidRPr="00EE7B1B" w:rsidRDefault="00C21A35" w:rsidP="00C21A35">
      <w:pPr>
        <w:numPr>
          <w:ilvl w:val="0"/>
          <w:numId w:val="2"/>
        </w:numPr>
        <w:spacing w:after="0" w:line="240" w:lineRule="auto"/>
        <w:ind w:left="567" w:hanging="567"/>
        <w:rPr>
          <w:rFonts w:ascii="Times New Roman" w:hAnsi="Times New Roman" w:cs="Times New Roman"/>
        </w:rPr>
      </w:pPr>
      <w:r w:rsidRPr="00EE7B1B">
        <w:rPr>
          <w:rFonts w:ascii="Times New Roman" w:hAnsi="Times New Roman" w:cs="Times New Roman"/>
        </w:rPr>
        <w:t>padidėjęs kraujospūdis, kraujo priplūdimas į veidą ir kaklą;</w:t>
      </w:r>
    </w:p>
    <w:p w:rsidR="00C21A35" w:rsidRPr="00EE7B1B" w:rsidRDefault="00C21A35" w:rsidP="00C21A35">
      <w:pPr>
        <w:numPr>
          <w:ilvl w:val="0"/>
          <w:numId w:val="2"/>
        </w:numPr>
        <w:spacing w:after="0" w:line="240" w:lineRule="auto"/>
        <w:ind w:left="567" w:hanging="567"/>
        <w:rPr>
          <w:rFonts w:ascii="Times New Roman" w:hAnsi="Times New Roman" w:cs="Times New Roman"/>
        </w:rPr>
      </w:pPr>
      <w:r w:rsidRPr="00EE7B1B">
        <w:rPr>
          <w:rFonts w:ascii="Times New Roman" w:hAnsi="Times New Roman" w:cs="Times New Roman"/>
        </w:rPr>
        <w:t>dusulys, žiovulys;</w:t>
      </w:r>
    </w:p>
    <w:p w:rsidR="00C21A35" w:rsidRPr="00EE7B1B" w:rsidRDefault="00C21A35" w:rsidP="00C21A35">
      <w:pPr>
        <w:numPr>
          <w:ilvl w:val="0"/>
          <w:numId w:val="2"/>
        </w:numPr>
        <w:spacing w:after="0" w:line="240" w:lineRule="auto"/>
        <w:ind w:left="567" w:hanging="567"/>
        <w:rPr>
          <w:rFonts w:ascii="Times New Roman" w:hAnsi="Times New Roman" w:cs="Times New Roman"/>
        </w:rPr>
      </w:pPr>
      <w:r w:rsidRPr="00EE7B1B">
        <w:rPr>
          <w:rFonts w:ascii="Times New Roman" w:hAnsi="Times New Roman" w:cs="Times New Roman"/>
        </w:rPr>
        <w:t>vėmimas, viduriavimas;</w:t>
      </w:r>
    </w:p>
    <w:p w:rsidR="00C21A35" w:rsidRPr="00EE7B1B" w:rsidRDefault="00C21A35" w:rsidP="00C21A35">
      <w:pPr>
        <w:numPr>
          <w:ilvl w:val="0"/>
          <w:numId w:val="2"/>
        </w:numPr>
        <w:spacing w:after="0" w:line="240" w:lineRule="auto"/>
        <w:ind w:left="567" w:hanging="567"/>
        <w:rPr>
          <w:rFonts w:ascii="Times New Roman" w:hAnsi="Times New Roman" w:cs="Times New Roman"/>
        </w:rPr>
      </w:pPr>
      <w:r w:rsidRPr="00EE7B1B">
        <w:rPr>
          <w:rFonts w:ascii="Times New Roman" w:hAnsi="Times New Roman" w:cs="Times New Roman"/>
        </w:rPr>
        <w:t>nestiprus bėrimas, niežėjimas;</w:t>
      </w:r>
    </w:p>
    <w:p w:rsidR="00C21A35" w:rsidRPr="00EE7B1B" w:rsidRDefault="00C21A35" w:rsidP="00C21A35">
      <w:pPr>
        <w:numPr>
          <w:ilvl w:val="0"/>
          <w:numId w:val="2"/>
        </w:numPr>
        <w:spacing w:after="0" w:line="240" w:lineRule="auto"/>
        <w:ind w:left="567" w:hanging="567"/>
        <w:rPr>
          <w:rFonts w:ascii="Times New Roman" w:hAnsi="Times New Roman" w:cs="Times New Roman"/>
        </w:rPr>
      </w:pPr>
      <w:r w:rsidRPr="00EE7B1B">
        <w:rPr>
          <w:rFonts w:ascii="Times New Roman" w:hAnsi="Times New Roman" w:cs="Times New Roman"/>
        </w:rPr>
        <w:t>padažnėjęs šlapinimasis, apsunkintas šlapimo tekėjimas, negalėjimas pasišlapinti;</w:t>
      </w:r>
    </w:p>
    <w:p w:rsidR="00C21A35" w:rsidRPr="00EE7B1B" w:rsidRDefault="00C21A35" w:rsidP="00C21A35">
      <w:pPr>
        <w:numPr>
          <w:ilvl w:val="0"/>
          <w:numId w:val="2"/>
        </w:numPr>
        <w:spacing w:after="0" w:line="240" w:lineRule="auto"/>
        <w:ind w:left="567" w:hanging="567"/>
        <w:rPr>
          <w:rFonts w:ascii="Times New Roman" w:hAnsi="Times New Roman" w:cs="Times New Roman"/>
        </w:rPr>
      </w:pPr>
      <w:r w:rsidRPr="00EE7B1B">
        <w:rPr>
          <w:rFonts w:ascii="Times New Roman" w:hAnsi="Times New Roman" w:cs="Times New Roman"/>
        </w:rPr>
        <w:t>nereguliarios mėnesinės – sustiprėjęs kraujavimas arba sustiprėjęs nereguliarus kraujavimas, nenormali ejakuliacija ir orgazmas (vyrams), erekcijos sutrikimas (impotencija);</w:t>
      </w:r>
    </w:p>
    <w:p w:rsidR="00C21A35" w:rsidRPr="00EE7B1B" w:rsidRDefault="00C21A35" w:rsidP="00C21A35">
      <w:pPr>
        <w:numPr>
          <w:ilvl w:val="0"/>
          <w:numId w:val="2"/>
        </w:numPr>
        <w:spacing w:after="0" w:line="240" w:lineRule="auto"/>
        <w:ind w:left="567" w:hanging="567"/>
        <w:rPr>
          <w:rFonts w:ascii="Times New Roman" w:hAnsi="Times New Roman" w:cs="Times New Roman"/>
        </w:rPr>
      </w:pPr>
      <w:r w:rsidRPr="00EE7B1B">
        <w:rPr>
          <w:rFonts w:ascii="Times New Roman" w:hAnsi="Times New Roman" w:cs="Times New Roman"/>
        </w:rPr>
        <w:t>silpnumas (astenija), nuovargis, šaltkrėtis;</w:t>
      </w:r>
    </w:p>
    <w:p w:rsidR="00C21A35" w:rsidRPr="00EE7B1B" w:rsidRDefault="00C21A35" w:rsidP="00C21A35">
      <w:pPr>
        <w:numPr>
          <w:ilvl w:val="0"/>
          <w:numId w:val="2"/>
        </w:numPr>
        <w:spacing w:after="0" w:line="240" w:lineRule="auto"/>
        <w:ind w:left="567" w:hanging="567"/>
        <w:rPr>
          <w:rFonts w:ascii="Times New Roman" w:hAnsi="Times New Roman" w:cs="Times New Roman"/>
        </w:rPr>
      </w:pPr>
      <w:r w:rsidRPr="00EE7B1B">
        <w:rPr>
          <w:rFonts w:ascii="Times New Roman" w:hAnsi="Times New Roman" w:cs="Times New Roman"/>
        </w:rPr>
        <w:t>padidėjęs arba sumažėjęs svoris;</w:t>
      </w:r>
    </w:p>
    <w:p w:rsidR="00C21A35" w:rsidRPr="00EE7B1B" w:rsidRDefault="00C21A35" w:rsidP="00C21A35">
      <w:pPr>
        <w:numPr>
          <w:ilvl w:val="0"/>
          <w:numId w:val="2"/>
        </w:numPr>
        <w:spacing w:after="0" w:line="240" w:lineRule="auto"/>
        <w:ind w:left="567" w:hanging="567"/>
        <w:rPr>
          <w:rFonts w:ascii="Times New Roman" w:hAnsi="Times New Roman" w:cs="Times New Roman"/>
        </w:rPr>
      </w:pPr>
      <w:r w:rsidRPr="00EE7B1B">
        <w:rPr>
          <w:rFonts w:ascii="Times New Roman" w:hAnsi="Times New Roman" w:cs="Times New Roman"/>
        </w:rPr>
        <w:t>padidėjęs cholesterolio kiekis kraujyje.</w:t>
      </w:r>
    </w:p>
    <w:p w:rsidR="00C21A35" w:rsidRPr="00EE7B1B" w:rsidRDefault="00C21A35" w:rsidP="00C21A35">
      <w:pPr>
        <w:spacing w:after="0" w:line="240" w:lineRule="auto"/>
        <w:ind w:left="567" w:hanging="567"/>
        <w:rPr>
          <w:rFonts w:ascii="Times New Roman" w:hAnsi="Times New Roman" w:cs="Times New Roman"/>
        </w:rPr>
      </w:pPr>
    </w:p>
    <w:p w:rsidR="00C21A35" w:rsidRPr="00EE7B1B" w:rsidRDefault="00C21A35" w:rsidP="00C21A35">
      <w:pPr>
        <w:tabs>
          <w:tab w:val="left" w:pos="567"/>
        </w:tabs>
        <w:spacing w:after="0"/>
        <w:ind w:right="-29"/>
        <w:rPr>
          <w:rFonts w:ascii="Times New Roman" w:hAnsi="Times New Roman" w:cs="Times New Roman"/>
          <w:b/>
          <w:bCs/>
        </w:rPr>
      </w:pPr>
      <w:r w:rsidRPr="00EE7B1B">
        <w:rPr>
          <w:rFonts w:ascii="Times New Roman" w:hAnsi="Times New Roman" w:cs="Times New Roman"/>
          <w:b/>
          <w:bCs/>
        </w:rPr>
        <w:t xml:space="preserve">Nedažni šalutinio poveikio reiškiniai </w:t>
      </w:r>
      <w:r w:rsidRPr="00CA3B73">
        <w:rPr>
          <w:rFonts w:ascii="Times New Roman" w:hAnsi="Times New Roman"/>
          <w:b/>
        </w:rPr>
        <w:t xml:space="preserve">(gali pasireikšti </w:t>
      </w:r>
      <w:r w:rsidRPr="00EE7B1B">
        <w:rPr>
          <w:rFonts w:ascii="Times New Roman" w:hAnsi="Times New Roman" w:cs="Times New Roman"/>
          <w:b/>
          <w:bCs/>
        </w:rPr>
        <w:t>rečiau kaip</w:t>
      </w:r>
      <w:r w:rsidRPr="00CA3B73">
        <w:rPr>
          <w:rFonts w:ascii="Times New Roman" w:hAnsi="Times New Roman"/>
          <w:b/>
        </w:rPr>
        <w:t xml:space="preserve"> 1 iš 100 </w:t>
      </w:r>
      <w:r w:rsidRPr="00EE7B1B">
        <w:rPr>
          <w:rFonts w:ascii="Times New Roman" w:hAnsi="Times New Roman" w:cs="Times New Roman"/>
          <w:b/>
          <w:bCs/>
        </w:rPr>
        <w:t xml:space="preserve">asmenų): </w:t>
      </w:r>
    </w:p>
    <w:p w:rsidR="00C21A35" w:rsidRPr="00EE7B1B" w:rsidRDefault="00C21A35" w:rsidP="00C21A35">
      <w:pPr>
        <w:numPr>
          <w:ilvl w:val="0"/>
          <w:numId w:val="4"/>
        </w:numPr>
        <w:spacing w:after="0" w:line="240" w:lineRule="auto"/>
        <w:ind w:left="567" w:hanging="567"/>
        <w:rPr>
          <w:rFonts w:ascii="Times New Roman" w:hAnsi="Times New Roman" w:cs="Times New Roman"/>
        </w:rPr>
      </w:pPr>
      <w:r w:rsidRPr="00EE7B1B">
        <w:rPr>
          <w:rFonts w:ascii="Times New Roman" w:hAnsi="Times New Roman" w:cs="Times New Roman"/>
        </w:rPr>
        <w:t>didelis aktyvumas, minčių lakumas ir sumažėjęs miego poreikis (manija);</w:t>
      </w:r>
    </w:p>
    <w:p w:rsidR="00C21A35" w:rsidRPr="00EE7B1B" w:rsidRDefault="00C21A35" w:rsidP="00C21A35">
      <w:pPr>
        <w:numPr>
          <w:ilvl w:val="0"/>
          <w:numId w:val="4"/>
        </w:numPr>
        <w:spacing w:after="0" w:line="240" w:lineRule="auto"/>
        <w:ind w:left="567" w:hanging="567"/>
        <w:rPr>
          <w:rFonts w:ascii="Times New Roman" w:hAnsi="Times New Roman" w:cs="Times New Roman"/>
        </w:rPr>
      </w:pPr>
      <w:r w:rsidRPr="00EE7B1B">
        <w:rPr>
          <w:rFonts w:ascii="Times New Roman" w:hAnsi="Times New Roman" w:cs="Times New Roman"/>
        </w:rPr>
        <w:t>haliucinacijos, atskyrimo nuo realybės pojūtis, sutrikęs orgazmas, jausmų ir emocijų stoka, pernelyg didelio sujaudinimo pojūtis, griežimas dantimis;</w:t>
      </w:r>
    </w:p>
    <w:p w:rsidR="00C21A35" w:rsidRPr="00EE7B1B" w:rsidRDefault="00C21A35" w:rsidP="00C21A35">
      <w:pPr>
        <w:numPr>
          <w:ilvl w:val="0"/>
          <w:numId w:val="4"/>
        </w:numPr>
        <w:spacing w:after="0" w:line="240" w:lineRule="auto"/>
        <w:ind w:left="567" w:hanging="567"/>
        <w:rPr>
          <w:rFonts w:ascii="Times New Roman" w:hAnsi="Times New Roman" w:cs="Times New Roman"/>
        </w:rPr>
      </w:pPr>
      <w:r w:rsidRPr="00EE7B1B">
        <w:rPr>
          <w:rFonts w:ascii="Times New Roman" w:hAnsi="Times New Roman" w:cs="Times New Roman"/>
        </w:rPr>
        <w:t>apkvaitimas, nevalingi raumenų trūkčiojimai, sutrikusi koordinacija ir pusiausvyra;</w:t>
      </w:r>
    </w:p>
    <w:p w:rsidR="00C21A35" w:rsidRPr="00EE7B1B" w:rsidRDefault="00C21A35" w:rsidP="00C21A35">
      <w:pPr>
        <w:numPr>
          <w:ilvl w:val="0"/>
          <w:numId w:val="4"/>
        </w:numPr>
        <w:spacing w:after="0" w:line="240" w:lineRule="auto"/>
        <w:ind w:left="567" w:hanging="567"/>
        <w:rPr>
          <w:rFonts w:ascii="Times New Roman" w:hAnsi="Times New Roman" w:cs="Times New Roman"/>
        </w:rPr>
      </w:pPr>
      <w:r w:rsidRPr="00EE7B1B">
        <w:rPr>
          <w:rFonts w:ascii="Times New Roman" w:hAnsi="Times New Roman" w:cs="Times New Roman"/>
        </w:rPr>
        <w:t>apsvaigimas (ypač greitai atsistojus iš sėdimos padėties), sumažėjęs kraujospūdis;</w:t>
      </w:r>
    </w:p>
    <w:p w:rsidR="00C21A35" w:rsidRPr="00EE7B1B" w:rsidRDefault="00C21A35" w:rsidP="00C21A35">
      <w:pPr>
        <w:numPr>
          <w:ilvl w:val="0"/>
          <w:numId w:val="4"/>
        </w:numPr>
        <w:spacing w:after="0" w:line="240" w:lineRule="auto"/>
        <w:ind w:left="567" w:hanging="567"/>
        <w:rPr>
          <w:rFonts w:ascii="Times New Roman" w:hAnsi="Times New Roman" w:cs="Times New Roman"/>
        </w:rPr>
      </w:pPr>
      <w:r w:rsidRPr="00EE7B1B">
        <w:rPr>
          <w:rFonts w:ascii="Times New Roman" w:hAnsi="Times New Roman" w:cs="Times New Roman"/>
        </w:rPr>
        <w:t>vėmimas su krauju, juodos (anglies spalvos) išmatos arba kraujas išmatose, galintis būti vidinio kraujavimo požymiu;</w:t>
      </w:r>
    </w:p>
    <w:p w:rsidR="00C21A35" w:rsidRPr="00EE7B1B" w:rsidRDefault="00C21A35" w:rsidP="00C21A35">
      <w:pPr>
        <w:numPr>
          <w:ilvl w:val="0"/>
          <w:numId w:val="4"/>
        </w:numPr>
        <w:spacing w:after="0" w:line="240" w:lineRule="auto"/>
        <w:ind w:left="567" w:hanging="567"/>
        <w:rPr>
          <w:rFonts w:ascii="Times New Roman" w:hAnsi="Times New Roman" w:cs="Times New Roman"/>
        </w:rPr>
      </w:pPr>
      <w:r w:rsidRPr="00EE7B1B">
        <w:rPr>
          <w:rFonts w:ascii="Times New Roman" w:hAnsi="Times New Roman" w:cs="Times New Roman"/>
        </w:rPr>
        <w:t>jautrumas saulės spinduliams, smulkios kraujosr</w:t>
      </w:r>
      <w:r>
        <w:rPr>
          <w:rFonts w:ascii="Times New Roman" w:hAnsi="Times New Roman" w:cs="Times New Roman"/>
        </w:rPr>
        <w:t>u</w:t>
      </w:r>
      <w:r w:rsidRPr="00EE7B1B">
        <w:rPr>
          <w:rFonts w:ascii="Times New Roman" w:hAnsi="Times New Roman" w:cs="Times New Roman"/>
        </w:rPr>
        <w:t>vos, išbėrimas, nenormalus nuplikimas;</w:t>
      </w:r>
    </w:p>
    <w:p w:rsidR="00C21A35" w:rsidRPr="00EE7B1B" w:rsidRDefault="00C21A35" w:rsidP="00C21A35">
      <w:pPr>
        <w:numPr>
          <w:ilvl w:val="0"/>
          <w:numId w:val="4"/>
        </w:numPr>
        <w:spacing w:after="0" w:line="240" w:lineRule="auto"/>
        <w:ind w:left="567" w:hanging="567"/>
        <w:rPr>
          <w:rFonts w:ascii="Times New Roman" w:hAnsi="Times New Roman" w:cs="Times New Roman"/>
        </w:rPr>
      </w:pPr>
      <w:r w:rsidRPr="00EE7B1B">
        <w:rPr>
          <w:rFonts w:ascii="Times New Roman" w:hAnsi="Times New Roman" w:cs="Times New Roman"/>
        </w:rPr>
        <w:t>negalėjimas pasišlapinti;</w:t>
      </w:r>
    </w:p>
    <w:p w:rsidR="00C21A35" w:rsidRPr="00EE7B1B" w:rsidRDefault="00C21A35" w:rsidP="00C21A35">
      <w:pPr>
        <w:numPr>
          <w:ilvl w:val="0"/>
          <w:numId w:val="4"/>
        </w:numPr>
        <w:spacing w:after="0" w:line="240" w:lineRule="auto"/>
        <w:ind w:left="567" w:hanging="567"/>
        <w:rPr>
          <w:rFonts w:ascii="Times New Roman" w:hAnsi="Times New Roman" w:cs="Times New Roman"/>
        </w:rPr>
      </w:pPr>
      <w:r w:rsidRPr="00EE7B1B">
        <w:rPr>
          <w:rFonts w:ascii="Times New Roman" w:hAnsi="Times New Roman" w:cs="Times New Roman"/>
        </w:rPr>
        <w:t>raumenų sustandėjimas, spazmai ir nevalingi judesiai;</w:t>
      </w:r>
    </w:p>
    <w:p w:rsidR="00C21A35" w:rsidRPr="00EE7B1B" w:rsidRDefault="00C21A35" w:rsidP="00C21A35">
      <w:pPr>
        <w:numPr>
          <w:ilvl w:val="0"/>
          <w:numId w:val="4"/>
        </w:numPr>
        <w:spacing w:after="0" w:line="240" w:lineRule="auto"/>
        <w:ind w:left="567" w:hanging="567"/>
        <w:rPr>
          <w:rFonts w:ascii="Times New Roman" w:hAnsi="Times New Roman" w:cs="Times New Roman"/>
        </w:rPr>
      </w:pPr>
      <w:r w:rsidRPr="00EE7B1B">
        <w:rPr>
          <w:rFonts w:ascii="Times New Roman" w:hAnsi="Times New Roman" w:cs="Times New Roman"/>
        </w:rPr>
        <w:t>nedideli kepenų fermentų kiekio kraujyje pokyčiai.</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tabs>
          <w:tab w:val="left" w:pos="567"/>
        </w:tabs>
        <w:spacing w:after="0" w:line="240" w:lineRule="auto"/>
        <w:ind w:right="-29"/>
        <w:rPr>
          <w:rFonts w:ascii="Times New Roman" w:eastAsia="Segoe UI Emoji" w:hAnsi="Times New Roman" w:cs="Times New Roman"/>
          <w:b/>
          <w:bCs/>
        </w:rPr>
      </w:pPr>
      <w:r w:rsidRPr="00EE7B1B">
        <w:rPr>
          <w:rFonts w:ascii="Times New Roman" w:hAnsi="Times New Roman" w:cs="Times New Roman"/>
          <w:b/>
          <w:bCs/>
        </w:rPr>
        <w:t xml:space="preserve">Reti šalutinio poveikio reiškiniai </w:t>
      </w:r>
      <w:r w:rsidRPr="00CA3B73">
        <w:rPr>
          <w:rFonts w:ascii="Times New Roman" w:hAnsi="Times New Roman"/>
          <w:b/>
        </w:rPr>
        <w:t xml:space="preserve">(gali pasireikšti </w:t>
      </w:r>
      <w:r w:rsidRPr="00EE7B1B">
        <w:rPr>
          <w:rFonts w:ascii="Times New Roman" w:hAnsi="Times New Roman" w:cs="Times New Roman"/>
          <w:b/>
          <w:bCs/>
        </w:rPr>
        <w:t>rečiau kaip</w:t>
      </w:r>
      <w:r w:rsidRPr="00CA3B73">
        <w:rPr>
          <w:rFonts w:ascii="Times New Roman" w:hAnsi="Times New Roman"/>
          <w:b/>
        </w:rPr>
        <w:t xml:space="preserve"> 1 iš </w:t>
      </w:r>
      <w:r w:rsidRPr="00EE7B1B">
        <w:rPr>
          <w:rFonts w:ascii="Times New Roman" w:hAnsi="Times New Roman" w:cs="Times New Roman"/>
          <w:b/>
          <w:bCs/>
        </w:rPr>
        <w:t xml:space="preserve">1 000 asmenų): </w:t>
      </w:r>
    </w:p>
    <w:p w:rsidR="00C21A35" w:rsidRPr="00EE7B1B" w:rsidRDefault="00C21A35" w:rsidP="00C21A35">
      <w:pPr>
        <w:numPr>
          <w:ilvl w:val="0"/>
          <w:numId w:val="6"/>
        </w:numPr>
        <w:spacing w:after="0" w:line="240" w:lineRule="auto"/>
        <w:ind w:left="567" w:hanging="567"/>
        <w:rPr>
          <w:rFonts w:ascii="Times New Roman" w:hAnsi="Times New Roman" w:cs="Times New Roman"/>
        </w:rPr>
      </w:pPr>
      <w:r w:rsidRPr="00EE7B1B">
        <w:rPr>
          <w:rFonts w:ascii="Times New Roman" w:hAnsi="Times New Roman" w:cs="Times New Roman"/>
        </w:rPr>
        <w:t>traukuliai arba trūkčiojimai;</w:t>
      </w:r>
    </w:p>
    <w:p w:rsidR="00C21A35" w:rsidRPr="00EE7B1B" w:rsidRDefault="00C21A35" w:rsidP="00C21A35">
      <w:pPr>
        <w:numPr>
          <w:ilvl w:val="0"/>
          <w:numId w:val="5"/>
        </w:numPr>
        <w:spacing w:after="0" w:line="240" w:lineRule="auto"/>
        <w:ind w:left="567" w:hanging="567"/>
        <w:rPr>
          <w:rFonts w:ascii="Times New Roman" w:hAnsi="Times New Roman" w:cs="Times New Roman"/>
        </w:rPr>
      </w:pPr>
      <w:r w:rsidRPr="00EE7B1B">
        <w:rPr>
          <w:rFonts w:ascii="Times New Roman" w:hAnsi="Times New Roman" w:cs="Times New Roman"/>
        </w:rPr>
        <w:t>kosulys, švokštimas arba dusulys, kurie gali būti su aukšta kūno temperatūra;</w:t>
      </w:r>
    </w:p>
    <w:p w:rsidR="00C21A35" w:rsidRPr="00EE7B1B" w:rsidRDefault="00C21A35" w:rsidP="00C21A35">
      <w:pPr>
        <w:numPr>
          <w:ilvl w:val="0"/>
          <w:numId w:val="5"/>
        </w:numPr>
        <w:spacing w:after="0" w:line="240" w:lineRule="auto"/>
        <w:ind w:left="567" w:hanging="567"/>
        <w:rPr>
          <w:rFonts w:ascii="Times New Roman" w:hAnsi="Times New Roman" w:cs="Times New Roman"/>
        </w:rPr>
      </w:pPr>
      <w:r w:rsidRPr="00EE7B1B">
        <w:rPr>
          <w:rFonts w:ascii="Times New Roman" w:hAnsi="Times New Roman" w:cs="Times New Roman"/>
        </w:rPr>
        <w:t>orientacijos sutrikimas ir sumišimas, kurie dažnai sutampa su haliucinacijomis (kliedesys);</w:t>
      </w:r>
    </w:p>
    <w:p w:rsidR="00C21A35" w:rsidRPr="00EE7B1B" w:rsidRDefault="00C21A35" w:rsidP="00C21A35">
      <w:pPr>
        <w:numPr>
          <w:ilvl w:val="0"/>
          <w:numId w:val="7"/>
        </w:numPr>
        <w:spacing w:after="0" w:line="240" w:lineRule="auto"/>
        <w:ind w:left="567" w:hanging="567"/>
        <w:rPr>
          <w:rFonts w:ascii="Times New Roman" w:hAnsi="Times New Roman" w:cs="Times New Roman"/>
        </w:rPr>
      </w:pPr>
      <w:r w:rsidRPr="00EE7B1B">
        <w:rPr>
          <w:rFonts w:ascii="Times New Roman" w:hAnsi="Times New Roman" w:cs="Times New Roman"/>
        </w:rPr>
        <w:t>labai padidėjęs skysčių vartojimas (žinomas sutrikusios antidiurezinio hormono sekrecijos sindromo pavadinimu);</w:t>
      </w:r>
    </w:p>
    <w:p w:rsidR="00C21A35" w:rsidRPr="00EE7B1B" w:rsidRDefault="00C21A35" w:rsidP="00C21A35">
      <w:pPr>
        <w:numPr>
          <w:ilvl w:val="0"/>
          <w:numId w:val="7"/>
        </w:numPr>
        <w:spacing w:after="0" w:line="240" w:lineRule="auto"/>
        <w:ind w:left="567" w:hanging="567"/>
        <w:rPr>
          <w:rFonts w:ascii="Times New Roman" w:hAnsi="Times New Roman" w:cs="Times New Roman"/>
        </w:rPr>
      </w:pPr>
      <w:r w:rsidRPr="00EE7B1B">
        <w:rPr>
          <w:rFonts w:ascii="Times New Roman" w:hAnsi="Times New Roman" w:cs="Times New Roman"/>
        </w:rPr>
        <w:t>sumažėjęs natrio kiekis kraujyje;</w:t>
      </w:r>
    </w:p>
    <w:p w:rsidR="00C21A35" w:rsidRPr="00EE7B1B" w:rsidRDefault="00C21A35" w:rsidP="00C21A35">
      <w:pPr>
        <w:numPr>
          <w:ilvl w:val="0"/>
          <w:numId w:val="7"/>
        </w:numPr>
        <w:spacing w:after="0" w:line="240" w:lineRule="auto"/>
        <w:ind w:left="567" w:hanging="567"/>
        <w:rPr>
          <w:rFonts w:ascii="Times New Roman" w:hAnsi="Times New Roman" w:cs="Times New Roman"/>
        </w:rPr>
      </w:pPr>
      <w:r w:rsidRPr="00EE7B1B">
        <w:rPr>
          <w:rFonts w:ascii="Times New Roman" w:hAnsi="Times New Roman" w:cs="Times New Roman"/>
        </w:rPr>
        <w:t>stiprus akių skausmas, susilpnėjęs arba neryškus matymas;</w:t>
      </w:r>
    </w:p>
    <w:p w:rsidR="00C21A35" w:rsidRPr="00EE7B1B" w:rsidRDefault="00C21A35" w:rsidP="00C21A35">
      <w:pPr>
        <w:numPr>
          <w:ilvl w:val="0"/>
          <w:numId w:val="7"/>
        </w:numPr>
        <w:spacing w:after="0" w:line="240" w:lineRule="auto"/>
        <w:ind w:left="567" w:hanging="567"/>
        <w:rPr>
          <w:rFonts w:ascii="Times New Roman" w:hAnsi="Times New Roman" w:cs="Times New Roman"/>
        </w:rPr>
      </w:pPr>
      <w:r w:rsidRPr="00EE7B1B">
        <w:rPr>
          <w:rFonts w:ascii="Times New Roman" w:hAnsi="Times New Roman" w:cs="Times New Roman"/>
        </w:rPr>
        <w:t>nenormalus, greitas arba nereguliarus širdies plakimas, galintis sukelti apalpimą;</w:t>
      </w:r>
    </w:p>
    <w:p w:rsidR="00C21A35" w:rsidRPr="00EE7B1B" w:rsidRDefault="00C21A35" w:rsidP="00C21A35">
      <w:pPr>
        <w:numPr>
          <w:ilvl w:val="0"/>
          <w:numId w:val="7"/>
        </w:numPr>
        <w:spacing w:after="0" w:line="240" w:lineRule="auto"/>
        <w:ind w:left="567" w:hanging="567"/>
        <w:rPr>
          <w:rFonts w:ascii="Times New Roman" w:hAnsi="Times New Roman" w:cs="Times New Roman"/>
        </w:rPr>
      </w:pPr>
      <w:r w:rsidRPr="00EE7B1B">
        <w:rPr>
          <w:rFonts w:ascii="Times New Roman" w:hAnsi="Times New Roman" w:cs="Times New Roman"/>
        </w:rPr>
        <w:t>stiprus pilvo arba nugaros skausmas (rodantis rimtus žarnų, kepenų arba kasos sutrikimus);</w:t>
      </w:r>
    </w:p>
    <w:p w:rsidR="00C21A35" w:rsidRPr="00EE7B1B" w:rsidRDefault="00C21A35" w:rsidP="00C21A35">
      <w:pPr>
        <w:numPr>
          <w:ilvl w:val="0"/>
          <w:numId w:val="5"/>
        </w:numPr>
        <w:spacing w:after="0" w:line="240" w:lineRule="auto"/>
        <w:ind w:left="567" w:hanging="567"/>
        <w:rPr>
          <w:rFonts w:ascii="Times New Roman" w:hAnsi="Times New Roman" w:cs="Times New Roman"/>
        </w:rPr>
      </w:pPr>
      <w:r w:rsidRPr="00EE7B1B">
        <w:rPr>
          <w:rFonts w:ascii="Times New Roman" w:hAnsi="Times New Roman" w:cs="Times New Roman"/>
        </w:rPr>
        <w:t>niežėjimas, odos arba akių sklerų pageltimas, tamsus šlapimas arba į gripą panašūs simptomai, kurie yra kepenų uždegimo (hepatito) požymiai</w:t>
      </w:r>
      <w:r>
        <w:rPr>
          <w:rFonts w:ascii="Times New Roman" w:hAnsi="Times New Roman" w:cs="Times New Roman"/>
        </w:rPr>
        <w:t>.</w:t>
      </w:r>
      <w:r w:rsidRPr="00EE7B1B">
        <w:rPr>
          <w:rFonts w:ascii="Times New Roman" w:hAnsi="Times New Roman" w:cs="Times New Roman"/>
        </w:rPr>
        <w:t xml:space="preserve"> </w:t>
      </w:r>
    </w:p>
    <w:p w:rsidR="00C21A35" w:rsidRPr="00EE7B1B" w:rsidRDefault="00C21A35" w:rsidP="00C21A35">
      <w:pPr>
        <w:spacing w:after="0" w:line="240" w:lineRule="auto"/>
        <w:ind w:left="567"/>
        <w:rPr>
          <w:rFonts w:ascii="Times New Roman" w:hAnsi="Times New Roman" w:cs="Times New Roman"/>
        </w:rPr>
      </w:pPr>
    </w:p>
    <w:p w:rsidR="00C21A35" w:rsidRPr="00CA3B73" w:rsidRDefault="00C21A35" w:rsidP="00C21A35">
      <w:pPr>
        <w:tabs>
          <w:tab w:val="left" w:pos="567"/>
        </w:tabs>
        <w:spacing w:after="0" w:line="240" w:lineRule="auto"/>
        <w:ind w:right="-29"/>
        <w:rPr>
          <w:rFonts w:ascii="Times New Roman" w:hAnsi="Times New Roman"/>
        </w:rPr>
      </w:pPr>
      <w:r w:rsidRPr="00EE7B1B">
        <w:rPr>
          <w:rFonts w:ascii="Times New Roman" w:hAnsi="Times New Roman" w:cs="Times New Roman"/>
          <w:b/>
          <w:bCs/>
        </w:rPr>
        <w:t>Labai reti šalutinio poveikio reiškiniai</w:t>
      </w:r>
      <w:r w:rsidRPr="00CA3B73">
        <w:rPr>
          <w:rFonts w:ascii="Times New Roman" w:hAnsi="Times New Roman"/>
          <w:b/>
        </w:rPr>
        <w:t xml:space="preserve"> (gali pasireikšti </w:t>
      </w:r>
      <w:r w:rsidRPr="00EE7B1B">
        <w:rPr>
          <w:rFonts w:ascii="Times New Roman" w:hAnsi="Times New Roman" w:cs="Times New Roman"/>
          <w:b/>
          <w:bCs/>
        </w:rPr>
        <w:t>rečiau kaip</w:t>
      </w:r>
      <w:r w:rsidRPr="00CA3B73">
        <w:rPr>
          <w:rFonts w:ascii="Times New Roman" w:hAnsi="Times New Roman"/>
          <w:b/>
        </w:rPr>
        <w:t xml:space="preserve"> 1 iš </w:t>
      </w:r>
      <w:r w:rsidRPr="00EE7B1B">
        <w:rPr>
          <w:rFonts w:ascii="Times New Roman" w:hAnsi="Times New Roman" w:cs="Times New Roman"/>
          <w:b/>
          <w:bCs/>
        </w:rPr>
        <w:t>10 000 asmenų</w:t>
      </w:r>
      <w:r>
        <w:rPr>
          <w:rFonts w:ascii="Times New Roman" w:hAnsi="Times New Roman" w:cs="Times New Roman"/>
          <w:b/>
          <w:bCs/>
        </w:rPr>
        <w:t>):</w:t>
      </w:r>
    </w:p>
    <w:p w:rsidR="00C21A35" w:rsidRPr="00EE7B1B" w:rsidRDefault="00C21A35" w:rsidP="00C21A35">
      <w:pPr>
        <w:numPr>
          <w:ilvl w:val="0"/>
          <w:numId w:val="7"/>
        </w:numPr>
        <w:spacing w:after="0" w:line="240" w:lineRule="auto"/>
        <w:ind w:left="567" w:hanging="567"/>
        <w:rPr>
          <w:rFonts w:ascii="Times New Roman" w:hAnsi="Times New Roman" w:cs="Times New Roman"/>
        </w:rPr>
      </w:pPr>
      <w:r w:rsidRPr="00EE7B1B">
        <w:rPr>
          <w:rFonts w:ascii="Times New Roman" w:hAnsi="Times New Roman" w:cs="Times New Roman"/>
          <w:noProof/>
        </w:rPr>
        <w:t>pailgėjęs kraujavimas, galintis rodyti</w:t>
      </w:r>
      <w:r w:rsidRPr="00EE7B1B">
        <w:rPr>
          <w:rFonts w:ascii="Times New Roman" w:hAnsi="Times New Roman" w:cs="Times New Roman"/>
        </w:rPr>
        <w:t xml:space="preserve"> sumažėjusį trombocitų skaičių kraujyje, sukeliantį didesnę kraujo išsiliejimo arba kraujavimo riziką;       </w:t>
      </w:r>
    </w:p>
    <w:p w:rsidR="00C21A35" w:rsidRPr="00EE7B1B" w:rsidRDefault="00C21A35" w:rsidP="00C21A35">
      <w:pPr>
        <w:numPr>
          <w:ilvl w:val="0"/>
          <w:numId w:val="7"/>
        </w:numPr>
        <w:spacing w:after="0" w:line="240" w:lineRule="auto"/>
        <w:ind w:left="567" w:hanging="567"/>
        <w:rPr>
          <w:rFonts w:ascii="Times New Roman" w:hAnsi="Times New Roman" w:cs="Times New Roman"/>
        </w:rPr>
      </w:pPr>
      <w:r w:rsidRPr="00EE7B1B">
        <w:rPr>
          <w:rFonts w:ascii="Times New Roman" w:hAnsi="Times New Roman" w:cs="Times New Roman"/>
        </w:rPr>
        <w:t>nenormali pieno sekrecija;</w:t>
      </w:r>
    </w:p>
    <w:p w:rsidR="00C21A35" w:rsidRPr="00EE7B1B" w:rsidRDefault="00C21A35" w:rsidP="00C21A35">
      <w:pPr>
        <w:numPr>
          <w:ilvl w:val="0"/>
          <w:numId w:val="7"/>
        </w:numPr>
        <w:spacing w:after="0" w:line="240" w:lineRule="auto"/>
        <w:ind w:left="567" w:hanging="567"/>
        <w:rPr>
          <w:rFonts w:ascii="Times New Roman" w:hAnsi="Times New Roman" w:cs="Times New Roman"/>
        </w:rPr>
      </w:pPr>
      <w:r w:rsidRPr="00EE7B1B">
        <w:rPr>
          <w:rFonts w:ascii="Times New Roman" w:hAnsi="Times New Roman" w:cs="Times New Roman"/>
        </w:rPr>
        <w:t>netikėtas kraujavimas, tai yra kraujavimas iš dantenų, kraujas šlapime, vėmimas su krauju arba netikėtos kraujosruvos arba kraujagyslių plyšimas (plyšusios venos)</w:t>
      </w:r>
      <w:r>
        <w:rPr>
          <w:rFonts w:ascii="Times New Roman" w:hAnsi="Times New Roman" w:cs="Times New Roman"/>
        </w:rPr>
        <w:t>.</w:t>
      </w:r>
    </w:p>
    <w:p w:rsidR="00C21A35" w:rsidRPr="00EE7B1B" w:rsidRDefault="00C21A35" w:rsidP="00C21A35">
      <w:pPr>
        <w:spacing w:after="0" w:line="240" w:lineRule="auto"/>
        <w:rPr>
          <w:rFonts w:ascii="Times New Roman" w:hAnsi="Times New Roman" w:cs="Times New Roman"/>
          <w:u w:val="single"/>
        </w:rPr>
      </w:pPr>
    </w:p>
    <w:p w:rsidR="00C21A35" w:rsidRPr="00CA3B73" w:rsidRDefault="00C21A35" w:rsidP="00C21A35">
      <w:pPr>
        <w:spacing w:after="0" w:line="240" w:lineRule="auto"/>
        <w:rPr>
          <w:rFonts w:ascii="Times New Roman" w:hAnsi="Times New Roman"/>
          <w:b/>
        </w:rPr>
      </w:pPr>
      <w:r w:rsidRPr="00EE7B1B">
        <w:rPr>
          <w:rFonts w:ascii="Times New Roman" w:hAnsi="Times New Roman" w:cs="Times New Roman"/>
          <w:b/>
        </w:rPr>
        <w:t xml:space="preserve">Dažnis nežinomas </w:t>
      </w:r>
      <w:r w:rsidRPr="00CA3B73">
        <w:rPr>
          <w:rFonts w:ascii="Times New Roman" w:hAnsi="Times New Roman"/>
          <w:b/>
        </w:rPr>
        <w:t>(negali būti apskaičiuotas pagal turimus duomenis)</w:t>
      </w:r>
      <w:r>
        <w:rPr>
          <w:rFonts w:ascii="Times New Roman" w:hAnsi="Times New Roman"/>
          <w:b/>
        </w:rPr>
        <w:t>:</w:t>
      </w:r>
    </w:p>
    <w:p w:rsidR="00C21A35" w:rsidRPr="00EE7B1B" w:rsidRDefault="00C21A35" w:rsidP="00C21A35">
      <w:pPr>
        <w:numPr>
          <w:ilvl w:val="0"/>
          <w:numId w:val="7"/>
        </w:numPr>
        <w:spacing w:after="0" w:line="240" w:lineRule="auto"/>
        <w:ind w:left="567" w:hanging="567"/>
        <w:rPr>
          <w:rFonts w:ascii="Times New Roman" w:hAnsi="Times New Roman" w:cs="Times New Roman"/>
        </w:rPr>
      </w:pPr>
      <w:r w:rsidRPr="00EE7B1B">
        <w:rPr>
          <w:rFonts w:ascii="Times New Roman" w:hAnsi="Times New Roman" w:cs="Times New Roman"/>
        </w:rPr>
        <w:t>mintys apie savižudybę ir savižudiškas elgesys; minčių apie savižudybę ir savižudišką elgesį atvejų pasitaikė vartojant venlafaksiną arba tuoj pat po jo vartojimo nutraukimo (žr. 2 skyrių     „Kas žinotina prieš vartojant Lanvexin“);</w:t>
      </w:r>
    </w:p>
    <w:p w:rsidR="00C21A35" w:rsidRPr="00EE7B1B" w:rsidRDefault="00C21A35" w:rsidP="00C21A35">
      <w:pPr>
        <w:numPr>
          <w:ilvl w:val="0"/>
          <w:numId w:val="7"/>
        </w:numPr>
        <w:spacing w:after="0" w:line="240" w:lineRule="auto"/>
        <w:ind w:left="567" w:hanging="567"/>
        <w:rPr>
          <w:rFonts w:ascii="Times New Roman" w:hAnsi="Times New Roman" w:cs="Times New Roman"/>
        </w:rPr>
      </w:pPr>
      <w:r w:rsidRPr="00EE7B1B">
        <w:rPr>
          <w:rFonts w:ascii="Times New Roman" w:hAnsi="Times New Roman" w:cs="Times New Roman"/>
        </w:rPr>
        <w:t>agresyvumas;</w:t>
      </w:r>
    </w:p>
    <w:p w:rsidR="00C21A35" w:rsidRPr="00EE7B1B" w:rsidRDefault="00C21A35" w:rsidP="00C21A35">
      <w:pPr>
        <w:numPr>
          <w:ilvl w:val="0"/>
          <w:numId w:val="7"/>
        </w:numPr>
        <w:spacing w:after="0" w:line="240" w:lineRule="auto"/>
        <w:ind w:left="567" w:hanging="567"/>
        <w:rPr>
          <w:rFonts w:ascii="Times New Roman" w:hAnsi="Times New Roman" w:cs="Times New Roman"/>
        </w:rPr>
      </w:pPr>
      <w:r w:rsidRPr="00EE7B1B">
        <w:rPr>
          <w:rFonts w:ascii="Times New Roman" w:hAnsi="Times New Roman" w:cs="Times New Roman"/>
        </w:rPr>
        <w:t>galvos sukimasis (</w:t>
      </w:r>
      <w:r w:rsidRPr="00EE7B1B">
        <w:rPr>
          <w:rFonts w:ascii="Times New Roman" w:hAnsi="Times New Roman" w:cs="Times New Roman"/>
          <w:i/>
        </w:rPr>
        <w:t>vertigo</w:t>
      </w:r>
      <w:r w:rsidRPr="00EE7B1B">
        <w:rPr>
          <w:rFonts w:ascii="Times New Roman" w:hAnsi="Times New Roman" w:cs="Times New Roman"/>
        </w:rPr>
        <w:t>);</w:t>
      </w:r>
    </w:p>
    <w:p w:rsidR="00C21A35" w:rsidRPr="00EE7B1B" w:rsidRDefault="00C21A35" w:rsidP="00C21A35">
      <w:pPr>
        <w:numPr>
          <w:ilvl w:val="0"/>
          <w:numId w:val="7"/>
        </w:numPr>
        <w:spacing w:after="0" w:line="240" w:lineRule="auto"/>
        <w:ind w:left="567" w:hanging="567"/>
        <w:rPr>
          <w:rFonts w:ascii="Times New Roman" w:hAnsi="Times New Roman" w:cs="Times New Roman"/>
        </w:rPr>
      </w:pPr>
      <w:r w:rsidRPr="00EE7B1B">
        <w:rPr>
          <w:rFonts w:ascii="Times New Roman" w:hAnsi="Times New Roman" w:cs="Times New Roman"/>
        </w:rPr>
        <w:t>stiprus kraujavimas iš makšties tuoj po gimdymo (kraujavimas po gimdymo), daugiau informacijos pateikta 2 skyriaus poskyryje „Nėštumas“.</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Lanvexin kartais sukelia nepageidaujamą poveikį, apie kurį galite nežinoti, pvz., kraujospūdžio padidėjimą arba nenormalų širdies plakimą; nežymius kepenų fermentų, natrio ar cholesterolio kiekio pokyčius kraujyje. Rečiau Lanvexin gali sumažinti trombocitų aktyvumą kraujyje, dėl to gali padidėti kraujosruvų atsiradimo ar kraujavimo rizika. Todėl gydytojas gali norėti retkarčiais atlikti kraujo tyrimus, ypač jeigu vartojate Lanvexin ilgą laiką.</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tabs>
          <w:tab w:val="left" w:pos="567"/>
        </w:tabs>
        <w:spacing w:after="0" w:line="240" w:lineRule="auto"/>
        <w:rPr>
          <w:rFonts w:ascii="Times New Roman" w:eastAsia="Times New Roman" w:hAnsi="Times New Roman" w:cs="Times New Roman"/>
          <w:b/>
          <w:snapToGrid w:val="0"/>
        </w:rPr>
      </w:pPr>
      <w:r w:rsidRPr="00EE7B1B">
        <w:rPr>
          <w:rFonts w:ascii="Times New Roman" w:eastAsia="Times New Roman" w:hAnsi="Times New Roman" w:cs="Times New Roman"/>
          <w:b/>
          <w:noProof/>
          <w:snapToGrid w:val="0"/>
        </w:rPr>
        <w:t>Pranešimas apie šalutinį poveikį</w:t>
      </w:r>
    </w:p>
    <w:p w:rsidR="00C21A35" w:rsidRPr="00EE7B1B" w:rsidRDefault="00C21A35" w:rsidP="00C21A35">
      <w:pPr>
        <w:tabs>
          <w:tab w:val="left" w:pos="567"/>
        </w:tabs>
        <w:spacing w:line="240" w:lineRule="auto"/>
        <w:ind w:right="-1"/>
        <w:rPr>
          <w:rFonts w:ascii="Times New Roman" w:hAnsi="Times New Roman" w:cs="Times New Roman"/>
        </w:rPr>
      </w:pPr>
      <w:r w:rsidRPr="00EE7B1B">
        <w:rPr>
          <w:rFonts w:ascii="Times New Roman" w:hAnsi="Times New Roman" w:cs="Times New Roman"/>
        </w:rPr>
        <w:t>Jeigu pasireiškė šalutinis poveikis</w:t>
      </w:r>
      <w:r w:rsidRPr="00EE7B1B">
        <w:rPr>
          <w:rFonts w:ascii="Times New Roman" w:eastAsia="Times New Roman" w:hAnsi="Times New Roman" w:cs="Times New Roman"/>
          <w:noProof/>
          <w:snapToGrid w:val="0"/>
        </w:rPr>
        <w:t>, įskaitant</w:t>
      </w:r>
      <w:r w:rsidRPr="00EE7B1B">
        <w:rPr>
          <w:rFonts w:ascii="Times New Roman" w:hAnsi="Times New Roman" w:cs="Times New Roman"/>
        </w:rPr>
        <w:t xml:space="preserve"> šiame lapelyje nenurodytą, pasakykite gydytojui arba vaistininkui.</w:t>
      </w:r>
      <w:r w:rsidRPr="00EE7B1B">
        <w:rPr>
          <w:rFonts w:ascii="Times New Roman" w:eastAsia="Times New Roman" w:hAnsi="Times New Roman" w:cs="Times New Roman"/>
          <w:noProof/>
          <w:snapToGrid w:val="0"/>
        </w:rPr>
        <w:t xml:space="preserve"> </w:t>
      </w:r>
      <w:r w:rsidRPr="00EE7B1B">
        <w:rPr>
          <w:rFonts w:ascii="Times New Roman"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EE7B1B">
        <w:rPr>
          <w:rFonts w:ascii="Times New Roman" w:hAnsi="Times New Roman" w:cs="Times New Roman"/>
          <w:color w:val="0000FF"/>
          <w:u w:val="single"/>
        </w:rPr>
        <w:t>https://vapris.vvkt.lt/vvkt-web/public/nrv</w:t>
      </w:r>
      <w:r w:rsidRPr="00EE7B1B">
        <w:rPr>
          <w:rFonts w:ascii="Times New Roman" w:hAnsi="Times New Roman" w:cs="Times New Roman"/>
        </w:rPr>
        <w:t xml:space="preserve"> arba užpildant Paciento pranešimo apie įtariamą nepageidaujamą reakciją (ĮNR) formą, kuri skelbiama </w:t>
      </w:r>
      <w:r w:rsidRPr="00EE7B1B">
        <w:rPr>
          <w:rFonts w:ascii="Times New Roman" w:hAnsi="Times New Roman" w:cs="Times New Roman"/>
          <w:color w:val="0000FF"/>
          <w:u w:val="single"/>
        </w:rPr>
        <w:t>https://www.vvkt.lt/index.php?4004286486</w:t>
      </w:r>
      <w:r w:rsidRPr="00EE7B1B">
        <w:rPr>
          <w:rFonts w:ascii="Times New Roman" w:hAnsi="Times New Roman" w:cs="Times New Roman"/>
        </w:rPr>
        <w:t xml:space="preserve">, ir atsiunčiant elektroniniu paštu (adresu </w:t>
      </w:r>
      <w:r w:rsidRPr="00EE7B1B">
        <w:rPr>
          <w:rFonts w:ascii="Times New Roman" w:hAnsi="Times New Roman" w:cs="Times New Roman"/>
          <w:color w:val="0000FF"/>
          <w:u w:val="single"/>
        </w:rPr>
        <w:t>NepageidaujamaR@vvkt.lt</w:t>
      </w:r>
      <w:r w:rsidRPr="00EE7B1B">
        <w:rPr>
          <w:rFonts w:ascii="Times New Roman" w:hAnsi="Times New Roman" w:cs="Times New Roman"/>
        </w:rPr>
        <w:t xml:space="preserve">) arba nemokamu telefonu 8 800 73 568. </w:t>
      </w:r>
      <w:r w:rsidRPr="00EE7B1B">
        <w:rPr>
          <w:rFonts w:ascii="Times New Roman" w:eastAsia="Times New Roman" w:hAnsi="Times New Roman" w:cs="Times New Roman"/>
          <w:noProof/>
          <w:snapToGrid w:val="0"/>
        </w:rPr>
        <w:t>Pranešdami apie šalutinį poveikį galite mums padėti gauti daugiau informacijos apie šio vaisto saugumą.</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keepNext/>
        <w:tabs>
          <w:tab w:val="left" w:pos="567"/>
        </w:tabs>
        <w:spacing w:after="0" w:line="240" w:lineRule="auto"/>
        <w:ind w:left="567" w:hanging="567"/>
        <w:outlineLvl w:val="1"/>
        <w:rPr>
          <w:rFonts w:ascii="Times New Roman" w:hAnsi="Times New Roman" w:cs="Times New Roman"/>
          <w:b/>
        </w:rPr>
      </w:pPr>
      <w:bookmarkStart w:id="10" w:name="_Toc129243143"/>
      <w:bookmarkStart w:id="11" w:name="_Toc129243268"/>
      <w:r w:rsidRPr="00EE7B1B">
        <w:rPr>
          <w:rFonts w:ascii="Times New Roman" w:hAnsi="Times New Roman" w:cs="Times New Roman"/>
          <w:b/>
        </w:rPr>
        <w:t>5.</w:t>
      </w:r>
      <w:r w:rsidRPr="00EE7B1B">
        <w:rPr>
          <w:rFonts w:ascii="Times New Roman" w:hAnsi="Times New Roman" w:cs="Times New Roman"/>
          <w:b/>
        </w:rPr>
        <w:tab/>
        <w:t xml:space="preserve">Kaip laikyti Lanvexin  </w:t>
      </w:r>
    </w:p>
    <w:bookmarkEnd w:id="10"/>
    <w:bookmarkEnd w:id="11"/>
    <w:p w:rsidR="00C21A35" w:rsidRPr="00EE7B1B" w:rsidRDefault="00C21A35" w:rsidP="00C21A35">
      <w:pPr>
        <w:keepNext/>
        <w:tabs>
          <w:tab w:val="left" w:pos="567"/>
        </w:tabs>
        <w:spacing w:after="0" w:line="240" w:lineRule="auto"/>
        <w:ind w:left="567" w:hanging="567"/>
        <w:outlineLvl w:val="1"/>
        <w:rPr>
          <w:rFonts w:ascii="Times New Roman" w:hAnsi="Times New Roman" w:cs="Times New Roman"/>
          <w:b/>
        </w:rPr>
      </w:pPr>
    </w:p>
    <w:p w:rsidR="00C21A35" w:rsidRPr="00EE7B1B" w:rsidRDefault="00C21A35" w:rsidP="00C21A35">
      <w:pPr>
        <w:numPr>
          <w:ilvl w:val="12"/>
          <w:numId w:val="0"/>
        </w:numPr>
        <w:spacing w:after="0" w:line="240" w:lineRule="auto"/>
        <w:ind w:right="-2"/>
        <w:rPr>
          <w:rFonts w:ascii="Times New Roman" w:hAnsi="Times New Roman" w:cs="Times New Roman"/>
        </w:rPr>
      </w:pPr>
      <w:r w:rsidRPr="00EE7B1B">
        <w:rPr>
          <w:rFonts w:ascii="Times New Roman" w:hAnsi="Times New Roman" w:cs="Times New Roman"/>
        </w:rPr>
        <w:t>Šį vaistą laikykite vaikams nepastebimoje ir nepasiekiamoje vietoje.</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numPr>
          <w:ilvl w:val="12"/>
          <w:numId w:val="0"/>
        </w:numPr>
        <w:spacing w:after="0" w:line="240" w:lineRule="auto"/>
        <w:ind w:right="-2"/>
        <w:rPr>
          <w:rFonts w:ascii="Times New Roman" w:hAnsi="Times New Roman" w:cs="Times New Roman"/>
        </w:rPr>
      </w:pPr>
      <w:r w:rsidRPr="00EE7B1B">
        <w:rPr>
          <w:rFonts w:ascii="Times New Roman" w:eastAsia="Batang" w:hAnsi="Times New Roman" w:cs="Times New Roman"/>
          <w:iCs/>
          <w:noProof/>
        </w:rPr>
        <w:t xml:space="preserve">Ant dėžutės ir lizdinės plokštelės po „EXP“ </w:t>
      </w:r>
      <w:r w:rsidRPr="00EE7B1B">
        <w:rPr>
          <w:rFonts w:ascii="Times New Roman" w:hAnsi="Times New Roman" w:cs="Times New Roman"/>
        </w:rPr>
        <w:t xml:space="preserve">nurodytam tinkamumo laikui pasibaigus, šio vaisto vartoti negalima. </w:t>
      </w:r>
      <w:r w:rsidRPr="00EE7B1B">
        <w:rPr>
          <w:rFonts w:ascii="Times New Roman" w:eastAsia="Times New Roman" w:hAnsi="Times New Roman" w:cs="Times New Roman"/>
          <w:noProof/>
          <w:snapToGrid w:val="0"/>
        </w:rPr>
        <w:t>Vaistas tinkamas vartoti iki paskutinės nurodyto mėnesio dienos.</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Vaistų negalima išmesti į kanalizaciją arba su buitinėmis atliekomis. Kaip išmesti nereikalingus vaistus, klauskite vaistininko. Šios priemonės padės apsaugoti aplinką.</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keepNext/>
        <w:tabs>
          <w:tab w:val="left" w:pos="567"/>
        </w:tabs>
        <w:spacing w:after="0" w:line="240" w:lineRule="auto"/>
        <w:ind w:left="567" w:hanging="567"/>
        <w:outlineLvl w:val="1"/>
        <w:rPr>
          <w:rFonts w:ascii="Times New Roman" w:hAnsi="Times New Roman" w:cs="Times New Roman"/>
          <w:b/>
        </w:rPr>
      </w:pPr>
      <w:bookmarkStart w:id="12" w:name="_Toc129243144"/>
      <w:bookmarkStart w:id="13" w:name="_Toc129243269"/>
      <w:r w:rsidRPr="00EE7B1B">
        <w:rPr>
          <w:rFonts w:ascii="Times New Roman" w:hAnsi="Times New Roman" w:cs="Times New Roman"/>
          <w:b/>
        </w:rPr>
        <w:t>6.</w:t>
      </w:r>
      <w:r w:rsidRPr="00EE7B1B">
        <w:rPr>
          <w:rFonts w:ascii="Times New Roman" w:hAnsi="Times New Roman" w:cs="Times New Roman"/>
          <w:b/>
        </w:rPr>
        <w:tab/>
        <w:t>Pakuotės turinys ir kita informacija</w:t>
      </w:r>
      <w:r w:rsidRPr="00EE7B1B" w:rsidDel="006D0CB9">
        <w:rPr>
          <w:rFonts w:ascii="Times New Roman" w:hAnsi="Times New Roman" w:cs="Times New Roman"/>
          <w:b/>
        </w:rPr>
        <w:t xml:space="preserve"> </w:t>
      </w:r>
      <w:bookmarkEnd w:id="12"/>
      <w:bookmarkEnd w:id="13"/>
    </w:p>
    <w:p w:rsidR="00C21A35" w:rsidRPr="00EE7B1B" w:rsidRDefault="00C21A35" w:rsidP="00C21A35">
      <w:pPr>
        <w:spacing w:after="0" w:line="240" w:lineRule="auto"/>
        <w:rPr>
          <w:rFonts w:ascii="Times New Roman" w:hAnsi="Times New Roman" w:cs="Times New Roman"/>
          <w:b/>
        </w:rPr>
      </w:pPr>
    </w:p>
    <w:p w:rsidR="00C21A35" w:rsidRPr="00EE7B1B" w:rsidRDefault="00C21A35" w:rsidP="00C21A35">
      <w:pPr>
        <w:spacing w:after="0" w:line="240" w:lineRule="auto"/>
        <w:rPr>
          <w:rFonts w:ascii="Times New Roman" w:hAnsi="Times New Roman" w:cs="Times New Roman"/>
          <w:b/>
        </w:rPr>
      </w:pPr>
      <w:r w:rsidRPr="00EE7B1B">
        <w:rPr>
          <w:rFonts w:ascii="Times New Roman" w:hAnsi="Times New Roman" w:cs="Times New Roman"/>
          <w:b/>
        </w:rPr>
        <w:t>Lanvexin sudėtis</w:t>
      </w:r>
    </w:p>
    <w:p w:rsidR="00C21A35" w:rsidRPr="00EE7B1B" w:rsidRDefault="00C21A35" w:rsidP="00C21A35">
      <w:pPr>
        <w:numPr>
          <w:ilvl w:val="0"/>
          <w:numId w:val="9"/>
        </w:numPr>
        <w:spacing w:after="0" w:line="240" w:lineRule="auto"/>
        <w:ind w:left="567" w:hanging="425"/>
        <w:rPr>
          <w:rFonts w:ascii="Times New Roman" w:hAnsi="Times New Roman" w:cs="Times New Roman"/>
        </w:rPr>
      </w:pPr>
      <w:r w:rsidRPr="00EE7B1B">
        <w:rPr>
          <w:rFonts w:ascii="Times New Roman" w:hAnsi="Times New Roman" w:cs="Times New Roman"/>
        </w:rPr>
        <w:t>Veiklioji medžiaga yra venlafaksinas.</w:t>
      </w: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Lanvexin 37,5 mg pailginto atpalaidavimo kapsulės</w:t>
      </w:r>
    </w:p>
    <w:p w:rsidR="00C21A35" w:rsidRPr="00EE7B1B" w:rsidRDefault="00C21A35" w:rsidP="00C21A35">
      <w:pPr>
        <w:spacing w:after="0" w:line="240" w:lineRule="auto"/>
        <w:ind w:left="720" w:hanging="436"/>
        <w:rPr>
          <w:rFonts w:ascii="Times New Roman" w:hAnsi="Times New Roman" w:cs="Times New Roman"/>
        </w:rPr>
      </w:pPr>
      <w:r w:rsidRPr="00EE7B1B">
        <w:rPr>
          <w:rFonts w:ascii="Times New Roman" w:hAnsi="Times New Roman" w:cs="Times New Roman"/>
        </w:rPr>
        <w:t>-</w:t>
      </w:r>
      <w:r w:rsidRPr="00EE7B1B">
        <w:rPr>
          <w:rFonts w:ascii="Times New Roman" w:hAnsi="Times New Roman" w:cs="Times New Roman"/>
        </w:rPr>
        <w:tab/>
        <w:t>Kiekvienoje pailginto atpalaidavimo kapsulėje yra 42,435 mg venlafaksino hidrochlorido, atitinkančio 37,5 mg venlafaksino laisvosios bazės.</w:t>
      </w:r>
    </w:p>
    <w:p w:rsidR="00C21A35" w:rsidRPr="00EE7B1B" w:rsidRDefault="00C21A35" w:rsidP="00C21A35">
      <w:pPr>
        <w:numPr>
          <w:ilvl w:val="0"/>
          <w:numId w:val="10"/>
        </w:numPr>
        <w:spacing w:after="0" w:line="240" w:lineRule="auto"/>
        <w:ind w:hanging="436"/>
        <w:rPr>
          <w:rFonts w:ascii="Times New Roman" w:hAnsi="Times New Roman" w:cs="Times New Roman"/>
        </w:rPr>
      </w:pPr>
      <w:r w:rsidRPr="00EE7B1B">
        <w:rPr>
          <w:rFonts w:ascii="Times New Roman" w:hAnsi="Times New Roman" w:cs="Times New Roman"/>
        </w:rPr>
        <w:t>Pagalbinės medžiagos yra: kapsulės turinys - cukriniai branduoliai (yra sacharozės), hidroksipropilceliuliozė, hipromeliozė, talkas, etilceliuliozė, dibutilo sebakatas, oleino rūgštis, koloidinis bevandenis silicio dioksidas; kapsulės apvalkalas– želatina, natrio laurilsulfatas, ponso 4R raudonasis (E124), chinolino geltonasis (E104), titano dioksidas (E171).</w:t>
      </w:r>
    </w:p>
    <w:p w:rsidR="00C21A35" w:rsidRPr="00EE7B1B" w:rsidRDefault="00C21A35" w:rsidP="00C21A35">
      <w:pPr>
        <w:tabs>
          <w:tab w:val="left" w:pos="567"/>
        </w:tabs>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Lanvexin 75 mg pailginto atpalaidavimo kapsulės</w:t>
      </w:r>
    </w:p>
    <w:p w:rsidR="00C21A35" w:rsidRPr="00EE7B1B" w:rsidRDefault="00C21A35" w:rsidP="00C21A35">
      <w:pPr>
        <w:numPr>
          <w:ilvl w:val="0"/>
          <w:numId w:val="11"/>
        </w:numPr>
        <w:spacing w:after="0" w:line="240" w:lineRule="auto"/>
        <w:ind w:hanging="436"/>
        <w:rPr>
          <w:rFonts w:ascii="Times New Roman" w:hAnsi="Times New Roman" w:cs="Times New Roman"/>
        </w:rPr>
      </w:pPr>
      <w:r w:rsidRPr="00EE7B1B">
        <w:rPr>
          <w:rFonts w:ascii="Times New Roman" w:hAnsi="Times New Roman" w:cs="Times New Roman"/>
        </w:rPr>
        <w:t>Kiekvienoje pailginto atpalaidavimo kapsulėje yra 84,87 mg venlafaksino hidrochlorido, atitinkančio 75 mg venlafaksino laisvosios bazės.</w:t>
      </w:r>
    </w:p>
    <w:p w:rsidR="00C21A35" w:rsidRPr="00EE7B1B" w:rsidRDefault="00C21A35" w:rsidP="00C21A35">
      <w:pPr>
        <w:numPr>
          <w:ilvl w:val="0"/>
          <w:numId w:val="11"/>
        </w:numPr>
        <w:spacing w:after="0" w:line="240" w:lineRule="auto"/>
        <w:ind w:hanging="436"/>
        <w:rPr>
          <w:rFonts w:ascii="Times New Roman" w:hAnsi="Times New Roman" w:cs="Times New Roman"/>
        </w:rPr>
      </w:pPr>
      <w:r w:rsidRPr="00EE7B1B">
        <w:rPr>
          <w:rFonts w:ascii="Times New Roman" w:hAnsi="Times New Roman" w:cs="Times New Roman"/>
        </w:rPr>
        <w:t>Pagalbinės medžiagos yra: kapsulės turinys - cukriniai branduoliai (yra sacharozės), hidroksipropilceliuliozė, hipromeliozė, talkas, etilceliuliozė, dibutilo sebakatas, oleino rūgštis, koloidinis bevandenis silicio dioksidas; kapsulės apvalkalas– želatina, natrio laurilsulfatas, saulėlydžio geltonasis FCF (E110), chinolino geltonasis (E104), titano dioksidas (E171).</w:t>
      </w:r>
    </w:p>
    <w:p w:rsidR="00C21A35" w:rsidRPr="00EE7B1B" w:rsidRDefault="00C21A35" w:rsidP="00C21A35">
      <w:pPr>
        <w:tabs>
          <w:tab w:val="left" w:pos="567"/>
        </w:tabs>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Lanvexin 150 mg pailginto atpalaidavimo kapsulės</w:t>
      </w:r>
    </w:p>
    <w:p w:rsidR="00C21A35" w:rsidRPr="00EE7B1B" w:rsidRDefault="00C21A35" w:rsidP="00C21A35">
      <w:pPr>
        <w:numPr>
          <w:ilvl w:val="0"/>
          <w:numId w:val="12"/>
        </w:numPr>
        <w:spacing w:after="0" w:line="240" w:lineRule="auto"/>
        <w:ind w:hanging="436"/>
        <w:rPr>
          <w:rFonts w:ascii="Times New Roman" w:hAnsi="Times New Roman" w:cs="Times New Roman"/>
        </w:rPr>
      </w:pPr>
      <w:r w:rsidRPr="00EE7B1B">
        <w:rPr>
          <w:rFonts w:ascii="Times New Roman" w:hAnsi="Times New Roman" w:cs="Times New Roman"/>
        </w:rPr>
        <w:t>Kiekvienoje pailginto atpalaidavimo kapsulėje yra 169,74 mg venlafaksino hidrochlorido, atitinkančio 150 mg venlafaksino laisvosios bazės.</w:t>
      </w:r>
    </w:p>
    <w:p w:rsidR="00C21A35" w:rsidRPr="00EE7B1B" w:rsidRDefault="00C21A35" w:rsidP="00C21A35">
      <w:pPr>
        <w:numPr>
          <w:ilvl w:val="0"/>
          <w:numId w:val="12"/>
        </w:numPr>
        <w:spacing w:after="0" w:line="240" w:lineRule="auto"/>
        <w:ind w:hanging="436"/>
        <w:rPr>
          <w:rFonts w:ascii="Times New Roman" w:hAnsi="Times New Roman" w:cs="Times New Roman"/>
        </w:rPr>
      </w:pPr>
      <w:r w:rsidRPr="00EE7B1B">
        <w:rPr>
          <w:rFonts w:ascii="Times New Roman" w:hAnsi="Times New Roman" w:cs="Times New Roman"/>
        </w:rPr>
        <w:t>Pagalbinės medžiagos yra: kapsulės turinys - cukriniai branduoliai (yra sacharozės), hidroksipropilceliuliozė, hipromeliozė, talkas, etilceliuliozė, dibutilo sebakatas, oleino rūgštis, koloidinis bevandenis silicio dioksidas; kapsulės apvalkalas– želatina, natrio laurilsulfatas, saulėlydžio geltonasis FCF (E110), chinolino geltonasis (E104), patent mėlynasis V (E131), titano dioksidas (E171).</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b/>
        </w:rPr>
      </w:pPr>
      <w:r w:rsidRPr="00EE7B1B">
        <w:rPr>
          <w:rFonts w:ascii="Times New Roman" w:hAnsi="Times New Roman" w:cs="Times New Roman"/>
          <w:b/>
        </w:rPr>
        <w:t>Lanvexin išvaizda ir kiekis pakuotėje</w:t>
      </w:r>
    </w:p>
    <w:p w:rsidR="00C21A35" w:rsidRPr="00EE7B1B" w:rsidRDefault="00C21A35" w:rsidP="00C21A35">
      <w:pPr>
        <w:spacing w:after="0" w:line="240" w:lineRule="auto"/>
        <w:rPr>
          <w:rFonts w:ascii="Times New Roman" w:hAnsi="Times New Roman" w:cs="Times New Roman"/>
          <w:u w:val="single"/>
        </w:rPr>
      </w:pPr>
      <w:r w:rsidRPr="00EE7B1B">
        <w:rPr>
          <w:rFonts w:ascii="Times New Roman" w:hAnsi="Times New Roman" w:cs="Times New Roman"/>
          <w:u w:val="single"/>
        </w:rPr>
        <w:t>Lanvexin 37,5 mg pailginto atpalaidavimo kietosios kapsulės</w:t>
      </w: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Baltos arba beveik baltos granulės kapsulėje; kapsulės dangtelis oranžinis, korpusas skaidrus.</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u w:val="single"/>
        </w:rPr>
      </w:pPr>
      <w:r w:rsidRPr="00EE7B1B">
        <w:rPr>
          <w:rFonts w:ascii="Times New Roman" w:hAnsi="Times New Roman" w:cs="Times New Roman"/>
          <w:u w:val="single"/>
        </w:rPr>
        <w:t>Lanvexin 75 mg pailginto atpalaidavimo kietosios kapsulės</w:t>
      </w: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Baltos arba beveik baltos granulės kapsulėje; kapsulės dangtelis geltonas, korpusas skaidrus.</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u w:val="single"/>
        </w:rPr>
      </w:pPr>
      <w:r w:rsidRPr="00EE7B1B">
        <w:rPr>
          <w:rFonts w:ascii="Times New Roman" w:hAnsi="Times New Roman" w:cs="Times New Roman"/>
          <w:u w:val="single"/>
        </w:rPr>
        <w:t>Lanvexin 150 mg pailginto atpalaidavimo kietosios kapsulės</w:t>
      </w: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Baltos arba beveik baltos granulės kapsulėje; kapsulės dangtelis geltonas, korpusas skaidrus.</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 xml:space="preserve">20, 28, 30, 50, 56, 60, 98 ar 100 kapsulių lizdinėse PVC/ aliuminio plokštelėse. </w:t>
      </w: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50 ir 100 kapsulių DTPE buteliuke su užsukamuoju DTPE dangteliu ir silikagelio (sausiklio) paketėliu.</w:t>
      </w: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Gali būti tiekiamos ne visų dydžių pakuotės.</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b/>
        </w:rPr>
      </w:pPr>
      <w:r w:rsidRPr="00EE7B1B">
        <w:rPr>
          <w:rFonts w:ascii="Times New Roman" w:hAnsi="Times New Roman" w:cs="Times New Roman"/>
          <w:b/>
        </w:rPr>
        <w:t>Registruotojas ir gamintojas</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b/>
        </w:rPr>
      </w:pPr>
      <w:r w:rsidRPr="00EE7B1B">
        <w:rPr>
          <w:rFonts w:ascii="Times New Roman" w:hAnsi="Times New Roman" w:cs="Times New Roman"/>
          <w:b/>
        </w:rPr>
        <w:t>Registruotojas</w:t>
      </w: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G.L. Pharma GmbH</w:t>
      </w:r>
    </w:p>
    <w:p w:rsidR="00C21A35" w:rsidRPr="00EE7B1B" w:rsidRDefault="00C21A35" w:rsidP="00C21A35">
      <w:pPr>
        <w:spacing w:after="0" w:line="240" w:lineRule="auto"/>
        <w:rPr>
          <w:rFonts w:ascii="Times New Roman" w:hAnsi="Times New Roman" w:cs="Times New Roman"/>
          <w:b/>
        </w:rPr>
      </w:pPr>
      <w:r w:rsidRPr="00EE7B1B">
        <w:rPr>
          <w:rFonts w:ascii="Times New Roman" w:hAnsi="Times New Roman" w:cs="Times New Roman"/>
        </w:rPr>
        <w:t>Schlossplatz 1</w:t>
      </w:r>
      <w:r w:rsidRPr="00EE7B1B">
        <w:rPr>
          <w:rFonts w:ascii="Times New Roman" w:hAnsi="Times New Roman" w:cs="Times New Roman"/>
          <w:b/>
        </w:rPr>
        <w:t xml:space="preserve"> </w:t>
      </w: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 xml:space="preserve">8502 Lannach </w:t>
      </w: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Austrija</w:t>
      </w:r>
    </w:p>
    <w:p w:rsidR="00C21A35" w:rsidRPr="00EE7B1B" w:rsidRDefault="00C21A35" w:rsidP="00C21A35">
      <w:pPr>
        <w:spacing w:after="0" w:line="240" w:lineRule="auto"/>
        <w:rPr>
          <w:rFonts w:ascii="Times New Roman" w:hAnsi="Times New Roman" w:cs="Times New Roman"/>
          <w:b/>
        </w:rPr>
      </w:pPr>
    </w:p>
    <w:p w:rsidR="00C21A35" w:rsidRPr="004648BD" w:rsidRDefault="00C21A35" w:rsidP="00C21A35">
      <w:pPr>
        <w:spacing w:after="0" w:line="240" w:lineRule="auto"/>
        <w:rPr>
          <w:rFonts w:ascii="Times New Roman" w:hAnsi="Times New Roman"/>
          <w:b/>
        </w:rPr>
      </w:pPr>
      <w:r w:rsidRPr="004648BD">
        <w:rPr>
          <w:rFonts w:ascii="Times New Roman" w:hAnsi="Times New Roman"/>
          <w:b/>
        </w:rPr>
        <w:t>Gamintojas</w:t>
      </w:r>
    </w:p>
    <w:p w:rsidR="00C21A35" w:rsidRPr="004648BD" w:rsidRDefault="00C21A35" w:rsidP="00C21A35">
      <w:pPr>
        <w:spacing w:after="0" w:line="240" w:lineRule="auto"/>
        <w:rPr>
          <w:rFonts w:ascii="Times New Roman" w:hAnsi="Times New Roman"/>
        </w:rPr>
      </w:pPr>
      <w:r w:rsidRPr="004648BD">
        <w:rPr>
          <w:rFonts w:ascii="Times New Roman" w:hAnsi="Times New Roman"/>
        </w:rPr>
        <w:t>G.L. Pharma GmbH</w:t>
      </w:r>
    </w:p>
    <w:p w:rsidR="00C21A35" w:rsidRPr="004648BD" w:rsidRDefault="00C21A35" w:rsidP="00C21A35">
      <w:pPr>
        <w:spacing w:after="0" w:line="240" w:lineRule="auto"/>
        <w:rPr>
          <w:rFonts w:ascii="Times New Roman" w:hAnsi="Times New Roman"/>
        </w:rPr>
      </w:pPr>
      <w:r w:rsidRPr="004648BD">
        <w:rPr>
          <w:rFonts w:ascii="Times New Roman" w:hAnsi="Times New Roman"/>
        </w:rPr>
        <w:t xml:space="preserve">Schlossplatz 1 </w:t>
      </w:r>
    </w:p>
    <w:p w:rsidR="00C21A35" w:rsidRPr="004648BD" w:rsidRDefault="00C21A35" w:rsidP="00C21A35">
      <w:pPr>
        <w:spacing w:after="0" w:line="240" w:lineRule="auto"/>
        <w:rPr>
          <w:rFonts w:ascii="Times New Roman" w:hAnsi="Times New Roman"/>
        </w:rPr>
      </w:pPr>
      <w:r w:rsidRPr="004648BD">
        <w:rPr>
          <w:rFonts w:ascii="Times New Roman" w:hAnsi="Times New Roman"/>
        </w:rPr>
        <w:t xml:space="preserve">8502 Lannach </w:t>
      </w:r>
    </w:p>
    <w:p w:rsidR="00C21A35" w:rsidRPr="004648BD" w:rsidRDefault="00C21A35" w:rsidP="00C21A35">
      <w:pPr>
        <w:spacing w:after="0" w:line="240" w:lineRule="auto"/>
        <w:rPr>
          <w:rFonts w:ascii="Times New Roman" w:hAnsi="Times New Roman"/>
        </w:rPr>
      </w:pPr>
      <w:r w:rsidRPr="004648BD">
        <w:rPr>
          <w:rFonts w:ascii="Times New Roman" w:hAnsi="Times New Roman"/>
        </w:rPr>
        <w:t>Austrija</w:t>
      </w:r>
    </w:p>
    <w:p w:rsidR="00C21A35" w:rsidRPr="004648BD" w:rsidRDefault="00C21A35" w:rsidP="00C21A35">
      <w:pPr>
        <w:spacing w:after="0" w:line="240" w:lineRule="auto"/>
        <w:rPr>
          <w:rFonts w:ascii="Times New Roman" w:hAnsi="Times New Roman" w:cs="Times New Roman"/>
          <w:highlight w:val="yellow"/>
        </w:rPr>
      </w:pPr>
    </w:p>
    <w:p w:rsidR="00C21A35" w:rsidRPr="004648BD" w:rsidRDefault="00C21A35" w:rsidP="00C21A35">
      <w:pPr>
        <w:spacing w:after="0" w:line="240" w:lineRule="auto"/>
        <w:rPr>
          <w:rFonts w:ascii="Times New Roman" w:hAnsi="Times New Roman"/>
        </w:rPr>
      </w:pPr>
      <w:r w:rsidRPr="004648BD">
        <w:rPr>
          <w:rFonts w:ascii="Times New Roman" w:hAnsi="Times New Roman"/>
        </w:rPr>
        <w:t>arba</w:t>
      </w:r>
    </w:p>
    <w:p w:rsidR="00C21A35" w:rsidRPr="004648BD" w:rsidRDefault="00C21A35" w:rsidP="00C21A35">
      <w:pPr>
        <w:spacing w:after="0" w:line="240" w:lineRule="auto"/>
        <w:rPr>
          <w:rFonts w:ascii="Times New Roman" w:hAnsi="Times New Roman"/>
        </w:rPr>
      </w:pPr>
    </w:p>
    <w:p w:rsidR="00C21A35" w:rsidRPr="004648BD" w:rsidRDefault="00C21A35" w:rsidP="00C21A35">
      <w:pPr>
        <w:spacing w:after="0" w:line="240" w:lineRule="auto"/>
        <w:rPr>
          <w:rFonts w:ascii="Times New Roman" w:hAnsi="Times New Roman"/>
        </w:rPr>
      </w:pPr>
      <w:r w:rsidRPr="004648BD">
        <w:rPr>
          <w:rFonts w:ascii="Times New Roman" w:hAnsi="Times New Roman"/>
        </w:rPr>
        <w:t>Dragenopharm Apotheker Püschl GmbH &amp; Co. KG</w:t>
      </w:r>
    </w:p>
    <w:p w:rsidR="00C21A35" w:rsidRPr="004648BD" w:rsidRDefault="00C21A35" w:rsidP="00C21A35">
      <w:pPr>
        <w:spacing w:after="0" w:line="240" w:lineRule="auto"/>
        <w:rPr>
          <w:rFonts w:ascii="Times New Roman" w:hAnsi="Times New Roman"/>
        </w:rPr>
      </w:pPr>
      <w:r w:rsidRPr="004648BD">
        <w:rPr>
          <w:rFonts w:ascii="Times New Roman" w:hAnsi="Times New Roman"/>
        </w:rPr>
        <w:t>Göllstrasse 1</w:t>
      </w:r>
    </w:p>
    <w:p w:rsidR="00C21A35" w:rsidRPr="004648BD" w:rsidRDefault="00C21A35" w:rsidP="00C21A35">
      <w:pPr>
        <w:spacing w:after="0" w:line="240" w:lineRule="auto"/>
        <w:rPr>
          <w:rFonts w:ascii="Times New Roman" w:hAnsi="Times New Roman"/>
        </w:rPr>
      </w:pPr>
      <w:r w:rsidRPr="004648BD">
        <w:rPr>
          <w:rFonts w:ascii="Times New Roman" w:hAnsi="Times New Roman"/>
        </w:rPr>
        <w:t>84529 Tittmoning</w:t>
      </w:r>
    </w:p>
    <w:p w:rsidR="00C21A35" w:rsidRPr="004648BD" w:rsidRDefault="00C21A35" w:rsidP="00C21A35">
      <w:pPr>
        <w:spacing w:after="0" w:line="240" w:lineRule="auto"/>
        <w:rPr>
          <w:rFonts w:ascii="Times New Roman" w:hAnsi="Times New Roman"/>
        </w:rPr>
      </w:pPr>
      <w:r w:rsidRPr="004648BD">
        <w:rPr>
          <w:rFonts w:ascii="Times New Roman" w:hAnsi="Times New Roman"/>
        </w:rPr>
        <w:t>Vokietija</w:t>
      </w:r>
    </w:p>
    <w:p w:rsidR="00C21A35" w:rsidRPr="004648BD" w:rsidRDefault="00C21A35" w:rsidP="00C21A35">
      <w:pPr>
        <w:spacing w:after="0" w:line="240" w:lineRule="auto"/>
        <w:rPr>
          <w:rFonts w:ascii="Times New Roman" w:hAnsi="Times New Roman"/>
        </w:rPr>
      </w:pPr>
    </w:p>
    <w:p w:rsidR="00C21A35" w:rsidRPr="004648BD" w:rsidRDefault="00C21A35" w:rsidP="00C21A35">
      <w:pPr>
        <w:spacing w:after="0" w:line="240" w:lineRule="auto"/>
        <w:rPr>
          <w:rFonts w:ascii="Times New Roman" w:hAnsi="Times New Roman"/>
        </w:rPr>
      </w:pPr>
      <w:r w:rsidRPr="004648BD">
        <w:rPr>
          <w:rFonts w:ascii="Times New Roman" w:hAnsi="Times New Roman"/>
        </w:rPr>
        <w:t>arba</w:t>
      </w:r>
    </w:p>
    <w:p w:rsidR="00C21A35" w:rsidRPr="004648BD" w:rsidRDefault="00C21A35" w:rsidP="00C21A35">
      <w:pPr>
        <w:spacing w:after="0" w:line="240" w:lineRule="auto"/>
        <w:rPr>
          <w:rFonts w:ascii="Times New Roman" w:hAnsi="Times New Roman"/>
        </w:rPr>
      </w:pPr>
    </w:p>
    <w:p w:rsidR="00C21A35" w:rsidRPr="004648BD" w:rsidRDefault="00C21A35" w:rsidP="00C21A35">
      <w:pPr>
        <w:spacing w:after="0" w:line="240" w:lineRule="auto"/>
        <w:rPr>
          <w:rFonts w:ascii="Times New Roman" w:hAnsi="Times New Roman"/>
        </w:rPr>
      </w:pPr>
      <w:r w:rsidRPr="004648BD">
        <w:rPr>
          <w:rFonts w:ascii="Times New Roman" w:hAnsi="Times New Roman"/>
        </w:rPr>
        <w:t>Generis Farmacêutica, S.A.</w:t>
      </w:r>
    </w:p>
    <w:p w:rsidR="00C21A35" w:rsidRPr="004648BD" w:rsidRDefault="00C21A35" w:rsidP="00C21A35">
      <w:pPr>
        <w:spacing w:after="0" w:line="240" w:lineRule="auto"/>
        <w:rPr>
          <w:rFonts w:ascii="Times New Roman" w:hAnsi="Times New Roman"/>
          <w:lang w:val="fr-FR"/>
        </w:rPr>
      </w:pPr>
      <w:r w:rsidRPr="004648BD">
        <w:rPr>
          <w:rFonts w:ascii="Times New Roman" w:hAnsi="Times New Roman"/>
          <w:lang w:val="fr-FR"/>
        </w:rPr>
        <w:t>Rua João de Deus, n° 19, Venda Nová</w:t>
      </w:r>
    </w:p>
    <w:p w:rsidR="00C21A35" w:rsidRPr="004648BD" w:rsidRDefault="00C21A35" w:rsidP="00C21A35">
      <w:pPr>
        <w:spacing w:after="0" w:line="240" w:lineRule="auto"/>
        <w:rPr>
          <w:rFonts w:ascii="Times New Roman" w:hAnsi="Times New Roman"/>
          <w:lang w:val="fr-FR"/>
        </w:rPr>
      </w:pPr>
      <w:r w:rsidRPr="004648BD">
        <w:rPr>
          <w:rFonts w:ascii="Times New Roman" w:hAnsi="Times New Roman"/>
          <w:lang w:val="fr-FR"/>
        </w:rPr>
        <w:t>2700-487 Amadora</w:t>
      </w:r>
    </w:p>
    <w:p w:rsidR="00C21A35" w:rsidRPr="004648BD" w:rsidRDefault="00C21A35" w:rsidP="00C21A35">
      <w:pPr>
        <w:spacing w:after="0" w:line="240" w:lineRule="auto"/>
        <w:rPr>
          <w:rFonts w:ascii="Times New Roman" w:hAnsi="Times New Roman"/>
          <w:lang w:val="fr-FR"/>
        </w:rPr>
      </w:pPr>
      <w:r w:rsidRPr="004648BD">
        <w:rPr>
          <w:rFonts w:ascii="Times New Roman" w:hAnsi="Times New Roman"/>
          <w:lang w:val="fr-FR"/>
        </w:rPr>
        <w:t>Portugalija</w:t>
      </w:r>
    </w:p>
    <w:p w:rsidR="00C21A35" w:rsidRPr="00EE7B1B" w:rsidRDefault="00C21A35" w:rsidP="00C21A35">
      <w:pPr>
        <w:spacing w:after="0" w:line="240" w:lineRule="auto"/>
        <w:rPr>
          <w:rFonts w:ascii="Times New Roman" w:hAnsi="Times New Roman" w:cs="Times New Roman"/>
          <w:b/>
        </w:rPr>
      </w:pPr>
    </w:p>
    <w:p w:rsidR="00C21A35" w:rsidRPr="00EE7B1B" w:rsidRDefault="00C21A35" w:rsidP="00C21A35">
      <w:pPr>
        <w:spacing w:after="0" w:line="240" w:lineRule="auto"/>
        <w:rPr>
          <w:rFonts w:ascii="Times New Roman" w:hAnsi="Times New Roman" w:cs="Times New Roman"/>
        </w:rPr>
      </w:pPr>
      <w:r w:rsidRPr="00EE7B1B">
        <w:rPr>
          <w:rFonts w:ascii="Times New Roman" w:hAnsi="Times New Roman" w:cs="Times New Roman"/>
        </w:rPr>
        <w:t>Jeigu apie šį vaistą norite sužinoti daugiau, kreipkitės į vietinį registruotojo atstovą.</w:t>
      </w:r>
    </w:p>
    <w:p w:rsidR="00C21A35" w:rsidRPr="00EE7B1B" w:rsidRDefault="00C21A35" w:rsidP="00C21A35">
      <w:pPr>
        <w:spacing w:after="0" w:line="240" w:lineRule="auto"/>
        <w:rPr>
          <w:rFonts w:ascii="Times New Roman" w:hAnsi="Times New Roman" w:cs="Times New Roman"/>
        </w:rPr>
      </w:pPr>
    </w:p>
    <w:tbl>
      <w:tblPr>
        <w:tblW w:w="4678" w:type="dxa"/>
        <w:tblInd w:w="-34" w:type="dxa"/>
        <w:tblLayout w:type="fixed"/>
        <w:tblLook w:val="0000" w:firstRow="0" w:lastRow="0" w:firstColumn="0" w:lastColumn="0" w:noHBand="0" w:noVBand="0"/>
      </w:tblPr>
      <w:tblGrid>
        <w:gridCol w:w="4678"/>
      </w:tblGrid>
      <w:tr w:rsidR="00C21A35" w:rsidRPr="00EE7B1B" w:rsidTr="00B73434">
        <w:tc>
          <w:tcPr>
            <w:tcW w:w="4678" w:type="dxa"/>
          </w:tcPr>
          <w:p w:rsidR="00C21A35" w:rsidRPr="00EE7B1B" w:rsidRDefault="00C21A35" w:rsidP="00B73434">
            <w:pPr>
              <w:widowControl w:val="0"/>
              <w:spacing w:after="0" w:line="240" w:lineRule="auto"/>
              <w:rPr>
                <w:rFonts w:ascii="Times New Roman" w:hAnsi="Times New Roman" w:cs="Times New Roman"/>
              </w:rPr>
            </w:pPr>
            <w:r w:rsidRPr="00EE7B1B">
              <w:rPr>
                <w:rFonts w:ascii="Times New Roman" w:hAnsi="Times New Roman" w:cs="Times New Roman"/>
              </w:rPr>
              <w:t>UAB „GL Pharma Vilnius“</w:t>
            </w:r>
          </w:p>
          <w:p w:rsidR="00C21A35" w:rsidRPr="00EE7B1B" w:rsidRDefault="00C21A35" w:rsidP="00B73434">
            <w:pPr>
              <w:widowControl w:val="0"/>
              <w:spacing w:after="0" w:line="240" w:lineRule="auto"/>
              <w:rPr>
                <w:rFonts w:ascii="Times New Roman" w:hAnsi="Times New Roman" w:cs="Times New Roman"/>
              </w:rPr>
            </w:pPr>
            <w:r w:rsidRPr="00EE7B1B">
              <w:rPr>
                <w:rFonts w:ascii="Times New Roman" w:hAnsi="Times New Roman" w:cs="Times New Roman"/>
              </w:rPr>
              <w:t>Tel. + 370 5 2610705</w:t>
            </w:r>
          </w:p>
          <w:p w:rsidR="00C21A35" w:rsidRPr="00EE7B1B" w:rsidRDefault="00C21A35" w:rsidP="00B73434">
            <w:pPr>
              <w:tabs>
                <w:tab w:val="left" w:pos="-720"/>
              </w:tabs>
              <w:suppressAutoHyphens/>
              <w:spacing w:after="0" w:line="240" w:lineRule="auto"/>
              <w:rPr>
                <w:rFonts w:ascii="Times New Roman" w:hAnsi="Times New Roman" w:cs="Times New Roman"/>
              </w:rPr>
            </w:pPr>
            <w:r w:rsidRPr="00EE7B1B">
              <w:rPr>
                <w:rFonts w:ascii="Times New Roman" w:hAnsi="Times New Roman" w:cs="Times New Roman"/>
              </w:rPr>
              <w:t>El.paštas: office@gl-pharma.lt</w:t>
            </w:r>
          </w:p>
        </w:tc>
      </w:tr>
    </w:tbl>
    <w:p w:rsidR="00C21A35" w:rsidRPr="00EE7B1B" w:rsidRDefault="00C21A35" w:rsidP="00C21A35">
      <w:pPr>
        <w:spacing w:after="0" w:line="240" w:lineRule="auto"/>
        <w:rPr>
          <w:rFonts w:ascii="Times New Roman" w:hAnsi="Times New Roman" w:cs="Times New Roman"/>
          <w:b/>
        </w:rPr>
      </w:pPr>
    </w:p>
    <w:p w:rsidR="00C21A35" w:rsidRPr="00EE7B1B" w:rsidRDefault="00C21A35" w:rsidP="00C21A35">
      <w:pPr>
        <w:numPr>
          <w:ilvl w:val="12"/>
          <w:numId w:val="0"/>
        </w:numPr>
        <w:tabs>
          <w:tab w:val="left" w:pos="708"/>
        </w:tabs>
        <w:spacing w:after="0" w:line="240" w:lineRule="auto"/>
        <w:ind w:right="-2"/>
        <w:rPr>
          <w:rFonts w:ascii="Times New Roman" w:hAnsi="Times New Roman" w:cs="Times New Roman"/>
          <w:b/>
        </w:rPr>
      </w:pPr>
      <w:r w:rsidRPr="00EE7B1B">
        <w:rPr>
          <w:rFonts w:ascii="Times New Roman" w:hAnsi="Times New Roman" w:cs="Times New Roman"/>
          <w:b/>
        </w:rPr>
        <w:t xml:space="preserve">Šis vaistas </w:t>
      </w:r>
      <w:r w:rsidRPr="0048288F">
        <w:rPr>
          <w:rFonts w:ascii="Times New Roman" w:hAnsi="Times New Roman" w:cs="Times New Roman"/>
          <w:b/>
        </w:rPr>
        <w:t>E</w:t>
      </w:r>
      <w:r>
        <w:rPr>
          <w:rFonts w:ascii="Times New Roman" w:hAnsi="Times New Roman" w:cs="Times New Roman"/>
          <w:b/>
        </w:rPr>
        <w:t>uropos ekonominės erdvės</w:t>
      </w:r>
      <w:r w:rsidRPr="00EE7B1B">
        <w:rPr>
          <w:rFonts w:ascii="Times New Roman" w:hAnsi="Times New Roman" w:cs="Times New Roman"/>
          <w:b/>
        </w:rPr>
        <w:t xml:space="preserve"> valstybėse narėse registruotas tokiais pavadinimais:</w:t>
      </w:r>
    </w:p>
    <w:p w:rsidR="00C21A35" w:rsidRPr="00EE7B1B" w:rsidRDefault="00C21A35" w:rsidP="00C21A35">
      <w:pPr>
        <w:numPr>
          <w:ilvl w:val="12"/>
          <w:numId w:val="0"/>
        </w:numPr>
        <w:tabs>
          <w:tab w:val="left" w:pos="708"/>
        </w:tabs>
        <w:spacing w:after="0" w:line="240" w:lineRule="auto"/>
        <w:ind w:right="-2"/>
        <w:rPr>
          <w:rFonts w:ascii="Times New Roman" w:hAnsi="Times New Roman" w:cs="Times New Roman"/>
        </w:rPr>
      </w:pPr>
      <w:r w:rsidRPr="00EE7B1B">
        <w:rPr>
          <w:rFonts w:ascii="Times New Roman" w:hAnsi="Times New Roman" w:cs="Times New Roman"/>
        </w:rPr>
        <w:t>Austrija: Venlafab</w:t>
      </w:r>
    </w:p>
    <w:p w:rsidR="00C21A35" w:rsidRPr="00EE7B1B" w:rsidRDefault="00C21A35" w:rsidP="00C21A35">
      <w:pPr>
        <w:numPr>
          <w:ilvl w:val="12"/>
          <w:numId w:val="0"/>
        </w:numPr>
        <w:tabs>
          <w:tab w:val="left" w:pos="708"/>
        </w:tabs>
        <w:spacing w:after="0" w:line="240" w:lineRule="auto"/>
        <w:ind w:right="-2"/>
        <w:rPr>
          <w:rFonts w:ascii="Times New Roman" w:hAnsi="Times New Roman" w:cs="Times New Roman"/>
        </w:rPr>
      </w:pPr>
      <w:r w:rsidRPr="00EE7B1B">
        <w:rPr>
          <w:rFonts w:ascii="Times New Roman" w:hAnsi="Times New Roman" w:cs="Times New Roman"/>
        </w:rPr>
        <w:t>Bulgarija</w:t>
      </w:r>
      <w:r w:rsidRPr="00416F1A">
        <w:rPr>
          <w:rFonts w:ascii="Times New Roman" w:hAnsi="Times New Roman" w:cs="Times New Roman"/>
        </w:rPr>
        <w:t>, Lenkija, Lietuva</w:t>
      </w:r>
      <w:r w:rsidRPr="00EE7B1B">
        <w:rPr>
          <w:rFonts w:ascii="Times New Roman" w:hAnsi="Times New Roman" w:cs="Times New Roman"/>
        </w:rPr>
        <w:t xml:space="preserve">: </w:t>
      </w:r>
      <w:r w:rsidRPr="004648BD">
        <w:rPr>
          <w:rFonts w:ascii="Times New Roman" w:hAnsi="Times New Roman"/>
          <w:lang w:val="bg-BG"/>
        </w:rPr>
        <w:t xml:space="preserve">Lanvexin </w:t>
      </w:r>
    </w:p>
    <w:p w:rsidR="00C21A35" w:rsidRPr="004648BD" w:rsidRDefault="00C21A35" w:rsidP="00C21A35">
      <w:pPr>
        <w:tabs>
          <w:tab w:val="left" w:pos="284"/>
          <w:tab w:val="left" w:pos="550"/>
        </w:tabs>
        <w:spacing w:after="0" w:line="240" w:lineRule="auto"/>
        <w:rPr>
          <w:rFonts w:ascii="Times New Roman" w:hAnsi="Times New Roman"/>
          <w:lang w:val="ro-RO"/>
        </w:rPr>
      </w:pPr>
      <w:r w:rsidRPr="00EE7B1B">
        <w:rPr>
          <w:rFonts w:ascii="Times New Roman" w:hAnsi="Times New Roman" w:cs="Times New Roman"/>
        </w:rPr>
        <w:t xml:space="preserve">Rumunija: </w:t>
      </w:r>
      <w:r w:rsidRPr="004648BD">
        <w:rPr>
          <w:rFonts w:ascii="Times New Roman" w:hAnsi="Times New Roman"/>
          <w:lang w:val="ro-RO"/>
        </w:rPr>
        <w:t>Fobiless</w:t>
      </w:r>
    </w:p>
    <w:p w:rsidR="00C21A35" w:rsidRPr="00EE7B1B" w:rsidRDefault="00C21A35" w:rsidP="00C21A35">
      <w:pPr>
        <w:spacing w:after="0" w:line="240" w:lineRule="auto"/>
        <w:rPr>
          <w:rFonts w:ascii="Times New Roman" w:hAnsi="Times New Roman" w:cs="Times New Roman"/>
          <w:b/>
        </w:rPr>
      </w:pPr>
    </w:p>
    <w:p w:rsidR="00C21A35" w:rsidRPr="00EE7B1B" w:rsidRDefault="00C21A35" w:rsidP="00C21A35">
      <w:pPr>
        <w:spacing w:after="0" w:line="240" w:lineRule="auto"/>
        <w:rPr>
          <w:rFonts w:ascii="Times New Roman" w:hAnsi="Times New Roman" w:cs="Times New Roman"/>
          <w:b/>
          <w:strike/>
        </w:rPr>
      </w:pPr>
      <w:r w:rsidRPr="00EE7B1B">
        <w:rPr>
          <w:rFonts w:ascii="Times New Roman" w:hAnsi="Times New Roman" w:cs="Times New Roman"/>
          <w:b/>
        </w:rPr>
        <w:t>Šis pakuotės lapelis paskutinį kartą peržiūrėtas</w:t>
      </w:r>
      <w:r>
        <w:rPr>
          <w:rFonts w:ascii="Times New Roman" w:hAnsi="Times New Roman" w:cs="Times New Roman"/>
          <w:b/>
        </w:rPr>
        <w:t xml:space="preserve"> 2023-11-16</w:t>
      </w:r>
      <w:r w:rsidRPr="00EE7B1B">
        <w:rPr>
          <w:rFonts w:ascii="Times New Roman" w:hAnsi="Times New Roman" w:cs="Times New Roman"/>
          <w:b/>
        </w:rPr>
        <w:t>.</w:t>
      </w:r>
    </w:p>
    <w:p w:rsidR="00C21A35" w:rsidRPr="00EE7B1B" w:rsidRDefault="00C21A35" w:rsidP="00C21A35">
      <w:pPr>
        <w:spacing w:after="0" w:line="240" w:lineRule="auto"/>
        <w:rPr>
          <w:rFonts w:ascii="Times New Roman" w:hAnsi="Times New Roman" w:cs="Times New Roman"/>
        </w:rPr>
      </w:pPr>
    </w:p>
    <w:p w:rsidR="00C21A35" w:rsidRPr="00EE7B1B" w:rsidRDefault="00C21A35" w:rsidP="00C21A35">
      <w:pPr>
        <w:spacing w:after="0" w:line="240" w:lineRule="auto"/>
        <w:rPr>
          <w:rFonts w:ascii="Times New Roman" w:hAnsi="Times New Roman" w:cs="Times New Roman"/>
        </w:rPr>
      </w:pPr>
    </w:p>
    <w:p w:rsidR="00C21A35" w:rsidRPr="004648BD" w:rsidRDefault="00C21A35" w:rsidP="00C21A35">
      <w:r w:rsidRPr="00EE7B1B">
        <w:rPr>
          <w:rFonts w:ascii="Times New Roman" w:eastAsia="Times New Roman" w:hAnsi="Times New Roman" w:cs="Times New Roman"/>
          <w:snapToGrid w:val="0"/>
        </w:rPr>
        <w:t>Išsami informacija apie šį vaistą</w:t>
      </w:r>
      <w:r w:rsidRPr="00EE7B1B">
        <w:rPr>
          <w:rFonts w:ascii="Times New Roman" w:hAnsi="Times New Roman" w:cs="Times New Roman"/>
        </w:rPr>
        <w:t xml:space="preserve"> pateikiama Valstybinės vaistų kontrolės tarnybos prie Lietuvos Respublikos sveikatos apsaugos ministerijos </w:t>
      </w:r>
      <w:r w:rsidRPr="00EE7B1B">
        <w:rPr>
          <w:rFonts w:ascii="Times New Roman" w:eastAsia="Times New Roman" w:hAnsi="Times New Roman" w:cs="Times New Roman"/>
          <w:snapToGrid w:val="0"/>
        </w:rPr>
        <w:t>tinklalapyje</w:t>
      </w:r>
      <w:r w:rsidRPr="00EE7B1B">
        <w:rPr>
          <w:rFonts w:ascii="Times New Roman" w:eastAsia="Times New Roman" w:hAnsi="Times New Roman" w:cs="Times New Roman"/>
          <w:i/>
          <w:snapToGrid w:val="0"/>
        </w:rPr>
        <w:t xml:space="preserve"> </w:t>
      </w:r>
      <w:hyperlink r:id="rId5" w:history="1">
        <w:r w:rsidRPr="00EE7B1B">
          <w:rPr>
            <w:rFonts w:ascii="Times New Roman" w:eastAsia="SimSun" w:hAnsi="Times New Roman" w:cs="Times New Roman"/>
            <w:snapToGrid w:val="0"/>
            <w:color w:val="0000FF"/>
            <w:u w:val="single"/>
          </w:rPr>
          <w:t>http://www.vvkt.lt/</w:t>
        </w:r>
      </w:hyperlink>
      <w:r w:rsidRPr="00EE7B1B">
        <w:rPr>
          <w:rFonts w:ascii="Times New Roman" w:eastAsia="Times New Roman" w:hAnsi="Times New Roman" w:cs="Times New Roman"/>
          <w:snapToGrid w:val="0"/>
        </w:rPr>
        <w:t>.</w:t>
      </w:r>
    </w:p>
    <w:p w:rsidR="009041DB" w:rsidRDefault="009041DB">
      <w:bookmarkStart w:id="14" w:name="_GoBack"/>
      <w:bookmarkEnd w:id="14"/>
    </w:p>
    <w:sectPr w:rsidR="009041DB" w:rsidSect="00A7691E">
      <w:headerReference w:type="default" r:id="rId6"/>
      <w:footerReference w:type="even" r:id="rId7"/>
      <w:footerReference w:type="default" r:id="rId8"/>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CEB" w:rsidRDefault="00C21A35" w:rsidP="009E4E2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8C6CEB" w:rsidRDefault="00C21A35" w:rsidP="009E4E2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CEB" w:rsidRPr="00494DA8" w:rsidRDefault="00C21A35" w:rsidP="009E4E2C">
    <w:pPr>
      <w:pStyle w:val="Porat"/>
      <w:framePr w:wrap="around" w:vAnchor="text" w:hAnchor="margin" w:xAlign="right" w:y="1"/>
      <w:rPr>
        <w:rStyle w:val="Puslapionumeris"/>
        <w:sz w:val="20"/>
      </w:rPr>
    </w:pPr>
    <w:r w:rsidRPr="00494DA8">
      <w:rPr>
        <w:rStyle w:val="Puslapionumeris"/>
        <w:sz w:val="20"/>
      </w:rPr>
      <w:fldChar w:fldCharType="begin"/>
    </w:r>
    <w:r w:rsidRPr="00494DA8">
      <w:rPr>
        <w:rStyle w:val="Puslapionumeris"/>
        <w:sz w:val="20"/>
      </w:rPr>
      <w:instrText xml:space="preserve">PAGE  </w:instrText>
    </w:r>
    <w:r w:rsidRPr="00494DA8">
      <w:rPr>
        <w:rStyle w:val="Puslapionumeris"/>
        <w:sz w:val="20"/>
      </w:rPr>
      <w:fldChar w:fldCharType="separate"/>
    </w:r>
    <w:r>
      <w:rPr>
        <w:rStyle w:val="Puslapionumeris"/>
        <w:noProof/>
        <w:sz w:val="20"/>
      </w:rPr>
      <w:t>10</w:t>
    </w:r>
    <w:r w:rsidRPr="00494DA8">
      <w:rPr>
        <w:rStyle w:val="Puslapionumeris"/>
        <w:sz w:val="20"/>
      </w:rPr>
      <w:fldChar w:fldCharType="end"/>
    </w:r>
  </w:p>
  <w:p w:rsidR="008C6CEB" w:rsidRDefault="00C21A35" w:rsidP="009E4E2C">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B73" w:rsidRDefault="00C21A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0213"/>
    <w:multiLevelType w:val="hybridMultilevel"/>
    <w:tmpl w:val="BD144916"/>
    <w:lvl w:ilvl="0" w:tplc="3F3AE47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211A7"/>
    <w:multiLevelType w:val="hybridMultilevel"/>
    <w:tmpl w:val="DB76D49A"/>
    <w:lvl w:ilvl="0" w:tplc="3F3AE478">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DD35E0"/>
    <w:multiLevelType w:val="hybridMultilevel"/>
    <w:tmpl w:val="141CC20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770F2B"/>
    <w:multiLevelType w:val="hybridMultilevel"/>
    <w:tmpl w:val="42D66DC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F40B07"/>
    <w:multiLevelType w:val="hybridMultilevel"/>
    <w:tmpl w:val="798A06AC"/>
    <w:lvl w:ilvl="0" w:tplc="3F3AE478">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BC1E67"/>
    <w:multiLevelType w:val="hybridMultilevel"/>
    <w:tmpl w:val="0B868BB6"/>
    <w:lvl w:ilvl="0" w:tplc="3F3AE478">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BE2B13"/>
    <w:multiLevelType w:val="hybridMultilevel"/>
    <w:tmpl w:val="4A1EF2D6"/>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2A175C69"/>
    <w:multiLevelType w:val="hybridMultilevel"/>
    <w:tmpl w:val="E92CCD66"/>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924E2D"/>
    <w:multiLevelType w:val="hybridMultilevel"/>
    <w:tmpl w:val="C088D39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8171831"/>
    <w:multiLevelType w:val="hybridMultilevel"/>
    <w:tmpl w:val="9FDC499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8A96A00"/>
    <w:multiLevelType w:val="hybridMultilevel"/>
    <w:tmpl w:val="9CEA237C"/>
    <w:lvl w:ilvl="0" w:tplc="3F3AE478">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D25C1A"/>
    <w:multiLevelType w:val="hybridMultilevel"/>
    <w:tmpl w:val="3822DACE"/>
    <w:lvl w:ilvl="0" w:tplc="3F3AE478">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E23437"/>
    <w:multiLevelType w:val="hybridMultilevel"/>
    <w:tmpl w:val="48B0D420"/>
    <w:lvl w:ilvl="0" w:tplc="51244D6C">
      <w:start w:val="4"/>
      <w:numFmt w:val="bullet"/>
      <w:pStyle w:val="BTEMEASMCA"/>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F8499D"/>
    <w:multiLevelType w:val="hybridMultilevel"/>
    <w:tmpl w:val="BD7E229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70D02B6"/>
    <w:multiLevelType w:val="hybridMultilevel"/>
    <w:tmpl w:val="3FA2AC2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7263556"/>
    <w:multiLevelType w:val="hybridMultilevel"/>
    <w:tmpl w:val="B80AF5F6"/>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A8F0FAB"/>
    <w:multiLevelType w:val="hybridMultilevel"/>
    <w:tmpl w:val="6C8249DC"/>
    <w:lvl w:ilvl="0" w:tplc="3F3AE478">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145097F"/>
    <w:multiLevelType w:val="hybridMultilevel"/>
    <w:tmpl w:val="0CB26BF4"/>
    <w:lvl w:ilvl="0" w:tplc="3F3AE478">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2D62C5E"/>
    <w:multiLevelType w:val="hybridMultilevel"/>
    <w:tmpl w:val="9E2452B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345477E"/>
    <w:multiLevelType w:val="hybridMultilevel"/>
    <w:tmpl w:val="F0A23FD6"/>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4796C3D"/>
    <w:multiLevelType w:val="hybridMultilevel"/>
    <w:tmpl w:val="7D42E228"/>
    <w:lvl w:ilvl="0" w:tplc="3F3AE478">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522465C"/>
    <w:multiLevelType w:val="hybridMultilevel"/>
    <w:tmpl w:val="F4B09A1A"/>
    <w:lvl w:ilvl="0" w:tplc="03145574">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FD5E8F"/>
    <w:multiLevelType w:val="hybridMultilevel"/>
    <w:tmpl w:val="A20ADB1E"/>
    <w:lvl w:ilvl="0" w:tplc="027A39E0">
      <w:start w:val="1"/>
      <w:numFmt w:val="bullet"/>
      <w:lvlText w:val="-"/>
      <w:lvlJc w:val="left"/>
      <w:pPr>
        <w:tabs>
          <w:tab w:val="num" w:pos="1134"/>
        </w:tabs>
        <w:ind w:left="1134" w:hanging="567"/>
      </w:pPr>
      <w:rPr>
        <w:rFonts w:ascii="Times New Roman" w:eastAsia="Times New Roman" w:hAnsi="Times New Roman" w:hint="default"/>
      </w:rPr>
    </w:lvl>
    <w:lvl w:ilvl="1" w:tplc="519EA5B0">
      <w:start w:val="1"/>
      <w:numFmt w:val="bullet"/>
      <w:lvlText w:val="-"/>
      <w:lvlJc w:val="left"/>
      <w:pPr>
        <w:tabs>
          <w:tab w:val="num" w:pos="1647"/>
        </w:tabs>
        <w:ind w:left="1647" w:hanging="567"/>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5627B4"/>
    <w:multiLevelType w:val="hybridMultilevel"/>
    <w:tmpl w:val="C57807F6"/>
    <w:lvl w:ilvl="0" w:tplc="3F3AE478">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36C70FF"/>
    <w:multiLevelType w:val="hybridMultilevel"/>
    <w:tmpl w:val="6F24283C"/>
    <w:lvl w:ilvl="0" w:tplc="3F3AE478">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C2B71E4"/>
    <w:multiLevelType w:val="hybridMultilevel"/>
    <w:tmpl w:val="15B2BE9C"/>
    <w:lvl w:ilvl="0" w:tplc="3F3AE478">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10"/>
  </w:num>
  <w:num w:numId="4">
    <w:abstractNumId w:val="23"/>
  </w:num>
  <w:num w:numId="5">
    <w:abstractNumId w:val="1"/>
  </w:num>
  <w:num w:numId="6">
    <w:abstractNumId w:val="25"/>
  </w:num>
  <w:num w:numId="7">
    <w:abstractNumId w:val="5"/>
  </w:num>
  <w:num w:numId="8">
    <w:abstractNumId w:val="20"/>
  </w:num>
  <w:num w:numId="9">
    <w:abstractNumId w:val="11"/>
  </w:num>
  <w:num w:numId="10">
    <w:abstractNumId w:val="4"/>
  </w:num>
  <w:num w:numId="11">
    <w:abstractNumId w:val="16"/>
  </w:num>
  <w:num w:numId="12">
    <w:abstractNumId w:val="17"/>
  </w:num>
  <w:num w:numId="13">
    <w:abstractNumId w:val="14"/>
  </w:num>
  <w:num w:numId="14">
    <w:abstractNumId w:val="2"/>
  </w:num>
  <w:num w:numId="15">
    <w:abstractNumId w:val="3"/>
  </w:num>
  <w:num w:numId="16">
    <w:abstractNumId w:val="15"/>
  </w:num>
  <w:num w:numId="17">
    <w:abstractNumId w:val="18"/>
  </w:num>
  <w:num w:numId="18">
    <w:abstractNumId w:val="13"/>
  </w:num>
  <w:num w:numId="19">
    <w:abstractNumId w:val="8"/>
  </w:num>
  <w:num w:numId="20">
    <w:abstractNumId w:val="9"/>
  </w:num>
  <w:num w:numId="21">
    <w:abstractNumId w:val="19"/>
  </w:num>
  <w:num w:numId="22">
    <w:abstractNumId w:val="7"/>
  </w:num>
  <w:num w:numId="23">
    <w:abstractNumId w:val="21"/>
  </w:num>
  <w:num w:numId="24">
    <w:abstractNumId w:val="22"/>
  </w:num>
  <w:num w:numId="25">
    <w:abstractNumId w:val="0"/>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A35"/>
    <w:rsid w:val="00004415"/>
    <w:rsid w:val="000A110A"/>
    <w:rsid w:val="001C0548"/>
    <w:rsid w:val="00234094"/>
    <w:rsid w:val="002A211A"/>
    <w:rsid w:val="00344695"/>
    <w:rsid w:val="00356AB3"/>
    <w:rsid w:val="004216A4"/>
    <w:rsid w:val="005311B8"/>
    <w:rsid w:val="006860E9"/>
    <w:rsid w:val="006D5F25"/>
    <w:rsid w:val="007003F6"/>
    <w:rsid w:val="009041DB"/>
    <w:rsid w:val="00975D35"/>
    <w:rsid w:val="00AC23C0"/>
    <w:rsid w:val="00B578BF"/>
    <w:rsid w:val="00C21A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5CC578-35F2-4557-AE89-3DDF8119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1A35"/>
    <w:pPr>
      <w:spacing w:after="200" w:line="276" w:lineRule="auto"/>
    </w:pPr>
    <w:rPr>
      <w:rFonts w:ascii="Calibri" w:eastAsia="Calibri" w:hAnsi="Calibri"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link w:val="BTEMEASMCAChar"/>
    <w:autoRedefine/>
    <w:rsid w:val="00C21A35"/>
    <w:pPr>
      <w:numPr>
        <w:numId w:val="1"/>
      </w:numPr>
      <w:spacing w:after="0" w:line="240" w:lineRule="auto"/>
      <w:ind w:left="0" w:firstLine="0"/>
    </w:pPr>
    <w:rPr>
      <w:rFonts w:ascii="Times New Roman" w:hAnsi="Times New Roman" w:cs="Times New Roman"/>
      <w:noProof/>
    </w:rPr>
  </w:style>
  <w:style w:type="character" w:customStyle="1" w:styleId="BTEMEASMCAChar">
    <w:name w:val="BT EMEA_SMCA Char"/>
    <w:link w:val="BTEMEASMCA"/>
    <w:locked/>
    <w:rsid w:val="00C21A35"/>
    <w:rPr>
      <w:rFonts w:ascii="Times New Roman" w:eastAsia="Calibri" w:hAnsi="Times New Roman" w:cs="Times New Roman"/>
      <w:noProof/>
    </w:rPr>
  </w:style>
  <w:style w:type="paragraph" w:styleId="Antrats">
    <w:name w:val="header"/>
    <w:basedOn w:val="prastasis"/>
    <w:link w:val="AntratsDiagrama"/>
    <w:rsid w:val="00C21A35"/>
    <w:pPr>
      <w:widowControl w:val="0"/>
      <w:tabs>
        <w:tab w:val="center" w:pos="4320"/>
        <w:tab w:val="right" w:pos="8640"/>
      </w:tabs>
      <w:spacing w:after="0" w:line="240" w:lineRule="auto"/>
    </w:pPr>
    <w:rPr>
      <w:rFonts w:ascii="Times New Roman" w:hAnsi="Times New Roman" w:cs="Times New Roman"/>
      <w:sz w:val="24"/>
      <w:szCs w:val="20"/>
      <w:lang w:val="en-US"/>
    </w:rPr>
  </w:style>
  <w:style w:type="character" w:customStyle="1" w:styleId="AntratsDiagrama">
    <w:name w:val="Antraštės Diagrama"/>
    <w:basedOn w:val="Numatytasispastraiposriftas"/>
    <w:link w:val="Antrats"/>
    <w:rsid w:val="00C21A35"/>
    <w:rPr>
      <w:rFonts w:ascii="Times New Roman" w:eastAsia="Calibri" w:hAnsi="Times New Roman" w:cs="Times New Roman"/>
      <w:sz w:val="24"/>
      <w:szCs w:val="20"/>
      <w:lang w:val="en-US"/>
    </w:rPr>
  </w:style>
  <w:style w:type="paragraph" w:styleId="Porat">
    <w:name w:val="footer"/>
    <w:basedOn w:val="prastasis"/>
    <w:link w:val="PoratDiagrama"/>
    <w:rsid w:val="00C21A35"/>
    <w:pPr>
      <w:widowControl w:val="0"/>
      <w:tabs>
        <w:tab w:val="center" w:pos="4153"/>
        <w:tab w:val="right" w:pos="8306"/>
      </w:tabs>
      <w:spacing w:after="0" w:line="240" w:lineRule="auto"/>
    </w:pPr>
    <w:rPr>
      <w:rFonts w:ascii="Times New Roman" w:hAnsi="Times New Roman" w:cs="Times New Roman"/>
      <w:sz w:val="24"/>
      <w:szCs w:val="20"/>
      <w:lang w:val="en-US"/>
    </w:rPr>
  </w:style>
  <w:style w:type="character" w:customStyle="1" w:styleId="PoratDiagrama">
    <w:name w:val="Poraštė Diagrama"/>
    <w:basedOn w:val="Numatytasispastraiposriftas"/>
    <w:link w:val="Porat"/>
    <w:rsid w:val="00C21A35"/>
    <w:rPr>
      <w:rFonts w:ascii="Times New Roman" w:eastAsia="Calibri" w:hAnsi="Times New Roman" w:cs="Times New Roman"/>
      <w:sz w:val="24"/>
      <w:szCs w:val="20"/>
      <w:lang w:val="en-US"/>
    </w:rPr>
  </w:style>
  <w:style w:type="character" w:styleId="Puslapionumeris">
    <w:name w:val="page number"/>
    <w:rsid w:val="00C21A35"/>
    <w:rPr>
      <w:rFonts w:cs="Times New Roman"/>
    </w:rPr>
  </w:style>
  <w:style w:type="paragraph" w:styleId="Sraopastraipa">
    <w:name w:val="List Paragraph"/>
    <w:basedOn w:val="prastasis"/>
    <w:uiPriority w:val="34"/>
    <w:qFormat/>
    <w:rsid w:val="00C21A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ema.europa.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19103</Words>
  <Characters>10889</Characters>
  <Application>Microsoft Office Word</Application>
  <DocSecurity>0</DocSecurity>
  <Lines>90</Lines>
  <Paragraphs>59</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Pakuotės lapelis: informacija vartotojui</vt:lpstr>
      <vt:lpstr>    1.	Kas yra Lanvexin ir kam jis vartojamas </vt:lpstr>
      <vt:lpstr>    </vt:lpstr>
      <vt:lpstr>    2.	Kas žinotina prieš vartojant Lanvexin  </vt:lpstr>
      <vt:lpstr>    3.	Kaip vartoti Lanvexin  </vt:lpstr>
      <vt:lpstr>    4.	Galimas šalutinis poveikis</vt:lpstr>
      <vt:lpstr>    5.	Kaip laikyti Lanvexin  </vt:lpstr>
      <vt:lpstr>    </vt:lpstr>
      <vt:lpstr>    6.	Pakuotės turinys ir kita informacija </vt:lpstr>
    </vt:vector>
  </TitlesOfParts>
  <Company/>
  <LinksUpToDate>false</LinksUpToDate>
  <CharactersWithSpaces>29933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2024-01-25T08:25:00Z</dcterms:created>
  <dcterms:modified xsi:type="dcterms:W3CDTF">2024-01-25T08:26:00Z</dcterms:modified>
</cp:coreProperties>
</file>