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3AF8" w14:textId="77777777" w:rsidR="008447EC" w:rsidRPr="001D36A4" w:rsidRDefault="008447EC" w:rsidP="008447EC">
      <w:pPr>
        <w:spacing w:after="0" w:line="240" w:lineRule="auto"/>
        <w:rPr>
          <w:rFonts w:ascii="Times New Roman" w:eastAsia="Times New Roman" w:hAnsi="Times New Roman" w:cs="Times New Roman"/>
        </w:rPr>
      </w:pPr>
    </w:p>
    <w:p w14:paraId="37AAF497" w14:textId="77777777" w:rsidR="008447EC" w:rsidRPr="001D36A4" w:rsidRDefault="008447EC" w:rsidP="008447EC">
      <w:pPr>
        <w:spacing w:after="0" w:line="240" w:lineRule="auto"/>
        <w:rPr>
          <w:rFonts w:ascii="Times New Roman" w:eastAsia="Times New Roman" w:hAnsi="Times New Roman" w:cs="Times New Roman"/>
        </w:rPr>
      </w:pPr>
    </w:p>
    <w:p w14:paraId="34761D0C" w14:textId="77777777" w:rsidR="008447EC" w:rsidRPr="001D36A4" w:rsidRDefault="008447EC" w:rsidP="008447EC">
      <w:pPr>
        <w:spacing w:after="0" w:line="240" w:lineRule="auto"/>
        <w:rPr>
          <w:rFonts w:ascii="Times New Roman" w:eastAsia="Times New Roman" w:hAnsi="Times New Roman" w:cs="Times New Roman"/>
        </w:rPr>
      </w:pPr>
    </w:p>
    <w:p w14:paraId="3245272F" w14:textId="77777777" w:rsidR="008447EC" w:rsidRPr="001D36A4" w:rsidRDefault="008447EC" w:rsidP="008447EC">
      <w:pPr>
        <w:spacing w:after="0" w:line="240" w:lineRule="auto"/>
        <w:rPr>
          <w:rFonts w:ascii="Times New Roman" w:eastAsia="Times New Roman" w:hAnsi="Times New Roman" w:cs="Times New Roman"/>
        </w:rPr>
      </w:pPr>
    </w:p>
    <w:p w14:paraId="21FCF70A" w14:textId="77777777" w:rsidR="008447EC" w:rsidRPr="001D36A4" w:rsidRDefault="008447EC" w:rsidP="008447EC">
      <w:pPr>
        <w:spacing w:after="0" w:line="240" w:lineRule="auto"/>
        <w:rPr>
          <w:rFonts w:ascii="Times New Roman" w:eastAsia="Times New Roman" w:hAnsi="Times New Roman" w:cs="Times New Roman"/>
        </w:rPr>
      </w:pPr>
    </w:p>
    <w:p w14:paraId="009E009F" w14:textId="77777777" w:rsidR="008447EC" w:rsidRPr="001D36A4" w:rsidRDefault="008447EC" w:rsidP="008447EC">
      <w:pPr>
        <w:spacing w:after="0" w:line="240" w:lineRule="auto"/>
        <w:rPr>
          <w:rFonts w:ascii="Times New Roman" w:eastAsia="Times New Roman" w:hAnsi="Times New Roman" w:cs="Times New Roman"/>
        </w:rPr>
      </w:pPr>
    </w:p>
    <w:p w14:paraId="488A79E6" w14:textId="77777777" w:rsidR="008447EC" w:rsidRPr="001D36A4" w:rsidRDefault="008447EC" w:rsidP="008447EC">
      <w:pPr>
        <w:spacing w:after="0" w:line="240" w:lineRule="auto"/>
        <w:rPr>
          <w:rFonts w:ascii="Times New Roman" w:eastAsia="Times New Roman" w:hAnsi="Times New Roman" w:cs="Times New Roman"/>
        </w:rPr>
      </w:pPr>
    </w:p>
    <w:p w14:paraId="037357DB" w14:textId="77777777" w:rsidR="008447EC" w:rsidRPr="001D36A4" w:rsidRDefault="008447EC" w:rsidP="008447EC">
      <w:pPr>
        <w:spacing w:after="0" w:line="240" w:lineRule="auto"/>
        <w:rPr>
          <w:rFonts w:ascii="Times New Roman" w:eastAsia="Times New Roman" w:hAnsi="Times New Roman" w:cs="Times New Roman"/>
        </w:rPr>
      </w:pPr>
    </w:p>
    <w:p w14:paraId="7AFE2FB1" w14:textId="77777777" w:rsidR="008447EC" w:rsidRPr="001D36A4" w:rsidRDefault="008447EC" w:rsidP="008447EC">
      <w:pPr>
        <w:spacing w:after="0" w:line="240" w:lineRule="auto"/>
        <w:rPr>
          <w:rFonts w:ascii="Times New Roman" w:eastAsia="Times New Roman" w:hAnsi="Times New Roman" w:cs="Times New Roman"/>
        </w:rPr>
      </w:pPr>
    </w:p>
    <w:p w14:paraId="04788FEB" w14:textId="77777777" w:rsidR="008447EC" w:rsidRPr="001D36A4" w:rsidRDefault="008447EC" w:rsidP="008447EC">
      <w:pPr>
        <w:spacing w:after="0" w:line="240" w:lineRule="auto"/>
        <w:rPr>
          <w:rFonts w:ascii="Times New Roman" w:eastAsia="Times New Roman" w:hAnsi="Times New Roman" w:cs="Times New Roman"/>
        </w:rPr>
      </w:pPr>
    </w:p>
    <w:p w14:paraId="2035CC2B" w14:textId="77777777" w:rsidR="008447EC" w:rsidRPr="001D36A4" w:rsidRDefault="008447EC" w:rsidP="008447EC">
      <w:pPr>
        <w:spacing w:after="0" w:line="240" w:lineRule="auto"/>
        <w:rPr>
          <w:rFonts w:ascii="Times New Roman" w:eastAsia="Times New Roman" w:hAnsi="Times New Roman" w:cs="Times New Roman"/>
        </w:rPr>
      </w:pPr>
    </w:p>
    <w:p w14:paraId="4AE63E06" w14:textId="77777777" w:rsidR="008447EC" w:rsidRPr="001D36A4" w:rsidRDefault="008447EC" w:rsidP="008447EC">
      <w:pPr>
        <w:spacing w:after="0" w:line="240" w:lineRule="auto"/>
        <w:rPr>
          <w:rFonts w:ascii="Times New Roman" w:eastAsia="Times New Roman" w:hAnsi="Times New Roman" w:cs="Times New Roman"/>
        </w:rPr>
      </w:pPr>
    </w:p>
    <w:p w14:paraId="7DE6530E" w14:textId="77777777" w:rsidR="008447EC" w:rsidRPr="001D36A4" w:rsidRDefault="008447EC" w:rsidP="008447EC">
      <w:pPr>
        <w:spacing w:after="0" w:line="240" w:lineRule="auto"/>
        <w:rPr>
          <w:rFonts w:ascii="Times New Roman" w:eastAsia="Times New Roman" w:hAnsi="Times New Roman" w:cs="Times New Roman"/>
        </w:rPr>
      </w:pPr>
    </w:p>
    <w:p w14:paraId="080D28FD" w14:textId="77777777" w:rsidR="008447EC" w:rsidRPr="001D36A4" w:rsidRDefault="008447EC" w:rsidP="008447EC">
      <w:pPr>
        <w:spacing w:after="0" w:line="240" w:lineRule="auto"/>
        <w:rPr>
          <w:rFonts w:ascii="Times New Roman" w:eastAsia="Times New Roman" w:hAnsi="Times New Roman" w:cs="Times New Roman"/>
        </w:rPr>
      </w:pPr>
    </w:p>
    <w:p w14:paraId="7BEA30C6" w14:textId="77777777" w:rsidR="008447EC" w:rsidRPr="001D36A4" w:rsidRDefault="008447EC" w:rsidP="008447EC">
      <w:pPr>
        <w:spacing w:after="0" w:line="240" w:lineRule="auto"/>
        <w:rPr>
          <w:rFonts w:ascii="Times New Roman" w:eastAsia="Times New Roman" w:hAnsi="Times New Roman" w:cs="Times New Roman"/>
        </w:rPr>
      </w:pPr>
    </w:p>
    <w:p w14:paraId="625E04FA" w14:textId="77777777" w:rsidR="008447EC" w:rsidRPr="001D36A4" w:rsidRDefault="008447EC" w:rsidP="008447EC">
      <w:pPr>
        <w:spacing w:after="0" w:line="240" w:lineRule="auto"/>
        <w:rPr>
          <w:rFonts w:ascii="Times New Roman" w:eastAsia="Times New Roman" w:hAnsi="Times New Roman" w:cs="Times New Roman"/>
        </w:rPr>
      </w:pPr>
    </w:p>
    <w:p w14:paraId="4BF1DE22" w14:textId="77777777" w:rsidR="008447EC" w:rsidRPr="001D36A4" w:rsidRDefault="008447EC" w:rsidP="008447EC">
      <w:pPr>
        <w:spacing w:after="0" w:line="240" w:lineRule="auto"/>
        <w:rPr>
          <w:rFonts w:ascii="Times New Roman" w:eastAsia="Times New Roman" w:hAnsi="Times New Roman" w:cs="Times New Roman"/>
        </w:rPr>
      </w:pPr>
    </w:p>
    <w:p w14:paraId="18E3AD19" w14:textId="77777777" w:rsidR="008447EC" w:rsidRPr="001D36A4" w:rsidRDefault="008447EC" w:rsidP="008447EC">
      <w:pPr>
        <w:spacing w:after="0" w:line="240" w:lineRule="auto"/>
        <w:rPr>
          <w:rFonts w:ascii="Times New Roman" w:eastAsia="Times New Roman" w:hAnsi="Times New Roman" w:cs="Times New Roman"/>
        </w:rPr>
      </w:pPr>
    </w:p>
    <w:p w14:paraId="71745D63" w14:textId="77777777" w:rsidR="008447EC" w:rsidRPr="001D36A4" w:rsidRDefault="008447EC" w:rsidP="008447EC">
      <w:pPr>
        <w:spacing w:after="0" w:line="240" w:lineRule="auto"/>
        <w:rPr>
          <w:rFonts w:ascii="Times New Roman" w:eastAsia="Times New Roman" w:hAnsi="Times New Roman" w:cs="Times New Roman"/>
        </w:rPr>
      </w:pPr>
    </w:p>
    <w:p w14:paraId="182F9FD8" w14:textId="77777777" w:rsidR="008447EC" w:rsidRPr="001D36A4" w:rsidRDefault="008447EC" w:rsidP="008447EC">
      <w:pPr>
        <w:spacing w:after="0" w:line="240" w:lineRule="auto"/>
        <w:rPr>
          <w:rFonts w:ascii="Times New Roman" w:eastAsia="Times New Roman" w:hAnsi="Times New Roman" w:cs="Times New Roman"/>
        </w:rPr>
      </w:pPr>
    </w:p>
    <w:p w14:paraId="7613E520" w14:textId="77777777" w:rsidR="008447EC" w:rsidRPr="001D36A4" w:rsidRDefault="008447EC" w:rsidP="008447EC">
      <w:pPr>
        <w:spacing w:after="0" w:line="240" w:lineRule="auto"/>
        <w:rPr>
          <w:rFonts w:ascii="Times New Roman" w:eastAsia="Times New Roman" w:hAnsi="Times New Roman" w:cs="Times New Roman"/>
        </w:rPr>
      </w:pPr>
    </w:p>
    <w:p w14:paraId="7449FDA6" w14:textId="77777777" w:rsidR="008447EC" w:rsidRPr="001D36A4" w:rsidRDefault="008447EC" w:rsidP="008447EC">
      <w:pPr>
        <w:spacing w:after="0" w:line="240" w:lineRule="auto"/>
        <w:rPr>
          <w:rFonts w:ascii="Times New Roman" w:eastAsia="Times New Roman" w:hAnsi="Times New Roman" w:cs="Times New Roman"/>
        </w:rPr>
      </w:pPr>
    </w:p>
    <w:p w14:paraId="5594C16A" w14:textId="77777777" w:rsidR="008447EC" w:rsidRPr="001D36A4" w:rsidRDefault="008447EC" w:rsidP="008447EC">
      <w:pPr>
        <w:spacing w:after="0" w:line="240" w:lineRule="auto"/>
        <w:rPr>
          <w:rFonts w:ascii="Times New Roman" w:eastAsia="Times New Roman" w:hAnsi="Times New Roman" w:cs="Times New Roman"/>
        </w:rPr>
      </w:pPr>
    </w:p>
    <w:p w14:paraId="46CCDFF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0" w:name="_Toc129243096"/>
      <w:bookmarkStart w:id="1" w:name="_Toc129243221"/>
      <w:r w:rsidRPr="001D36A4">
        <w:rPr>
          <w:rFonts w:ascii="Times New Roman" w:eastAsia="Times New Roman" w:hAnsi="Times New Roman" w:cs="Times New Roman"/>
          <w:b/>
          <w:caps/>
        </w:rPr>
        <w:t>I PRIEDAS</w:t>
      </w:r>
      <w:bookmarkEnd w:id="0"/>
      <w:bookmarkEnd w:id="1"/>
    </w:p>
    <w:p w14:paraId="3CB7F1A0" w14:textId="77777777" w:rsidR="008447EC" w:rsidRPr="001D36A4" w:rsidRDefault="008447EC" w:rsidP="008447EC">
      <w:pPr>
        <w:spacing w:after="0" w:line="240" w:lineRule="auto"/>
        <w:rPr>
          <w:rFonts w:ascii="Times New Roman" w:eastAsia="Times New Roman" w:hAnsi="Times New Roman" w:cs="Times New Roman"/>
        </w:rPr>
      </w:pPr>
    </w:p>
    <w:p w14:paraId="77BD4F2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2" w:name="_Toc129243097"/>
      <w:bookmarkStart w:id="3" w:name="_Toc129243222"/>
      <w:r w:rsidRPr="001D36A4">
        <w:rPr>
          <w:rFonts w:ascii="Times New Roman" w:eastAsia="Times New Roman" w:hAnsi="Times New Roman" w:cs="Times New Roman"/>
          <w:b/>
          <w:caps/>
        </w:rPr>
        <w:t>PREPARATO CHARAKTERISTIKŲ SANTRAUKA</w:t>
      </w:r>
      <w:bookmarkEnd w:id="2"/>
      <w:bookmarkEnd w:id="3"/>
    </w:p>
    <w:p w14:paraId="3491942F"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bCs/>
          <w:iCs/>
        </w:rPr>
        <w:br w:type="page"/>
      </w:r>
      <w:bookmarkStart w:id="4" w:name="_Toc129243098"/>
      <w:bookmarkStart w:id="5" w:name="_Toc129243223"/>
      <w:bookmarkStart w:id="6" w:name="_Toc129243137"/>
      <w:bookmarkStart w:id="7" w:name="_Toc129243262"/>
      <w:r w:rsidRPr="001D36A4">
        <w:rPr>
          <w:rFonts w:ascii="Times New Roman" w:eastAsia="Times New Roman" w:hAnsi="Times New Roman" w:cs="Times New Roman"/>
          <w:b/>
        </w:rPr>
        <w:lastRenderedPageBreak/>
        <w:t>1.</w:t>
      </w:r>
      <w:r w:rsidRPr="001D36A4">
        <w:rPr>
          <w:rFonts w:ascii="Times New Roman" w:eastAsia="Times New Roman" w:hAnsi="Times New Roman" w:cs="Times New Roman"/>
          <w:b/>
        </w:rPr>
        <w:tab/>
        <w:t>VAISTINIO PREPARATO PAVADINIMAS</w:t>
      </w:r>
      <w:bookmarkEnd w:id="4"/>
      <w:bookmarkEnd w:id="5"/>
    </w:p>
    <w:p w14:paraId="4FEE97D4" w14:textId="77777777" w:rsidR="008447EC" w:rsidRPr="001D36A4" w:rsidRDefault="008447EC" w:rsidP="008447EC">
      <w:pPr>
        <w:spacing w:after="0" w:line="240" w:lineRule="auto"/>
        <w:rPr>
          <w:rFonts w:ascii="Times New Roman" w:eastAsia="Times New Roman" w:hAnsi="Times New Roman" w:cs="Times New Roman"/>
        </w:rPr>
      </w:pPr>
    </w:p>
    <w:p w14:paraId="0F43882B"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tabletės</w:t>
      </w:r>
    </w:p>
    <w:p w14:paraId="2CCB9F88" w14:textId="77777777" w:rsidR="008447EC" w:rsidRPr="001D36A4" w:rsidRDefault="008447EC" w:rsidP="008447EC">
      <w:pPr>
        <w:spacing w:after="0" w:line="240" w:lineRule="auto"/>
        <w:rPr>
          <w:rFonts w:ascii="Times New Roman" w:eastAsia="Times New Roman" w:hAnsi="Times New Roman" w:cs="Times New Roman"/>
        </w:rPr>
      </w:pPr>
    </w:p>
    <w:p w14:paraId="1AB3E9F1" w14:textId="77777777" w:rsidR="008447EC" w:rsidRPr="001D36A4" w:rsidRDefault="008447EC" w:rsidP="008447EC">
      <w:pPr>
        <w:spacing w:after="0" w:line="240" w:lineRule="auto"/>
        <w:rPr>
          <w:rFonts w:ascii="Times New Roman" w:eastAsia="Times New Roman" w:hAnsi="Times New Roman" w:cs="Times New Roman"/>
        </w:rPr>
      </w:pPr>
    </w:p>
    <w:p w14:paraId="03228B9C"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099"/>
      <w:bookmarkStart w:id="9" w:name="_Toc129243224"/>
      <w:r w:rsidRPr="001D36A4">
        <w:rPr>
          <w:rFonts w:ascii="Times New Roman" w:eastAsia="Times New Roman" w:hAnsi="Times New Roman" w:cs="Times New Roman"/>
          <w:b/>
        </w:rPr>
        <w:t>2.</w:t>
      </w:r>
      <w:r w:rsidRPr="001D36A4">
        <w:rPr>
          <w:rFonts w:ascii="Times New Roman" w:eastAsia="Times New Roman" w:hAnsi="Times New Roman" w:cs="Times New Roman"/>
          <w:b/>
        </w:rPr>
        <w:tab/>
        <w:t>KOKYBINĖ IR KIEKYBINĖ SUDĖTIS</w:t>
      </w:r>
      <w:bookmarkEnd w:id="8"/>
      <w:bookmarkEnd w:id="9"/>
    </w:p>
    <w:p w14:paraId="5F5296F8" w14:textId="77777777" w:rsidR="008447EC" w:rsidRPr="001D36A4" w:rsidRDefault="008447EC" w:rsidP="008447EC">
      <w:pPr>
        <w:spacing w:after="0" w:line="240" w:lineRule="auto"/>
        <w:rPr>
          <w:rFonts w:ascii="Times New Roman" w:eastAsia="Times New Roman" w:hAnsi="Times New Roman" w:cs="Times New Roman"/>
        </w:rPr>
      </w:pPr>
    </w:p>
    <w:p w14:paraId="7E7683E1" w14:textId="77777777" w:rsidR="008447EC" w:rsidRPr="001D36A4" w:rsidRDefault="008447EC"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23AE5323" w14:textId="77777777" w:rsidR="008447EC" w:rsidRPr="001D36A4" w:rsidRDefault="008447EC" w:rsidP="008447EC">
      <w:pPr>
        <w:spacing w:after="0" w:line="240" w:lineRule="auto"/>
        <w:rPr>
          <w:rFonts w:ascii="Times New Roman" w:eastAsia="Times New Roman" w:hAnsi="Times New Roman" w:cs="Times New Roman"/>
        </w:rPr>
      </w:pPr>
      <w:r w:rsidRPr="008B29DA">
        <w:rPr>
          <w:rFonts w:ascii="Times New Roman" w:eastAsia="Times New Roman" w:hAnsi="Times New Roman" w:cs="Times New Roman"/>
          <w:u w:val="single"/>
        </w:rPr>
        <w:t>Pagalbinė medžiaga, kurios poveikis žinomas</w:t>
      </w:r>
      <w:r w:rsidRPr="001D36A4">
        <w:rPr>
          <w:rFonts w:ascii="Times New Roman" w:eastAsia="Times New Roman" w:hAnsi="Times New Roman" w:cs="Times New Roman"/>
        </w:rPr>
        <w:t>: 5</w:t>
      </w:r>
      <w:r>
        <w:rPr>
          <w:rFonts w:ascii="Times New Roman" w:eastAsia="Times New Roman" w:hAnsi="Times New Roman" w:cs="Times New Roman"/>
        </w:rPr>
        <w:t>7.57</w:t>
      </w:r>
      <w:r w:rsidRPr="001D36A4">
        <w:rPr>
          <w:rFonts w:ascii="Times New Roman" w:eastAsia="Times New Roman" w:hAnsi="Times New Roman" w:cs="Times New Roman"/>
        </w:rPr>
        <w:t> mg laktozės (</w:t>
      </w:r>
      <w:proofErr w:type="spellStart"/>
      <w:r w:rsidRPr="001D36A4">
        <w:rPr>
          <w:rFonts w:ascii="Times New Roman" w:eastAsia="Times New Roman" w:hAnsi="Times New Roman" w:cs="Times New Roman"/>
        </w:rPr>
        <w:t>monohidrato</w:t>
      </w:r>
      <w:proofErr w:type="spellEnd"/>
      <w:r w:rsidRPr="001D36A4">
        <w:rPr>
          <w:rFonts w:ascii="Times New Roman" w:eastAsia="Times New Roman" w:hAnsi="Times New Roman" w:cs="Times New Roman"/>
        </w:rPr>
        <w:t xml:space="preserve"> pavidalu).</w:t>
      </w:r>
    </w:p>
    <w:p w14:paraId="71B83E0D" w14:textId="77777777" w:rsidR="00C26CF2" w:rsidRDefault="00C26CF2" w:rsidP="008447EC">
      <w:pPr>
        <w:spacing w:after="0" w:line="240" w:lineRule="auto"/>
        <w:rPr>
          <w:rFonts w:ascii="Times New Roman" w:eastAsia="Times New Roman" w:hAnsi="Times New Roman" w:cs="Times New Roman"/>
        </w:rPr>
      </w:pPr>
    </w:p>
    <w:p w14:paraId="44317ED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Visos pagalbinės medžiagos išvardytos 6.1 skyriuje.</w:t>
      </w:r>
    </w:p>
    <w:p w14:paraId="39DC03B4" w14:textId="77777777" w:rsidR="008447EC" w:rsidRPr="001D36A4" w:rsidRDefault="008447EC" w:rsidP="008447EC">
      <w:pPr>
        <w:spacing w:after="0" w:line="240" w:lineRule="auto"/>
        <w:rPr>
          <w:rFonts w:ascii="Times New Roman" w:eastAsia="Times New Roman" w:hAnsi="Times New Roman" w:cs="Times New Roman"/>
        </w:rPr>
      </w:pPr>
    </w:p>
    <w:p w14:paraId="4886E50F" w14:textId="77777777" w:rsidR="008447EC" w:rsidRPr="001D36A4" w:rsidRDefault="008447EC" w:rsidP="008447EC">
      <w:pPr>
        <w:spacing w:after="0" w:line="240" w:lineRule="auto"/>
        <w:rPr>
          <w:rFonts w:ascii="Times New Roman" w:eastAsia="Times New Roman" w:hAnsi="Times New Roman" w:cs="Times New Roman"/>
        </w:rPr>
      </w:pPr>
    </w:p>
    <w:p w14:paraId="7A0E5407"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0"/>
      <w:bookmarkStart w:id="11" w:name="_Toc129243225"/>
      <w:r w:rsidRPr="001D36A4">
        <w:rPr>
          <w:rFonts w:ascii="Times New Roman" w:eastAsia="Times New Roman" w:hAnsi="Times New Roman" w:cs="Times New Roman"/>
          <w:b/>
        </w:rPr>
        <w:t>3.</w:t>
      </w:r>
      <w:r w:rsidRPr="001D36A4">
        <w:rPr>
          <w:rFonts w:ascii="Times New Roman" w:eastAsia="Times New Roman" w:hAnsi="Times New Roman" w:cs="Times New Roman"/>
          <w:b/>
        </w:rPr>
        <w:tab/>
        <w:t>FARMACINĖ FORMA</w:t>
      </w:r>
      <w:bookmarkEnd w:id="10"/>
      <w:bookmarkEnd w:id="11"/>
    </w:p>
    <w:p w14:paraId="12BA79BF" w14:textId="77777777" w:rsidR="008447EC" w:rsidRPr="001D36A4" w:rsidRDefault="008447EC" w:rsidP="008447EC">
      <w:pPr>
        <w:spacing w:after="0" w:line="240" w:lineRule="auto"/>
        <w:rPr>
          <w:rFonts w:ascii="Times New Roman" w:eastAsia="Times New Roman" w:hAnsi="Times New Roman" w:cs="Times New Roman"/>
        </w:rPr>
      </w:pPr>
    </w:p>
    <w:p w14:paraId="16DD48C4"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Tabletė.</w:t>
      </w:r>
    </w:p>
    <w:p w14:paraId="423D396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Apvalios, šviesiai oranžinės spalvos tabletės.</w:t>
      </w:r>
    </w:p>
    <w:p w14:paraId="41D01915" w14:textId="77777777" w:rsidR="008447EC" w:rsidRPr="001D36A4" w:rsidRDefault="008447EC" w:rsidP="008447EC">
      <w:pPr>
        <w:spacing w:after="0" w:line="240" w:lineRule="auto"/>
        <w:rPr>
          <w:rFonts w:ascii="Times New Roman" w:eastAsia="Times New Roman" w:hAnsi="Times New Roman" w:cs="Times New Roman"/>
        </w:rPr>
      </w:pPr>
    </w:p>
    <w:p w14:paraId="675F0D59" w14:textId="77777777" w:rsidR="008447EC" w:rsidRPr="001D36A4" w:rsidRDefault="008447EC" w:rsidP="008447EC">
      <w:pPr>
        <w:spacing w:after="0" w:line="240" w:lineRule="auto"/>
        <w:rPr>
          <w:rFonts w:ascii="Times New Roman" w:eastAsia="Times New Roman" w:hAnsi="Times New Roman" w:cs="Times New Roman"/>
        </w:rPr>
      </w:pPr>
    </w:p>
    <w:p w14:paraId="448FFD8D"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01"/>
      <w:bookmarkStart w:id="13" w:name="_Toc129243226"/>
      <w:r w:rsidRPr="001D36A4">
        <w:rPr>
          <w:rFonts w:ascii="Times New Roman" w:eastAsia="Times New Roman" w:hAnsi="Times New Roman" w:cs="Times New Roman"/>
          <w:b/>
        </w:rPr>
        <w:t>4.</w:t>
      </w:r>
      <w:r w:rsidRPr="001D36A4">
        <w:rPr>
          <w:rFonts w:ascii="Times New Roman" w:eastAsia="Times New Roman" w:hAnsi="Times New Roman" w:cs="Times New Roman"/>
          <w:b/>
        </w:rPr>
        <w:tab/>
        <w:t>KLINIKINĖ INFORMACIJA</w:t>
      </w:r>
      <w:bookmarkEnd w:id="12"/>
      <w:bookmarkEnd w:id="13"/>
    </w:p>
    <w:p w14:paraId="62FEEB7A" w14:textId="77777777" w:rsidR="008447EC" w:rsidRPr="001D36A4" w:rsidRDefault="008447EC" w:rsidP="008447EC">
      <w:pPr>
        <w:spacing w:after="0" w:line="240" w:lineRule="auto"/>
        <w:rPr>
          <w:rFonts w:ascii="Times New Roman" w:eastAsia="Times New Roman" w:hAnsi="Times New Roman" w:cs="Times New Roman"/>
        </w:rPr>
      </w:pPr>
    </w:p>
    <w:p w14:paraId="689C9EAE"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4" w:name="_Toc129243102"/>
      <w:bookmarkStart w:id="15" w:name="_Toc129243227"/>
      <w:r w:rsidRPr="001D36A4">
        <w:rPr>
          <w:rFonts w:ascii="Times New Roman" w:eastAsia="Times New Roman" w:hAnsi="Times New Roman" w:cs="Times New Roman"/>
          <w:b/>
          <w:kern w:val="28"/>
        </w:rPr>
        <w:t>4.1</w:t>
      </w:r>
      <w:r w:rsidRPr="001D36A4">
        <w:rPr>
          <w:rFonts w:ascii="Times New Roman" w:eastAsia="Times New Roman" w:hAnsi="Times New Roman" w:cs="Times New Roman"/>
          <w:b/>
          <w:kern w:val="28"/>
        </w:rPr>
        <w:tab/>
        <w:t>Terapinės indikacijos</w:t>
      </w:r>
      <w:bookmarkEnd w:id="14"/>
      <w:bookmarkEnd w:id="15"/>
    </w:p>
    <w:p w14:paraId="5B80609C" w14:textId="77777777" w:rsidR="008447EC" w:rsidRPr="001D36A4" w:rsidRDefault="008447EC" w:rsidP="008447EC">
      <w:pPr>
        <w:spacing w:after="0" w:line="240" w:lineRule="auto"/>
        <w:rPr>
          <w:rFonts w:ascii="Times New Roman" w:eastAsia="Times New Roman" w:hAnsi="Times New Roman" w:cs="Times New Roman"/>
        </w:rPr>
      </w:pPr>
    </w:p>
    <w:p w14:paraId="670733FC" w14:textId="77777777" w:rsidR="008447EC"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Simptominis alerginio rinito ir dilgėlinės gydymas suaugusiesiems ir vyresniems kaip 12 metų paaugliams. </w:t>
      </w:r>
    </w:p>
    <w:p w14:paraId="3154C302" w14:textId="5E9A26B3" w:rsidR="00341B01" w:rsidRPr="001D36A4" w:rsidRDefault="00341B01"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341B01">
        <w:rPr>
          <w:rFonts w:ascii="Times New Roman" w:eastAsia="Times New Roman" w:hAnsi="Times New Roman" w:cs="Times New Roman"/>
        </w:rPr>
        <w:t xml:space="preserve">ilgėlinę </w:t>
      </w:r>
      <w:r w:rsidR="00A0744A">
        <w:rPr>
          <w:rFonts w:ascii="Times New Roman" w:eastAsia="Times New Roman" w:hAnsi="Times New Roman" w:cs="Times New Roman"/>
        </w:rPr>
        <w:t>pirmą kartą</w:t>
      </w:r>
      <w:r w:rsidRPr="00341B01">
        <w:rPr>
          <w:rFonts w:ascii="Times New Roman" w:eastAsia="Times New Roman" w:hAnsi="Times New Roman" w:cs="Times New Roman"/>
        </w:rPr>
        <w:t xml:space="preserve"> tur</w:t>
      </w:r>
      <w:r>
        <w:rPr>
          <w:rFonts w:ascii="Times New Roman" w:eastAsia="Times New Roman" w:hAnsi="Times New Roman" w:cs="Times New Roman"/>
        </w:rPr>
        <w:t>i</w:t>
      </w:r>
      <w:r w:rsidRPr="00341B01">
        <w:rPr>
          <w:rFonts w:ascii="Times New Roman" w:eastAsia="Times New Roman" w:hAnsi="Times New Roman" w:cs="Times New Roman"/>
        </w:rPr>
        <w:t xml:space="preserve"> diagnozuoti gydytojas</w:t>
      </w:r>
      <w:r>
        <w:rPr>
          <w:rFonts w:ascii="Times New Roman" w:eastAsia="Times New Roman" w:hAnsi="Times New Roman" w:cs="Times New Roman"/>
        </w:rPr>
        <w:t>.</w:t>
      </w:r>
    </w:p>
    <w:p w14:paraId="1A62394B" w14:textId="77777777" w:rsidR="008447EC" w:rsidRPr="001D36A4" w:rsidRDefault="008447EC" w:rsidP="008447EC">
      <w:pPr>
        <w:spacing w:after="0" w:line="240" w:lineRule="auto"/>
        <w:rPr>
          <w:rFonts w:ascii="Times New Roman" w:eastAsia="Times New Roman" w:hAnsi="Times New Roman" w:cs="Times New Roman"/>
        </w:rPr>
      </w:pPr>
    </w:p>
    <w:p w14:paraId="453CB78E"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6" w:name="_Toc129243103"/>
      <w:bookmarkStart w:id="17" w:name="_Toc129243228"/>
      <w:r w:rsidRPr="001D36A4">
        <w:rPr>
          <w:rFonts w:ascii="Times New Roman" w:eastAsia="Times New Roman" w:hAnsi="Times New Roman" w:cs="Times New Roman"/>
          <w:b/>
          <w:kern w:val="28"/>
        </w:rPr>
        <w:t>4.2</w:t>
      </w:r>
      <w:r w:rsidRPr="001D36A4">
        <w:rPr>
          <w:rFonts w:ascii="Times New Roman" w:eastAsia="Times New Roman" w:hAnsi="Times New Roman" w:cs="Times New Roman"/>
          <w:b/>
          <w:kern w:val="28"/>
        </w:rPr>
        <w:tab/>
        <w:t>Dozavimas ir vartojimo metodas</w:t>
      </w:r>
      <w:bookmarkEnd w:id="16"/>
      <w:bookmarkEnd w:id="17"/>
    </w:p>
    <w:p w14:paraId="455A9D19" w14:textId="77777777" w:rsidR="008447EC" w:rsidRDefault="008447EC" w:rsidP="008447EC">
      <w:pPr>
        <w:spacing w:after="0" w:line="240" w:lineRule="auto"/>
        <w:rPr>
          <w:rFonts w:ascii="Times New Roman" w:eastAsia="Times New Roman" w:hAnsi="Times New Roman" w:cs="Times New Roman"/>
        </w:rPr>
      </w:pPr>
    </w:p>
    <w:p w14:paraId="4A2B76B9" w14:textId="63E16594" w:rsidR="00BB1F31" w:rsidRPr="0019722A" w:rsidRDefault="00BB1F31" w:rsidP="008447EC">
      <w:pPr>
        <w:spacing w:after="0" w:line="240" w:lineRule="auto"/>
        <w:rPr>
          <w:rFonts w:ascii="Times New Roman" w:eastAsia="Times New Roman" w:hAnsi="Times New Roman" w:cs="Times New Roman"/>
          <w:u w:val="single"/>
        </w:rPr>
      </w:pPr>
      <w:r w:rsidRPr="0019722A">
        <w:rPr>
          <w:rFonts w:ascii="Times New Roman" w:eastAsia="Times New Roman" w:hAnsi="Times New Roman" w:cs="Times New Roman"/>
          <w:u w:val="single"/>
        </w:rPr>
        <w:t>Dozavimas</w:t>
      </w:r>
    </w:p>
    <w:p w14:paraId="4049B21B"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Suaugusiesiems ir vyresniems kaip 12 metų paaugliams</w:t>
      </w:r>
    </w:p>
    <w:p w14:paraId="546DE2F8" w14:textId="517B2FBB" w:rsidR="00D05472"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Rekomenduojama paros dozė yra 10 mg (viena tabletė) per parą valgio metu arba nevalgius.</w:t>
      </w:r>
    </w:p>
    <w:p w14:paraId="22AD438E" w14:textId="77777777" w:rsidR="008447EC" w:rsidRPr="001D36A4" w:rsidRDefault="008447EC" w:rsidP="008447EC">
      <w:pPr>
        <w:spacing w:after="0" w:line="240" w:lineRule="auto"/>
        <w:rPr>
          <w:rFonts w:ascii="Times New Roman" w:eastAsia="Times New Roman" w:hAnsi="Times New Roman" w:cs="Times New Roman"/>
        </w:rPr>
      </w:pPr>
    </w:p>
    <w:p w14:paraId="6C057101"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 xml:space="preserve">Senyviems pacientams </w:t>
      </w:r>
    </w:p>
    <w:p w14:paraId="27CD2C13" w14:textId="33DC901B" w:rsidR="008447EC" w:rsidRPr="001D36A4" w:rsidRDefault="00BB1F31"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Senyviems pacientams</w:t>
      </w:r>
      <w:r w:rsidR="008447EC" w:rsidRPr="001D36A4">
        <w:rPr>
          <w:rFonts w:ascii="Times New Roman" w:eastAsia="Times New Roman" w:hAnsi="Times New Roman" w:cs="Times New Roman"/>
        </w:rPr>
        <w:t xml:space="preserve"> </w:t>
      </w:r>
      <w:proofErr w:type="spellStart"/>
      <w:r w:rsidR="008447EC" w:rsidRPr="001D36A4">
        <w:rPr>
          <w:rFonts w:ascii="Times New Roman" w:eastAsia="Times New Roman" w:hAnsi="Times New Roman" w:cs="Times New Roman"/>
        </w:rPr>
        <w:t>rupatadiną</w:t>
      </w:r>
      <w:proofErr w:type="spellEnd"/>
      <w:r w:rsidR="008447EC" w:rsidRPr="001D36A4">
        <w:rPr>
          <w:rFonts w:ascii="Times New Roman" w:eastAsia="Times New Roman" w:hAnsi="Times New Roman" w:cs="Times New Roman"/>
        </w:rPr>
        <w:t xml:space="preserve"> reikia vartoti atsargiai ( žr. 4.4 skyrių).</w:t>
      </w:r>
    </w:p>
    <w:p w14:paraId="0520A05C" w14:textId="77777777" w:rsidR="008447EC" w:rsidRPr="001D36A4" w:rsidRDefault="008447EC" w:rsidP="008447EC">
      <w:pPr>
        <w:spacing w:after="0" w:line="240" w:lineRule="auto"/>
        <w:rPr>
          <w:rFonts w:ascii="Times New Roman" w:eastAsia="Times New Roman" w:hAnsi="Times New Roman" w:cs="Times New Roman"/>
        </w:rPr>
      </w:pPr>
    </w:p>
    <w:p w14:paraId="4FB49986"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 xml:space="preserve">Vaikų populiacija </w:t>
      </w:r>
    </w:p>
    <w:p w14:paraId="5E729B0B" w14:textId="2F9135E0"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tabletės nerekomenduojamos vartoti jaunesniems kaip 12 metų vaikams. Vaikams nuo 2 iki 11 metų rekomenduojama vartoti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 mg/ml geriamojo tirpalo.</w:t>
      </w:r>
    </w:p>
    <w:p w14:paraId="6DB2EE61" w14:textId="77777777" w:rsidR="008447EC" w:rsidRPr="001D36A4" w:rsidRDefault="008447EC" w:rsidP="008447EC">
      <w:pPr>
        <w:spacing w:after="0" w:line="240" w:lineRule="auto"/>
        <w:rPr>
          <w:rFonts w:ascii="Times New Roman" w:eastAsia="Times New Roman" w:hAnsi="Times New Roman" w:cs="Times New Roman"/>
        </w:rPr>
      </w:pPr>
    </w:p>
    <w:p w14:paraId="046FE2F9" w14:textId="77777777" w:rsidR="008447EC" w:rsidRPr="0019722A" w:rsidRDefault="008447EC" w:rsidP="008447EC">
      <w:pPr>
        <w:spacing w:after="0" w:line="240" w:lineRule="auto"/>
        <w:rPr>
          <w:rFonts w:ascii="Times New Roman" w:eastAsia="Times New Roman" w:hAnsi="Times New Roman" w:cs="Times New Roman"/>
          <w:i/>
          <w:iCs/>
        </w:rPr>
      </w:pPr>
      <w:r w:rsidRPr="0019722A">
        <w:rPr>
          <w:rFonts w:ascii="Times New Roman" w:eastAsia="Times New Roman" w:hAnsi="Times New Roman" w:cs="Times New Roman"/>
          <w:i/>
          <w:iCs/>
        </w:rPr>
        <w:t>Pacientams, kurių inkstų arba kepenų funkcija sutrikusi</w:t>
      </w:r>
    </w:p>
    <w:p w14:paraId="536314F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Pacientams, kuriems yra inkstų ar kepenų funkcijos sutrikimų,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vartoti nerekomenduojama, nes su šiais pacientais nėra klinikinės patirties.</w:t>
      </w:r>
    </w:p>
    <w:p w14:paraId="1B273B05" w14:textId="77777777" w:rsidR="008447EC" w:rsidRDefault="008447EC" w:rsidP="008447EC">
      <w:pPr>
        <w:spacing w:after="0" w:line="240" w:lineRule="auto"/>
        <w:rPr>
          <w:rFonts w:ascii="Times New Roman" w:eastAsia="Times New Roman" w:hAnsi="Times New Roman" w:cs="Times New Roman"/>
        </w:rPr>
      </w:pPr>
    </w:p>
    <w:p w14:paraId="117E78A2" w14:textId="77777777" w:rsidR="008608A5" w:rsidRPr="00C15C61" w:rsidRDefault="008608A5" w:rsidP="008608A5">
      <w:pPr>
        <w:spacing w:after="0" w:line="240" w:lineRule="auto"/>
        <w:rPr>
          <w:rFonts w:ascii="Times New Roman" w:eastAsia="Times New Roman" w:hAnsi="Times New Roman" w:cs="Times New Roman"/>
          <w:u w:val="single"/>
        </w:rPr>
      </w:pPr>
      <w:r w:rsidRPr="00C15C61">
        <w:rPr>
          <w:rFonts w:ascii="Times New Roman" w:eastAsia="Times New Roman" w:hAnsi="Times New Roman" w:cs="Times New Roman"/>
          <w:u w:val="single"/>
        </w:rPr>
        <w:t xml:space="preserve">Gydymo trukmė </w:t>
      </w:r>
    </w:p>
    <w:p w14:paraId="531150CB" w14:textId="3D38475E" w:rsidR="008608A5" w:rsidRDefault="008327FB" w:rsidP="008447EC">
      <w:pPr>
        <w:spacing w:after="0" w:line="240" w:lineRule="auto"/>
        <w:rPr>
          <w:rFonts w:ascii="Times New Roman" w:eastAsia="Times New Roman" w:hAnsi="Times New Roman" w:cs="Times New Roman"/>
        </w:rPr>
      </w:pPr>
      <w:r w:rsidRPr="008327FB">
        <w:rPr>
          <w:rFonts w:ascii="Times New Roman" w:eastAsia="Times New Roman" w:hAnsi="Times New Roman" w:cs="Times New Roman"/>
        </w:rPr>
        <w:t>Gydymo trukmė priklauso nuo simptomų tipo, trukmės ir eigos. Jei simptomai išlieka ilgiau nei 7</w:t>
      </w:r>
      <w:r>
        <w:rPr>
          <w:rFonts w:ascii="Times New Roman" w:eastAsia="Times New Roman" w:hAnsi="Times New Roman" w:cs="Times New Roman"/>
        </w:rPr>
        <w:t> </w:t>
      </w:r>
      <w:r w:rsidRPr="008327FB">
        <w:rPr>
          <w:rFonts w:ascii="Times New Roman" w:eastAsia="Times New Roman" w:hAnsi="Times New Roman" w:cs="Times New Roman"/>
        </w:rPr>
        <w:t>dienas arba būklė nepagerėja ar net pablogėja per 3</w:t>
      </w:r>
      <w:r>
        <w:rPr>
          <w:rFonts w:ascii="Times New Roman" w:eastAsia="Times New Roman" w:hAnsi="Times New Roman" w:cs="Times New Roman"/>
        </w:rPr>
        <w:t> </w:t>
      </w:r>
      <w:r w:rsidRPr="008327FB">
        <w:rPr>
          <w:rFonts w:ascii="Times New Roman" w:eastAsia="Times New Roman" w:hAnsi="Times New Roman" w:cs="Times New Roman"/>
        </w:rPr>
        <w:t>dienas, pacientai turi kreiptis į gydytoją, kad sumažintų pagrindinės ligos užmaskavimo riziką.</w:t>
      </w:r>
    </w:p>
    <w:p w14:paraId="5957B078" w14:textId="77777777" w:rsidR="008327FB" w:rsidRPr="001D36A4" w:rsidRDefault="008327FB" w:rsidP="008447EC">
      <w:pPr>
        <w:spacing w:after="0" w:line="240" w:lineRule="auto"/>
        <w:rPr>
          <w:rFonts w:ascii="Times New Roman" w:eastAsia="Times New Roman" w:hAnsi="Times New Roman" w:cs="Times New Roman"/>
        </w:rPr>
      </w:pPr>
    </w:p>
    <w:p w14:paraId="4B0FDDA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18" w:name="_Toc129243104"/>
      <w:bookmarkStart w:id="19" w:name="_Toc129243229"/>
      <w:r w:rsidRPr="001D36A4">
        <w:rPr>
          <w:rFonts w:ascii="Times New Roman" w:eastAsia="Times New Roman" w:hAnsi="Times New Roman" w:cs="Times New Roman"/>
          <w:b/>
          <w:kern w:val="28"/>
        </w:rPr>
        <w:t>4.3</w:t>
      </w:r>
      <w:r w:rsidRPr="001D36A4">
        <w:rPr>
          <w:rFonts w:ascii="Times New Roman" w:eastAsia="Times New Roman" w:hAnsi="Times New Roman" w:cs="Times New Roman"/>
          <w:b/>
          <w:kern w:val="28"/>
        </w:rPr>
        <w:tab/>
        <w:t>Kontraindikacijos</w:t>
      </w:r>
      <w:bookmarkEnd w:id="18"/>
      <w:bookmarkEnd w:id="19"/>
    </w:p>
    <w:p w14:paraId="3AB6F0F0" w14:textId="77777777" w:rsidR="008447EC" w:rsidRPr="001D36A4" w:rsidRDefault="008447EC" w:rsidP="008447EC">
      <w:pPr>
        <w:spacing w:after="0" w:line="240" w:lineRule="auto"/>
        <w:rPr>
          <w:rFonts w:ascii="Times New Roman" w:eastAsia="Times New Roman" w:hAnsi="Times New Roman" w:cs="Times New Roman"/>
        </w:rPr>
      </w:pPr>
    </w:p>
    <w:p w14:paraId="1745F38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Padidėjęs jautrumas veikliajai arba bet kuriai 6.1 skyriuje nurodytai pagalbinei medžiagai.</w:t>
      </w:r>
    </w:p>
    <w:p w14:paraId="719CD27E" w14:textId="77777777" w:rsidR="008447EC" w:rsidRPr="001D36A4" w:rsidRDefault="008447EC" w:rsidP="008447EC">
      <w:pPr>
        <w:spacing w:after="0" w:line="240" w:lineRule="auto"/>
        <w:rPr>
          <w:rFonts w:ascii="Times New Roman" w:eastAsia="Times New Roman" w:hAnsi="Times New Roman" w:cs="Times New Roman"/>
        </w:rPr>
      </w:pPr>
    </w:p>
    <w:p w14:paraId="2844120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0" w:name="_Toc129243105"/>
      <w:bookmarkStart w:id="21" w:name="_Toc129243230"/>
      <w:r w:rsidRPr="001D36A4">
        <w:rPr>
          <w:rFonts w:ascii="Times New Roman" w:eastAsia="Times New Roman" w:hAnsi="Times New Roman" w:cs="Times New Roman"/>
          <w:b/>
          <w:kern w:val="28"/>
        </w:rPr>
        <w:t>4.4</w:t>
      </w:r>
      <w:r w:rsidRPr="001D36A4">
        <w:rPr>
          <w:rFonts w:ascii="Times New Roman" w:eastAsia="Times New Roman" w:hAnsi="Times New Roman" w:cs="Times New Roman"/>
          <w:b/>
          <w:kern w:val="28"/>
        </w:rPr>
        <w:tab/>
        <w:t>Specialūs įspėjimai ir atsargumo priemonės</w:t>
      </w:r>
      <w:bookmarkEnd w:id="20"/>
      <w:bookmarkEnd w:id="21"/>
    </w:p>
    <w:p w14:paraId="56755450" w14:textId="77777777" w:rsidR="008447EC" w:rsidRDefault="008447EC" w:rsidP="008447EC">
      <w:pPr>
        <w:spacing w:after="0" w:line="240" w:lineRule="auto"/>
        <w:rPr>
          <w:rFonts w:ascii="Times New Roman" w:eastAsia="Times New Roman" w:hAnsi="Times New Roman" w:cs="Times New Roman"/>
        </w:rPr>
      </w:pPr>
    </w:p>
    <w:p w14:paraId="207DC341" w14:textId="3E34D637" w:rsidR="00557ECB" w:rsidRDefault="00557ECB" w:rsidP="008447EC">
      <w:pPr>
        <w:spacing w:after="0" w:line="240" w:lineRule="auto"/>
        <w:rPr>
          <w:rFonts w:ascii="Times New Roman" w:eastAsia="Times New Roman" w:hAnsi="Times New Roman" w:cs="Times New Roman"/>
        </w:rPr>
      </w:pPr>
      <w:r w:rsidRPr="00557ECB">
        <w:rPr>
          <w:rFonts w:ascii="Times New Roman" w:eastAsia="Times New Roman" w:hAnsi="Times New Roman" w:cs="Times New Roman"/>
        </w:rPr>
        <w:t xml:space="preserve">Dilgėlinę </w:t>
      </w:r>
      <w:r w:rsidR="00A0744A">
        <w:rPr>
          <w:rFonts w:ascii="Times New Roman" w:eastAsia="Times New Roman" w:hAnsi="Times New Roman" w:cs="Times New Roman"/>
        </w:rPr>
        <w:t>pirmą kartą</w:t>
      </w:r>
      <w:r w:rsidR="00A0744A" w:rsidRPr="00341B01">
        <w:rPr>
          <w:rFonts w:ascii="Times New Roman" w:eastAsia="Times New Roman" w:hAnsi="Times New Roman" w:cs="Times New Roman"/>
        </w:rPr>
        <w:t xml:space="preserve"> </w:t>
      </w:r>
      <w:r w:rsidRPr="00557ECB">
        <w:rPr>
          <w:rFonts w:ascii="Times New Roman" w:eastAsia="Times New Roman" w:hAnsi="Times New Roman" w:cs="Times New Roman"/>
        </w:rPr>
        <w:t>turi diagnozuoti gydytojas.</w:t>
      </w:r>
    </w:p>
    <w:p w14:paraId="5A296AA1" w14:textId="77777777" w:rsidR="00557ECB" w:rsidRPr="001D36A4" w:rsidRDefault="00557ECB" w:rsidP="008447EC">
      <w:pPr>
        <w:spacing w:after="0" w:line="240" w:lineRule="auto"/>
        <w:rPr>
          <w:rFonts w:ascii="Times New Roman" w:eastAsia="Times New Roman" w:hAnsi="Times New Roman" w:cs="Times New Roman"/>
        </w:rPr>
      </w:pPr>
    </w:p>
    <w:p w14:paraId="6E3067D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 xml:space="preserve">Nerekomenduojama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vartoti su greipfrutų sultimis (žr. 4.5 skyrių).</w:t>
      </w:r>
    </w:p>
    <w:p w14:paraId="520D6B37" w14:textId="77777777" w:rsidR="008447EC" w:rsidRPr="001D36A4" w:rsidRDefault="008447EC" w:rsidP="008447EC">
      <w:pPr>
        <w:spacing w:after="0" w:line="240" w:lineRule="auto"/>
        <w:rPr>
          <w:rFonts w:ascii="Times New Roman" w:eastAsia="Times New Roman" w:hAnsi="Times New Roman" w:cs="Times New Roman"/>
        </w:rPr>
      </w:pPr>
    </w:p>
    <w:p w14:paraId="67D7066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Reikėtų vengti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vartojimo su stipriais CYP3A4 inhibitoriais, su vidutinio stiprumo CYP3A4 inhibitoriais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vartoti atsargiai (žr. 4.5 skyrių).</w:t>
      </w:r>
    </w:p>
    <w:p w14:paraId="3F1D8D10" w14:textId="77777777" w:rsidR="008447EC" w:rsidRPr="001D36A4" w:rsidRDefault="008447EC" w:rsidP="008447EC">
      <w:pPr>
        <w:spacing w:after="0" w:line="240" w:lineRule="auto"/>
        <w:rPr>
          <w:rFonts w:ascii="Times New Roman" w:eastAsia="Times New Roman" w:hAnsi="Times New Roman" w:cs="Times New Roman"/>
        </w:rPr>
      </w:pPr>
    </w:p>
    <w:p w14:paraId="6BB96B0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Gali reikėti koreguoti CYP3A4 jautrių substratų (pvz. </w:t>
      </w:r>
      <w:proofErr w:type="spellStart"/>
      <w:r w:rsidRPr="001D36A4">
        <w:rPr>
          <w:rFonts w:ascii="Times New Roman" w:eastAsia="Times New Roman" w:hAnsi="Times New Roman" w:cs="Times New Roman"/>
        </w:rPr>
        <w:t>simvastatino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lovastatino</w:t>
      </w:r>
      <w:proofErr w:type="spellEnd"/>
      <w:r w:rsidRPr="001D36A4">
        <w:rPr>
          <w:rFonts w:ascii="Times New Roman" w:eastAsia="Times New Roman" w:hAnsi="Times New Roman" w:cs="Times New Roman"/>
        </w:rPr>
        <w:t>) dozes ir CYP3A4 substratų, kurių siauras terapinis indeksas (pvz.</w:t>
      </w:r>
      <w:r>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ciklosporino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takrolimuzo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sirolimuzo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everolimuzo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w:t>
      </w:r>
      <w:r>
        <w:rPr>
          <w:rFonts w:ascii="Times New Roman" w:eastAsia="Times New Roman" w:hAnsi="Times New Roman" w:cs="Times New Roman"/>
        </w:rPr>
        <w:t>s</w:t>
      </w:r>
      <w:r w:rsidRPr="001D36A4">
        <w:rPr>
          <w:rFonts w:ascii="Times New Roman" w:eastAsia="Times New Roman" w:hAnsi="Times New Roman" w:cs="Times New Roman"/>
        </w:rPr>
        <w:t>aprido</w:t>
      </w:r>
      <w:proofErr w:type="spellEnd"/>
      <w:r w:rsidRPr="001D36A4">
        <w:rPr>
          <w:rFonts w:ascii="Times New Roman" w:eastAsia="Times New Roman" w:hAnsi="Times New Roman" w:cs="Times New Roman"/>
        </w:rPr>
        <w:t xml:space="preserve">) dozes, kadangi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gali padidinti šių vaistinių preparatų koncentraciją kraujo plazmoje (žr. 4.5 skyrių).</w:t>
      </w:r>
    </w:p>
    <w:p w14:paraId="434B47E1" w14:textId="77777777" w:rsidR="008447EC" w:rsidRPr="001D36A4" w:rsidRDefault="008447EC" w:rsidP="008447EC">
      <w:pPr>
        <w:spacing w:after="0" w:line="240" w:lineRule="auto"/>
        <w:rPr>
          <w:rFonts w:ascii="Times New Roman" w:eastAsia="Times New Roman" w:hAnsi="Times New Roman" w:cs="Times New Roman"/>
        </w:rPr>
      </w:pPr>
    </w:p>
    <w:p w14:paraId="3A114AE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saugumas širdžiai buvo įvertintas išsamiu QT/</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tyrimu. 10 kartų didesnės nei terapinė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dozės nesukėlė jokių EKG pokyčių, taigi nekelia pavojaus širdies ir kraujagyslių sistemai. Tačiau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atsargiai reikėtų vartoti pacientams, kurių QT intervalas yra pailgėjęs, pacientams, kuriems yra nekoreguota </w:t>
      </w:r>
      <w:proofErr w:type="spellStart"/>
      <w:r w:rsidRPr="001D36A4">
        <w:rPr>
          <w:rFonts w:ascii="Times New Roman" w:eastAsia="Times New Roman" w:hAnsi="Times New Roman" w:cs="Times New Roman"/>
        </w:rPr>
        <w:t>hipokalemija</w:t>
      </w:r>
      <w:proofErr w:type="spellEnd"/>
      <w:r w:rsidRPr="001D36A4">
        <w:rPr>
          <w:rFonts w:ascii="Times New Roman" w:eastAsia="Times New Roman" w:hAnsi="Times New Roman" w:cs="Times New Roman"/>
        </w:rPr>
        <w:t xml:space="preserve">, nuolatinė </w:t>
      </w:r>
      <w:proofErr w:type="spellStart"/>
      <w:r w:rsidRPr="001D36A4">
        <w:rPr>
          <w:rFonts w:ascii="Times New Roman" w:eastAsia="Times New Roman" w:hAnsi="Times New Roman" w:cs="Times New Roman"/>
        </w:rPr>
        <w:t>proaritminė</w:t>
      </w:r>
      <w:proofErr w:type="spellEnd"/>
      <w:r w:rsidRPr="001D36A4">
        <w:rPr>
          <w:rFonts w:ascii="Times New Roman" w:eastAsia="Times New Roman" w:hAnsi="Times New Roman" w:cs="Times New Roman"/>
        </w:rPr>
        <w:t xml:space="preserve"> būklė, pvz., kliniškai ryški bradikardija, ūmi širdies išemija.</w:t>
      </w:r>
    </w:p>
    <w:p w14:paraId="447309F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tabletes atsargiai turėtų vartoti vyresnio amžiaus pacientai (vyresni nei 65 metų). Nors klinikinių tyrimų metu nebuvo pastebėta veiksmingumo ir saugumo skirtumų vyresnio amžiaus žmonėms, tačiau negalima atmesti padidėjusio jautrumo tikimybės dėl mažo tyrimuose dalyvavusių vyresnio amžiaus pacientų skaičiaus. (žr. 5.2 skyrių).</w:t>
      </w:r>
    </w:p>
    <w:p w14:paraId="0C51E2E2" w14:textId="77777777" w:rsidR="008447EC" w:rsidRPr="001D36A4" w:rsidRDefault="008447EC" w:rsidP="008447EC">
      <w:pPr>
        <w:spacing w:after="0" w:line="240" w:lineRule="auto"/>
        <w:rPr>
          <w:rFonts w:ascii="Times New Roman" w:eastAsia="Times New Roman" w:hAnsi="Times New Roman" w:cs="Times New Roman"/>
        </w:rPr>
      </w:pPr>
    </w:p>
    <w:p w14:paraId="3C79BAA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Dėl vartojimo vaikams, jaunesniems kaip 12 metų amžiaus ir pacientams, kuriems yra inkstų ar kepenų funkcijos sutrikimų žr. 4.2 skyrių.</w:t>
      </w:r>
    </w:p>
    <w:p w14:paraId="24F9E472" w14:textId="77777777" w:rsidR="008447EC" w:rsidRPr="001D36A4" w:rsidRDefault="008447EC" w:rsidP="008447EC">
      <w:pPr>
        <w:spacing w:after="0" w:line="240" w:lineRule="auto"/>
        <w:rPr>
          <w:rFonts w:ascii="Times New Roman" w:eastAsia="Times New Roman" w:hAnsi="Times New Roman" w:cs="Times New Roman"/>
        </w:rPr>
      </w:pPr>
    </w:p>
    <w:p w14:paraId="21BDAC1A" w14:textId="732077E1"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sudėtyje yra laktozės </w:t>
      </w:r>
      <w:proofErr w:type="spellStart"/>
      <w:r w:rsidRPr="001D36A4">
        <w:rPr>
          <w:rFonts w:ascii="Times New Roman" w:eastAsia="Times New Roman" w:hAnsi="Times New Roman" w:cs="Times New Roman"/>
        </w:rPr>
        <w:t>monohidrato</w:t>
      </w:r>
      <w:proofErr w:type="spellEnd"/>
      <w:r w:rsidR="00C34E1D">
        <w:rPr>
          <w:rFonts w:ascii="Times New Roman" w:eastAsia="Times New Roman" w:hAnsi="Times New Roman" w:cs="Times New Roman"/>
        </w:rPr>
        <w:t>. Šio vaistinio preparato</w:t>
      </w:r>
      <w:r w:rsidRPr="001D36A4">
        <w:rPr>
          <w:rFonts w:ascii="Times New Roman" w:eastAsia="Times New Roman" w:hAnsi="Times New Roman" w:cs="Times New Roman"/>
        </w:rPr>
        <w:t xml:space="preserve"> </w:t>
      </w:r>
      <w:r w:rsidR="00C34E1D">
        <w:rPr>
          <w:rFonts w:ascii="Times New Roman" w:eastAsia="Times New Roman" w:hAnsi="Times New Roman" w:cs="Times New Roman"/>
        </w:rPr>
        <w:t>negalima</w:t>
      </w:r>
      <w:r w:rsidR="00C34E1D" w:rsidRPr="001D36A4">
        <w:rPr>
          <w:rFonts w:ascii="Times New Roman" w:eastAsia="Times New Roman" w:hAnsi="Times New Roman" w:cs="Times New Roman"/>
        </w:rPr>
        <w:t xml:space="preserve"> </w:t>
      </w:r>
      <w:r w:rsidRPr="001D36A4">
        <w:rPr>
          <w:rFonts w:ascii="Times New Roman" w:eastAsia="Times New Roman" w:hAnsi="Times New Roman" w:cs="Times New Roman"/>
        </w:rPr>
        <w:t>vartoti pacienta</w:t>
      </w:r>
      <w:r w:rsidR="00C34E1D">
        <w:rPr>
          <w:rFonts w:ascii="Times New Roman" w:eastAsia="Times New Roman" w:hAnsi="Times New Roman" w:cs="Times New Roman"/>
        </w:rPr>
        <w:t>ms</w:t>
      </w:r>
      <w:r w:rsidRPr="001D36A4">
        <w:rPr>
          <w:rFonts w:ascii="Times New Roman" w:eastAsia="Times New Roman" w:hAnsi="Times New Roman" w:cs="Times New Roman"/>
        </w:rPr>
        <w:t xml:space="preserve">, kuriems </w:t>
      </w:r>
      <w:r w:rsidR="00C34E1D">
        <w:rPr>
          <w:rFonts w:ascii="Times New Roman" w:eastAsia="Times New Roman" w:hAnsi="Times New Roman" w:cs="Times New Roman"/>
        </w:rPr>
        <w:t xml:space="preserve">nustatytas </w:t>
      </w:r>
      <w:r w:rsidRPr="001D36A4">
        <w:rPr>
          <w:rFonts w:ascii="Times New Roman" w:eastAsia="Times New Roman" w:hAnsi="Times New Roman" w:cs="Times New Roman"/>
        </w:rPr>
        <w:t xml:space="preserve">retas paveldimas </w:t>
      </w:r>
      <w:r w:rsidR="00C34E1D">
        <w:rPr>
          <w:rFonts w:ascii="Times New Roman" w:eastAsia="Times New Roman" w:hAnsi="Times New Roman" w:cs="Times New Roman"/>
        </w:rPr>
        <w:t xml:space="preserve">sutrikimas – </w:t>
      </w:r>
      <w:proofErr w:type="spellStart"/>
      <w:r w:rsidRPr="001D36A4">
        <w:rPr>
          <w:rFonts w:ascii="Times New Roman" w:eastAsia="Times New Roman" w:hAnsi="Times New Roman" w:cs="Times New Roman"/>
        </w:rPr>
        <w:t>galaktozės</w:t>
      </w:r>
      <w:proofErr w:type="spellEnd"/>
      <w:r w:rsidRPr="001D36A4">
        <w:rPr>
          <w:rFonts w:ascii="Times New Roman" w:eastAsia="Times New Roman" w:hAnsi="Times New Roman" w:cs="Times New Roman"/>
        </w:rPr>
        <w:t xml:space="preserve"> netoleravimas,</w:t>
      </w:r>
      <w:r w:rsidR="00C34E1D">
        <w:rPr>
          <w:rFonts w:ascii="Times New Roman" w:eastAsia="Times New Roman" w:hAnsi="Times New Roman" w:cs="Times New Roman"/>
        </w:rPr>
        <w:t xml:space="preserve"> visiškas</w:t>
      </w:r>
      <w:r w:rsidR="00C26CF2">
        <w:rPr>
          <w:rFonts w:ascii="Times New Roman" w:eastAsia="Times New Roman" w:hAnsi="Times New Roman" w:cs="Times New Roman"/>
        </w:rPr>
        <w:t xml:space="preserve"> </w:t>
      </w:r>
      <w:r w:rsidRPr="001D36A4">
        <w:rPr>
          <w:rFonts w:ascii="Times New Roman" w:eastAsia="Times New Roman" w:hAnsi="Times New Roman" w:cs="Times New Roman"/>
        </w:rPr>
        <w:t xml:space="preserve">laktazės </w:t>
      </w:r>
      <w:r w:rsidR="00C34E1D">
        <w:rPr>
          <w:rFonts w:ascii="Times New Roman" w:eastAsia="Times New Roman" w:hAnsi="Times New Roman" w:cs="Times New Roman"/>
        </w:rPr>
        <w:t>stygius</w:t>
      </w:r>
      <w:r w:rsidR="00C34E1D" w:rsidRPr="001D36A4">
        <w:rPr>
          <w:rFonts w:ascii="Times New Roman" w:eastAsia="Times New Roman" w:hAnsi="Times New Roman" w:cs="Times New Roman"/>
        </w:rPr>
        <w:t xml:space="preserve"> </w:t>
      </w:r>
      <w:r w:rsidRPr="001D36A4">
        <w:rPr>
          <w:rFonts w:ascii="Times New Roman" w:eastAsia="Times New Roman" w:hAnsi="Times New Roman" w:cs="Times New Roman"/>
        </w:rPr>
        <w:t>ar gliukozės</w:t>
      </w:r>
      <w:r w:rsidR="00C34E1D">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galaktozės</w:t>
      </w:r>
      <w:proofErr w:type="spellEnd"/>
      <w:r w:rsidRPr="001D36A4">
        <w:rPr>
          <w:rFonts w:ascii="Times New Roman" w:eastAsia="Times New Roman" w:hAnsi="Times New Roman" w:cs="Times New Roman"/>
        </w:rPr>
        <w:t xml:space="preserve"> </w:t>
      </w:r>
      <w:proofErr w:type="spellStart"/>
      <w:r w:rsidR="00A87F00">
        <w:rPr>
          <w:rFonts w:ascii="Times New Roman" w:eastAsia="Times New Roman" w:hAnsi="Times New Roman" w:cs="Times New Roman"/>
        </w:rPr>
        <w:t>mal</w:t>
      </w:r>
      <w:r w:rsidRPr="001D36A4">
        <w:rPr>
          <w:rFonts w:ascii="Times New Roman" w:eastAsia="Times New Roman" w:hAnsi="Times New Roman" w:cs="Times New Roman"/>
        </w:rPr>
        <w:t>absorbcij</w:t>
      </w:r>
      <w:r w:rsidR="002B36ED">
        <w:rPr>
          <w:rFonts w:ascii="Times New Roman" w:eastAsia="Times New Roman" w:hAnsi="Times New Roman" w:cs="Times New Roman"/>
        </w:rPr>
        <w:t>a</w:t>
      </w:r>
      <w:proofErr w:type="spellEnd"/>
      <w:r w:rsidRPr="001D36A4">
        <w:rPr>
          <w:rFonts w:ascii="Times New Roman" w:eastAsia="Times New Roman" w:hAnsi="Times New Roman" w:cs="Times New Roman"/>
        </w:rPr>
        <w:t>.</w:t>
      </w:r>
    </w:p>
    <w:p w14:paraId="04802E40" w14:textId="77777777" w:rsidR="008447EC" w:rsidRPr="001D36A4" w:rsidRDefault="008447EC" w:rsidP="008447EC">
      <w:pPr>
        <w:spacing w:after="0" w:line="240" w:lineRule="auto"/>
        <w:rPr>
          <w:rFonts w:ascii="Times New Roman" w:eastAsia="Times New Roman" w:hAnsi="Times New Roman" w:cs="Times New Roman"/>
        </w:rPr>
      </w:pPr>
    </w:p>
    <w:p w14:paraId="447B07B2"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2" w:name="_Toc129243106"/>
      <w:bookmarkStart w:id="23" w:name="_Toc129243231"/>
      <w:r w:rsidRPr="001D36A4">
        <w:rPr>
          <w:rFonts w:ascii="Times New Roman" w:eastAsia="Times New Roman" w:hAnsi="Times New Roman" w:cs="Times New Roman"/>
          <w:b/>
          <w:kern w:val="28"/>
        </w:rPr>
        <w:t>4.5</w:t>
      </w:r>
      <w:r w:rsidRPr="001D36A4">
        <w:rPr>
          <w:rFonts w:ascii="Times New Roman" w:eastAsia="Times New Roman" w:hAnsi="Times New Roman" w:cs="Times New Roman"/>
          <w:b/>
          <w:kern w:val="28"/>
        </w:rPr>
        <w:tab/>
        <w:t>Sąveika su kitais vaistiniais preparatais ir kitokia sąveika</w:t>
      </w:r>
      <w:bookmarkEnd w:id="22"/>
      <w:bookmarkEnd w:id="23"/>
    </w:p>
    <w:p w14:paraId="3EE30537" w14:textId="77777777" w:rsidR="008447EC" w:rsidRPr="001D36A4" w:rsidRDefault="008447EC" w:rsidP="008447EC">
      <w:pPr>
        <w:spacing w:after="0" w:line="240" w:lineRule="auto"/>
        <w:rPr>
          <w:rFonts w:ascii="Times New Roman" w:eastAsia="Times New Roman" w:hAnsi="Times New Roman" w:cs="Times New Roman"/>
        </w:rPr>
      </w:pPr>
    </w:p>
    <w:p w14:paraId="264BE8B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Sąveikos tyrimai atlikti tik su suaugusiaisiais ir paaugliais (vyresniais kaip 12 metų), vartojusiais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tabletes.</w:t>
      </w:r>
    </w:p>
    <w:p w14:paraId="492CB217" w14:textId="77777777" w:rsidR="008447EC" w:rsidRPr="001D36A4" w:rsidRDefault="008447EC" w:rsidP="008447EC">
      <w:pPr>
        <w:spacing w:after="0" w:line="240" w:lineRule="auto"/>
        <w:rPr>
          <w:rFonts w:ascii="Times New Roman" w:eastAsia="Times New Roman" w:hAnsi="Times New Roman" w:cs="Times New Roman"/>
        </w:rPr>
      </w:pPr>
    </w:p>
    <w:p w14:paraId="52B8F9DD" w14:textId="77777777" w:rsidR="008447EC" w:rsidRPr="0019722A" w:rsidRDefault="008447EC" w:rsidP="008447EC">
      <w:pPr>
        <w:spacing w:after="0" w:line="240" w:lineRule="auto"/>
        <w:rPr>
          <w:rFonts w:ascii="Times New Roman" w:eastAsia="Times New Roman" w:hAnsi="Times New Roman" w:cs="Times New Roman"/>
          <w:bCs/>
          <w:i/>
        </w:rPr>
      </w:pPr>
      <w:r w:rsidRPr="0019722A">
        <w:rPr>
          <w:rFonts w:ascii="Times New Roman" w:eastAsia="Times New Roman" w:hAnsi="Times New Roman" w:cs="Times New Roman"/>
          <w:bCs/>
          <w:i/>
        </w:rPr>
        <w:t xml:space="preserve">Kitų vaistinių preparatų poveikis </w:t>
      </w:r>
      <w:proofErr w:type="spellStart"/>
      <w:r w:rsidRPr="0019722A">
        <w:rPr>
          <w:rFonts w:ascii="Times New Roman" w:eastAsia="Times New Roman" w:hAnsi="Times New Roman" w:cs="Times New Roman"/>
          <w:bCs/>
          <w:i/>
        </w:rPr>
        <w:t>rupatadinui</w:t>
      </w:r>
      <w:proofErr w:type="spellEnd"/>
    </w:p>
    <w:p w14:paraId="1D568780" w14:textId="77777777" w:rsidR="008447EC" w:rsidRPr="001D36A4" w:rsidRDefault="008447EC" w:rsidP="008447EC">
      <w:pPr>
        <w:spacing w:after="0" w:line="240" w:lineRule="auto"/>
        <w:rPr>
          <w:rFonts w:ascii="Times New Roman" w:eastAsia="Times New Roman" w:hAnsi="Times New Roman" w:cs="Times New Roman"/>
        </w:rPr>
      </w:pPr>
    </w:p>
    <w:p w14:paraId="1B9908C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Reikėtų vengti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vartojimo su stipriais CYP3A4 inhibitoriais (pvz.</w:t>
      </w:r>
      <w:r>
        <w:rPr>
          <w:rFonts w:ascii="Times New Roman" w:eastAsia="Times New Roman" w:hAnsi="Times New Roman" w:cs="Times New Roman"/>
        </w:rPr>
        <w:t xml:space="preserve">, </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itrakonazolu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ketokonazolu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vorikonazolu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posakonazolu</w:t>
      </w:r>
      <w:proofErr w:type="spellEnd"/>
      <w:r w:rsidRPr="001D36A4">
        <w:rPr>
          <w:rFonts w:ascii="Times New Roman" w:eastAsia="Times New Roman" w:hAnsi="Times New Roman" w:cs="Times New Roman"/>
        </w:rPr>
        <w:t xml:space="preserve">, ŽIV proteazės inhibitoriais, </w:t>
      </w:r>
      <w:proofErr w:type="spellStart"/>
      <w:r w:rsidRPr="001D36A4">
        <w:rPr>
          <w:rFonts w:ascii="Times New Roman" w:eastAsia="Times New Roman" w:hAnsi="Times New Roman" w:cs="Times New Roman"/>
        </w:rPr>
        <w:t>klaritromicinu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nefazodonu</w:t>
      </w:r>
      <w:proofErr w:type="spellEnd"/>
      <w:r w:rsidRPr="001D36A4">
        <w:rPr>
          <w:rFonts w:ascii="Times New Roman" w:eastAsia="Times New Roman" w:hAnsi="Times New Roman" w:cs="Times New Roman"/>
        </w:rPr>
        <w:t>), su vidutinio stiprumo CYP3A4 inhibitoriais (</w:t>
      </w:r>
      <w:proofErr w:type="spellStart"/>
      <w:r w:rsidRPr="001D36A4">
        <w:rPr>
          <w:rFonts w:ascii="Times New Roman" w:eastAsia="Times New Roman" w:hAnsi="Times New Roman" w:cs="Times New Roman"/>
        </w:rPr>
        <w:t>eritromicin</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flukonazol</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diltiazem</w:t>
      </w:r>
      <w:r>
        <w:rPr>
          <w:rFonts w:ascii="Times New Roman" w:eastAsia="Times New Roman" w:hAnsi="Times New Roman" w:cs="Times New Roman"/>
        </w:rPr>
        <w:t>u</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rupatidino</w:t>
      </w:r>
      <w:proofErr w:type="spellEnd"/>
      <w:r w:rsidRPr="001D36A4">
        <w:rPr>
          <w:rFonts w:ascii="Times New Roman" w:eastAsia="Times New Roman" w:hAnsi="Times New Roman" w:cs="Times New Roman"/>
        </w:rPr>
        <w:t xml:space="preserve"> vartoti atsargiai.</w:t>
      </w:r>
    </w:p>
    <w:p w14:paraId="58F27483" w14:textId="77777777" w:rsidR="008447EC" w:rsidRPr="001D36A4" w:rsidRDefault="008447EC" w:rsidP="008447EC">
      <w:pPr>
        <w:spacing w:after="0" w:line="240" w:lineRule="auto"/>
        <w:rPr>
          <w:rFonts w:ascii="Times New Roman" w:eastAsia="Times New Roman" w:hAnsi="Times New Roman" w:cs="Times New Roman"/>
        </w:rPr>
      </w:pPr>
    </w:p>
    <w:p w14:paraId="686CA49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Kartu vartojant 20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sisteminė ekspozicija padidėja 10 kartų, kartu vartojant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w:t>
      </w:r>
      <w:proofErr w:type="spellStart"/>
      <w:r w:rsidRPr="001D36A4">
        <w:rPr>
          <w:rFonts w:ascii="Times New Roman" w:eastAsia="Times New Roman" w:hAnsi="Times New Roman" w:cs="Times New Roman"/>
        </w:rPr>
        <w:t>eritromicino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sisteminė ekspozicija padidėja 2-3 kartus. Šie pokyčiai nebuvo susiję su poveikiu QT intervalui ar su padidėjusiomis nepageidaujamomis reakcijomis lyginant su vaistų vartojimu atskirai.</w:t>
      </w:r>
    </w:p>
    <w:p w14:paraId="2AF367B6" w14:textId="77777777" w:rsidR="008447EC" w:rsidRPr="001D36A4" w:rsidRDefault="008447EC" w:rsidP="008447EC">
      <w:pPr>
        <w:spacing w:after="0" w:line="240" w:lineRule="auto"/>
        <w:rPr>
          <w:rFonts w:ascii="Times New Roman" w:eastAsia="Times New Roman" w:hAnsi="Times New Roman" w:cs="Times New Roman"/>
        </w:rPr>
      </w:pPr>
    </w:p>
    <w:p w14:paraId="56DE7AB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Sąveika su greipfrutais: kartu vartojamos greipfrutų sultys 3,5 karto padidina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sisteminę ekspoziciją. Taigi,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kartu su greipfrutų sultimis vartoti negalima.</w:t>
      </w:r>
    </w:p>
    <w:p w14:paraId="3015E6BE" w14:textId="77777777" w:rsidR="008447EC" w:rsidRPr="001D36A4" w:rsidRDefault="008447EC" w:rsidP="008447EC">
      <w:pPr>
        <w:spacing w:after="0" w:line="240" w:lineRule="auto"/>
        <w:rPr>
          <w:rFonts w:ascii="Times New Roman" w:eastAsia="Times New Roman" w:hAnsi="Times New Roman" w:cs="Times New Roman"/>
        </w:rPr>
      </w:pPr>
    </w:p>
    <w:p w14:paraId="5341C5F6" w14:textId="77777777" w:rsidR="008447EC" w:rsidRPr="008B29DA" w:rsidRDefault="008447EC" w:rsidP="008447EC">
      <w:pPr>
        <w:spacing w:after="0" w:line="240" w:lineRule="auto"/>
        <w:rPr>
          <w:rFonts w:ascii="Times New Roman" w:eastAsia="Times New Roman" w:hAnsi="Times New Roman" w:cs="Times New Roman"/>
          <w:i/>
        </w:rPr>
      </w:pPr>
      <w:proofErr w:type="spellStart"/>
      <w:r w:rsidRPr="008B29DA">
        <w:rPr>
          <w:rFonts w:ascii="Times New Roman" w:eastAsia="Times New Roman" w:hAnsi="Times New Roman" w:cs="Times New Roman"/>
          <w:i/>
        </w:rPr>
        <w:t>Rupatadino</w:t>
      </w:r>
      <w:proofErr w:type="spellEnd"/>
      <w:r w:rsidRPr="008B29DA">
        <w:rPr>
          <w:rFonts w:ascii="Times New Roman" w:eastAsia="Times New Roman" w:hAnsi="Times New Roman" w:cs="Times New Roman"/>
          <w:i/>
        </w:rPr>
        <w:t xml:space="preserve"> poveikis kitiems vaistiniams preparatams</w:t>
      </w:r>
    </w:p>
    <w:p w14:paraId="1D545E63" w14:textId="77777777" w:rsidR="008447EC" w:rsidRPr="001D36A4" w:rsidRDefault="008447EC" w:rsidP="008447EC">
      <w:pPr>
        <w:spacing w:after="0" w:line="240" w:lineRule="auto"/>
        <w:rPr>
          <w:rFonts w:ascii="Times New Roman" w:eastAsia="Times New Roman" w:hAnsi="Times New Roman" w:cs="Times New Roman"/>
        </w:rPr>
      </w:pPr>
    </w:p>
    <w:p w14:paraId="48B5C4A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Būtina imtis atsargumo priemonių, kai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vartojama kartu su kitais vaistiniais preparatais, pasižyminčiais siauru terapiniu poveikiu, kadangi duomenų apie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poveikį kitiems vaistiniams preparatams yra nedaug.</w:t>
      </w:r>
    </w:p>
    <w:p w14:paraId="0045CF21" w14:textId="77777777" w:rsidR="008447EC" w:rsidRPr="001D36A4" w:rsidRDefault="008447EC" w:rsidP="008447EC">
      <w:pPr>
        <w:spacing w:after="0" w:line="240" w:lineRule="auto"/>
        <w:rPr>
          <w:rFonts w:ascii="Times New Roman" w:eastAsia="Times New Roman" w:hAnsi="Times New Roman" w:cs="Times New Roman"/>
        </w:rPr>
      </w:pPr>
    </w:p>
    <w:p w14:paraId="1127C8A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t>Sąveika su alkoholiu:</w:t>
      </w:r>
      <w:r w:rsidRPr="001D36A4">
        <w:rPr>
          <w:rFonts w:ascii="Times New Roman" w:eastAsia="Times New Roman" w:hAnsi="Times New Roman" w:cs="Times New Roman"/>
        </w:rPr>
        <w:t xml:space="preserve"> vartojus alkoholio ir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nustatytas nežymus poveikis kai kuriems </w:t>
      </w:r>
      <w:proofErr w:type="spellStart"/>
      <w:r w:rsidRPr="001D36A4">
        <w:rPr>
          <w:rFonts w:ascii="Times New Roman" w:eastAsia="Times New Roman" w:hAnsi="Times New Roman" w:cs="Times New Roman"/>
        </w:rPr>
        <w:t>psichomotorinių</w:t>
      </w:r>
      <w:proofErr w:type="spellEnd"/>
      <w:r w:rsidRPr="001D36A4">
        <w:rPr>
          <w:rFonts w:ascii="Times New Roman" w:eastAsia="Times New Roman" w:hAnsi="Times New Roman" w:cs="Times New Roman"/>
        </w:rPr>
        <w:t xml:space="preserve"> testų atlikimo rezultatams, tačiau jie reikšmingai nesiskyrė nuo rezultatų, gautų vartojus tik alkoholį. 20 mg vaisto dozė pablogino tyrimo rezultatus, sukeltus alkoholio poveikio.</w:t>
      </w:r>
    </w:p>
    <w:p w14:paraId="3E499A31" w14:textId="77777777" w:rsidR="008447EC" w:rsidRPr="001D36A4" w:rsidRDefault="008447EC" w:rsidP="008447EC">
      <w:pPr>
        <w:spacing w:after="0" w:line="240" w:lineRule="auto"/>
        <w:rPr>
          <w:rFonts w:ascii="Times New Roman" w:eastAsia="Times New Roman" w:hAnsi="Times New Roman" w:cs="Times New Roman"/>
        </w:rPr>
      </w:pPr>
    </w:p>
    <w:p w14:paraId="28AD24B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lastRenderedPageBreak/>
        <w:t>Sąveika su CNS slopinančiais vaistais</w:t>
      </w:r>
      <w:r w:rsidRPr="001D36A4">
        <w:rPr>
          <w:rFonts w:ascii="Times New Roman" w:eastAsia="Times New Roman" w:hAnsi="Times New Roman" w:cs="Times New Roman"/>
        </w:rPr>
        <w:t xml:space="preserve">: kaip ir kitiems </w:t>
      </w:r>
      <w:proofErr w:type="spellStart"/>
      <w:r w:rsidRPr="001D36A4">
        <w:rPr>
          <w:rFonts w:ascii="Times New Roman" w:eastAsia="Times New Roman" w:hAnsi="Times New Roman" w:cs="Times New Roman"/>
        </w:rPr>
        <w:t>antihistamininiams</w:t>
      </w:r>
      <w:proofErr w:type="spellEnd"/>
      <w:r w:rsidRPr="001D36A4">
        <w:rPr>
          <w:rFonts w:ascii="Times New Roman" w:eastAsia="Times New Roman" w:hAnsi="Times New Roman" w:cs="Times New Roman"/>
        </w:rPr>
        <w:t xml:space="preserve"> preparatams, sąveikos su CNS slopinančiais vaistais negalima atmesti. </w:t>
      </w:r>
    </w:p>
    <w:p w14:paraId="1567825D" w14:textId="77777777" w:rsidR="008447EC" w:rsidRPr="001D36A4" w:rsidRDefault="008447EC" w:rsidP="008447EC">
      <w:pPr>
        <w:spacing w:after="0" w:line="240" w:lineRule="auto"/>
        <w:rPr>
          <w:rFonts w:ascii="Times New Roman" w:eastAsia="Times New Roman" w:hAnsi="Times New Roman" w:cs="Times New Roman"/>
        </w:rPr>
      </w:pPr>
    </w:p>
    <w:p w14:paraId="3F00EE7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u w:val="single"/>
        </w:rPr>
        <w:t xml:space="preserve">Sąveika su </w:t>
      </w:r>
      <w:proofErr w:type="spellStart"/>
      <w:r w:rsidRPr="001D36A4">
        <w:rPr>
          <w:rFonts w:ascii="Times New Roman" w:eastAsia="Times New Roman" w:hAnsi="Times New Roman" w:cs="Times New Roman"/>
          <w:u w:val="single"/>
        </w:rPr>
        <w:t>statinais</w:t>
      </w:r>
      <w:proofErr w:type="spellEnd"/>
      <w:r w:rsidRPr="001D36A4">
        <w:rPr>
          <w:rFonts w:ascii="Times New Roman" w:eastAsia="Times New Roman" w:hAnsi="Times New Roman" w:cs="Times New Roman"/>
        </w:rPr>
        <w:t xml:space="preserve">: klinikinių tyrimų su </w:t>
      </w:r>
      <w:proofErr w:type="spellStart"/>
      <w:r w:rsidRPr="001D36A4">
        <w:rPr>
          <w:rFonts w:ascii="Times New Roman" w:eastAsia="Times New Roman" w:hAnsi="Times New Roman" w:cs="Times New Roman"/>
        </w:rPr>
        <w:t>rupatadinu</w:t>
      </w:r>
      <w:proofErr w:type="spellEnd"/>
      <w:r w:rsidRPr="001D36A4">
        <w:rPr>
          <w:rFonts w:ascii="Times New Roman" w:eastAsia="Times New Roman" w:hAnsi="Times New Roman" w:cs="Times New Roman"/>
        </w:rPr>
        <w:t xml:space="preserve"> metu pranešimai apie </w:t>
      </w:r>
      <w:proofErr w:type="spellStart"/>
      <w:r w:rsidRPr="001D36A4">
        <w:rPr>
          <w:rFonts w:ascii="Times New Roman" w:eastAsia="Times New Roman" w:hAnsi="Times New Roman" w:cs="Times New Roman"/>
        </w:rPr>
        <w:t>besimptomį</w:t>
      </w:r>
      <w:proofErr w:type="spellEnd"/>
      <w:r w:rsidRPr="001D36A4">
        <w:rPr>
          <w:rFonts w:ascii="Times New Roman" w:eastAsia="Times New Roman" w:hAnsi="Times New Roman" w:cs="Times New Roman"/>
        </w:rPr>
        <w:t xml:space="preserve"> KFK (</w:t>
      </w:r>
      <w:proofErr w:type="spellStart"/>
      <w:r w:rsidRPr="001D36A4">
        <w:rPr>
          <w:rFonts w:ascii="Times New Roman" w:eastAsia="Times New Roman" w:hAnsi="Times New Roman" w:cs="Times New Roman"/>
        </w:rPr>
        <w:t>kreatinfosfokinazės</w:t>
      </w:r>
      <w:proofErr w:type="spellEnd"/>
      <w:r w:rsidRPr="001D36A4">
        <w:rPr>
          <w:rFonts w:ascii="Times New Roman" w:eastAsia="Times New Roman" w:hAnsi="Times New Roman" w:cs="Times New Roman"/>
        </w:rPr>
        <w:t>)</w:t>
      </w:r>
      <w:r>
        <w:rPr>
          <w:rFonts w:ascii="Times New Roman" w:eastAsia="Times New Roman" w:hAnsi="Times New Roman" w:cs="Times New Roman"/>
        </w:rPr>
        <w:t xml:space="preserve"> aktyvumo</w:t>
      </w:r>
      <w:r w:rsidRPr="001D36A4">
        <w:rPr>
          <w:rFonts w:ascii="Times New Roman" w:eastAsia="Times New Roman" w:hAnsi="Times New Roman" w:cs="Times New Roman"/>
        </w:rPr>
        <w:t xml:space="preserve"> padidėjimą kraujyje buvo nedažni. Sąveikos rizika su </w:t>
      </w:r>
      <w:proofErr w:type="spellStart"/>
      <w:r w:rsidRPr="001D36A4">
        <w:rPr>
          <w:rFonts w:ascii="Times New Roman" w:eastAsia="Times New Roman" w:hAnsi="Times New Roman" w:cs="Times New Roman"/>
        </w:rPr>
        <w:t>statinais</w:t>
      </w:r>
      <w:proofErr w:type="spellEnd"/>
      <w:r w:rsidRPr="001D36A4">
        <w:rPr>
          <w:rFonts w:ascii="Times New Roman" w:eastAsia="Times New Roman" w:hAnsi="Times New Roman" w:cs="Times New Roman"/>
        </w:rPr>
        <w:t xml:space="preserve">, kurie </w:t>
      </w:r>
      <w:proofErr w:type="spellStart"/>
      <w:r w:rsidRPr="001D36A4">
        <w:rPr>
          <w:rFonts w:ascii="Times New Roman" w:eastAsia="Times New Roman" w:hAnsi="Times New Roman" w:cs="Times New Roman"/>
        </w:rPr>
        <w:t>metabolizuojami</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citochromo</w:t>
      </w:r>
      <w:proofErr w:type="spellEnd"/>
      <w:r w:rsidRPr="001D36A4">
        <w:rPr>
          <w:rFonts w:ascii="Times New Roman" w:eastAsia="Times New Roman" w:hAnsi="Times New Roman" w:cs="Times New Roman"/>
        </w:rPr>
        <w:t xml:space="preserve"> P450 CYP3A4 </w:t>
      </w:r>
      <w:proofErr w:type="spellStart"/>
      <w:r w:rsidRPr="001D36A4">
        <w:rPr>
          <w:rFonts w:ascii="Times New Roman" w:eastAsia="Times New Roman" w:hAnsi="Times New Roman" w:cs="Times New Roman"/>
        </w:rPr>
        <w:t>izofermento</w:t>
      </w:r>
      <w:proofErr w:type="spellEnd"/>
      <w:r w:rsidRPr="001D36A4">
        <w:rPr>
          <w:rFonts w:ascii="Times New Roman" w:eastAsia="Times New Roman" w:hAnsi="Times New Roman" w:cs="Times New Roman"/>
        </w:rPr>
        <w:t xml:space="preserve">, nežinoma. Todėl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reikia atsargiai vartoti kartu su </w:t>
      </w:r>
      <w:proofErr w:type="spellStart"/>
      <w:r w:rsidRPr="001D36A4">
        <w:rPr>
          <w:rFonts w:ascii="Times New Roman" w:eastAsia="Times New Roman" w:hAnsi="Times New Roman" w:cs="Times New Roman"/>
        </w:rPr>
        <w:t>statinais</w:t>
      </w:r>
      <w:proofErr w:type="spellEnd"/>
      <w:r w:rsidRPr="001D36A4">
        <w:rPr>
          <w:rFonts w:ascii="Times New Roman" w:eastAsia="Times New Roman" w:hAnsi="Times New Roman" w:cs="Times New Roman"/>
        </w:rPr>
        <w:t xml:space="preserve">. </w:t>
      </w:r>
    </w:p>
    <w:p w14:paraId="21CA4745" w14:textId="77777777" w:rsidR="008447EC" w:rsidRDefault="008447EC" w:rsidP="008447EC">
      <w:pPr>
        <w:spacing w:after="0" w:line="240" w:lineRule="auto"/>
        <w:rPr>
          <w:rFonts w:ascii="Times New Roman" w:eastAsia="Times New Roman" w:hAnsi="Times New Roman" w:cs="Times New Roman"/>
        </w:rPr>
      </w:pPr>
    </w:p>
    <w:p w14:paraId="681CE054" w14:textId="77777777" w:rsidR="006F57A5" w:rsidRDefault="006F57A5" w:rsidP="008447EC">
      <w:pPr>
        <w:spacing w:after="0" w:line="240" w:lineRule="auto"/>
        <w:rPr>
          <w:rFonts w:ascii="Times New Roman" w:eastAsia="Times New Roman" w:hAnsi="Times New Roman" w:cs="Times New Roman"/>
        </w:rPr>
      </w:pPr>
      <w:r w:rsidRPr="00D51353">
        <w:rPr>
          <w:rFonts w:ascii="Times New Roman" w:eastAsia="Times New Roman" w:hAnsi="Times New Roman" w:cs="Times New Roman"/>
          <w:u w:val="single"/>
        </w:rPr>
        <w:t xml:space="preserve">Sąveika su </w:t>
      </w:r>
      <w:proofErr w:type="spellStart"/>
      <w:r w:rsidRPr="00D51353">
        <w:rPr>
          <w:rFonts w:ascii="Times New Roman" w:eastAsia="Times New Roman" w:hAnsi="Times New Roman" w:cs="Times New Roman"/>
          <w:u w:val="single"/>
        </w:rPr>
        <w:t>midazolamu</w:t>
      </w:r>
      <w:proofErr w:type="spellEnd"/>
      <w:r>
        <w:rPr>
          <w:rFonts w:ascii="Times New Roman" w:eastAsia="Times New Roman" w:hAnsi="Times New Roman" w:cs="Times New Roman"/>
        </w:rPr>
        <w:t xml:space="preserve">: kartu išgėrus </w:t>
      </w:r>
      <w:r w:rsidRPr="00D51353">
        <w:rPr>
          <w:rFonts w:ascii="Times New Roman" w:eastAsia="Times New Roman" w:hAnsi="Times New Roman" w:cs="Times New Roman"/>
        </w:rPr>
        <w:t xml:space="preserve">10 mg </w:t>
      </w:r>
      <w:proofErr w:type="spellStart"/>
      <w:r>
        <w:rPr>
          <w:rFonts w:ascii="Times New Roman" w:eastAsia="Times New Roman" w:hAnsi="Times New Roman" w:cs="Times New Roman"/>
        </w:rPr>
        <w:t>rupatidino</w:t>
      </w:r>
      <w:proofErr w:type="spellEnd"/>
      <w:r>
        <w:rPr>
          <w:rFonts w:ascii="Times New Roman" w:eastAsia="Times New Roman" w:hAnsi="Times New Roman" w:cs="Times New Roman"/>
        </w:rPr>
        <w:t xml:space="preserve"> ir </w:t>
      </w:r>
      <w:r w:rsidRPr="00D51353">
        <w:rPr>
          <w:rFonts w:ascii="Times New Roman" w:eastAsia="Times New Roman" w:hAnsi="Times New Roman" w:cs="Times New Roman"/>
        </w:rPr>
        <w:t>7,5 mg</w:t>
      </w:r>
      <w:r>
        <w:rPr>
          <w:rFonts w:ascii="Times New Roman" w:eastAsia="Times New Roman" w:hAnsi="Times New Roman" w:cs="Times New Roman"/>
        </w:rPr>
        <w:t xml:space="preserve"> </w:t>
      </w:r>
      <w:proofErr w:type="spellStart"/>
      <w:r w:rsidRPr="006F57A5">
        <w:rPr>
          <w:rFonts w:ascii="Times New Roman" w:eastAsia="Times New Roman" w:hAnsi="Times New Roman" w:cs="Times New Roman"/>
        </w:rPr>
        <w:t>midazolam</w:t>
      </w:r>
      <w:r>
        <w:rPr>
          <w:rFonts w:ascii="Times New Roman" w:eastAsia="Times New Roman" w:hAnsi="Times New Roman" w:cs="Times New Roman"/>
        </w:rPr>
        <w:t>o</w:t>
      </w:r>
      <w:proofErr w:type="spellEnd"/>
      <w:r>
        <w:rPr>
          <w:rFonts w:ascii="Times New Roman" w:eastAsia="Times New Roman" w:hAnsi="Times New Roman" w:cs="Times New Roman"/>
        </w:rPr>
        <w:t xml:space="preserve">, pastebėta šiek tiek padidėjusi </w:t>
      </w:r>
      <w:proofErr w:type="spellStart"/>
      <w:r w:rsidRPr="006F57A5">
        <w:rPr>
          <w:rFonts w:ascii="Times New Roman" w:eastAsia="Times New Roman" w:hAnsi="Times New Roman" w:cs="Times New Roman"/>
        </w:rPr>
        <w:t>midazolam</w:t>
      </w:r>
      <w:r>
        <w:rPr>
          <w:rFonts w:ascii="Times New Roman" w:eastAsia="Times New Roman" w:hAnsi="Times New Roman" w:cs="Times New Roman"/>
        </w:rPr>
        <w:t>o</w:t>
      </w:r>
      <w:proofErr w:type="spellEnd"/>
      <w:r>
        <w:rPr>
          <w:rFonts w:ascii="Times New Roman" w:eastAsia="Times New Roman" w:hAnsi="Times New Roman" w:cs="Times New Roman"/>
        </w:rPr>
        <w:t xml:space="preserve"> ekspozicija (</w:t>
      </w:r>
      <w:proofErr w:type="spellStart"/>
      <w:r>
        <w:rPr>
          <w:rFonts w:ascii="Times New Roman" w:eastAsia="Times New Roman" w:hAnsi="Times New Roman" w:cs="Times New Roman"/>
        </w:rPr>
        <w:t>Cmax</w:t>
      </w:r>
      <w:proofErr w:type="spellEnd"/>
      <w:r>
        <w:rPr>
          <w:rFonts w:ascii="Times New Roman" w:eastAsia="Times New Roman" w:hAnsi="Times New Roman" w:cs="Times New Roman"/>
        </w:rPr>
        <w:t xml:space="preserve"> ir AUC).</w:t>
      </w:r>
      <w:r w:rsidR="004A683C">
        <w:rPr>
          <w:rFonts w:ascii="Times New Roman" w:eastAsia="Times New Roman" w:hAnsi="Times New Roman" w:cs="Times New Roman"/>
        </w:rPr>
        <w:t xml:space="preserve"> Dėl šios priežasties </w:t>
      </w:r>
      <w:proofErr w:type="spellStart"/>
      <w:r w:rsidR="004A683C">
        <w:rPr>
          <w:rFonts w:ascii="Times New Roman" w:eastAsia="Times New Roman" w:hAnsi="Times New Roman" w:cs="Times New Roman"/>
        </w:rPr>
        <w:t>rupatidinas</w:t>
      </w:r>
      <w:proofErr w:type="spellEnd"/>
      <w:r w:rsidR="004A683C">
        <w:rPr>
          <w:rFonts w:ascii="Times New Roman" w:eastAsia="Times New Roman" w:hAnsi="Times New Roman" w:cs="Times New Roman"/>
        </w:rPr>
        <w:t xml:space="preserve"> veikia kaip silpnas </w:t>
      </w:r>
      <w:r w:rsidR="004A683C" w:rsidRPr="004A683C">
        <w:rPr>
          <w:rFonts w:ascii="Times New Roman" w:eastAsia="Times New Roman" w:hAnsi="Times New Roman" w:cs="Times New Roman"/>
        </w:rPr>
        <w:t>CYP3A4</w:t>
      </w:r>
      <w:r w:rsidR="004A683C">
        <w:rPr>
          <w:rFonts w:ascii="Times New Roman" w:eastAsia="Times New Roman" w:hAnsi="Times New Roman" w:cs="Times New Roman"/>
        </w:rPr>
        <w:t xml:space="preserve"> inhibitorius.</w:t>
      </w:r>
    </w:p>
    <w:p w14:paraId="36D6F48C" w14:textId="77777777" w:rsidR="006F57A5" w:rsidRPr="006F57A5" w:rsidRDefault="006F57A5" w:rsidP="008447EC">
      <w:pPr>
        <w:spacing w:after="0" w:line="240" w:lineRule="auto"/>
        <w:rPr>
          <w:rFonts w:ascii="Times New Roman" w:eastAsia="Times New Roman" w:hAnsi="Times New Roman" w:cs="Times New Roman"/>
        </w:rPr>
      </w:pPr>
    </w:p>
    <w:p w14:paraId="6F706643"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4" w:name="_Toc129243107"/>
      <w:bookmarkStart w:id="25" w:name="_Toc129243232"/>
      <w:r w:rsidRPr="001D36A4">
        <w:rPr>
          <w:rFonts w:ascii="Times New Roman" w:eastAsia="Times New Roman" w:hAnsi="Times New Roman" w:cs="Times New Roman"/>
          <w:b/>
          <w:kern w:val="28"/>
        </w:rPr>
        <w:t>4.6</w:t>
      </w:r>
      <w:r w:rsidRPr="001D36A4">
        <w:rPr>
          <w:rFonts w:ascii="Times New Roman" w:eastAsia="Times New Roman" w:hAnsi="Times New Roman" w:cs="Times New Roman"/>
          <w:b/>
          <w:kern w:val="28"/>
        </w:rPr>
        <w:tab/>
        <w:t>Vaisingumas, nėštumo ir žindymo laikotarpis</w:t>
      </w:r>
      <w:bookmarkEnd w:id="24"/>
      <w:bookmarkEnd w:id="25"/>
    </w:p>
    <w:p w14:paraId="46101C83" w14:textId="77777777" w:rsidR="008447EC" w:rsidRPr="001D36A4" w:rsidRDefault="008447EC" w:rsidP="008447EC">
      <w:pPr>
        <w:spacing w:after="0" w:line="240" w:lineRule="auto"/>
        <w:rPr>
          <w:rFonts w:ascii="Times New Roman" w:eastAsia="Times New Roman" w:hAnsi="Times New Roman" w:cs="Times New Roman"/>
        </w:rPr>
      </w:pPr>
    </w:p>
    <w:p w14:paraId="7322B750"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Nėštumas</w:t>
      </w:r>
    </w:p>
    <w:p w14:paraId="15DF5D38"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Duomenų apie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vartojimą nėštumo metu yra nedaug. Tyrimai su gyvūnais tiesioginio ar netiesioginio kenksmingo poveikio nėštumo eigai, embriono ar vaisiaus vystymuisi, gimdymui ar </w:t>
      </w:r>
      <w:proofErr w:type="spellStart"/>
      <w:r w:rsidRPr="001D36A4">
        <w:rPr>
          <w:rFonts w:ascii="Times New Roman" w:eastAsia="Times New Roman" w:hAnsi="Times New Roman" w:cs="Times New Roman"/>
        </w:rPr>
        <w:t>postnataliniam</w:t>
      </w:r>
      <w:proofErr w:type="spellEnd"/>
      <w:r w:rsidRPr="001D36A4">
        <w:rPr>
          <w:rFonts w:ascii="Times New Roman" w:eastAsia="Times New Roman" w:hAnsi="Times New Roman" w:cs="Times New Roman"/>
        </w:rPr>
        <w:t xml:space="preserve"> vystymuisi neparodė (žr. 5.3 skyrių). Dėl atsargumo,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nėštumo metu geriau nevartoti.</w:t>
      </w:r>
    </w:p>
    <w:p w14:paraId="3507E936" w14:textId="77777777" w:rsidR="008447EC" w:rsidRPr="001D36A4" w:rsidRDefault="008447EC" w:rsidP="008447EC">
      <w:pPr>
        <w:spacing w:after="0" w:line="240" w:lineRule="auto"/>
        <w:rPr>
          <w:rFonts w:ascii="Times New Roman" w:eastAsia="Times New Roman" w:hAnsi="Times New Roman" w:cs="Times New Roman"/>
        </w:rPr>
      </w:pPr>
    </w:p>
    <w:p w14:paraId="0B8A9B7B"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Žindymas</w:t>
      </w:r>
    </w:p>
    <w:p w14:paraId="5F7B6F82"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išsiskiria į gyvūnų pieną. Nežinoma, ar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išsiskiria į moters pieną. Atsižvelgiant į žindymo naudą kūdikiui ir gydymo naudą motinai, reikia nuspręsti, ar nutraukti žindymą, ar nutraukti/susilaikyti nuo gydymo </w:t>
      </w:r>
      <w:proofErr w:type="spellStart"/>
      <w:r w:rsidRPr="001D36A4">
        <w:rPr>
          <w:rFonts w:ascii="Times New Roman" w:eastAsia="Times New Roman" w:hAnsi="Times New Roman" w:cs="Times New Roman"/>
        </w:rPr>
        <w:t>rupatadinu</w:t>
      </w:r>
      <w:proofErr w:type="spellEnd"/>
      <w:r w:rsidRPr="001D36A4">
        <w:rPr>
          <w:rFonts w:ascii="Times New Roman" w:eastAsia="Times New Roman" w:hAnsi="Times New Roman" w:cs="Times New Roman"/>
        </w:rPr>
        <w:t>.</w:t>
      </w:r>
    </w:p>
    <w:p w14:paraId="1D71C66A" w14:textId="77777777" w:rsidR="008447EC" w:rsidRPr="001D36A4" w:rsidRDefault="008447EC" w:rsidP="008447EC">
      <w:pPr>
        <w:spacing w:after="0" w:line="240" w:lineRule="auto"/>
        <w:rPr>
          <w:rFonts w:ascii="Times New Roman" w:eastAsia="Times New Roman" w:hAnsi="Times New Roman" w:cs="Times New Roman"/>
        </w:rPr>
      </w:pPr>
    </w:p>
    <w:p w14:paraId="30D59179" w14:textId="77777777" w:rsidR="008447EC" w:rsidRPr="00D51353" w:rsidRDefault="008447EC" w:rsidP="008447EC">
      <w:pPr>
        <w:spacing w:after="0" w:line="240" w:lineRule="auto"/>
        <w:rPr>
          <w:rFonts w:ascii="Times New Roman" w:eastAsia="Times New Roman" w:hAnsi="Times New Roman" w:cs="Times New Roman"/>
          <w:u w:val="single"/>
        </w:rPr>
      </w:pPr>
      <w:r w:rsidRPr="00D51353">
        <w:rPr>
          <w:rFonts w:ascii="Times New Roman" w:eastAsia="Times New Roman" w:hAnsi="Times New Roman" w:cs="Times New Roman"/>
          <w:u w:val="single"/>
        </w:rPr>
        <w:t>Vaisingumas</w:t>
      </w:r>
    </w:p>
    <w:p w14:paraId="0C3A94F2"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Klinikinių duomenų apie poveikį vaisingumui nėra. Tyrimai su gyvūnais esant didesniam ekspozicijos lygiui negu didžiausios terapinės vaistinio preparato dozės vartojamos žmonėms, žymaus vaisingumo sumažėjimo neparodė (žr. 5.3 skyrių).</w:t>
      </w:r>
    </w:p>
    <w:p w14:paraId="3E70AE0E" w14:textId="77777777" w:rsidR="008447EC" w:rsidRPr="001D36A4" w:rsidRDefault="008447EC" w:rsidP="008447EC">
      <w:pPr>
        <w:spacing w:after="0" w:line="240" w:lineRule="auto"/>
        <w:rPr>
          <w:rFonts w:ascii="Times New Roman" w:eastAsia="Times New Roman" w:hAnsi="Times New Roman" w:cs="Times New Roman"/>
        </w:rPr>
      </w:pPr>
    </w:p>
    <w:p w14:paraId="03D21406"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6" w:name="_Toc129243108"/>
      <w:bookmarkStart w:id="27" w:name="_Toc129243233"/>
      <w:r w:rsidRPr="001D36A4">
        <w:rPr>
          <w:rFonts w:ascii="Times New Roman" w:eastAsia="Times New Roman" w:hAnsi="Times New Roman" w:cs="Times New Roman"/>
          <w:b/>
          <w:kern w:val="28"/>
        </w:rPr>
        <w:t>4.7</w:t>
      </w:r>
      <w:r w:rsidRPr="001D36A4">
        <w:rPr>
          <w:rFonts w:ascii="Times New Roman" w:eastAsia="Times New Roman" w:hAnsi="Times New Roman" w:cs="Times New Roman"/>
          <w:b/>
          <w:kern w:val="28"/>
        </w:rPr>
        <w:tab/>
        <w:t>Poveikis gebėjimui vairuoti ir valdyti mechanizmus</w:t>
      </w:r>
      <w:bookmarkEnd w:id="26"/>
      <w:bookmarkEnd w:id="27"/>
    </w:p>
    <w:p w14:paraId="2D56E1DA" w14:textId="77777777" w:rsidR="008447EC" w:rsidRPr="001D36A4" w:rsidRDefault="008447EC" w:rsidP="008447EC">
      <w:pPr>
        <w:spacing w:after="0" w:line="240" w:lineRule="auto"/>
        <w:rPr>
          <w:rFonts w:ascii="Times New Roman" w:eastAsia="Times New Roman" w:hAnsi="Times New Roman" w:cs="Times New Roman"/>
        </w:rPr>
      </w:pPr>
    </w:p>
    <w:p w14:paraId="79234075"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Vienkartinė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 gebėjimo vairuoti ir valdyti mechanizmus neveikia. Nepaisant to, vairuoti ir valdyti mechanizmus reikėtų atsargiai, kol nebus nustatyta individuali paciento reakcija į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w:t>
      </w:r>
    </w:p>
    <w:p w14:paraId="586CC7A8" w14:textId="77777777" w:rsidR="008447EC" w:rsidRPr="001D36A4" w:rsidRDefault="008447EC" w:rsidP="008447EC">
      <w:pPr>
        <w:spacing w:after="0" w:line="240" w:lineRule="auto"/>
        <w:rPr>
          <w:rFonts w:ascii="Times New Roman" w:eastAsia="Times New Roman" w:hAnsi="Times New Roman" w:cs="Times New Roman"/>
        </w:rPr>
      </w:pPr>
    </w:p>
    <w:p w14:paraId="60345B4F"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28" w:name="_Toc129243109"/>
      <w:bookmarkStart w:id="29" w:name="_Toc129243234"/>
      <w:r w:rsidRPr="001D36A4">
        <w:rPr>
          <w:rFonts w:ascii="Times New Roman" w:eastAsia="Times New Roman" w:hAnsi="Times New Roman" w:cs="Times New Roman"/>
          <w:b/>
          <w:kern w:val="28"/>
        </w:rPr>
        <w:t>4.8</w:t>
      </w:r>
      <w:r w:rsidRPr="001D36A4">
        <w:rPr>
          <w:rFonts w:ascii="Times New Roman" w:eastAsia="Times New Roman" w:hAnsi="Times New Roman" w:cs="Times New Roman"/>
          <w:b/>
          <w:kern w:val="28"/>
        </w:rPr>
        <w:tab/>
        <w:t>Nepageidaujamas poveikis</w:t>
      </w:r>
      <w:bookmarkEnd w:id="28"/>
      <w:bookmarkEnd w:id="29"/>
    </w:p>
    <w:p w14:paraId="539FD963" w14:textId="77777777" w:rsidR="008447EC" w:rsidRPr="001D36A4" w:rsidRDefault="008447EC" w:rsidP="008447EC">
      <w:pPr>
        <w:spacing w:after="0" w:line="240" w:lineRule="auto"/>
        <w:rPr>
          <w:rFonts w:ascii="Times New Roman" w:eastAsia="Times New Roman" w:hAnsi="Times New Roman" w:cs="Times New Roman"/>
        </w:rPr>
      </w:pPr>
    </w:p>
    <w:p w14:paraId="3663963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Klinikinių tyrimų metu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buvo skirta daugiau nei 20</w:t>
      </w:r>
      <w:r w:rsidR="00AC522D" w:rsidRPr="00D51353">
        <w:rPr>
          <w:rFonts w:ascii="Times New Roman" w:eastAsia="Times New Roman" w:hAnsi="Times New Roman" w:cs="Times New Roman"/>
        </w:rPr>
        <w:t>43</w:t>
      </w:r>
      <w:r w:rsidRPr="001D36A4">
        <w:rPr>
          <w:rFonts w:ascii="Times New Roman" w:eastAsia="Times New Roman" w:hAnsi="Times New Roman" w:cs="Times New Roman"/>
        </w:rPr>
        <w:t xml:space="preserve"> pacientų, iš kurių 120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vartojo bent vienerius metus. </w:t>
      </w:r>
    </w:p>
    <w:p w14:paraId="25858682" w14:textId="77777777" w:rsidR="008447EC" w:rsidRPr="001D36A4" w:rsidRDefault="008447EC" w:rsidP="008447EC">
      <w:pPr>
        <w:spacing w:after="0" w:line="240" w:lineRule="auto"/>
        <w:rPr>
          <w:rFonts w:ascii="Times New Roman" w:eastAsia="Times New Roman" w:hAnsi="Times New Roman" w:cs="Times New Roman"/>
        </w:rPr>
      </w:pPr>
    </w:p>
    <w:p w14:paraId="0E85DF41" w14:textId="452A8F36" w:rsidR="00AC522D"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Kontroliuojamų klinikinių tyrimų metu dažniausios nepageidaujamos reakcijos buvo mieguistumas (9,</w:t>
      </w:r>
      <w:r w:rsidR="00AC522D" w:rsidRPr="00D51353">
        <w:rPr>
          <w:rFonts w:ascii="Times New Roman" w:eastAsia="Times New Roman" w:hAnsi="Times New Roman" w:cs="Times New Roman"/>
        </w:rPr>
        <w:t>4</w:t>
      </w:r>
      <w:r w:rsidR="005F1BA4">
        <w:rPr>
          <w:rFonts w:ascii="Times New Roman" w:eastAsia="Times New Roman" w:hAnsi="Times New Roman" w:cs="Times New Roman"/>
        </w:rPr>
        <w:t> </w:t>
      </w:r>
      <w:r w:rsidRPr="001D36A4">
        <w:rPr>
          <w:rFonts w:ascii="Times New Roman" w:eastAsia="Times New Roman" w:hAnsi="Times New Roman" w:cs="Times New Roman"/>
        </w:rPr>
        <w:t>%), galvos skausmas (6,9</w:t>
      </w:r>
      <w:r w:rsidR="005F1BA4">
        <w:rPr>
          <w:rFonts w:ascii="Times New Roman" w:eastAsia="Times New Roman" w:hAnsi="Times New Roman" w:cs="Times New Roman"/>
        </w:rPr>
        <w:t> </w:t>
      </w:r>
      <w:r w:rsidRPr="001D36A4">
        <w:rPr>
          <w:rFonts w:ascii="Times New Roman" w:eastAsia="Times New Roman" w:hAnsi="Times New Roman" w:cs="Times New Roman"/>
        </w:rPr>
        <w:t>%), nuovargis (3,</w:t>
      </w:r>
      <w:r w:rsidR="00AC522D">
        <w:rPr>
          <w:rFonts w:ascii="Times New Roman" w:eastAsia="Times New Roman" w:hAnsi="Times New Roman" w:cs="Times New Roman"/>
        </w:rPr>
        <w:t>1</w:t>
      </w:r>
      <w:r w:rsidR="005F1BA4">
        <w:rPr>
          <w:rFonts w:ascii="Times New Roman" w:eastAsia="Times New Roman" w:hAnsi="Times New Roman" w:cs="Times New Roman"/>
        </w:rPr>
        <w:t> </w:t>
      </w:r>
      <w:r w:rsidRPr="001D36A4">
        <w:rPr>
          <w:rFonts w:ascii="Times New Roman" w:eastAsia="Times New Roman" w:hAnsi="Times New Roman" w:cs="Times New Roman"/>
        </w:rPr>
        <w:t>%)</w:t>
      </w:r>
      <w:r w:rsidR="00AC522D">
        <w:rPr>
          <w:rFonts w:ascii="Times New Roman" w:eastAsia="Times New Roman" w:hAnsi="Times New Roman" w:cs="Times New Roman"/>
        </w:rPr>
        <w:t xml:space="preserve">, </w:t>
      </w:r>
      <w:proofErr w:type="spellStart"/>
      <w:r w:rsidR="00AC522D">
        <w:rPr>
          <w:rFonts w:ascii="Times New Roman" w:eastAsia="Times New Roman" w:hAnsi="Times New Roman" w:cs="Times New Roman"/>
        </w:rPr>
        <w:t>astenija</w:t>
      </w:r>
      <w:proofErr w:type="spellEnd"/>
      <w:r w:rsidR="00AC522D">
        <w:rPr>
          <w:rFonts w:ascii="Times New Roman" w:eastAsia="Times New Roman" w:hAnsi="Times New Roman" w:cs="Times New Roman"/>
        </w:rPr>
        <w:t xml:space="preserve"> (1,5</w:t>
      </w:r>
      <w:r w:rsidR="005F1BA4">
        <w:rPr>
          <w:rFonts w:ascii="Times New Roman" w:eastAsia="Times New Roman" w:hAnsi="Times New Roman" w:cs="Times New Roman"/>
        </w:rPr>
        <w:t> </w:t>
      </w:r>
      <w:r w:rsidR="00AC522D">
        <w:rPr>
          <w:rFonts w:ascii="Times New Roman" w:eastAsia="Times New Roman" w:hAnsi="Times New Roman" w:cs="Times New Roman"/>
        </w:rPr>
        <w:t>%), burnos sausumas (1,2</w:t>
      </w:r>
      <w:r w:rsidR="005F1BA4">
        <w:rPr>
          <w:rFonts w:ascii="Times New Roman" w:eastAsia="Times New Roman" w:hAnsi="Times New Roman" w:cs="Times New Roman"/>
        </w:rPr>
        <w:t> </w:t>
      </w:r>
      <w:r w:rsidR="00AC522D">
        <w:rPr>
          <w:rFonts w:ascii="Times New Roman" w:eastAsia="Times New Roman" w:hAnsi="Times New Roman" w:cs="Times New Roman"/>
        </w:rPr>
        <w:t>%) ir svaigulys (1,03</w:t>
      </w:r>
      <w:r w:rsidR="005F1BA4">
        <w:rPr>
          <w:rFonts w:ascii="Times New Roman" w:eastAsia="Times New Roman" w:hAnsi="Times New Roman" w:cs="Times New Roman"/>
        </w:rPr>
        <w:t> </w:t>
      </w:r>
      <w:r w:rsidR="00AC522D">
        <w:rPr>
          <w:rFonts w:ascii="Times New Roman" w:eastAsia="Times New Roman" w:hAnsi="Times New Roman" w:cs="Times New Roman"/>
        </w:rPr>
        <w:t>%).</w:t>
      </w:r>
    </w:p>
    <w:p w14:paraId="40D272AA" w14:textId="77777777" w:rsidR="008447EC" w:rsidRPr="001D36A4" w:rsidRDefault="008447EC" w:rsidP="008447EC">
      <w:pPr>
        <w:spacing w:after="0" w:line="240" w:lineRule="auto"/>
        <w:rPr>
          <w:rFonts w:ascii="Times New Roman" w:eastAsia="Times New Roman" w:hAnsi="Times New Roman" w:cs="Times New Roman"/>
        </w:rPr>
      </w:pPr>
    </w:p>
    <w:p w14:paraId="6485CA7C"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Dauguma nepageidaujamų reakcijų klinikinių tyrimų metu buvo lengvos ir vidutinio sunkumo ir paprastai dėl to nutraukti gydymo nereikėjo. </w:t>
      </w:r>
    </w:p>
    <w:p w14:paraId="7BB5D202" w14:textId="77777777" w:rsidR="008447EC" w:rsidRPr="001D36A4" w:rsidRDefault="008447EC" w:rsidP="008447EC">
      <w:pPr>
        <w:spacing w:after="0" w:line="240" w:lineRule="auto"/>
        <w:rPr>
          <w:rFonts w:ascii="Times New Roman" w:eastAsia="Times New Roman" w:hAnsi="Times New Roman" w:cs="Times New Roman"/>
        </w:rPr>
      </w:pPr>
      <w:bookmarkStart w:id="30" w:name="_Toc129243110"/>
      <w:bookmarkStart w:id="31" w:name="_Toc129243235"/>
    </w:p>
    <w:p w14:paraId="7DBD3AAE" w14:textId="535ACFCF" w:rsidR="00882E3B" w:rsidRPr="001D36A4" w:rsidRDefault="00882E3B" w:rsidP="008447EC">
      <w:pPr>
        <w:spacing w:after="0" w:line="240" w:lineRule="auto"/>
        <w:rPr>
          <w:rFonts w:ascii="Times New Roman" w:eastAsia="Times New Roman" w:hAnsi="Times New Roman" w:cs="Times New Roman"/>
        </w:rPr>
      </w:pPr>
      <w:r w:rsidRPr="00882E3B">
        <w:rPr>
          <w:rFonts w:ascii="Times New Roman" w:eastAsia="Times New Roman" w:hAnsi="Times New Roman" w:cs="Times New Roman"/>
          <w:lang w:eastAsia="lt-LT"/>
        </w:rPr>
        <w:t>Nepageidaujamo poveikio dažnis apibūdinamas taip: dažnas (nuo ≥ 1/100 iki &lt; 1/10), nedažnas (nuo ≥ 1/1 000 iki &lt; 1/100), retas (nuo ≥ 1/10 000 iki &lt; 1/1 000)</w:t>
      </w:r>
      <w:r>
        <w:rPr>
          <w:rFonts w:ascii="Times New Roman" w:eastAsia="Times New Roman" w:hAnsi="Times New Roman" w:cs="Times New Roman"/>
          <w:lang w:eastAsia="lt-LT"/>
        </w:rPr>
        <w:t>.</w:t>
      </w:r>
    </w:p>
    <w:p w14:paraId="48A946F5" w14:textId="77777777" w:rsidR="008447EC" w:rsidRPr="001D36A4" w:rsidRDefault="008447EC" w:rsidP="008447EC">
      <w:pPr>
        <w:spacing w:after="0" w:line="240" w:lineRule="auto"/>
        <w:rPr>
          <w:rFonts w:ascii="Times New Roman" w:eastAsia="Times New Roman" w:hAnsi="Times New Roman" w:cs="Times New Roman"/>
        </w:rPr>
      </w:pPr>
    </w:p>
    <w:p w14:paraId="2113F84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Nepageidaujamos reakcijos, apie kurias pranešta klinikinių tyrimų metu ir spontaniniais pranešimais pacientams, vartojusiems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tablečių, pasireiškė tokiais dažniais:</w:t>
      </w:r>
    </w:p>
    <w:p w14:paraId="16278186" w14:textId="77777777" w:rsidR="008447EC" w:rsidRDefault="008447EC" w:rsidP="008447EC">
      <w:pPr>
        <w:spacing w:after="0" w:line="240" w:lineRule="auto"/>
        <w:rPr>
          <w:rFonts w:ascii="Times New Roman" w:eastAsia="Times New Roman" w:hAnsi="Times New Roman" w:cs="Times New Roman"/>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357"/>
        <w:gridCol w:w="4122"/>
      </w:tblGrid>
      <w:tr w:rsidR="00AC522D" w:rsidRPr="00A53020" w14:paraId="14845ACB" w14:textId="77777777" w:rsidTr="0030271D">
        <w:tc>
          <w:tcPr>
            <w:tcW w:w="1495" w:type="pct"/>
          </w:tcPr>
          <w:p w14:paraId="04A0B618" w14:textId="77777777" w:rsidR="00AC522D" w:rsidRPr="00D51353" w:rsidRDefault="00AC522D" w:rsidP="00AC522D">
            <w:pPr>
              <w:spacing w:after="0" w:line="240" w:lineRule="auto"/>
              <w:rPr>
                <w:rFonts w:ascii="Times New Roman" w:eastAsia="Calibri" w:hAnsi="Times New Roman" w:cs="Times New Roman"/>
                <w:b/>
                <w:lang w:eastAsia="es-ES"/>
              </w:rPr>
            </w:pPr>
            <w:bookmarkStart w:id="32" w:name="_Hlk26947677"/>
            <w:r w:rsidRPr="00D51353">
              <w:rPr>
                <w:rFonts w:ascii="Times New Roman" w:eastAsia="Calibri" w:hAnsi="Times New Roman" w:cs="Times New Roman"/>
                <w:b/>
                <w:lang w:eastAsia="es-ES"/>
              </w:rPr>
              <w:t>Organ</w:t>
            </w:r>
            <w:r w:rsidR="00A53020">
              <w:rPr>
                <w:rFonts w:ascii="Times New Roman" w:eastAsia="Calibri" w:hAnsi="Times New Roman" w:cs="Times New Roman"/>
                <w:b/>
                <w:lang w:eastAsia="es-ES"/>
              </w:rPr>
              <w:t>ų sistemų</w:t>
            </w:r>
            <w:r w:rsidRPr="00A53020">
              <w:rPr>
                <w:rFonts w:ascii="Times New Roman" w:eastAsia="Calibri" w:hAnsi="Times New Roman" w:cs="Times New Roman"/>
                <w:b/>
                <w:lang w:eastAsia="es-ES"/>
              </w:rPr>
              <w:t xml:space="preserve"> klasė</w:t>
            </w:r>
            <w:r w:rsidR="00A53020">
              <w:rPr>
                <w:rFonts w:ascii="Times New Roman" w:eastAsia="Calibri" w:hAnsi="Times New Roman" w:cs="Times New Roman"/>
                <w:b/>
                <w:lang w:eastAsia="es-ES"/>
              </w:rPr>
              <w:t>s</w:t>
            </w:r>
          </w:p>
          <w:p w14:paraId="247663FA"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(Organizmo sistema)</w:t>
            </w:r>
          </w:p>
        </w:tc>
        <w:tc>
          <w:tcPr>
            <w:tcW w:w="1275" w:type="pct"/>
          </w:tcPr>
          <w:p w14:paraId="6CE63C91"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Dažni</w:t>
            </w:r>
          </w:p>
          <w:p w14:paraId="57AE8335" w14:textId="07D898DD"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(nuo ≥</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 xml:space="preserve">1/100 iki </w:t>
            </w:r>
            <w:r w:rsidR="00CA7FA4" w:rsidRPr="00D51353">
              <w:rPr>
                <w:rFonts w:ascii="Times New Roman" w:eastAsia="Calibri" w:hAnsi="Times New Roman" w:cs="Times New Roman"/>
                <w:b/>
                <w:lang w:eastAsia="es-ES"/>
              </w:rPr>
              <w:t>&lt;</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w:t>
            </w:r>
          </w:p>
        </w:tc>
        <w:tc>
          <w:tcPr>
            <w:tcW w:w="2230" w:type="pct"/>
          </w:tcPr>
          <w:p w14:paraId="5CEC5DE5" w14:textId="77777777"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Nedažni</w:t>
            </w:r>
          </w:p>
          <w:p w14:paraId="72DB0BA1" w14:textId="439D52AC" w:rsidR="00AC522D" w:rsidRPr="00D51353" w:rsidRDefault="00AC522D" w:rsidP="00AC522D">
            <w:pPr>
              <w:spacing w:after="0" w:line="240" w:lineRule="auto"/>
              <w:rPr>
                <w:rFonts w:ascii="Times New Roman" w:eastAsia="Calibri" w:hAnsi="Times New Roman" w:cs="Times New Roman"/>
                <w:b/>
                <w:lang w:eastAsia="es-ES"/>
              </w:rPr>
            </w:pPr>
            <w:r w:rsidRPr="00D51353">
              <w:rPr>
                <w:rFonts w:ascii="Times New Roman" w:eastAsia="Calibri" w:hAnsi="Times New Roman" w:cs="Times New Roman"/>
                <w:b/>
                <w:lang w:eastAsia="es-ES"/>
              </w:rPr>
              <w:t>(nuo ≥</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1/1000 iki &lt;</w:t>
            </w:r>
            <w:r w:rsidR="00CA7FA4">
              <w:rPr>
                <w:rFonts w:ascii="Times New Roman" w:eastAsia="Calibri" w:hAnsi="Times New Roman" w:cs="Times New Roman"/>
                <w:b/>
                <w:lang w:eastAsia="es-ES"/>
              </w:rPr>
              <w:t> </w:t>
            </w:r>
            <w:r w:rsidRPr="00D51353">
              <w:rPr>
                <w:rFonts w:ascii="Times New Roman" w:eastAsia="Calibri" w:hAnsi="Times New Roman" w:cs="Times New Roman"/>
                <w:b/>
                <w:lang w:eastAsia="es-ES"/>
              </w:rPr>
              <w:t>1/100)</w:t>
            </w:r>
          </w:p>
          <w:p w14:paraId="585A1FD7" w14:textId="77777777" w:rsidR="00AC522D" w:rsidRPr="00D51353" w:rsidRDefault="00AC522D" w:rsidP="00AC522D">
            <w:pPr>
              <w:spacing w:after="0" w:line="240" w:lineRule="auto"/>
              <w:rPr>
                <w:rFonts w:ascii="Times New Roman" w:eastAsia="Calibri" w:hAnsi="Times New Roman" w:cs="Times New Roman"/>
                <w:b/>
                <w:lang w:eastAsia="es-ES"/>
              </w:rPr>
            </w:pPr>
          </w:p>
        </w:tc>
      </w:tr>
      <w:tr w:rsidR="00AC522D" w:rsidRPr="00A53020" w14:paraId="47E4B3D2" w14:textId="77777777" w:rsidTr="0030271D">
        <w:tc>
          <w:tcPr>
            <w:tcW w:w="1495" w:type="pct"/>
          </w:tcPr>
          <w:p w14:paraId="349BCF80" w14:textId="77777777" w:rsidR="00AC522D" w:rsidRPr="00D51353" w:rsidRDefault="00B47B01" w:rsidP="00AC522D">
            <w:pPr>
              <w:spacing w:after="0" w:line="240" w:lineRule="auto"/>
              <w:rPr>
                <w:rFonts w:ascii="Times New Roman" w:eastAsia="Calibri" w:hAnsi="Times New Roman" w:cs="Times New Roman"/>
                <w:lang w:eastAsia="es-ES"/>
              </w:rPr>
            </w:pPr>
            <w:bookmarkStart w:id="33" w:name="_Hlk535230612"/>
            <w:r w:rsidRPr="00B47B01">
              <w:rPr>
                <w:rFonts w:ascii="Times New Roman" w:eastAsia="Calibri" w:hAnsi="Times New Roman" w:cs="Times New Roman"/>
                <w:lang w:eastAsia="es-ES"/>
              </w:rPr>
              <w:lastRenderedPageBreak/>
              <w:t xml:space="preserve">Infekcijos ir </w:t>
            </w:r>
            <w:proofErr w:type="spellStart"/>
            <w:r w:rsidRPr="00B47B01">
              <w:rPr>
                <w:rFonts w:ascii="Times New Roman" w:eastAsia="Calibri" w:hAnsi="Times New Roman" w:cs="Times New Roman"/>
                <w:lang w:eastAsia="es-ES"/>
              </w:rPr>
              <w:t>infestacijos</w:t>
            </w:r>
            <w:proofErr w:type="spellEnd"/>
          </w:p>
        </w:tc>
        <w:tc>
          <w:tcPr>
            <w:tcW w:w="1275" w:type="pct"/>
          </w:tcPr>
          <w:p w14:paraId="58742C5A"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7BD66424" w14:textId="77777777" w:rsidR="00AC522D" w:rsidRPr="00D51353" w:rsidRDefault="00FC0E44" w:rsidP="00AC522D">
            <w:pPr>
              <w:spacing w:after="0" w:line="240" w:lineRule="auto"/>
              <w:rPr>
                <w:rFonts w:ascii="Times New Roman" w:eastAsia="Calibri" w:hAnsi="Times New Roman" w:cs="Times New Roman"/>
                <w:lang w:eastAsia="es-ES"/>
              </w:rPr>
            </w:pPr>
            <w:proofErr w:type="spellStart"/>
            <w:r w:rsidRPr="00D51353">
              <w:rPr>
                <w:rFonts w:ascii="Times New Roman" w:eastAsia="Calibri" w:hAnsi="Times New Roman" w:cs="Times New Roman"/>
                <w:lang w:eastAsia="es-ES"/>
              </w:rPr>
              <w:t>Faringitas</w:t>
            </w:r>
            <w:proofErr w:type="spellEnd"/>
          </w:p>
          <w:p w14:paraId="6ACCA50C" w14:textId="77777777" w:rsidR="00FC0E44" w:rsidRPr="00D51353" w:rsidRDefault="00FC0E44" w:rsidP="00AC522D">
            <w:pPr>
              <w:spacing w:after="0" w:line="240" w:lineRule="auto"/>
              <w:rPr>
                <w:rFonts w:ascii="Times New Roman" w:eastAsia="Calibri" w:hAnsi="Times New Roman" w:cs="Times New Roman"/>
                <w:lang w:eastAsia="es-ES"/>
              </w:rPr>
            </w:pPr>
            <w:r w:rsidRPr="00D51353">
              <w:rPr>
                <w:rFonts w:ascii="Times New Roman" w:eastAsia="Calibri" w:hAnsi="Times New Roman" w:cs="Times New Roman"/>
                <w:lang w:eastAsia="es-ES"/>
              </w:rPr>
              <w:t>Sloga</w:t>
            </w:r>
          </w:p>
        </w:tc>
      </w:tr>
      <w:tr w:rsidR="00AC522D" w:rsidRPr="00A53020" w14:paraId="11E810DA" w14:textId="77777777" w:rsidTr="0030271D">
        <w:tc>
          <w:tcPr>
            <w:tcW w:w="1495" w:type="pct"/>
          </w:tcPr>
          <w:p w14:paraId="2BD35FE0"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Metabolizmo ir mitybos sutrikimai</w:t>
            </w:r>
          </w:p>
        </w:tc>
        <w:tc>
          <w:tcPr>
            <w:tcW w:w="1275" w:type="pct"/>
          </w:tcPr>
          <w:p w14:paraId="6711CD05"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F31EF2" w14:textId="77777777" w:rsidR="00AC522D" w:rsidRPr="00D51353" w:rsidRDefault="00837B5B"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A</w:t>
            </w:r>
            <w:r w:rsidRPr="00837B5B">
              <w:rPr>
                <w:rFonts w:ascii="Times New Roman" w:eastAsia="Calibri" w:hAnsi="Times New Roman" w:cs="Times New Roman"/>
                <w:lang w:eastAsia="es-ES"/>
              </w:rPr>
              <w:t>petito padidėjimas</w:t>
            </w:r>
          </w:p>
          <w:p w14:paraId="79F6F37E" w14:textId="77777777" w:rsidR="00AC522D" w:rsidRPr="00D51353" w:rsidRDefault="00AC522D" w:rsidP="00AC522D">
            <w:pPr>
              <w:spacing w:after="0" w:line="240" w:lineRule="auto"/>
              <w:rPr>
                <w:rFonts w:ascii="Times New Roman" w:eastAsia="Calibri" w:hAnsi="Times New Roman" w:cs="Times New Roman"/>
                <w:lang w:eastAsia="es-ES"/>
              </w:rPr>
            </w:pPr>
          </w:p>
        </w:tc>
      </w:tr>
      <w:bookmarkEnd w:id="33"/>
      <w:tr w:rsidR="00AC522D" w:rsidRPr="00A53020" w14:paraId="0EFDEED5" w14:textId="77777777" w:rsidTr="0030271D">
        <w:tc>
          <w:tcPr>
            <w:tcW w:w="1495" w:type="pct"/>
          </w:tcPr>
          <w:p w14:paraId="0EDB3A37"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Nervų sistemos sutrikimai</w:t>
            </w:r>
          </w:p>
        </w:tc>
        <w:tc>
          <w:tcPr>
            <w:tcW w:w="1275" w:type="pct"/>
          </w:tcPr>
          <w:p w14:paraId="0B54FA3E" w14:textId="77777777" w:rsidR="00837B5B" w:rsidRDefault="00837B5B"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S</w:t>
            </w:r>
            <w:r w:rsidRPr="00837B5B">
              <w:rPr>
                <w:rFonts w:ascii="Times New Roman" w:eastAsia="Calibri" w:hAnsi="Times New Roman" w:cs="Times New Roman"/>
                <w:lang w:eastAsia="es-ES"/>
              </w:rPr>
              <w:t>vaigulys</w:t>
            </w:r>
          </w:p>
          <w:p w14:paraId="5610E115" w14:textId="77777777" w:rsidR="00837B5B" w:rsidRDefault="00461B72" w:rsidP="00837B5B">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837B5B" w:rsidRPr="00837B5B">
              <w:rPr>
                <w:rFonts w:ascii="Times New Roman" w:eastAsia="Calibri" w:hAnsi="Times New Roman" w:cs="Times New Roman"/>
                <w:lang w:eastAsia="es-ES"/>
              </w:rPr>
              <w:t>alvos skausmas</w:t>
            </w:r>
          </w:p>
          <w:p w14:paraId="6097C42F" w14:textId="77777777" w:rsidR="00AC522D" w:rsidRPr="00D51353" w:rsidRDefault="00461B72" w:rsidP="00837B5B">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M</w:t>
            </w:r>
            <w:r w:rsidR="00837B5B" w:rsidRPr="00837B5B">
              <w:rPr>
                <w:rFonts w:ascii="Times New Roman" w:eastAsia="Calibri" w:hAnsi="Times New Roman" w:cs="Times New Roman"/>
                <w:lang w:eastAsia="es-ES"/>
              </w:rPr>
              <w:t>ieguistumas</w:t>
            </w:r>
          </w:p>
        </w:tc>
        <w:tc>
          <w:tcPr>
            <w:tcW w:w="2230" w:type="pct"/>
          </w:tcPr>
          <w:p w14:paraId="394E2BF2" w14:textId="77777777" w:rsidR="00AC522D" w:rsidRPr="00D51353" w:rsidRDefault="00D35BAD" w:rsidP="00AC522D">
            <w:pPr>
              <w:spacing w:after="0" w:line="240" w:lineRule="auto"/>
              <w:rPr>
                <w:rFonts w:ascii="Times New Roman" w:eastAsia="Calibri" w:hAnsi="Times New Roman" w:cs="Times New Roman"/>
                <w:lang w:eastAsia="es-ES"/>
              </w:rPr>
            </w:pPr>
            <w:bookmarkStart w:id="34" w:name="_Hlk535231782"/>
            <w:r>
              <w:rPr>
                <w:rFonts w:ascii="Times New Roman" w:eastAsia="Calibri" w:hAnsi="Times New Roman" w:cs="Times New Roman"/>
                <w:lang w:eastAsia="es-ES"/>
              </w:rPr>
              <w:t>D</w:t>
            </w:r>
            <w:r w:rsidRPr="00D35BAD">
              <w:rPr>
                <w:rFonts w:ascii="Times New Roman" w:eastAsia="Calibri" w:hAnsi="Times New Roman" w:cs="Times New Roman"/>
                <w:lang w:eastAsia="es-ES"/>
              </w:rPr>
              <w:t>ėmesio sutrikimas</w:t>
            </w:r>
          </w:p>
          <w:bookmarkEnd w:id="34"/>
          <w:p w14:paraId="06F8B9D6" w14:textId="77777777" w:rsidR="00AC522D" w:rsidRPr="00D51353" w:rsidRDefault="00AC522D" w:rsidP="00AC522D">
            <w:pPr>
              <w:spacing w:after="0" w:line="240" w:lineRule="auto"/>
              <w:rPr>
                <w:rFonts w:ascii="Times New Roman" w:eastAsia="Calibri" w:hAnsi="Times New Roman" w:cs="Times New Roman"/>
                <w:color w:val="000000"/>
                <w:lang w:eastAsia="es-ES"/>
              </w:rPr>
            </w:pPr>
          </w:p>
        </w:tc>
      </w:tr>
      <w:tr w:rsidR="00AC522D" w:rsidRPr="00A53020" w14:paraId="78804093" w14:textId="77777777" w:rsidTr="0030271D">
        <w:tc>
          <w:tcPr>
            <w:tcW w:w="1495" w:type="pct"/>
          </w:tcPr>
          <w:p w14:paraId="3EC01BAC"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Kvėpavimo sistemos, krūtinės ląstos ir tarpuplaučio sutrikimai</w:t>
            </w:r>
          </w:p>
        </w:tc>
        <w:tc>
          <w:tcPr>
            <w:tcW w:w="1275" w:type="pct"/>
          </w:tcPr>
          <w:p w14:paraId="6AF27B76"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73773FDF" w14:textId="77777777" w:rsidR="007D01AF"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7D01AF" w:rsidRPr="001D36A4">
              <w:rPr>
                <w:rFonts w:ascii="Times New Roman" w:eastAsia="Times New Roman" w:hAnsi="Times New Roman" w:cs="Times New Roman"/>
              </w:rPr>
              <w:t>osulys</w:t>
            </w:r>
          </w:p>
          <w:p w14:paraId="40DA3E54"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7D01AF" w:rsidRPr="007D01AF">
              <w:rPr>
                <w:rFonts w:ascii="Times New Roman" w:eastAsia="Calibri" w:hAnsi="Times New Roman" w:cs="Times New Roman"/>
                <w:lang w:eastAsia="es-ES"/>
              </w:rPr>
              <w:t>erklės džiūvimas</w:t>
            </w:r>
          </w:p>
          <w:p w14:paraId="0F960126" w14:textId="77777777" w:rsidR="007D01AF"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7D01AF" w:rsidRPr="001D36A4">
              <w:rPr>
                <w:rFonts w:ascii="Times New Roman" w:eastAsia="Times New Roman" w:hAnsi="Times New Roman" w:cs="Times New Roman"/>
              </w:rPr>
              <w:t>raujavimas iš nosies</w:t>
            </w:r>
          </w:p>
          <w:p w14:paraId="08B6C01C"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N</w:t>
            </w:r>
            <w:r w:rsidR="007D01AF" w:rsidRPr="001D36A4">
              <w:rPr>
                <w:rFonts w:ascii="Times New Roman" w:eastAsia="Times New Roman" w:hAnsi="Times New Roman" w:cs="Times New Roman"/>
              </w:rPr>
              <w:t>osies gleivinės džiūvimas</w:t>
            </w:r>
          </w:p>
          <w:p w14:paraId="65F4B994" w14:textId="77777777" w:rsidR="00AC522D" w:rsidRPr="00D51353" w:rsidRDefault="00161E02"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G</w:t>
            </w:r>
            <w:r w:rsidR="007D01AF" w:rsidRPr="007D01AF">
              <w:rPr>
                <w:rFonts w:ascii="Times New Roman" w:eastAsia="Calibri" w:hAnsi="Times New Roman" w:cs="Times New Roman"/>
                <w:lang w:eastAsia="es-ES"/>
              </w:rPr>
              <w:t>erklės skausmas</w:t>
            </w:r>
          </w:p>
        </w:tc>
      </w:tr>
      <w:tr w:rsidR="00AC522D" w:rsidRPr="00A53020" w14:paraId="30ECD80E" w14:textId="77777777" w:rsidTr="0030271D">
        <w:tc>
          <w:tcPr>
            <w:tcW w:w="1495" w:type="pct"/>
          </w:tcPr>
          <w:p w14:paraId="6B3A3120"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Virškinimo trakto sutrikimai</w:t>
            </w:r>
          </w:p>
          <w:p w14:paraId="327B7DDB" w14:textId="77777777" w:rsidR="00AC522D" w:rsidRPr="00D51353" w:rsidRDefault="00AC522D" w:rsidP="00AC522D">
            <w:pPr>
              <w:spacing w:after="0" w:line="240" w:lineRule="auto"/>
              <w:rPr>
                <w:rFonts w:ascii="Times New Roman" w:eastAsia="Calibri" w:hAnsi="Times New Roman" w:cs="Times New Roman"/>
                <w:lang w:eastAsia="es-ES"/>
              </w:rPr>
            </w:pPr>
          </w:p>
          <w:p w14:paraId="4697FD52"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4FDE068F"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B</w:t>
            </w:r>
            <w:r w:rsidR="007D01AF" w:rsidRPr="007D01AF">
              <w:rPr>
                <w:rFonts w:ascii="Times New Roman" w:eastAsia="Calibri" w:hAnsi="Times New Roman" w:cs="Times New Roman"/>
                <w:lang w:eastAsia="es-ES"/>
              </w:rPr>
              <w:t xml:space="preserve">urnos sausumas </w:t>
            </w:r>
          </w:p>
        </w:tc>
        <w:tc>
          <w:tcPr>
            <w:tcW w:w="2230" w:type="pct"/>
          </w:tcPr>
          <w:p w14:paraId="13AE78A3"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P</w:t>
            </w:r>
            <w:r w:rsidR="007D01AF" w:rsidRPr="001D36A4">
              <w:rPr>
                <w:rFonts w:ascii="Times New Roman" w:eastAsia="Times New Roman" w:hAnsi="Times New Roman" w:cs="Times New Roman"/>
              </w:rPr>
              <w:t>ilvo skausmas</w:t>
            </w:r>
          </w:p>
          <w:p w14:paraId="2756D324"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iršutinės pilvo dalies skausmas</w:t>
            </w:r>
          </w:p>
          <w:p w14:paraId="48EEE252" w14:textId="77777777" w:rsidR="007D01AF"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iduriavimas</w:t>
            </w:r>
          </w:p>
          <w:p w14:paraId="0F6D4041" w14:textId="77777777" w:rsidR="007D01AF"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D</w:t>
            </w:r>
            <w:r w:rsidR="007D01AF" w:rsidRPr="001D36A4">
              <w:rPr>
                <w:rFonts w:ascii="Times New Roman" w:eastAsia="Times New Roman" w:hAnsi="Times New Roman" w:cs="Times New Roman"/>
              </w:rPr>
              <w:t>ispepsija</w:t>
            </w:r>
          </w:p>
          <w:p w14:paraId="6D46B6A2"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P</w:t>
            </w:r>
            <w:r w:rsidR="007D01AF" w:rsidRPr="001D36A4">
              <w:rPr>
                <w:rFonts w:ascii="Times New Roman" w:eastAsia="Times New Roman" w:hAnsi="Times New Roman" w:cs="Times New Roman"/>
              </w:rPr>
              <w:t>ykinimas</w:t>
            </w:r>
          </w:p>
          <w:p w14:paraId="4CD94775"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ėmimas</w:t>
            </w:r>
          </w:p>
          <w:p w14:paraId="46972ED7" w14:textId="77777777" w:rsidR="00AC522D" w:rsidRPr="00D51353" w:rsidRDefault="00E278CD"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V</w:t>
            </w:r>
            <w:r w:rsidR="007D01AF" w:rsidRPr="001D36A4">
              <w:rPr>
                <w:rFonts w:ascii="Times New Roman" w:eastAsia="Times New Roman" w:hAnsi="Times New Roman" w:cs="Times New Roman"/>
              </w:rPr>
              <w:t>idurių užkietėjimas</w:t>
            </w:r>
          </w:p>
        </w:tc>
      </w:tr>
      <w:tr w:rsidR="00AC522D" w:rsidRPr="00A53020" w14:paraId="0E6AC99B" w14:textId="77777777" w:rsidTr="0030271D">
        <w:tc>
          <w:tcPr>
            <w:tcW w:w="1495" w:type="pct"/>
          </w:tcPr>
          <w:p w14:paraId="092964C9"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 xml:space="preserve">Odos ir poodinio audinio sutrikimai </w:t>
            </w:r>
          </w:p>
        </w:tc>
        <w:tc>
          <w:tcPr>
            <w:tcW w:w="1275" w:type="pct"/>
          </w:tcPr>
          <w:p w14:paraId="140C2261"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8F8EEC"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color w:val="000000"/>
              </w:rPr>
              <w:t>I</w:t>
            </w:r>
            <w:r w:rsidR="007D01AF" w:rsidRPr="001D36A4">
              <w:rPr>
                <w:rFonts w:ascii="Times New Roman" w:eastAsia="Times New Roman" w:hAnsi="Times New Roman" w:cs="Times New Roman"/>
                <w:color w:val="000000"/>
              </w:rPr>
              <w:t>šbėrimas</w:t>
            </w:r>
            <w:r w:rsidR="007D01AF" w:rsidRPr="007D01AF">
              <w:rPr>
                <w:rFonts w:ascii="Times New Roman" w:eastAsia="Calibri" w:hAnsi="Times New Roman" w:cs="Times New Roman"/>
                <w:lang w:eastAsia="es-ES"/>
              </w:rPr>
              <w:t xml:space="preserve"> </w:t>
            </w:r>
          </w:p>
        </w:tc>
      </w:tr>
      <w:tr w:rsidR="00AC522D" w:rsidRPr="00A53020" w14:paraId="3FA22D4E" w14:textId="77777777" w:rsidTr="0030271D">
        <w:tc>
          <w:tcPr>
            <w:tcW w:w="1495" w:type="pct"/>
          </w:tcPr>
          <w:p w14:paraId="31C4F8EE" w14:textId="77777777" w:rsidR="00AC522D" w:rsidRPr="00D51353" w:rsidRDefault="00B47B01" w:rsidP="00B47B01">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Skeleto, raumenų ir jungiamojo audinio sutrikimai</w:t>
            </w:r>
          </w:p>
        </w:tc>
        <w:tc>
          <w:tcPr>
            <w:tcW w:w="1275" w:type="pct"/>
          </w:tcPr>
          <w:p w14:paraId="6C8E9016"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43A7CBA" w14:textId="77777777" w:rsidR="00AC522D" w:rsidRPr="00D51353" w:rsidRDefault="007D01AF"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S</w:t>
            </w:r>
            <w:r w:rsidRPr="001D36A4">
              <w:rPr>
                <w:rFonts w:ascii="Times New Roman" w:eastAsia="Times New Roman" w:hAnsi="Times New Roman" w:cs="Times New Roman"/>
              </w:rPr>
              <w:t>ąnarių</w:t>
            </w:r>
            <w:r>
              <w:rPr>
                <w:rFonts w:ascii="Times New Roman" w:eastAsia="Times New Roman" w:hAnsi="Times New Roman" w:cs="Times New Roman"/>
              </w:rPr>
              <w:t xml:space="preserve"> </w:t>
            </w:r>
            <w:r w:rsidRPr="001D36A4">
              <w:rPr>
                <w:rFonts w:ascii="Times New Roman" w:eastAsia="Times New Roman" w:hAnsi="Times New Roman" w:cs="Times New Roman"/>
              </w:rPr>
              <w:t>skausmas</w:t>
            </w:r>
          </w:p>
          <w:p w14:paraId="42CFB23A" w14:textId="77777777" w:rsidR="00AC522D" w:rsidRPr="00D51353" w:rsidRDefault="007D01AF" w:rsidP="00AC522D">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N</w:t>
            </w:r>
            <w:r w:rsidRPr="001D36A4">
              <w:rPr>
                <w:rFonts w:ascii="Times New Roman" w:eastAsia="Times New Roman" w:hAnsi="Times New Roman" w:cs="Times New Roman"/>
              </w:rPr>
              <w:t>ugaros skausmas</w:t>
            </w:r>
          </w:p>
          <w:p w14:paraId="34F53FED" w14:textId="77777777" w:rsidR="007D01AF" w:rsidRPr="00D51353" w:rsidRDefault="007D01AF" w:rsidP="007D01AF">
            <w:pPr>
              <w:spacing w:after="0" w:line="240" w:lineRule="auto"/>
              <w:rPr>
                <w:rFonts w:ascii="Times New Roman" w:eastAsia="Calibri" w:hAnsi="Times New Roman" w:cs="Times New Roman"/>
                <w:lang w:eastAsia="es-ES"/>
              </w:rPr>
            </w:pPr>
            <w:r>
              <w:rPr>
                <w:rFonts w:ascii="Times New Roman" w:eastAsia="Calibri" w:hAnsi="Times New Roman" w:cs="Times New Roman"/>
                <w:lang w:eastAsia="es-ES"/>
              </w:rPr>
              <w:t>R</w:t>
            </w:r>
            <w:r w:rsidRPr="001D36A4">
              <w:rPr>
                <w:rFonts w:ascii="Times New Roman" w:eastAsia="Times New Roman" w:hAnsi="Times New Roman" w:cs="Times New Roman"/>
              </w:rPr>
              <w:t>aumenų skausmas</w:t>
            </w:r>
          </w:p>
        </w:tc>
      </w:tr>
      <w:tr w:rsidR="00AC522D" w:rsidRPr="00A53020" w14:paraId="5243454E" w14:textId="77777777" w:rsidTr="0030271D">
        <w:tc>
          <w:tcPr>
            <w:tcW w:w="1495" w:type="pct"/>
          </w:tcPr>
          <w:p w14:paraId="4BB0EABE"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lang w:eastAsia="es-ES"/>
              </w:rPr>
              <w:t>Bendrieji sutrikimai ir vartojimo vietos pažeidimai</w:t>
            </w:r>
          </w:p>
          <w:p w14:paraId="5D2A59F5"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3CC9EB2A" w14:textId="77777777" w:rsidR="003457FE" w:rsidRDefault="003457FE" w:rsidP="00AC522D">
            <w:pPr>
              <w:spacing w:after="0" w:line="240" w:lineRule="auto"/>
              <w:rPr>
                <w:rFonts w:ascii="Times New Roman" w:eastAsia="Calibri" w:hAnsi="Times New Roman" w:cs="Times New Roman"/>
                <w:lang w:eastAsia="es-ES"/>
              </w:rPr>
            </w:pPr>
            <w:proofErr w:type="spellStart"/>
            <w:r w:rsidRPr="001D36A4">
              <w:rPr>
                <w:rFonts w:ascii="Times New Roman" w:eastAsia="Times New Roman" w:hAnsi="Times New Roman" w:cs="Times New Roman"/>
              </w:rPr>
              <w:t>Astenija</w:t>
            </w:r>
            <w:proofErr w:type="spellEnd"/>
          </w:p>
          <w:p w14:paraId="294F77F6"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N</w:t>
            </w:r>
            <w:r w:rsidR="003457FE" w:rsidRPr="001D36A4">
              <w:rPr>
                <w:rFonts w:ascii="Times New Roman" w:eastAsia="Times New Roman" w:hAnsi="Times New Roman" w:cs="Times New Roman"/>
              </w:rPr>
              <w:t>uovargis</w:t>
            </w:r>
          </w:p>
        </w:tc>
        <w:tc>
          <w:tcPr>
            <w:tcW w:w="2230" w:type="pct"/>
          </w:tcPr>
          <w:p w14:paraId="68B9D9B4" w14:textId="77777777" w:rsidR="003457FE" w:rsidRDefault="003457FE" w:rsidP="00AC522D">
            <w:pPr>
              <w:spacing w:after="0" w:line="240" w:lineRule="auto"/>
              <w:rPr>
                <w:rFonts w:ascii="Times New Roman" w:eastAsia="Calibri" w:hAnsi="Times New Roman" w:cs="Times New Roman"/>
                <w:lang w:eastAsia="es-ES"/>
              </w:rPr>
            </w:pPr>
            <w:r w:rsidRPr="001D36A4">
              <w:rPr>
                <w:rFonts w:ascii="Times New Roman" w:eastAsia="Times New Roman" w:hAnsi="Times New Roman" w:cs="Times New Roman"/>
              </w:rPr>
              <w:t>Negalavimas</w:t>
            </w:r>
          </w:p>
          <w:p w14:paraId="3CE1B737" w14:textId="77777777" w:rsidR="003457FE"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K</w:t>
            </w:r>
            <w:r w:rsidR="003457FE" w:rsidRPr="001D36A4">
              <w:rPr>
                <w:rFonts w:ascii="Times New Roman" w:eastAsia="Times New Roman" w:hAnsi="Times New Roman" w:cs="Times New Roman"/>
              </w:rPr>
              <w:t>arščiavimas</w:t>
            </w:r>
          </w:p>
          <w:p w14:paraId="3A3E973E" w14:textId="77777777" w:rsidR="003457FE"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T</w:t>
            </w:r>
            <w:r w:rsidR="003457FE" w:rsidRPr="001D36A4">
              <w:rPr>
                <w:rFonts w:ascii="Times New Roman" w:eastAsia="Times New Roman" w:hAnsi="Times New Roman" w:cs="Times New Roman"/>
              </w:rPr>
              <w:t>roškulys</w:t>
            </w:r>
          </w:p>
          <w:p w14:paraId="0E3CEC56" w14:textId="77777777" w:rsidR="00AC522D" w:rsidRPr="00D51353" w:rsidRDefault="004816EE"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I</w:t>
            </w:r>
            <w:r w:rsidR="003457FE" w:rsidRPr="001D36A4">
              <w:rPr>
                <w:rFonts w:ascii="Times New Roman" w:eastAsia="Times New Roman" w:hAnsi="Times New Roman" w:cs="Times New Roman"/>
              </w:rPr>
              <w:t>rzlumas</w:t>
            </w:r>
          </w:p>
        </w:tc>
      </w:tr>
      <w:tr w:rsidR="00AC522D" w:rsidRPr="00A53020" w14:paraId="457F5F9A" w14:textId="77777777" w:rsidTr="0030271D">
        <w:tc>
          <w:tcPr>
            <w:tcW w:w="1495" w:type="pct"/>
          </w:tcPr>
          <w:p w14:paraId="79C6A5A9" w14:textId="77777777" w:rsidR="00AC522D" w:rsidRPr="00D51353" w:rsidRDefault="00B47B01" w:rsidP="00AC522D">
            <w:pPr>
              <w:spacing w:after="0" w:line="240" w:lineRule="auto"/>
              <w:rPr>
                <w:rFonts w:ascii="Times New Roman" w:eastAsia="Calibri" w:hAnsi="Times New Roman" w:cs="Times New Roman"/>
                <w:lang w:eastAsia="es-ES"/>
              </w:rPr>
            </w:pPr>
            <w:r w:rsidRPr="00B47B01">
              <w:rPr>
                <w:rFonts w:ascii="Times New Roman" w:eastAsia="Calibri" w:hAnsi="Times New Roman" w:cs="Times New Roman"/>
                <w:color w:val="000000"/>
                <w:lang w:eastAsia="es-ES"/>
              </w:rPr>
              <w:t>Tyrimai</w:t>
            </w:r>
          </w:p>
          <w:p w14:paraId="54CE4CEA"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1275" w:type="pct"/>
          </w:tcPr>
          <w:p w14:paraId="0969850D" w14:textId="77777777" w:rsidR="00AC522D" w:rsidRPr="00D51353" w:rsidRDefault="00AC522D" w:rsidP="00AC522D">
            <w:pPr>
              <w:spacing w:after="0" w:line="240" w:lineRule="auto"/>
              <w:rPr>
                <w:rFonts w:ascii="Times New Roman" w:eastAsia="Calibri" w:hAnsi="Times New Roman" w:cs="Times New Roman"/>
                <w:lang w:eastAsia="es-ES"/>
              </w:rPr>
            </w:pPr>
          </w:p>
        </w:tc>
        <w:tc>
          <w:tcPr>
            <w:tcW w:w="2230" w:type="pct"/>
          </w:tcPr>
          <w:p w14:paraId="3022079C" w14:textId="77777777" w:rsidR="00F04109" w:rsidRPr="00D51353" w:rsidRDefault="00F04109" w:rsidP="00AC522D">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A</w:t>
            </w:r>
            <w:r w:rsidRPr="001D36A4">
              <w:rPr>
                <w:rFonts w:ascii="Times New Roman" w:eastAsia="Times New Roman" w:hAnsi="Times New Roman" w:cs="Times New Roman"/>
              </w:rPr>
              <w:t>laninaminotransferazės aktyvumo padidėjimas</w:t>
            </w:r>
          </w:p>
          <w:p w14:paraId="248AB4E1" w14:textId="77777777" w:rsidR="00F04109" w:rsidRPr="009D7CDF" w:rsidRDefault="00F04109" w:rsidP="00F04109">
            <w:pPr>
              <w:spacing w:after="0" w:line="240" w:lineRule="auto"/>
              <w:rPr>
                <w:rFonts w:ascii="Times New Roman" w:eastAsia="Calibri" w:hAnsi="Times New Roman" w:cs="Times New Roman"/>
                <w:lang w:eastAsia="es-ES"/>
              </w:rPr>
            </w:pPr>
            <w:r>
              <w:rPr>
                <w:rFonts w:ascii="Times New Roman" w:eastAsia="Times New Roman" w:hAnsi="Times New Roman" w:cs="Times New Roman"/>
              </w:rPr>
              <w:t>A</w:t>
            </w:r>
            <w:r w:rsidRPr="001D36A4">
              <w:rPr>
                <w:rFonts w:ascii="Times New Roman" w:eastAsia="Times New Roman" w:hAnsi="Times New Roman" w:cs="Times New Roman"/>
              </w:rPr>
              <w:t>spartataminotransferazės</w:t>
            </w:r>
            <w:r>
              <w:rPr>
                <w:rFonts w:ascii="Times New Roman" w:eastAsia="Times New Roman" w:hAnsi="Times New Roman" w:cs="Times New Roman"/>
              </w:rPr>
              <w:t xml:space="preserve"> aktyvumo padidėjimas</w:t>
            </w:r>
          </w:p>
          <w:p w14:paraId="7849E0F8" w14:textId="77777777" w:rsidR="00F04109" w:rsidRPr="009D7CDF" w:rsidRDefault="00F04109" w:rsidP="00F04109">
            <w:pPr>
              <w:spacing w:after="0" w:line="240" w:lineRule="auto"/>
              <w:rPr>
                <w:rFonts w:ascii="Times New Roman" w:eastAsia="Calibri" w:hAnsi="Times New Roman" w:cs="Times New Roman"/>
                <w:lang w:eastAsia="es-ES"/>
              </w:rPr>
            </w:pPr>
            <w:proofErr w:type="spellStart"/>
            <w:r>
              <w:rPr>
                <w:rFonts w:ascii="Times New Roman" w:eastAsia="Times New Roman" w:hAnsi="Times New Roman" w:cs="Times New Roman"/>
              </w:rPr>
              <w:t>K</w:t>
            </w:r>
            <w:r w:rsidRPr="001D36A4">
              <w:rPr>
                <w:rFonts w:ascii="Times New Roman" w:eastAsia="Times New Roman" w:hAnsi="Times New Roman" w:cs="Times New Roman"/>
              </w:rPr>
              <w:t>reatinfosfokinazės</w:t>
            </w:r>
            <w:proofErr w:type="spellEnd"/>
            <w:r w:rsidRPr="00F04109">
              <w:rPr>
                <w:rFonts w:ascii="Times New Roman" w:eastAsia="Calibri" w:hAnsi="Times New Roman" w:cs="Times New Roman"/>
                <w:lang w:eastAsia="es-ES"/>
              </w:rPr>
              <w:t xml:space="preserve"> </w:t>
            </w:r>
            <w:r w:rsidRPr="001D36A4">
              <w:rPr>
                <w:rFonts w:ascii="Times New Roman" w:eastAsia="Times New Roman" w:hAnsi="Times New Roman" w:cs="Times New Roman"/>
              </w:rPr>
              <w:t>aktyvumo padidėjimas kraujyje</w:t>
            </w:r>
          </w:p>
          <w:p w14:paraId="45488401" w14:textId="77777777" w:rsidR="00F04109" w:rsidRDefault="00F04109" w:rsidP="00F0410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w:t>
            </w:r>
            <w:r w:rsidRPr="001D36A4">
              <w:rPr>
                <w:rFonts w:ascii="Times New Roman" w:eastAsia="Times New Roman" w:hAnsi="Times New Roman" w:cs="Times New Roman"/>
                <w:color w:val="000000"/>
              </w:rPr>
              <w:t>enor</w:t>
            </w:r>
            <w:r>
              <w:rPr>
                <w:rFonts w:ascii="Times New Roman" w:eastAsia="Times New Roman" w:hAnsi="Times New Roman" w:cs="Times New Roman"/>
                <w:color w:val="000000"/>
              </w:rPr>
              <w:t>malūs kepenų funkcijos tyrimai</w:t>
            </w:r>
          </w:p>
          <w:p w14:paraId="09FCE239" w14:textId="77777777" w:rsidR="00F04109" w:rsidRPr="00D51353" w:rsidRDefault="00F04109" w:rsidP="00F04109">
            <w:pPr>
              <w:spacing w:after="0" w:line="240" w:lineRule="auto"/>
              <w:rPr>
                <w:rFonts w:ascii="Times New Roman" w:eastAsia="Calibri" w:hAnsi="Times New Roman" w:cs="Times New Roman"/>
                <w:color w:val="000000"/>
                <w:lang w:eastAsia="es-ES"/>
              </w:rPr>
            </w:pPr>
            <w:r>
              <w:rPr>
                <w:rFonts w:ascii="Times New Roman" w:eastAsia="Times New Roman" w:hAnsi="Times New Roman" w:cs="Times New Roman"/>
                <w:color w:val="000000"/>
              </w:rPr>
              <w:t>S</w:t>
            </w:r>
            <w:r w:rsidRPr="001D36A4">
              <w:rPr>
                <w:rFonts w:ascii="Times New Roman" w:eastAsia="Times New Roman" w:hAnsi="Times New Roman" w:cs="Times New Roman"/>
                <w:color w:val="000000"/>
              </w:rPr>
              <w:t>vorio augimas</w:t>
            </w:r>
          </w:p>
        </w:tc>
      </w:tr>
      <w:bookmarkEnd w:id="32"/>
    </w:tbl>
    <w:p w14:paraId="428367F1" w14:textId="77777777" w:rsidR="00AC522D" w:rsidRDefault="00AC522D" w:rsidP="008447EC">
      <w:pPr>
        <w:spacing w:after="0" w:line="240" w:lineRule="auto"/>
        <w:rPr>
          <w:rFonts w:ascii="Times New Roman" w:eastAsia="Times New Roman" w:hAnsi="Times New Roman" w:cs="Times New Roman"/>
        </w:rPr>
      </w:pPr>
    </w:p>
    <w:p w14:paraId="46376FF4" w14:textId="77777777" w:rsidR="008447EC" w:rsidRPr="001D36A4" w:rsidRDefault="0068144E" w:rsidP="008447EC">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Laikotarp</w:t>
      </w:r>
      <w:r w:rsidR="00F255FB">
        <w:rPr>
          <w:rFonts w:ascii="Times New Roman" w:eastAsia="Times New Roman" w:hAnsi="Times New Roman" w:cs="Times New Roman"/>
        </w:rPr>
        <w:t xml:space="preserve">iu po registracijos, gauti pranešimai apie </w:t>
      </w:r>
      <w:r w:rsidR="006C2547">
        <w:rPr>
          <w:rFonts w:ascii="Times New Roman" w:eastAsia="Times New Roman" w:hAnsi="Times New Roman" w:cs="Times New Roman"/>
        </w:rPr>
        <w:t xml:space="preserve">papildomas </w:t>
      </w:r>
      <w:r w:rsidR="00F255FB">
        <w:rPr>
          <w:rFonts w:ascii="Times New Roman" w:eastAsia="Times New Roman" w:hAnsi="Times New Roman" w:cs="Times New Roman"/>
        </w:rPr>
        <w:t>dvi retas nepageidaujamas reakcijas:</w:t>
      </w:r>
      <w:r w:rsidR="008447EC" w:rsidRPr="001D36A4">
        <w:rPr>
          <w:rFonts w:ascii="Times New Roman" w:eastAsia="Times New Roman" w:hAnsi="Times New Roman" w:cs="Times New Roman"/>
        </w:rPr>
        <w:t xml:space="preserve"> pranešimų apie tachikardijos, </w:t>
      </w:r>
      <w:proofErr w:type="spellStart"/>
      <w:r w:rsidR="008447EC" w:rsidRPr="001D36A4">
        <w:rPr>
          <w:rFonts w:ascii="Times New Roman" w:eastAsia="Times New Roman" w:hAnsi="Times New Roman" w:cs="Times New Roman"/>
        </w:rPr>
        <w:t>palpitacijų</w:t>
      </w:r>
      <w:proofErr w:type="spellEnd"/>
      <w:r w:rsidR="008447EC" w:rsidRPr="001D36A4">
        <w:rPr>
          <w:rFonts w:ascii="Times New Roman" w:eastAsia="Times New Roman" w:hAnsi="Times New Roman" w:cs="Times New Roman"/>
        </w:rPr>
        <w:t xml:space="preserve"> ir padidėjusio jautrumo reakcijų (įskaitant anafilaksines reakcijas, </w:t>
      </w:r>
      <w:proofErr w:type="spellStart"/>
      <w:r w:rsidR="008447EC" w:rsidRPr="001D36A4">
        <w:rPr>
          <w:rFonts w:ascii="Times New Roman" w:eastAsia="Times New Roman" w:hAnsi="Times New Roman" w:cs="Times New Roman"/>
        </w:rPr>
        <w:t>angioneurozinę</w:t>
      </w:r>
      <w:proofErr w:type="spellEnd"/>
      <w:r w:rsidR="008447EC" w:rsidRPr="001D36A4">
        <w:rPr>
          <w:rFonts w:ascii="Times New Roman" w:eastAsia="Times New Roman" w:hAnsi="Times New Roman" w:cs="Times New Roman"/>
        </w:rPr>
        <w:t xml:space="preserve"> edemą </w:t>
      </w:r>
      <w:r w:rsidR="008447EC" w:rsidRPr="001D36A4">
        <w:rPr>
          <w:rFonts w:ascii="Times New Roman" w:eastAsiaTheme="majorEastAsia" w:hAnsi="Times New Roman" w:cs="Times New Roman"/>
        </w:rPr>
        <w:t>ir</w:t>
      </w:r>
      <w:r w:rsidR="008447EC" w:rsidRPr="001D36A4">
        <w:rPr>
          <w:rFonts w:ascii="Times New Roman" w:eastAsia="Times New Roman" w:hAnsi="Times New Roman" w:cs="Times New Roman"/>
        </w:rPr>
        <w:t xml:space="preserve"> </w:t>
      </w:r>
      <w:r w:rsidR="008447EC" w:rsidRPr="001D36A4">
        <w:rPr>
          <w:rFonts w:ascii="Times New Roman" w:eastAsiaTheme="majorEastAsia" w:hAnsi="Times New Roman" w:cs="Times New Roman"/>
        </w:rPr>
        <w:t>dilgėlinę</w:t>
      </w:r>
      <w:r w:rsidR="008447EC" w:rsidRPr="001D36A4">
        <w:rPr>
          <w:rFonts w:ascii="Times New Roman" w:eastAsia="Times New Roman" w:hAnsi="Times New Roman" w:cs="Times New Roman"/>
        </w:rPr>
        <w:t xml:space="preserve">) pasireiškimą gauta po </w:t>
      </w:r>
      <w:r w:rsidR="008447EC">
        <w:rPr>
          <w:rFonts w:ascii="Times New Roman" w:eastAsia="Times New Roman" w:hAnsi="Times New Roman" w:cs="Times New Roman"/>
        </w:rPr>
        <w:t xml:space="preserve">vaistinio </w:t>
      </w:r>
      <w:r w:rsidR="008447EC" w:rsidRPr="001D36A4">
        <w:rPr>
          <w:rFonts w:ascii="Times New Roman" w:eastAsia="Times New Roman" w:hAnsi="Times New Roman" w:cs="Times New Roman"/>
        </w:rPr>
        <w:t xml:space="preserve">preparato patekimo į rinką, vartojant </w:t>
      </w:r>
      <w:proofErr w:type="spellStart"/>
      <w:r w:rsidR="008447EC" w:rsidRPr="001D36A4">
        <w:rPr>
          <w:rFonts w:ascii="Times New Roman" w:eastAsia="Times New Roman" w:hAnsi="Times New Roman" w:cs="Times New Roman"/>
        </w:rPr>
        <w:t>rupatidino</w:t>
      </w:r>
      <w:proofErr w:type="spellEnd"/>
      <w:r w:rsidR="008447EC" w:rsidRPr="001D36A4">
        <w:rPr>
          <w:rFonts w:ascii="Times New Roman" w:eastAsia="Times New Roman" w:hAnsi="Times New Roman" w:cs="Times New Roman"/>
        </w:rPr>
        <w:t xml:space="preserve"> 10 mg tablečių.</w:t>
      </w:r>
    </w:p>
    <w:p w14:paraId="57CEB097"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b/>
          <w:u w:val="single"/>
        </w:rPr>
      </w:pPr>
    </w:p>
    <w:p w14:paraId="2F597F9A" w14:textId="77777777" w:rsidR="008447EC" w:rsidRPr="001D36A4" w:rsidRDefault="008447EC" w:rsidP="008447EC">
      <w:pPr>
        <w:autoSpaceDE w:val="0"/>
        <w:autoSpaceDN w:val="0"/>
        <w:adjustRightInd w:val="0"/>
        <w:spacing w:after="0" w:line="240" w:lineRule="auto"/>
        <w:rPr>
          <w:rFonts w:ascii="Times New Roman" w:hAnsi="Times New Roman" w:cs="Times New Roman"/>
          <w:u w:val="single"/>
        </w:rPr>
      </w:pPr>
      <w:r w:rsidRPr="001D36A4">
        <w:rPr>
          <w:rFonts w:ascii="Times New Roman" w:hAnsi="Times New Roman" w:cs="Times New Roman"/>
          <w:u w:val="single"/>
        </w:rPr>
        <w:t>Pranešimas apie įtariamas nepageidaujamas reakcijas</w:t>
      </w:r>
    </w:p>
    <w:p w14:paraId="42CFD486" w14:textId="353FFEE8" w:rsidR="004B0D4C" w:rsidRPr="002722DD" w:rsidRDefault="008447EC" w:rsidP="004B0D4C">
      <w:pPr>
        <w:autoSpaceDE w:val="0"/>
        <w:autoSpaceDN w:val="0"/>
        <w:adjustRightInd w:val="0"/>
        <w:spacing w:after="0" w:line="240" w:lineRule="auto"/>
        <w:rPr>
          <w:rFonts w:ascii="Times New Roman" w:eastAsia="Times New Roman" w:hAnsi="Times New Roman" w:cs="Times New Roman"/>
          <w:noProof/>
        </w:rPr>
      </w:pPr>
      <w:r w:rsidRPr="001D36A4">
        <w:rPr>
          <w:rFonts w:ascii="Times New Roman" w:hAnsi="Times New Roman" w:cs="Times New Roman"/>
        </w:rPr>
        <w:t xml:space="preserve">Svarbu pranešti apie įtariamas nepageidaujamas reakcijas, pastebėtas po vaistinio preparato </w:t>
      </w:r>
      <w:r>
        <w:rPr>
          <w:rFonts w:ascii="Times New Roman" w:hAnsi="Times New Roman" w:cs="Times New Roman"/>
        </w:rPr>
        <w:t>registracijos</w:t>
      </w:r>
      <w:r w:rsidRPr="001D36A4">
        <w:rPr>
          <w:rFonts w:ascii="Times New Roman" w:hAnsi="Times New Roman" w:cs="Times New Roman"/>
        </w:rPr>
        <w:t>, nes tai leidžia nuolat stebėti vaistinio preparato naudos ir rizikos santykį. Sveikatos priežiūros</w:t>
      </w:r>
      <w:r w:rsidR="004B0D4C" w:rsidRPr="004B0D4C">
        <w:t xml:space="preserve"> </w:t>
      </w:r>
      <w:r w:rsidR="004B0D4C" w:rsidRPr="004B0D4C">
        <w:rPr>
          <w:rFonts w:ascii="Times New Roman" w:hAnsi="Times New Roman" w:cs="Times New Roman"/>
        </w:rPr>
        <w:t>ar farmacijos</w:t>
      </w:r>
      <w:r w:rsidRPr="001D36A4">
        <w:rPr>
          <w:rFonts w:ascii="Times New Roman" w:hAnsi="Times New Roman" w:cs="Times New Roman"/>
        </w:rPr>
        <w:t xml:space="preserve"> specialistai turi pranešti apie bet kokias įtariamas nepageidaujamas reakcijas, užpildę</w:t>
      </w:r>
      <w:r w:rsidR="004B0D4C" w:rsidRPr="004B0D4C">
        <w:t xml:space="preserve"> </w:t>
      </w:r>
      <w:r w:rsidR="004B0D4C" w:rsidRPr="004B0D4C">
        <w:rPr>
          <w:rFonts w:ascii="Times New Roman" w:hAnsi="Times New Roman" w:cs="Times New Roman"/>
        </w:rPr>
        <w:t>ir pateikę pranešimo formą Valstybinės vaistų kontrolės tarnybos</w:t>
      </w:r>
      <w:r w:rsidRPr="002722DD">
        <w:rPr>
          <w:rFonts w:ascii="Times New Roman" w:hAnsi="Times New Roman" w:cs="Times New Roman"/>
        </w:rPr>
        <w:t xml:space="preserve"> prie Lietuvos Respublikos sveikatos apsaugos ministerijos </w:t>
      </w:r>
      <w:r w:rsidR="004B0D4C" w:rsidRPr="004B0D4C">
        <w:rPr>
          <w:rFonts w:ascii="Times New Roman" w:eastAsia="Times New Roman" w:hAnsi="Times New Roman" w:cs="Times New Roman"/>
          <w:noProof/>
        </w:rPr>
        <w:t>tinklalapyje https://vvkt.lrv.lt/lt/ nurodytais būdais.</w:t>
      </w:r>
    </w:p>
    <w:p w14:paraId="4A5A2420"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rPr>
      </w:pPr>
    </w:p>
    <w:p w14:paraId="7F28C9A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r w:rsidRPr="001D36A4">
        <w:rPr>
          <w:rFonts w:ascii="Times New Roman" w:eastAsia="Times New Roman" w:hAnsi="Times New Roman" w:cs="Times New Roman"/>
          <w:b/>
          <w:kern w:val="28"/>
        </w:rPr>
        <w:t>4.9</w:t>
      </w:r>
      <w:r w:rsidRPr="001D36A4">
        <w:rPr>
          <w:rFonts w:ascii="Times New Roman" w:eastAsia="Times New Roman" w:hAnsi="Times New Roman" w:cs="Times New Roman"/>
          <w:b/>
          <w:kern w:val="28"/>
        </w:rPr>
        <w:tab/>
        <w:t>Perdozavimas</w:t>
      </w:r>
      <w:bookmarkEnd w:id="30"/>
      <w:bookmarkEnd w:id="31"/>
    </w:p>
    <w:p w14:paraId="5ACCBFF7" w14:textId="77777777" w:rsidR="008447EC" w:rsidRPr="001D36A4" w:rsidRDefault="008447EC" w:rsidP="008447EC">
      <w:pPr>
        <w:spacing w:after="0" w:line="240" w:lineRule="auto"/>
        <w:rPr>
          <w:rFonts w:ascii="Times New Roman" w:eastAsia="Times New Roman" w:hAnsi="Times New Roman" w:cs="Times New Roman"/>
        </w:rPr>
      </w:pPr>
    </w:p>
    <w:p w14:paraId="7BED5ED6"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Pranešimų apie perdozavimą negauta. Klinikinių saugumo tyrimų metu 100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paros dozė, skiriant 6 dienas iš eilės, buvo gerai toleruojama. Dažniausia nepageidaujama reakcija buvo mieguistumas. Netyčia išgėrus labai dideles dozes, nedelsiant reikia pradėti simptominį ir palaikomąjį gydymą.</w:t>
      </w:r>
    </w:p>
    <w:p w14:paraId="5C5C3E76" w14:textId="77777777" w:rsidR="008447EC" w:rsidRPr="001D36A4" w:rsidRDefault="008447EC" w:rsidP="008447EC">
      <w:pPr>
        <w:spacing w:after="0" w:line="240" w:lineRule="auto"/>
        <w:rPr>
          <w:rFonts w:ascii="Times New Roman" w:eastAsia="Times New Roman" w:hAnsi="Times New Roman" w:cs="Times New Roman"/>
        </w:rPr>
      </w:pPr>
    </w:p>
    <w:p w14:paraId="59D5257C" w14:textId="77777777" w:rsidR="008447EC" w:rsidRPr="001D36A4" w:rsidRDefault="008447EC" w:rsidP="008447EC">
      <w:pPr>
        <w:spacing w:after="0" w:line="240" w:lineRule="auto"/>
        <w:rPr>
          <w:rFonts w:ascii="Times New Roman" w:eastAsia="Times New Roman" w:hAnsi="Times New Roman" w:cs="Times New Roman"/>
        </w:rPr>
      </w:pPr>
    </w:p>
    <w:p w14:paraId="610BE01C"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35" w:name="_Toc129243111"/>
      <w:bookmarkStart w:id="36" w:name="_Toc129243236"/>
      <w:r w:rsidRPr="001D36A4">
        <w:rPr>
          <w:rFonts w:ascii="Times New Roman" w:eastAsia="Times New Roman" w:hAnsi="Times New Roman" w:cs="Times New Roman"/>
          <w:b/>
        </w:rPr>
        <w:lastRenderedPageBreak/>
        <w:t>5.</w:t>
      </w:r>
      <w:r w:rsidRPr="001D36A4">
        <w:rPr>
          <w:rFonts w:ascii="Times New Roman" w:eastAsia="Times New Roman" w:hAnsi="Times New Roman" w:cs="Times New Roman"/>
          <w:b/>
        </w:rPr>
        <w:tab/>
        <w:t>FARMAKOLOGINĖS SAVYBĖS</w:t>
      </w:r>
      <w:bookmarkEnd w:id="35"/>
      <w:bookmarkEnd w:id="36"/>
    </w:p>
    <w:p w14:paraId="1FA178C0" w14:textId="77777777" w:rsidR="008447EC" w:rsidRPr="001D36A4" w:rsidRDefault="008447EC" w:rsidP="008447EC">
      <w:pPr>
        <w:spacing w:after="0" w:line="240" w:lineRule="auto"/>
        <w:rPr>
          <w:rFonts w:ascii="Times New Roman" w:eastAsia="Times New Roman" w:hAnsi="Times New Roman" w:cs="Times New Roman"/>
        </w:rPr>
      </w:pPr>
    </w:p>
    <w:p w14:paraId="10A22AC8"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37" w:name="_Toc129243112"/>
      <w:bookmarkStart w:id="38" w:name="_Toc129243237"/>
      <w:r w:rsidRPr="001D36A4">
        <w:rPr>
          <w:rFonts w:ascii="Times New Roman" w:eastAsia="Times New Roman" w:hAnsi="Times New Roman" w:cs="Times New Roman"/>
          <w:b/>
          <w:kern w:val="28"/>
        </w:rPr>
        <w:t>5.1</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Farmakodinaminės</w:t>
      </w:r>
      <w:proofErr w:type="spellEnd"/>
      <w:r w:rsidRPr="001D36A4">
        <w:rPr>
          <w:rFonts w:ascii="Times New Roman" w:eastAsia="Times New Roman" w:hAnsi="Times New Roman" w:cs="Times New Roman"/>
          <w:b/>
          <w:kern w:val="28"/>
        </w:rPr>
        <w:t xml:space="preserve"> savybės</w:t>
      </w:r>
      <w:bookmarkEnd w:id="37"/>
      <w:bookmarkEnd w:id="38"/>
    </w:p>
    <w:p w14:paraId="384FE3A5" w14:textId="77777777" w:rsidR="008447EC" w:rsidRPr="001D36A4" w:rsidRDefault="008447EC" w:rsidP="008447EC">
      <w:pPr>
        <w:spacing w:after="0" w:line="240" w:lineRule="auto"/>
        <w:rPr>
          <w:rFonts w:ascii="Times New Roman" w:eastAsia="Times New Roman" w:hAnsi="Times New Roman" w:cs="Times New Roman"/>
        </w:rPr>
      </w:pPr>
    </w:p>
    <w:p w14:paraId="6BDCF220"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Farmakoterapinė</w:t>
      </w:r>
      <w:proofErr w:type="spellEnd"/>
      <w:r w:rsidRPr="001D36A4">
        <w:rPr>
          <w:rFonts w:ascii="Times New Roman" w:eastAsia="Times New Roman" w:hAnsi="Times New Roman" w:cs="Times New Roman"/>
        </w:rPr>
        <w:t xml:space="preserve"> grupė – </w:t>
      </w:r>
      <w:r w:rsidRPr="001D36A4">
        <w:rPr>
          <w:rFonts w:ascii="Times New Roman" w:eastAsia="Times New Roman" w:hAnsi="Times New Roman" w:cs="Times New Roman"/>
          <w:bCs/>
          <w:lang w:eastAsia="lt-LT"/>
        </w:rPr>
        <w:t xml:space="preserve">kiti sisteminio veikimo </w:t>
      </w:r>
      <w:proofErr w:type="spellStart"/>
      <w:r w:rsidRPr="001D36A4">
        <w:rPr>
          <w:rFonts w:ascii="Times New Roman" w:eastAsia="Times New Roman" w:hAnsi="Times New Roman" w:cs="Times New Roman"/>
          <w:bCs/>
          <w:lang w:eastAsia="lt-LT"/>
        </w:rPr>
        <w:t>a</w:t>
      </w:r>
      <w:r w:rsidRPr="001D36A4">
        <w:rPr>
          <w:rFonts w:ascii="Times New Roman" w:eastAsia="Times New Roman" w:hAnsi="Times New Roman" w:cs="Times New Roman"/>
        </w:rPr>
        <w:t>ntihistamininiai</w:t>
      </w:r>
      <w:proofErr w:type="spellEnd"/>
      <w:r w:rsidRPr="001D36A4">
        <w:rPr>
          <w:rFonts w:ascii="Times New Roman" w:eastAsia="Times New Roman" w:hAnsi="Times New Roman" w:cs="Times New Roman"/>
        </w:rPr>
        <w:t xml:space="preserve"> vaistai. ATC kodas – R06AX28.</w:t>
      </w:r>
    </w:p>
    <w:p w14:paraId="1641B6E1" w14:textId="77777777" w:rsidR="008447EC" w:rsidRPr="001D36A4" w:rsidRDefault="008447EC" w:rsidP="008447EC">
      <w:pPr>
        <w:spacing w:after="0" w:line="240" w:lineRule="auto"/>
        <w:rPr>
          <w:rFonts w:ascii="Times New Roman" w:eastAsia="Times New Roman" w:hAnsi="Times New Roman" w:cs="Times New Roman"/>
        </w:rPr>
      </w:pPr>
    </w:p>
    <w:p w14:paraId="721195F3"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antros kartos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Pr>
          <w:rFonts w:ascii="Times New Roman" w:eastAsia="Times New Roman" w:hAnsi="Times New Roman" w:cs="Times New Roman"/>
        </w:rPr>
        <w:t>ini</w:t>
      </w:r>
      <w:r w:rsidRPr="001D36A4">
        <w:rPr>
          <w:rFonts w:ascii="Times New Roman" w:eastAsia="Times New Roman" w:hAnsi="Times New Roman" w:cs="Times New Roman"/>
        </w:rPr>
        <w:t>s</w:t>
      </w:r>
      <w:r>
        <w:rPr>
          <w:rFonts w:ascii="Times New Roman" w:eastAsia="Times New Roman" w:hAnsi="Times New Roman" w:cs="Times New Roman"/>
        </w:rPr>
        <w:t xml:space="preserve"> preparatas</w:t>
      </w:r>
      <w:r w:rsidRPr="001D36A4">
        <w:rPr>
          <w:rFonts w:ascii="Times New Roman" w:eastAsia="Times New Roman" w:hAnsi="Times New Roman" w:cs="Times New Roman"/>
        </w:rPr>
        <w:t xml:space="preserve">, ilgai veikiantis </w:t>
      </w:r>
      <w:proofErr w:type="spellStart"/>
      <w:r w:rsidRPr="001D36A4">
        <w:rPr>
          <w:rFonts w:ascii="Times New Roman" w:eastAsia="Times New Roman" w:hAnsi="Times New Roman" w:cs="Times New Roman"/>
        </w:rPr>
        <w:t>histamino</w:t>
      </w:r>
      <w:proofErr w:type="spellEnd"/>
      <w:r w:rsidRPr="001D36A4">
        <w:rPr>
          <w:rFonts w:ascii="Times New Roman" w:eastAsia="Times New Roman" w:hAnsi="Times New Roman" w:cs="Times New Roman"/>
        </w:rPr>
        <w:t xml:space="preserve"> antagonistas, pasižymintis selektyviu antagonistiniu poveikiu periferiniams H</w:t>
      </w:r>
      <w:r w:rsidRPr="001D36A4">
        <w:rPr>
          <w:rFonts w:ascii="Times New Roman" w:eastAsia="Times New Roman" w:hAnsi="Times New Roman" w:cs="Times New Roman"/>
          <w:vertAlign w:val="subscript"/>
        </w:rPr>
        <w:t xml:space="preserve">1 </w:t>
      </w:r>
      <w:r w:rsidRPr="001D36A4">
        <w:rPr>
          <w:rFonts w:ascii="Times New Roman" w:eastAsia="Times New Roman" w:hAnsi="Times New Roman" w:cs="Times New Roman"/>
        </w:rPr>
        <w:t xml:space="preserve">receptoriams. </w:t>
      </w:r>
    </w:p>
    <w:p w14:paraId="27B27EAB" w14:textId="77777777" w:rsidR="008447EC" w:rsidRPr="001D36A4" w:rsidRDefault="008447EC" w:rsidP="008447EC">
      <w:pPr>
        <w:spacing w:after="0" w:line="240" w:lineRule="auto"/>
        <w:rPr>
          <w:rFonts w:ascii="Times New Roman" w:eastAsia="Times New Roman" w:hAnsi="Times New Roman" w:cs="Times New Roman"/>
        </w:rPr>
      </w:pPr>
    </w:p>
    <w:p w14:paraId="05B2357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Kai kurie metabolitai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ir jo </w:t>
      </w:r>
      <w:proofErr w:type="spellStart"/>
      <w:r w:rsidRPr="001D36A4">
        <w:rPr>
          <w:rFonts w:ascii="Times New Roman" w:eastAsia="Times New Roman" w:hAnsi="Times New Roman" w:cs="Times New Roman"/>
        </w:rPr>
        <w:t>hidroksilinti</w:t>
      </w:r>
      <w:proofErr w:type="spellEnd"/>
      <w:r w:rsidRPr="001D36A4">
        <w:rPr>
          <w:rFonts w:ascii="Times New Roman" w:eastAsia="Times New Roman" w:hAnsi="Times New Roman" w:cs="Times New Roman"/>
        </w:rPr>
        <w:t xml:space="preserve"> metabolitai) išlaiko </w:t>
      </w:r>
      <w:proofErr w:type="spellStart"/>
      <w:r w:rsidRPr="001D36A4">
        <w:rPr>
          <w:rFonts w:ascii="Times New Roman" w:eastAsia="Times New Roman" w:hAnsi="Times New Roman" w:cs="Times New Roman"/>
        </w:rPr>
        <w:t>antihistamininį</w:t>
      </w:r>
      <w:proofErr w:type="spellEnd"/>
      <w:r w:rsidRPr="001D36A4">
        <w:rPr>
          <w:rFonts w:ascii="Times New Roman" w:eastAsia="Times New Roman" w:hAnsi="Times New Roman" w:cs="Times New Roman"/>
        </w:rPr>
        <w:t xml:space="preserve"> poveikį ir gali dalinai prisidėti prie vaistinio preparato efektyvumo.</w:t>
      </w:r>
    </w:p>
    <w:p w14:paraId="20BA2426" w14:textId="77777777" w:rsidR="008447EC" w:rsidRPr="001D36A4" w:rsidRDefault="008447EC" w:rsidP="008447EC">
      <w:pPr>
        <w:spacing w:after="0" w:line="240" w:lineRule="auto"/>
        <w:rPr>
          <w:rFonts w:ascii="Times New Roman" w:eastAsia="Times New Roman" w:hAnsi="Times New Roman" w:cs="Times New Roman"/>
        </w:rPr>
      </w:pPr>
    </w:p>
    <w:p w14:paraId="20097A55"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i/>
        </w:rPr>
        <w:t>In</w:t>
      </w:r>
      <w:proofErr w:type="spellEnd"/>
      <w:r w:rsidRPr="001D36A4">
        <w:rPr>
          <w:rFonts w:ascii="Times New Roman" w:eastAsia="Times New Roman" w:hAnsi="Times New Roman" w:cs="Times New Roman"/>
          <w:i/>
        </w:rPr>
        <w:t xml:space="preserve"> </w:t>
      </w:r>
      <w:proofErr w:type="spellStart"/>
      <w:r w:rsidRPr="001D36A4">
        <w:rPr>
          <w:rFonts w:ascii="Times New Roman" w:eastAsia="Times New Roman" w:hAnsi="Times New Roman" w:cs="Times New Roman"/>
          <w:i/>
        </w:rPr>
        <w:t>vitro</w:t>
      </w:r>
      <w:proofErr w:type="spellEnd"/>
      <w:r w:rsidRPr="001D36A4">
        <w:rPr>
          <w:rFonts w:ascii="Times New Roman" w:eastAsia="Times New Roman" w:hAnsi="Times New Roman" w:cs="Times New Roman"/>
        </w:rPr>
        <w:t xml:space="preserve"> tyrimai su didele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doze rodo, kad jis slopina putliųjų ląstelių </w:t>
      </w:r>
      <w:proofErr w:type="spellStart"/>
      <w:r w:rsidRPr="001D36A4">
        <w:rPr>
          <w:rFonts w:ascii="Times New Roman" w:eastAsia="Times New Roman" w:hAnsi="Times New Roman" w:cs="Times New Roman"/>
        </w:rPr>
        <w:t>degranuliaciją</w:t>
      </w:r>
      <w:proofErr w:type="spellEnd"/>
      <w:r w:rsidRPr="001D36A4">
        <w:rPr>
          <w:rFonts w:ascii="Times New Roman" w:eastAsia="Times New Roman" w:hAnsi="Times New Roman" w:cs="Times New Roman"/>
        </w:rPr>
        <w:t xml:space="preserve">, sukeltą imuninių ir neimuninių dirgiklių, taip pat </w:t>
      </w:r>
      <w:proofErr w:type="spellStart"/>
      <w:r w:rsidRPr="001D36A4">
        <w:rPr>
          <w:rFonts w:ascii="Times New Roman" w:eastAsia="Times New Roman" w:hAnsi="Times New Roman" w:cs="Times New Roman"/>
        </w:rPr>
        <w:t>citokinų</w:t>
      </w:r>
      <w:proofErr w:type="spellEnd"/>
      <w:r w:rsidRPr="001D36A4">
        <w:rPr>
          <w:rFonts w:ascii="Times New Roman" w:eastAsia="Times New Roman" w:hAnsi="Times New Roman" w:cs="Times New Roman"/>
        </w:rPr>
        <w:t xml:space="preserve"> (ypač TNF</w:t>
      </w:r>
      <w:r w:rsidRPr="001D36A4">
        <w:rPr>
          <w:rFonts w:ascii="Times New Roman" w:eastAsia="Times New Roman" w:hAnsi="Times New Roman" w:cs="Times New Roman"/>
          <w:vertAlign w:val="subscript"/>
        </w:rPr>
        <w:sym w:font="Symbol" w:char="F061"/>
      </w:r>
      <w:r w:rsidRPr="001D36A4">
        <w:rPr>
          <w:rFonts w:ascii="Times New Roman" w:eastAsia="Times New Roman" w:hAnsi="Times New Roman" w:cs="Times New Roman"/>
          <w:vertAlign w:val="subscript"/>
        </w:rPr>
        <w:t xml:space="preserve"> </w:t>
      </w:r>
      <w:r w:rsidRPr="001D36A4">
        <w:rPr>
          <w:rFonts w:ascii="Times New Roman" w:eastAsia="Times New Roman" w:hAnsi="Times New Roman" w:cs="Times New Roman"/>
        </w:rPr>
        <w:t xml:space="preserve">) išsiskyrimą iš žmogaus putliųjų ląstelių ir </w:t>
      </w:r>
      <w:proofErr w:type="spellStart"/>
      <w:r w:rsidRPr="001D36A4">
        <w:rPr>
          <w:rFonts w:ascii="Times New Roman" w:eastAsia="Times New Roman" w:hAnsi="Times New Roman" w:cs="Times New Roman"/>
        </w:rPr>
        <w:t>monocitų</w:t>
      </w:r>
      <w:proofErr w:type="spellEnd"/>
      <w:r w:rsidRPr="001D36A4">
        <w:rPr>
          <w:rFonts w:ascii="Times New Roman" w:eastAsia="Times New Roman" w:hAnsi="Times New Roman" w:cs="Times New Roman"/>
        </w:rPr>
        <w:t>. Klinikinė šių eksperimentinių duomenų reikšmė dar nepatvirtinta.</w:t>
      </w:r>
    </w:p>
    <w:p w14:paraId="26A6CF05" w14:textId="77777777" w:rsidR="008447EC" w:rsidRPr="001D36A4" w:rsidRDefault="008447EC" w:rsidP="008447EC">
      <w:pPr>
        <w:spacing w:after="0" w:line="240" w:lineRule="auto"/>
        <w:rPr>
          <w:rFonts w:ascii="Times New Roman" w:eastAsia="Times New Roman" w:hAnsi="Times New Roman" w:cs="Times New Roman"/>
        </w:rPr>
      </w:pPr>
    </w:p>
    <w:p w14:paraId="6860B8D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Klinikinių tyrimų metu su sveikais savanoriais (n=3</w:t>
      </w:r>
      <w:r w:rsidR="00B42C35">
        <w:rPr>
          <w:rFonts w:ascii="Times New Roman" w:eastAsia="Times New Roman" w:hAnsi="Times New Roman" w:cs="Times New Roman"/>
        </w:rPr>
        <w:t>9</w:t>
      </w:r>
      <w:r w:rsidR="00B42C35" w:rsidRPr="00D51353">
        <w:rPr>
          <w:rFonts w:ascii="Times New Roman" w:eastAsia="Times New Roman" w:hAnsi="Times New Roman" w:cs="Times New Roman"/>
        </w:rPr>
        <w:t>3</w:t>
      </w:r>
      <w:r w:rsidRPr="001D36A4">
        <w:rPr>
          <w:rFonts w:ascii="Times New Roman" w:eastAsia="Times New Roman" w:hAnsi="Times New Roman" w:cs="Times New Roman"/>
        </w:rPr>
        <w:t xml:space="preserve">) bei pacientais (n=2650), sergančiais alerginiu rinitu ir lėtine idiopatine dilgėline, pastebimo poveikio elektrokardiogramai nebuvo vartojant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dozes nuo 2 mg iki 100 mg.</w:t>
      </w:r>
    </w:p>
    <w:p w14:paraId="61A13CD8" w14:textId="77777777" w:rsidR="008447EC" w:rsidRPr="001D36A4" w:rsidRDefault="008447EC" w:rsidP="008447EC">
      <w:pPr>
        <w:spacing w:after="0" w:line="240" w:lineRule="auto"/>
        <w:rPr>
          <w:rFonts w:ascii="Times New Roman" w:eastAsia="Times New Roman" w:hAnsi="Times New Roman" w:cs="Times New Roman"/>
        </w:rPr>
      </w:pPr>
    </w:p>
    <w:p w14:paraId="01A811A6" w14:textId="77777777" w:rsidR="008447EC" w:rsidRPr="001D36A4" w:rsidRDefault="008447EC" w:rsidP="008447EC">
      <w:pPr>
        <w:autoSpaceDE w:val="0"/>
        <w:autoSpaceDN w:val="0"/>
        <w:adjustRightInd w:val="0"/>
        <w:spacing w:after="0" w:line="240" w:lineRule="auto"/>
        <w:rPr>
          <w:rFonts w:ascii="Times New Roman" w:eastAsia="Times New Roman" w:hAnsi="Times New Roman" w:cs="Times New Roman"/>
          <w:color w:val="FF0000"/>
        </w:rPr>
      </w:pPr>
      <w:r w:rsidRPr="001D36A4">
        <w:rPr>
          <w:rFonts w:ascii="Times New Roman" w:eastAsia="Times New Roman" w:hAnsi="Times New Roman" w:cs="Times New Roman"/>
        </w:rPr>
        <w:t xml:space="preserve">Lėtinė idiopatinė dilgėlinė buvo tirta kaip dilgėlinės tipo būklės klinikinis modelis, nes, nepaisant etiologijos, esminiai </w:t>
      </w:r>
      <w:proofErr w:type="spellStart"/>
      <w:r w:rsidRPr="001D36A4">
        <w:rPr>
          <w:rFonts w:ascii="Times New Roman" w:eastAsia="Times New Roman" w:hAnsi="Times New Roman" w:cs="Times New Roman"/>
        </w:rPr>
        <w:t>patofiziologijos</w:t>
      </w:r>
      <w:proofErr w:type="spellEnd"/>
      <w:r w:rsidRPr="001D36A4">
        <w:rPr>
          <w:rFonts w:ascii="Times New Roman" w:eastAsia="Times New Roman" w:hAnsi="Times New Roman" w:cs="Times New Roman"/>
        </w:rPr>
        <w:t xml:space="preserve"> bruožai yra panašūs, o pacientai, sergantys lėtine ligos forma, yra lengviau atrenkami būsimiems tyrimams. Kadangi visų dilgėlinių atsiradimo priežastis yra </w:t>
      </w:r>
      <w:proofErr w:type="spellStart"/>
      <w:r w:rsidRPr="001D36A4">
        <w:rPr>
          <w:rFonts w:ascii="Times New Roman" w:eastAsia="Times New Roman" w:hAnsi="Times New Roman" w:cs="Times New Roman"/>
        </w:rPr>
        <w:t>histamino</w:t>
      </w:r>
      <w:proofErr w:type="spellEnd"/>
      <w:r w:rsidRPr="001D36A4">
        <w:rPr>
          <w:rFonts w:ascii="Times New Roman" w:eastAsia="Times New Roman" w:hAnsi="Times New Roman" w:cs="Times New Roman"/>
        </w:rPr>
        <w:t xml:space="preserve"> išsiskyrimas, tikimasi,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veiksmingai palengvins ne tik lėtinės idiopatinės dilgėlinės (kaip patariama klinikinėse rekomendacijose), bet ir kitų dilgėlinių simptomus.</w:t>
      </w:r>
    </w:p>
    <w:p w14:paraId="27B9C55A" w14:textId="77777777" w:rsidR="008447EC" w:rsidRPr="001D36A4" w:rsidRDefault="008447EC" w:rsidP="008447EC">
      <w:pPr>
        <w:widowControl w:val="0"/>
        <w:tabs>
          <w:tab w:val="left" w:pos="567"/>
        </w:tabs>
        <w:suppressAutoHyphens/>
        <w:spacing w:before="240" w:after="0" w:line="240" w:lineRule="auto"/>
        <w:rPr>
          <w:rFonts w:ascii="Times New Roman" w:eastAsia="Times New Roman" w:hAnsi="Times New Roman" w:cs="Times New Roman"/>
        </w:rPr>
      </w:pPr>
      <w:r w:rsidRPr="001D36A4">
        <w:rPr>
          <w:rFonts w:ascii="Times New Roman" w:eastAsia="Times New Roman" w:hAnsi="Times New Roman" w:cs="Times New Roman"/>
          <w:bCs/>
          <w:iCs/>
        </w:rPr>
        <w:t xml:space="preserve">Placebo kontroliuojamų klinikinių tyrimų metu pacientams, sergantiems lėtine idiopatine dilgėline, </w:t>
      </w:r>
      <w:proofErr w:type="spellStart"/>
      <w:r w:rsidRPr="001D36A4">
        <w:rPr>
          <w:rFonts w:ascii="Times New Roman" w:eastAsia="Times New Roman" w:hAnsi="Times New Roman" w:cs="Times New Roman"/>
          <w:bCs/>
          <w:iCs/>
        </w:rPr>
        <w:t>rupatadinas</w:t>
      </w:r>
      <w:proofErr w:type="spellEnd"/>
      <w:r w:rsidRPr="001D36A4">
        <w:rPr>
          <w:rFonts w:ascii="Times New Roman" w:eastAsia="Times New Roman" w:hAnsi="Times New Roman" w:cs="Times New Roman"/>
          <w:bCs/>
          <w:iCs/>
        </w:rPr>
        <w:t xml:space="preserve"> per 4 savaites ženkliai sumažino niežėjimą </w:t>
      </w:r>
      <w:r w:rsidRPr="001D36A4">
        <w:rPr>
          <w:rFonts w:ascii="Times New Roman" w:eastAsia="Times New Roman" w:hAnsi="Times New Roman" w:cs="Times New Roman"/>
        </w:rPr>
        <w:t>(</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efektyvumas buvo 57,5 %, placebo – 44,9 %) ir ruplių skaičių (54,3 %, lyginant su placebo 39,7 %).</w:t>
      </w:r>
    </w:p>
    <w:p w14:paraId="1CD4E271" w14:textId="77777777" w:rsidR="008447EC" w:rsidRPr="001D36A4" w:rsidRDefault="008447EC" w:rsidP="008447EC">
      <w:pPr>
        <w:spacing w:after="0" w:line="240" w:lineRule="auto"/>
        <w:rPr>
          <w:rFonts w:ascii="Times New Roman" w:eastAsia="Times New Roman" w:hAnsi="Times New Roman" w:cs="Times New Roman"/>
        </w:rPr>
      </w:pPr>
    </w:p>
    <w:p w14:paraId="2DFFD8B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39" w:name="_Toc129243113"/>
      <w:bookmarkStart w:id="40" w:name="_Toc129243238"/>
      <w:r w:rsidRPr="001D36A4">
        <w:rPr>
          <w:rFonts w:ascii="Times New Roman" w:eastAsia="Times New Roman" w:hAnsi="Times New Roman" w:cs="Times New Roman"/>
          <w:b/>
          <w:kern w:val="28"/>
        </w:rPr>
        <w:t>5.2</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Farmakokinetinės</w:t>
      </w:r>
      <w:proofErr w:type="spellEnd"/>
      <w:r w:rsidRPr="001D36A4">
        <w:rPr>
          <w:rFonts w:ascii="Times New Roman" w:eastAsia="Times New Roman" w:hAnsi="Times New Roman" w:cs="Times New Roman"/>
          <w:b/>
          <w:kern w:val="28"/>
        </w:rPr>
        <w:t xml:space="preserve"> savybės</w:t>
      </w:r>
      <w:bookmarkEnd w:id="39"/>
      <w:bookmarkEnd w:id="40"/>
    </w:p>
    <w:p w14:paraId="4B2A9806" w14:textId="77777777" w:rsidR="008447EC" w:rsidRPr="001D36A4" w:rsidRDefault="008447EC" w:rsidP="008447EC">
      <w:pPr>
        <w:spacing w:after="0" w:line="240" w:lineRule="auto"/>
        <w:rPr>
          <w:rFonts w:ascii="Times New Roman" w:eastAsia="Times New Roman" w:hAnsi="Times New Roman" w:cs="Times New Roman"/>
        </w:rPr>
      </w:pPr>
    </w:p>
    <w:p w14:paraId="3C16F9B5"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 xml:space="preserve">Absorbcija ir </w:t>
      </w:r>
      <w:proofErr w:type="spellStart"/>
      <w:r w:rsidRPr="001D36A4">
        <w:rPr>
          <w:rFonts w:ascii="Times New Roman" w:eastAsia="Times New Roman" w:hAnsi="Times New Roman" w:cs="Times New Roman"/>
          <w:u w:val="single"/>
        </w:rPr>
        <w:t>bioprieinamumas</w:t>
      </w:r>
      <w:proofErr w:type="spellEnd"/>
    </w:p>
    <w:p w14:paraId="5876568A"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rPr>
        <w:t xml:space="preserve">Išgėrus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jis yra greitai absorbuojamas ir pasiekia </w:t>
      </w:r>
      <w:proofErr w:type="spellStart"/>
      <w:r w:rsidRPr="001D36A4">
        <w:rPr>
          <w:rFonts w:ascii="Times New Roman" w:eastAsia="Times New Roman" w:hAnsi="Times New Roman" w:cs="Times New Roman"/>
        </w:rPr>
        <w:t>t</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per 45 min. Vidutinė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buvo 2,6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išgėrus vienkartinę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dozę, ir 4,6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išgėrus vienkartinę 20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dozę. Nuo 10 mg iki 20 mg vienkartinių ir kartotinių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dozių farmakokinetika buvo tiesinė. Vartojant 10 mg dozę vieną kartą per parą 7 dienas,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buvo 3,8 </w:t>
      </w:r>
      <w:proofErr w:type="spellStart"/>
      <w:r w:rsidRPr="001D36A4">
        <w:rPr>
          <w:rFonts w:ascii="Times New Roman" w:eastAsia="Times New Roman" w:hAnsi="Times New Roman" w:cs="Times New Roman"/>
        </w:rPr>
        <w:t>ng</w:t>
      </w:r>
      <w:proofErr w:type="spellEnd"/>
      <w:r w:rsidRPr="001D36A4">
        <w:rPr>
          <w:rFonts w:ascii="Times New Roman" w:eastAsia="Times New Roman" w:hAnsi="Times New Roman" w:cs="Times New Roman"/>
        </w:rPr>
        <w:t xml:space="preserve">/ml. Vaisto koncentracija </w:t>
      </w:r>
      <w:r>
        <w:rPr>
          <w:rFonts w:ascii="Times New Roman" w:eastAsia="Times New Roman" w:hAnsi="Times New Roman" w:cs="Times New Roman"/>
        </w:rPr>
        <w:t xml:space="preserve">kraujo </w:t>
      </w:r>
      <w:r w:rsidRPr="001D36A4">
        <w:rPr>
          <w:rFonts w:ascii="Times New Roman" w:eastAsia="Times New Roman" w:hAnsi="Times New Roman" w:cs="Times New Roman"/>
        </w:rPr>
        <w:t xml:space="preserve">plazmoje mažėjo pagal </w:t>
      </w:r>
      <w:proofErr w:type="spellStart"/>
      <w:r w:rsidRPr="001D36A4">
        <w:rPr>
          <w:rFonts w:ascii="Times New Roman" w:eastAsia="Times New Roman" w:hAnsi="Times New Roman" w:cs="Times New Roman"/>
        </w:rPr>
        <w:t>bieksponentinį</w:t>
      </w:r>
      <w:proofErr w:type="spellEnd"/>
      <w:r w:rsidRPr="001D36A4">
        <w:rPr>
          <w:rFonts w:ascii="Times New Roman" w:eastAsia="Times New Roman" w:hAnsi="Times New Roman" w:cs="Times New Roman"/>
        </w:rPr>
        <w:t xml:space="preserve"> dėsnį, </w:t>
      </w:r>
      <w:r w:rsidRPr="001D36A4">
        <w:rPr>
          <w:rFonts w:ascii="Times New Roman" w:eastAsia="Times New Roman" w:hAnsi="Times New Roman" w:cs="Times New Roman"/>
          <w:bCs/>
        </w:rPr>
        <w:t xml:space="preserve">o vidutinis pusinės eliminacijos laikas buvo 5,9 val. </w:t>
      </w:r>
      <w:proofErr w:type="spellStart"/>
      <w:r w:rsidRPr="001D36A4">
        <w:rPr>
          <w:rFonts w:ascii="Times New Roman" w:eastAsia="Times New Roman" w:hAnsi="Times New Roman" w:cs="Times New Roman"/>
          <w:bCs/>
        </w:rPr>
        <w:t>Rupatadino</w:t>
      </w:r>
      <w:proofErr w:type="spellEnd"/>
      <w:r w:rsidRPr="001D36A4">
        <w:rPr>
          <w:rFonts w:ascii="Times New Roman" w:eastAsia="Times New Roman" w:hAnsi="Times New Roman" w:cs="Times New Roman"/>
          <w:bCs/>
        </w:rPr>
        <w:t xml:space="preserve"> surišimo procentas su </w:t>
      </w:r>
      <w:r>
        <w:rPr>
          <w:rFonts w:ascii="Times New Roman" w:eastAsia="Times New Roman" w:hAnsi="Times New Roman" w:cs="Times New Roman"/>
          <w:bCs/>
        </w:rPr>
        <w:t xml:space="preserve">kraujo </w:t>
      </w:r>
      <w:r w:rsidRPr="001D36A4">
        <w:rPr>
          <w:rFonts w:ascii="Times New Roman" w:eastAsia="Times New Roman" w:hAnsi="Times New Roman" w:cs="Times New Roman"/>
          <w:bCs/>
        </w:rPr>
        <w:t>plazmos baltymais buvo 98,5 – 99 %.</w:t>
      </w:r>
    </w:p>
    <w:p w14:paraId="4EE2D86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Tyrimai su žmonėmis leidžiant </w:t>
      </w:r>
      <w:proofErr w:type="spellStart"/>
      <w:r w:rsidRPr="001D36A4">
        <w:rPr>
          <w:rFonts w:ascii="Times New Roman" w:eastAsia="Times New Roman" w:hAnsi="Times New Roman" w:cs="Times New Roman"/>
        </w:rPr>
        <w:t>rupatadiną</w:t>
      </w:r>
      <w:proofErr w:type="spellEnd"/>
      <w:r w:rsidRPr="001D36A4">
        <w:rPr>
          <w:rFonts w:ascii="Times New Roman" w:eastAsia="Times New Roman" w:hAnsi="Times New Roman" w:cs="Times New Roman"/>
        </w:rPr>
        <w:t xml:space="preserve"> į veną nebuvo atlikti, todėl nėra duomenų apie jo absoliutų </w:t>
      </w:r>
      <w:proofErr w:type="spellStart"/>
      <w:r w:rsidRPr="001D36A4">
        <w:rPr>
          <w:rFonts w:ascii="Times New Roman" w:eastAsia="Times New Roman" w:hAnsi="Times New Roman" w:cs="Times New Roman"/>
        </w:rPr>
        <w:t>bioprieinamumą</w:t>
      </w:r>
      <w:proofErr w:type="spellEnd"/>
      <w:r w:rsidRPr="001D36A4">
        <w:rPr>
          <w:rFonts w:ascii="Times New Roman" w:eastAsia="Times New Roman" w:hAnsi="Times New Roman" w:cs="Times New Roman"/>
        </w:rPr>
        <w:t>.</w:t>
      </w:r>
    </w:p>
    <w:p w14:paraId="6F94D350" w14:textId="77777777" w:rsidR="008447EC" w:rsidRPr="001D36A4" w:rsidRDefault="008447EC" w:rsidP="008447EC">
      <w:pPr>
        <w:spacing w:after="0" w:line="240" w:lineRule="auto"/>
        <w:rPr>
          <w:rFonts w:ascii="Times New Roman" w:eastAsia="Times New Roman" w:hAnsi="Times New Roman" w:cs="Times New Roman"/>
        </w:rPr>
      </w:pPr>
    </w:p>
    <w:p w14:paraId="3B7B937B"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Vartojimas su maistu</w:t>
      </w:r>
    </w:p>
    <w:p w14:paraId="0ED5B36C"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Maisto vartojimas padidino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sisteminę ekspoziciją (AUC) apytikriai 23 %. Vieno iš aktyvių metabolitų ekspozicija buvo praktiškai ta pati kaip ir pagrindinio neaktyvaus metabolito (sumažėjo 5 % ir 3 % atitinkamai).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maksimali koncentracija </w:t>
      </w:r>
      <w:r>
        <w:rPr>
          <w:rFonts w:ascii="Times New Roman" w:eastAsia="Times New Roman" w:hAnsi="Times New Roman" w:cs="Times New Roman"/>
        </w:rPr>
        <w:t xml:space="preserve">kraujo </w:t>
      </w:r>
      <w:r w:rsidRPr="001D36A4">
        <w:rPr>
          <w:rFonts w:ascii="Times New Roman" w:eastAsia="Times New Roman" w:hAnsi="Times New Roman" w:cs="Times New Roman"/>
        </w:rPr>
        <w:t>plazmoje (</w:t>
      </w:r>
      <w:proofErr w:type="spellStart"/>
      <w:r w:rsidRPr="001D36A4">
        <w:rPr>
          <w:rFonts w:ascii="Times New Roman" w:eastAsia="Times New Roman" w:hAnsi="Times New Roman" w:cs="Times New Roman"/>
        </w:rPr>
        <w:t>t</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pasiekta 1 valanda vėliau. Maistas neveikė maksimalios koncentracijos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 xml:space="preserve">kraujo </w:t>
      </w:r>
      <w:r w:rsidRPr="001D36A4">
        <w:rPr>
          <w:rFonts w:ascii="Times New Roman" w:eastAsia="Times New Roman" w:hAnsi="Times New Roman" w:cs="Times New Roman"/>
        </w:rPr>
        <w:t>plazmoje. Šie skirtumai nebuvo kliniškai reikšmingi.</w:t>
      </w:r>
    </w:p>
    <w:p w14:paraId="3750F2A1" w14:textId="77777777" w:rsidR="008447EC" w:rsidRPr="001D36A4" w:rsidRDefault="008447EC" w:rsidP="008447EC">
      <w:pPr>
        <w:spacing w:after="0" w:line="240" w:lineRule="auto"/>
        <w:rPr>
          <w:rFonts w:ascii="Times New Roman" w:eastAsia="Times New Roman" w:hAnsi="Times New Roman" w:cs="Times New Roman"/>
        </w:rPr>
      </w:pPr>
    </w:p>
    <w:p w14:paraId="3778CD66"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Metabolizmas ir eliminacija</w:t>
      </w:r>
    </w:p>
    <w:p w14:paraId="306CA3C3" w14:textId="77777777" w:rsidR="008447EC"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Ekskrecijos</w:t>
      </w:r>
      <w:proofErr w:type="spellEnd"/>
      <w:r w:rsidRPr="001D36A4">
        <w:rPr>
          <w:rFonts w:ascii="Times New Roman" w:eastAsia="Times New Roman" w:hAnsi="Times New Roman" w:cs="Times New Roman"/>
        </w:rPr>
        <w:t xml:space="preserve"> tyrimų su žmonėmis (</w:t>
      </w:r>
      <w:r w:rsidRPr="008B29DA">
        <w:rPr>
          <w:rFonts w:ascii="Times New Roman" w:eastAsia="Times New Roman" w:hAnsi="Times New Roman" w:cs="Times New Roman"/>
          <w:vertAlign w:val="superscript"/>
        </w:rPr>
        <w:t>14</w:t>
      </w:r>
      <w:r w:rsidRPr="001D36A4">
        <w:rPr>
          <w:rFonts w:ascii="Times New Roman" w:eastAsia="Times New Roman" w:hAnsi="Times New Roman" w:cs="Times New Roman"/>
        </w:rPr>
        <w:t xml:space="preserve">C-rupatadino 40 mg) metu, šlapime buvo aptikta 34,6 % radioaktyviomis dalelėmis žymėto vaisto, o 60,9 % išsiskyrė per 7 dienas su išmatomis. Išgertas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prieš patekdamas į sisteminę kraujotaką, yra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Nepakitusios veikliosios medžiagos kiekis šlapime ir išmatose buvo nereikšmingas. Tai reiškia,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beveik visiškai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Aktyvūs metabolitai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ir kiti </w:t>
      </w:r>
      <w:proofErr w:type="spellStart"/>
      <w:r w:rsidRPr="001D36A4">
        <w:rPr>
          <w:rFonts w:ascii="Times New Roman" w:eastAsia="Times New Roman" w:hAnsi="Times New Roman" w:cs="Times New Roman"/>
        </w:rPr>
        <w:t>hidroksilinti</w:t>
      </w:r>
      <w:proofErr w:type="spellEnd"/>
      <w:r w:rsidRPr="001D36A4">
        <w:rPr>
          <w:rFonts w:ascii="Times New Roman" w:eastAsia="Times New Roman" w:hAnsi="Times New Roman" w:cs="Times New Roman"/>
        </w:rPr>
        <w:t xml:space="preserve"> dariniai atitinkamai sudarė apytiksliai 27 % ir 48 % iš visos sisteminio aktyviųjų medžiagų ekspozicijos. Metabolizmo </w:t>
      </w:r>
      <w:r w:rsidRPr="001D36A4">
        <w:rPr>
          <w:rFonts w:ascii="Times New Roman" w:eastAsia="Times New Roman" w:hAnsi="Times New Roman" w:cs="Times New Roman"/>
        </w:rPr>
        <w:lastRenderedPageBreak/>
        <w:t xml:space="preserve">tyrimai, atlikti </w:t>
      </w:r>
      <w:proofErr w:type="spellStart"/>
      <w:r w:rsidRPr="001D36A4">
        <w:rPr>
          <w:rFonts w:ascii="Times New Roman" w:eastAsia="Times New Roman" w:hAnsi="Times New Roman" w:cs="Times New Roman"/>
          <w:i/>
        </w:rPr>
        <w:t>in</w:t>
      </w:r>
      <w:proofErr w:type="spellEnd"/>
      <w:r w:rsidRPr="001D36A4">
        <w:rPr>
          <w:rFonts w:ascii="Times New Roman" w:eastAsia="Times New Roman" w:hAnsi="Times New Roman" w:cs="Times New Roman"/>
          <w:i/>
        </w:rPr>
        <w:t xml:space="preserve"> </w:t>
      </w:r>
      <w:proofErr w:type="spellStart"/>
      <w:r w:rsidRPr="001D36A4">
        <w:rPr>
          <w:rFonts w:ascii="Times New Roman" w:eastAsia="Times New Roman" w:hAnsi="Times New Roman" w:cs="Times New Roman"/>
          <w:i/>
        </w:rPr>
        <w:t>vitro</w:t>
      </w:r>
      <w:proofErr w:type="spellEnd"/>
      <w:r w:rsidRPr="001D36A4">
        <w:rPr>
          <w:rFonts w:ascii="Times New Roman" w:eastAsia="Times New Roman" w:hAnsi="Times New Roman" w:cs="Times New Roman"/>
        </w:rPr>
        <w:t xml:space="preserve"> su žmogaus kepenų </w:t>
      </w:r>
      <w:proofErr w:type="spellStart"/>
      <w:r w:rsidRPr="001D36A4">
        <w:rPr>
          <w:rFonts w:ascii="Times New Roman" w:eastAsia="Times New Roman" w:hAnsi="Times New Roman" w:cs="Times New Roman"/>
        </w:rPr>
        <w:t>mikrosomomis</w:t>
      </w:r>
      <w:proofErr w:type="spellEnd"/>
      <w:r w:rsidRPr="001D36A4">
        <w:rPr>
          <w:rFonts w:ascii="Times New Roman" w:eastAsia="Times New Roman" w:hAnsi="Times New Roman" w:cs="Times New Roman"/>
        </w:rPr>
        <w:t xml:space="preserve">, parodė,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daugiausia </w:t>
      </w:r>
      <w:proofErr w:type="spellStart"/>
      <w:r w:rsidRPr="001D36A4">
        <w:rPr>
          <w:rFonts w:ascii="Times New Roman" w:eastAsia="Times New Roman" w:hAnsi="Times New Roman" w:cs="Times New Roman"/>
        </w:rPr>
        <w:t>metabolizuojamas</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citochromo</w:t>
      </w:r>
      <w:proofErr w:type="spellEnd"/>
      <w:r w:rsidRPr="001D36A4">
        <w:rPr>
          <w:rFonts w:ascii="Times New Roman" w:eastAsia="Times New Roman" w:hAnsi="Times New Roman" w:cs="Times New Roman"/>
        </w:rPr>
        <w:t xml:space="preserve"> P450 (CYP 3A4).</w:t>
      </w:r>
    </w:p>
    <w:p w14:paraId="52D34449" w14:textId="77777777" w:rsidR="00580DB3" w:rsidRDefault="00580DB3" w:rsidP="008447EC">
      <w:pPr>
        <w:spacing w:after="0" w:line="240" w:lineRule="auto"/>
        <w:rPr>
          <w:rFonts w:ascii="Times New Roman" w:eastAsia="Times New Roman" w:hAnsi="Times New Roman" w:cs="Times New Roman"/>
        </w:rPr>
      </w:pPr>
    </w:p>
    <w:p w14:paraId="0DEF7333" w14:textId="77777777" w:rsidR="00580DB3" w:rsidRPr="00580DB3" w:rsidRDefault="00580DB3" w:rsidP="00580D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proofErr w:type="spellStart"/>
      <w:r w:rsidRPr="00D51353">
        <w:rPr>
          <w:rFonts w:ascii="Times New Roman" w:eastAsia="Times New Roman" w:hAnsi="Times New Roman" w:cs="Times New Roman"/>
          <w:i/>
        </w:rPr>
        <w:t>in</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vitro</w:t>
      </w:r>
      <w:proofErr w:type="spellEnd"/>
      <w:r>
        <w:rPr>
          <w:rFonts w:ascii="Times New Roman" w:eastAsia="Times New Roman" w:hAnsi="Times New Roman" w:cs="Times New Roman"/>
        </w:rPr>
        <w:t xml:space="preserve"> tyrimų duomenimis</w:t>
      </w:r>
      <w:r w:rsidRPr="00580DB3">
        <w:rPr>
          <w:rFonts w:ascii="Times New Roman" w:eastAsia="Times New Roman" w:hAnsi="Times New Roman" w:cs="Times New Roman"/>
        </w:rPr>
        <w:t xml:space="preserve">, mažai tikėtina, kad </w:t>
      </w:r>
      <w:proofErr w:type="spellStart"/>
      <w:r w:rsidRPr="00580DB3">
        <w:rPr>
          <w:rFonts w:ascii="Times New Roman" w:eastAsia="Times New Roman" w:hAnsi="Times New Roman" w:cs="Times New Roman"/>
        </w:rPr>
        <w:t>rupatadinas</w:t>
      </w:r>
      <w:proofErr w:type="spellEnd"/>
      <w:r w:rsidRPr="00580DB3">
        <w:rPr>
          <w:rFonts w:ascii="Times New Roman" w:eastAsia="Times New Roman" w:hAnsi="Times New Roman" w:cs="Times New Roman"/>
        </w:rPr>
        <w:t xml:space="preserve"> galėtų slopinti CYP1A2, CYP2B6, CYP2C8, CYP2C19, UGT1A1 ir UGT2B7. Nes</w:t>
      </w:r>
      <w:r>
        <w:rPr>
          <w:rFonts w:ascii="Times New Roman" w:eastAsia="Times New Roman" w:hAnsi="Times New Roman" w:cs="Times New Roman"/>
        </w:rPr>
        <w:t xml:space="preserve">itikima, kad </w:t>
      </w:r>
      <w:proofErr w:type="spellStart"/>
      <w:r>
        <w:rPr>
          <w:rFonts w:ascii="Times New Roman" w:eastAsia="Times New Roman" w:hAnsi="Times New Roman" w:cs="Times New Roman"/>
        </w:rPr>
        <w:t>rupatadinas</w:t>
      </w:r>
      <w:proofErr w:type="spellEnd"/>
      <w:r>
        <w:rPr>
          <w:rFonts w:ascii="Times New Roman" w:eastAsia="Times New Roman" w:hAnsi="Times New Roman" w:cs="Times New Roman"/>
        </w:rPr>
        <w:t xml:space="preserve"> slopintų</w:t>
      </w:r>
      <w:r w:rsidRPr="00580DB3">
        <w:rPr>
          <w:rFonts w:ascii="Times New Roman" w:eastAsia="Times New Roman" w:hAnsi="Times New Roman" w:cs="Times New Roman"/>
        </w:rPr>
        <w:t xml:space="preserve"> šiuos sisteminės kraujotakos pernešėjus OATP1B1, OATP1B3 ir BCRP (a</w:t>
      </w:r>
      <w:r>
        <w:rPr>
          <w:rFonts w:ascii="Times New Roman" w:eastAsia="Times New Roman" w:hAnsi="Times New Roman" w:cs="Times New Roman"/>
        </w:rPr>
        <w:t xml:space="preserve">ngl. </w:t>
      </w:r>
      <w:proofErr w:type="spellStart"/>
      <w:r w:rsidRPr="00D51353">
        <w:rPr>
          <w:rFonts w:ascii="Times New Roman" w:eastAsia="Times New Roman" w:hAnsi="Times New Roman" w:cs="Times New Roman"/>
          <w:i/>
        </w:rPr>
        <w:t>breast</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cancer</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resistance</w:t>
      </w:r>
      <w:proofErr w:type="spellEnd"/>
      <w:r w:rsidRPr="00D51353">
        <w:rPr>
          <w:rFonts w:ascii="Times New Roman" w:eastAsia="Times New Roman" w:hAnsi="Times New Roman" w:cs="Times New Roman"/>
          <w:i/>
        </w:rPr>
        <w:t xml:space="preserve"> </w:t>
      </w:r>
      <w:proofErr w:type="spellStart"/>
      <w:r w:rsidRPr="00D51353">
        <w:rPr>
          <w:rFonts w:ascii="Times New Roman" w:eastAsia="Times New Roman" w:hAnsi="Times New Roman" w:cs="Times New Roman"/>
          <w:i/>
        </w:rPr>
        <w:t>protein</w:t>
      </w:r>
      <w:proofErr w:type="spellEnd"/>
      <w:r w:rsidRPr="00580DB3">
        <w:rPr>
          <w:rFonts w:ascii="Times New Roman" w:eastAsia="Times New Roman" w:hAnsi="Times New Roman" w:cs="Times New Roman"/>
        </w:rPr>
        <w:t>)</w:t>
      </w:r>
      <w:r>
        <w:rPr>
          <w:rFonts w:ascii="Times New Roman" w:eastAsia="Times New Roman" w:hAnsi="Times New Roman" w:cs="Times New Roman"/>
        </w:rPr>
        <w:t xml:space="preserve"> kepenyse ir žarnyne</w:t>
      </w:r>
      <w:r w:rsidRPr="00580DB3">
        <w:rPr>
          <w:rFonts w:ascii="Times New Roman" w:eastAsia="Times New Roman" w:hAnsi="Times New Roman" w:cs="Times New Roman"/>
        </w:rPr>
        <w:t>. Be to, buvo nustatytas nedidelis P-</w:t>
      </w:r>
      <w:proofErr w:type="spellStart"/>
      <w:r w:rsidRPr="00580DB3">
        <w:rPr>
          <w:rFonts w:ascii="Times New Roman" w:eastAsia="Times New Roman" w:hAnsi="Times New Roman" w:cs="Times New Roman"/>
        </w:rPr>
        <w:t>gp</w:t>
      </w:r>
      <w:proofErr w:type="spellEnd"/>
      <w:r w:rsidRPr="00580DB3">
        <w:rPr>
          <w:rFonts w:ascii="Times New Roman" w:eastAsia="Times New Roman" w:hAnsi="Times New Roman" w:cs="Times New Roman"/>
        </w:rPr>
        <w:t xml:space="preserve"> (P-</w:t>
      </w:r>
      <w:proofErr w:type="spellStart"/>
      <w:r w:rsidRPr="00580DB3">
        <w:rPr>
          <w:rFonts w:ascii="Times New Roman" w:eastAsia="Times New Roman" w:hAnsi="Times New Roman" w:cs="Times New Roman"/>
        </w:rPr>
        <w:t>glikoproteino</w:t>
      </w:r>
      <w:proofErr w:type="spellEnd"/>
      <w:r w:rsidRPr="00580DB3">
        <w:rPr>
          <w:rFonts w:ascii="Times New Roman" w:eastAsia="Times New Roman" w:hAnsi="Times New Roman" w:cs="Times New Roman"/>
        </w:rPr>
        <w:t>) slopinimas</w:t>
      </w:r>
      <w:r w:rsidR="007C4E90">
        <w:rPr>
          <w:rFonts w:ascii="Times New Roman" w:eastAsia="Times New Roman" w:hAnsi="Times New Roman" w:cs="Times New Roman"/>
        </w:rPr>
        <w:t xml:space="preserve"> žarnyne</w:t>
      </w:r>
      <w:r w:rsidRPr="00580DB3">
        <w:rPr>
          <w:rFonts w:ascii="Times New Roman" w:eastAsia="Times New Roman" w:hAnsi="Times New Roman" w:cs="Times New Roman"/>
        </w:rPr>
        <w:t>.</w:t>
      </w:r>
    </w:p>
    <w:p w14:paraId="3623145D" w14:textId="77777777" w:rsidR="00580DB3" w:rsidRPr="00580DB3" w:rsidRDefault="00580DB3" w:rsidP="00580DB3">
      <w:pPr>
        <w:spacing w:after="0" w:line="240" w:lineRule="auto"/>
        <w:rPr>
          <w:rFonts w:ascii="Times New Roman" w:eastAsia="Times New Roman" w:hAnsi="Times New Roman" w:cs="Times New Roman"/>
        </w:rPr>
      </w:pPr>
    </w:p>
    <w:p w14:paraId="7AD10D65" w14:textId="77777777" w:rsidR="00580DB3" w:rsidRPr="001D36A4" w:rsidRDefault="007C4E90" w:rsidP="00580DB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proofErr w:type="spellStart"/>
      <w:r w:rsidRPr="00D51353">
        <w:rPr>
          <w:rFonts w:ascii="Times New Roman" w:eastAsia="Times New Roman" w:hAnsi="Times New Roman" w:cs="Times New Roman"/>
          <w:i/>
        </w:rPr>
        <w:t>i</w:t>
      </w:r>
      <w:r w:rsidR="00580DB3" w:rsidRPr="00D51353">
        <w:rPr>
          <w:rFonts w:ascii="Times New Roman" w:eastAsia="Times New Roman" w:hAnsi="Times New Roman" w:cs="Times New Roman"/>
          <w:i/>
        </w:rPr>
        <w:t>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vitro</w:t>
      </w:r>
      <w:proofErr w:type="spellEnd"/>
      <w:r w:rsidR="00580DB3" w:rsidRPr="00580DB3">
        <w:rPr>
          <w:rFonts w:ascii="Times New Roman" w:eastAsia="Times New Roman" w:hAnsi="Times New Roman" w:cs="Times New Roman"/>
        </w:rPr>
        <w:t xml:space="preserve"> CYP </w:t>
      </w:r>
      <w:r>
        <w:rPr>
          <w:rFonts w:ascii="Times New Roman" w:eastAsia="Times New Roman" w:hAnsi="Times New Roman" w:cs="Times New Roman"/>
        </w:rPr>
        <w:t xml:space="preserve">indukcijos tyrimu, </w:t>
      </w:r>
      <w:r w:rsidR="000A38A8">
        <w:rPr>
          <w:rFonts w:ascii="Times New Roman" w:eastAsia="Times New Roman" w:hAnsi="Times New Roman" w:cs="Times New Roman"/>
        </w:rPr>
        <w:t xml:space="preserve">rizika, </w:t>
      </w:r>
      <w:r>
        <w:rPr>
          <w:rFonts w:ascii="Times New Roman" w:eastAsia="Times New Roman" w:hAnsi="Times New Roman" w:cs="Times New Roman"/>
        </w:rPr>
        <w:t xml:space="preserve">kad </w:t>
      </w:r>
      <w:proofErr w:type="spellStart"/>
      <w:r w:rsidR="00580DB3" w:rsidRPr="00580DB3">
        <w:rPr>
          <w:rFonts w:ascii="Times New Roman" w:eastAsia="Times New Roman" w:hAnsi="Times New Roman" w:cs="Times New Roman"/>
        </w:rPr>
        <w:t>rupatadinas</w:t>
      </w:r>
      <w:proofErr w:type="spellEnd"/>
      <w:r w:rsidR="00580DB3" w:rsidRPr="00580DB3">
        <w:rPr>
          <w:rFonts w:ascii="Times New Roman" w:eastAsia="Times New Roman" w:hAnsi="Times New Roman" w:cs="Times New Roman"/>
        </w:rPr>
        <w:t xml:space="preserve"> </w:t>
      </w:r>
      <w:r>
        <w:rPr>
          <w:rFonts w:ascii="Times New Roman" w:eastAsia="Times New Roman" w:hAnsi="Times New Roman" w:cs="Times New Roman"/>
        </w:rPr>
        <w:t xml:space="preserve">indukuotų </w:t>
      </w:r>
      <w:r w:rsidR="00580DB3" w:rsidRPr="00580DB3">
        <w:rPr>
          <w:rFonts w:ascii="Times New Roman" w:eastAsia="Times New Roman" w:hAnsi="Times New Roman" w:cs="Times New Roman"/>
        </w:rPr>
        <w:t xml:space="preserve">CYP1A2, CYP2B6 ir CYP3A4 kepenyse </w:t>
      </w:r>
      <w:proofErr w:type="spellStart"/>
      <w:r w:rsidR="00580DB3" w:rsidRPr="00D51353">
        <w:rPr>
          <w:rFonts w:ascii="Times New Roman" w:eastAsia="Times New Roman" w:hAnsi="Times New Roman" w:cs="Times New Roman"/>
          <w:i/>
        </w:rPr>
        <w:t>in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vivo</w:t>
      </w:r>
      <w:proofErr w:type="spellEnd"/>
      <w:r w:rsidR="000A38A8">
        <w:rPr>
          <w:rFonts w:ascii="Times New Roman" w:eastAsia="Times New Roman" w:hAnsi="Times New Roman" w:cs="Times New Roman"/>
        </w:rPr>
        <w:t xml:space="preserve"> yra mažai tikėtina. </w:t>
      </w:r>
      <w:r w:rsidR="00580DB3" w:rsidRPr="00580DB3">
        <w:rPr>
          <w:rFonts w:ascii="Times New Roman" w:eastAsia="Times New Roman" w:hAnsi="Times New Roman" w:cs="Times New Roman"/>
        </w:rPr>
        <w:t xml:space="preserve">Remiantis </w:t>
      </w:r>
      <w:proofErr w:type="spellStart"/>
      <w:r w:rsidR="00580DB3" w:rsidRPr="00D51353">
        <w:rPr>
          <w:rFonts w:ascii="Times New Roman" w:eastAsia="Times New Roman" w:hAnsi="Times New Roman" w:cs="Times New Roman"/>
          <w:i/>
        </w:rPr>
        <w:t>in</w:t>
      </w:r>
      <w:proofErr w:type="spellEnd"/>
      <w:r w:rsidR="00580DB3" w:rsidRPr="00D51353">
        <w:rPr>
          <w:rFonts w:ascii="Times New Roman" w:eastAsia="Times New Roman" w:hAnsi="Times New Roman" w:cs="Times New Roman"/>
          <w:i/>
        </w:rPr>
        <w:t xml:space="preserve"> </w:t>
      </w:r>
      <w:proofErr w:type="spellStart"/>
      <w:r w:rsidR="00580DB3" w:rsidRPr="00D51353">
        <w:rPr>
          <w:rFonts w:ascii="Times New Roman" w:eastAsia="Times New Roman" w:hAnsi="Times New Roman" w:cs="Times New Roman"/>
          <w:i/>
        </w:rPr>
        <w:t>vivo</w:t>
      </w:r>
      <w:proofErr w:type="spellEnd"/>
      <w:r w:rsidR="00C4623E">
        <w:rPr>
          <w:rFonts w:ascii="Times New Roman" w:eastAsia="Times New Roman" w:hAnsi="Times New Roman" w:cs="Times New Roman"/>
        </w:rPr>
        <w:t xml:space="preserve"> tyrimu</w:t>
      </w:r>
      <w:r w:rsidR="00580DB3" w:rsidRPr="00580DB3">
        <w:rPr>
          <w:rFonts w:ascii="Times New Roman" w:eastAsia="Times New Roman" w:hAnsi="Times New Roman" w:cs="Times New Roman"/>
        </w:rPr>
        <w:t xml:space="preserve">, </w:t>
      </w:r>
      <w:proofErr w:type="spellStart"/>
      <w:r w:rsidR="00580DB3" w:rsidRPr="00580DB3">
        <w:rPr>
          <w:rFonts w:ascii="Times New Roman" w:eastAsia="Times New Roman" w:hAnsi="Times New Roman" w:cs="Times New Roman"/>
        </w:rPr>
        <w:t>rupatadinas</w:t>
      </w:r>
      <w:proofErr w:type="spellEnd"/>
      <w:r w:rsidR="00580DB3" w:rsidRPr="00580DB3">
        <w:rPr>
          <w:rFonts w:ascii="Times New Roman" w:eastAsia="Times New Roman" w:hAnsi="Times New Roman" w:cs="Times New Roman"/>
        </w:rPr>
        <w:t xml:space="preserve"> veikia kaip silpnas CYP3A4 inhibitorius.</w:t>
      </w:r>
    </w:p>
    <w:p w14:paraId="40FBE52F" w14:textId="77777777" w:rsidR="008447EC" w:rsidRPr="001D36A4" w:rsidRDefault="008447EC" w:rsidP="008447EC">
      <w:pPr>
        <w:spacing w:after="0" w:line="240" w:lineRule="auto"/>
        <w:rPr>
          <w:rFonts w:ascii="Times New Roman" w:eastAsia="Times New Roman" w:hAnsi="Times New Roman" w:cs="Times New Roman"/>
        </w:rPr>
      </w:pPr>
    </w:p>
    <w:p w14:paraId="1A9421E8" w14:textId="637C7059"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 xml:space="preserve">Ypatingos </w:t>
      </w:r>
      <w:r w:rsidR="00913B79">
        <w:rPr>
          <w:rFonts w:ascii="Times New Roman" w:eastAsia="Times New Roman" w:hAnsi="Times New Roman" w:cs="Times New Roman"/>
          <w:u w:val="single"/>
        </w:rPr>
        <w:t>populiacijos</w:t>
      </w:r>
    </w:p>
    <w:p w14:paraId="3FE56EF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Palyginamieji tyrimai su sveikais jaunais suaugusiais ir vyresnio amžiaus savanoriais parodė, kad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AUC ir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reikšmės buvo didesnės vyresnių žmonių nei jaunų suaugusių. Tai, tikriausiai, yra susiję su vyresnio amžiaus žmonių pirminio kepenų metabolizmo sumažėjimu. Šie skirtumai nebuvo pastebėti ištyrus metabolitus. Vidutinis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pusinės eliminacijos laikas vyresnių ir jaunų savanorių organizme yra atitinkamai 8,7 ir 5,9 val. Kadangi šie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ir jo metabolitų rezultatai nebuvo kliniškai reikšmingi, padaryta išvada, kad nereikia koreguoti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10 mg dozės vyresnio amžiaus pacientams.</w:t>
      </w:r>
    </w:p>
    <w:p w14:paraId="5FDFB21B" w14:textId="77777777" w:rsidR="008447EC" w:rsidRPr="001D36A4" w:rsidRDefault="008447EC" w:rsidP="008447EC">
      <w:pPr>
        <w:spacing w:after="0" w:line="240" w:lineRule="auto"/>
        <w:rPr>
          <w:rFonts w:ascii="Times New Roman" w:eastAsia="Times New Roman" w:hAnsi="Times New Roman" w:cs="Times New Roman"/>
        </w:rPr>
      </w:pPr>
    </w:p>
    <w:p w14:paraId="23C0999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1" w:name="_Toc129243114"/>
      <w:bookmarkStart w:id="42" w:name="_Toc129243239"/>
      <w:r w:rsidRPr="001D36A4">
        <w:rPr>
          <w:rFonts w:ascii="Times New Roman" w:eastAsia="Times New Roman" w:hAnsi="Times New Roman" w:cs="Times New Roman"/>
          <w:b/>
          <w:kern w:val="28"/>
        </w:rPr>
        <w:t>5.3</w:t>
      </w:r>
      <w:r w:rsidRPr="001D36A4">
        <w:rPr>
          <w:rFonts w:ascii="Times New Roman" w:eastAsia="Times New Roman" w:hAnsi="Times New Roman" w:cs="Times New Roman"/>
          <w:b/>
          <w:kern w:val="28"/>
        </w:rPr>
        <w:tab/>
      </w:r>
      <w:proofErr w:type="spellStart"/>
      <w:r w:rsidRPr="001D36A4">
        <w:rPr>
          <w:rFonts w:ascii="Times New Roman" w:eastAsia="Times New Roman" w:hAnsi="Times New Roman" w:cs="Times New Roman"/>
          <w:b/>
          <w:kern w:val="28"/>
        </w:rPr>
        <w:t>Ikiklinikinių</w:t>
      </w:r>
      <w:proofErr w:type="spellEnd"/>
      <w:r w:rsidRPr="001D36A4">
        <w:rPr>
          <w:rFonts w:ascii="Times New Roman" w:eastAsia="Times New Roman" w:hAnsi="Times New Roman" w:cs="Times New Roman"/>
          <w:b/>
          <w:kern w:val="28"/>
        </w:rPr>
        <w:t xml:space="preserve"> saugumo tyrimų duomenys</w:t>
      </w:r>
      <w:bookmarkEnd w:id="41"/>
      <w:bookmarkEnd w:id="42"/>
    </w:p>
    <w:p w14:paraId="2ED1F3C7" w14:textId="77777777" w:rsidR="008447EC" w:rsidRPr="001D36A4" w:rsidRDefault="008447EC" w:rsidP="008447EC">
      <w:pPr>
        <w:spacing w:after="0" w:line="240" w:lineRule="auto"/>
        <w:rPr>
          <w:rFonts w:ascii="Times New Roman" w:eastAsia="Times New Roman" w:hAnsi="Times New Roman" w:cs="Times New Roman"/>
        </w:rPr>
      </w:pPr>
    </w:p>
    <w:p w14:paraId="4781E7AB" w14:textId="37EEF813" w:rsidR="008447EC" w:rsidRPr="001D36A4" w:rsidRDefault="00D90F6F" w:rsidP="008447EC">
      <w:pPr>
        <w:spacing w:after="0" w:line="240" w:lineRule="auto"/>
        <w:rPr>
          <w:rFonts w:ascii="Times New Roman" w:eastAsia="Times New Roman" w:hAnsi="Times New Roman" w:cs="Times New Roman"/>
        </w:rPr>
      </w:pPr>
      <w:r w:rsidRPr="00D90F6F">
        <w:rPr>
          <w:rFonts w:ascii="Times New Roman" w:eastAsia="Times New Roman" w:hAnsi="Times New Roman" w:cs="Times New Roman"/>
        </w:rPr>
        <w:t xml:space="preserve">Įprastų farmakologinio saugumo, kartotinių dozių toksiškumo, </w:t>
      </w:r>
      <w:proofErr w:type="spellStart"/>
      <w:r w:rsidRPr="00D90F6F">
        <w:rPr>
          <w:rFonts w:ascii="Times New Roman" w:eastAsia="Times New Roman" w:hAnsi="Times New Roman" w:cs="Times New Roman"/>
        </w:rPr>
        <w:t>genotoksiškumo</w:t>
      </w:r>
      <w:proofErr w:type="spellEnd"/>
      <w:r w:rsidRPr="00D90F6F">
        <w:rPr>
          <w:rFonts w:ascii="Times New Roman" w:eastAsia="Times New Roman" w:hAnsi="Times New Roman" w:cs="Times New Roman"/>
        </w:rPr>
        <w:t xml:space="preserve">, galimo </w:t>
      </w:r>
      <w:proofErr w:type="spellStart"/>
      <w:r w:rsidRPr="00D90F6F">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sidRPr="00D90F6F">
        <w:rPr>
          <w:rFonts w:ascii="Times New Roman" w:eastAsia="Times New Roman" w:hAnsi="Times New Roman" w:cs="Times New Roman"/>
        </w:rPr>
        <w:t>ikiklinikinių</w:t>
      </w:r>
      <w:proofErr w:type="spellEnd"/>
      <w:r w:rsidRPr="00D90F6F">
        <w:rPr>
          <w:rFonts w:ascii="Times New Roman" w:eastAsia="Times New Roman" w:hAnsi="Times New Roman" w:cs="Times New Roman"/>
        </w:rPr>
        <w:t xml:space="preserve"> tyrimų duomenys specifinio pavojaus žmogui nerodo</w:t>
      </w:r>
      <w:r w:rsidR="008447EC" w:rsidRPr="001D36A4">
        <w:rPr>
          <w:rFonts w:ascii="Times New Roman" w:eastAsia="Times New Roman" w:hAnsi="Times New Roman" w:cs="Times New Roman"/>
        </w:rPr>
        <w:t xml:space="preserve">. </w:t>
      </w:r>
    </w:p>
    <w:p w14:paraId="5DA164CF" w14:textId="77777777" w:rsidR="008447EC" w:rsidRPr="001D36A4" w:rsidRDefault="008447EC" w:rsidP="008447EC">
      <w:pPr>
        <w:spacing w:after="0" w:line="240" w:lineRule="auto"/>
        <w:rPr>
          <w:rFonts w:ascii="Times New Roman" w:eastAsia="Times New Roman" w:hAnsi="Times New Roman" w:cs="Times New Roman"/>
        </w:rPr>
      </w:pPr>
    </w:p>
    <w:p w14:paraId="13A5434D"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Įvairiems gyvūnams, pvz., žiurkėms, jūrų kiaulytėms, šunims,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dozė, daugiau nei 100 kartų didesnė už rekomenduojamą (10 mg), neprailgino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ar QRS intervalų ir nesukėlė aritmijų.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ir vienas iš jo pagrindinių aktyvių metabolitų (3-hidroksidesloratadinas) žmogaus organizme neturėjo įtakos širdies veikimo potencialui izoliuotose šuns </w:t>
      </w:r>
      <w:proofErr w:type="spellStart"/>
      <w:r w:rsidRPr="008B29DA">
        <w:rPr>
          <w:rFonts w:ascii="Times New Roman" w:eastAsia="Times New Roman" w:hAnsi="Times New Roman" w:cs="Times New Roman"/>
          <w:i/>
        </w:rPr>
        <w:t>Purkinje</w:t>
      </w:r>
      <w:proofErr w:type="spellEnd"/>
      <w:r w:rsidRPr="001D36A4">
        <w:rPr>
          <w:rFonts w:ascii="Times New Roman" w:eastAsia="Times New Roman" w:hAnsi="Times New Roman" w:cs="Times New Roman"/>
        </w:rPr>
        <w:t xml:space="preserve"> skaidulose 2000 kartų didesne koncentracija nei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žmogaus organizme išgėrus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Tiriant poveikį klonuotam žmogaus HERG kanalui,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slopino kanalą 1685 kartų didesne koncentracija nei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 kuri buvo pasiekta išgėrus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Aktyviausias metabolitas </w:t>
      </w:r>
      <w:proofErr w:type="spellStart"/>
      <w:r w:rsidRPr="001D36A4">
        <w:rPr>
          <w:rFonts w:ascii="Times New Roman" w:eastAsia="Times New Roman" w:hAnsi="Times New Roman" w:cs="Times New Roman"/>
        </w:rPr>
        <w:t>desloratadinas</w:t>
      </w:r>
      <w:proofErr w:type="spellEnd"/>
      <w:r w:rsidRPr="001D36A4">
        <w:rPr>
          <w:rFonts w:ascii="Times New Roman" w:eastAsia="Times New Roman" w:hAnsi="Times New Roman" w:cs="Times New Roman"/>
        </w:rPr>
        <w:t xml:space="preserve"> neturėjo įtakos esant 10 µ</w:t>
      </w:r>
      <w:proofErr w:type="spellStart"/>
      <w:r w:rsidRPr="001D36A4">
        <w:rPr>
          <w:rFonts w:ascii="Times New Roman" w:eastAsia="Times New Roman" w:hAnsi="Times New Roman" w:cs="Times New Roman"/>
        </w:rPr>
        <w:t>mol</w:t>
      </w:r>
      <w:proofErr w:type="spellEnd"/>
      <w:r w:rsidRPr="001D36A4">
        <w:rPr>
          <w:rFonts w:ascii="Times New Roman" w:eastAsia="Times New Roman" w:hAnsi="Times New Roman" w:cs="Times New Roman"/>
        </w:rPr>
        <w:t xml:space="preserve"> koncentracijai. Radioaktyviais atomais žymėto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pasiskirstymo tyrimai žiurkės audiniuose parodė, kad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širdies audinyje nesikaupė.</w:t>
      </w:r>
    </w:p>
    <w:p w14:paraId="46139C3E" w14:textId="77777777" w:rsidR="008447EC" w:rsidRPr="001D36A4" w:rsidRDefault="008447EC" w:rsidP="008447EC">
      <w:pPr>
        <w:spacing w:after="0" w:line="240" w:lineRule="auto"/>
        <w:rPr>
          <w:rFonts w:ascii="Times New Roman" w:eastAsia="Times New Roman" w:hAnsi="Times New Roman" w:cs="Times New Roman"/>
        </w:rPr>
      </w:pPr>
    </w:p>
    <w:p w14:paraId="795DC3FF"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Tyrimuose su žiurkėmis nustatytas žymus patinėlių ir patelių vaisingumo sumažėjimas skiriant dideles dozes – 120 mg/kg/parą, kai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vertAlign w:val="subscript"/>
        </w:rPr>
        <w:t xml:space="preserve"> </w:t>
      </w:r>
      <w:r w:rsidRPr="001D36A4">
        <w:rPr>
          <w:rFonts w:ascii="Times New Roman" w:eastAsia="Times New Roman" w:hAnsi="Times New Roman" w:cs="Times New Roman"/>
        </w:rPr>
        <w:t>268 kartus viršija susidarančią žmonėms vartojant 10 mg/parą. Toksiškumas vaisiui (augimo sulėtėjimas, nepilnas kaulų susiformavimas</w:t>
      </w:r>
      <w:r>
        <w:rPr>
          <w:rFonts w:ascii="Times New Roman" w:eastAsia="Times New Roman" w:hAnsi="Times New Roman" w:cs="Times New Roman"/>
        </w:rPr>
        <w:t>)</w:t>
      </w:r>
      <w:r w:rsidRPr="001D36A4">
        <w:rPr>
          <w:rFonts w:ascii="Times New Roman" w:eastAsia="Times New Roman" w:hAnsi="Times New Roman" w:cs="Times New Roman"/>
        </w:rPr>
        <w:t xml:space="preserve">, buvo pastebėtas žiurkėms, o 25 mg ir 120 mg/kg/parą dozė patelėms buvo toksiška. Tyrimuose su triušiais, skiriant dozes iki 100 mg/kg akivaizdaus toksiškumo nebuvo pastebėta. Jokių nepageidaujamų reiškinių nepasireiškė žiurkėms skiriant 5 mg/kg/parą, o triušiams – 100 mg/kg/parą, kai susidaranti </w:t>
      </w:r>
      <w:proofErr w:type="spellStart"/>
      <w:r w:rsidRPr="001D36A4">
        <w:rPr>
          <w:rFonts w:ascii="Times New Roman" w:eastAsia="Times New Roman" w:hAnsi="Times New Roman" w:cs="Times New Roman"/>
        </w:rPr>
        <w:t>C</w:t>
      </w:r>
      <w:r w:rsidRPr="001D36A4">
        <w:rPr>
          <w:rFonts w:ascii="Times New Roman" w:eastAsia="Times New Roman" w:hAnsi="Times New Roman" w:cs="Times New Roman"/>
          <w:vertAlign w:val="subscript"/>
        </w:rPr>
        <w:t>max</w:t>
      </w:r>
      <w:proofErr w:type="spellEnd"/>
      <w:r w:rsidRPr="001D36A4">
        <w:rPr>
          <w:rFonts w:ascii="Times New Roman" w:eastAsia="Times New Roman" w:hAnsi="Times New Roman" w:cs="Times New Roman"/>
        </w:rPr>
        <w:t xml:space="preserve"> yra atitinkamai 45 ir 116 kartų didesnės už susidarančias žmonėms vartojant terapinę – 10 mg/parą – dozę.</w:t>
      </w:r>
    </w:p>
    <w:p w14:paraId="1D3506CC" w14:textId="77777777" w:rsidR="008447EC" w:rsidRPr="001D36A4" w:rsidRDefault="008447EC" w:rsidP="008447EC">
      <w:pPr>
        <w:spacing w:after="0" w:line="240" w:lineRule="auto"/>
        <w:rPr>
          <w:rFonts w:ascii="Times New Roman" w:eastAsia="Times New Roman" w:hAnsi="Times New Roman" w:cs="Times New Roman"/>
        </w:rPr>
      </w:pPr>
    </w:p>
    <w:p w14:paraId="16528F03" w14:textId="77777777" w:rsidR="008447EC" w:rsidRPr="001D36A4" w:rsidRDefault="008447EC" w:rsidP="008447EC">
      <w:pPr>
        <w:spacing w:after="0" w:line="240" w:lineRule="auto"/>
        <w:rPr>
          <w:rFonts w:ascii="Times New Roman" w:eastAsia="Times New Roman" w:hAnsi="Times New Roman" w:cs="Times New Roman"/>
        </w:rPr>
      </w:pPr>
    </w:p>
    <w:p w14:paraId="784523D4"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5"/>
      <w:bookmarkStart w:id="44" w:name="_Toc129243240"/>
      <w:r w:rsidRPr="001D36A4">
        <w:rPr>
          <w:rFonts w:ascii="Times New Roman" w:eastAsia="Times New Roman" w:hAnsi="Times New Roman" w:cs="Times New Roman"/>
          <w:b/>
        </w:rPr>
        <w:t>6.</w:t>
      </w:r>
      <w:r w:rsidRPr="001D36A4">
        <w:rPr>
          <w:rFonts w:ascii="Times New Roman" w:eastAsia="Times New Roman" w:hAnsi="Times New Roman" w:cs="Times New Roman"/>
          <w:b/>
        </w:rPr>
        <w:tab/>
        <w:t>FARMACINĖ INFORMACIJA</w:t>
      </w:r>
      <w:bookmarkEnd w:id="43"/>
      <w:bookmarkEnd w:id="44"/>
    </w:p>
    <w:p w14:paraId="0F7C6FA2" w14:textId="77777777" w:rsidR="008447EC" w:rsidRPr="001D36A4" w:rsidRDefault="008447EC" w:rsidP="008447EC">
      <w:pPr>
        <w:spacing w:after="0" w:line="240" w:lineRule="auto"/>
        <w:rPr>
          <w:rFonts w:ascii="Times New Roman" w:eastAsia="Times New Roman" w:hAnsi="Times New Roman" w:cs="Times New Roman"/>
        </w:rPr>
      </w:pPr>
    </w:p>
    <w:p w14:paraId="33D357D1"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5" w:name="_Toc129243116"/>
      <w:bookmarkStart w:id="46" w:name="_Toc129243241"/>
      <w:r w:rsidRPr="001D36A4">
        <w:rPr>
          <w:rFonts w:ascii="Times New Roman" w:eastAsia="Times New Roman" w:hAnsi="Times New Roman" w:cs="Times New Roman"/>
          <w:b/>
          <w:kern w:val="28"/>
        </w:rPr>
        <w:t>6.1</w:t>
      </w:r>
      <w:r w:rsidRPr="001D36A4">
        <w:rPr>
          <w:rFonts w:ascii="Times New Roman" w:eastAsia="Times New Roman" w:hAnsi="Times New Roman" w:cs="Times New Roman"/>
          <w:b/>
          <w:kern w:val="28"/>
        </w:rPr>
        <w:tab/>
        <w:t>Pagalbinių medžiagų sąrašas</w:t>
      </w:r>
      <w:bookmarkEnd w:id="45"/>
      <w:bookmarkEnd w:id="46"/>
    </w:p>
    <w:p w14:paraId="4DDCCF15" w14:textId="77777777" w:rsidR="008447EC" w:rsidRPr="001D36A4" w:rsidRDefault="008447EC" w:rsidP="008447EC">
      <w:pPr>
        <w:spacing w:after="0" w:line="240" w:lineRule="auto"/>
        <w:rPr>
          <w:rFonts w:ascii="Times New Roman" w:eastAsia="Times New Roman" w:hAnsi="Times New Roman" w:cs="Times New Roman"/>
        </w:rPr>
      </w:pPr>
    </w:p>
    <w:p w14:paraId="2B01308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lang w:eastAsia="es-ES"/>
        </w:rPr>
      </w:pP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w:t>
      </w:r>
    </w:p>
    <w:p w14:paraId="67AF3AA0"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lang w:eastAsia="es-ES"/>
        </w:rPr>
      </w:pP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w:t>
      </w:r>
    </w:p>
    <w:p w14:paraId="486903EF"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Raudonasis geležies oksidas (E172)</w:t>
      </w:r>
    </w:p>
    <w:p w14:paraId="7FC8D2AB"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Geltonasis geležies oksidas (E172)</w:t>
      </w:r>
    </w:p>
    <w:p w14:paraId="5646EB12"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 xml:space="preserve">Laktozė </w:t>
      </w:r>
      <w:proofErr w:type="spellStart"/>
      <w:r w:rsidRPr="001D36A4">
        <w:rPr>
          <w:rFonts w:ascii="Times New Roman" w:eastAsia="Times New Roman" w:hAnsi="Times New Roman" w:cs="Times New Roman"/>
        </w:rPr>
        <w:t>monohidratas</w:t>
      </w:r>
      <w:proofErr w:type="spellEnd"/>
    </w:p>
    <w:p w14:paraId="79B5029A"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 xml:space="preserve">Magnio </w:t>
      </w:r>
      <w:proofErr w:type="spellStart"/>
      <w:r w:rsidRPr="001D36A4">
        <w:rPr>
          <w:rFonts w:ascii="Times New Roman" w:eastAsia="Times New Roman" w:hAnsi="Times New Roman" w:cs="Times New Roman"/>
        </w:rPr>
        <w:t>stearatas</w:t>
      </w:r>
      <w:proofErr w:type="spellEnd"/>
    </w:p>
    <w:p w14:paraId="3031D1D2" w14:textId="77777777" w:rsidR="008447EC" w:rsidRPr="001D36A4" w:rsidRDefault="008447EC" w:rsidP="008447EC">
      <w:pPr>
        <w:spacing w:after="0" w:line="240" w:lineRule="auto"/>
        <w:rPr>
          <w:rFonts w:ascii="Times New Roman" w:eastAsia="Times New Roman" w:hAnsi="Times New Roman" w:cs="Times New Roman"/>
        </w:rPr>
      </w:pPr>
    </w:p>
    <w:p w14:paraId="024B3325"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7" w:name="_Toc129243117"/>
      <w:bookmarkStart w:id="48" w:name="_Toc129243242"/>
      <w:r w:rsidRPr="001D36A4">
        <w:rPr>
          <w:rFonts w:ascii="Times New Roman" w:eastAsia="Times New Roman" w:hAnsi="Times New Roman" w:cs="Times New Roman"/>
          <w:b/>
          <w:kern w:val="28"/>
        </w:rPr>
        <w:lastRenderedPageBreak/>
        <w:t>6.2</w:t>
      </w:r>
      <w:r w:rsidRPr="001D36A4">
        <w:rPr>
          <w:rFonts w:ascii="Times New Roman" w:eastAsia="Times New Roman" w:hAnsi="Times New Roman" w:cs="Times New Roman"/>
          <w:b/>
          <w:kern w:val="28"/>
        </w:rPr>
        <w:tab/>
        <w:t>Nesuderinamumas</w:t>
      </w:r>
      <w:bookmarkEnd w:id="47"/>
      <w:bookmarkEnd w:id="48"/>
    </w:p>
    <w:p w14:paraId="19F5BB5B" w14:textId="77777777" w:rsidR="008447EC" w:rsidRPr="001D36A4" w:rsidRDefault="008447EC" w:rsidP="008447EC">
      <w:pPr>
        <w:spacing w:after="0" w:line="240" w:lineRule="auto"/>
        <w:rPr>
          <w:rFonts w:ascii="Times New Roman" w:eastAsia="Times New Roman" w:hAnsi="Times New Roman" w:cs="Times New Roman"/>
        </w:rPr>
      </w:pPr>
    </w:p>
    <w:p w14:paraId="03214C49"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Duomenys nebūtini.</w:t>
      </w:r>
    </w:p>
    <w:p w14:paraId="2F7835CE" w14:textId="77777777" w:rsidR="008447EC" w:rsidRPr="001D36A4" w:rsidRDefault="008447EC" w:rsidP="008447EC">
      <w:pPr>
        <w:spacing w:after="0" w:line="240" w:lineRule="auto"/>
        <w:rPr>
          <w:rFonts w:ascii="Times New Roman" w:eastAsia="Times New Roman" w:hAnsi="Times New Roman" w:cs="Times New Roman"/>
        </w:rPr>
      </w:pPr>
    </w:p>
    <w:p w14:paraId="31B4FCE7"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49" w:name="_Toc129243118"/>
      <w:bookmarkStart w:id="50" w:name="_Toc129243243"/>
      <w:r w:rsidRPr="001D36A4">
        <w:rPr>
          <w:rFonts w:ascii="Times New Roman" w:eastAsia="Times New Roman" w:hAnsi="Times New Roman" w:cs="Times New Roman"/>
          <w:b/>
          <w:kern w:val="28"/>
        </w:rPr>
        <w:t>6.3</w:t>
      </w:r>
      <w:r w:rsidRPr="001D36A4">
        <w:rPr>
          <w:rFonts w:ascii="Times New Roman" w:eastAsia="Times New Roman" w:hAnsi="Times New Roman" w:cs="Times New Roman"/>
          <w:b/>
          <w:kern w:val="28"/>
        </w:rPr>
        <w:tab/>
        <w:t>Tinkamumo laikas</w:t>
      </w:r>
      <w:bookmarkEnd w:id="49"/>
      <w:bookmarkEnd w:id="50"/>
    </w:p>
    <w:p w14:paraId="0756E4F7" w14:textId="77777777" w:rsidR="008447EC" w:rsidRPr="001D36A4" w:rsidRDefault="008447EC" w:rsidP="008447EC">
      <w:pPr>
        <w:spacing w:after="0" w:line="240" w:lineRule="auto"/>
        <w:rPr>
          <w:rFonts w:ascii="Times New Roman" w:eastAsia="Times New Roman" w:hAnsi="Times New Roman" w:cs="Times New Roman"/>
        </w:rPr>
      </w:pPr>
    </w:p>
    <w:p w14:paraId="2B9A904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 metai.</w:t>
      </w:r>
    </w:p>
    <w:p w14:paraId="639EB921" w14:textId="77777777" w:rsidR="008447EC" w:rsidRPr="001D36A4" w:rsidRDefault="008447EC" w:rsidP="008447EC">
      <w:pPr>
        <w:spacing w:after="0" w:line="240" w:lineRule="auto"/>
        <w:rPr>
          <w:rFonts w:ascii="Times New Roman" w:eastAsia="Times New Roman" w:hAnsi="Times New Roman" w:cs="Times New Roman"/>
        </w:rPr>
      </w:pPr>
    </w:p>
    <w:p w14:paraId="5B311B0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1" w:name="_Toc129243119"/>
      <w:bookmarkStart w:id="52" w:name="_Toc129243244"/>
      <w:r w:rsidRPr="001D36A4">
        <w:rPr>
          <w:rFonts w:ascii="Times New Roman" w:eastAsia="Times New Roman" w:hAnsi="Times New Roman" w:cs="Times New Roman"/>
          <w:b/>
          <w:kern w:val="28"/>
        </w:rPr>
        <w:t>6.4</w:t>
      </w:r>
      <w:r w:rsidRPr="001D36A4">
        <w:rPr>
          <w:rFonts w:ascii="Times New Roman" w:eastAsia="Times New Roman" w:hAnsi="Times New Roman" w:cs="Times New Roman"/>
          <w:b/>
          <w:kern w:val="28"/>
        </w:rPr>
        <w:tab/>
        <w:t>Specialios laikymo sąlygos</w:t>
      </w:r>
      <w:bookmarkEnd w:id="51"/>
      <w:bookmarkEnd w:id="52"/>
    </w:p>
    <w:p w14:paraId="05E7A96D" w14:textId="77777777" w:rsidR="008447EC" w:rsidRPr="001D36A4" w:rsidRDefault="008447EC" w:rsidP="008447EC">
      <w:pPr>
        <w:spacing w:after="0" w:line="240" w:lineRule="auto"/>
        <w:rPr>
          <w:rFonts w:ascii="Times New Roman" w:eastAsia="Times New Roman" w:hAnsi="Times New Roman" w:cs="Times New Roman"/>
        </w:rPr>
      </w:pPr>
    </w:p>
    <w:p w14:paraId="235B7D1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Lizdinę plokštelę laikyti išorinėje dėžutėje, kad preparatas būtų apsaugotas nuo šviesos.</w:t>
      </w:r>
    </w:p>
    <w:p w14:paraId="07D986B6" w14:textId="77777777" w:rsidR="008447EC" w:rsidRPr="001D36A4" w:rsidRDefault="008447EC" w:rsidP="008447EC">
      <w:pPr>
        <w:spacing w:after="0" w:line="240" w:lineRule="auto"/>
        <w:rPr>
          <w:rFonts w:ascii="Times New Roman" w:eastAsia="Times New Roman" w:hAnsi="Times New Roman" w:cs="Times New Roman"/>
        </w:rPr>
      </w:pPr>
    </w:p>
    <w:p w14:paraId="3F11BAED"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3" w:name="_Toc129243120"/>
      <w:bookmarkStart w:id="54" w:name="_Toc129243245"/>
      <w:r w:rsidRPr="001D36A4">
        <w:rPr>
          <w:rFonts w:ascii="Times New Roman" w:eastAsia="Times New Roman" w:hAnsi="Times New Roman" w:cs="Times New Roman"/>
          <w:b/>
          <w:kern w:val="28"/>
        </w:rPr>
        <w:t>6.5</w:t>
      </w:r>
      <w:r w:rsidRPr="001D36A4">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w:t>
      </w:r>
      <w:r w:rsidRPr="001D36A4">
        <w:rPr>
          <w:rFonts w:ascii="Times New Roman" w:eastAsia="Times New Roman" w:hAnsi="Times New Roman" w:cs="Times New Roman"/>
          <w:b/>
          <w:kern w:val="28"/>
        </w:rPr>
        <w:t xml:space="preserve"> ir jos turinys</w:t>
      </w:r>
      <w:bookmarkEnd w:id="53"/>
      <w:bookmarkEnd w:id="54"/>
    </w:p>
    <w:p w14:paraId="263CE287" w14:textId="77777777" w:rsidR="008447EC" w:rsidRPr="001D36A4" w:rsidRDefault="008447EC" w:rsidP="008447EC">
      <w:pPr>
        <w:spacing w:after="0" w:line="240" w:lineRule="auto"/>
        <w:rPr>
          <w:rFonts w:ascii="Times New Roman" w:eastAsia="Times New Roman" w:hAnsi="Times New Roman" w:cs="Times New Roman"/>
        </w:rPr>
      </w:pPr>
    </w:p>
    <w:p w14:paraId="08CB1303"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PVC/PVDC ir aliuminio folijos lizdinė plokštelė.</w:t>
      </w:r>
    </w:p>
    <w:p w14:paraId="71A515E1" w14:textId="64776554"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Kartono dėžutėje yra 3</w:t>
      </w:r>
      <w:r w:rsidR="00617C4E">
        <w:rPr>
          <w:rFonts w:ascii="Times New Roman" w:eastAsia="Times New Roman" w:hAnsi="Times New Roman" w:cs="Times New Roman"/>
        </w:rPr>
        <w:t xml:space="preserve"> arba</w:t>
      </w:r>
      <w:r w:rsidRPr="001D36A4">
        <w:rPr>
          <w:rFonts w:ascii="Times New Roman" w:eastAsia="Times New Roman" w:hAnsi="Times New Roman" w:cs="Times New Roman"/>
        </w:rPr>
        <w:t xml:space="preserve"> 7</w:t>
      </w:r>
      <w:r w:rsidR="00617C4E">
        <w:rPr>
          <w:rFonts w:ascii="Times New Roman" w:eastAsia="Times New Roman" w:hAnsi="Times New Roman" w:cs="Times New Roman"/>
        </w:rPr>
        <w:t xml:space="preserve"> tablet</w:t>
      </w:r>
      <w:r w:rsidR="000B63D7">
        <w:rPr>
          <w:rFonts w:ascii="Times New Roman" w:eastAsia="Times New Roman" w:hAnsi="Times New Roman" w:cs="Times New Roman"/>
        </w:rPr>
        <w:t>ės</w:t>
      </w:r>
      <w:r w:rsidRPr="001D36A4">
        <w:rPr>
          <w:rFonts w:ascii="Times New Roman" w:eastAsia="Times New Roman" w:hAnsi="Times New Roman" w:cs="Times New Roman"/>
        </w:rPr>
        <w:t xml:space="preserve">. </w:t>
      </w:r>
    </w:p>
    <w:p w14:paraId="654556F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Gali būti tiekiamos ne visų dydžių pakuotės.</w:t>
      </w:r>
    </w:p>
    <w:p w14:paraId="30272AA9" w14:textId="77777777" w:rsidR="008447EC" w:rsidRPr="001D36A4" w:rsidRDefault="008447EC" w:rsidP="008447EC">
      <w:pPr>
        <w:spacing w:after="0" w:line="240" w:lineRule="auto"/>
        <w:rPr>
          <w:rFonts w:ascii="Times New Roman" w:eastAsia="Times New Roman" w:hAnsi="Times New Roman" w:cs="Times New Roman"/>
        </w:rPr>
      </w:pPr>
    </w:p>
    <w:p w14:paraId="699C6DCF" w14:textId="77777777" w:rsidR="008447EC" w:rsidRPr="001D36A4" w:rsidRDefault="008447EC" w:rsidP="008447EC">
      <w:pPr>
        <w:keepNext/>
        <w:keepLines/>
        <w:tabs>
          <w:tab w:val="left" w:pos="567"/>
        </w:tabs>
        <w:spacing w:after="0" w:line="240" w:lineRule="auto"/>
        <w:outlineLvl w:val="2"/>
        <w:rPr>
          <w:rFonts w:ascii="Times New Roman" w:eastAsia="Times New Roman" w:hAnsi="Times New Roman" w:cs="Times New Roman"/>
          <w:b/>
          <w:kern w:val="28"/>
        </w:rPr>
      </w:pPr>
      <w:bookmarkStart w:id="55" w:name="_Toc129243121"/>
      <w:bookmarkStart w:id="56" w:name="_Toc129243246"/>
      <w:r w:rsidRPr="001D36A4">
        <w:rPr>
          <w:rFonts w:ascii="Times New Roman" w:eastAsia="Times New Roman" w:hAnsi="Times New Roman" w:cs="Times New Roman"/>
          <w:b/>
          <w:kern w:val="28"/>
        </w:rPr>
        <w:t>6.6</w:t>
      </w:r>
      <w:r w:rsidRPr="001D36A4">
        <w:rPr>
          <w:rFonts w:ascii="Times New Roman" w:eastAsia="Times New Roman" w:hAnsi="Times New Roman" w:cs="Times New Roman"/>
          <w:b/>
          <w:kern w:val="28"/>
        </w:rPr>
        <w:tab/>
        <w:t>Specialūs reikalavimai atliekoms tvarkyti</w:t>
      </w:r>
      <w:bookmarkEnd w:id="55"/>
      <w:bookmarkEnd w:id="56"/>
      <w:r>
        <w:rPr>
          <w:rFonts w:ascii="Times New Roman" w:eastAsia="Times New Roman" w:hAnsi="Times New Roman" w:cs="Times New Roman"/>
          <w:b/>
          <w:kern w:val="28"/>
        </w:rPr>
        <w:t xml:space="preserve"> ir vaistiniam preparatui ruošti</w:t>
      </w:r>
    </w:p>
    <w:p w14:paraId="312D84ED" w14:textId="77777777" w:rsidR="008447EC" w:rsidRPr="001D36A4" w:rsidRDefault="008447EC" w:rsidP="008447EC">
      <w:pPr>
        <w:spacing w:after="0" w:line="240" w:lineRule="auto"/>
        <w:rPr>
          <w:rFonts w:ascii="Times New Roman" w:eastAsia="Times New Roman" w:hAnsi="Times New Roman" w:cs="Times New Roman"/>
        </w:rPr>
      </w:pPr>
    </w:p>
    <w:p w14:paraId="3A51531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Specialių reikalavimų nėra.</w:t>
      </w:r>
    </w:p>
    <w:p w14:paraId="5CEC53E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Nesuvartotą </w:t>
      </w:r>
      <w:r>
        <w:rPr>
          <w:rFonts w:ascii="Times New Roman" w:eastAsia="Times New Roman" w:hAnsi="Times New Roman" w:cs="Times New Roman"/>
        </w:rPr>
        <w:t xml:space="preserve">vaistinį </w:t>
      </w:r>
      <w:r w:rsidRPr="001D36A4">
        <w:rPr>
          <w:rFonts w:ascii="Times New Roman" w:eastAsia="Times New Roman" w:hAnsi="Times New Roman" w:cs="Times New Roman"/>
        </w:rPr>
        <w:t>preparatą ar atliekas reikia tvarkyti laikantis vietinių reikalavimų.</w:t>
      </w:r>
    </w:p>
    <w:p w14:paraId="715C46AB" w14:textId="77777777" w:rsidR="008447EC" w:rsidRPr="001D36A4" w:rsidRDefault="008447EC" w:rsidP="008447EC">
      <w:pPr>
        <w:spacing w:after="0" w:line="240" w:lineRule="auto"/>
        <w:rPr>
          <w:rFonts w:ascii="Times New Roman" w:eastAsia="Times New Roman" w:hAnsi="Times New Roman" w:cs="Times New Roman"/>
        </w:rPr>
      </w:pPr>
    </w:p>
    <w:p w14:paraId="7C100853" w14:textId="77777777" w:rsidR="008447EC" w:rsidRPr="001D36A4" w:rsidRDefault="008447EC" w:rsidP="008447EC">
      <w:pPr>
        <w:spacing w:after="0" w:line="240" w:lineRule="auto"/>
        <w:rPr>
          <w:rFonts w:ascii="Times New Roman" w:eastAsia="Times New Roman" w:hAnsi="Times New Roman" w:cs="Times New Roman"/>
        </w:rPr>
      </w:pPr>
    </w:p>
    <w:p w14:paraId="0E1C6240"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2"/>
      <w:bookmarkStart w:id="58" w:name="_Toc129243247"/>
      <w:r w:rsidRPr="001D36A4">
        <w:rPr>
          <w:rFonts w:ascii="Times New Roman" w:eastAsia="Times New Roman" w:hAnsi="Times New Roman" w:cs="Times New Roman"/>
          <w:b/>
        </w:rPr>
        <w:t>7.</w:t>
      </w:r>
      <w:r w:rsidRPr="001D36A4">
        <w:rPr>
          <w:rFonts w:ascii="Times New Roman" w:eastAsia="Times New Roman" w:hAnsi="Times New Roman" w:cs="Times New Roman"/>
          <w:b/>
        </w:rPr>
        <w:tab/>
      </w:r>
      <w:bookmarkEnd w:id="57"/>
      <w:bookmarkEnd w:id="58"/>
      <w:r>
        <w:rPr>
          <w:rFonts w:ascii="Times New Roman" w:eastAsia="Times New Roman" w:hAnsi="Times New Roman" w:cs="Times New Roman"/>
          <w:b/>
        </w:rPr>
        <w:t>REGISTRUOTOJAS</w:t>
      </w:r>
    </w:p>
    <w:p w14:paraId="71F1DBBB" w14:textId="77777777" w:rsidR="008447EC" w:rsidRPr="001D36A4" w:rsidRDefault="008447EC" w:rsidP="008447EC">
      <w:pPr>
        <w:spacing w:after="0" w:line="240" w:lineRule="auto"/>
        <w:rPr>
          <w:rFonts w:ascii="Times New Roman" w:eastAsia="Times New Roman" w:hAnsi="Times New Roman" w:cs="Times New Roman"/>
        </w:rPr>
      </w:pPr>
    </w:p>
    <w:p w14:paraId="668794C2" w14:textId="7552840F" w:rsidR="008447EC" w:rsidRPr="001D36A4" w:rsidRDefault="00A76DA2"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xml:space="preserve">, </w:t>
      </w:r>
      <w:r w:rsidR="00711AD3" w:rsidRPr="00711AD3">
        <w:rPr>
          <w:rFonts w:ascii="Times New Roman" w:eastAsia="Times New Roman" w:hAnsi="Times New Roman" w:cs="Times New Roman"/>
        </w:rPr>
        <w:t>S.A.</w:t>
      </w:r>
    </w:p>
    <w:p w14:paraId="7A62D22E"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3C262AA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1F3EC034"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Bar</w:t>
      </w:r>
      <w:r>
        <w:rPr>
          <w:rFonts w:ascii="Times New Roman" w:eastAsia="Times New Roman" w:hAnsi="Times New Roman" w:cs="Times New Roman"/>
        </w:rPr>
        <w:t>c</w:t>
      </w:r>
      <w:r w:rsidRPr="001D36A4">
        <w:rPr>
          <w:rFonts w:ascii="Times New Roman" w:eastAsia="Times New Roman" w:hAnsi="Times New Roman" w:cs="Times New Roman"/>
        </w:rPr>
        <w:t>elona</w:t>
      </w:r>
      <w:proofErr w:type="spellEnd"/>
    </w:p>
    <w:p w14:paraId="45605093"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Ispanija</w:t>
      </w:r>
    </w:p>
    <w:p w14:paraId="1AFFEE66"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Tel.: +34 93 864 96 92</w:t>
      </w:r>
    </w:p>
    <w:p w14:paraId="67696E1C"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Faksas: +34 93 864 66 06</w:t>
      </w:r>
    </w:p>
    <w:p w14:paraId="52B204B5" w14:textId="016ED12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sidRPr="001D36A4">
        <w:rPr>
          <w:rFonts w:ascii="Times New Roman" w:eastAsia="Times New Roman" w:hAnsi="Times New Roman" w:cs="Times New Roman"/>
        </w:rPr>
        <w:t xml:space="preserve">l. paštas: </w:t>
      </w:r>
      <w:r w:rsidR="00A76DA2">
        <w:rPr>
          <w:rFonts w:ascii="Times New Roman" w:eastAsia="Times New Roman" w:hAnsi="Times New Roman" w:cs="Times New Roman"/>
        </w:rPr>
        <w:t>regulatory@noucor.com</w:t>
      </w:r>
    </w:p>
    <w:p w14:paraId="126B7A1C" w14:textId="77777777" w:rsidR="008447EC" w:rsidRPr="001D36A4" w:rsidRDefault="008447EC" w:rsidP="008447EC">
      <w:pPr>
        <w:spacing w:after="0" w:line="240" w:lineRule="auto"/>
        <w:rPr>
          <w:rFonts w:ascii="Times New Roman" w:eastAsia="Times New Roman" w:hAnsi="Times New Roman" w:cs="Times New Roman"/>
        </w:rPr>
      </w:pPr>
    </w:p>
    <w:p w14:paraId="40383C4B" w14:textId="77777777" w:rsidR="008447EC" w:rsidRPr="001D36A4" w:rsidRDefault="008447EC" w:rsidP="008447EC">
      <w:pPr>
        <w:spacing w:after="0" w:line="240" w:lineRule="auto"/>
        <w:rPr>
          <w:rFonts w:ascii="Times New Roman" w:eastAsia="Times New Roman" w:hAnsi="Times New Roman" w:cs="Times New Roman"/>
        </w:rPr>
      </w:pPr>
    </w:p>
    <w:p w14:paraId="486DE4F5"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3"/>
      <w:bookmarkStart w:id="60" w:name="_Toc129243248"/>
      <w:r w:rsidRPr="001D36A4">
        <w:rPr>
          <w:rFonts w:ascii="Times New Roman" w:eastAsia="Times New Roman" w:hAnsi="Times New Roman" w:cs="Times New Roman"/>
          <w:b/>
        </w:rPr>
        <w:t>8.</w:t>
      </w:r>
      <w:r w:rsidRPr="001D36A4">
        <w:rPr>
          <w:rFonts w:ascii="Times New Roman" w:eastAsia="Times New Roman" w:hAnsi="Times New Roman" w:cs="Times New Roman"/>
          <w:b/>
        </w:rPr>
        <w:tab/>
      </w:r>
      <w:r w:rsidRPr="00C12969">
        <w:rPr>
          <w:rFonts w:ascii="Times New Roman" w:eastAsia="Times New Roman" w:hAnsi="Times New Roman" w:cs="Times New Roman"/>
          <w:b/>
        </w:rPr>
        <w:t>REGISTRACIJOS PAŽYMĖJIMO NUMERIS (-IAI)</w:t>
      </w:r>
      <w:bookmarkEnd w:id="59"/>
      <w:bookmarkEnd w:id="60"/>
    </w:p>
    <w:p w14:paraId="3AF5716E" w14:textId="77777777" w:rsidR="008447EC" w:rsidRPr="001D36A4" w:rsidRDefault="008447EC" w:rsidP="008447EC">
      <w:pPr>
        <w:spacing w:after="0" w:line="240" w:lineRule="auto"/>
        <w:rPr>
          <w:rFonts w:ascii="Times New Roman" w:eastAsia="Times New Roman" w:hAnsi="Times New Roman" w:cs="Times New Roman"/>
        </w:rPr>
      </w:pPr>
    </w:p>
    <w:p w14:paraId="750D6E69"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N3 - LT/1/08/1006/001 </w:t>
      </w:r>
    </w:p>
    <w:p w14:paraId="1F51B01A" w14:textId="77777777" w:rsidR="008447EC" w:rsidRPr="001D36A4" w:rsidRDefault="008447EC" w:rsidP="008447EC">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N7 - LT/1/08/1006/002 </w:t>
      </w:r>
    </w:p>
    <w:p w14:paraId="1AF895F4" w14:textId="77777777" w:rsidR="008447EC" w:rsidRPr="001D36A4" w:rsidRDefault="008447EC" w:rsidP="008447EC">
      <w:pPr>
        <w:spacing w:after="0" w:line="240" w:lineRule="auto"/>
        <w:rPr>
          <w:rFonts w:ascii="Times New Roman" w:eastAsia="Times New Roman" w:hAnsi="Times New Roman" w:cs="Times New Roman"/>
        </w:rPr>
      </w:pPr>
    </w:p>
    <w:p w14:paraId="4D9D65CA" w14:textId="77777777" w:rsidR="008447EC" w:rsidRPr="001D36A4" w:rsidRDefault="008447EC" w:rsidP="008447EC">
      <w:pPr>
        <w:spacing w:after="0" w:line="240" w:lineRule="auto"/>
        <w:rPr>
          <w:rFonts w:ascii="Times New Roman" w:eastAsia="Times New Roman" w:hAnsi="Times New Roman" w:cs="Times New Roman"/>
        </w:rPr>
      </w:pPr>
    </w:p>
    <w:p w14:paraId="2A56E068"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4"/>
      <w:bookmarkStart w:id="62" w:name="_Toc129243249"/>
      <w:r w:rsidRPr="001D36A4">
        <w:rPr>
          <w:rFonts w:ascii="Times New Roman" w:eastAsia="Times New Roman" w:hAnsi="Times New Roman" w:cs="Times New Roman"/>
          <w:b/>
        </w:rPr>
        <w:t>9.</w:t>
      </w:r>
      <w:r w:rsidRPr="001D36A4">
        <w:rPr>
          <w:rFonts w:ascii="Times New Roman" w:eastAsia="Times New Roman" w:hAnsi="Times New Roman" w:cs="Times New Roman"/>
          <w:b/>
        </w:rPr>
        <w:tab/>
      </w:r>
      <w:r w:rsidRPr="00C12969">
        <w:rPr>
          <w:rFonts w:ascii="Times New Roman" w:eastAsia="Times New Roman" w:hAnsi="Times New Roman" w:cs="Times New Roman"/>
          <w:b/>
        </w:rPr>
        <w:t xml:space="preserve">REGISTRAVIMO / PERREGISTRAVIMO </w:t>
      </w:r>
      <w:r w:rsidRPr="001D36A4">
        <w:rPr>
          <w:rFonts w:ascii="Times New Roman" w:eastAsia="Times New Roman" w:hAnsi="Times New Roman" w:cs="Times New Roman"/>
          <w:b/>
        </w:rPr>
        <w:t>DATA</w:t>
      </w:r>
      <w:bookmarkEnd w:id="61"/>
      <w:bookmarkEnd w:id="62"/>
    </w:p>
    <w:p w14:paraId="61EBD071" w14:textId="77777777" w:rsidR="008447EC" w:rsidRPr="001D36A4" w:rsidRDefault="008447EC" w:rsidP="008447EC">
      <w:pPr>
        <w:spacing w:after="0" w:line="240" w:lineRule="auto"/>
        <w:rPr>
          <w:rFonts w:ascii="Times New Roman" w:eastAsia="Times New Roman" w:hAnsi="Times New Roman" w:cs="Times New Roman"/>
        </w:rPr>
      </w:pPr>
    </w:p>
    <w:p w14:paraId="2EA87703" w14:textId="77777777" w:rsidR="008447EC" w:rsidRPr="00C12969" w:rsidRDefault="008447EC" w:rsidP="008447EC">
      <w:pPr>
        <w:spacing w:after="0" w:line="240" w:lineRule="auto"/>
        <w:rPr>
          <w:rFonts w:ascii="Times New Roman" w:eastAsia="Times New Roman" w:hAnsi="Times New Roman" w:cs="Times New Roman"/>
          <w:snapToGrid w:val="0"/>
          <w:szCs w:val="24"/>
        </w:rPr>
      </w:pPr>
      <w:r w:rsidRPr="00C12969">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2008 m. vasario</w:t>
      </w:r>
      <w:r w:rsidRPr="00C12969">
        <w:rPr>
          <w:rFonts w:ascii="Times New Roman" w:eastAsia="Times New Roman" w:hAnsi="Times New Roman" w:cs="Times New Roman"/>
          <w:noProof/>
          <w:snapToGrid w:val="0"/>
          <w:szCs w:val="24"/>
        </w:rPr>
        <w:t xml:space="preserve"> </w:t>
      </w:r>
      <w:r>
        <w:rPr>
          <w:rFonts w:ascii="Times New Roman" w:eastAsia="Times New Roman" w:hAnsi="Times New Roman" w:cs="Times New Roman"/>
          <w:noProof/>
          <w:snapToGrid w:val="0"/>
          <w:szCs w:val="24"/>
        </w:rPr>
        <w:t>8 d.</w:t>
      </w:r>
    </w:p>
    <w:p w14:paraId="0FEA8084" w14:textId="77777777" w:rsidR="008447EC" w:rsidRPr="00D51353" w:rsidRDefault="008447EC" w:rsidP="008447EC">
      <w:pPr>
        <w:spacing w:after="0" w:line="240" w:lineRule="auto"/>
        <w:rPr>
          <w:rFonts w:ascii="Times New Roman" w:hAnsi="Times New Roman"/>
          <w:lang w:val="es-ES"/>
        </w:rPr>
      </w:pPr>
      <w:r w:rsidRPr="00C12969">
        <w:rPr>
          <w:rFonts w:ascii="Times New Roman" w:eastAsia="Times New Roman" w:hAnsi="Times New Roman" w:cs="Times New Roman"/>
          <w:noProof/>
          <w:snapToGrid w:val="0"/>
        </w:rPr>
        <w:t xml:space="preserve">Paskutinio </w:t>
      </w:r>
      <w:r w:rsidRPr="00C12969">
        <w:rPr>
          <w:rFonts w:ascii="Times New Roman" w:eastAsia="Times New Roman" w:hAnsi="Times New Roman" w:cs="Times New Roman"/>
          <w:noProof/>
          <w:snapToGrid w:val="0"/>
          <w:szCs w:val="24"/>
        </w:rPr>
        <w:t xml:space="preserve">perregistravimo data </w:t>
      </w:r>
      <w:r w:rsidRPr="00B04107">
        <w:rPr>
          <w:rFonts w:ascii="Times New Roman" w:eastAsia="Times New Roman" w:hAnsi="Times New Roman" w:cs="Times New Roman"/>
          <w:noProof/>
          <w:snapToGrid w:val="0"/>
          <w:szCs w:val="24"/>
        </w:rPr>
        <w:t>2016 m. gruodžio 8 d.</w:t>
      </w:r>
    </w:p>
    <w:p w14:paraId="3250F3F0" w14:textId="77777777" w:rsidR="008447EC" w:rsidRPr="001D36A4" w:rsidRDefault="008447EC" w:rsidP="008447EC">
      <w:pPr>
        <w:spacing w:after="0" w:line="240" w:lineRule="auto"/>
        <w:rPr>
          <w:rFonts w:ascii="Times New Roman" w:eastAsia="Times New Roman" w:hAnsi="Times New Roman" w:cs="Times New Roman"/>
        </w:rPr>
      </w:pPr>
    </w:p>
    <w:p w14:paraId="66AB0990" w14:textId="77777777" w:rsidR="008447EC" w:rsidRPr="001D36A4" w:rsidRDefault="008447EC" w:rsidP="008447EC">
      <w:pPr>
        <w:spacing w:after="0" w:line="240" w:lineRule="auto"/>
        <w:rPr>
          <w:rFonts w:ascii="Times New Roman" w:eastAsia="Times New Roman" w:hAnsi="Times New Roman" w:cs="Times New Roman"/>
        </w:rPr>
      </w:pPr>
    </w:p>
    <w:p w14:paraId="4A9ACF2D"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5"/>
      <w:bookmarkStart w:id="64" w:name="_Toc129243250"/>
      <w:r w:rsidRPr="001D36A4">
        <w:rPr>
          <w:rFonts w:ascii="Times New Roman" w:eastAsia="Times New Roman" w:hAnsi="Times New Roman" w:cs="Times New Roman"/>
          <w:b/>
        </w:rPr>
        <w:t>10.</w:t>
      </w:r>
      <w:r w:rsidRPr="001D36A4">
        <w:rPr>
          <w:rFonts w:ascii="Times New Roman" w:eastAsia="Times New Roman" w:hAnsi="Times New Roman" w:cs="Times New Roman"/>
          <w:b/>
        </w:rPr>
        <w:tab/>
        <w:t>TEKSTO PERŽIŪROS DATA</w:t>
      </w:r>
      <w:bookmarkEnd w:id="63"/>
      <w:bookmarkEnd w:id="64"/>
    </w:p>
    <w:p w14:paraId="300AC079" w14:textId="77777777" w:rsidR="008447EC" w:rsidRPr="001D36A4" w:rsidRDefault="008447EC" w:rsidP="008447EC">
      <w:pPr>
        <w:spacing w:after="0" w:line="240" w:lineRule="auto"/>
        <w:rPr>
          <w:rFonts w:ascii="Times New Roman" w:eastAsia="Times New Roman" w:hAnsi="Times New Roman" w:cs="Times New Roman"/>
        </w:rPr>
      </w:pPr>
    </w:p>
    <w:p w14:paraId="75CB5F32" w14:textId="0A5ABC8A" w:rsidR="00D51353" w:rsidRDefault="001F1049" w:rsidP="008447EC">
      <w:pPr>
        <w:spacing w:after="0" w:line="240" w:lineRule="auto"/>
        <w:rPr>
          <w:rFonts w:ascii="Times New Roman" w:eastAsia="Times New Roman" w:hAnsi="Times New Roman" w:cs="Times New Roman"/>
        </w:rPr>
      </w:pPr>
      <w:r>
        <w:rPr>
          <w:rFonts w:ascii="Times New Roman" w:eastAsia="Times New Roman" w:hAnsi="Times New Roman" w:cs="Times New Roman"/>
        </w:rPr>
        <w:t>2026 m. kovo 18 d.</w:t>
      </w:r>
    </w:p>
    <w:p w14:paraId="3161AB9E" w14:textId="77777777" w:rsidR="00991FB6" w:rsidRPr="001D36A4" w:rsidRDefault="00991FB6" w:rsidP="008447EC">
      <w:pPr>
        <w:spacing w:after="0" w:line="240" w:lineRule="auto"/>
        <w:rPr>
          <w:rFonts w:ascii="Times New Roman" w:eastAsia="Times New Roman" w:hAnsi="Times New Roman" w:cs="Times New Roman"/>
        </w:rPr>
      </w:pPr>
    </w:p>
    <w:p w14:paraId="2C76BBAF" w14:textId="59B5DBF9" w:rsidR="00991FB6" w:rsidRDefault="008447EC" w:rsidP="00991FB6">
      <w:pPr>
        <w:pStyle w:val="BTEMEASMCA"/>
        <w:rPr>
          <w:color w:val="0000FF"/>
        </w:rPr>
      </w:pPr>
      <w:r w:rsidRPr="001D36A4">
        <w:rPr>
          <w:rFonts w:eastAsia="SimSun"/>
        </w:rPr>
        <w:t>Išsami informacija apie šį vaistinį preparatą pateikiama Valstybinės vaistų kontrolės tarnybos prie Lietuvos Respublikos  sveikatos apsaugos ministerijos tinklalapyje</w:t>
      </w:r>
      <w:r w:rsidR="00991FB6" w:rsidRPr="00991FB6">
        <w:t xml:space="preserve"> </w:t>
      </w:r>
      <w:r w:rsidR="00991FB6">
        <w:t>https://vvkt.lrv.lt/lt/.</w:t>
      </w:r>
    </w:p>
    <w:p w14:paraId="7B0C3331" w14:textId="77777777" w:rsidR="008447EC" w:rsidRPr="001D36A4" w:rsidRDefault="008447EC" w:rsidP="008447EC">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E14D0B2" w14:textId="77777777" w:rsidR="008447EC" w:rsidRPr="001D36A4" w:rsidRDefault="008447EC" w:rsidP="008447EC">
      <w:pPr>
        <w:spacing w:after="0" w:line="240" w:lineRule="auto"/>
        <w:rPr>
          <w:rFonts w:ascii="Times New Roman" w:eastAsia="Times New Roman" w:hAnsi="Times New Roman" w:cs="Times New Roman"/>
        </w:rPr>
      </w:pPr>
    </w:p>
    <w:p w14:paraId="1F96F3BD" w14:textId="77777777" w:rsidR="008447EC" w:rsidRPr="001D36A4" w:rsidRDefault="008447EC" w:rsidP="008447EC">
      <w:pPr>
        <w:tabs>
          <w:tab w:val="left" w:pos="567"/>
        </w:tabs>
        <w:spacing w:after="0" w:line="240" w:lineRule="auto"/>
        <w:outlineLvl w:val="0"/>
        <w:rPr>
          <w:rFonts w:ascii="Times New Roman" w:eastAsia="Times New Roman" w:hAnsi="Times New Roman" w:cs="Times New Roman"/>
          <w:caps/>
        </w:rPr>
      </w:pPr>
    </w:p>
    <w:bookmarkEnd w:id="6"/>
    <w:bookmarkEnd w:id="7"/>
    <w:p w14:paraId="7D11608A" w14:textId="77777777" w:rsidR="008447EC" w:rsidRPr="001D36A4" w:rsidRDefault="008447EC" w:rsidP="008447EC">
      <w:pPr>
        <w:tabs>
          <w:tab w:val="left" w:pos="567"/>
        </w:tabs>
        <w:spacing w:after="0" w:line="240" w:lineRule="auto"/>
        <w:outlineLvl w:val="0"/>
        <w:rPr>
          <w:rFonts w:ascii="Times New Roman" w:eastAsia="Times New Roman" w:hAnsi="Times New Roman" w:cs="Times New Roman"/>
          <w:b/>
          <w:caps/>
        </w:rPr>
      </w:pPr>
    </w:p>
    <w:p w14:paraId="1EB187E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65" w:name="_Toc129243128"/>
      <w:bookmarkStart w:id="66" w:name="_Toc129243253"/>
    </w:p>
    <w:p w14:paraId="1BB7161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9D819A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47F99C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E921360"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4FE400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8EB845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E40ED2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BD79C9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99ED3A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D2B5BB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369E9A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135567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6426F1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DAD969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777A7C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46D481B"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F73E51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C2950F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8130B5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DA7B22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56A1A9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28B1B4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DA329E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II PRIEDAS</w:t>
      </w:r>
      <w:bookmarkEnd w:id="65"/>
      <w:bookmarkEnd w:id="66"/>
    </w:p>
    <w:p w14:paraId="278B16A0"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DEFC94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552BDD">
        <w:rPr>
          <w:rFonts w:ascii="Times New Roman" w:eastAsia="Times New Roman" w:hAnsi="Times New Roman" w:cs="Times New Roman"/>
          <w:b/>
          <w:caps/>
        </w:rPr>
        <w:t>REGISTRACIJOS</w:t>
      </w:r>
      <w:r w:rsidRPr="001D36A4">
        <w:rPr>
          <w:rFonts w:ascii="Times New Roman" w:eastAsia="Times New Roman" w:hAnsi="Times New Roman" w:cs="Times New Roman"/>
          <w:b/>
          <w:caps/>
        </w:rPr>
        <w:t xml:space="preserve"> SĄLYGOS</w:t>
      </w:r>
    </w:p>
    <w:p w14:paraId="13095168" w14:textId="77777777" w:rsidR="008447EC" w:rsidRPr="001D36A4" w:rsidRDefault="008447EC" w:rsidP="008447EC">
      <w:pPr>
        <w:spacing w:after="0" w:line="240" w:lineRule="auto"/>
        <w:rPr>
          <w:rFonts w:ascii="Times New Roman" w:eastAsia="Times New Roman" w:hAnsi="Times New Roman" w:cs="Times New Roman"/>
        </w:rPr>
      </w:pPr>
    </w:p>
    <w:p w14:paraId="6784C77D" w14:textId="77777777" w:rsidR="008447EC" w:rsidRPr="00552BDD" w:rsidRDefault="008447EC" w:rsidP="008447EC">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552BDD">
        <w:rPr>
          <w:rFonts w:ascii="Times New Roman" w:eastAsia="Times New Roman" w:hAnsi="Times New Roman" w:cs="Times New Roman"/>
          <w:b/>
          <w:noProof/>
          <w:snapToGrid w:val="0"/>
          <w:szCs w:val="24"/>
        </w:rPr>
        <w:t>A.</w:t>
      </w:r>
      <w:r w:rsidRPr="00552BDD">
        <w:rPr>
          <w:rFonts w:ascii="Times New Roman" w:eastAsia="Times New Roman" w:hAnsi="Times New Roman" w:cs="Times New Roman"/>
          <w:b/>
          <w:noProof/>
          <w:snapToGrid w:val="0"/>
          <w:szCs w:val="24"/>
        </w:rPr>
        <w:tab/>
        <w:t>GAMINTOJAS (-AI), ATSAKINGAS (-I) UŽ SERIJŲ IŠLEIDIMĄ</w:t>
      </w:r>
    </w:p>
    <w:p w14:paraId="6BE5F5E7" w14:textId="77777777" w:rsidR="008447EC" w:rsidRPr="00552BDD" w:rsidRDefault="008447EC" w:rsidP="008447EC">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7017838B" w14:textId="77777777" w:rsidR="008447EC" w:rsidRPr="00552BDD" w:rsidRDefault="008447EC" w:rsidP="008447EC">
      <w:pPr>
        <w:tabs>
          <w:tab w:val="left" w:pos="1701"/>
        </w:tabs>
        <w:spacing w:after="0" w:line="260" w:lineRule="exact"/>
        <w:ind w:left="1701" w:right="567" w:hanging="567"/>
        <w:rPr>
          <w:rFonts w:ascii="Times New Roman" w:eastAsia="Times New Roman" w:hAnsi="Times New Roman" w:cs="Times New Roman"/>
          <w:b/>
          <w:snapToGrid w:val="0"/>
          <w:szCs w:val="20"/>
        </w:rPr>
      </w:pPr>
      <w:r w:rsidRPr="00552BDD">
        <w:rPr>
          <w:rFonts w:ascii="Times New Roman" w:eastAsia="Times New Roman" w:hAnsi="Times New Roman" w:cs="Times New Roman"/>
          <w:b/>
          <w:snapToGrid w:val="0"/>
          <w:szCs w:val="20"/>
        </w:rPr>
        <w:t>B.</w:t>
      </w:r>
      <w:r w:rsidRPr="00552BDD">
        <w:rPr>
          <w:rFonts w:ascii="Times New Roman" w:eastAsia="Times New Roman" w:hAnsi="Times New Roman" w:cs="Times New Roman"/>
          <w:b/>
          <w:snapToGrid w:val="0"/>
          <w:szCs w:val="20"/>
        </w:rPr>
        <w:tab/>
        <w:t>TIEKIMO IR VARTOJIMO SĄLYGOS AR APRIBOJIMAI</w:t>
      </w:r>
    </w:p>
    <w:p w14:paraId="511E699A" w14:textId="77777777" w:rsidR="008447EC" w:rsidRPr="001D36A4" w:rsidRDefault="008447EC" w:rsidP="008447EC">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br w:type="page"/>
      </w:r>
      <w:r w:rsidRPr="001D36A4">
        <w:rPr>
          <w:rFonts w:ascii="Times New Roman" w:eastAsia="Times New Roman" w:hAnsi="Times New Roman" w:cs="Times New Roman"/>
          <w:b/>
        </w:rPr>
        <w:lastRenderedPageBreak/>
        <w:t>A.</w:t>
      </w:r>
      <w:r w:rsidRPr="001D36A4">
        <w:rPr>
          <w:rFonts w:ascii="Times New Roman" w:eastAsia="Times New Roman" w:hAnsi="Times New Roman" w:cs="Times New Roman"/>
          <w:b/>
        </w:rPr>
        <w:tab/>
      </w:r>
      <w:r w:rsidRPr="00552BDD">
        <w:rPr>
          <w:rFonts w:ascii="Times New Roman" w:eastAsia="Times New Roman" w:hAnsi="Times New Roman" w:cs="Times New Roman"/>
          <w:b/>
        </w:rPr>
        <w:t>GAMINTOJAS (-AI), ATSAKINGAS (-I) UŽ SERIJŲ IŠLEIDIMĄ</w:t>
      </w:r>
    </w:p>
    <w:p w14:paraId="16C60766"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46168E59" w14:textId="77777777" w:rsidR="008447EC" w:rsidRPr="001D36A4" w:rsidRDefault="008447EC" w:rsidP="008447EC">
      <w:pPr>
        <w:spacing w:after="0" w:line="240" w:lineRule="auto"/>
        <w:rPr>
          <w:rFonts w:ascii="Times New Roman" w:eastAsia="Times New Roman" w:hAnsi="Times New Roman" w:cs="Times New Roman"/>
          <w:u w:val="single"/>
        </w:rPr>
      </w:pPr>
      <w:r w:rsidRPr="001D36A4">
        <w:rPr>
          <w:rFonts w:ascii="Times New Roman" w:eastAsia="Times New Roman" w:hAnsi="Times New Roman" w:cs="Times New Roman"/>
          <w:u w:val="single"/>
        </w:rPr>
        <w:t>Gamintojo (-ų), atsakingo (-ų) už serijų išleidimą, pavadinimas (-ai) ir adresas (-ai)</w:t>
      </w:r>
    </w:p>
    <w:p w14:paraId="6A5FD24F" w14:textId="77777777" w:rsidR="008447EC" w:rsidRPr="001D36A4" w:rsidRDefault="008447EC" w:rsidP="008447EC">
      <w:pPr>
        <w:spacing w:after="0" w:line="240" w:lineRule="auto"/>
        <w:rPr>
          <w:rFonts w:ascii="Times New Roman" w:eastAsia="Times New Roman" w:hAnsi="Times New Roman" w:cs="Times New Roman"/>
        </w:rPr>
      </w:pPr>
    </w:p>
    <w:p w14:paraId="791402B4" w14:textId="2A65AFE0" w:rsidR="008447EC" w:rsidRPr="00A76DA2" w:rsidRDefault="00A76DA2" w:rsidP="008447EC">
      <w:pPr>
        <w:widowControl w:val="0"/>
        <w:tabs>
          <w:tab w:val="left" w:pos="567"/>
        </w:tabs>
        <w:suppressAutoHyphens/>
        <w:spacing w:after="0" w:line="240" w:lineRule="auto"/>
        <w:jc w:val="both"/>
        <w:rPr>
          <w:rFonts w:ascii="Times New Roman" w:eastAsia="Times New Roman" w:hAnsi="Times New Roman" w:cs="Times New Roman"/>
          <w:lang w:val="en-GB"/>
        </w:rPr>
      </w:pPr>
      <w:proofErr w:type="spellStart"/>
      <w:r>
        <w:rPr>
          <w:rFonts w:ascii="Times New Roman" w:eastAsia="Times New Roman" w:hAnsi="Times New Roman" w:cs="Times New Roman"/>
          <w:lang w:val="en-GB"/>
        </w:rPr>
        <w:t>Noucor</w:t>
      </w:r>
      <w:proofErr w:type="spellEnd"/>
      <w:r>
        <w:rPr>
          <w:rFonts w:ascii="Times New Roman" w:eastAsia="Times New Roman" w:hAnsi="Times New Roman" w:cs="Times New Roman"/>
          <w:lang w:val="en-GB"/>
        </w:rPr>
        <w:t xml:space="preserve"> Health</w:t>
      </w:r>
      <w:r w:rsidR="00711AD3" w:rsidRPr="00A76DA2">
        <w:rPr>
          <w:rFonts w:ascii="Times New Roman" w:eastAsia="Times New Roman" w:hAnsi="Times New Roman" w:cs="Times New Roman"/>
          <w:lang w:val="en-GB"/>
        </w:rPr>
        <w:t>, S.A.</w:t>
      </w:r>
    </w:p>
    <w:p w14:paraId="0FB8A3B6" w14:textId="77777777" w:rsidR="008447EC" w:rsidRPr="00A76DA2" w:rsidRDefault="008447EC" w:rsidP="008447EC">
      <w:pPr>
        <w:widowControl w:val="0"/>
        <w:tabs>
          <w:tab w:val="left" w:pos="567"/>
        </w:tabs>
        <w:suppressAutoHyphens/>
        <w:spacing w:after="0" w:line="240" w:lineRule="auto"/>
        <w:jc w:val="both"/>
        <w:rPr>
          <w:rFonts w:ascii="Times New Roman" w:eastAsia="Times New Roman" w:hAnsi="Times New Roman" w:cs="Times New Roman"/>
          <w:lang w:val="en-GB"/>
        </w:rPr>
      </w:pPr>
      <w:r w:rsidRPr="00A76DA2">
        <w:rPr>
          <w:rFonts w:ascii="Times New Roman" w:eastAsia="Times New Roman" w:hAnsi="Times New Roman" w:cs="Times New Roman"/>
          <w:lang w:val="en-GB"/>
        </w:rPr>
        <w:t xml:space="preserve">Av. </w:t>
      </w:r>
      <w:proofErr w:type="spellStart"/>
      <w:r w:rsidRPr="00A76DA2">
        <w:rPr>
          <w:rFonts w:ascii="Times New Roman" w:eastAsia="Times New Roman" w:hAnsi="Times New Roman" w:cs="Times New Roman"/>
          <w:lang w:val="en-GB"/>
        </w:rPr>
        <w:t>Camí</w:t>
      </w:r>
      <w:proofErr w:type="spellEnd"/>
      <w:r w:rsidRPr="00A76DA2">
        <w:rPr>
          <w:rFonts w:ascii="Times New Roman" w:eastAsia="Times New Roman" w:hAnsi="Times New Roman" w:cs="Times New Roman"/>
          <w:lang w:val="en-GB"/>
        </w:rPr>
        <w:t xml:space="preserve"> Reial, 51-57</w:t>
      </w:r>
    </w:p>
    <w:p w14:paraId="396D3B62"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2E8BF645"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proofErr w:type="spellStart"/>
      <w:r w:rsidRPr="001D36A4">
        <w:rPr>
          <w:rFonts w:ascii="Times New Roman" w:eastAsia="Times New Roman" w:hAnsi="Times New Roman" w:cs="Times New Roman"/>
        </w:rPr>
        <w:t>Bar</w:t>
      </w:r>
      <w:r>
        <w:rPr>
          <w:rFonts w:ascii="Times New Roman" w:eastAsia="Times New Roman" w:hAnsi="Times New Roman" w:cs="Times New Roman"/>
        </w:rPr>
        <w:t>c</w:t>
      </w:r>
      <w:r w:rsidRPr="001D36A4">
        <w:rPr>
          <w:rFonts w:ascii="Times New Roman" w:eastAsia="Times New Roman" w:hAnsi="Times New Roman" w:cs="Times New Roman"/>
        </w:rPr>
        <w:t>elona</w:t>
      </w:r>
      <w:proofErr w:type="spellEnd"/>
    </w:p>
    <w:p w14:paraId="4A737C79" w14:textId="77777777" w:rsidR="008447EC" w:rsidRPr="001D36A4" w:rsidRDefault="008447EC" w:rsidP="008447EC">
      <w:pPr>
        <w:widowControl w:val="0"/>
        <w:tabs>
          <w:tab w:val="left" w:pos="567"/>
        </w:tabs>
        <w:suppressAutoHyphens/>
        <w:spacing w:after="0" w:line="240" w:lineRule="auto"/>
        <w:jc w:val="both"/>
        <w:rPr>
          <w:rFonts w:ascii="Times New Roman" w:eastAsia="Times New Roman" w:hAnsi="Times New Roman" w:cs="Times New Roman"/>
        </w:rPr>
      </w:pPr>
      <w:r w:rsidRPr="001D36A4">
        <w:rPr>
          <w:rFonts w:ascii="Times New Roman" w:eastAsia="Times New Roman" w:hAnsi="Times New Roman" w:cs="Times New Roman"/>
        </w:rPr>
        <w:t>Ispanija</w:t>
      </w:r>
    </w:p>
    <w:p w14:paraId="4B7B0BC4"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4A7F47ED"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0FF73441" w14:textId="77777777" w:rsidR="008447EC" w:rsidRPr="00552BDD" w:rsidRDefault="008447EC" w:rsidP="008447EC">
      <w:pPr>
        <w:tabs>
          <w:tab w:val="left" w:pos="567"/>
        </w:tabs>
        <w:spacing w:after="0" w:line="240" w:lineRule="auto"/>
        <w:ind w:left="567" w:hanging="567"/>
        <w:rPr>
          <w:rFonts w:ascii="Times New Roman" w:eastAsia="Times New Roman" w:hAnsi="Times New Roman" w:cs="Times New Roman"/>
          <w:snapToGrid w:val="0"/>
          <w:szCs w:val="24"/>
        </w:rPr>
      </w:pPr>
      <w:bookmarkStart w:id="67" w:name="_Toc129243129"/>
      <w:bookmarkStart w:id="68" w:name="_Toc129243254"/>
      <w:r w:rsidRPr="00552BDD">
        <w:rPr>
          <w:rFonts w:ascii="Times New Roman" w:eastAsia="Times New Roman" w:hAnsi="Times New Roman" w:cs="Times New Roman"/>
          <w:b/>
          <w:noProof/>
          <w:snapToGrid w:val="0"/>
          <w:szCs w:val="24"/>
        </w:rPr>
        <w:t>B.</w:t>
      </w:r>
      <w:r w:rsidRPr="00552BDD">
        <w:rPr>
          <w:rFonts w:ascii="Times New Roman" w:eastAsia="Times New Roman" w:hAnsi="Times New Roman" w:cs="Times New Roman"/>
          <w:b/>
          <w:snapToGrid w:val="0"/>
          <w:szCs w:val="24"/>
        </w:rPr>
        <w:tab/>
      </w:r>
      <w:r w:rsidRPr="00552BDD">
        <w:rPr>
          <w:rFonts w:ascii="Times New Roman" w:eastAsia="Times New Roman" w:hAnsi="Times New Roman" w:cs="Times New Roman"/>
          <w:b/>
          <w:noProof/>
          <w:snapToGrid w:val="0"/>
          <w:szCs w:val="24"/>
        </w:rPr>
        <w:t>TIEKIMO IR VARTOJIMO SĄLYGOS AR APRIBOJIMAI</w:t>
      </w:r>
    </w:p>
    <w:bookmarkEnd w:id="67"/>
    <w:bookmarkEnd w:id="68"/>
    <w:p w14:paraId="199C5D55" w14:textId="77777777" w:rsidR="008447EC" w:rsidRPr="001D36A4" w:rsidRDefault="008447EC" w:rsidP="008447EC">
      <w:pPr>
        <w:spacing w:after="0" w:line="240" w:lineRule="auto"/>
        <w:rPr>
          <w:rFonts w:ascii="Times New Roman" w:eastAsia="Times New Roman" w:hAnsi="Times New Roman" w:cs="Times New Roman"/>
        </w:rPr>
      </w:pPr>
    </w:p>
    <w:p w14:paraId="1EB556CE" w14:textId="77777777" w:rsidR="008447EC" w:rsidRPr="001D36A4" w:rsidRDefault="008447EC" w:rsidP="008447EC">
      <w:pPr>
        <w:spacing w:after="0" w:line="240" w:lineRule="auto"/>
        <w:rPr>
          <w:rFonts w:ascii="Times New Roman" w:eastAsia="Times New Roman" w:hAnsi="Times New Roman" w:cs="Times New Roman"/>
        </w:rPr>
      </w:pPr>
      <w:r w:rsidRPr="0020201F">
        <w:rPr>
          <w:rFonts w:ascii="Times New Roman" w:eastAsia="Times New Roman" w:hAnsi="Times New Roman" w:cs="Times New Roman"/>
        </w:rPr>
        <w:t>Receptinis</w:t>
      </w:r>
      <w:r w:rsidRPr="001D36A4">
        <w:rPr>
          <w:rFonts w:ascii="Times New Roman" w:eastAsia="Times New Roman" w:hAnsi="Times New Roman" w:cs="Times New Roman"/>
        </w:rPr>
        <w:t xml:space="preserve"> vaistinis preparatas.</w:t>
      </w:r>
    </w:p>
    <w:p w14:paraId="2DCFD6E8" w14:textId="77777777" w:rsidR="008447EC" w:rsidRPr="001D36A4" w:rsidRDefault="008447EC" w:rsidP="008447EC">
      <w:pPr>
        <w:spacing w:after="0" w:line="240" w:lineRule="auto"/>
        <w:rPr>
          <w:rFonts w:ascii="Times New Roman" w:eastAsia="Times New Roman" w:hAnsi="Times New Roman" w:cs="Times New Roman"/>
          <w:highlight w:val="yellow"/>
        </w:rPr>
      </w:pPr>
    </w:p>
    <w:p w14:paraId="1974535B"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1EAE9211" w14:textId="77777777" w:rsidR="008447EC" w:rsidRPr="001D36A4" w:rsidRDefault="008447EC" w:rsidP="008447EC">
      <w:pPr>
        <w:spacing w:after="0" w:line="240" w:lineRule="auto"/>
        <w:rPr>
          <w:rFonts w:ascii="Times New Roman" w:eastAsia="Times New Roman" w:hAnsi="Times New Roman" w:cs="Times New Roman"/>
        </w:rPr>
      </w:pPr>
    </w:p>
    <w:p w14:paraId="2A265F02" w14:textId="77777777" w:rsidR="008447EC" w:rsidRPr="001D36A4" w:rsidRDefault="008447EC" w:rsidP="008447EC">
      <w:pPr>
        <w:spacing w:after="0" w:line="240" w:lineRule="auto"/>
        <w:rPr>
          <w:rFonts w:ascii="Times New Roman" w:eastAsia="Times New Roman" w:hAnsi="Times New Roman" w:cs="Times New Roman"/>
        </w:rPr>
      </w:pPr>
    </w:p>
    <w:p w14:paraId="1D17987C" w14:textId="77777777" w:rsidR="008447EC" w:rsidRPr="001D36A4" w:rsidRDefault="008447EC" w:rsidP="008447EC">
      <w:pPr>
        <w:spacing w:after="0" w:line="240" w:lineRule="auto"/>
        <w:rPr>
          <w:rFonts w:ascii="Times New Roman" w:eastAsia="Times New Roman" w:hAnsi="Times New Roman" w:cs="Times New Roman"/>
        </w:rPr>
      </w:pPr>
    </w:p>
    <w:p w14:paraId="2D418ED6" w14:textId="77777777" w:rsidR="008447EC" w:rsidRPr="001D36A4" w:rsidRDefault="008447EC" w:rsidP="008447EC">
      <w:pPr>
        <w:spacing w:after="0" w:line="240" w:lineRule="auto"/>
        <w:rPr>
          <w:rFonts w:ascii="Times New Roman" w:eastAsia="Times New Roman" w:hAnsi="Times New Roman" w:cs="Times New Roman"/>
        </w:rPr>
      </w:pPr>
    </w:p>
    <w:p w14:paraId="47116DA6" w14:textId="77777777" w:rsidR="008447EC" w:rsidRPr="001D36A4" w:rsidRDefault="008447EC" w:rsidP="008447EC">
      <w:pPr>
        <w:spacing w:after="0" w:line="240" w:lineRule="auto"/>
        <w:rPr>
          <w:rFonts w:ascii="Times New Roman" w:eastAsia="Times New Roman" w:hAnsi="Times New Roman" w:cs="Times New Roman"/>
        </w:rPr>
      </w:pPr>
    </w:p>
    <w:p w14:paraId="02A86535" w14:textId="77777777" w:rsidR="008447EC" w:rsidRPr="001D36A4" w:rsidRDefault="008447EC" w:rsidP="008447EC">
      <w:pPr>
        <w:spacing w:after="0" w:line="240" w:lineRule="auto"/>
        <w:rPr>
          <w:rFonts w:ascii="Times New Roman" w:eastAsia="Times New Roman" w:hAnsi="Times New Roman" w:cs="Times New Roman"/>
        </w:rPr>
      </w:pPr>
    </w:p>
    <w:p w14:paraId="113F44F3" w14:textId="77777777" w:rsidR="008447EC" w:rsidRPr="001D36A4" w:rsidRDefault="008447EC" w:rsidP="008447EC">
      <w:pPr>
        <w:spacing w:after="0" w:line="240" w:lineRule="auto"/>
        <w:rPr>
          <w:rFonts w:ascii="Times New Roman" w:eastAsia="Times New Roman" w:hAnsi="Times New Roman" w:cs="Times New Roman"/>
        </w:rPr>
      </w:pPr>
    </w:p>
    <w:p w14:paraId="4344D594" w14:textId="77777777" w:rsidR="008447EC" w:rsidRPr="001D36A4" w:rsidRDefault="008447EC" w:rsidP="008447EC">
      <w:pPr>
        <w:spacing w:after="0" w:line="240" w:lineRule="auto"/>
        <w:rPr>
          <w:rFonts w:ascii="Times New Roman" w:eastAsia="Times New Roman" w:hAnsi="Times New Roman" w:cs="Times New Roman"/>
        </w:rPr>
      </w:pPr>
    </w:p>
    <w:p w14:paraId="42C25B31" w14:textId="77777777" w:rsidR="008447EC" w:rsidRPr="001D36A4" w:rsidRDefault="008447EC" w:rsidP="008447EC">
      <w:pPr>
        <w:spacing w:after="0" w:line="240" w:lineRule="auto"/>
        <w:rPr>
          <w:rFonts w:ascii="Times New Roman" w:eastAsia="Times New Roman" w:hAnsi="Times New Roman" w:cs="Times New Roman"/>
        </w:rPr>
      </w:pPr>
    </w:p>
    <w:p w14:paraId="35314B21" w14:textId="77777777" w:rsidR="008447EC" w:rsidRPr="001D36A4" w:rsidRDefault="008447EC" w:rsidP="008447EC">
      <w:pPr>
        <w:spacing w:after="0" w:line="240" w:lineRule="auto"/>
        <w:rPr>
          <w:rFonts w:ascii="Times New Roman" w:eastAsia="Times New Roman" w:hAnsi="Times New Roman" w:cs="Times New Roman"/>
        </w:rPr>
      </w:pPr>
    </w:p>
    <w:p w14:paraId="3F1C1325" w14:textId="77777777" w:rsidR="008447EC" w:rsidRPr="001D36A4" w:rsidRDefault="008447EC" w:rsidP="008447EC">
      <w:pPr>
        <w:spacing w:after="0" w:line="240" w:lineRule="auto"/>
        <w:rPr>
          <w:rFonts w:ascii="Times New Roman" w:eastAsia="Times New Roman" w:hAnsi="Times New Roman" w:cs="Times New Roman"/>
        </w:rPr>
      </w:pPr>
    </w:p>
    <w:p w14:paraId="33174A55" w14:textId="77777777" w:rsidR="008447EC" w:rsidRPr="001D36A4" w:rsidRDefault="008447EC" w:rsidP="008447EC">
      <w:pPr>
        <w:spacing w:after="0" w:line="240" w:lineRule="auto"/>
        <w:rPr>
          <w:rFonts w:ascii="Times New Roman" w:eastAsia="Times New Roman" w:hAnsi="Times New Roman" w:cs="Times New Roman"/>
        </w:rPr>
      </w:pPr>
    </w:p>
    <w:p w14:paraId="1F8B7B31" w14:textId="77777777" w:rsidR="008447EC" w:rsidRPr="001D36A4" w:rsidRDefault="008447EC" w:rsidP="008447EC">
      <w:pPr>
        <w:spacing w:after="0" w:line="240" w:lineRule="auto"/>
        <w:rPr>
          <w:rFonts w:ascii="Times New Roman" w:eastAsia="Times New Roman" w:hAnsi="Times New Roman" w:cs="Times New Roman"/>
        </w:rPr>
      </w:pPr>
    </w:p>
    <w:p w14:paraId="4501D83F" w14:textId="77777777" w:rsidR="008447EC" w:rsidRPr="001D36A4" w:rsidRDefault="008447EC" w:rsidP="008447EC">
      <w:pPr>
        <w:spacing w:after="0" w:line="240" w:lineRule="auto"/>
        <w:rPr>
          <w:rFonts w:ascii="Times New Roman" w:eastAsia="Times New Roman" w:hAnsi="Times New Roman" w:cs="Times New Roman"/>
        </w:rPr>
      </w:pPr>
    </w:p>
    <w:p w14:paraId="72D1D3BB" w14:textId="77777777" w:rsidR="008447EC" w:rsidRPr="001D36A4" w:rsidRDefault="008447EC" w:rsidP="008447EC">
      <w:pPr>
        <w:spacing w:after="0" w:line="240" w:lineRule="auto"/>
        <w:rPr>
          <w:rFonts w:ascii="Times New Roman" w:eastAsia="Times New Roman" w:hAnsi="Times New Roman" w:cs="Times New Roman"/>
        </w:rPr>
      </w:pPr>
    </w:p>
    <w:p w14:paraId="76B4ADE2" w14:textId="77777777" w:rsidR="008447EC" w:rsidRPr="001D36A4" w:rsidRDefault="008447EC" w:rsidP="008447EC">
      <w:pPr>
        <w:spacing w:after="0" w:line="240" w:lineRule="auto"/>
        <w:rPr>
          <w:rFonts w:ascii="Times New Roman" w:eastAsia="Times New Roman" w:hAnsi="Times New Roman" w:cs="Times New Roman"/>
        </w:rPr>
      </w:pPr>
    </w:p>
    <w:p w14:paraId="0C7FA82C" w14:textId="77777777" w:rsidR="008447EC" w:rsidRPr="001D36A4" w:rsidRDefault="008447EC" w:rsidP="008447EC">
      <w:pPr>
        <w:spacing w:after="0" w:line="240" w:lineRule="auto"/>
        <w:rPr>
          <w:rFonts w:ascii="Times New Roman" w:eastAsia="Times New Roman" w:hAnsi="Times New Roman" w:cs="Times New Roman"/>
        </w:rPr>
      </w:pPr>
    </w:p>
    <w:p w14:paraId="18635736" w14:textId="77777777" w:rsidR="008447EC" w:rsidRPr="001D36A4" w:rsidRDefault="008447EC" w:rsidP="008447EC">
      <w:pPr>
        <w:spacing w:after="0" w:line="240" w:lineRule="auto"/>
        <w:rPr>
          <w:rFonts w:ascii="Times New Roman" w:eastAsia="Times New Roman" w:hAnsi="Times New Roman" w:cs="Times New Roman"/>
        </w:rPr>
      </w:pPr>
    </w:p>
    <w:p w14:paraId="36156113" w14:textId="77777777" w:rsidR="008447EC" w:rsidRPr="001D36A4" w:rsidRDefault="008447EC" w:rsidP="008447EC">
      <w:pPr>
        <w:spacing w:after="0" w:line="240" w:lineRule="auto"/>
        <w:rPr>
          <w:rFonts w:ascii="Times New Roman" w:eastAsia="Times New Roman" w:hAnsi="Times New Roman" w:cs="Times New Roman"/>
        </w:rPr>
      </w:pPr>
    </w:p>
    <w:p w14:paraId="6D39E10E" w14:textId="77777777" w:rsidR="008447EC" w:rsidRPr="001D36A4" w:rsidRDefault="008447EC" w:rsidP="008447EC">
      <w:pPr>
        <w:spacing w:after="0" w:line="240" w:lineRule="auto"/>
        <w:rPr>
          <w:rFonts w:ascii="Times New Roman" w:eastAsia="Times New Roman" w:hAnsi="Times New Roman" w:cs="Times New Roman"/>
        </w:rPr>
      </w:pPr>
    </w:p>
    <w:p w14:paraId="607BB70B" w14:textId="77777777" w:rsidR="008447EC" w:rsidRPr="001D36A4" w:rsidRDefault="008447EC" w:rsidP="008447EC">
      <w:pPr>
        <w:spacing w:after="0" w:line="240" w:lineRule="auto"/>
        <w:rPr>
          <w:rFonts w:ascii="Times New Roman" w:eastAsia="Times New Roman" w:hAnsi="Times New Roman" w:cs="Times New Roman"/>
        </w:rPr>
      </w:pPr>
    </w:p>
    <w:p w14:paraId="0529FCA3" w14:textId="77777777" w:rsidR="008447EC" w:rsidRPr="001D36A4" w:rsidRDefault="008447EC" w:rsidP="008447EC">
      <w:pPr>
        <w:spacing w:after="0" w:line="240" w:lineRule="auto"/>
        <w:rPr>
          <w:rFonts w:ascii="Times New Roman" w:eastAsia="Times New Roman" w:hAnsi="Times New Roman" w:cs="Times New Roman"/>
        </w:rPr>
      </w:pPr>
    </w:p>
    <w:p w14:paraId="36CDB250" w14:textId="77777777" w:rsidR="008447EC"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C3E6A4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III PRIEDAS</w:t>
      </w:r>
    </w:p>
    <w:p w14:paraId="517FD6A5" w14:textId="77777777" w:rsidR="008447EC" w:rsidRPr="001D36A4" w:rsidRDefault="008447EC" w:rsidP="008447EC">
      <w:pPr>
        <w:spacing w:after="0" w:line="240" w:lineRule="auto"/>
        <w:rPr>
          <w:rFonts w:ascii="Times New Roman" w:eastAsia="Times New Roman" w:hAnsi="Times New Roman" w:cs="Times New Roman"/>
        </w:rPr>
      </w:pPr>
    </w:p>
    <w:p w14:paraId="305A624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ŽENKLINIMAS IR PAKUOTĖS LAPELIS</w:t>
      </w:r>
    </w:p>
    <w:p w14:paraId="16789AE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2BDA6ADA" w14:textId="77777777" w:rsidR="008447EC" w:rsidRPr="001D36A4" w:rsidRDefault="008447EC" w:rsidP="008447EC">
      <w:pPr>
        <w:spacing w:after="0" w:line="240" w:lineRule="auto"/>
        <w:rPr>
          <w:rFonts w:ascii="Times New Roman" w:eastAsia="Times New Roman" w:hAnsi="Times New Roman" w:cs="Times New Roman"/>
        </w:rPr>
      </w:pPr>
    </w:p>
    <w:p w14:paraId="7542011D" w14:textId="77777777" w:rsidR="008447EC" w:rsidRPr="001D36A4" w:rsidRDefault="008447EC" w:rsidP="008447EC">
      <w:pPr>
        <w:spacing w:after="0" w:line="240" w:lineRule="auto"/>
        <w:rPr>
          <w:rFonts w:ascii="Times New Roman" w:eastAsia="Times New Roman" w:hAnsi="Times New Roman" w:cs="Times New Roman"/>
        </w:rPr>
      </w:pPr>
    </w:p>
    <w:p w14:paraId="0031A02A" w14:textId="77777777" w:rsidR="008447EC" w:rsidRPr="001D36A4" w:rsidRDefault="008447EC" w:rsidP="008447EC">
      <w:pPr>
        <w:spacing w:after="0" w:line="240" w:lineRule="auto"/>
        <w:rPr>
          <w:rFonts w:ascii="Times New Roman" w:eastAsia="Times New Roman" w:hAnsi="Times New Roman" w:cs="Times New Roman"/>
        </w:rPr>
      </w:pPr>
    </w:p>
    <w:p w14:paraId="0ADA0AA8" w14:textId="77777777" w:rsidR="008447EC" w:rsidRPr="001D36A4" w:rsidRDefault="008447EC" w:rsidP="008447EC">
      <w:pPr>
        <w:spacing w:after="0" w:line="240" w:lineRule="auto"/>
        <w:rPr>
          <w:rFonts w:ascii="Times New Roman" w:eastAsia="Times New Roman" w:hAnsi="Times New Roman" w:cs="Times New Roman"/>
        </w:rPr>
      </w:pPr>
    </w:p>
    <w:p w14:paraId="69D786A1" w14:textId="77777777" w:rsidR="008447EC" w:rsidRPr="001D36A4" w:rsidRDefault="008447EC" w:rsidP="008447EC">
      <w:pPr>
        <w:spacing w:after="0" w:line="240" w:lineRule="auto"/>
        <w:rPr>
          <w:rFonts w:ascii="Times New Roman" w:eastAsia="Times New Roman" w:hAnsi="Times New Roman" w:cs="Times New Roman"/>
        </w:rPr>
      </w:pPr>
    </w:p>
    <w:p w14:paraId="0C54AE2A" w14:textId="77777777" w:rsidR="008447EC" w:rsidRPr="001D36A4" w:rsidRDefault="008447EC" w:rsidP="008447EC">
      <w:pPr>
        <w:spacing w:after="0" w:line="240" w:lineRule="auto"/>
        <w:rPr>
          <w:rFonts w:ascii="Times New Roman" w:eastAsia="Times New Roman" w:hAnsi="Times New Roman" w:cs="Times New Roman"/>
        </w:rPr>
      </w:pPr>
    </w:p>
    <w:p w14:paraId="27AA4A17" w14:textId="77777777" w:rsidR="008447EC" w:rsidRPr="001D36A4" w:rsidRDefault="008447EC" w:rsidP="008447EC">
      <w:pPr>
        <w:spacing w:after="0" w:line="240" w:lineRule="auto"/>
        <w:rPr>
          <w:rFonts w:ascii="Times New Roman" w:eastAsia="Times New Roman" w:hAnsi="Times New Roman" w:cs="Times New Roman"/>
        </w:rPr>
      </w:pPr>
    </w:p>
    <w:p w14:paraId="4AE91D1C" w14:textId="77777777" w:rsidR="008447EC" w:rsidRPr="001D36A4" w:rsidRDefault="008447EC" w:rsidP="008447EC">
      <w:pPr>
        <w:spacing w:after="0" w:line="240" w:lineRule="auto"/>
        <w:rPr>
          <w:rFonts w:ascii="Times New Roman" w:eastAsia="Times New Roman" w:hAnsi="Times New Roman" w:cs="Times New Roman"/>
        </w:rPr>
      </w:pPr>
    </w:p>
    <w:p w14:paraId="6C0EA352" w14:textId="77777777" w:rsidR="008447EC" w:rsidRPr="001D36A4" w:rsidRDefault="008447EC" w:rsidP="008447EC">
      <w:pPr>
        <w:spacing w:after="0" w:line="240" w:lineRule="auto"/>
        <w:rPr>
          <w:rFonts w:ascii="Times New Roman" w:eastAsia="Times New Roman" w:hAnsi="Times New Roman" w:cs="Times New Roman"/>
        </w:rPr>
      </w:pPr>
    </w:p>
    <w:p w14:paraId="089C6D10" w14:textId="77777777" w:rsidR="008447EC" w:rsidRPr="001D36A4" w:rsidRDefault="008447EC" w:rsidP="008447EC">
      <w:pPr>
        <w:spacing w:after="0" w:line="240" w:lineRule="auto"/>
        <w:rPr>
          <w:rFonts w:ascii="Times New Roman" w:eastAsia="Times New Roman" w:hAnsi="Times New Roman" w:cs="Times New Roman"/>
        </w:rPr>
      </w:pPr>
    </w:p>
    <w:p w14:paraId="7410C46B" w14:textId="77777777" w:rsidR="008447EC" w:rsidRPr="001D36A4" w:rsidRDefault="008447EC" w:rsidP="008447EC">
      <w:pPr>
        <w:spacing w:after="0" w:line="240" w:lineRule="auto"/>
        <w:rPr>
          <w:rFonts w:ascii="Times New Roman" w:eastAsia="Times New Roman" w:hAnsi="Times New Roman" w:cs="Times New Roman"/>
        </w:rPr>
      </w:pPr>
    </w:p>
    <w:p w14:paraId="424C3342" w14:textId="77777777" w:rsidR="008447EC" w:rsidRPr="001D36A4" w:rsidRDefault="008447EC" w:rsidP="008447EC">
      <w:pPr>
        <w:spacing w:after="0" w:line="240" w:lineRule="auto"/>
        <w:rPr>
          <w:rFonts w:ascii="Times New Roman" w:eastAsia="Times New Roman" w:hAnsi="Times New Roman" w:cs="Times New Roman"/>
        </w:rPr>
      </w:pPr>
    </w:p>
    <w:p w14:paraId="00574485" w14:textId="77777777" w:rsidR="008447EC" w:rsidRPr="001D36A4" w:rsidRDefault="008447EC" w:rsidP="008447EC">
      <w:pPr>
        <w:spacing w:after="0" w:line="240" w:lineRule="auto"/>
        <w:rPr>
          <w:rFonts w:ascii="Times New Roman" w:eastAsia="Times New Roman" w:hAnsi="Times New Roman" w:cs="Times New Roman"/>
        </w:rPr>
      </w:pPr>
    </w:p>
    <w:p w14:paraId="2EEC581E" w14:textId="77777777" w:rsidR="008447EC" w:rsidRPr="001D36A4" w:rsidRDefault="008447EC" w:rsidP="008447EC">
      <w:pPr>
        <w:spacing w:after="0" w:line="240" w:lineRule="auto"/>
        <w:rPr>
          <w:rFonts w:ascii="Times New Roman" w:eastAsia="Times New Roman" w:hAnsi="Times New Roman" w:cs="Times New Roman"/>
        </w:rPr>
      </w:pPr>
    </w:p>
    <w:p w14:paraId="3BFD3A69" w14:textId="77777777" w:rsidR="008447EC" w:rsidRPr="001D36A4" w:rsidRDefault="008447EC" w:rsidP="008447EC">
      <w:pPr>
        <w:spacing w:after="0" w:line="240" w:lineRule="auto"/>
        <w:rPr>
          <w:rFonts w:ascii="Times New Roman" w:eastAsia="Times New Roman" w:hAnsi="Times New Roman" w:cs="Times New Roman"/>
        </w:rPr>
      </w:pPr>
    </w:p>
    <w:p w14:paraId="7CB6A941" w14:textId="77777777" w:rsidR="008447EC" w:rsidRPr="001D36A4" w:rsidRDefault="008447EC" w:rsidP="008447EC">
      <w:pPr>
        <w:spacing w:after="0" w:line="240" w:lineRule="auto"/>
        <w:rPr>
          <w:rFonts w:ascii="Times New Roman" w:eastAsia="Times New Roman" w:hAnsi="Times New Roman" w:cs="Times New Roman"/>
        </w:rPr>
      </w:pPr>
    </w:p>
    <w:p w14:paraId="06881E06" w14:textId="77777777" w:rsidR="008447EC" w:rsidRPr="001D36A4" w:rsidRDefault="008447EC" w:rsidP="008447EC">
      <w:pPr>
        <w:spacing w:after="0" w:line="240" w:lineRule="auto"/>
        <w:rPr>
          <w:rFonts w:ascii="Times New Roman" w:eastAsia="Times New Roman" w:hAnsi="Times New Roman" w:cs="Times New Roman"/>
        </w:rPr>
      </w:pPr>
    </w:p>
    <w:p w14:paraId="2EF485F3" w14:textId="77777777" w:rsidR="008447EC" w:rsidRPr="001D36A4" w:rsidRDefault="008447EC" w:rsidP="008447EC">
      <w:pPr>
        <w:spacing w:after="0" w:line="240" w:lineRule="auto"/>
        <w:rPr>
          <w:rFonts w:ascii="Times New Roman" w:eastAsia="Times New Roman" w:hAnsi="Times New Roman" w:cs="Times New Roman"/>
        </w:rPr>
      </w:pPr>
    </w:p>
    <w:p w14:paraId="75C396D6" w14:textId="77777777" w:rsidR="008447EC" w:rsidRPr="001D36A4" w:rsidRDefault="008447EC" w:rsidP="008447EC">
      <w:pPr>
        <w:spacing w:after="0" w:line="240" w:lineRule="auto"/>
        <w:rPr>
          <w:rFonts w:ascii="Times New Roman" w:eastAsia="Times New Roman" w:hAnsi="Times New Roman" w:cs="Times New Roman"/>
        </w:rPr>
      </w:pPr>
    </w:p>
    <w:p w14:paraId="6B7E8E98" w14:textId="77777777" w:rsidR="008447EC" w:rsidRPr="001D36A4" w:rsidRDefault="008447EC" w:rsidP="008447EC">
      <w:pPr>
        <w:spacing w:after="0" w:line="240" w:lineRule="auto"/>
        <w:rPr>
          <w:rFonts w:ascii="Times New Roman" w:eastAsia="Times New Roman" w:hAnsi="Times New Roman" w:cs="Times New Roman"/>
        </w:rPr>
      </w:pPr>
    </w:p>
    <w:p w14:paraId="71314AFC" w14:textId="77777777" w:rsidR="008447EC" w:rsidRPr="001D36A4" w:rsidRDefault="008447EC" w:rsidP="008447EC">
      <w:pPr>
        <w:spacing w:after="0" w:line="240" w:lineRule="auto"/>
        <w:rPr>
          <w:rFonts w:ascii="Times New Roman" w:eastAsia="Times New Roman" w:hAnsi="Times New Roman" w:cs="Times New Roman"/>
        </w:rPr>
      </w:pPr>
    </w:p>
    <w:p w14:paraId="0B16A9CD" w14:textId="77777777" w:rsidR="008447EC" w:rsidRPr="001D36A4" w:rsidRDefault="008447EC" w:rsidP="008447EC">
      <w:pPr>
        <w:spacing w:after="0" w:line="240" w:lineRule="auto"/>
        <w:rPr>
          <w:rFonts w:ascii="Times New Roman" w:eastAsia="Times New Roman" w:hAnsi="Times New Roman" w:cs="Times New Roman"/>
        </w:rPr>
      </w:pPr>
    </w:p>
    <w:p w14:paraId="7F7CC182" w14:textId="77777777" w:rsidR="008447EC" w:rsidRDefault="008447EC" w:rsidP="008447EC">
      <w:pPr>
        <w:tabs>
          <w:tab w:val="left" w:pos="567"/>
        </w:tabs>
        <w:spacing w:after="0" w:line="240" w:lineRule="auto"/>
        <w:jc w:val="center"/>
        <w:outlineLvl w:val="0"/>
        <w:rPr>
          <w:rFonts w:ascii="Times New Roman" w:eastAsia="Times New Roman" w:hAnsi="Times New Roman" w:cs="Times New Roman"/>
          <w:b/>
          <w:caps/>
        </w:rPr>
      </w:pPr>
      <w:bookmarkStart w:id="69" w:name="_Toc129243136"/>
      <w:bookmarkStart w:id="70" w:name="_Toc129243261"/>
    </w:p>
    <w:p w14:paraId="7018A69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A. ŽENKLINIMAS</w:t>
      </w:r>
      <w:bookmarkEnd w:id="69"/>
      <w:bookmarkEnd w:id="70"/>
    </w:p>
    <w:p w14:paraId="7CBBCD30"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71D249E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lastRenderedPageBreak/>
        <w:t>INFORMACIJA ANT IŠORINĖS PAKUOTĖS</w:t>
      </w:r>
    </w:p>
    <w:p w14:paraId="2B69AF82"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07ED57D"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1D36A4">
        <w:rPr>
          <w:rFonts w:ascii="Times New Roman" w:eastAsia="Times New Roman" w:hAnsi="Times New Roman" w:cs="Times New Roman"/>
          <w:b/>
          <w:noProof/>
        </w:rPr>
        <w:t>KARTONO DĖŽUTĖ</w:t>
      </w:r>
    </w:p>
    <w:p w14:paraId="6CD0C5EB" w14:textId="77777777" w:rsidR="004100C2" w:rsidRPr="001D36A4" w:rsidRDefault="004100C2" w:rsidP="004100C2">
      <w:pPr>
        <w:spacing w:after="0" w:line="240" w:lineRule="auto"/>
        <w:rPr>
          <w:rFonts w:ascii="Times New Roman" w:eastAsia="Times New Roman" w:hAnsi="Times New Roman" w:cs="Times New Roman"/>
        </w:rPr>
      </w:pPr>
    </w:p>
    <w:p w14:paraId="2045BA57" w14:textId="77777777" w:rsidR="004100C2" w:rsidRPr="001D36A4" w:rsidRDefault="004100C2" w:rsidP="004100C2">
      <w:pPr>
        <w:spacing w:after="0" w:line="240" w:lineRule="auto"/>
        <w:rPr>
          <w:rFonts w:ascii="Times New Roman" w:eastAsia="Times New Roman" w:hAnsi="Times New Roman" w:cs="Times New Roman"/>
        </w:rPr>
      </w:pPr>
    </w:p>
    <w:p w14:paraId="2E0A59B9"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5E20D7EF" w14:textId="77777777" w:rsidR="004100C2" w:rsidRPr="001D36A4" w:rsidRDefault="004100C2" w:rsidP="004100C2">
      <w:pPr>
        <w:spacing w:after="0" w:line="240" w:lineRule="auto"/>
        <w:rPr>
          <w:rFonts w:ascii="Times New Roman" w:eastAsia="Times New Roman" w:hAnsi="Times New Roman" w:cs="Times New Roman"/>
        </w:rPr>
      </w:pPr>
    </w:p>
    <w:p w14:paraId="2D08E1D6" w14:textId="77777777" w:rsidR="004100C2" w:rsidRPr="001D36A4" w:rsidRDefault="004100C2" w:rsidP="004100C2">
      <w:pPr>
        <w:spacing w:after="0" w:line="240" w:lineRule="auto"/>
        <w:rPr>
          <w:rFonts w:ascii="Times New Roman" w:eastAsia="Times New Roman" w:hAnsi="Times New Roman" w:cs="Times New Roman"/>
          <w:noProof/>
          <w:lang w:val="es-ES"/>
        </w:rPr>
      </w:pPr>
      <w:r w:rsidRPr="001D36A4">
        <w:rPr>
          <w:rFonts w:ascii="Times New Roman" w:eastAsia="Times New Roman" w:hAnsi="Times New Roman" w:cs="Times New Roman"/>
          <w:noProof/>
          <w:lang w:val="es-ES"/>
        </w:rPr>
        <w:t>Rupafin 10 mg tabletės</w:t>
      </w:r>
    </w:p>
    <w:p w14:paraId="48CCABCE" w14:textId="77777777" w:rsidR="004100C2" w:rsidRPr="007F206B" w:rsidRDefault="004100C2" w:rsidP="004100C2">
      <w:pPr>
        <w:tabs>
          <w:tab w:val="left" w:pos="720"/>
        </w:tabs>
        <w:spacing w:line="240" w:lineRule="auto"/>
        <w:ind w:left="567" w:hanging="567"/>
        <w:rPr>
          <w:rFonts w:ascii="Times New Roman" w:hAnsi="Times New Roman" w:cs="Times New Roman"/>
          <w:i/>
          <w:color w:val="000000"/>
        </w:rPr>
      </w:pPr>
      <w:proofErr w:type="spellStart"/>
      <w:r w:rsidRPr="007F206B">
        <w:rPr>
          <w:rFonts w:ascii="Times New Roman" w:hAnsi="Times New Roman" w:cs="Times New Roman"/>
          <w:i/>
          <w:color w:val="000000"/>
        </w:rPr>
        <w:t>rupatadinum</w:t>
      </w:r>
      <w:proofErr w:type="spellEnd"/>
    </w:p>
    <w:p w14:paraId="6EE7C83D" w14:textId="77777777" w:rsidR="004100C2" w:rsidRPr="001D36A4" w:rsidRDefault="004100C2" w:rsidP="004100C2">
      <w:pPr>
        <w:spacing w:after="0" w:line="240" w:lineRule="auto"/>
        <w:rPr>
          <w:rFonts w:ascii="Times New Roman" w:eastAsia="Times New Roman" w:hAnsi="Times New Roman" w:cs="Times New Roman"/>
        </w:rPr>
      </w:pPr>
    </w:p>
    <w:p w14:paraId="4CF9B429" w14:textId="77777777" w:rsidR="004100C2" w:rsidRPr="001D36A4" w:rsidRDefault="004100C2" w:rsidP="004100C2">
      <w:pPr>
        <w:spacing w:after="0" w:line="240" w:lineRule="auto"/>
        <w:rPr>
          <w:rFonts w:ascii="Times New Roman" w:eastAsia="Times New Roman" w:hAnsi="Times New Roman" w:cs="Times New Roman"/>
        </w:rPr>
      </w:pPr>
    </w:p>
    <w:p w14:paraId="2281673B"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2.</w:t>
      </w:r>
      <w:r w:rsidRPr="001D36A4">
        <w:rPr>
          <w:rFonts w:ascii="Times New Roman" w:eastAsia="Times New Roman" w:hAnsi="Times New Roman" w:cs="Times New Roman"/>
          <w:b/>
          <w:noProof/>
        </w:rPr>
        <w:tab/>
      </w:r>
      <w:r w:rsidRPr="00552BDD">
        <w:rPr>
          <w:rFonts w:ascii="Times New Roman" w:eastAsia="Times New Roman" w:hAnsi="Times New Roman" w:cs="Times New Roman"/>
          <w:b/>
          <w:noProof/>
        </w:rPr>
        <w:t>VEIKLIOJI (-IOS) MEDŽIAGA (-OS) IR JOS (-Ų) KIEKIS (-IAI)</w:t>
      </w:r>
    </w:p>
    <w:p w14:paraId="59621035" w14:textId="77777777" w:rsidR="004100C2" w:rsidRPr="001D36A4" w:rsidRDefault="004100C2" w:rsidP="004100C2">
      <w:pPr>
        <w:spacing w:after="0" w:line="240" w:lineRule="auto"/>
        <w:rPr>
          <w:rFonts w:ascii="Times New Roman" w:eastAsia="Times New Roman" w:hAnsi="Times New Roman" w:cs="Times New Roman"/>
        </w:rPr>
      </w:pPr>
    </w:p>
    <w:p w14:paraId="2214AFED" w14:textId="77777777" w:rsidR="004100C2" w:rsidRPr="001D36A4" w:rsidRDefault="004100C2" w:rsidP="004100C2">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1D36A4">
        <w:rPr>
          <w:rFonts w:ascii="Times New Roman" w:eastAsia="Times New Roman" w:hAnsi="Times New Roman" w:cs="Times New Roman"/>
        </w:rPr>
        <w:t xml:space="preserve">vienoje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0EADD571" w14:textId="77777777" w:rsidR="004100C2" w:rsidRPr="001D36A4" w:rsidRDefault="004100C2" w:rsidP="004100C2">
      <w:pPr>
        <w:spacing w:after="0" w:line="240" w:lineRule="auto"/>
        <w:rPr>
          <w:rFonts w:ascii="Times New Roman" w:eastAsia="Times New Roman" w:hAnsi="Times New Roman" w:cs="Times New Roman"/>
        </w:rPr>
      </w:pPr>
    </w:p>
    <w:p w14:paraId="3DE20853" w14:textId="77777777" w:rsidR="004100C2" w:rsidRPr="001D36A4" w:rsidRDefault="004100C2" w:rsidP="004100C2">
      <w:pPr>
        <w:spacing w:after="0" w:line="240" w:lineRule="auto"/>
        <w:rPr>
          <w:rFonts w:ascii="Times New Roman" w:eastAsia="Times New Roman" w:hAnsi="Times New Roman" w:cs="Times New Roman"/>
        </w:rPr>
      </w:pPr>
    </w:p>
    <w:p w14:paraId="23661B71"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PAGALBINIŲ MEDŽIAGŲ SĄRAŠAS</w:t>
      </w:r>
    </w:p>
    <w:p w14:paraId="1F3775E0" w14:textId="77777777" w:rsidR="004100C2" w:rsidRPr="001D36A4" w:rsidRDefault="004100C2" w:rsidP="004100C2">
      <w:pPr>
        <w:spacing w:after="0" w:line="240" w:lineRule="auto"/>
        <w:rPr>
          <w:rFonts w:ascii="Times New Roman" w:eastAsia="Times New Roman" w:hAnsi="Times New Roman" w:cs="Times New Roman"/>
        </w:rPr>
      </w:pPr>
    </w:p>
    <w:p w14:paraId="2DB1D237"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Sudėtyje yra laktozės (daugiau informacijos pateikta pakuotės lapelyje).</w:t>
      </w:r>
    </w:p>
    <w:p w14:paraId="19DA5888" w14:textId="77777777" w:rsidR="004100C2" w:rsidRPr="001D36A4" w:rsidRDefault="004100C2" w:rsidP="004100C2">
      <w:pPr>
        <w:spacing w:after="0" w:line="240" w:lineRule="auto"/>
        <w:rPr>
          <w:rFonts w:ascii="Times New Roman" w:eastAsia="Times New Roman" w:hAnsi="Times New Roman" w:cs="Times New Roman"/>
        </w:rPr>
      </w:pPr>
    </w:p>
    <w:p w14:paraId="688316FF" w14:textId="77777777" w:rsidR="004100C2" w:rsidRPr="001D36A4" w:rsidRDefault="004100C2" w:rsidP="004100C2">
      <w:pPr>
        <w:spacing w:after="0" w:line="240" w:lineRule="auto"/>
        <w:rPr>
          <w:rFonts w:ascii="Times New Roman" w:eastAsia="Times New Roman" w:hAnsi="Times New Roman" w:cs="Times New Roman"/>
        </w:rPr>
      </w:pPr>
    </w:p>
    <w:p w14:paraId="08161A51"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FARMACINĖ FORMA IR KIEKIS PAKUOTĖJE</w:t>
      </w:r>
    </w:p>
    <w:p w14:paraId="52FC5B8F" w14:textId="77777777" w:rsidR="004100C2" w:rsidRPr="001D36A4" w:rsidRDefault="004100C2" w:rsidP="004100C2">
      <w:pPr>
        <w:spacing w:after="0" w:line="240" w:lineRule="auto"/>
        <w:rPr>
          <w:rFonts w:ascii="Times New Roman" w:eastAsia="Times New Roman" w:hAnsi="Times New Roman" w:cs="Times New Roman"/>
        </w:rPr>
      </w:pPr>
    </w:p>
    <w:p w14:paraId="36515763" w14:textId="77777777" w:rsidR="004100C2" w:rsidRPr="001D36A4" w:rsidRDefault="004100C2" w:rsidP="004100C2">
      <w:pPr>
        <w:spacing w:after="0" w:line="240" w:lineRule="auto"/>
        <w:rPr>
          <w:rFonts w:ascii="Times New Roman" w:eastAsia="Times New Roman" w:hAnsi="Times New Roman" w:cs="Times New Roman"/>
        </w:rPr>
      </w:pPr>
      <w:r w:rsidRPr="003E49EB">
        <w:rPr>
          <w:rFonts w:ascii="Times New Roman" w:eastAsia="Times New Roman" w:hAnsi="Times New Roman" w:cs="Times New Roman"/>
          <w:highlight w:val="lightGray"/>
        </w:rPr>
        <w:t>Tabletė</w:t>
      </w:r>
    </w:p>
    <w:p w14:paraId="69925405"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 tabletės</w:t>
      </w:r>
    </w:p>
    <w:p w14:paraId="2DAE229A" w14:textId="77777777" w:rsidR="004100C2" w:rsidRPr="001D36A4" w:rsidRDefault="004100C2" w:rsidP="004100C2">
      <w:pPr>
        <w:spacing w:after="0" w:line="240" w:lineRule="auto"/>
        <w:rPr>
          <w:rFonts w:ascii="Times New Roman" w:eastAsia="Times New Roman" w:hAnsi="Times New Roman" w:cs="Times New Roman"/>
          <w:highlight w:val="lightGray"/>
        </w:rPr>
      </w:pPr>
      <w:r w:rsidRPr="001D36A4">
        <w:rPr>
          <w:rFonts w:ascii="Times New Roman" w:eastAsia="Times New Roman" w:hAnsi="Times New Roman" w:cs="Times New Roman"/>
          <w:highlight w:val="lightGray"/>
        </w:rPr>
        <w:t>7 tabletės</w:t>
      </w:r>
    </w:p>
    <w:p w14:paraId="0C723F2C" w14:textId="01BCD8CF" w:rsidR="004100C2" w:rsidRPr="001D36A4" w:rsidRDefault="004100C2" w:rsidP="004100C2">
      <w:pPr>
        <w:spacing w:after="0" w:line="240" w:lineRule="auto"/>
        <w:rPr>
          <w:rFonts w:ascii="Times New Roman" w:eastAsia="Times New Roman" w:hAnsi="Times New Roman" w:cs="Times New Roman"/>
          <w:highlight w:val="lightGray"/>
        </w:rPr>
      </w:pPr>
    </w:p>
    <w:p w14:paraId="15EE2A91" w14:textId="77777777" w:rsidR="004100C2" w:rsidRPr="001D36A4" w:rsidRDefault="004100C2" w:rsidP="004100C2">
      <w:pPr>
        <w:spacing w:after="0" w:line="240" w:lineRule="auto"/>
        <w:rPr>
          <w:rFonts w:ascii="Times New Roman" w:eastAsia="Times New Roman" w:hAnsi="Times New Roman" w:cs="Times New Roman"/>
        </w:rPr>
      </w:pPr>
    </w:p>
    <w:p w14:paraId="6CE3BD43" w14:textId="77777777" w:rsidR="004100C2" w:rsidRPr="001D36A4" w:rsidRDefault="004100C2" w:rsidP="004100C2">
      <w:pPr>
        <w:spacing w:after="0" w:line="240" w:lineRule="auto"/>
        <w:rPr>
          <w:rFonts w:ascii="Times New Roman" w:eastAsia="Times New Roman" w:hAnsi="Times New Roman" w:cs="Times New Roman"/>
        </w:rPr>
      </w:pPr>
    </w:p>
    <w:p w14:paraId="77E0A33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VARTOJIMO METODAS IR BŪDAS (-AI)</w:t>
      </w:r>
    </w:p>
    <w:p w14:paraId="7FE2096F" w14:textId="77777777" w:rsidR="004100C2" w:rsidRPr="001D36A4" w:rsidRDefault="004100C2" w:rsidP="004100C2">
      <w:pPr>
        <w:spacing w:after="0" w:line="240" w:lineRule="auto"/>
        <w:rPr>
          <w:rFonts w:ascii="Times New Roman" w:eastAsia="Times New Roman" w:hAnsi="Times New Roman" w:cs="Times New Roman"/>
        </w:rPr>
      </w:pPr>
    </w:p>
    <w:p w14:paraId="1D90D7CB"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Vartoti per burną.</w:t>
      </w:r>
    </w:p>
    <w:p w14:paraId="58B352F2"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Prieš vartojimą perskaityti pakuotės lapelį.</w:t>
      </w:r>
    </w:p>
    <w:p w14:paraId="728203B3" w14:textId="77777777" w:rsidR="004100C2" w:rsidRPr="001D36A4" w:rsidRDefault="004100C2" w:rsidP="004100C2">
      <w:pPr>
        <w:spacing w:after="0" w:line="240" w:lineRule="auto"/>
        <w:rPr>
          <w:rFonts w:ascii="Times New Roman" w:eastAsia="Times New Roman" w:hAnsi="Times New Roman" w:cs="Times New Roman"/>
        </w:rPr>
      </w:pPr>
    </w:p>
    <w:p w14:paraId="00D4D88D" w14:textId="77777777" w:rsidR="004100C2" w:rsidRPr="001D36A4" w:rsidRDefault="004100C2" w:rsidP="004100C2">
      <w:pPr>
        <w:spacing w:after="0" w:line="240" w:lineRule="auto"/>
        <w:rPr>
          <w:rFonts w:ascii="Times New Roman" w:eastAsia="Times New Roman" w:hAnsi="Times New Roman" w:cs="Times New Roman"/>
        </w:rPr>
      </w:pPr>
    </w:p>
    <w:p w14:paraId="008449B5"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6.</w:t>
      </w:r>
      <w:r w:rsidRPr="001D36A4">
        <w:rPr>
          <w:rFonts w:ascii="Times New Roman" w:eastAsia="Times New Roman" w:hAnsi="Times New Roman" w:cs="Times New Roman"/>
          <w:b/>
          <w:noProof/>
        </w:rPr>
        <w:tab/>
        <w:t>SPECIALUS ĮSPĖJIMAS, KAD VAISTINĮ PREPARATĄ BŪTINA LAIKYTI VAIKAMS NEPASTEBIMOJE IR NEPASIEKIAMOJE VIETOJE</w:t>
      </w:r>
    </w:p>
    <w:p w14:paraId="6E0C45DF" w14:textId="77777777" w:rsidR="004100C2" w:rsidRPr="001D36A4" w:rsidRDefault="004100C2" w:rsidP="004100C2">
      <w:pPr>
        <w:spacing w:after="0" w:line="240" w:lineRule="auto"/>
        <w:rPr>
          <w:rFonts w:ascii="Times New Roman" w:eastAsia="Times New Roman" w:hAnsi="Times New Roman" w:cs="Times New Roman"/>
        </w:rPr>
      </w:pPr>
    </w:p>
    <w:p w14:paraId="67E16C4A"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Laikyti vaikams nepastebimoje ir nepasiekiamoje vietoje.</w:t>
      </w:r>
    </w:p>
    <w:p w14:paraId="4E04302B" w14:textId="77777777" w:rsidR="004100C2" w:rsidRPr="001D36A4" w:rsidRDefault="004100C2" w:rsidP="004100C2">
      <w:pPr>
        <w:spacing w:after="0" w:line="240" w:lineRule="auto"/>
        <w:rPr>
          <w:rFonts w:ascii="Times New Roman" w:eastAsia="Times New Roman" w:hAnsi="Times New Roman" w:cs="Times New Roman"/>
        </w:rPr>
      </w:pPr>
    </w:p>
    <w:p w14:paraId="11B8C0EF" w14:textId="77777777" w:rsidR="004100C2" w:rsidRPr="001D36A4" w:rsidRDefault="004100C2" w:rsidP="004100C2">
      <w:pPr>
        <w:spacing w:after="0" w:line="240" w:lineRule="auto"/>
        <w:rPr>
          <w:rFonts w:ascii="Times New Roman" w:eastAsia="Times New Roman" w:hAnsi="Times New Roman" w:cs="Times New Roman"/>
        </w:rPr>
      </w:pPr>
    </w:p>
    <w:p w14:paraId="77CE4618"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7.</w:t>
      </w:r>
      <w:r w:rsidRPr="001D36A4">
        <w:rPr>
          <w:rFonts w:ascii="Times New Roman" w:eastAsia="Times New Roman" w:hAnsi="Times New Roman" w:cs="Times New Roman"/>
          <w:b/>
          <w:noProof/>
        </w:rPr>
        <w:tab/>
        <w:t>KITAS (-I) SPECIALUS (-ŪS) ĮSPĖJIMAS (-AI) (JEI REIKIA)</w:t>
      </w:r>
    </w:p>
    <w:p w14:paraId="3F640C8B" w14:textId="77777777" w:rsidR="004100C2" w:rsidRPr="001D36A4" w:rsidRDefault="004100C2" w:rsidP="004100C2">
      <w:pPr>
        <w:spacing w:after="0" w:line="240" w:lineRule="auto"/>
        <w:rPr>
          <w:rFonts w:ascii="Times New Roman" w:eastAsia="Times New Roman" w:hAnsi="Times New Roman" w:cs="Times New Roman"/>
        </w:rPr>
      </w:pPr>
    </w:p>
    <w:p w14:paraId="7C41F3DA" w14:textId="77777777" w:rsidR="004100C2" w:rsidRPr="001D36A4" w:rsidRDefault="004100C2" w:rsidP="004100C2">
      <w:pPr>
        <w:spacing w:after="0" w:line="240" w:lineRule="auto"/>
        <w:rPr>
          <w:rFonts w:ascii="Times New Roman" w:eastAsia="Times New Roman" w:hAnsi="Times New Roman" w:cs="Times New Roman"/>
        </w:rPr>
      </w:pPr>
    </w:p>
    <w:p w14:paraId="0934FDB7"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8.</w:t>
      </w:r>
      <w:r w:rsidRPr="001D36A4">
        <w:rPr>
          <w:rFonts w:ascii="Times New Roman" w:eastAsia="Times New Roman" w:hAnsi="Times New Roman" w:cs="Times New Roman"/>
          <w:b/>
          <w:noProof/>
        </w:rPr>
        <w:tab/>
        <w:t>TINKAMUMO LAIKAS</w:t>
      </w:r>
    </w:p>
    <w:p w14:paraId="50F61159" w14:textId="77777777" w:rsidR="004100C2" w:rsidRPr="001D36A4" w:rsidRDefault="004100C2" w:rsidP="004100C2">
      <w:pPr>
        <w:spacing w:after="0" w:line="240" w:lineRule="auto"/>
        <w:rPr>
          <w:rFonts w:ascii="Times New Roman" w:eastAsia="Times New Roman" w:hAnsi="Times New Roman" w:cs="Times New Roman"/>
        </w:rPr>
      </w:pPr>
    </w:p>
    <w:p w14:paraId="0B046232" w14:textId="1321911E" w:rsidR="004100C2" w:rsidRPr="001D36A4" w:rsidRDefault="00D42B89" w:rsidP="004100C2">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4100C2" w:rsidRPr="001D36A4">
        <w:rPr>
          <w:rFonts w:ascii="Times New Roman" w:eastAsia="Times New Roman" w:hAnsi="Times New Roman" w:cs="Times New Roman"/>
        </w:rPr>
        <w:t xml:space="preserve"> mm/MMMM</w:t>
      </w:r>
    </w:p>
    <w:p w14:paraId="4237C9FE" w14:textId="77777777" w:rsidR="004100C2" w:rsidRPr="001D36A4" w:rsidRDefault="004100C2" w:rsidP="004100C2">
      <w:pPr>
        <w:spacing w:after="0" w:line="240" w:lineRule="auto"/>
        <w:rPr>
          <w:rFonts w:ascii="Times New Roman" w:eastAsia="Times New Roman" w:hAnsi="Times New Roman" w:cs="Times New Roman"/>
        </w:rPr>
      </w:pPr>
    </w:p>
    <w:p w14:paraId="714CE718" w14:textId="77777777" w:rsidR="004100C2" w:rsidRPr="001D36A4" w:rsidRDefault="004100C2" w:rsidP="004100C2">
      <w:pPr>
        <w:spacing w:after="0" w:line="240" w:lineRule="auto"/>
        <w:rPr>
          <w:rFonts w:ascii="Times New Roman" w:eastAsia="Times New Roman" w:hAnsi="Times New Roman" w:cs="Times New Roman"/>
        </w:rPr>
      </w:pPr>
    </w:p>
    <w:p w14:paraId="2E4A6B0C"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9.</w:t>
      </w:r>
      <w:r w:rsidRPr="001D36A4">
        <w:rPr>
          <w:rFonts w:ascii="Times New Roman" w:eastAsia="Times New Roman" w:hAnsi="Times New Roman" w:cs="Times New Roman"/>
          <w:b/>
          <w:noProof/>
        </w:rPr>
        <w:tab/>
        <w:t>SPECIALIOS LAIKYMO SĄLYGOS</w:t>
      </w:r>
    </w:p>
    <w:p w14:paraId="77F9716A" w14:textId="77777777" w:rsidR="004100C2" w:rsidRPr="001D36A4" w:rsidRDefault="004100C2" w:rsidP="004100C2">
      <w:pPr>
        <w:spacing w:after="0" w:line="240" w:lineRule="auto"/>
        <w:rPr>
          <w:rFonts w:ascii="Times New Roman" w:eastAsia="Times New Roman" w:hAnsi="Times New Roman" w:cs="Times New Roman"/>
        </w:rPr>
      </w:pPr>
    </w:p>
    <w:p w14:paraId="3780E958" w14:textId="77777777" w:rsidR="004100C2" w:rsidRPr="001D36A4" w:rsidRDefault="004100C2" w:rsidP="004100C2">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Lizdinę plokštelę laikyti išorinėje dėžutėje, kad preparatas būtų apsaugotas nuo šviesos.</w:t>
      </w:r>
    </w:p>
    <w:p w14:paraId="678495EE" w14:textId="77777777" w:rsidR="004100C2" w:rsidRPr="001D36A4" w:rsidRDefault="004100C2" w:rsidP="004100C2">
      <w:pPr>
        <w:spacing w:after="0" w:line="240" w:lineRule="auto"/>
        <w:rPr>
          <w:rFonts w:ascii="Times New Roman" w:eastAsia="Times New Roman" w:hAnsi="Times New Roman" w:cs="Times New Roman"/>
        </w:rPr>
      </w:pPr>
    </w:p>
    <w:p w14:paraId="6478B7CE" w14:textId="77777777" w:rsidR="004100C2" w:rsidRPr="001D36A4" w:rsidRDefault="004100C2" w:rsidP="004100C2">
      <w:pPr>
        <w:spacing w:after="0" w:line="240" w:lineRule="auto"/>
        <w:rPr>
          <w:rFonts w:ascii="Times New Roman" w:eastAsia="Times New Roman" w:hAnsi="Times New Roman" w:cs="Times New Roman"/>
        </w:rPr>
      </w:pPr>
    </w:p>
    <w:p w14:paraId="06304CB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lastRenderedPageBreak/>
        <w:t>10.</w:t>
      </w:r>
      <w:r w:rsidRPr="001D36A4">
        <w:rPr>
          <w:rFonts w:ascii="Times New Roman" w:eastAsia="Times New Roman" w:hAnsi="Times New Roman" w:cs="Times New Roman"/>
          <w:b/>
          <w:noProof/>
        </w:rPr>
        <w:tab/>
        <w:t xml:space="preserve">SPECIALIOS ATSARGUMO PRIEMONĖS DĖL NESUVARTOTO </w:t>
      </w:r>
      <w:r w:rsidRPr="001D36A4">
        <w:rPr>
          <w:rFonts w:ascii="Times New Roman" w:eastAsia="Times New Roman" w:hAnsi="Times New Roman" w:cs="Times New Roman"/>
          <w:b/>
          <w:bCs/>
          <w:noProof/>
        </w:rPr>
        <w:t xml:space="preserve">VAISTINIO PREPARATO AR JO ATLIEKŲ </w:t>
      </w:r>
      <w:r w:rsidRPr="001D36A4">
        <w:rPr>
          <w:rFonts w:ascii="Times New Roman" w:eastAsia="Times New Roman" w:hAnsi="Times New Roman" w:cs="Times New Roman"/>
          <w:b/>
          <w:noProof/>
        </w:rPr>
        <w:t>TVARKYMO (JEI REIKIA)</w:t>
      </w:r>
    </w:p>
    <w:p w14:paraId="05FB5A54" w14:textId="77777777" w:rsidR="004100C2" w:rsidRPr="001D36A4" w:rsidRDefault="004100C2" w:rsidP="004100C2">
      <w:pPr>
        <w:spacing w:after="0" w:line="240" w:lineRule="auto"/>
        <w:rPr>
          <w:rFonts w:ascii="Times New Roman" w:eastAsia="Times New Roman" w:hAnsi="Times New Roman" w:cs="Times New Roman"/>
        </w:rPr>
      </w:pPr>
    </w:p>
    <w:p w14:paraId="16C50031" w14:textId="77777777" w:rsidR="004100C2" w:rsidRPr="001D36A4" w:rsidRDefault="004100C2" w:rsidP="004100C2">
      <w:pPr>
        <w:spacing w:after="0" w:line="240" w:lineRule="auto"/>
        <w:rPr>
          <w:rFonts w:ascii="Times New Roman" w:eastAsia="Times New Roman" w:hAnsi="Times New Roman" w:cs="Times New Roman"/>
        </w:rPr>
      </w:pPr>
    </w:p>
    <w:p w14:paraId="1EA509B5"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11.</w:t>
      </w:r>
      <w:r w:rsidRPr="001D36A4">
        <w:rPr>
          <w:rFonts w:ascii="Times New Roman" w:eastAsia="Times New Roman" w:hAnsi="Times New Roman" w:cs="Times New Roman"/>
          <w:b/>
          <w:noProof/>
        </w:rPr>
        <w:tab/>
      </w:r>
      <w:r>
        <w:rPr>
          <w:rFonts w:ascii="Times New Roman" w:eastAsia="Times New Roman" w:hAnsi="Times New Roman" w:cs="Times New Roman"/>
          <w:b/>
          <w:noProof/>
        </w:rPr>
        <w:t>REGISTRUOTOJO</w:t>
      </w:r>
      <w:r w:rsidRPr="001D36A4">
        <w:rPr>
          <w:rFonts w:ascii="Times New Roman" w:eastAsia="Times New Roman" w:hAnsi="Times New Roman" w:cs="Times New Roman"/>
          <w:b/>
          <w:noProof/>
        </w:rPr>
        <w:t xml:space="preserve"> PAVADINIMAS IR ADRESAS</w:t>
      </w:r>
    </w:p>
    <w:p w14:paraId="3C72172E" w14:textId="77777777" w:rsidR="004100C2" w:rsidRPr="001D36A4" w:rsidRDefault="004100C2" w:rsidP="004100C2">
      <w:pPr>
        <w:spacing w:after="0" w:line="240" w:lineRule="auto"/>
        <w:rPr>
          <w:rFonts w:ascii="Times New Roman" w:eastAsia="Times New Roman" w:hAnsi="Times New Roman" w:cs="Times New Roman"/>
        </w:rPr>
      </w:pPr>
    </w:p>
    <w:p w14:paraId="7FF022EA" w14:textId="77777777" w:rsidR="004100C2" w:rsidRPr="001D36A4" w:rsidRDefault="004100C2" w:rsidP="004100C2">
      <w:pPr>
        <w:spacing w:after="0" w:line="240" w:lineRule="auto"/>
        <w:rPr>
          <w:rFonts w:ascii="Times New Roman" w:eastAsia="Times New Roman" w:hAnsi="Times New Roman" w:cs="Times New Roman"/>
          <w:noProof/>
          <w:lang w:val="sv-SE"/>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w:t>
      </w:r>
      <w:r>
        <w:rPr>
          <w:rFonts w:ascii="Times New Roman" w:eastAsia="Times New Roman" w:hAnsi="Times New Roman" w:cs="Times New Roman"/>
        </w:rPr>
        <w:t xml:space="preserve"> S.A.</w:t>
      </w:r>
      <w:r w:rsidRPr="00711AD3">
        <w:rPr>
          <w:rFonts w:ascii="Times New Roman" w:eastAsia="Times New Roman" w:hAnsi="Times New Roman" w:cs="Times New Roman"/>
        </w:rPr>
        <w:t xml:space="preserve"> </w:t>
      </w:r>
    </w:p>
    <w:p w14:paraId="3A7857BB" w14:textId="77777777" w:rsidR="004100C2" w:rsidRPr="001D36A4" w:rsidRDefault="004100C2" w:rsidP="004100C2">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Av. Camí Reial 51-57</w:t>
      </w:r>
    </w:p>
    <w:p w14:paraId="35CA69FD" w14:textId="77777777" w:rsidR="004100C2" w:rsidRPr="001D36A4" w:rsidRDefault="004100C2" w:rsidP="004100C2">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08184 Palau-solità i Plegamans</w:t>
      </w:r>
    </w:p>
    <w:p w14:paraId="3150EC92" w14:textId="77777777" w:rsidR="004100C2" w:rsidRPr="001D36A4" w:rsidRDefault="004100C2" w:rsidP="004100C2">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Bar</w:t>
      </w:r>
      <w:r>
        <w:rPr>
          <w:rFonts w:ascii="Times New Roman" w:eastAsia="Times New Roman" w:hAnsi="Times New Roman" w:cs="Times New Roman"/>
          <w:noProof/>
        </w:rPr>
        <w:t>c</w:t>
      </w:r>
      <w:r w:rsidRPr="001D36A4">
        <w:rPr>
          <w:rFonts w:ascii="Times New Roman" w:eastAsia="Times New Roman" w:hAnsi="Times New Roman" w:cs="Times New Roman"/>
          <w:noProof/>
        </w:rPr>
        <w:t>elona</w:t>
      </w:r>
    </w:p>
    <w:p w14:paraId="089078D4" w14:textId="77777777" w:rsidR="004100C2" w:rsidRPr="001D36A4" w:rsidRDefault="004100C2" w:rsidP="004100C2">
      <w:pPr>
        <w:spacing w:after="0" w:line="240" w:lineRule="auto"/>
        <w:rPr>
          <w:rFonts w:ascii="Times New Roman" w:eastAsia="Times New Roman" w:hAnsi="Times New Roman" w:cs="Times New Roman"/>
          <w:noProof/>
        </w:rPr>
      </w:pPr>
      <w:r w:rsidRPr="001D36A4">
        <w:rPr>
          <w:rFonts w:ascii="Times New Roman" w:eastAsia="Times New Roman" w:hAnsi="Times New Roman" w:cs="Times New Roman"/>
          <w:noProof/>
        </w:rPr>
        <w:t>Ispanija</w:t>
      </w:r>
    </w:p>
    <w:p w14:paraId="2978240D" w14:textId="77777777" w:rsidR="004100C2" w:rsidRPr="001D36A4" w:rsidRDefault="004100C2" w:rsidP="004100C2">
      <w:pPr>
        <w:spacing w:after="0" w:line="240" w:lineRule="auto"/>
        <w:rPr>
          <w:rFonts w:ascii="Times New Roman" w:eastAsia="Times New Roman" w:hAnsi="Times New Roman" w:cs="Times New Roman"/>
        </w:rPr>
      </w:pPr>
    </w:p>
    <w:p w14:paraId="010BC1B2" w14:textId="77777777" w:rsidR="004100C2" w:rsidRPr="001D36A4" w:rsidRDefault="004100C2" w:rsidP="004100C2">
      <w:pPr>
        <w:spacing w:after="0" w:line="240" w:lineRule="auto"/>
        <w:rPr>
          <w:rFonts w:ascii="Times New Roman" w:eastAsia="Times New Roman" w:hAnsi="Times New Roman" w:cs="Times New Roman"/>
        </w:rPr>
      </w:pPr>
    </w:p>
    <w:p w14:paraId="3B127B4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12.</w:t>
      </w:r>
      <w:r w:rsidRPr="001D36A4">
        <w:rPr>
          <w:rFonts w:ascii="Times New Roman" w:eastAsia="Times New Roman" w:hAnsi="Times New Roman" w:cs="Times New Roman"/>
          <w:b/>
          <w:noProof/>
        </w:rPr>
        <w:tab/>
      </w:r>
      <w:r w:rsidRPr="00552BDD">
        <w:rPr>
          <w:rFonts w:ascii="Times New Roman" w:eastAsia="Times New Roman" w:hAnsi="Times New Roman" w:cs="Times New Roman"/>
          <w:b/>
          <w:noProof/>
        </w:rPr>
        <w:t>REGISTRACIJOS PAŽYMĖJIMO NUMERIS (-IAI)</w:t>
      </w:r>
    </w:p>
    <w:p w14:paraId="4F0FC2FC" w14:textId="77777777" w:rsidR="004100C2" w:rsidRPr="001D36A4" w:rsidRDefault="004100C2" w:rsidP="004100C2">
      <w:pPr>
        <w:spacing w:after="0" w:line="240" w:lineRule="auto"/>
        <w:outlineLvl w:val="0"/>
        <w:rPr>
          <w:rFonts w:ascii="Times New Roman" w:eastAsia="Times New Roman" w:hAnsi="Times New Roman" w:cs="Times New Roman"/>
        </w:rPr>
      </w:pPr>
    </w:p>
    <w:p w14:paraId="2AB81657" w14:textId="77777777" w:rsidR="004100C2" w:rsidRPr="001D36A4" w:rsidRDefault="004100C2" w:rsidP="004100C2">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N3 - LT/1/08/1006/001 </w:t>
      </w:r>
    </w:p>
    <w:p w14:paraId="733DC472" w14:textId="77777777" w:rsidR="004100C2" w:rsidRPr="001D36A4" w:rsidRDefault="004100C2" w:rsidP="004100C2">
      <w:pPr>
        <w:spacing w:after="0" w:line="240" w:lineRule="auto"/>
        <w:rPr>
          <w:rFonts w:ascii="Times New Roman" w:eastAsia="Times New Roman" w:hAnsi="Times New Roman" w:cs="Times New Roman"/>
          <w:bCs/>
          <w:highlight w:val="lightGray"/>
        </w:rPr>
      </w:pPr>
      <w:r w:rsidRPr="001D36A4">
        <w:rPr>
          <w:rFonts w:ascii="Times New Roman" w:eastAsia="Times New Roman" w:hAnsi="Times New Roman" w:cs="Times New Roman"/>
          <w:bCs/>
          <w:highlight w:val="lightGray"/>
        </w:rPr>
        <w:t xml:space="preserve">N7 - LT/1/08/1006/002 </w:t>
      </w:r>
    </w:p>
    <w:p w14:paraId="3A77A5C5" w14:textId="411DE87E" w:rsidR="004100C2" w:rsidRPr="001D36A4" w:rsidRDefault="004100C2" w:rsidP="004100C2">
      <w:pPr>
        <w:spacing w:after="0" w:line="240" w:lineRule="auto"/>
        <w:rPr>
          <w:rFonts w:ascii="Times New Roman" w:eastAsia="Times New Roman" w:hAnsi="Times New Roman" w:cs="Times New Roman"/>
          <w:bCs/>
        </w:rPr>
      </w:pPr>
    </w:p>
    <w:p w14:paraId="1B1F543B" w14:textId="77777777" w:rsidR="004100C2" w:rsidRPr="001D36A4" w:rsidRDefault="004100C2" w:rsidP="004100C2">
      <w:pPr>
        <w:spacing w:after="0" w:line="240" w:lineRule="auto"/>
        <w:rPr>
          <w:rFonts w:ascii="Times New Roman" w:eastAsia="Times New Roman" w:hAnsi="Times New Roman" w:cs="Times New Roman"/>
        </w:rPr>
      </w:pPr>
    </w:p>
    <w:p w14:paraId="1BEF10DC" w14:textId="77777777" w:rsidR="004100C2" w:rsidRPr="001D36A4" w:rsidRDefault="004100C2" w:rsidP="004100C2">
      <w:pPr>
        <w:spacing w:after="0" w:line="240" w:lineRule="auto"/>
        <w:rPr>
          <w:rFonts w:ascii="Times New Roman" w:eastAsia="Times New Roman" w:hAnsi="Times New Roman" w:cs="Times New Roman"/>
        </w:rPr>
      </w:pPr>
    </w:p>
    <w:p w14:paraId="3D668EF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13.</w:t>
      </w:r>
      <w:r w:rsidRPr="001D36A4">
        <w:rPr>
          <w:rFonts w:ascii="Times New Roman" w:eastAsia="Times New Roman" w:hAnsi="Times New Roman" w:cs="Times New Roman"/>
          <w:b/>
          <w:noProof/>
        </w:rPr>
        <w:tab/>
        <w:t>SERIJOS NUMERIS</w:t>
      </w:r>
    </w:p>
    <w:p w14:paraId="228707F9" w14:textId="77777777" w:rsidR="004100C2" w:rsidRPr="001D36A4" w:rsidRDefault="004100C2" w:rsidP="004100C2">
      <w:pPr>
        <w:spacing w:after="0" w:line="240" w:lineRule="auto"/>
        <w:rPr>
          <w:rFonts w:ascii="Times New Roman" w:eastAsia="Times New Roman" w:hAnsi="Times New Roman" w:cs="Times New Roman"/>
        </w:rPr>
      </w:pPr>
    </w:p>
    <w:p w14:paraId="3149B36D" w14:textId="7BF7F937" w:rsidR="004100C2" w:rsidRPr="001D36A4" w:rsidRDefault="00D42B89" w:rsidP="004100C2">
      <w:pPr>
        <w:spacing w:after="0" w:line="240" w:lineRule="auto"/>
        <w:rPr>
          <w:rFonts w:ascii="Times New Roman" w:eastAsia="Times New Roman" w:hAnsi="Times New Roman" w:cs="Times New Roman"/>
        </w:rPr>
      </w:pPr>
      <w:r>
        <w:rPr>
          <w:rFonts w:ascii="Times New Roman" w:eastAsia="Times New Roman" w:hAnsi="Times New Roman" w:cs="Times New Roman"/>
        </w:rPr>
        <w:t>Lot</w:t>
      </w:r>
      <w:r w:rsidR="004100C2" w:rsidRPr="001D36A4">
        <w:rPr>
          <w:rFonts w:ascii="Times New Roman" w:eastAsia="Times New Roman" w:hAnsi="Times New Roman" w:cs="Times New Roman"/>
        </w:rPr>
        <w:t>:</w:t>
      </w:r>
    </w:p>
    <w:p w14:paraId="73751983" w14:textId="77777777" w:rsidR="004100C2" w:rsidRPr="001D36A4" w:rsidRDefault="004100C2" w:rsidP="004100C2">
      <w:pPr>
        <w:spacing w:after="0" w:line="240" w:lineRule="auto"/>
        <w:rPr>
          <w:rFonts w:ascii="Times New Roman" w:eastAsia="Times New Roman" w:hAnsi="Times New Roman" w:cs="Times New Roman"/>
        </w:rPr>
      </w:pPr>
    </w:p>
    <w:p w14:paraId="6E60AA47" w14:textId="77777777" w:rsidR="004100C2" w:rsidRPr="001D36A4" w:rsidRDefault="004100C2" w:rsidP="004100C2">
      <w:pPr>
        <w:spacing w:after="0" w:line="240" w:lineRule="auto"/>
        <w:rPr>
          <w:rFonts w:ascii="Times New Roman" w:eastAsia="Times New Roman" w:hAnsi="Times New Roman" w:cs="Times New Roman"/>
        </w:rPr>
      </w:pPr>
    </w:p>
    <w:p w14:paraId="0D715105"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14.</w:t>
      </w:r>
      <w:r w:rsidRPr="001D36A4">
        <w:rPr>
          <w:rFonts w:ascii="Times New Roman" w:eastAsia="Times New Roman" w:hAnsi="Times New Roman" w:cs="Times New Roman"/>
          <w:b/>
          <w:noProof/>
        </w:rPr>
        <w:tab/>
        <w:t>PARDAVIMO (IŠDAVIMO) TVARKA</w:t>
      </w:r>
    </w:p>
    <w:p w14:paraId="4F3DDD98" w14:textId="77777777" w:rsidR="004100C2" w:rsidRPr="001D36A4" w:rsidRDefault="004100C2" w:rsidP="004100C2">
      <w:pPr>
        <w:spacing w:after="0" w:line="240" w:lineRule="auto"/>
        <w:rPr>
          <w:rFonts w:ascii="Times New Roman" w:eastAsia="Times New Roman" w:hAnsi="Times New Roman" w:cs="Times New Roman"/>
        </w:rPr>
      </w:pPr>
    </w:p>
    <w:p w14:paraId="136AF394" w14:textId="77777777" w:rsidR="004100C2" w:rsidRPr="001D36A4" w:rsidRDefault="004100C2" w:rsidP="004100C2">
      <w:pPr>
        <w:spacing w:after="0" w:line="240" w:lineRule="auto"/>
        <w:rPr>
          <w:rFonts w:ascii="Times New Roman" w:eastAsia="Times New Roman" w:hAnsi="Times New Roman" w:cs="Times New Roman"/>
        </w:rPr>
      </w:pPr>
      <w:r>
        <w:rPr>
          <w:rFonts w:ascii="Times New Roman" w:eastAsia="Times New Roman" w:hAnsi="Times New Roman" w:cs="Times New Roman"/>
        </w:rPr>
        <w:t>Ner</w:t>
      </w:r>
      <w:r w:rsidRPr="001D36A4">
        <w:rPr>
          <w:rFonts w:ascii="Times New Roman" w:eastAsia="Times New Roman" w:hAnsi="Times New Roman" w:cs="Times New Roman"/>
        </w:rPr>
        <w:t>eceptinis vaistas.</w:t>
      </w:r>
    </w:p>
    <w:p w14:paraId="090F22B3" w14:textId="77777777" w:rsidR="004100C2" w:rsidRPr="001D36A4" w:rsidRDefault="004100C2" w:rsidP="004100C2">
      <w:pPr>
        <w:spacing w:after="0" w:line="240" w:lineRule="auto"/>
        <w:rPr>
          <w:rFonts w:ascii="Times New Roman" w:eastAsia="Times New Roman" w:hAnsi="Times New Roman" w:cs="Times New Roman"/>
        </w:rPr>
      </w:pPr>
    </w:p>
    <w:p w14:paraId="24B2EDC4" w14:textId="77777777" w:rsidR="004100C2" w:rsidRPr="001D36A4" w:rsidRDefault="004100C2" w:rsidP="004100C2">
      <w:pPr>
        <w:spacing w:after="0" w:line="240" w:lineRule="auto"/>
        <w:rPr>
          <w:rFonts w:ascii="Times New Roman" w:eastAsia="Times New Roman" w:hAnsi="Times New Roman" w:cs="Times New Roman"/>
        </w:rPr>
      </w:pPr>
    </w:p>
    <w:p w14:paraId="7F584FA4"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15.</w:t>
      </w:r>
      <w:r w:rsidRPr="001D36A4">
        <w:rPr>
          <w:rFonts w:ascii="Times New Roman" w:eastAsia="Times New Roman" w:hAnsi="Times New Roman" w:cs="Times New Roman"/>
          <w:b/>
          <w:noProof/>
        </w:rPr>
        <w:tab/>
        <w:t>VARTOJIMO INSTRUKCIJA</w:t>
      </w:r>
    </w:p>
    <w:p w14:paraId="79F445CE" w14:textId="77777777" w:rsidR="004100C2" w:rsidRDefault="004100C2" w:rsidP="004100C2">
      <w:pPr>
        <w:spacing w:after="0" w:line="240" w:lineRule="auto"/>
        <w:rPr>
          <w:rFonts w:ascii="Times New Roman" w:eastAsia="Times New Roman" w:hAnsi="Times New Roman" w:cs="Times New Roman"/>
        </w:rPr>
      </w:pPr>
    </w:p>
    <w:p w14:paraId="0B5E1BEB" w14:textId="77777777" w:rsidR="00660159" w:rsidRPr="00660159" w:rsidRDefault="00660159" w:rsidP="00660159">
      <w:pPr>
        <w:spacing w:after="0" w:line="240" w:lineRule="auto"/>
        <w:rPr>
          <w:rFonts w:ascii="Times New Roman" w:eastAsia="Times New Roman" w:hAnsi="Times New Roman" w:cs="Times New Roman"/>
        </w:rPr>
      </w:pPr>
      <w:proofErr w:type="spellStart"/>
      <w:r w:rsidRPr="00660159">
        <w:rPr>
          <w:rFonts w:ascii="Times New Roman" w:eastAsia="Times New Roman" w:hAnsi="Times New Roman" w:cs="Times New Roman"/>
        </w:rPr>
        <w:t>Rupafin</w:t>
      </w:r>
      <w:proofErr w:type="spellEnd"/>
      <w:r w:rsidRPr="00660159">
        <w:rPr>
          <w:rFonts w:ascii="Times New Roman" w:eastAsia="Times New Roman" w:hAnsi="Times New Roman" w:cs="Times New Roman"/>
        </w:rPr>
        <w:t xml:space="preserve"> lengvina alerginės slogos simptomus: čiaudulį, nosies varvėjimą, akių ir nosies niežėjimą.</w:t>
      </w:r>
    </w:p>
    <w:p w14:paraId="552E7D41" w14:textId="292AE2A5" w:rsidR="00341B01" w:rsidRPr="001D36A4" w:rsidRDefault="00660159" w:rsidP="00341B01">
      <w:pPr>
        <w:spacing w:after="0" w:line="240" w:lineRule="auto"/>
        <w:rPr>
          <w:rFonts w:ascii="Times New Roman" w:eastAsia="Times New Roman" w:hAnsi="Times New Roman" w:cs="Times New Roman"/>
        </w:rPr>
      </w:pPr>
      <w:proofErr w:type="spellStart"/>
      <w:r w:rsidRPr="00660159">
        <w:rPr>
          <w:rFonts w:ascii="Times New Roman" w:eastAsia="Times New Roman" w:hAnsi="Times New Roman" w:cs="Times New Roman"/>
        </w:rPr>
        <w:t>Rupafin</w:t>
      </w:r>
      <w:proofErr w:type="spellEnd"/>
      <w:r w:rsidRPr="00660159">
        <w:rPr>
          <w:rFonts w:ascii="Times New Roman" w:eastAsia="Times New Roman" w:hAnsi="Times New Roman" w:cs="Times New Roman"/>
        </w:rPr>
        <w:t xml:space="preserve"> taip pat naudojamas dilgėlinės (alerginis odos bėrimas) simptomams – niežėjimui ir ruplėms (lokalizuotas odos paraudimas ir patinimas) – lengvinti.</w:t>
      </w:r>
      <w:r w:rsidR="00341B01">
        <w:rPr>
          <w:rFonts w:ascii="Times New Roman" w:eastAsia="Times New Roman" w:hAnsi="Times New Roman" w:cs="Times New Roman"/>
        </w:rPr>
        <w:t xml:space="preserve"> </w:t>
      </w:r>
      <w:r w:rsidR="00341B01">
        <w:rPr>
          <w:rFonts w:ascii="Times New Roman" w:eastAsia="Times New Roman" w:hAnsi="Times New Roman" w:cs="Times New Roman"/>
        </w:rPr>
        <w:br/>
        <w:t>D</w:t>
      </w:r>
      <w:r w:rsidR="00341B01" w:rsidRPr="00341B01">
        <w:rPr>
          <w:rFonts w:ascii="Times New Roman" w:eastAsia="Times New Roman" w:hAnsi="Times New Roman" w:cs="Times New Roman"/>
        </w:rPr>
        <w:t xml:space="preserve">ilgėlinę </w:t>
      </w:r>
      <w:r w:rsidR="00A0744A">
        <w:rPr>
          <w:rFonts w:ascii="Times New Roman" w:eastAsia="Times New Roman" w:hAnsi="Times New Roman" w:cs="Times New Roman"/>
        </w:rPr>
        <w:t>pirmą kartą</w:t>
      </w:r>
      <w:r w:rsidR="00A0744A" w:rsidRPr="00341B01">
        <w:rPr>
          <w:rFonts w:ascii="Times New Roman" w:eastAsia="Times New Roman" w:hAnsi="Times New Roman" w:cs="Times New Roman"/>
        </w:rPr>
        <w:t xml:space="preserve"> </w:t>
      </w:r>
      <w:r w:rsidR="00341B01" w:rsidRPr="00341B01">
        <w:rPr>
          <w:rFonts w:ascii="Times New Roman" w:eastAsia="Times New Roman" w:hAnsi="Times New Roman" w:cs="Times New Roman"/>
        </w:rPr>
        <w:t>tur</w:t>
      </w:r>
      <w:r w:rsidR="00341B01">
        <w:rPr>
          <w:rFonts w:ascii="Times New Roman" w:eastAsia="Times New Roman" w:hAnsi="Times New Roman" w:cs="Times New Roman"/>
        </w:rPr>
        <w:t>i</w:t>
      </w:r>
      <w:r w:rsidR="00341B01" w:rsidRPr="00341B01">
        <w:rPr>
          <w:rFonts w:ascii="Times New Roman" w:eastAsia="Times New Roman" w:hAnsi="Times New Roman" w:cs="Times New Roman"/>
        </w:rPr>
        <w:t xml:space="preserve"> diagnozuoti gydytojas</w:t>
      </w:r>
      <w:r w:rsidR="00341B01">
        <w:rPr>
          <w:rFonts w:ascii="Times New Roman" w:eastAsia="Times New Roman" w:hAnsi="Times New Roman" w:cs="Times New Roman"/>
        </w:rPr>
        <w:t>.</w:t>
      </w:r>
    </w:p>
    <w:p w14:paraId="6A0E5CDA" w14:textId="35EC7718" w:rsidR="003741EF" w:rsidRPr="004E6737" w:rsidRDefault="003741EF" w:rsidP="004100C2">
      <w:pPr>
        <w:spacing w:after="0" w:line="240" w:lineRule="auto"/>
        <w:rPr>
          <w:rFonts w:ascii="Times New Roman" w:eastAsia="Times New Roman" w:hAnsi="Times New Roman" w:cs="Times New Roman"/>
        </w:rPr>
      </w:pPr>
    </w:p>
    <w:p w14:paraId="0B7AECD3" w14:textId="4BA1B2CD" w:rsidR="004100C2" w:rsidRDefault="00E07680" w:rsidP="004100C2">
      <w:pPr>
        <w:spacing w:after="0" w:line="240" w:lineRule="auto"/>
        <w:rPr>
          <w:rFonts w:ascii="Times New Roman" w:eastAsia="Times New Roman" w:hAnsi="Times New Roman" w:cs="Times New Roman"/>
        </w:rPr>
      </w:pPr>
      <w:r w:rsidRPr="00E07680">
        <w:rPr>
          <w:rFonts w:ascii="Times New Roman" w:eastAsia="Times New Roman" w:hAnsi="Times New Roman" w:cs="Times New Roman"/>
        </w:rPr>
        <w:t>Rekomenduojama dozė suaugusiesiems ir vyresniems nei 12 metų paaugliams yra 1 tabletė per parą</w:t>
      </w:r>
      <w:r w:rsidR="004100C2" w:rsidRPr="004E6737">
        <w:rPr>
          <w:rFonts w:ascii="Times New Roman" w:eastAsia="Times New Roman" w:hAnsi="Times New Roman" w:cs="Times New Roman"/>
        </w:rPr>
        <w:t>.</w:t>
      </w:r>
    </w:p>
    <w:p w14:paraId="0603679D" w14:textId="77777777" w:rsidR="00AD00E7" w:rsidRPr="00AD00E7" w:rsidRDefault="00AD00E7" w:rsidP="00AD00E7">
      <w:pPr>
        <w:spacing w:after="0" w:line="240" w:lineRule="auto"/>
        <w:rPr>
          <w:rFonts w:ascii="Times New Roman" w:eastAsia="Times New Roman" w:hAnsi="Times New Roman" w:cs="Times New Roman"/>
        </w:rPr>
      </w:pPr>
      <w:r w:rsidRPr="00AD00E7">
        <w:rPr>
          <w:rFonts w:ascii="Times New Roman" w:eastAsia="Times New Roman" w:hAnsi="Times New Roman" w:cs="Times New Roman"/>
        </w:rPr>
        <w:t>Neviršykite nurodytos dozės.</w:t>
      </w:r>
    </w:p>
    <w:p w14:paraId="05DC18EC" w14:textId="4BAA958D" w:rsidR="004100C2" w:rsidRDefault="00AD00E7" w:rsidP="00AD00E7">
      <w:pPr>
        <w:spacing w:after="0" w:line="240" w:lineRule="auto"/>
        <w:rPr>
          <w:rFonts w:ascii="Times New Roman" w:eastAsia="Times New Roman" w:hAnsi="Times New Roman" w:cs="Times New Roman"/>
        </w:rPr>
      </w:pPr>
      <w:r w:rsidRPr="00AD00E7">
        <w:rPr>
          <w:rFonts w:ascii="Times New Roman" w:eastAsia="Times New Roman" w:hAnsi="Times New Roman" w:cs="Times New Roman"/>
        </w:rPr>
        <w:t>Jeigu per 3 dienas Jūsų savijauta nepagerėjo arba net pablogėjo, kreipkitės į gydytoją.</w:t>
      </w:r>
    </w:p>
    <w:p w14:paraId="0FC70D56" w14:textId="77777777" w:rsidR="00AD00E7" w:rsidRPr="001D36A4" w:rsidRDefault="00AD00E7" w:rsidP="00660159">
      <w:pPr>
        <w:spacing w:after="0" w:line="240" w:lineRule="auto"/>
        <w:rPr>
          <w:rFonts w:ascii="Times New Roman" w:eastAsia="Times New Roman" w:hAnsi="Times New Roman" w:cs="Times New Roman"/>
        </w:rPr>
      </w:pPr>
    </w:p>
    <w:p w14:paraId="67B4C709" w14:textId="77777777" w:rsidR="004100C2" w:rsidRPr="001D36A4" w:rsidRDefault="004100C2" w:rsidP="004100C2">
      <w:pPr>
        <w:spacing w:after="0" w:line="240" w:lineRule="auto"/>
        <w:rPr>
          <w:rFonts w:ascii="Times New Roman" w:eastAsia="Times New Roman" w:hAnsi="Times New Roman" w:cs="Times New Roman"/>
        </w:rPr>
      </w:pPr>
    </w:p>
    <w:p w14:paraId="1D44920B" w14:textId="77777777" w:rsidR="004100C2" w:rsidRPr="001D36A4" w:rsidRDefault="004100C2" w:rsidP="004100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16.</w:t>
      </w:r>
      <w:r w:rsidRPr="001D36A4">
        <w:rPr>
          <w:rFonts w:ascii="Times New Roman" w:eastAsia="Times New Roman" w:hAnsi="Times New Roman" w:cs="Times New Roman"/>
          <w:b/>
          <w:noProof/>
        </w:rPr>
        <w:tab/>
        <w:t>INFORMACIJA BRAILIO RAŠTU</w:t>
      </w:r>
    </w:p>
    <w:p w14:paraId="6AA36771" w14:textId="77777777" w:rsidR="004100C2" w:rsidRPr="001D36A4" w:rsidRDefault="004100C2" w:rsidP="004100C2">
      <w:pPr>
        <w:spacing w:after="0" w:line="240" w:lineRule="auto"/>
        <w:rPr>
          <w:rFonts w:ascii="Times New Roman" w:eastAsia="Times New Roman" w:hAnsi="Times New Roman" w:cs="Times New Roman"/>
        </w:rPr>
      </w:pPr>
    </w:p>
    <w:p w14:paraId="19C443C7" w14:textId="0F530FEE" w:rsidR="004100C2" w:rsidRDefault="004100C2" w:rsidP="004100C2">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p>
    <w:p w14:paraId="1968E816" w14:textId="77777777" w:rsidR="004100C2" w:rsidRDefault="004100C2" w:rsidP="004100C2">
      <w:pPr>
        <w:spacing w:after="0" w:line="240" w:lineRule="auto"/>
        <w:rPr>
          <w:rFonts w:ascii="Times New Roman" w:eastAsia="Times New Roman" w:hAnsi="Times New Roman" w:cs="Times New Roman"/>
        </w:rPr>
      </w:pPr>
    </w:p>
    <w:p w14:paraId="689C4FB5" w14:textId="77777777" w:rsidR="004100C2" w:rsidRPr="00B6225D" w:rsidRDefault="004100C2" w:rsidP="004100C2">
      <w:pPr>
        <w:spacing w:after="0" w:line="240" w:lineRule="auto"/>
        <w:rPr>
          <w:rFonts w:ascii="Times New Roman" w:eastAsia="Times New Roman" w:hAnsi="Times New Roman" w:cs="Times New Roman"/>
          <w:noProof/>
          <w:shd w:val="clear" w:color="auto" w:fill="CCCCCC"/>
        </w:rPr>
      </w:pPr>
    </w:p>
    <w:p w14:paraId="4FAACA0A" w14:textId="77777777" w:rsidR="004100C2" w:rsidRPr="00B6225D" w:rsidRDefault="004100C2" w:rsidP="004100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rPr>
      </w:pPr>
      <w:r w:rsidRPr="007F206B">
        <w:rPr>
          <w:rFonts w:ascii="Times New Roman" w:eastAsia="Times New Roman" w:hAnsi="Times New Roman" w:cs="Times New Roman"/>
          <w:b/>
          <w:noProof/>
        </w:rPr>
        <w:t xml:space="preserve">17.    </w:t>
      </w:r>
      <w:r w:rsidRPr="00B6225D">
        <w:rPr>
          <w:rFonts w:ascii="Times New Roman" w:eastAsia="Times New Roman" w:hAnsi="Times New Roman" w:cs="Times New Roman"/>
          <w:b/>
          <w:noProof/>
        </w:rPr>
        <w:t>UNIKALUS IDENTIFIKATORIUS – 2D BRŪKŠNINIS KODAS</w:t>
      </w:r>
    </w:p>
    <w:p w14:paraId="6615C210" w14:textId="77777777" w:rsidR="004100C2" w:rsidRPr="00B6225D" w:rsidRDefault="004100C2" w:rsidP="004100C2">
      <w:pPr>
        <w:spacing w:after="0" w:line="240" w:lineRule="auto"/>
        <w:rPr>
          <w:rFonts w:ascii="Times New Roman" w:eastAsia="Times New Roman" w:hAnsi="Times New Roman" w:cs="Times New Roman"/>
          <w:noProof/>
        </w:rPr>
      </w:pPr>
    </w:p>
    <w:p w14:paraId="6BC2D73F" w14:textId="77777777" w:rsidR="004100C2" w:rsidRDefault="004100C2" w:rsidP="004100C2">
      <w:pPr>
        <w:tabs>
          <w:tab w:val="left" w:pos="567"/>
        </w:tabs>
        <w:snapToGrid w:val="0"/>
        <w:spacing w:after="0" w:line="260" w:lineRule="exact"/>
        <w:rPr>
          <w:rFonts w:ascii="Times New Roman" w:eastAsia="Times New Roman" w:hAnsi="Times New Roman"/>
          <w:noProof/>
          <w:szCs w:val="24"/>
          <w:highlight w:val="lightGray"/>
        </w:rPr>
      </w:pPr>
      <w:r>
        <w:rPr>
          <w:rFonts w:ascii="Times New Roman" w:eastAsia="Times New Roman" w:hAnsi="Times New Roman"/>
          <w:noProof/>
          <w:szCs w:val="20"/>
          <w:highlight w:val="lightGray"/>
        </w:rPr>
        <w:t xml:space="preserve">Duomenys nebūtini. </w:t>
      </w:r>
    </w:p>
    <w:p w14:paraId="2CC87A42" w14:textId="77777777" w:rsidR="004100C2" w:rsidRPr="00B6225D" w:rsidRDefault="004100C2" w:rsidP="004100C2">
      <w:pPr>
        <w:spacing w:after="0" w:line="240" w:lineRule="auto"/>
        <w:rPr>
          <w:rFonts w:ascii="Times New Roman" w:eastAsia="Times New Roman" w:hAnsi="Times New Roman" w:cs="Times New Roman"/>
          <w:noProof/>
          <w:shd w:val="clear" w:color="auto" w:fill="CCCCCC"/>
        </w:rPr>
      </w:pPr>
    </w:p>
    <w:p w14:paraId="2206FEE2" w14:textId="77777777" w:rsidR="004100C2" w:rsidRPr="00B6225D" w:rsidRDefault="004100C2" w:rsidP="004100C2">
      <w:pPr>
        <w:spacing w:after="0" w:line="240" w:lineRule="auto"/>
        <w:rPr>
          <w:rFonts w:ascii="Times New Roman" w:eastAsia="Times New Roman" w:hAnsi="Times New Roman" w:cs="Times New Roman"/>
          <w:noProof/>
        </w:rPr>
      </w:pPr>
    </w:p>
    <w:p w14:paraId="016CF3D4" w14:textId="77777777" w:rsidR="004100C2" w:rsidRPr="00B6225D" w:rsidRDefault="004100C2" w:rsidP="004100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rPr>
      </w:pPr>
      <w:r>
        <w:rPr>
          <w:rFonts w:ascii="Times New Roman" w:eastAsia="Times New Roman" w:hAnsi="Times New Roman" w:cs="Times New Roman"/>
          <w:b/>
          <w:noProof/>
        </w:rPr>
        <w:t xml:space="preserve">18.    </w:t>
      </w:r>
      <w:r w:rsidRPr="00B6225D">
        <w:rPr>
          <w:rFonts w:ascii="Times New Roman" w:eastAsia="Times New Roman" w:hAnsi="Times New Roman" w:cs="Times New Roman"/>
          <w:b/>
          <w:noProof/>
        </w:rPr>
        <w:t>UNIKALUS IDENTIFIKATORIUS – ŽMONĖMS SUPRANTAMI DUOMENYS</w:t>
      </w:r>
    </w:p>
    <w:p w14:paraId="4BD2C9AE" w14:textId="77777777" w:rsidR="004100C2" w:rsidRPr="00B6225D" w:rsidRDefault="004100C2" w:rsidP="004100C2">
      <w:pPr>
        <w:spacing w:after="0" w:line="240" w:lineRule="auto"/>
        <w:rPr>
          <w:rFonts w:ascii="Times New Roman" w:eastAsia="Times New Roman" w:hAnsi="Times New Roman" w:cs="Times New Roman"/>
          <w:noProof/>
        </w:rPr>
      </w:pPr>
    </w:p>
    <w:p w14:paraId="3E9C3B56" w14:textId="57A48DEB" w:rsidR="00814C95" w:rsidRDefault="004100C2">
      <w:pPr>
        <w:rPr>
          <w:rFonts w:ascii="Times New Roman" w:eastAsia="Times New Roman" w:hAnsi="Times New Roman"/>
          <w:noProof/>
          <w:szCs w:val="24"/>
          <w:highlight w:val="lightGray"/>
        </w:rPr>
      </w:pPr>
      <w:r>
        <w:rPr>
          <w:rFonts w:ascii="Times New Roman" w:eastAsia="Times New Roman" w:hAnsi="Times New Roman"/>
          <w:noProof/>
          <w:szCs w:val="20"/>
          <w:highlight w:val="lightGray"/>
        </w:rPr>
        <w:t xml:space="preserve">Duomenys nebūtini. </w:t>
      </w:r>
    </w:p>
    <w:p w14:paraId="0ABDE32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lastRenderedPageBreak/>
        <w:t xml:space="preserve">MINIMALI </w:t>
      </w:r>
      <w:r w:rsidRPr="001D36A4">
        <w:rPr>
          <w:rFonts w:ascii="Times New Roman" w:eastAsia="Times New Roman" w:hAnsi="Times New Roman" w:cs="Times New Roman"/>
          <w:b/>
          <w:caps/>
          <w:noProof/>
        </w:rPr>
        <w:t xml:space="preserve">informacija ant </w:t>
      </w:r>
      <w:r w:rsidRPr="001D36A4">
        <w:rPr>
          <w:rFonts w:ascii="Times New Roman" w:eastAsia="Times New Roman" w:hAnsi="Times New Roman" w:cs="Times New Roman"/>
          <w:b/>
          <w:noProof/>
        </w:rPr>
        <w:t>LIZDINIŲ PLOKŠTELIŲ ARBA DVISLUOKSNIŲ JUOSTELIŲ</w:t>
      </w:r>
    </w:p>
    <w:p w14:paraId="31BF0DC7"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9806C41"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LIZDINĖ PLOKŠTELĖ</w:t>
      </w:r>
    </w:p>
    <w:p w14:paraId="1EC5AEBD" w14:textId="77777777" w:rsidR="008447EC" w:rsidRPr="001D36A4" w:rsidRDefault="008447EC" w:rsidP="008447EC">
      <w:pPr>
        <w:spacing w:after="0" w:line="240" w:lineRule="auto"/>
        <w:rPr>
          <w:rFonts w:ascii="Times New Roman" w:eastAsia="Times New Roman" w:hAnsi="Times New Roman" w:cs="Times New Roman"/>
        </w:rPr>
      </w:pPr>
    </w:p>
    <w:p w14:paraId="20CD5A2F" w14:textId="77777777" w:rsidR="008447EC" w:rsidRPr="001D36A4" w:rsidRDefault="008447EC" w:rsidP="008447EC">
      <w:pPr>
        <w:spacing w:after="0" w:line="240" w:lineRule="auto"/>
        <w:rPr>
          <w:rFonts w:ascii="Times New Roman" w:eastAsia="Times New Roman" w:hAnsi="Times New Roman" w:cs="Times New Roman"/>
        </w:rPr>
      </w:pPr>
    </w:p>
    <w:p w14:paraId="0109888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65C77982" w14:textId="77777777" w:rsidR="008447EC" w:rsidRPr="001D36A4" w:rsidRDefault="008447EC" w:rsidP="008447EC">
      <w:pPr>
        <w:spacing w:after="0" w:line="240" w:lineRule="auto"/>
        <w:rPr>
          <w:rFonts w:ascii="Times New Roman" w:eastAsia="Times New Roman" w:hAnsi="Times New Roman" w:cs="Times New Roman"/>
        </w:rPr>
      </w:pPr>
    </w:p>
    <w:p w14:paraId="308D6198" w14:textId="77777777" w:rsidR="008447EC" w:rsidRPr="001D36A4" w:rsidRDefault="008447EC" w:rsidP="008447EC">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tabletės</w:t>
      </w:r>
    </w:p>
    <w:p w14:paraId="3AE5E2B4" w14:textId="20886BFA" w:rsidR="008447EC" w:rsidRPr="003E49EB" w:rsidRDefault="00A57853" w:rsidP="008447EC">
      <w:pPr>
        <w:spacing w:after="0" w:line="240" w:lineRule="auto"/>
        <w:rPr>
          <w:rFonts w:ascii="Times New Roman" w:eastAsia="Times New Roman" w:hAnsi="Times New Roman" w:cs="Times New Roman"/>
          <w:i/>
          <w:iCs/>
        </w:rPr>
      </w:pPr>
      <w:proofErr w:type="spellStart"/>
      <w:r w:rsidRPr="003E49EB">
        <w:rPr>
          <w:rFonts w:ascii="Times New Roman" w:eastAsia="Times New Roman" w:hAnsi="Times New Roman" w:cs="Times New Roman"/>
          <w:i/>
          <w:iCs/>
        </w:rPr>
        <w:t>r</w:t>
      </w:r>
      <w:r w:rsidR="008447EC" w:rsidRPr="003E49EB">
        <w:rPr>
          <w:rFonts w:ascii="Times New Roman" w:eastAsia="Times New Roman" w:hAnsi="Times New Roman" w:cs="Times New Roman"/>
          <w:i/>
          <w:iCs/>
        </w:rPr>
        <w:t>upatadin</w:t>
      </w:r>
      <w:r w:rsidRPr="003E49EB">
        <w:rPr>
          <w:rFonts w:ascii="Times New Roman" w:eastAsia="Times New Roman" w:hAnsi="Times New Roman" w:cs="Times New Roman"/>
          <w:i/>
          <w:iCs/>
        </w:rPr>
        <w:t>um</w:t>
      </w:r>
      <w:proofErr w:type="spellEnd"/>
    </w:p>
    <w:p w14:paraId="2036EF1B" w14:textId="77777777" w:rsidR="008447EC" w:rsidRPr="001D36A4" w:rsidRDefault="008447EC" w:rsidP="008447EC">
      <w:pPr>
        <w:spacing w:after="0" w:line="240" w:lineRule="auto"/>
        <w:rPr>
          <w:rFonts w:ascii="Times New Roman" w:eastAsia="Times New Roman" w:hAnsi="Times New Roman" w:cs="Times New Roman"/>
        </w:rPr>
      </w:pPr>
    </w:p>
    <w:p w14:paraId="767F9EDF" w14:textId="77777777" w:rsidR="008447EC" w:rsidRPr="001D36A4" w:rsidRDefault="008447EC" w:rsidP="008447EC">
      <w:pPr>
        <w:spacing w:after="0" w:line="240" w:lineRule="auto"/>
        <w:rPr>
          <w:rFonts w:ascii="Times New Roman" w:eastAsia="Times New Roman" w:hAnsi="Times New Roman" w:cs="Times New Roman"/>
        </w:rPr>
      </w:pPr>
    </w:p>
    <w:p w14:paraId="18FEB67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2.</w:t>
      </w:r>
      <w:r w:rsidRPr="001D36A4">
        <w:rPr>
          <w:rFonts w:ascii="Times New Roman" w:eastAsia="Times New Roman" w:hAnsi="Times New Roman" w:cs="Times New Roman"/>
          <w:b/>
          <w:noProof/>
        </w:rPr>
        <w:tab/>
      </w:r>
      <w:r>
        <w:rPr>
          <w:rFonts w:ascii="Times New Roman" w:eastAsia="Times New Roman" w:hAnsi="Times New Roman" w:cs="Times New Roman"/>
          <w:b/>
          <w:noProof/>
        </w:rPr>
        <w:t>REGISTRUOTOJO</w:t>
      </w:r>
      <w:r w:rsidRPr="001D36A4">
        <w:rPr>
          <w:rFonts w:ascii="Times New Roman" w:eastAsia="Times New Roman" w:hAnsi="Times New Roman" w:cs="Times New Roman"/>
          <w:b/>
          <w:noProof/>
        </w:rPr>
        <w:t xml:space="preserve"> PAVADINIMAS</w:t>
      </w:r>
    </w:p>
    <w:p w14:paraId="7EAACAF8" w14:textId="77777777" w:rsidR="008447EC" w:rsidRPr="001D36A4" w:rsidRDefault="008447EC" w:rsidP="008447EC">
      <w:pPr>
        <w:spacing w:after="0" w:line="240" w:lineRule="auto"/>
        <w:rPr>
          <w:rFonts w:ascii="Times New Roman" w:eastAsia="Times New Roman" w:hAnsi="Times New Roman" w:cs="Times New Roman"/>
        </w:rPr>
      </w:pPr>
    </w:p>
    <w:p w14:paraId="785A6729" w14:textId="0DF7C817" w:rsidR="008447EC" w:rsidRPr="001D36A4" w:rsidRDefault="00A76DA2" w:rsidP="008447EC">
      <w:p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xml:space="preserve">, </w:t>
      </w:r>
      <w:r>
        <w:rPr>
          <w:rFonts w:ascii="Times New Roman" w:eastAsia="Times New Roman" w:hAnsi="Times New Roman" w:cs="Times New Roman"/>
        </w:rPr>
        <w:t>S.A.</w:t>
      </w:r>
    </w:p>
    <w:p w14:paraId="3F3489F4" w14:textId="77777777" w:rsidR="008447EC" w:rsidRPr="001D36A4" w:rsidRDefault="008447EC" w:rsidP="008447EC">
      <w:pPr>
        <w:spacing w:after="0" w:line="240" w:lineRule="auto"/>
        <w:rPr>
          <w:rFonts w:ascii="Times New Roman" w:eastAsia="Times New Roman" w:hAnsi="Times New Roman" w:cs="Times New Roman"/>
        </w:rPr>
      </w:pPr>
    </w:p>
    <w:p w14:paraId="413C4717" w14:textId="77777777" w:rsidR="008447EC" w:rsidRPr="001D36A4" w:rsidRDefault="008447EC" w:rsidP="008447EC">
      <w:pPr>
        <w:spacing w:after="0" w:line="240" w:lineRule="auto"/>
        <w:rPr>
          <w:rFonts w:ascii="Times New Roman" w:eastAsia="Times New Roman" w:hAnsi="Times New Roman" w:cs="Times New Roman"/>
        </w:rPr>
      </w:pPr>
    </w:p>
    <w:p w14:paraId="40801DB7"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TINKAMUMO LAIKAS</w:t>
      </w:r>
    </w:p>
    <w:p w14:paraId="0E00BF97" w14:textId="77777777" w:rsidR="008447EC" w:rsidRPr="001D36A4" w:rsidRDefault="008447EC" w:rsidP="008447EC">
      <w:pPr>
        <w:spacing w:after="0" w:line="240" w:lineRule="auto"/>
        <w:rPr>
          <w:rFonts w:ascii="Times New Roman" w:eastAsia="Times New Roman" w:hAnsi="Times New Roman" w:cs="Times New Roman"/>
        </w:rPr>
      </w:pPr>
    </w:p>
    <w:p w14:paraId="4DC2A99E"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EXP: mm/MMMM</w:t>
      </w:r>
    </w:p>
    <w:p w14:paraId="3FF20138" w14:textId="77777777" w:rsidR="008447EC" w:rsidRPr="001D36A4" w:rsidRDefault="008447EC" w:rsidP="008447EC">
      <w:pPr>
        <w:spacing w:after="0" w:line="240" w:lineRule="auto"/>
        <w:rPr>
          <w:rFonts w:ascii="Times New Roman" w:eastAsia="Times New Roman" w:hAnsi="Times New Roman" w:cs="Times New Roman"/>
        </w:rPr>
      </w:pPr>
    </w:p>
    <w:p w14:paraId="42258D9F" w14:textId="77777777" w:rsidR="008447EC" w:rsidRPr="001D36A4" w:rsidRDefault="008447EC" w:rsidP="008447EC">
      <w:pPr>
        <w:spacing w:after="0" w:line="240" w:lineRule="auto"/>
        <w:rPr>
          <w:rFonts w:ascii="Times New Roman" w:eastAsia="Times New Roman" w:hAnsi="Times New Roman" w:cs="Times New Roman"/>
        </w:rPr>
      </w:pPr>
    </w:p>
    <w:p w14:paraId="35B6E328"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SERIJOS NUMERIS</w:t>
      </w:r>
    </w:p>
    <w:p w14:paraId="44353991" w14:textId="77777777" w:rsidR="008447EC" w:rsidRPr="001D36A4" w:rsidRDefault="008447EC" w:rsidP="008447EC">
      <w:pPr>
        <w:spacing w:after="0" w:line="240" w:lineRule="auto"/>
        <w:rPr>
          <w:rFonts w:ascii="Times New Roman" w:eastAsia="Times New Roman" w:hAnsi="Times New Roman" w:cs="Times New Roman"/>
        </w:rPr>
      </w:pPr>
    </w:p>
    <w:p w14:paraId="48EE46D1"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Lot:</w:t>
      </w:r>
    </w:p>
    <w:p w14:paraId="781FA347" w14:textId="77777777" w:rsidR="008447EC" w:rsidRPr="001D36A4" w:rsidRDefault="008447EC" w:rsidP="008447EC">
      <w:pPr>
        <w:spacing w:after="0" w:line="240" w:lineRule="auto"/>
        <w:rPr>
          <w:rFonts w:ascii="Times New Roman" w:eastAsia="Times New Roman" w:hAnsi="Times New Roman" w:cs="Times New Roman"/>
        </w:rPr>
      </w:pPr>
    </w:p>
    <w:p w14:paraId="70C7D573" w14:textId="77777777" w:rsidR="008447EC" w:rsidRPr="001D36A4" w:rsidRDefault="008447EC" w:rsidP="008447EC">
      <w:pPr>
        <w:spacing w:after="0" w:line="240" w:lineRule="auto"/>
        <w:rPr>
          <w:rFonts w:ascii="Times New Roman" w:eastAsia="Times New Roman" w:hAnsi="Times New Roman" w:cs="Times New Roman"/>
        </w:rPr>
      </w:pPr>
    </w:p>
    <w:p w14:paraId="3D5483F4" w14:textId="77777777" w:rsidR="008447EC" w:rsidRPr="001D36A4" w:rsidRDefault="008447EC" w:rsidP="008447E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KITA</w:t>
      </w:r>
    </w:p>
    <w:p w14:paraId="6E57061F" w14:textId="77777777" w:rsidR="008447EC" w:rsidRPr="001D36A4" w:rsidRDefault="008447EC" w:rsidP="008447EC">
      <w:pPr>
        <w:spacing w:after="0" w:line="240" w:lineRule="auto"/>
        <w:rPr>
          <w:rFonts w:ascii="Times New Roman" w:eastAsia="Times New Roman" w:hAnsi="Times New Roman" w:cs="Times New Roman"/>
        </w:rPr>
      </w:pPr>
    </w:p>
    <w:p w14:paraId="1B92D557" w14:textId="77777777" w:rsidR="008447EC" w:rsidRPr="001D36A4" w:rsidRDefault="008447EC" w:rsidP="008447EC">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Vartoti per burną.</w:t>
      </w:r>
    </w:p>
    <w:p w14:paraId="6B0F2AAB" w14:textId="77777777" w:rsidR="008447EC" w:rsidRDefault="008447EC" w:rsidP="008447EC">
      <w:pPr>
        <w:spacing w:after="0" w:line="240" w:lineRule="auto"/>
        <w:rPr>
          <w:rFonts w:ascii="Times New Roman" w:eastAsia="Times New Roman" w:hAnsi="Times New Roman" w:cs="Times New Roman"/>
        </w:rPr>
      </w:pPr>
    </w:p>
    <w:p w14:paraId="5D0790E9" w14:textId="77777777" w:rsidR="008057FF" w:rsidRPr="001D36A4" w:rsidRDefault="008057FF" w:rsidP="008447EC">
      <w:pPr>
        <w:spacing w:after="0" w:line="240" w:lineRule="auto"/>
        <w:rPr>
          <w:rFonts w:ascii="Times New Roman" w:eastAsia="Times New Roman" w:hAnsi="Times New Roman" w:cs="Times New Roman"/>
        </w:rPr>
      </w:pPr>
    </w:p>
    <w:p w14:paraId="3FE4C79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lang w:val="en-US"/>
        </w:rPr>
        <w:br w:type="page"/>
      </w:r>
      <w:bookmarkStart w:id="71" w:name="_Toc129243134"/>
      <w:bookmarkStart w:id="72" w:name="_Toc129243259"/>
    </w:p>
    <w:p w14:paraId="46C92A25"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bookmarkEnd w:id="71"/>
    <w:bookmarkEnd w:id="72"/>
    <w:p w14:paraId="2E629BD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8007A9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56CC322"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886D0F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70C210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75BB5F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146106A6"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948C51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7BD61A4"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7578E19"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64F30D6D"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B56FF3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389BB0C"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5D97B9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366836E"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4ECCE24F"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512D841"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5EFEEA2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469273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0112556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376323F7"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71678283"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p>
    <w:p w14:paraId="2B06C158" w14:textId="77777777" w:rsidR="008447EC" w:rsidRPr="001D36A4"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B. PAKUOTĖS LAPELIS</w:t>
      </w:r>
    </w:p>
    <w:p w14:paraId="04EF94B6" w14:textId="77777777" w:rsidR="009D1625" w:rsidRDefault="008447EC" w:rsidP="008447EC">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br w:type="page"/>
      </w:r>
      <w:bookmarkStart w:id="73" w:name="_Toc129243138"/>
      <w:bookmarkStart w:id="74" w:name="_Toc129243263"/>
    </w:p>
    <w:p w14:paraId="442E5409" w14:textId="77777777" w:rsidR="003213FF" w:rsidRPr="001D36A4" w:rsidRDefault="003213FF" w:rsidP="003213FF">
      <w:pPr>
        <w:tabs>
          <w:tab w:val="left" w:pos="567"/>
        </w:tabs>
        <w:spacing w:after="0" w:line="240" w:lineRule="auto"/>
        <w:jc w:val="center"/>
        <w:outlineLvl w:val="0"/>
        <w:rPr>
          <w:rFonts w:ascii="Times New Roman" w:eastAsia="Times New Roman" w:hAnsi="Times New Roman" w:cs="Times New Roman"/>
          <w:b/>
          <w:caps/>
        </w:rPr>
      </w:pPr>
      <w:r w:rsidRPr="00552BDD">
        <w:rPr>
          <w:rFonts w:ascii="Times New Roman" w:eastAsia="Times New Roman" w:hAnsi="Times New Roman" w:cs="Times New Roman"/>
          <w:b/>
        </w:rPr>
        <w:lastRenderedPageBreak/>
        <w:t>Pakuotės lapelis: informacija vartotojui</w:t>
      </w:r>
    </w:p>
    <w:p w14:paraId="405AC33F" w14:textId="77777777" w:rsidR="003213FF" w:rsidRPr="001D36A4" w:rsidRDefault="003213FF" w:rsidP="003213FF">
      <w:pPr>
        <w:spacing w:after="0" w:line="240" w:lineRule="auto"/>
        <w:rPr>
          <w:rFonts w:ascii="Times New Roman" w:eastAsia="Times New Roman" w:hAnsi="Times New Roman" w:cs="Times New Roman"/>
        </w:rPr>
      </w:pPr>
    </w:p>
    <w:p w14:paraId="750129E4" w14:textId="77777777" w:rsidR="003213FF" w:rsidRPr="001D36A4" w:rsidRDefault="003213FF" w:rsidP="003213FF">
      <w:pPr>
        <w:spacing w:after="0" w:line="240" w:lineRule="auto"/>
        <w:jc w:val="center"/>
        <w:rPr>
          <w:rFonts w:ascii="Times New Roman" w:eastAsia="Times New Roman" w:hAnsi="Times New Roman" w:cs="Times New Roman"/>
          <w:b/>
        </w:rPr>
      </w:pP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10 mg tabletės</w:t>
      </w:r>
    </w:p>
    <w:p w14:paraId="48B10025" w14:textId="77777777" w:rsidR="003213FF" w:rsidRPr="001D36A4" w:rsidRDefault="003213FF" w:rsidP="003213FF">
      <w:pPr>
        <w:spacing w:after="0" w:line="240" w:lineRule="auto"/>
        <w:jc w:val="center"/>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p>
    <w:p w14:paraId="2E86BD02" w14:textId="77777777" w:rsidR="009D1625" w:rsidRDefault="009D1625" w:rsidP="008447EC">
      <w:pPr>
        <w:tabs>
          <w:tab w:val="left" w:pos="567"/>
        </w:tabs>
        <w:spacing w:after="0" w:line="240" w:lineRule="auto"/>
        <w:jc w:val="center"/>
        <w:outlineLvl w:val="0"/>
        <w:rPr>
          <w:rFonts w:ascii="Times New Roman" w:eastAsia="Times New Roman" w:hAnsi="Times New Roman" w:cs="Times New Roman"/>
          <w:b/>
          <w:caps/>
        </w:rPr>
      </w:pPr>
    </w:p>
    <w:p w14:paraId="296D0472" w14:textId="77777777" w:rsidR="009D1625" w:rsidRDefault="009D1625" w:rsidP="008447EC">
      <w:pPr>
        <w:tabs>
          <w:tab w:val="left" w:pos="567"/>
        </w:tabs>
        <w:spacing w:after="0" w:line="240" w:lineRule="auto"/>
        <w:jc w:val="center"/>
        <w:outlineLvl w:val="0"/>
        <w:rPr>
          <w:rFonts w:ascii="Times New Roman" w:eastAsia="Times New Roman" w:hAnsi="Times New Roman" w:cs="Times New Roman"/>
          <w:b/>
          <w:caps/>
        </w:rPr>
      </w:pPr>
    </w:p>
    <w:p w14:paraId="63E14EDA" w14:textId="77777777" w:rsidR="009D1625" w:rsidRDefault="009D1625" w:rsidP="009D1625">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Atidžiai perskaitykite visą šį lapelį, </w:t>
      </w:r>
      <w:r>
        <w:rPr>
          <w:rFonts w:ascii="Times New Roman" w:eastAsia="SimSun" w:hAnsi="Times New Roman" w:cs="Times New Roman"/>
          <w:b/>
          <w:szCs w:val="24"/>
          <w:lang w:eastAsia="zh-CN"/>
        </w:rPr>
        <w:t xml:space="preserve">prieš pradėdami vartoti šį vaistą, </w:t>
      </w:r>
      <w:r>
        <w:rPr>
          <w:rFonts w:ascii="Times New Roman" w:eastAsia="Times New Roman" w:hAnsi="Times New Roman" w:cs="Times New Roman"/>
          <w:b/>
          <w:noProof/>
        </w:rPr>
        <w:t>nes jame pateikiama Jums svarbi informacija.</w:t>
      </w:r>
    </w:p>
    <w:p w14:paraId="32D162EC" w14:textId="77777777" w:rsidR="009D1625" w:rsidRDefault="009D1625" w:rsidP="009D1625">
      <w:pPr>
        <w:spacing w:after="0" w:line="240" w:lineRule="auto"/>
        <w:rPr>
          <w:rFonts w:ascii="Times New Roman" w:eastAsia="Times New Roman" w:hAnsi="Times New Roman" w:cs="Times New Roman"/>
          <w:noProof/>
        </w:rPr>
      </w:pPr>
      <w:r>
        <w:rPr>
          <w:rFonts w:ascii="Times New Roman" w:eastAsia="SimSun" w:hAnsi="Times New Roman" w:cs="Times New Roman"/>
          <w:lang w:eastAsia="zh-CN"/>
        </w:rPr>
        <w:t>Visada vartokite šį vaistą tiksliai kaip aprašyta šiame lapelyje arba kaip nurodė gydytojas, vaistininkas arba slaugytojas</w:t>
      </w:r>
      <w:r>
        <w:rPr>
          <w:rFonts w:ascii="Times New Roman" w:eastAsia="Times New Roman" w:hAnsi="Times New Roman" w:cs="Times New Roman"/>
          <w:noProof/>
        </w:rPr>
        <w:t>.</w:t>
      </w:r>
    </w:p>
    <w:p w14:paraId="25CCCC7B" w14:textId="77777777" w:rsidR="009D1625" w:rsidRDefault="009D1625" w:rsidP="009D162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3CCD4EDE" w14:textId="77777777" w:rsidR="009D1625" w:rsidRDefault="009D1625" w:rsidP="009D162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norite sužinoti daugiau arba pasitarti, kreipkitės į vaistininką.</w:t>
      </w:r>
    </w:p>
    <w:p w14:paraId="56CBDDAF" w14:textId="0C2B0AF9" w:rsidR="009D1625" w:rsidRDefault="009D1625" w:rsidP="0019722A">
      <w:p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rPr>
        <w:t>Jeigu pasireiškė šalutinis poveikis (net jeigu jis šiame lapelyje nenurodytas), kreipkitės į gydytoją, vaistininką arba slaugytoją. Žr. 4 skyrių.</w:t>
      </w:r>
    </w:p>
    <w:p w14:paraId="6604579E" w14:textId="6A50ACC0" w:rsidR="009D1625" w:rsidRDefault="009D1625" w:rsidP="009D1625">
      <w:pPr>
        <w:numPr>
          <w:ilvl w:val="0"/>
          <w:numId w:val="5"/>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rPr>
        <w:t xml:space="preserve">Jeigu per </w:t>
      </w:r>
      <w:r w:rsidR="00787E32">
        <w:rPr>
          <w:rFonts w:ascii="Times New Roman" w:eastAsia="Times New Roman" w:hAnsi="Times New Roman" w:cs="Times New Roman"/>
        </w:rPr>
        <w:t>3</w:t>
      </w:r>
      <w:r>
        <w:rPr>
          <w:rFonts w:ascii="Times New Roman" w:eastAsia="Times New Roman" w:hAnsi="Times New Roman" w:cs="Times New Roman"/>
        </w:rPr>
        <w:t xml:space="preserve"> dienas Jūsų savijauta nepagerėjo arba net pablogėjo, kreipkitės į gydytoją.</w:t>
      </w:r>
    </w:p>
    <w:p w14:paraId="6D1BCAC9" w14:textId="77777777" w:rsidR="009D1625" w:rsidRDefault="009D1625" w:rsidP="008447EC">
      <w:pPr>
        <w:tabs>
          <w:tab w:val="left" w:pos="567"/>
        </w:tabs>
        <w:spacing w:after="0" w:line="240" w:lineRule="auto"/>
        <w:jc w:val="center"/>
        <w:outlineLvl w:val="0"/>
        <w:rPr>
          <w:rFonts w:ascii="Times New Roman" w:eastAsia="Times New Roman" w:hAnsi="Times New Roman" w:cs="Times New Roman"/>
          <w:b/>
          <w:caps/>
        </w:rPr>
      </w:pPr>
    </w:p>
    <w:p w14:paraId="581B404F" w14:textId="77777777" w:rsidR="009D1625" w:rsidRDefault="009D1625" w:rsidP="008447EC">
      <w:pPr>
        <w:tabs>
          <w:tab w:val="left" w:pos="567"/>
        </w:tabs>
        <w:spacing w:after="0" w:line="240" w:lineRule="auto"/>
        <w:jc w:val="center"/>
        <w:outlineLvl w:val="0"/>
        <w:rPr>
          <w:rFonts w:ascii="Times New Roman" w:eastAsia="Times New Roman" w:hAnsi="Times New Roman" w:cs="Times New Roman"/>
          <w:b/>
          <w:caps/>
        </w:rPr>
      </w:pPr>
    </w:p>
    <w:p w14:paraId="6BBCA6F5" w14:textId="77777777" w:rsidR="003213FF" w:rsidRPr="001D36A4" w:rsidRDefault="003213FF" w:rsidP="003213FF">
      <w:pPr>
        <w:keepNext/>
        <w:keepLines/>
        <w:spacing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Apie ką rašoma šiame lapelyje?</w:t>
      </w:r>
    </w:p>
    <w:p w14:paraId="3F5DEA3B" w14:textId="222E79E3" w:rsidR="003213FF" w:rsidRPr="001D36A4" w:rsidRDefault="003213FF" w:rsidP="003213FF">
      <w:pPr>
        <w:spacing w:after="0" w:line="240" w:lineRule="auto"/>
        <w:rPr>
          <w:rFonts w:ascii="Times New Roman" w:eastAsia="Times New Roman" w:hAnsi="Times New Roman" w:cs="Times New Roman"/>
        </w:rPr>
      </w:pPr>
    </w:p>
    <w:p w14:paraId="10EFC290" w14:textId="77777777" w:rsidR="003213FF" w:rsidRPr="001D36A4" w:rsidRDefault="003213FF" w:rsidP="003213FF">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1.</w:t>
      </w:r>
      <w:r>
        <w:rPr>
          <w:rFonts w:ascii="Times New Roman" w:eastAsia="Times New Roman" w:hAnsi="Times New Roman" w:cs="Times New Roman"/>
        </w:rPr>
        <w:tab/>
      </w:r>
      <w:r w:rsidRPr="001D36A4">
        <w:rPr>
          <w:rFonts w:ascii="Times New Roman" w:eastAsia="Times New Roman" w:hAnsi="Times New Roman" w:cs="Times New Roman"/>
        </w:rPr>
        <w:t xml:space="preserve">Kas yra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ir kam jis vartojamas</w:t>
      </w:r>
    </w:p>
    <w:p w14:paraId="5907BBB8" w14:textId="77777777" w:rsidR="003213FF" w:rsidRPr="001D36A4" w:rsidRDefault="003213FF" w:rsidP="003213FF">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2.</w:t>
      </w:r>
      <w:r>
        <w:rPr>
          <w:rFonts w:ascii="Times New Roman" w:eastAsia="Times New Roman" w:hAnsi="Times New Roman" w:cs="Times New Roman"/>
        </w:rPr>
        <w:tab/>
      </w:r>
      <w:r w:rsidRPr="001D36A4">
        <w:rPr>
          <w:rFonts w:ascii="Times New Roman" w:eastAsia="Times New Roman" w:hAnsi="Times New Roman" w:cs="Times New Roman"/>
        </w:rPr>
        <w:t xml:space="preserve">Kas žinotina prieš vartojant </w:t>
      </w:r>
      <w:proofErr w:type="spellStart"/>
      <w:r w:rsidRPr="001D36A4">
        <w:rPr>
          <w:rFonts w:ascii="Times New Roman" w:eastAsia="Times New Roman" w:hAnsi="Times New Roman" w:cs="Times New Roman"/>
        </w:rPr>
        <w:t>Rupafin</w:t>
      </w:r>
      <w:proofErr w:type="spellEnd"/>
    </w:p>
    <w:p w14:paraId="18B95E88" w14:textId="77777777" w:rsidR="003213FF" w:rsidRPr="001D36A4" w:rsidRDefault="003213FF" w:rsidP="003213FF">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w:t>
      </w:r>
      <w:r>
        <w:rPr>
          <w:rFonts w:ascii="Times New Roman" w:eastAsia="Times New Roman" w:hAnsi="Times New Roman" w:cs="Times New Roman"/>
        </w:rPr>
        <w:tab/>
      </w:r>
      <w:r w:rsidRPr="001D36A4">
        <w:rPr>
          <w:rFonts w:ascii="Times New Roman" w:eastAsia="Times New Roman" w:hAnsi="Times New Roman" w:cs="Times New Roman"/>
        </w:rPr>
        <w:t xml:space="preserve">Kaip vartoti </w:t>
      </w:r>
      <w:proofErr w:type="spellStart"/>
      <w:r w:rsidRPr="001D36A4">
        <w:rPr>
          <w:rFonts w:ascii="Times New Roman" w:eastAsia="Times New Roman" w:hAnsi="Times New Roman" w:cs="Times New Roman"/>
        </w:rPr>
        <w:t>Rupafin</w:t>
      </w:r>
      <w:proofErr w:type="spellEnd"/>
    </w:p>
    <w:p w14:paraId="1A6C5556" w14:textId="77777777" w:rsidR="003213FF" w:rsidRPr="001D36A4" w:rsidRDefault="003213FF" w:rsidP="003213FF">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4.</w:t>
      </w:r>
      <w:r>
        <w:rPr>
          <w:rFonts w:ascii="Times New Roman" w:eastAsia="Times New Roman" w:hAnsi="Times New Roman" w:cs="Times New Roman"/>
        </w:rPr>
        <w:tab/>
      </w:r>
      <w:r w:rsidRPr="001D36A4">
        <w:rPr>
          <w:rFonts w:ascii="Times New Roman" w:eastAsia="Times New Roman" w:hAnsi="Times New Roman" w:cs="Times New Roman"/>
        </w:rPr>
        <w:t>Galimas šalutinis poveikis</w:t>
      </w:r>
    </w:p>
    <w:p w14:paraId="4912741F" w14:textId="77777777" w:rsidR="003213FF" w:rsidRPr="001D36A4" w:rsidRDefault="003213FF" w:rsidP="003213FF">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5.</w:t>
      </w:r>
      <w:r>
        <w:rPr>
          <w:rFonts w:ascii="Times New Roman" w:eastAsia="Times New Roman" w:hAnsi="Times New Roman" w:cs="Times New Roman"/>
        </w:rPr>
        <w:tab/>
      </w:r>
      <w:r w:rsidRPr="001D36A4">
        <w:rPr>
          <w:rFonts w:ascii="Times New Roman" w:eastAsia="Times New Roman" w:hAnsi="Times New Roman" w:cs="Times New Roman"/>
        </w:rPr>
        <w:t xml:space="preserve">Kaip laikyti </w:t>
      </w:r>
      <w:proofErr w:type="spellStart"/>
      <w:r w:rsidRPr="001D36A4">
        <w:rPr>
          <w:rFonts w:ascii="Times New Roman" w:eastAsia="Times New Roman" w:hAnsi="Times New Roman" w:cs="Times New Roman"/>
        </w:rPr>
        <w:t>Rupafin</w:t>
      </w:r>
      <w:proofErr w:type="spellEnd"/>
    </w:p>
    <w:p w14:paraId="63FDA5B9" w14:textId="77777777" w:rsidR="003213FF" w:rsidRPr="001D36A4" w:rsidRDefault="003213FF" w:rsidP="003213FF">
      <w:pPr>
        <w:numPr>
          <w:ilvl w:val="12"/>
          <w:numId w:val="0"/>
        </w:numPr>
        <w:tabs>
          <w:tab w:val="left" w:pos="567"/>
        </w:tabs>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6.</w:t>
      </w:r>
      <w:r>
        <w:rPr>
          <w:rFonts w:ascii="Times New Roman" w:eastAsia="Times New Roman" w:hAnsi="Times New Roman" w:cs="Times New Roman"/>
        </w:rPr>
        <w:tab/>
      </w:r>
      <w:r w:rsidRPr="001D36A4">
        <w:rPr>
          <w:rFonts w:ascii="Times New Roman" w:eastAsia="Times New Roman" w:hAnsi="Times New Roman" w:cs="Times New Roman"/>
          <w:noProof/>
        </w:rPr>
        <w:t>Pakuotės turinys ir kita informacija</w:t>
      </w:r>
    </w:p>
    <w:p w14:paraId="14CB8998" w14:textId="77777777" w:rsidR="003213FF" w:rsidRPr="001D36A4" w:rsidRDefault="003213FF" w:rsidP="003213FF">
      <w:pPr>
        <w:spacing w:after="0" w:line="240" w:lineRule="auto"/>
        <w:rPr>
          <w:rFonts w:ascii="Times New Roman" w:eastAsia="Times New Roman" w:hAnsi="Times New Roman" w:cs="Times New Roman"/>
        </w:rPr>
      </w:pPr>
    </w:p>
    <w:p w14:paraId="5F6A4876" w14:textId="77777777" w:rsidR="003213FF" w:rsidRPr="001D36A4" w:rsidRDefault="003213FF" w:rsidP="003213FF">
      <w:pPr>
        <w:spacing w:after="0" w:line="240" w:lineRule="auto"/>
        <w:rPr>
          <w:rFonts w:ascii="Times New Roman" w:eastAsia="Times New Roman" w:hAnsi="Times New Roman" w:cs="Times New Roman"/>
        </w:rPr>
      </w:pPr>
    </w:p>
    <w:p w14:paraId="0B6AB235"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1.</w:t>
      </w:r>
      <w:r w:rsidRPr="001D36A4">
        <w:rPr>
          <w:rFonts w:ascii="Times New Roman" w:eastAsia="Times New Roman" w:hAnsi="Times New Roman" w:cs="Times New Roman"/>
          <w:b/>
        </w:rPr>
        <w:tab/>
        <w:t xml:space="preserve">Kas yra </w:t>
      </w: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ir kam jis vartojamas</w:t>
      </w:r>
    </w:p>
    <w:p w14:paraId="17435ED8" w14:textId="77777777" w:rsidR="003213FF" w:rsidRPr="001D36A4" w:rsidRDefault="003213FF" w:rsidP="003213FF">
      <w:pPr>
        <w:spacing w:after="0" w:line="240" w:lineRule="auto"/>
        <w:rPr>
          <w:rFonts w:ascii="Times New Roman" w:eastAsia="Times New Roman" w:hAnsi="Times New Roman" w:cs="Times New Roman"/>
        </w:rPr>
      </w:pPr>
    </w:p>
    <w:p w14:paraId="0E9A31CE" w14:textId="340027BA"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w:t>
      </w:r>
      <w:r w:rsidR="00787E32">
        <w:rPr>
          <w:rFonts w:ascii="Times New Roman" w:eastAsia="Times New Roman" w:hAnsi="Times New Roman" w:cs="Times New Roman"/>
        </w:rPr>
        <w:t>as</w:t>
      </w:r>
      <w:r w:rsidRPr="001D36A4">
        <w:rPr>
          <w:rFonts w:ascii="Times New Roman" w:eastAsia="Times New Roman" w:hAnsi="Times New Roman" w:cs="Times New Roman"/>
        </w:rPr>
        <w:t>.</w:t>
      </w:r>
    </w:p>
    <w:p w14:paraId="4C755B31" w14:textId="77777777" w:rsidR="003213FF" w:rsidRPr="001D36A4" w:rsidRDefault="003213FF" w:rsidP="003213FF">
      <w:pPr>
        <w:spacing w:after="0" w:line="240" w:lineRule="auto"/>
        <w:rPr>
          <w:rFonts w:ascii="Times New Roman" w:eastAsia="Times New Roman" w:hAnsi="Times New Roman" w:cs="Times New Roman"/>
        </w:rPr>
      </w:pPr>
    </w:p>
    <w:p w14:paraId="4D3838D9"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lengvina alerginės slogos simptomus: čiaudulį, nosies varvėjimą, akių ir nosies niežėjimą.</w:t>
      </w:r>
    </w:p>
    <w:p w14:paraId="00E9B2B4" w14:textId="77777777" w:rsidR="003213FF" w:rsidRPr="001D36A4" w:rsidRDefault="003213FF" w:rsidP="003213FF">
      <w:pPr>
        <w:spacing w:after="0" w:line="240" w:lineRule="auto"/>
        <w:rPr>
          <w:rFonts w:ascii="Times New Roman" w:eastAsia="Times New Roman" w:hAnsi="Times New Roman" w:cs="Times New Roman"/>
        </w:rPr>
      </w:pPr>
    </w:p>
    <w:p w14:paraId="20795D03" w14:textId="77777777" w:rsidR="003213FF"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23F95D97" w14:textId="06B11571" w:rsidR="0061740A" w:rsidRDefault="0061740A" w:rsidP="003213FF">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341B01">
        <w:rPr>
          <w:rFonts w:ascii="Times New Roman" w:eastAsia="Times New Roman" w:hAnsi="Times New Roman" w:cs="Times New Roman"/>
        </w:rPr>
        <w:t xml:space="preserve">ilgėlinę </w:t>
      </w:r>
      <w:r w:rsidR="00A0744A">
        <w:rPr>
          <w:rFonts w:ascii="Times New Roman" w:eastAsia="Times New Roman" w:hAnsi="Times New Roman" w:cs="Times New Roman"/>
        </w:rPr>
        <w:t>pirmą kartą</w:t>
      </w:r>
      <w:r w:rsidR="00A0744A" w:rsidRPr="00341B01">
        <w:rPr>
          <w:rFonts w:ascii="Times New Roman" w:eastAsia="Times New Roman" w:hAnsi="Times New Roman" w:cs="Times New Roman"/>
        </w:rPr>
        <w:t xml:space="preserve"> </w:t>
      </w:r>
      <w:r w:rsidRPr="00341B01">
        <w:rPr>
          <w:rFonts w:ascii="Times New Roman" w:eastAsia="Times New Roman" w:hAnsi="Times New Roman" w:cs="Times New Roman"/>
        </w:rPr>
        <w:t>tur</w:t>
      </w:r>
      <w:r>
        <w:rPr>
          <w:rFonts w:ascii="Times New Roman" w:eastAsia="Times New Roman" w:hAnsi="Times New Roman" w:cs="Times New Roman"/>
        </w:rPr>
        <w:t>i</w:t>
      </w:r>
      <w:r w:rsidRPr="00341B01">
        <w:rPr>
          <w:rFonts w:ascii="Times New Roman" w:eastAsia="Times New Roman" w:hAnsi="Times New Roman" w:cs="Times New Roman"/>
        </w:rPr>
        <w:t xml:space="preserve"> diagnozuoti gydytojas</w:t>
      </w:r>
      <w:r>
        <w:rPr>
          <w:rFonts w:ascii="Times New Roman" w:eastAsia="Times New Roman" w:hAnsi="Times New Roman" w:cs="Times New Roman"/>
        </w:rPr>
        <w:t>.</w:t>
      </w:r>
    </w:p>
    <w:p w14:paraId="6C1C06DC" w14:textId="77777777" w:rsidR="009825D3" w:rsidRDefault="009825D3" w:rsidP="003213FF">
      <w:pPr>
        <w:spacing w:after="0" w:line="240" w:lineRule="auto"/>
        <w:rPr>
          <w:rFonts w:ascii="Times New Roman" w:eastAsia="Times New Roman" w:hAnsi="Times New Roman" w:cs="Times New Roman"/>
        </w:rPr>
      </w:pPr>
    </w:p>
    <w:p w14:paraId="6BDB6BCE" w14:textId="0F80B3B9" w:rsidR="009825D3" w:rsidRPr="001D36A4" w:rsidRDefault="0060118E" w:rsidP="003213F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Rupafin</w:t>
      </w:r>
      <w:proofErr w:type="spellEnd"/>
      <w:r w:rsidRPr="0060118E">
        <w:rPr>
          <w:rFonts w:ascii="Times New Roman" w:eastAsia="Times New Roman" w:hAnsi="Times New Roman" w:cs="Times New Roman"/>
        </w:rPr>
        <w:t xml:space="preserve"> skirtas suaugusiesiems ir vyresniems</w:t>
      </w:r>
      <w:r w:rsidR="0082624E">
        <w:rPr>
          <w:rFonts w:ascii="Times New Roman" w:eastAsia="Times New Roman" w:hAnsi="Times New Roman" w:cs="Times New Roman"/>
        </w:rPr>
        <w:t xml:space="preserve"> nei 12 metų</w:t>
      </w:r>
      <w:r w:rsidRPr="0060118E">
        <w:rPr>
          <w:rFonts w:ascii="Times New Roman" w:eastAsia="Times New Roman" w:hAnsi="Times New Roman" w:cs="Times New Roman"/>
        </w:rPr>
        <w:t xml:space="preserve"> paaugliams</w:t>
      </w:r>
      <w:r w:rsidRPr="0060118E" w:rsidDel="0060118E">
        <w:rPr>
          <w:rFonts w:ascii="Times New Roman" w:eastAsia="Times New Roman" w:hAnsi="Times New Roman" w:cs="Times New Roman"/>
        </w:rPr>
        <w:t xml:space="preserve"> </w:t>
      </w:r>
      <w:r w:rsidR="002662FE">
        <w:rPr>
          <w:rFonts w:ascii="Times New Roman" w:eastAsia="Times New Roman" w:hAnsi="Times New Roman" w:cs="Times New Roman"/>
        </w:rPr>
        <w:t>.</w:t>
      </w:r>
    </w:p>
    <w:p w14:paraId="6AF209B7" w14:textId="77777777" w:rsidR="003213FF" w:rsidRPr="001D36A4" w:rsidRDefault="003213FF" w:rsidP="003213FF">
      <w:pPr>
        <w:spacing w:after="0" w:line="240" w:lineRule="auto"/>
        <w:rPr>
          <w:rFonts w:ascii="Times New Roman" w:eastAsia="Times New Roman" w:hAnsi="Times New Roman" w:cs="Times New Roman"/>
        </w:rPr>
      </w:pPr>
    </w:p>
    <w:p w14:paraId="626B9DB6" w14:textId="77777777" w:rsidR="003213FF" w:rsidRPr="001D36A4" w:rsidRDefault="003213FF" w:rsidP="003213FF">
      <w:pPr>
        <w:spacing w:after="0" w:line="240" w:lineRule="auto"/>
        <w:rPr>
          <w:rFonts w:ascii="Times New Roman" w:eastAsia="Times New Roman" w:hAnsi="Times New Roman" w:cs="Times New Roman"/>
        </w:rPr>
      </w:pPr>
    </w:p>
    <w:p w14:paraId="558E4AD3"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2.</w:t>
      </w:r>
      <w:r w:rsidRPr="001D36A4">
        <w:rPr>
          <w:rFonts w:ascii="Times New Roman" w:eastAsia="Times New Roman" w:hAnsi="Times New Roman" w:cs="Times New Roman"/>
          <w:b/>
        </w:rPr>
        <w:tab/>
        <w:t xml:space="preserve">Kas žinotina prieš vartojant </w:t>
      </w:r>
      <w:proofErr w:type="spellStart"/>
      <w:r w:rsidRPr="001D36A4">
        <w:rPr>
          <w:rFonts w:ascii="Times New Roman" w:eastAsia="Times New Roman" w:hAnsi="Times New Roman" w:cs="Times New Roman"/>
          <w:b/>
        </w:rPr>
        <w:t>Rupafin</w:t>
      </w:r>
      <w:proofErr w:type="spellEnd"/>
    </w:p>
    <w:p w14:paraId="4ED95638" w14:textId="77777777" w:rsidR="003213FF" w:rsidRPr="001D36A4" w:rsidRDefault="003213FF" w:rsidP="003213FF">
      <w:pPr>
        <w:spacing w:after="0" w:line="240" w:lineRule="auto"/>
        <w:rPr>
          <w:rFonts w:ascii="Times New Roman" w:eastAsia="Times New Roman" w:hAnsi="Times New Roman" w:cs="Times New Roman"/>
        </w:rPr>
      </w:pPr>
    </w:p>
    <w:p w14:paraId="02CD8CD2"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vartoti negalima:</w:t>
      </w:r>
    </w:p>
    <w:p w14:paraId="22A00C0A" w14:textId="77777777" w:rsidR="003213FF" w:rsidRPr="001D36A4" w:rsidRDefault="003213FF" w:rsidP="003213FF">
      <w:pPr>
        <w:spacing w:after="0" w:line="240" w:lineRule="auto"/>
        <w:rPr>
          <w:rFonts w:ascii="Times New Roman" w:eastAsia="Times New Roman" w:hAnsi="Times New Roman" w:cs="Times New Roman"/>
        </w:rPr>
      </w:pPr>
    </w:p>
    <w:p w14:paraId="70FA9481" w14:textId="77777777" w:rsidR="003213FF" w:rsidRPr="001D36A4" w:rsidRDefault="003213FF" w:rsidP="003213FF">
      <w:pPr>
        <w:numPr>
          <w:ilvl w:val="0"/>
          <w:numId w:val="3"/>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yra alergija (padidėjęs jautrumas) </w:t>
      </w:r>
      <w:proofErr w:type="spellStart"/>
      <w:r w:rsidRPr="001D36A4">
        <w:rPr>
          <w:rFonts w:ascii="Times New Roman" w:eastAsia="Times New Roman" w:hAnsi="Times New Roman" w:cs="Times New Roman"/>
        </w:rPr>
        <w:t>rupatadinui</w:t>
      </w:r>
      <w:proofErr w:type="spellEnd"/>
      <w:r w:rsidRPr="001D36A4">
        <w:rPr>
          <w:rFonts w:ascii="Times New Roman" w:eastAsia="Times New Roman" w:hAnsi="Times New Roman" w:cs="Times New Roman"/>
        </w:rPr>
        <w:t xml:space="preserve"> arba bet kuriai pagalbinei </w:t>
      </w:r>
      <w:r w:rsidRPr="001D36A4">
        <w:rPr>
          <w:rFonts w:ascii="Times New Roman" w:eastAsia="Times New Roman" w:hAnsi="Times New Roman" w:cs="Times New Roman"/>
          <w:noProof/>
        </w:rPr>
        <w:t>šio vaisto medžiagai (jos išvardytos 6 skyriuje).</w:t>
      </w:r>
    </w:p>
    <w:p w14:paraId="58200489" w14:textId="77777777" w:rsidR="003213FF" w:rsidRPr="001D36A4" w:rsidRDefault="003213FF" w:rsidP="003213FF">
      <w:pPr>
        <w:spacing w:after="0" w:line="240" w:lineRule="auto"/>
        <w:rPr>
          <w:rFonts w:ascii="Times New Roman" w:eastAsia="Times New Roman" w:hAnsi="Times New Roman" w:cs="Times New Roman"/>
        </w:rPr>
      </w:pPr>
    </w:p>
    <w:p w14:paraId="5F5AD65B" w14:textId="77777777" w:rsidR="003213FF" w:rsidRPr="001D36A4" w:rsidRDefault="003213FF" w:rsidP="003213FF">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Įspėjimai ir atsargumo priemonės</w:t>
      </w:r>
      <w:r w:rsidRPr="001D36A4" w:rsidDel="0061572C">
        <w:rPr>
          <w:rFonts w:ascii="Times New Roman" w:eastAsia="Times New Roman" w:hAnsi="Times New Roman" w:cs="Times New Roman"/>
          <w:b/>
          <w:bCs/>
        </w:rPr>
        <w:t xml:space="preserve"> </w:t>
      </w:r>
    </w:p>
    <w:p w14:paraId="3ADE520D" w14:textId="77777777" w:rsidR="003213FF" w:rsidRDefault="003213FF" w:rsidP="003213FF">
      <w:pPr>
        <w:numPr>
          <w:ilvl w:val="12"/>
          <w:numId w:val="0"/>
        </w:numPr>
        <w:spacing w:after="0" w:line="240" w:lineRule="auto"/>
        <w:ind w:right="-2"/>
        <w:rPr>
          <w:rFonts w:ascii="Times New Roman" w:eastAsia="Times New Roman" w:hAnsi="Times New Roman" w:cs="Times New Roman"/>
          <w:noProof/>
        </w:rPr>
      </w:pPr>
      <w:r w:rsidRPr="001D36A4">
        <w:rPr>
          <w:rFonts w:ascii="Times New Roman" w:eastAsia="Times New Roman" w:hAnsi="Times New Roman" w:cs="Times New Roman"/>
          <w:noProof/>
        </w:rPr>
        <w:t>Pasitarkite su gydytoju arba vaistininku, prieš pradėdami vartoti Rupafin.</w:t>
      </w:r>
    </w:p>
    <w:p w14:paraId="0B207054" w14:textId="3B19B3E0" w:rsidR="00C77673" w:rsidRPr="001D36A4" w:rsidRDefault="00C77673" w:rsidP="003213FF">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w:t>
      </w:r>
      <w:r w:rsidRPr="00C77673">
        <w:rPr>
          <w:rFonts w:ascii="Times New Roman" w:eastAsia="Times New Roman" w:hAnsi="Times New Roman" w:cs="Times New Roman"/>
        </w:rPr>
        <w:t xml:space="preserve">ilgėlinę </w:t>
      </w:r>
      <w:r w:rsidR="00D13549">
        <w:rPr>
          <w:rFonts w:ascii="Times New Roman" w:eastAsia="Times New Roman" w:hAnsi="Times New Roman" w:cs="Times New Roman"/>
        </w:rPr>
        <w:t>pirmą kartą</w:t>
      </w:r>
      <w:r w:rsidR="00D13549" w:rsidRPr="00341B01">
        <w:rPr>
          <w:rFonts w:ascii="Times New Roman" w:eastAsia="Times New Roman" w:hAnsi="Times New Roman" w:cs="Times New Roman"/>
        </w:rPr>
        <w:t xml:space="preserve"> </w:t>
      </w:r>
      <w:r w:rsidRPr="00C77673">
        <w:rPr>
          <w:rFonts w:ascii="Times New Roman" w:eastAsia="Times New Roman" w:hAnsi="Times New Roman" w:cs="Times New Roman"/>
        </w:rPr>
        <w:t>turi diagnozuoti gydytojas</w:t>
      </w:r>
      <w:r w:rsidR="00C11582">
        <w:rPr>
          <w:rFonts w:ascii="Times New Roman" w:eastAsia="Times New Roman" w:hAnsi="Times New Roman" w:cs="Times New Roman"/>
        </w:rPr>
        <w:t>.</w:t>
      </w:r>
    </w:p>
    <w:p w14:paraId="7DFE9343" w14:textId="77777777" w:rsidR="003213FF" w:rsidRPr="001D36A4" w:rsidRDefault="003213FF" w:rsidP="003213FF">
      <w:pPr>
        <w:spacing w:after="0" w:line="220" w:lineRule="exact"/>
        <w:rPr>
          <w:rFonts w:ascii="Times New Roman" w:eastAsia="Times New Roman" w:hAnsi="Times New Roman" w:cs="Times New Roman"/>
          <w:b/>
          <w:bCs/>
        </w:rPr>
      </w:pPr>
    </w:p>
    <w:p w14:paraId="2A6469AD"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Jūs sergate inkstų ar kepenų nepakankamumu, pasitarkite su gydytoju. Šiuo metu</w:t>
      </w:r>
    </w:p>
    <w:p w14:paraId="6936E0E5"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tablečių nerekomenduojama vartoti pacientams, kuriems yra sutrikusi inkstų ir kepenų </w:t>
      </w:r>
      <w:r>
        <w:rPr>
          <w:rFonts w:ascii="Times New Roman" w:eastAsia="Times New Roman" w:hAnsi="Times New Roman" w:cs="Times New Roman"/>
        </w:rPr>
        <w:t>funkcija</w:t>
      </w:r>
      <w:r w:rsidRPr="001D36A4">
        <w:rPr>
          <w:rFonts w:ascii="Times New Roman" w:eastAsia="Times New Roman" w:hAnsi="Times New Roman" w:cs="Times New Roman"/>
        </w:rPr>
        <w:t xml:space="preserve">. Jeigu Jūsų kraujyje yra žemas kalio lygis ir (arba) Jums yra tam tikras širdies ritmo sutrikimas (žinomas kaip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intervalo pailgėjimas, matomas atliekant EKG), kurie gali pasireikšti esant tam tikroms širdies ligoms, kreipkitės į gydytoją.</w:t>
      </w:r>
    </w:p>
    <w:p w14:paraId="795EA33B" w14:textId="77777777" w:rsidR="003213FF" w:rsidRPr="001D36A4" w:rsidRDefault="003213FF" w:rsidP="003213FF">
      <w:pPr>
        <w:spacing w:after="0" w:line="240" w:lineRule="auto"/>
        <w:rPr>
          <w:rFonts w:ascii="Times New Roman" w:eastAsia="Times New Roman" w:hAnsi="Times New Roman" w:cs="Times New Roman"/>
        </w:rPr>
      </w:pPr>
    </w:p>
    <w:p w14:paraId="3EA8F9CE"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Jei Jums daugiau nei 65 metai, pasitarkite su gydytoju arba vaistininku.</w:t>
      </w:r>
    </w:p>
    <w:p w14:paraId="738438E9" w14:textId="77777777" w:rsidR="003213FF" w:rsidRPr="001D36A4" w:rsidRDefault="003213FF" w:rsidP="003213FF">
      <w:pPr>
        <w:spacing w:after="0" w:line="240" w:lineRule="auto"/>
        <w:rPr>
          <w:rFonts w:ascii="Times New Roman" w:eastAsia="Times New Roman" w:hAnsi="Times New Roman" w:cs="Times New Roman"/>
        </w:rPr>
      </w:pPr>
    </w:p>
    <w:p w14:paraId="3288441F" w14:textId="77777777" w:rsidR="003213FF" w:rsidRPr="001D36A4" w:rsidRDefault="003213FF" w:rsidP="003213FF">
      <w:pPr>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Vaikams</w:t>
      </w:r>
    </w:p>
    <w:p w14:paraId="30AA2E4E" w14:textId="37ACDFC1" w:rsidR="003213FF" w:rsidRPr="0019722A" w:rsidRDefault="00883C79" w:rsidP="003213FF">
      <w:pPr>
        <w:spacing w:after="0" w:line="240" w:lineRule="auto"/>
        <w:rPr>
          <w:rFonts w:ascii="Times New Roman" w:eastAsia="Times New Roman" w:hAnsi="Times New Roman" w:cs="Times New Roman"/>
          <w:b/>
          <w:bCs/>
        </w:rPr>
      </w:pPr>
      <w:r w:rsidRPr="0019722A">
        <w:rPr>
          <w:rFonts w:ascii="Times New Roman" w:eastAsia="Times New Roman" w:hAnsi="Times New Roman" w:cs="Times New Roman"/>
          <w:b/>
          <w:bCs/>
        </w:rPr>
        <w:t>Neduokite šio vaisto</w:t>
      </w:r>
      <w:r w:rsidR="003213FF" w:rsidRPr="0019722A">
        <w:rPr>
          <w:rFonts w:ascii="Times New Roman" w:eastAsia="Times New Roman" w:hAnsi="Times New Roman" w:cs="Times New Roman"/>
          <w:b/>
          <w:bCs/>
        </w:rPr>
        <w:t xml:space="preserve"> jaunesniems kaip 12 metų </w:t>
      </w:r>
      <w:r w:rsidRPr="0019722A">
        <w:rPr>
          <w:rFonts w:ascii="Times New Roman" w:eastAsia="Times New Roman" w:hAnsi="Times New Roman" w:cs="Times New Roman"/>
          <w:b/>
          <w:bCs/>
        </w:rPr>
        <w:t>vaikams</w:t>
      </w:r>
      <w:r w:rsidR="003213FF" w:rsidRPr="0019722A">
        <w:rPr>
          <w:rFonts w:ascii="Times New Roman" w:eastAsia="Times New Roman" w:hAnsi="Times New Roman" w:cs="Times New Roman"/>
          <w:b/>
          <w:bCs/>
        </w:rPr>
        <w:t>.</w:t>
      </w:r>
    </w:p>
    <w:p w14:paraId="0BBF4666" w14:textId="77777777" w:rsidR="003213FF" w:rsidRPr="001D36A4" w:rsidRDefault="003213FF" w:rsidP="00F4147D">
      <w:pPr>
        <w:spacing w:after="0" w:line="240" w:lineRule="auto"/>
        <w:rPr>
          <w:rFonts w:ascii="Times New Roman" w:eastAsia="Times New Roman" w:hAnsi="Times New Roman" w:cs="Times New Roman"/>
        </w:rPr>
      </w:pPr>
    </w:p>
    <w:p w14:paraId="43FC6549" w14:textId="77777777" w:rsidR="003213FF" w:rsidRPr="001D36A4" w:rsidRDefault="003213FF" w:rsidP="00F4147D">
      <w:pPr>
        <w:keepNext/>
        <w:keepLines/>
        <w:spacing w:before="200"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 xml:space="preserve">Kiti vaistai ir </w:t>
      </w:r>
      <w:proofErr w:type="spellStart"/>
      <w:r w:rsidRPr="001D36A4">
        <w:rPr>
          <w:rFonts w:ascii="Times New Roman" w:eastAsiaTheme="majorEastAsia" w:hAnsi="Times New Roman" w:cs="Times New Roman"/>
          <w:b/>
          <w:bCs/>
          <w:iCs/>
          <w:color w:val="000000" w:themeColor="text1"/>
        </w:rPr>
        <w:t>Rupafin</w:t>
      </w:r>
      <w:proofErr w:type="spellEnd"/>
    </w:p>
    <w:p w14:paraId="44C67E22" w14:textId="77777777" w:rsidR="003213FF" w:rsidRPr="001D36A4" w:rsidRDefault="003213FF" w:rsidP="003213FF">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r w:rsidRPr="001D36A4">
        <w:rPr>
          <w:rFonts w:ascii="Times New Roman" w:eastAsia="Times New Roman" w:hAnsi="Times New Roman" w:cs="Times New Roman"/>
          <w:noProof/>
        </w:rPr>
        <w:t>ar</w:t>
      </w:r>
      <w:r w:rsidRPr="001D36A4">
        <w:rPr>
          <w:rFonts w:ascii="Times New Roman" w:eastAsia="Times New Roman" w:hAnsi="Times New Roman" w:cs="Times New Roman"/>
        </w:rPr>
        <w:t xml:space="preserve"> neseniai vartojote kitų vaistų</w:t>
      </w:r>
      <w:r w:rsidRPr="001D36A4">
        <w:rPr>
          <w:rFonts w:ascii="Times New Roman" w:eastAsia="Times New Roman" w:hAnsi="Times New Roman" w:cs="Times New Roman"/>
          <w:noProof/>
        </w:rPr>
        <w:t xml:space="preserve"> arba dėl to nesate tikri, apie tai</w:t>
      </w:r>
      <w:r w:rsidRPr="001D36A4">
        <w:rPr>
          <w:rFonts w:ascii="Times New Roman" w:eastAsia="Times New Roman" w:hAnsi="Times New Roman" w:cs="Times New Roman"/>
        </w:rPr>
        <w:t xml:space="preserve"> pasakykite gydytojui arba vaistininkui.</w:t>
      </w:r>
    </w:p>
    <w:p w14:paraId="0DE1A550"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kartu nevartokite vaistų, kurių sudėtyje yra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 xml:space="preserve">(vaisto grybelio sukeltoms infekcijoms gydyti) </w:t>
      </w:r>
      <w:r w:rsidRPr="001D36A4">
        <w:rPr>
          <w:rFonts w:ascii="Times New Roman" w:eastAsia="Times New Roman" w:hAnsi="Times New Roman" w:cs="Times New Roman"/>
        </w:rPr>
        <w:t xml:space="preserve">ar </w:t>
      </w:r>
      <w:proofErr w:type="spellStart"/>
      <w:r w:rsidRPr="001D36A4">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(vaisto bakterijų sukeltoms infekcijoms gydyti)</w:t>
      </w:r>
      <w:r w:rsidRPr="001D36A4">
        <w:rPr>
          <w:rFonts w:ascii="Times New Roman" w:eastAsia="Times New Roman" w:hAnsi="Times New Roman" w:cs="Times New Roman"/>
        </w:rPr>
        <w:t>. Jeigu vartojate centrinę nervų sistemą slopinančius vaistus</w:t>
      </w:r>
      <w:r>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statinus</w:t>
      </w:r>
      <w:proofErr w:type="spellEnd"/>
      <w:r>
        <w:rPr>
          <w:rFonts w:ascii="Times New Roman" w:eastAsia="Times New Roman" w:hAnsi="Times New Roman" w:cs="Times New Roman"/>
        </w:rPr>
        <w:t xml:space="preserve"> (vaistus, vartojamus</w:t>
      </w:r>
      <w:r w:rsidRPr="00B95715">
        <w:rPr>
          <w:rFonts w:ascii="Times New Roman" w:eastAsia="Times New Roman" w:hAnsi="Times New Roman" w:cs="Times New Roman"/>
        </w:rPr>
        <w:t xml:space="preserve"> aukštam cholesterolio </w:t>
      </w:r>
      <w:r>
        <w:rPr>
          <w:rFonts w:ascii="Times New Roman" w:eastAsia="Times New Roman" w:hAnsi="Times New Roman" w:cs="Times New Roman"/>
        </w:rPr>
        <w:t xml:space="preserve">kiekiui gydyti) arba </w:t>
      </w:r>
      <w:proofErr w:type="spellStart"/>
      <w:r>
        <w:rPr>
          <w:rFonts w:ascii="Times New Roman" w:eastAsia="Times New Roman" w:hAnsi="Times New Roman" w:cs="Times New Roman"/>
        </w:rPr>
        <w:t>midazolamą</w:t>
      </w:r>
      <w:proofErr w:type="spellEnd"/>
      <w:r>
        <w:rPr>
          <w:rFonts w:ascii="Times New Roman" w:eastAsia="Times New Roman" w:hAnsi="Times New Roman" w:cs="Times New Roman"/>
        </w:rPr>
        <w:t xml:space="preserve"> (vaistą, vartojamą</w:t>
      </w:r>
      <w:r w:rsidRPr="00B95715">
        <w:rPr>
          <w:rFonts w:ascii="Times New Roman" w:eastAsia="Times New Roman" w:hAnsi="Times New Roman" w:cs="Times New Roman"/>
        </w:rPr>
        <w:t xml:space="preserve"> </w:t>
      </w:r>
      <w:r>
        <w:rPr>
          <w:rFonts w:ascii="Times New Roman" w:eastAsia="Times New Roman" w:hAnsi="Times New Roman" w:cs="Times New Roman"/>
        </w:rPr>
        <w:t>trumpalaikiam slopinimui</w:t>
      </w:r>
      <w:r w:rsidRPr="00B95715">
        <w:rPr>
          <w:rFonts w:ascii="Times New Roman" w:eastAsia="Times New Roman" w:hAnsi="Times New Roman" w:cs="Times New Roman"/>
        </w:rPr>
        <w:t>)</w:t>
      </w:r>
      <w:r w:rsidRPr="001D36A4">
        <w:rPr>
          <w:rFonts w:ascii="Times New Roman" w:eastAsia="Times New Roman" w:hAnsi="Times New Roman" w:cs="Times New Roman"/>
        </w:rPr>
        <w:t xml:space="preserve">, prieš vartodami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pasitarkite su gydytoju.</w:t>
      </w:r>
    </w:p>
    <w:p w14:paraId="248FA211" w14:textId="77777777" w:rsidR="003213FF" w:rsidRPr="001D36A4" w:rsidRDefault="003213FF" w:rsidP="003213FF">
      <w:pPr>
        <w:spacing w:after="0" w:line="240" w:lineRule="auto"/>
        <w:rPr>
          <w:rFonts w:ascii="Times New Roman" w:eastAsia="Times New Roman" w:hAnsi="Times New Roman" w:cs="Times New Roman"/>
        </w:rPr>
      </w:pPr>
    </w:p>
    <w:p w14:paraId="35491BE6"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vartojimas su maistu, gėrimais ir alkoholiu</w:t>
      </w:r>
    </w:p>
    <w:p w14:paraId="50C02976" w14:textId="77777777" w:rsidR="003213FF" w:rsidRPr="001D36A4" w:rsidRDefault="003213FF" w:rsidP="003213FF">
      <w:pPr>
        <w:spacing w:after="0" w:line="240" w:lineRule="auto"/>
        <w:rPr>
          <w:rFonts w:ascii="Times New Roman" w:eastAsia="Times New Roman" w:hAnsi="Times New Roman" w:cs="Times New Roman"/>
        </w:rPr>
      </w:pPr>
    </w:p>
    <w:p w14:paraId="770364B6"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negalima vartoti su greipfrutų sultimis, nes gali padidėti </w:t>
      </w:r>
      <w:proofErr w:type="spellStart"/>
      <w:r w:rsidRPr="001D36A4">
        <w:rPr>
          <w:rFonts w:ascii="Times New Roman" w:eastAsia="Times New Roman" w:hAnsi="Times New Roman" w:cs="Times New Roman"/>
          <w:b/>
          <w:bCs/>
        </w:rPr>
        <w:t>Rupafino</w:t>
      </w:r>
      <w:proofErr w:type="spellEnd"/>
      <w:r w:rsidRPr="001D36A4">
        <w:rPr>
          <w:rFonts w:ascii="Times New Roman" w:eastAsia="Times New Roman" w:hAnsi="Times New Roman" w:cs="Times New Roman"/>
          <w:b/>
          <w:bCs/>
        </w:rPr>
        <w:t xml:space="preserve"> kiekis Jūsų organizme. </w:t>
      </w:r>
    </w:p>
    <w:p w14:paraId="583B99F2" w14:textId="77777777" w:rsidR="003213FF" w:rsidRPr="00082DE6" w:rsidRDefault="003213FF" w:rsidP="003213FF">
      <w:pPr>
        <w:spacing w:after="0" w:line="220" w:lineRule="exact"/>
        <w:rPr>
          <w:rFonts w:ascii="Times New Roman" w:hAnsi="Times New Roman"/>
        </w:rPr>
      </w:pPr>
      <w:r w:rsidRPr="00082DE6">
        <w:rPr>
          <w:rFonts w:ascii="Times New Roman" w:hAnsi="Times New Roman"/>
        </w:rPr>
        <w:t>Rekomenduojamomis dozėmis (</w:t>
      </w:r>
      <w:r w:rsidRPr="003E49EB">
        <w:rPr>
          <w:rFonts w:ascii="Times New Roman" w:hAnsi="Times New Roman"/>
        </w:rPr>
        <w:t>10 </w:t>
      </w:r>
      <w:r w:rsidRPr="00082DE6">
        <w:rPr>
          <w:rFonts w:ascii="Times New Roman" w:hAnsi="Times New Roman"/>
        </w:rPr>
        <w:t xml:space="preserve">mg) vartojamas </w:t>
      </w:r>
      <w:proofErr w:type="spellStart"/>
      <w:r w:rsidRPr="00082DE6">
        <w:rPr>
          <w:rFonts w:ascii="Times New Roman" w:hAnsi="Times New Roman"/>
        </w:rPr>
        <w:t>Rupafin</w:t>
      </w:r>
      <w:proofErr w:type="spellEnd"/>
      <w:r w:rsidRPr="00082DE6">
        <w:rPr>
          <w:rFonts w:ascii="Times New Roman" w:hAnsi="Times New Roman"/>
        </w:rPr>
        <w:t xml:space="preserve"> nedidina mieguistumo, kurį sukelia alkoholis.</w:t>
      </w:r>
    </w:p>
    <w:p w14:paraId="018DAE43" w14:textId="77777777" w:rsidR="003213FF" w:rsidRPr="00C00F7F" w:rsidRDefault="003213FF" w:rsidP="003213FF">
      <w:pPr>
        <w:spacing w:after="0" w:line="240" w:lineRule="auto"/>
        <w:rPr>
          <w:rFonts w:ascii="Times New Roman" w:eastAsia="Times New Roman" w:hAnsi="Times New Roman" w:cs="Times New Roman"/>
        </w:rPr>
      </w:pPr>
    </w:p>
    <w:p w14:paraId="3362EF8C" w14:textId="77777777" w:rsidR="003213FF" w:rsidRPr="001D36A4" w:rsidRDefault="003213FF" w:rsidP="003213FF">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Nėštumas ir žindymo laikotarpis</w:t>
      </w:r>
    </w:p>
    <w:p w14:paraId="758C91F8" w14:textId="77777777" w:rsidR="003213FF" w:rsidRPr="001D36A4" w:rsidRDefault="003213FF" w:rsidP="003213FF">
      <w:pPr>
        <w:numPr>
          <w:ilvl w:val="12"/>
          <w:numId w:val="0"/>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2CC8C0B5" w14:textId="77777777" w:rsidR="003213FF" w:rsidRPr="001D36A4" w:rsidRDefault="003213FF" w:rsidP="003213FF">
      <w:pPr>
        <w:spacing w:after="0" w:line="240" w:lineRule="auto"/>
        <w:rPr>
          <w:rFonts w:ascii="Times New Roman" w:eastAsia="Times New Roman" w:hAnsi="Times New Roman" w:cs="Times New Roman"/>
        </w:rPr>
      </w:pPr>
    </w:p>
    <w:p w14:paraId="2C95A750" w14:textId="77777777" w:rsidR="003213FF" w:rsidRPr="001D36A4" w:rsidRDefault="003213FF" w:rsidP="003213FF">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Vairavimas ir mechanizmų valdymas</w:t>
      </w:r>
    </w:p>
    <w:p w14:paraId="04406D73" w14:textId="77777777" w:rsidR="003213FF" w:rsidRPr="001D36A4" w:rsidRDefault="003213FF" w:rsidP="003213FF">
      <w:pPr>
        <w:spacing w:after="0" w:line="220" w:lineRule="exact"/>
        <w:rPr>
          <w:rFonts w:ascii="Times New Roman" w:eastAsia="Times New Roman" w:hAnsi="Times New Roman" w:cs="Times New Roman"/>
          <w:bCs/>
        </w:rPr>
      </w:pPr>
      <w:r w:rsidRPr="001D36A4">
        <w:rPr>
          <w:rFonts w:ascii="Times New Roman" w:eastAsia="Times New Roman" w:hAnsi="Times New Roman" w:cs="Times New Roman"/>
          <w:bCs/>
        </w:rPr>
        <w:t xml:space="preserve">Vartojamas rekomenduojamomis dozėmis,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xml:space="preserve"> neturėtų veikti gebėjimo vairuoti ar valdyti mechanizmus. Tačiau, pirmą kartą pradėję vartoti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turite stebėti, kaip gydymas veikia Jus, ir tik tada pradėkite vairuoti ar valdyti mechanizmus.</w:t>
      </w:r>
    </w:p>
    <w:p w14:paraId="36B38FE6" w14:textId="77777777" w:rsidR="003213FF" w:rsidRPr="001D36A4" w:rsidRDefault="003213FF" w:rsidP="003213FF">
      <w:pPr>
        <w:spacing w:after="0" w:line="240" w:lineRule="auto"/>
        <w:rPr>
          <w:rFonts w:ascii="Times New Roman" w:eastAsia="Times New Roman" w:hAnsi="Times New Roman" w:cs="Times New Roman"/>
        </w:rPr>
      </w:pPr>
    </w:p>
    <w:p w14:paraId="21A42A19"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sudėtyje yra laktozės</w:t>
      </w:r>
    </w:p>
    <w:p w14:paraId="31EFB5C2" w14:textId="7E10BAA3" w:rsidR="003213FF" w:rsidRPr="001D36A4" w:rsidRDefault="006539DF" w:rsidP="0019722A">
      <w:pPr>
        <w:spacing w:after="0" w:line="220" w:lineRule="exact"/>
        <w:rPr>
          <w:rFonts w:ascii="Times New Roman" w:eastAsia="Times New Roman" w:hAnsi="Times New Roman" w:cs="Times New Roman"/>
        </w:rPr>
      </w:pPr>
      <w:r w:rsidRPr="006539DF">
        <w:rPr>
          <w:rFonts w:ascii="Times New Roman" w:eastAsia="Times New Roman" w:hAnsi="Times New Roman" w:cs="Times New Roman"/>
        </w:rPr>
        <w:t>Jeigu gydytojas Jums yra sakęs, kad netoleruojate</w:t>
      </w:r>
      <w:r>
        <w:rPr>
          <w:rFonts w:ascii="Times New Roman" w:eastAsia="Times New Roman" w:hAnsi="Times New Roman" w:cs="Times New Roman"/>
        </w:rPr>
        <w:t xml:space="preserve"> </w:t>
      </w:r>
      <w:r w:rsidRPr="006539DF">
        <w:rPr>
          <w:rFonts w:ascii="Times New Roman" w:eastAsia="Times New Roman" w:hAnsi="Times New Roman" w:cs="Times New Roman"/>
        </w:rPr>
        <w:t>kokių nors angliavandenių, kreipkitės į jį prieš</w:t>
      </w:r>
      <w:r>
        <w:rPr>
          <w:rFonts w:ascii="Times New Roman" w:eastAsia="Times New Roman" w:hAnsi="Times New Roman" w:cs="Times New Roman"/>
        </w:rPr>
        <w:t xml:space="preserve"> </w:t>
      </w:r>
      <w:r w:rsidRPr="006539DF">
        <w:rPr>
          <w:rFonts w:ascii="Times New Roman" w:eastAsia="Times New Roman" w:hAnsi="Times New Roman" w:cs="Times New Roman"/>
        </w:rPr>
        <w:t>pradėdami vartoti šį vaistą</w:t>
      </w:r>
      <w:r w:rsidR="003213FF" w:rsidRPr="001D36A4">
        <w:rPr>
          <w:rFonts w:ascii="Times New Roman" w:eastAsia="Times New Roman" w:hAnsi="Times New Roman" w:cs="Times New Roman"/>
        </w:rPr>
        <w:t>.</w:t>
      </w:r>
    </w:p>
    <w:p w14:paraId="541CA18D" w14:textId="77777777" w:rsidR="003213FF" w:rsidRPr="001D36A4" w:rsidRDefault="003213FF" w:rsidP="003213FF">
      <w:pPr>
        <w:spacing w:after="0" w:line="240" w:lineRule="auto"/>
        <w:rPr>
          <w:rFonts w:ascii="Times New Roman" w:eastAsia="Times New Roman" w:hAnsi="Times New Roman" w:cs="Times New Roman"/>
        </w:rPr>
      </w:pPr>
    </w:p>
    <w:p w14:paraId="696E8266" w14:textId="77777777" w:rsidR="003213FF" w:rsidRPr="001D36A4" w:rsidRDefault="003213FF" w:rsidP="003213FF">
      <w:pPr>
        <w:spacing w:after="0" w:line="240" w:lineRule="auto"/>
        <w:rPr>
          <w:rFonts w:ascii="Times New Roman" w:eastAsia="Times New Roman" w:hAnsi="Times New Roman" w:cs="Times New Roman"/>
        </w:rPr>
      </w:pPr>
    </w:p>
    <w:p w14:paraId="4F8D7DA3"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3.</w:t>
      </w:r>
      <w:r w:rsidRPr="001D36A4">
        <w:rPr>
          <w:rFonts w:ascii="Times New Roman" w:eastAsia="Times New Roman" w:hAnsi="Times New Roman" w:cs="Times New Roman"/>
          <w:b/>
        </w:rPr>
        <w:tab/>
        <w:t xml:space="preserve">Kaip vartoti </w:t>
      </w:r>
      <w:proofErr w:type="spellStart"/>
      <w:r w:rsidRPr="001D36A4">
        <w:rPr>
          <w:rFonts w:ascii="Times New Roman" w:eastAsia="Times New Roman" w:hAnsi="Times New Roman" w:cs="Times New Roman"/>
          <w:b/>
        </w:rPr>
        <w:t>Rupafin</w:t>
      </w:r>
      <w:proofErr w:type="spellEnd"/>
    </w:p>
    <w:p w14:paraId="0219B65A" w14:textId="77777777" w:rsidR="003213FF" w:rsidRPr="001D36A4" w:rsidRDefault="003213FF" w:rsidP="003213FF">
      <w:pPr>
        <w:spacing w:after="0" w:line="240" w:lineRule="auto"/>
        <w:rPr>
          <w:rFonts w:ascii="Times New Roman" w:eastAsia="Times New Roman" w:hAnsi="Times New Roman" w:cs="Times New Roman"/>
        </w:rPr>
      </w:pPr>
    </w:p>
    <w:p w14:paraId="4286DCAF" w14:textId="088E0F4B" w:rsidR="003213FF" w:rsidRDefault="00817C19" w:rsidP="003213FF">
      <w:pPr>
        <w:spacing w:after="0" w:line="240" w:lineRule="auto"/>
        <w:rPr>
          <w:rFonts w:ascii="Times New Roman" w:eastAsia="Times New Roman" w:hAnsi="Times New Roman" w:cs="Times New Roman"/>
          <w:noProof/>
        </w:rPr>
      </w:pPr>
      <w:r w:rsidRPr="00817C19">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550F2AC9" w14:textId="77777777" w:rsidR="00817C19" w:rsidRPr="001D36A4" w:rsidRDefault="00817C19" w:rsidP="003213FF">
      <w:pPr>
        <w:spacing w:after="0" w:line="240" w:lineRule="auto"/>
        <w:rPr>
          <w:rFonts w:ascii="Times New Roman" w:eastAsia="Times New Roman" w:hAnsi="Times New Roman" w:cs="Times New Roman"/>
        </w:rPr>
      </w:pPr>
    </w:p>
    <w:p w14:paraId="4ACD03E9"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yra skirtas vartoti suaugusiems bei vyresniems kaip 12 metų paaugliams. Įprasta dozė yra viena tabletė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vieną kartą per parą nevalgius arba su maistu. Tabletę užgerti pakankamu kiekiu skysčio (pvz.: stikline vandens).</w:t>
      </w:r>
    </w:p>
    <w:p w14:paraId="361BCF6C" w14:textId="77777777" w:rsidR="003213FF" w:rsidRDefault="003213FF" w:rsidP="003213FF">
      <w:pPr>
        <w:spacing w:after="0" w:line="240" w:lineRule="auto"/>
        <w:rPr>
          <w:rFonts w:ascii="Times New Roman" w:eastAsia="Times New Roman" w:hAnsi="Times New Roman" w:cs="Times New Roman"/>
        </w:rPr>
      </w:pPr>
    </w:p>
    <w:p w14:paraId="08AB34DE" w14:textId="77777777" w:rsidR="00DB2C06" w:rsidRDefault="00DB2C06" w:rsidP="00DB2C06">
      <w:pPr>
        <w:spacing w:after="0" w:line="240" w:lineRule="auto"/>
        <w:contextualSpacing/>
        <w:outlineLvl w:val="2"/>
        <w:rPr>
          <w:rFonts w:ascii="Times New Roman" w:eastAsia="Calibri" w:hAnsi="Times New Roman" w:cs="Times New Roman"/>
          <w:noProof/>
        </w:rPr>
      </w:pPr>
      <w:r w:rsidRPr="00D3122B">
        <w:rPr>
          <w:rFonts w:ascii="Times New Roman" w:eastAsia="Calibri" w:hAnsi="Times New Roman" w:cs="Times New Roman"/>
          <w:b/>
          <w:noProof/>
        </w:rPr>
        <w:t>Neviršykite</w:t>
      </w:r>
      <w:r w:rsidRPr="00D3122B">
        <w:rPr>
          <w:rFonts w:ascii="Times New Roman" w:eastAsia="Calibri" w:hAnsi="Times New Roman" w:cs="Times New Roman"/>
          <w:noProof/>
        </w:rPr>
        <w:t xml:space="preserve"> rekomenduojamos dozės.</w:t>
      </w:r>
    </w:p>
    <w:p w14:paraId="4FBB8C77" w14:textId="77777777" w:rsidR="00DB2C06" w:rsidRPr="001D36A4" w:rsidRDefault="00DB2C06" w:rsidP="003213FF">
      <w:pPr>
        <w:spacing w:after="0" w:line="240" w:lineRule="auto"/>
        <w:rPr>
          <w:rFonts w:ascii="Times New Roman" w:eastAsia="Times New Roman" w:hAnsi="Times New Roman" w:cs="Times New Roman"/>
        </w:rPr>
      </w:pPr>
    </w:p>
    <w:p w14:paraId="35F9D4D6" w14:textId="62D50303" w:rsidR="003213FF" w:rsidRDefault="005777E7" w:rsidP="003213FF">
      <w:pPr>
        <w:spacing w:after="0" w:line="240" w:lineRule="auto"/>
        <w:rPr>
          <w:rFonts w:ascii="Times New Roman" w:eastAsia="Times New Roman" w:hAnsi="Times New Roman" w:cs="Times New Roman"/>
        </w:rPr>
      </w:pPr>
      <w:r w:rsidRPr="005777E7">
        <w:rPr>
          <w:rFonts w:ascii="Times New Roman" w:eastAsia="Times New Roman" w:hAnsi="Times New Roman" w:cs="Times New Roman"/>
        </w:rPr>
        <w:t xml:space="preserve">Jeigu per </w:t>
      </w:r>
      <w:r w:rsidR="00C81DE4">
        <w:rPr>
          <w:rFonts w:ascii="Times New Roman" w:eastAsia="Times New Roman" w:hAnsi="Times New Roman" w:cs="Times New Roman"/>
        </w:rPr>
        <w:t>3</w:t>
      </w:r>
      <w:r w:rsidRPr="005777E7">
        <w:rPr>
          <w:rFonts w:ascii="Times New Roman" w:eastAsia="Times New Roman" w:hAnsi="Times New Roman" w:cs="Times New Roman"/>
        </w:rPr>
        <w:t xml:space="preserve"> dienas Jūsų savijauta nepagerėjo arba net pablogėjo, kreipkitės į gydytoją.</w:t>
      </w:r>
    </w:p>
    <w:p w14:paraId="69D3D89E" w14:textId="77777777" w:rsidR="00F4147D" w:rsidRDefault="00F4147D" w:rsidP="003213FF">
      <w:pPr>
        <w:spacing w:after="0" w:line="240" w:lineRule="auto"/>
        <w:rPr>
          <w:rFonts w:ascii="Times New Roman" w:eastAsia="Times New Roman" w:hAnsi="Times New Roman" w:cs="Times New Roman"/>
        </w:rPr>
      </w:pPr>
    </w:p>
    <w:p w14:paraId="7AFC252F" w14:textId="59735571" w:rsidR="00B8255D" w:rsidRDefault="00B8255D" w:rsidP="003213FF">
      <w:pPr>
        <w:spacing w:after="0" w:line="240" w:lineRule="auto"/>
        <w:rPr>
          <w:rFonts w:ascii="Times New Roman" w:eastAsia="Times New Roman" w:hAnsi="Times New Roman" w:cs="Times New Roman"/>
        </w:rPr>
      </w:pPr>
      <w:r w:rsidRPr="00B8255D">
        <w:rPr>
          <w:rFonts w:ascii="Times New Roman" w:eastAsia="Times New Roman" w:hAnsi="Times New Roman" w:cs="Times New Roman"/>
        </w:rPr>
        <w:t xml:space="preserve">Nevartokite </w:t>
      </w:r>
      <w:proofErr w:type="spellStart"/>
      <w:r>
        <w:rPr>
          <w:rFonts w:ascii="Times New Roman" w:eastAsia="Times New Roman" w:hAnsi="Times New Roman" w:cs="Times New Roman"/>
        </w:rPr>
        <w:t>Rupafin</w:t>
      </w:r>
      <w:proofErr w:type="spellEnd"/>
      <w:r w:rsidRPr="00B8255D">
        <w:rPr>
          <w:rFonts w:ascii="Times New Roman" w:eastAsia="Times New Roman" w:hAnsi="Times New Roman" w:cs="Times New Roman"/>
        </w:rPr>
        <w:t xml:space="preserve"> ilgiau nei </w:t>
      </w:r>
      <w:r>
        <w:rPr>
          <w:rFonts w:ascii="Times New Roman" w:eastAsia="Times New Roman" w:hAnsi="Times New Roman" w:cs="Times New Roman"/>
        </w:rPr>
        <w:t>7</w:t>
      </w:r>
      <w:r w:rsidRPr="00B8255D">
        <w:rPr>
          <w:rFonts w:ascii="Times New Roman" w:eastAsia="Times New Roman" w:hAnsi="Times New Roman" w:cs="Times New Roman"/>
        </w:rPr>
        <w:t xml:space="preserve"> dien</w:t>
      </w:r>
      <w:r>
        <w:rPr>
          <w:rFonts w:ascii="Times New Roman" w:eastAsia="Times New Roman" w:hAnsi="Times New Roman" w:cs="Times New Roman"/>
        </w:rPr>
        <w:t>as</w:t>
      </w:r>
      <w:r w:rsidRPr="00B8255D">
        <w:rPr>
          <w:rFonts w:ascii="Times New Roman" w:eastAsia="Times New Roman" w:hAnsi="Times New Roman" w:cs="Times New Roman"/>
        </w:rPr>
        <w:t xml:space="preserve"> nepasikonsultavę su gydytoju</w:t>
      </w:r>
      <w:r>
        <w:rPr>
          <w:rFonts w:ascii="Times New Roman" w:eastAsia="Times New Roman" w:hAnsi="Times New Roman" w:cs="Times New Roman"/>
        </w:rPr>
        <w:t>.</w:t>
      </w:r>
    </w:p>
    <w:p w14:paraId="1A7508C9" w14:textId="77777777" w:rsidR="005B4CA3" w:rsidRDefault="005B4CA3" w:rsidP="003213FF">
      <w:pPr>
        <w:spacing w:after="0" w:line="240" w:lineRule="auto"/>
        <w:rPr>
          <w:rFonts w:ascii="Times New Roman" w:eastAsia="Times New Roman" w:hAnsi="Times New Roman" w:cs="Times New Roman"/>
        </w:rPr>
      </w:pPr>
    </w:p>
    <w:p w14:paraId="5C7BFD64" w14:textId="77777777" w:rsidR="005B4CA3" w:rsidRPr="009E35BC" w:rsidRDefault="005B4CA3" w:rsidP="005B4CA3">
      <w:pPr>
        <w:spacing w:after="0" w:line="240" w:lineRule="auto"/>
        <w:contextualSpacing/>
        <w:outlineLvl w:val="2"/>
        <w:rPr>
          <w:b/>
          <w:bCs/>
        </w:rPr>
      </w:pPr>
      <w:r w:rsidRPr="009E35BC">
        <w:rPr>
          <w:rFonts w:ascii="Times New Roman" w:hAnsi="Times New Roman"/>
          <w:b/>
          <w:bCs/>
        </w:rPr>
        <w:t>Vartojimas vaikams</w:t>
      </w:r>
    </w:p>
    <w:p w14:paraId="1BB4DAE5" w14:textId="77777777" w:rsidR="005B4CA3" w:rsidRPr="00BD141D" w:rsidRDefault="005B4CA3" w:rsidP="005B4CA3">
      <w:pPr>
        <w:spacing w:after="0" w:line="240" w:lineRule="auto"/>
        <w:contextualSpacing/>
        <w:outlineLvl w:val="2"/>
        <w:rPr>
          <w:rFonts w:ascii="Times New Roman" w:hAnsi="Times New Roman"/>
        </w:rPr>
      </w:pPr>
      <w:r w:rsidRPr="00BA1966">
        <w:rPr>
          <w:rFonts w:ascii="Times New Roman" w:eastAsia="Times New Roman" w:hAnsi="Times New Roman" w:cs="Times New Roman"/>
          <w:b/>
          <w:bCs/>
        </w:rPr>
        <w:t>Neduokite šio vaisto jaunesniems kaip 12 metų vaikams.</w:t>
      </w:r>
    </w:p>
    <w:p w14:paraId="363D8B9B" w14:textId="77777777" w:rsidR="00B8255D" w:rsidRPr="001D36A4" w:rsidRDefault="00B8255D" w:rsidP="003213FF">
      <w:pPr>
        <w:spacing w:after="0" w:line="240" w:lineRule="auto"/>
        <w:rPr>
          <w:rFonts w:ascii="Times New Roman" w:eastAsia="Times New Roman" w:hAnsi="Times New Roman" w:cs="Times New Roman"/>
        </w:rPr>
      </w:pPr>
    </w:p>
    <w:p w14:paraId="4C66F460" w14:textId="77777777" w:rsidR="003213FF" w:rsidRPr="001D36A4" w:rsidRDefault="003213FF" w:rsidP="003213FF">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1D36A4">
        <w:rPr>
          <w:rFonts w:ascii="Times New Roman" w:eastAsia="Times New Roman" w:hAnsi="Times New Roman" w:cs="Times New Roman"/>
          <w:b/>
          <w:bCs/>
        </w:rPr>
        <w:t xml:space="preserve">avartojus per didelę </w:t>
      </w: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24B9F087"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netyčia pavartojote per didelę vaisto dozę, nedelsiant kreipkitės į gydytoją arba vaistininką.</w:t>
      </w:r>
    </w:p>
    <w:p w14:paraId="0C4D22DE" w14:textId="77777777" w:rsidR="003213FF" w:rsidRPr="001D36A4" w:rsidRDefault="003213FF" w:rsidP="003213FF">
      <w:pPr>
        <w:spacing w:after="0" w:line="240" w:lineRule="auto"/>
        <w:rPr>
          <w:rFonts w:ascii="Times New Roman" w:eastAsia="Times New Roman" w:hAnsi="Times New Roman" w:cs="Times New Roman"/>
        </w:rPr>
      </w:pPr>
    </w:p>
    <w:p w14:paraId="063F5E7E" w14:textId="77777777" w:rsidR="003213FF" w:rsidRPr="001D36A4" w:rsidRDefault="003213FF" w:rsidP="003213FF">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 xml:space="preserve">Pamiršus pavartoti </w:t>
      </w:r>
      <w:proofErr w:type="spellStart"/>
      <w:r w:rsidRPr="001D36A4">
        <w:rPr>
          <w:rFonts w:ascii="Times New Roman" w:eastAsia="Times New Roman" w:hAnsi="Times New Roman" w:cs="Times New Roman"/>
          <w:b/>
          <w:bCs/>
        </w:rPr>
        <w:t>Rupafin</w:t>
      </w:r>
      <w:proofErr w:type="spellEnd"/>
    </w:p>
    <w:p w14:paraId="4818B1F5"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Kuo greičiau išgerkite pamirštą dozę ir toliau vaistą vartokite įprastai. Negalima vartoti dvigubos dozės norint kompensuoti praleistą dozę.</w:t>
      </w:r>
    </w:p>
    <w:p w14:paraId="766FE7F5" w14:textId="77777777" w:rsidR="003213FF" w:rsidRPr="001D36A4" w:rsidRDefault="003213FF" w:rsidP="003213FF">
      <w:pPr>
        <w:spacing w:after="0" w:line="240" w:lineRule="auto"/>
        <w:rPr>
          <w:rFonts w:ascii="Times New Roman" w:eastAsia="Times New Roman" w:hAnsi="Times New Roman" w:cs="Times New Roman"/>
        </w:rPr>
      </w:pPr>
    </w:p>
    <w:p w14:paraId="3E2287AF" w14:textId="77777777" w:rsidR="003213FF" w:rsidRPr="001D36A4" w:rsidRDefault="003213FF" w:rsidP="003213FF">
      <w:pPr>
        <w:spacing w:after="0" w:line="240" w:lineRule="auto"/>
        <w:rPr>
          <w:rFonts w:ascii="Times New Roman" w:eastAsia="Times New Roman" w:hAnsi="Times New Roman" w:cs="Times New Roman"/>
        </w:rPr>
      </w:pPr>
    </w:p>
    <w:p w14:paraId="4DBC0AC8"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4.</w:t>
      </w:r>
      <w:r w:rsidRPr="001D36A4">
        <w:rPr>
          <w:rFonts w:ascii="Times New Roman" w:eastAsia="Times New Roman" w:hAnsi="Times New Roman" w:cs="Times New Roman"/>
          <w:b/>
        </w:rPr>
        <w:tab/>
        <w:t>Galimas šalutinis poveikis</w:t>
      </w:r>
    </w:p>
    <w:p w14:paraId="41F67C10" w14:textId="77777777" w:rsidR="003213FF" w:rsidRPr="001D36A4" w:rsidRDefault="003213FF" w:rsidP="003213FF">
      <w:pPr>
        <w:spacing w:after="0" w:line="240" w:lineRule="auto"/>
        <w:rPr>
          <w:rFonts w:ascii="Times New Roman" w:eastAsia="Times New Roman" w:hAnsi="Times New Roman" w:cs="Times New Roman"/>
        </w:rPr>
      </w:pPr>
    </w:p>
    <w:p w14:paraId="280250C0"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w:t>
      </w:r>
      <w:r w:rsidRPr="001D36A4">
        <w:rPr>
          <w:rFonts w:ascii="Times New Roman" w:eastAsia="Times New Roman" w:hAnsi="Times New Roman" w:cs="Times New Roman"/>
        </w:rPr>
        <w:t>, kaip ir visi kiti vaistai, gali sukelti šalutinį poveikį, nors jis pasireiškia ne visiems žmonėms.</w:t>
      </w:r>
    </w:p>
    <w:p w14:paraId="7BE08E8B" w14:textId="77777777" w:rsidR="003213FF" w:rsidRPr="001D36A4" w:rsidRDefault="003213FF" w:rsidP="003213FF">
      <w:pPr>
        <w:spacing w:after="0" w:line="240" w:lineRule="auto"/>
        <w:rPr>
          <w:rFonts w:ascii="Times New Roman" w:eastAsia="Times New Roman" w:hAnsi="Times New Roman" w:cs="Times New Roman"/>
        </w:rPr>
      </w:pPr>
    </w:p>
    <w:p w14:paraId="70C95E8F" w14:textId="20E1776A" w:rsidR="003213FF" w:rsidRPr="001D36A4" w:rsidRDefault="00F412AF" w:rsidP="003213FF">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Dažni šalutinio poveikio reiškiniai (gali pasireikšti rečiau kaip 1 iš 10 asmenų)</w:t>
      </w:r>
      <w:r w:rsidRPr="00F412AF">
        <w:rPr>
          <w:rFonts w:ascii="Times New Roman" w:eastAsia="Times New Roman" w:hAnsi="Times New Roman" w:cs="Times New Roman"/>
        </w:rPr>
        <w:t>:</w:t>
      </w:r>
      <w:r>
        <w:rPr>
          <w:rFonts w:ascii="Times New Roman" w:eastAsia="Times New Roman" w:hAnsi="Times New Roman" w:cs="Times New Roman"/>
        </w:rPr>
        <w:t xml:space="preserve"> </w:t>
      </w:r>
      <w:r w:rsidR="003213FF" w:rsidRPr="001D36A4">
        <w:rPr>
          <w:rFonts w:ascii="Times New Roman" w:eastAsia="Times New Roman" w:hAnsi="Times New Roman" w:cs="Times New Roman"/>
        </w:rPr>
        <w:t>mieguistumas, galvos skausmas, svaigulys, burnos sausumas, silpnumo pojūtis ir nuovargis.</w:t>
      </w:r>
    </w:p>
    <w:p w14:paraId="783D7BB9" w14:textId="77777777" w:rsidR="003213FF" w:rsidRPr="001D36A4" w:rsidRDefault="003213FF" w:rsidP="003213FF">
      <w:pPr>
        <w:spacing w:after="0" w:line="240" w:lineRule="auto"/>
        <w:rPr>
          <w:rFonts w:ascii="Times New Roman" w:eastAsia="Times New Roman" w:hAnsi="Times New Roman" w:cs="Times New Roman"/>
        </w:rPr>
      </w:pPr>
    </w:p>
    <w:p w14:paraId="69C05813" w14:textId="04AED183" w:rsidR="003213FF" w:rsidRPr="001D36A4" w:rsidRDefault="0060732D" w:rsidP="003213FF">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Nedažni šalutinio poveikio reiškiniai (gali pasireikšti rečiau kaip 1 iš 100 asmenų):</w:t>
      </w:r>
      <w:r>
        <w:rPr>
          <w:rFonts w:ascii="Times New Roman" w:eastAsia="Times New Roman" w:hAnsi="Times New Roman" w:cs="Times New Roman"/>
          <w:b/>
          <w:bCs/>
        </w:rPr>
        <w:t xml:space="preserve"> </w:t>
      </w:r>
      <w:r w:rsidR="003213FF" w:rsidRPr="001D36A4">
        <w:rPr>
          <w:rFonts w:ascii="Times New Roman" w:eastAsia="Times New Roman" w:hAnsi="Times New Roman" w:cs="Times New Roman"/>
        </w:rPr>
        <w:t>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12FFB216" w14:textId="77777777" w:rsidR="003213FF" w:rsidRPr="001D36A4" w:rsidRDefault="003213FF" w:rsidP="003213FF">
      <w:pPr>
        <w:spacing w:after="0" w:line="240" w:lineRule="auto"/>
        <w:rPr>
          <w:rFonts w:ascii="Times New Roman" w:eastAsia="Times New Roman" w:hAnsi="Times New Roman" w:cs="Times New Roman"/>
        </w:rPr>
      </w:pPr>
    </w:p>
    <w:p w14:paraId="765FC005" w14:textId="41A84450" w:rsidR="003213FF" w:rsidRPr="001D36A4" w:rsidRDefault="00254EEF" w:rsidP="003213FF">
      <w:pPr>
        <w:spacing w:after="0" w:line="240" w:lineRule="auto"/>
        <w:rPr>
          <w:rFonts w:ascii="Times New Roman" w:eastAsia="Times New Roman" w:hAnsi="Times New Roman" w:cs="Times New Roman"/>
        </w:rPr>
      </w:pPr>
      <w:r w:rsidRPr="0019722A">
        <w:rPr>
          <w:rFonts w:ascii="Times New Roman" w:eastAsia="Times New Roman" w:hAnsi="Times New Roman" w:cs="Times New Roman"/>
          <w:b/>
          <w:bCs/>
        </w:rPr>
        <w:t>Reti šalutinio poveikio reiškiniai (gali pasireikšti rečiau kaip 1 iš 1</w:t>
      </w:r>
      <w:r w:rsidR="00313ACC">
        <w:rPr>
          <w:rFonts w:ascii="Times New Roman" w:eastAsia="Times New Roman" w:hAnsi="Times New Roman" w:cs="Times New Roman"/>
          <w:b/>
          <w:bCs/>
        </w:rPr>
        <w:t> </w:t>
      </w:r>
      <w:r w:rsidRPr="0019722A">
        <w:rPr>
          <w:rFonts w:ascii="Times New Roman" w:eastAsia="Times New Roman" w:hAnsi="Times New Roman" w:cs="Times New Roman"/>
          <w:b/>
          <w:bCs/>
        </w:rPr>
        <w:t xml:space="preserve">000 asmenų): </w:t>
      </w:r>
      <w:r w:rsidR="003213FF" w:rsidRPr="0019722A">
        <w:rPr>
          <w:rFonts w:ascii="Times New Roman" w:eastAsia="Times New Roman" w:hAnsi="Times New Roman" w:cs="Times New Roman"/>
          <w:b/>
          <w:bCs/>
        </w:rPr>
        <w:t xml:space="preserve"> </w:t>
      </w:r>
      <w:proofErr w:type="spellStart"/>
      <w:r w:rsidR="003213FF" w:rsidRPr="001D36A4">
        <w:rPr>
          <w:rFonts w:ascii="Times New Roman" w:eastAsia="Times New Roman" w:hAnsi="Times New Roman" w:cs="Times New Roman"/>
        </w:rPr>
        <w:t>palpitacijos</w:t>
      </w:r>
      <w:proofErr w:type="spellEnd"/>
      <w:r w:rsidR="003213FF" w:rsidRPr="001D36A4">
        <w:rPr>
          <w:rFonts w:ascii="Times New Roman" w:eastAsia="Times New Roman" w:hAnsi="Times New Roman" w:cs="Times New Roman"/>
        </w:rPr>
        <w:t>, padidėjęs širdies susitraukimų dažnis ir alerginės reakcijos (</w:t>
      </w:r>
      <w:r w:rsidR="003213FF" w:rsidRPr="001D36A4">
        <w:rPr>
          <w:rFonts w:ascii="Times New Roman" w:eastAsiaTheme="majorEastAsia" w:hAnsi="Times New Roman" w:cs="Times New Roman"/>
        </w:rPr>
        <w:t>niežėjimas,</w:t>
      </w:r>
      <w:r w:rsidR="003213FF" w:rsidRPr="001D36A4">
        <w:rPr>
          <w:rFonts w:ascii="Times New Roman" w:eastAsia="Times New Roman" w:hAnsi="Times New Roman" w:cs="Times New Roman"/>
        </w:rPr>
        <w:t xml:space="preserve"> </w:t>
      </w:r>
      <w:r w:rsidR="003213FF" w:rsidRPr="001D36A4">
        <w:rPr>
          <w:rFonts w:ascii="Times New Roman" w:eastAsiaTheme="majorEastAsia" w:hAnsi="Times New Roman" w:cs="Times New Roman"/>
        </w:rPr>
        <w:t>dilgėlinė</w:t>
      </w:r>
      <w:r w:rsidR="003213FF" w:rsidRPr="001D36A4">
        <w:rPr>
          <w:rFonts w:ascii="Times New Roman" w:eastAsia="Times New Roman" w:hAnsi="Times New Roman" w:cs="Times New Roman"/>
        </w:rPr>
        <w:t xml:space="preserve"> </w:t>
      </w:r>
      <w:r w:rsidR="003213FF" w:rsidRPr="001D36A4">
        <w:rPr>
          <w:rFonts w:ascii="Times New Roman" w:eastAsiaTheme="majorEastAsia" w:hAnsi="Times New Roman" w:cs="Times New Roman"/>
        </w:rPr>
        <w:t>ir</w:t>
      </w:r>
      <w:r w:rsidR="003213FF" w:rsidRPr="001D36A4">
        <w:rPr>
          <w:rFonts w:ascii="Times New Roman" w:eastAsia="Times New Roman" w:hAnsi="Times New Roman" w:cs="Times New Roman"/>
        </w:rPr>
        <w:t xml:space="preserve"> </w:t>
      </w:r>
      <w:r w:rsidR="003213FF" w:rsidRPr="001D36A4">
        <w:rPr>
          <w:rFonts w:ascii="Times New Roman" w:eastAsiaTheme="majorEastAsia" w:hAnsi="Times New Roman" w:cs="Times New Roman"/>
        </w:rPr>
        <w:t>veido</w:t>
      </w:r>
      <w:r w:rsidR="003213FF" w:rsidRPr="001D36A4">
        <w:rPr>
          <w:rFonts w:ascii="Times New Roman" w:eastAsia="Times New Roman" w:hAnsi="Times New Roman" w:cs="Times New Roman"/>
        </w:rPr>
        <w:t xml:space="preserve">, lūpų, </w:t>
      </w:r>
      <w:r w:rsidR="003213FF" w:rsidRPr="001D36A4">
        <w:rPr>
          <w:rFonts w:ascii="Times New Roman" w:eastAsiaTheme="majorEastAsia" w:hAnsi="Times New Roman" w:cs="Times New Roman"/>
        </w:rPr>
        <w:t>liežuvio ar gerklės patinimas</w:t>
      </w:r>
      <w:r w:rsidR="003213FF" w:rsidRPr="001D36A4">
        <w:rPr>
          <w:rFonts w:ascii="Times New Roman" w:eastAsia="Times New Roman" w:hAnsi="Times New Roman" w:cs="Times New Roman"/>
        </w:rPr>
        <w:t>).</w:t>
      </w:r>
    </w:p>
    <w:p w14:paraId="52566B56" w14:textId="77777777" w:rsidR="003213FF" w:rsidRPr="001D36A4" w:rsidRDefault="003213FF" w:rsidP="003213FF">
      <w:pPr>
        <w:spacing w:after="0" w:line="240" w:lineRule="auto"/>
        <w:rPr>
          <w:rFonts w:ascii="Times New Roman" w:eastAsia="Times New Roman" w:hAnsi="Times New Roman" w:cs="Times New Roman"/>
        </w:rPr>
      </w:pPr>
    </w:p>
    <w:p w14:paraId="5860B542" w14:textId="77777777" w:rsidR="003213FF" w:rsidRPr="001D36A4" w:rsidRDefault="003213FF" w:rsidP="003213FF">
      <w:pPr>
        <w:keepNext/>
        <w:keepLines/>
        <w:tabs>
          <w:tab w:val="left" w:pos="567"/>
        </w:tabs>
        <w:autoSpaceDE w:val="0"/>
        <w:autoSpaceDN w:val="0"/>
        <w:adjustRightInd w:val="0"/>
        <w:spacing w:after="0" w:line="240" w:lineRule="auto"/>
        <w:rPr>
          <w:rFonts w:ascii="Times New Roman" w:hAnsi="Times New Roman" w:cs="Times New Roman"/>
          <w:b/>
          <w:bCs/>
        </w:rPr>
      </w:pPr>
      <w:r w:rsidRPr="001D36A4">
        <w:rPr>
          <w:rFonts w:ascii="Times New Roman" w:hAnsi="Times New Roman" w:cs="Times New Roman"/>
          <w:b/>
          <w:bCs/>
        </w:rPr>
        <w:t>Pranešimas apie šalutinį poveikį</w:t>
      </w:r>
    </w:p>
    <w:p w14:paraId="111677DA" w14:textId="10866FFA" w:rsidR="003213FF" w:rsidRPr="001D36A4" w:rsidRDefault="003213FF" w:rsidP="003213FF">
      <w:pPr>
        <w:spacing w:after="0" w:line="240" w:lineRule="auto"/>
        <w:ind w:right="-449"/>
        <w:rPr>
          <w:rFonts w:ascii="Times New Roman" w:eastAsia="Times New Roman" w:hAnsi="Times New Roman" w:cs="Times New Roman"/>
        </w:rPr>
      </w:pPr>
      <w:r w:rsidRPr="001D36A4">
        <w:rPr>
          <w:rFonts w:ascii="Times New Roman" w:hAnsi="Times New Roman" w:cs="Times New Roman"/>
        </w:rPr>
        <w:t>Jeigu pasireiškė šalutinis poveikis, įskaitant šiame lapelyje nenurodytą, pasakykite gydytojui, vaistininkui arba slaugytoj</w:t>
      </w:r>
      <w:r w:rsidR="00D3685B">
        <w:rPr>
          <w:rFonts w:ascii="Times New Roman" w:hAnsi="Times New Roman" w:cs="Times New Roman"/>
        </w:rPr>
        <w:t>u</w:t>
      </w:r>
      <w:r w:rsidRPr="001D36A4">
        <w:rPr>
          <w:rFonts w:ascii="Times New Roman" w:hAnsi="Times New Roman" w:cs="Times New Roman"/>
        </w:rPr>
        <w:t xml:space="preserve">i. </w:t>
      </w:r>
      <w:bookmarkStart w:id="75" w:name="_Hlk205217743"/>
      <w:r w:rsidR="00910B41" w:rsidRPr="00910B41">
        <w:rPr>
          <w:rFonts w:ascii="Times New Roman" w:eastAsia="Times New Roman" w:hAnsi="Times New Roman" w:cs="Times New Roman"/>
          <w:noProof/>
        </w:rPr>
        <w:t>Pranešimą apie šalutinį poveikį galite užpildyti ir pateikti Valstybinės vaistų kontrolės tarnybos prie Lietuvos Respublikos sveikatos apsaugos ministerijos tinklalapyje https://vvkt.lrv.lt/lt/ nurodytais būdais arba paskambinti nemokamu telefonu +370 800 73 568.</w:t>
      </w:r>
      <w:bookmarkEnd w:id="75"/>
      <w:r w:rsidR="00910B41" w:rsidRPr="00910B41">
        <w:rPr>
          <w:rFonts w:ascii="Times New Roman" w:eastAsia="Times New Roman" w:hAnsi="Times New Roman" w:cs="Times New Roman"/>
          <w:noProof/>
        </w:rPr>
        <w:t xml:space="preserve"> </w:t>
      </w:r>
      <w:r w:rsidRPr="00830309">
        <w:rPr>
          <w:rFonts w:ascii="Times New Roman" w:eastAsia="Times New Roman" w:hAnsi="Times New Roman" w:cs="Times New Roman"/>
          <w:noProof/>
        </w:rPr>
        <w:t>Pranešdami apie šalutinį poveikį galite mums padėti gauti daugiau informacijos apie šio vaisto saugum</w:t>
      </w:r>
      <w:r>
        <w:rPr>
          <w:rFonts w:ascii="Times New Roman" w:eastAsia="Times New Roman" w:hAnsi="Times New Roman" w:cs="Times New Roman"/>
          <w:noProof/>
        </w:rPr>
        <w:t>ą</w:t>
      </w:r>
      <w:r w:rsidRPr="001D36A4">
        <w:rPr>
          <w:rFonts w:ascii="Times New Roman" w:eastAsia="Times New Roman" w:hAnsi="Times New Roman" w:cs="Times New Roman"/>
        </w:rPr>
        <w:t>.</w:t>
      </w:r>
    </w:p>
    <w:p w14:paraId="260095A0" w14:textId="77777777" w:rsidR="003213FF" w:rsidRPr="001D36A4" w:rsidRDefault="003213FF" w:rsidP="003213FF">
      <w:pPr>
        <w:spacing w:after="0" w:line="240" w:lineRule="auto"/>
        <w:rPr>
          <w:rFonts w:ascii="Times New Roman" w:eastAsia="Times New Roman" w:hAnsi="Times New Roman" w:cs="Times New Roman"/>
        </w:rPr>
      </w:pPr>
    </w:p>
    <w:p w14:paraId="7F78F423" w14:textId="77777777" w:rsidR="003213FF" w:rsidRPr="001D36A4" w:rsidRDefault="003213FF" w:rsidP="003213FF">
      <w:pPr>
        <w:spacing w:after="0" w:line="240" w:lineRule="auto"/>
        <w:rPr>
          <w:rFonts w:ascii="Times New Roman" w:eastAsia="Times New Roman" w:hAnsi="Times New Roman" w:cs="Times New Roman"/>
        </w:rPr>
      </w:pPr>
    </w:p>
    <w:p w14:paraId="5E3ADAD3"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5.</w:t>
      </w:r>
      <w:r w:rsidRPr="001D36A4">
        <w:rPr>
          <w:rFonts w:ascii="Times New Roman" w:eastAsia="Times New Roman" w:hAnsi="Times New Roman" w:cs="Times New Roman"/>
          <w:b/>
        </w:rPr>
        <w:tab/>
        <w:t xml:space="preserve">Kaip laikyti </w:t>
      </w:r>
      <w:proofErr w:type="spellStart"/>
      <w:r w:rsidRPr="001D36A4">
        <w:rPr>
          <w:rFonts w:ascii="Times New Roman" w:eastAsia="Times New Roman" w:hAnsi="Times New Roman" w:cs="Times New Roman"/>
          <w:b/>
        </w:rPr>
        <w:t>Rupafin</w:t>
      </w:r>
      <w:proofErr w:type="spellEnd"/>
    </w:p>
    <w:p w14:paraId="12E9B117" w14:textId="77777777" w:rsidR="003213FF" w:rsidRPr="001D36A4" w:rsidRDefault="003213FF" w:rsidP="003213FF">
      <w:pPr>
        <w:spacing w:after="0" w:line="240" w:lineRule="auto"/>
        <w:rPr>
          <w:rFonts w:ascii="Times New Roman" w:eastAsia="Times New Roman" w:hAnsi="Times New Roman" w:cs="Times New Roman"/>
        </w:rPr>
      </w:pPr>
    </w:p>
    <w:p w14:paraId="2A3B6A11" w14:textId="77777777" w:rsidR="003213FF" w:rsidRPr="001D36A4" w:rsidRDefault="003213FF" w:rsidP="003213FF">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Šį vaistą laikykite vaikams nepastebimoje ir nepasiekiamoje vietoje.</w:t>
      </w:r>
    </w:p>
    <w:p w14:paraId="4460D62F" w14:textId="77777777" w:rsidR="003213FF" w:rsidRPr="001D36A4" w:rsidRDefault="003213FF" w:rsidP="003213FF">
      <w:pPr>
        <w:spacing w:after="0" w:line="240" w:lineRule="auto"/>
        <w:rPr>
          <w:rFonts w:ascii="Times New Roman" w:eastAsia="Times New Roman" w:hAnsi="Times New Roman" w:cs="Times New Roman"/>
        </w:rPr>
      </w:pPr>
    </w:p>
    <w:p w14:paraId="520591E7"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Ant dėžutės ir lizdinės plokštelės po „Tinka iki/EXP“ nurodytam tinkamumo laikui pasibaigus, šio vaisto vartoti negalima. Vaistas tinka</w:t>
      </w:r>
      <w:r>
        <w:rPr>
          <w:rFonts w:ascii="Times New Roman" w:eastAsia="Times New Roman" w:hAnsi="Times New Roman" w:cs="Times New Roman"/>
        </w:rPr>
        <w:t>mas</w:t>
      </w:r>
      <w:r w:rsidRPr="001D36A4">
        <w:rPr>
          <w:rFonts w:ascii="Times New Roman" w:eastAsia="Times New Roman" w:hAnsi="Times New Roman" w:cs="Times New Roman"/>
        </w:rPr>
        <w:t xml:space="preserve"> vartoti iki paskutinės nurodyto mėnesio dienos.</w:t>
      </w:r>
    </w:p>
    <w:p w14:paraId="3ABB3A0A" w14:textId="77777777" w:rsidR="003213FF" w:rsidRPr="001D36A4" w:rsidRDefault="003213FF" w:rsidP="003213FF">
      <w:pPr>
        <w:spacing w:after="0" w:line="240" w:lineRule="auto"/>
        <w:rPr>
          <w:rFonts w:ascii="Times New Roman" w:eastAsia="Times New Roman" w:hAnsi="Times New Roman" w:cs="Times New Roman"/>
        </w:rPr>
      </w:pPr>
    </w:p>
    <w:p w14:paraId="3BAE536C"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Lizdines plokšteles laikyti išorinėje dėžutėje, kad preparatas būtų apsaugotas nuo šviesos.</w:t>
      </w:r>
    </w:p>
    <w:p w14:paraId="29C31C25" w14:textId="77777777" w:rsidR="003213FF" w:rsidRPr="001D36A4" w:rsidRDefault="003213FF" w:rsidP="003213FF">
      <w:pPr>
        <w:spacing w:after="0" w:line="240" w:lineRule="auto"/>
        <w:rPr>
          <w:rFonts w:ascii="Times New Roman" w:eastAsia="Times New Roman" w:hAnsi="Times New Roman" w:cs="Times New Roman"/>
        </w:rPr>
      </w:pPr>
    </w:p>
    <w:p w14:paraId="3D1B7CFA"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2964BE0" w14:textId="77777777" w:rsidR="003213FF" w:rsidRPr="001D36A4" w:rsidRDefault="003213FF" w:rsidP="003213FF">
      <w:pPr>
        <w:spacing w:after="0" w:line="240" w:lineRule="auto"/>
        <w:rPr>
          <w:rFonts w:ascii="Times New Roman" w:eastAsia="Times New Roman" w:hAnsi="Times New Roman" w:cs="Times New Roman"/>
        </w:rPr>
      </w:pPr>
    </w:p>
    <w:p w14:paraId="3AE9AE09" w14:textId="77777777" w:rsidR="003213FF" w:rsidRPr="001D36A4" w:rsidRDefault="003213FF" w:rsidP="003213FF">
      <w:pPr>
        <w:spacing w:after="0" w:line="240" w:lineRule="auto"/>
        <w:rPr>
          <w:rFonts w:ascii="Times New Roman" w:eastAsia="Times New Roman" w:hAnsi="Times New Roman" w:cs="Times New Roman"/>
        </w:rPr>
      </w:pPr>
    </w:p>
    <w:p w14:paraId="31C66B0F" w14:textId="77777777" w:rsidR="003213FF" w:rsidRPr="001D36A4" w:rsidRDefault="003213FF" w:rsidP="003213FF">
      <w:pPr>
        <w:keepNext/>
        <w:tabs>
          <w:tab w:val="left" w:pos="567"/>
        </w:tabs>
        <w:spacing w:after="0" w:line="240" w:lineRule="auto"/>
        <w:ind w:left="567" w:hanging="567"/>
        <w:outlineLvl w:val="1"/>
        <w:rPr>
          <w:rFonts w:ascii="Times New Roman" w:eastAsia="Times New Roman" w:hAnsi="Times New Roman" w:cs="Times New Roman"/>
          <w:b/>
        </w:rPr>
      </w:pPr>
      <w:r w:rsidRPr="001D36A4">
        <w:rPr>
          <w:rFonts w:ascii="Times New Roman" w:eastAsia="Times New Roman" w:hAnsi="Times New Roman" w:cs="Times New Roman"/>
          <w:b/>
        </w:rPr>
        <w:t>6.</w:t>
      </w:r>
      <w:r w:rsidRPr="001D36A4">
        <w:rPr>
          <w:rFonts w:ascii="Times New Roman" w:eastAsia="Times New Roman" w:hAnsi="Times New Roman" w:cs="Times New Roman"/>
          <w:b/>
        </w:rPr>
        <w:tab/>
        <w:t>Pakuotės turinys ir kita informacija</w:t>
      </w:r>
    </w:p>
    <w:p w14:paraId="2405E57C" w14:textId="77777777" w:rsidR="003213FF" w:rsidRPr="001D36A4" w:rsidRDefault="003213FF" w:rsidP="003213FF">
      <w:pPr>
        <w:spacing w:after="0" w:line="240" w:lineRule="auto"/>
        <w:rPr>
          <w:rFonts w:ascii="Times New Roman" w:eastAsia="Times New Roman" w:hAnsi="Times New Roman" w:cs="Times New Roman"/>
        </w:rPr>
      </w:pPr>
    </w:p>
    <w:p w14:paraId="11418105"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sudėtis</w:t>
      </w:r>
    </w:p>
    <w:p w14:paraId="18FF4E6C" w14:textId="77777777" w:rsidR="003213FF" w:rsidRPr="001D36A4" w:rsidRDefault="003213FF" w:rsidP="003213FF">
      <w:pPr>
        <w:spacing w:after="0" w:line="240" w:lineRule="auto"/>
        <w:rPr>
          <w:rFonts w:ascii="Times New Roman" w:eastAsia="Times New Roman" w:hAnsi="Times New Roman" w:cs="Times New Roman"/>
        </w:rPr>
      </w:pPr>
    </w:p>
    <w:p w14:paraId="15704227" w14:textId="77777777" w:rsidR="003213FF" w:rsidRPr="001D36A4" w:rsidRDefault="003213FF" w:rsidP="003213FF">
      <w:pPr>
        <w:tabs>
          <w:tab w:val="left" w:pos="567"/>
        </w:tabs>
        <w:spacing w:after="0" w:line="240" w:lineRule="auto"/>
        <w:ind w:left="567" w:hanging="567"/>
        <w:rPr>
          <w:rFonts w:ascii="Times New Roman" w:eastAsia="Times New Roman" w:hAnsi="Times New Roman" w:cs="Times New Roman"/>
        </w:rPr>
      </w:pPr>
      <w:r w:rsidRPr="001D36A4">
        <w:rPr>
          <w:rFonts w:ascii="Times New Roman" w:eastAsia="Times New Roman" w:hAnsi="Times New Roman" w:cs="Times New Roman"/>
        </w:rPr>
        <w:t>-</w:t>
      </w:r>
      <w:r w:rsidRPr="001D36A4">
        <w:rPr>
          <w:rFonts w:ascii="Times New Roman" w:eastAsia="Times New Roman" w:hAnsi="Times New Roman" w:cs="Times New Roman"/>
        </w:rPr>
        <w:tab/>
        <w:t xml:space="preserve">Veiklioji medžiaga yra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0EA69F7F" w14:textId="77777777" w:rsidR="003213FF" w:rsidRPr="001D36A4" w:rsidRDefault="003213FF" w:rsidP="003213FF">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1D36A4">
        <w:rPr>
          <w:rFonts w:ascii="Times New Roman" w:eastAsia="Times New Roman" w:hAnsi="Times New Roman" w:cs="Times New Roman"/>
          <w:lang w:eastAsia="es-ES"/>
        </w:rPr>
        <w:t>-</w:t>
      </w:r>
      <w:r w:rsidRPr="001D36A4">
        <w:rPr>
          <w:rFonts w:ascii="Times New Roman" w:eastAsia="Times New Roman" w:hAnsi="Times New Roman" w:cs="Times New Roman"/>
          <w:lang w:eastAsia="es-ES"/>
        </w:rPr>
        <w:tab/>
        <w:t xml:space="preserve">Pagalbinės medžiagos yra </w:t>
      </w: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 </w:t>
      </w: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 raudonasis geležies oksidas (E172), geltonasis geležies oksidas (E172), laktozė </w:t>
      </w:r>
      <w:proofErr w:type="spellStart"/>
      <w:r w:rsidRPr="001D36A4">
        <w:rPr>
          <w:rFonts w:ascii="Times New Roman" w:eastAsia="Times New Roman" w:hAnsi="Times New Roman" w:cs="Times New Roman"/>
          <w:lang w:eastAsia="es-ES"/>
        </w:rPr>
        <w:t>monohidratas</w:t>
      </w:r>
      <w:proofErr w:type="spellEnd"/>
      <w:r w:rsidRPr="001D36A4">
        <w:rPr>
          <w:rFonts w:ascii="Times New Roman" w:eastAsia="Times New Roman" w:hAnsi="Times New Roman" w:cs="Times New Roman"/>
          <w:lang w:eastAsia="es-ES"/>
        </w:rPr>
        <w:t xml:space="preserve"> ir magnio </w:t>
      </w:r>
      <w:proofErr w:type="spellStart"/>
      <w:r w:rsidRPr="001D36A4">
        <w:rPr>
          <w:rFonts w:ascii="Times New Roman" w:eastAsia="Times New Roman" w:hAnsi="Times New Roman" w:cs="Times New Roman"/>
          <w:lang w:eastAsia="es-ES"/>
        </w:rPr>
        <w:t>stearatas</w:t>
      </w:r>
      <w:proofErr w:type="spellEnd"/>
      <w:r w:rsidRPr="001D36A4">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w:t>
      </w:r>
      <w:r w:rsidRPr="00D51353">
        <w:rPr>
          <w:rFonts w:ascii="Times New Roman" w:hAnsi="Times New Roman" w:cs="Times New Roman"/>
          <w:caps/>
        </w:rPr>
        <w:t>ž</w:t>
      </w:r>
      <w:r w:rsidRPr="00FC6C7D">
        <w:rPr>
          <w:rFonts w:ascii="Times New Roman" w:hAnsi="Times New Roman" w:cs="Times New Roman"/>
        </w:rPr>
        <w:t xml:space="preserve">r. </w:t>
      </w:r>
      <w:r>
        <w:rPr>
          <w:rFonts w:ascii="Times New Roman" w:hAnsi="Times New Roman" w:cs="Times New Roman"/>
        </w:rPr>
        <w:t>2</w:t>
      </w:r>
      <w:r w:rsidRPr="00FC6C7D">
        <w:rPr>
          <w:rFonts w:ascii="Times New Roman" w:hAnsi="Times New Roman" w:cs="Times New Roman"/>
        </w:rPr>
        <w:t xml:space="preserve"> skyrių</w:t>
      </w:r>
      <w:r>
        <w:rPr>
          <w:rFonts w:ascii="Times New Roman" w:hAnsi="Times New Roman" w:cs="Times New Roman"/>
        </w:rPr>
        <w:t xml:space="preserve"> „</w:t>
      </w:r>
      <w:proofErr w:type="spellStart"/>
      <w:r w:rsidRPr="007C1CDB">
        <w:rPr>
          <w:rFonts w:ascii="Times New Roman" w:hAnsi="Times New Roman" w:cs="Times New Roman"/>
        </w:rPr>
        <w:t>Rupafin</w:t>
      </w:r>
      <w:proofErr w:type="spellEnd"/>
      <w:r w:rsidRPr="007C1CDB">
        <w:rPr>
          <w:rFonts w:ascii="Times New Roman" w:hAnsi="Times New Roman" w:cs="Times New Roman"/>
        </w:rPr>
        <w:t xml:space="preserve"> sudėtyje yra laktozės</w:t>
      </w:r>
      <w:r>
        <w:rPr>
          <w:rFonts w:ascii="Times New Roman" w:hAnsi="Times New Roman" w:cs="Times New Roman"/>
        </w:rPr>
        <w:t>“.</w:t>
      </w:r>
    </w:p>
    <w:p w14:paraId="29418FFF" w14:textId="77777777" w:rsidR="003213FF" w:rsidRPr="001D36A4" w:rsidRDefault="003213FF" w:rsidP="003213FF">
      <w:pPr>
        <w:spacing w:after="0" w:line="240" w:lineRule="auto"/>
        <w:rPr>
          <w:rFonts w:ascii="Times New Roman" w:eastAsia="Times New Roman" w:hAnsi="Times New Roman" w:cs="Times New Roman"/>
        </w:rPr>
      </w:pPr>
    </w:p>
    <w:p w14:paraId="533E00B4" w14:textId="77777777" w:rsidR="003213FF" w:rsidRPr="001D36A4" w:rsidRDefault="003213FF" w:rsidP="003213FF">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išvaizda ir kiekis pakuotėje</w:t>
      </w:r>
    </w:p>
    <w:p w14:paraId="0CADD5C8" w14:textId="77777777" w:rsidR="003213FF" w:rsidRPr="001D36A4" w:rsidRDefault="003213FF" w:rsidP="003213FF">
      <w:pPr>
        <w:spacing w:after="0" w:line="240" w:lineRule="auto"/>
        <w:rPr>
          <w:rFonts w:ascii="Times New Roman" w:eastAsia="Times New Roman" w:hAnsi="Times New Roman" w:cs="Times New Roman"/>
        </w:rPr>
      </w:pPr>
    </w:p>
    <w:p w14:paraId="03EF0BB6"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tabletės yra apvalios, šviesiai oranžinės spalvos.</w:t>
      </w:r>
    </w:p>
    <w:p w14:paraId="04A1057C" w14:textId="27A661F1"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lastRenderedPageBreak/>
        <w:t xml:space="preserve">Tiekiamas </w:t>
      </w:r>
      <w:r>
        <w:rPr>
          <w:rFonts w:ascii="Times New Roman" w:eastAsia="Times New Roman" w:hAnsi="Times New Roman" w:cs="Times New Roman"/>
        </w:rPr>
        <w:t xml:space="preserve">lizdinių plokštelių </w:t>
      </w:r>
      <w:r w:rsidRPr="001D36A4">
        <w:rPr>
          <w:rFonts w:ascii="Times New Roman" w:eastAsia="Times New Roman" w:hAnsi="Times New Roman" w:cs="Times New Roman"/>
        </w:rPr>
        <w:t xml:space="preserve">pakuotėmis po 3 </w:t>
      </w:r>
      <w:r w:rsidR="0019722A">
        <w:rPr>
          <w:rFonts w:ascii="Times New Roman" w:eastAsia="Times New Roman" w:hAnsi="Times New Roman" w:cs="Times New Roman"/>
        </w:rPr>
        <w:t xml:space="preserve">arba </w:t>
      </w:r>
      <w:r w:rsidRPr="001D36A4">
        <w:rPr>
          <w:rFonts w:ascii="Times New Roman" w:eastAsia="Times New Roman" w:hAnsi="Times New Roman" w:cs="Times New Roman"/>
        </w:rPr>
        <w:t>7 tablečių</w:t>
      </w:r>
      <w:r w:rsidR="00425239" w:rsidRPr="00425239">
        <w:rPr>
          <w:rFonts w:ascii="Times New Roman" w:eastAsia="Times New Roman" w:hAnsi="Times New Roman" w:cs="Times New Roman"/>
        </w:rPr>
        <w:t xml:space="preserve"> (nereceptinio vaistinio preparato)</w:t>
      </w:r>
      <w:r w:rsidRPr="001D36A4">
        <w:rPr>
          <w:rFonts w:ascii="Times New Roman" w:eastAsia="Times New Roman" w:hAnsi="Times New Roman" w:cs="Times New Roman"/>
        </w:rPr>
        <w:t>. Gali būti tiekiamos ne visų dydžių pakuotės.</w:t>
      </w:r>
    </w:p>
    <w:p w14:paraId="305C1AA6" w14:textId="77777777" w:rsidR="003213FF" w:rsidRPr="001D36A4" w:rsidRDefault="003213FF" w:rsidP="003213FF">
      <w:pPr>
        <w:spacing w:after="0" w:line="240" w:lineRule="auto"/>
        <w:rPr>
          <w:rFonts w:ascii="Times New Roman" w:eastAsia="Times New Roman" w:hAnsi="Times New Roman" w:cs="Times New Roman"/>
        </w:rPr>
      </w:pPr>
    </w:p>
    <w:p w14:paraId="58771969" w14:textId="77777777" w:rsidR="003213FF" w:rsidRDefault="003213FF" w:rsidP="003213FF">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r w:rsidRPr="001D36A4">
        <w:rPr>
          <w:rFonts w:ascii="Times New Roman" w:eastAsia="Times New Roman" w:hAnsi="Times New Roman" w:cs="Times New Roman"/>
          <w:b/>
          <w:bCs/>
        </w:rPr>
        <w:t xml:space="preserve"> ir gamintojas</w:t>
      </w:r>
    </w:p>
    <w:p w14:paraId="6C16B971" w14:textId="77777777" w:rsidR="003213FF" w:rsidRDefault="003213FF" w:rsidP="003213FF">
      <w:pPr>
        <w:spacing w:after="0" w:line="240" w:lineRule="auto"/>
        <w:rPr>
          <w:rFonts w:ascii="Times New Roman" w:eastAsia="Times New Roman" w:hAnsi="Times New Roman" w:cs="Times New Roman"/>
        </w:rPr>
      </w:pPr>
    </w:p>
    <w:p w14:paraId="3ED51E42" w14:textId="77777777" w:rsidR="003213FF" w:rsidRPr="001D36A4" w:rsidRDefault="003213FF" w:rsidP="003213FF">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Noucor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w:t>
      </w:r>
      <w:proofErr w:type="spellEnd"/>
      <w:r w:rsidRPr="00711AD3">
        <w:rPr>
          <w:rFonts w:ascii="Times New Roman" w:eastAsia="Times New Roman" w:hAnsi="Times New Roman" w:cs="Times New Roman"/>
        </w:rPr>
        <w:t>, S.A.</w:t>
      </w:r>
    </w:p>
    <w:p w14:paraId="10F6ADB6" w14:textId="77777777" w:rsidR="003213FF" w:rsidRPr="001D36A4" w:rsidRDefault="003213FF" w:rsidP="003213FF">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p>
    <w:p w14:paraId="6272C986" w14:textId="77777777" w:rsidR="003213FF" w:rsidRPr="001D36A4" w:rsidRDefault="003213FF" w:rsidP="003213FF">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E-08184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p>
    <w:p w14:paraId="68AA1289" w14:textId="77777777" w:rsidR="003213FF" w:rsidRPr="001D36A4" w:rsidRDefault="003213FF" w:rsidP="003213FF">
      <w:pPr>
        <w:spacing w:after="0" w:line="240" w:lineRule="auto"/>
        <w:ind w:right="-2"/>
        <w:rPr>
          <w:rFonts w:ascii="Times New Roman" w:eastAsia="Times New Roman" w:hAnsi="Times New Roman" w:cs="Times New Roman"/>
        </w:rPr>
      </w:pPr>
      <w:proofErr w:type="spellStart"/>
      <w:r w:rsidRPr="001D36A4">
        <w:rPr>
          <w:rFonts w:ascii="Times New Roman" w:eastAsia="Times New Roman" w:hAnsi="Times New Roman" w:cs="Times New Roman"/>
        </w:rPr>
        <w:t>Barcelona</w:t>
      </w:r>
      <w:proofErr w:type="spellEnd"/>
      <w:r w:rsidRPr="001D36A4">
        <w:rPr>
          <w:rFonts w:ascii="Times New Roman" w:eastAsia="Times New Roman" w:hAnsi="Times New Roman" w:cs="Times New Roman"/>
        </w:rPr>
        <w:t xml:space="preserve"> </w:t>
      </w:r>
    </w:p>
    <w:p w14:paraId="5F961172" w14:textId="77777777" w:rsidR="003213FF" w:rsidRPr="001D36A4" w:rsidRDefault="003213FF" w:rsidP="003213FF">
      <w:p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Ispanija</w:t>
      </w:r>
    </w:p>
    <w:p w14:paraId="1B283009" w14:textId="77777777" w:rsidR="003213FF" w:rsidRPr="001D36A4" w:rsidRDefault="003213FF" w:rsidP="003213FF">
      <w:pPr>
        <w:spacing w:after="0" w:line="240" w:lineRule="auto"/>
        <w:rPr>
          <w:rFonts w:ascii="Times New Roman" w:eastAsia="Times New Roman" w:hAnsi="Times New Roman" w:cs="Times New Roman"/>
          <w:b/>
          <w:bCs/>
        </w:rPr>
      </w:pPr>
    </w:p>
    <w:p w14:paraId="6FC79924" w14:textId="77777777" w:rsidR="003213FF" w:rsidRPr="00552BDD" w:rsidRDefault="003213FF" w:rsidP="003213FF">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52BDD">
        <w:rPr>
          <w:rFonts w:ascii="Times New Roman" w:eastAsia="Times New Roman" w:hAnsi="Times New Roman" w:cs="Times New Roman"/>
          <w:b/>
          <w:snapToGrid w:val="0"/>
          <w:szCs w:val="20"/>
        </w:rPr>
        <w:t>Šis vaistas EEE valstybėse narėse registruotas tokiais pavadinimais</w:t>
      </w:r>
      <w:r w:rsidRPr="00552BDD">
        <w:rPr>
          <w:rFonts w:ascii="Times New Roman" w:eastAsia="Times New Roman" w:hAnsi="Times New Roman" w:cs="Times New Roman"/>
          <w:snapToGrid w:val="0"/>
          <w:szCs w:val="20"/>
        </w:rPr>
        <w:t>:</w:t>
      </w:r>
    </w:p>
    <w:p w14:paraId="574AEC0B" w14:textId="77777777" w:rsidR="003213FF" w:rsidRPr="001D36A4" w:rsidRDefault="003213FF" w:rsidP="003213FF">
      <w:pPr>
        <w:spacing w:after="0" w:line="240" w:lineRule="auto"/>
        <w:rPr>
          <w:rFonts w:ascii="Times New Roman" w:eastAsia="Times New Roman" w:hAnsi="Times New Roman" w:cs="Times New Roman"/>
        </w:rPr>
      </w:pPr>
    </w:p>
    <w:p w14:paraId="704E4679"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Rupatall</w:t>
      </w:r>
      <w:proofErr w:type="spellEnd"/>
      <w:r w:rsidRPr="001D36A4">
        <w:rPr>
          <w:rFonts w:ascii="Times New Roman" w:eastAsia="Arial Unicode MS"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 xml:space="preserve">Belgijoje, Liuksemburge </w:t>
      </w:r>
    </w:p>
    <w:p w14:paraId="05F2800E"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Rinialer</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Portugalijoje, Maltoje</w:t>
      </w:r>
    </w:p>
    <w:p w14:paraId="08840B1F" w14:textId="351340DB" w:rsidR="003213FF" w:rsidRDefault="003213FF" w:rsidP="003E49EB">
      <w:pPr>
        <w:spacing w:after="0" w:line="240" w:lineRule="auto"/>
        <w:ind w:left="5184" w:hanging="5184"/>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t>Austrijoje, Bulgarijoje, Kroatijoje, Kipre, Danijoje, Estijoje</w:t>
      </w:r>
      <w:r w:rsidR="00922F46">
        <w:rPr>
          <w:rFonts w:ascii="Times New Roman" w:eastAsia="Times New Roman" w:hAnsi="Times New Roman" w:cs="Times New Roman"/>
        </w:rPr>
        <w:t xml:space="preserve">, </w:t>
      </w:r>
      <w:r w:rsidRPr="001D36A4">
        <w:rPr>
          <w:rFonts w:ascii="Times New Roman" w:eastAsia="Times New Roman" w:hAnsi="Times New Roman" w:cs="Times New Roman"/>
        </w:rPr>
        <w:t>Vokietijoje, Graikijoje, Islandijoje</w:t>
      </w:r>
      <w:r w:rsidR="004E19A3">
        <w:rPr>
          <w:rFonts w:ascii="Times New Roman" w:eastAsia="Times New Roman" w:hAnsi="Times New Roman" w:cs="Times New Roman"/>
        </w:rPr>
        <w:t xml:space="preserve">, </w:t>
      </w:r>
      <w:r w:rsidRPr="001D36A4">
        <w:rPr>
          <w:rFonts w:ascii="Times New Roman" w:eastAsia="Times New Roman" w:hAnsi="Times New Roman" w:cs="Times New Roman"/>
        </w:rPr>
        <w:t>Italijoje, Airijoje, Latvijoje, Lichtenšteine</w:t>
      </w:r>
      <w:r w:rsidR="004E19A3">
        <w:rPr>
          <w:rFonts w:ascii="Times New Roman" w:eastAsia="Times New Roman" w:hAnsi="Times New Roman" w:cs="Times New Roman"/>
        </w:rPr>
        <w:t>,</w:t>
      </w:r>
      <w:r w:rsidRPr="001D36A4">
        <w:rPr>
          <w:rFonts w:ascii="Times New Roman" w:eastAsia="Times New Roman" w:hAnsi="Times New Roman" w:cs="Times New Roman"/>
        </w:rPr>
        <w:tab/>
        <w:t>Lietuvoje, Nyderlanduose, Norvegijoje</w:t>
      </w:r>
      <w:r w:rsidR="004E19A3">
        <w:rPr>
          <w:rFonts w:ascii="Times New Roman" w:eastAsia="Times New Roman" w:hAnsi="Times New Roman" w:cs="Times New Roman"/>
        </w:rPr>
        <w:t xml:space="preserve">, </w:t>
      </w:r>
      <w:r w:rsidRPr="001D36A4">
        <w:rPr>
          <w:rFonts w:ascii="Times New Roman" w:eastAsia="Times New Roman" w:hAnsi="Times New Roman" w:cs="Times New Roman"/>
        </w:rPr>
        <w:t>Lenkijoje, Slovėnijoje, Slovakijoje,</w:t>
      </w:r>
      <w:r w:rsidR="004E19A3">
        <w:rPr>
          <w:rFonts w:ascii="Times New Roman" w:eastAsia="Times New Roman" w:hAnsi="Times New Roman" w:cs="Times New Roman"/>
        </w:rPr>
        <w:t xml:space="preserve"> </w:t>
      </w:r>
      <w:r w:rsidRPr="001D36A4">
        <w:rPr>
          <w:rFonts w:ascii="Times New Roman" w:eastAsia="Times New Roman" w:hAnsi="Times New Roman" w:cs="Times New Roman"/>
        </w:rPr>
        <w:t xml:space="preserve">Ispanijoje, </w:t>
      </w:r>
    </w:p>
    <w:p w14:paraId="4CAB4D2C" w14:textId="77777777" w:rsidR="003213FF" w:rsidRPr="001D36A4" w:rsidRDefault="003213FF" w:rsidP="003213F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Rupatadine</w:t>
      </w:r>
      <w:proofErr w:type="spellEnd"/>
      <w:r>
        <w:rPr>
          <w:rFonts w:ascii="Times New Roman" w:eastAsia="Times New Roman" w:hAnsi="Times New Roman" w:cs="Times New Roman"/>
        </w:rPr>
        <w:t xml:space="preserve"> 10 mg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D36A4">
        <w:rPr>
          <w:rFonts w:ascii="Times New Roman" w:eastAsia="Times New Roman" w:hAnsi="Times New Roman" w:cs="Times New Roman"/>
        </w:rPr>
        <w:t>Jungtinėje Karalystėje</w:t>
      </w:r>
    </w:p>
    <w:p w14:paraId="62BC7191" w14:textId="77777777" w:rsidR="003213FF" w:rsidRPr="001D36A4" w:rsidRDefault="003213FF" w:rsidP="003213FF">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Wystamm10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Pr>
          <w:rFonts w:ascii="Times New Roman" w:eastAsia="Times New Roman" w:hAnsi="Times New Roman" w:cs="Times New Roman"/>
        </w:rPr>
        <w:tab/>
      </w:r>
      <w:r w:rsidRPr="001D36A4">
        <w:rPr>
          <w:rFonts w:ascii="Times New Roman" w:eastAsia="Times New Roman" w:hAnsi="Times New Roman" w:cs="Times New Roman"/>
        </w:rPr>
        <w:t>Prancūzijoje</w:t>
      </w:r>
    </w:p>
    <w:p w14:paraId="725DA6AF"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Tamalis</w:t>
      </w:r>
      <w:proofErr w:type="spellEnd"/>
      <w:r w:rsidRPr="001D36A4">
        <w:rPr>
          <w:rFonts w:ascii="Times New Roman" w:eastAsia="Times New Roman" w:hAnsi="Times New Roman" w:cs="Times New Roman"/>
        </w:rPr>
        <w:t xml:space="preserve"> 10 mg</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Vengrijoje, Čekijoje, Rumunijoje.</w:t>
      </w:r>
    </w:p>
    <w:p w14:paraId="0DD06DB4" w14:textId="77777777" w:rsidR="003213FF" w:rsidRPr="001D36A4" w:rsidRDefault="003213FF" w:rsidP="003213FF">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Pafinur</w:t>
      </w:r>
      <w:proofErr w:type="spellEnd"/>
      <w:r w:rsidRPr="001D36A4">
        <w:rPr>
          <w:rFonts w:ascii="Times New Roman" w:eastAsia="Times New Roman" w:hAnsi="Times New Roman" w:cs="Times New Roman"/>
        </w:rPr>
        <w:t xml:space="preserve"> 10 mg </w:t>
      </w:r>
      <w:r w:rsidRPr="001D36A4">
        <w:rPr>
          <w:rFonts w:ascii="Times New Roman" w:eastAsia="Times New Roman" w:hAnsi="Times New Roman" w:cs="Times New Roman"/>
        </w:rPr>
        <w:tab/>
      </w:r>
      <w:r w:rsidRPr="001D36A4">
        <w:rPr>
          <w:rFonts w:ascii="Times New Roman" w:eastAsia="Times New Roman" w:hAnsi="Times New Roman" w:cs="Times New Roman"/>
        </w:rPr>
        <w:tab/>
      </w:r>
      <w:r w:rsidRPr="001D36A4">
        <w:rPr>
          <w:rFonts w:ascii="Times New Roman" w:eastAsia="Times New Roman" w:hAnsi="Times New Roman" w:cs="Times New Roman"/>
        </w:rPr>
        <w:tab/>
        <w:t>Suomijoje, Švedijoje</w:t>
      </w:r>
    </w:p>
    <w:p w14:paraId="100D5C0C" w14:textId="77777777" w:rsidR="003213FF" w:rsidRDefault="003213FF" w:rsidP="003213FF">
      <w:pPr>
        <w:spacing w:after="0" w:line="240" w:lineRule="auto"/>
        <w:rPr>
          <w:rFonts w:ascii="Times New Roman" w:eastAsia="Times New Roman" w:hAnsi="Times New Roman" w:cs="Times New Roman"/>
        </w:rPr>
      </w:pPr>
    </w:p>
    <w:p w14:paraId="6B91010A" w14:textId="77777777" w:rsidR="003213FF" w:rsidRPr="001D36A4" w:rsidRDefault="003213FF" w:rsidP="003213FF">
      <w:pPr>
        <w:spacing w:after="0" w:line="240" w:lineRule="auto"/>
        <w:rPr>
          <w:rFonts w:ascii="Times New Roman" w:eastAsia="Times New Roman" w:hAnsi="Times New Roman" w:cs="Times New Roman"/>
        </w:rPr>
      </w:pPr>
    </w:p>
    <w:p w14:paraId="533BC507" w14:textId="14E36E7B" w:rsidR="003213FF" w:rsidRPr="001D36A4" w:rsidRDefault="003213FF" w:rsidP="003213FF">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Šis pakuotės lapelis paskutinį kartą peržiūrėtas</w:t>
      </w:r>
      <w:r w:rsidR="001F1049">
        <w:rPr>
          <w:rFonts w:ascii="Times New Roman" w:eastAsia="Times New Roman" w:hAnsi="Times New Roman" w:cs="Times New Roman"/>
          <w:b/>
          <w:bCs/>
        </w:rPr>
        <w:t xml:space="preserve"> 2026-03-18.</w:t>
      </w:r>
    </w:p>
    <w:p w14:paraId="37029009" w14:textId="77777777" w:rsidR="003213FF" w:rsidRPr="001D36A4" w:rsidRDefault="003213FF" w:rsidP="003213FF">
      <w:pPr>
        <w:spacing w:after="0" w:line="240" w:lineRule="auto"/>
        <w:rPr>
          <w:rFonts w:ascii="Times New Roman" w:eastAsia="Times New Roman" w:hAnsi="Times New Roman" w:cs="Times New Roman"/>
          <w:b/>
          <w:bCs/>
        </w:rPr>
      </w:pPr>
    </w:p>
    <w:p w14:paraId="327D58DC" w14:textId="2368839A" w:rsidR="00C86524" w:rsidRDefault="003213FF" w:rsidP="00082FA0">
      <w:pPr>
        <w:rPr>
          <w:rFonts w:ascii="Times New Roman" w:eastAsia="Times New Roman" w:hAnsi="Times New Roman" w:cs="Times New Roman"/>
          <w:iCs/>
        </w:rPr>
      </w:pPr>
      <w:r w:rsidRPr="001D36A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8733EE" w:rsidRPr="008733EE">
        <w:rPr>
          <w:rFonts w:ascii="Times New Roman" w:eastAsia="Times New Roman" w:hAnsi="Times New Roman" w:cs="Times New Roman"/>
          <w:i/>
        </w:rPr>
        <w:t xml:space="preserve"> </w:t>
      </w:r>
      <w:hyperlink r:id="rId7" w:history="1">
        <w:r w:rsidR="001F1049" w:rsidRPr="00153563">
          <w:rPr>
            <w:rStyle w:val="Hipersaitas"/>
            <w:rFonts w:ascii="Times New Roman" w:eastAsia="Times New Roman" w:hAnsi="Times New Roman" w:cs="Times New Roman"/>
            <w:iCs/>
          </w:rPr>
          <w:t>https://vvkt.lrv.lt/lt/</w:t>
        </w:r>
      </w:hyperlink>
      <w:r w:rsidR="008733EE" w:rsidRPr="008733EE">
        <w:rPr>
          <w:rFonts w:ascii="Times New Roman" w:eastAsia="Times New Roman" w:hAnsi="Times New Roman" w:cs="Times New Roman"/>
          <w:iCs/>
        </w:rPr>
        <w:t>.</w:t>
      </w:r>
      <w:bookmarkEnd w:id="73"/>
      <w:bookmarkEnd w:id="74"/>
    </w:p>
    <w:p w14:paraId="74301A55" w14:textId="77777777" w:rsidR="001F1049" w:rsidRDefault="001F1049" w:rsidP="00082FA0"/>
    <w:sectPr w:rsidR="001F1049" w:rsidSect="00E938E5">
      <w:headerReference w:type="default" r:id="rId8"/>
      <w:footerReference w:type="even" r:id="rId9"/>
      <w:footerReference w:type="default" r:id="rId10"/>
      <w:footerReference w:type="firs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9A4A" w14:textId="77777777" w:rsidR="00E30ACF" w:rsidRDefault="00E30ACF">
      <w:pPr>
        <w:spacing w:after="0" w:line="240" w:lineRule="auto"/>
      </w:pPr>
      <w:r>
        <w:separator/>
      </w:r>
    </w:p>
  </w:endnote>
  <w:endnote w:type="continuationSeparator" w:id="0">
    <w:p w14:paraId="5E3988D4" w14:textId="77777777" w:rsidR="00E30ACF" w:rsidRDefault="00E30ACF">
      <w:pPr>
        <w:spacing w:after="0" w:line="240" w:lineRule="auto"/>
      </w:pPr>
      <w:r>
        <w:continuationSeparator/>
      </w:r>
    </w:p>
  </w:endnote>
  <w:endnote w:type="continuationNotice" w:id="1">
    <w:p w14:paraId="0B5018D9" w14:textId="77777777" w:rsidR="00E30ACF" w:rsidRDefault="00E30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E421" w14:textId="77777777" w:rsidR="00E351DA" w:rsidRDefault="0063676D" w:rsidP="00E938E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EC537" w14:textId="77777777" w:rsidR="00E351DA" w:rsidRDefault="00E351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B583" w14:textId="5732AFB7" w:rsidR="00E351DA" w:rsidRPr="00B04107" w:rsidRDefault="0063676D" w:rsidP="00E938E5">
    <w:pPr>
      <w:pStyle w:val="Porat"/>
      <w:framePr w:wrap="around" w:vAnchor="text" w:hAnchor="margin" w:xAlign="right" w:y="1"/>
      <w:rPr>
        <w:rStyle w:val="Puslapionumeris"/>
        <w:rFonts w:ascii="Times New Roman" w:hAnsi="Times New Roman"/>
      </w:rPr>
    </w:pPr>
    <w:r w:rsidRPr="00B04107">
      <w:rPr>
        <w:rStyle w:val="Puslapionumeris"/>
        <w:rFonts w:ascii="Times New Roman" w:hAnsi="Times New Roman"/>
      </w:rPr>
      <w:fldChar w:fldCharType="begin"/>
    </w:r>
    <w:r w:rsidRPr="00B04107">
      <w:rPr>
        <w:rStyle w:val="Puslapionumeris"/>
        <w:rFonts w:ascii="Times New Roman" w:hAnsi="Times New Roman"/>
      </w:rPr>
      <w:instrText xml:space="preserve">PAGE  </w:instrText>
    </w:r>
    <w:r w:rsidRPr="00B04107">
      <w:rPr>
        <w:rStyle w:val="Puslapionumeris"/>
        <w:rFonts w:ascii="Times New Roman" w:hAnsi="Times New Roman"/>
      </w:rPr>
      <w:fldChar w:fldCharType="separate"/>
    </w:r>
    <w:r w:rsidR="000F26CD">
      <w:rPr>
        <w:rStyle w:val="Puslapionumeris"/>
        <w:rFonts w:ascii="Times New Roman" w:hAnsi="Times New Roman"/>
        <w:noProof/>
      </w:rPr>
      <w:t>2</w:t>
    </w:r>
    <w:r w:rsidR="000F26CD">
      <w:rPr>
        <w:rStyle w:val="Puslapionumeris"/>
        <w:rFonts w:ascii="Times New Roman" w:hAnsi="Times New Roman"/>
        <w:noProof/>
      </w:rPr>
      <w:t>3</w:t>
    </w:r>
    <w:r w:rsidRPr="00B04107">
      <w:rPr>
        <w:rStyle w:val="Puslapionumeris"/>
        <w:rFonts w:ascii="Times New Roman" w:hAnsi="Times New Roman"/>
      </w:rPr>
      <w:fldChar w:fldCharType="end"/>
    </w:r>
  </w:p>
  <w:p w14:paraId="26AD23B4" w14:textId="77777777" w:rsidR="00E351DA" w:rsidRDefault="00E351DA">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B553" w14:textId="77777777" w:rsidR="00E351DA" w:rsidRDefault="00E351DA">
    <w:pPr>
      <w:pStyle w:val="Porat"/>
      <w:ind w:right="360"/>
      <w:jc w:val="center"/>
      <w:rPr>
        <w:rFonts w:ascii="Arial" w:hAnsi="Arial" w:cs="Arial"/>
        <w:sz w:val="16"/>
        <w:szCs w:val="16"/>
        <w:lang w:val="en-GB"/>
      </w:rPr>
    </w:pPr>
  </w:p>
  <w:p w14:paraId="250FF6D6" w14:textId="77777777" w:rsidR="00E351DA" w:rsidRPr="008072F2" w:rsidRDefault="00E351DA">
    <w:pPr>
      <w:pStyle w:val="Porat"/>
      <w:ind w:right="360"/>
      <w:jc w:val="cen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58E7" w14:textId="77777777" w:rsidR="00E30ACF" w:rsidRDefault="00E30ACF">
      <w:pPr>
        <w:spacing w:after="0" w:line="240" w:lineRule="auto"/>
      </w:pPr>
      <w:r>
        <w:separator/>
      </w:r>
    </w:p>
  </w:footnote>
  <w:footnote w:type="continuationSeparator" w:id="0">
    <w:p w14:paraId="7018A642" w14:textId="77777777" w:rsidR="00E30ACF" w:rsidRDefault="00E30ACF">
      <w:pPr>
        <w:spacing w:after="0" w:line="240" w:lineRule="auto"/>
      </w:pPr>
      <w:r>
        <w:continuationSeparator/>
      </w:r>
    </w:p>
  </w:footnote>
  <w:footnote w:type="continuationNotice" w:id="1">
    <w:p w14:paraId="6362174A" w14:textId="77777777" w:rsidR="00E30ACF" w:rsidRDefault="00E30A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C09" w14:textId="77777777" w:rsidR="009E7F91" w:rsidRDefault="009E7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8964240"/>
    <w:multiLevelType w:val="hybridMultilevel"/>
    <w:tmpl w:val="880CD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00D28"/>
    <w:multiLevelType w:val="hybridMultilevel"/>
    <w:tmpl w:val="0BAE8310"/>
    <w:lvl w:ilvl="0" w:tplc="FD788292">
      <w:start w:val="1"/>
      <w:numFmt w:val="upperLetter"/>
      <w:lvlText w:val="%1."/>
      <w:lvlJc w:val="left"/>
      <w:pPr>
        <w:ind w:left="5670" w:hanging="5670"/>
      </w:pPr>
      <w:rPr>
        <w:rFonts w:hint="default"/>
        <w:b/>
      </w:rPr>
    </w:lvl>
    <w:lvl w:ilvl="1" w:tplc="62B664C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7DCD030C"/>
    <w:multiLevelType w:val="hybridMultilevel"/>
    <w:tmpl w:val="1956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515297">
    <w:abstractNumId w:val="4"/>
  </w:num>
  <w:num w:numId="2" w16cid:durableId="1308584977">
    <w:abstractNumId w:val="1"/>
  </w:num>
  <w:num w:numId="3" w16cid:durableId="1135483896">
    <w:abstractNumId w:val="2"/>
  </w:num>
  <w:num w:numId="4" w16cid:durableId="618612750">
    <w:abstractNumId w:val="3"/>
  </w:num>
  <w:num w:numId="5" w16cid:durableId="1763647919">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E6"/>
    <w:rsid w:val="00001374"/>
    <w:rsid w:val="00006400"/>
    <w:rsid w:val="00042DE9"/>
    <w:rsid w:val="00046A6C"/>
    <w:rsid w:val="00054C66"/>
    <w:rsid w:val="000622C0"/>
    <w:rsid w:val="0008091A"/>
    <w:rsid w:val="00082FA0"/>
    <w:rsid w:val="000A38A8"/>
    <w:rsid w:val="000A6A43"/>
    <w:rsid w:val="000B54CD"/>
    <w:rsid w:val="000B63D7"/>
    <w:rsid w:val="000D3321"/>
    <w:rsid w:val="000D4B32"/>
    <w:rsid w:val="000E3F86"/>
    <w:rsid w:val="000F0B8F"/>
    <w:rsid w:val="000F26CD"/>
    <w:rsid w:val="00121172"/>
    <w:rsid w:val="00161E02"/>
    <w:rsid w:val="00164D57"/>
    <w:rsid w:val="00172841"/>
    <w:rsid w:val="00195BBE"/>
    <w:rsid w:val="0019722A"/>
    <w:rsid w:val="001B022C"/>
    <w:rsid w:val="001E59F5"/>
    <w:rsid w:val="001F1049"/>
    <w:rsid w:val="0020201F"/>
    <w:rsid w:val="00212B68"/>
    <w:rsid w:val="00240432"/>
    <w:rsid w:val="00254EEF"/>
    <w:rsid w:val="002607A2"/>
    <w:rsid w:val="002662FE"/>
    <w:rsid w:val="00281311"/>
    <w:rsid w:val="002A3179"/>
    <w:rsid w:val="002A5D6B"/>
    <w:rsid w:val="002B36ED"/>
    <w:rsid w:val="00313ACC"/>
    <w:rsid w:val="003213FF"/>
    <w:rsid w:val="00324936"/>
    <w:rsid w:val="00341B01"/>
    <w:rsid w:val="003446E8"/>
    <w:rsid w:val="003457FE"/>
    <w:rsid w:val="00346690"/>
    <w:rsid w:val="00365A54"/>
    <w:rsid w:val="0037369D"/>
    <w:rsid w:val="003741EF"/>
    <w:rsid w:val="0039541F"/>
    <w:rsid w:val="003E49EB"/>
    <w:rsid w:val="004100C2"/>
    <w:rsid w:val="004138E6"/>
    <w:rsid w:val="00425239"/>
    <w:rsid w:val="00461B72"/>
    <w:rsid w:val="00475880"/>
    <w:rsid w:val="004816EE"/>
    <w:rsid w:val="004A5ED4"/>
    <w:rsid w:val="004A683C"/>
    <w:rsid w:val="004B0D4C"/>
    <w:rsid w:val="004B384F"/>
    <w:rsid w:val="004B6037"/>
    <w:rsid w:val="004E19A3"/>
    <w:rsid w:val="004E6737"/>
    <w:rsid w:val="00506C31"/>
    <w:rsid w:val="00521EFC"/>
    <w:rsid w:val="005338B7"/>
    <w:rsid w:val="00557ECB"/>
    <w:rsid w:val="005777E7"/>
    <w:rsid w:val="00580DB3"/>
    <w:rsid w:val="00585486"/>
    <w:rsid w:val="005B37C9"/>
    <w:rsid w:val="005B4CA3"/>
    <w:rsid w:val="005F1BA4"/>
    <w:rsid w:val="005F74E6"/>
    <w:rsid w:val="0060118E"/>
    <w:rsid w:val="0060732D"/>
    <w:rsid w:val="006153DA"/>
    <w:rsid w:val="0061740A"/>
    <w:rsid w:val="00617C4E"/>
    <w:rsid w:val="0063676D"/>
    <w:rsid w:val="006539DF"/>
    <w:rsid w:val="00660159"/>
    <w:rsid w:val="00672968"/>
    <w:rsid w:val="0068144E"/>
    <w:rsid w:val="006A3527"/>
    <w:rsid w:val="006A4FA4"/>
    <w:rsid w:val="006B1FE6"/>
    <w:rsid w:val="006C2547"/>
    <w:rsid w:val="006D6B21"/>
    <w:rsid w:val="006D7838"/>
    <w:rsid w:val="006F3EA2"/>
    <w:rsid w:val="006F57A5"/>
    <w:rsid w:val="00701E80"/>
    <w:rsid w:val="00704491"/>
    <w:rsid w:val="00707EFA"/>
    <w:rsid w:val="00711AD3"/>
    <w:rsid w:val="007312F7"/>
    <w:rsid w:val="007566F1"/>
    <w:rsid w:val="00774F80"/>
    <w:rsid w:val="00787E32"/>
    <w:rsid w:val="007A0982"/>
    <w:rsid w:val="007B208B"/>
    <w:rsid w:val="007C1CDB"/>
    <w:rsid w:val="007C4E90"/>
    <w:rsid w:val="007D01AF"/>
    <w:rsid w:val="007F05F6"/>
    <w:rsid w:val="007F12A0"/>
    <w:rsid w:val="007F206B"/>
    <w:rsid w:val="008057FF"/>
    <w:rsid w:val="00814C95"/>
    <w:rsid w:val="00817C19"/>
    <w:rsid w:val="0082624E"/>
    <w:rsid w:val="008327FB"/>
    <w:rsid w:val="00837B5B"/>
    <w:rsid w:val="008447EC"/>
    <w:rsid w:val="008608A5"/>
    <w:rsid w:val="008733EE"/>
    <w:rsid w:val="0088026E"/>
    <w:rsid w:val="00882E3B"/>
    <w:rsid w:val="00883C79"/>
    <w:rsid w:val="00894C2B"/>
    <w:rsid w:val="008A5635"/>
    <w:rsid w:val="008A797B"/>
    <w:rsid w:val="008D3333"/>
    <w:rsid w:val="00910B41"/>
    <w:rsid w:val="00912C29"/>
    <w:rsid w:val="00913B79"/>
    <w:rsid w:val="0091770F"/>
    <w:rsid w:val="00922F46"/>
    <w:rsid w:val="00981FAC"/>
    <w:rsid w:val="009825D3"/>
    <w:rsid w:val="00991FB6"/>
    <w:rsid w:val="009B5F25"/>
    <w:rsid w:val="009D1625"/>
    <w:rsid w:val="009D1E31"/>
    <w:rsid w:val="009E46C6"/>
    <w:rsid w:val="009E7F91"/>
    <w:rsid w:val="00A0744A"/>
    <w:rsid w:val="00A11344"/>
    <w:rsid w:val="00A400D9"/>
    <w:rsid w:val="00A46475"/>
    <w:rsid w:val="00A53020"/>
    <w:rsid w:val="00A57853"/>
    <w:rsid w:val="00A70A92"/>
    <w:rsid w:val="00A76DA2"/>
    <w:rsid w:val="00A77AF9"/>
    <w:rsid w:val="00A87F00"/>
    <w:rsid w:val="00AC522D"/>
    <w:rsid w:val="00AD00E7"/>
    <w:rsid w:val="00AD1F07"/>
    <w:rsid w:val="00AD3809"/>
    <w:rsid w:val="00B10B00"/>
    <w:rsid w:val="00B15272"/>
    <w:rsid w:val="00B42C35"/>
    <w:rsid w:val="00B47B01"/>
    <w:rsid w:val="00B6225D"/>
    <w:rsid w:val="00B624F2"/>
    <w:rsid w:val="00B736F4"/>
    <w:rsid w:val="00B739E6"/>
    <w:rsid w:val="00B8205D"/>
    <w:rsid w:val="00B8255D"/>
    <w:rsid w:val="00B95715"/>
    <w:rsid w:val="00BA0046"/>
    <w:rsid w:val="00BB1F31"/>
    <w:rsid w:val="00BB7B01"/>
    <w:rsid w:val="00BC0CFA"/>
    <w:rsid w:val="00BD78D9"/>
    <w:rsid w:val="00BD7E85"/>
    <w:rsid w:val="00BE7908"/>
    <w:rsid w:val="00C11582"/>
    <w:rsid w:val="00C15C61"/>
    <w:rsid w:val="00C26CF2"/>
    <w:rsid w:val="00C34E1D"/>
    <w:rsid w:val="00C4623E"/>
    <w:rsid w:val="00C478FC"/>
    <w:rsid w:val="00C55E6E"/>
    <w:rsid w:val="00C5614C"/>
    <w:rsid w:val="00C77673"/>
    <w:rsid w:val="00C81DE4"/>
    <w:rsid w:val="00C82020"/>
    <w:rsid w:val="00C86524"/>
    <w:rsid w:val="00C90B96"/>
    <w:rsid w:val="00CA12E6"/>
    <w:rsid w:val="00CA7FA4"/>
    <w:rsid w:val="00CF540C"/>
    <w:rsid w:val="00D02F19"/>
    <w:rsid w:val="00D05472"/>
    <w:rsid w:val="00D13549"/>
    <w:rsid w:val="00D247E7"/>
    <w:rsid w:val="00D32A67"/>
    <w:rsid w:val="00D35BAD"/>
    <w:rsid w:val="00D3685B"/>
    <w:rsid w:val="00D419DE"/>
    <w:rsid w:val="00D42B89"/>
    <w:rsid w:val="00D51353"/>
    <w:rsid w:val="00D64D49"/>
    <w:rsid w:val="00D73117"/>
    <w:rsid w:val="00D90F6F"/>
    <w:rsid w:val="00D95AB6"/>
    <w:rsid w:val="00DB2C06"/>
    <w:rsid w:val="00DB418B"/>
    <w:rsid w:val="00DD28E8"/>
    <w:rsid w:val="00DE0F35"/>
    <w:rsid w:val="00E07680"/>
    <w:rsid w:val="00E15350"/>
    <w:rsid w:val="00E278CD"/>
    <w:rsid w:val="00E30ACF"/>
    <w:rsid w:val="00E351DA"/>
    <w:rsid w:val="00E51D82"/>
    <w:rsid w:val="00ED7DE8"/>
    <w:rsid w:val="00EF5113"/>
    <w:rsid w:val="00F04109"/>
    <w:rsid w:val="00F1119C"/>
    <w:rsid w:val="00F13C85"/>
    <w:rsid w:val="00F255FB"/>
    <w:rsid w:val="00F412AF"/>
    <w:rsid w:val="00F4147D"/>
    <w:rsid w:val="00F66BB2"/>
    <w:rsid w:val="00F7681E"/>
    <w:rsid w:val="00F81B80"/>
    <w:rsid w:val="00F9294F"/>
    <w:rsid w:val="00FA68F7"/>
    <w:rsid w:val="00FC0E44"/>
    <w:rsid w:val="00FC58EB"/>
    <w:rsid w:val="00FC6C5F"/>
    <w:rsid w:val="00FE1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2BCF"/>
  <w15:chartTrackingRefBased/>
  <w15:docId w15:val="{865B4824-2259-4E9D-A803-B8157FA5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7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44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447EC"/>
  </w:style>
  <w:style w:type="character" w:styleId="Puslapionumeris">
    <w:name w:val="page number"/>
    <w:basedOn w:val="Numatytasispastraiposriftas"/>
    <w:uiPriority w:val="99"/>
    <w:rsid w:val="008447EC"/>
    <w:rPr>
      <w:rFonts w:cs="Times New Roman"/>
    </w:rPr>
  </w:style>
  <w:style w:type="paragraph" w:styleId="Debesliotekstas">
    <w:name w:val="Balloon Text"/>
    <w:basedOn w:val="prastasis"/>
    <w:link w:val="DebesliotekstasDiagrama"/>
    <w:uiPriority w:val="99"/>
    <w:semiHidden/>
    <w:unhideWhenUsed/>
    <w:rsid w:val="00FE11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11EC"/>
    <w:rPr>
      <w:rFonts w:ascii="Segoe UI" w:hAnsi="Segoe UI" w:cs="Segoe UI"/>
      <w:sz w:val="18"/>
      <w:szCs w:val="18"/>
    </w:rPr>
  </w:style>
  <w:style w:type="character" w:styleId="Vietosrezervavimoenklotekstas">
    <w:name w:val="Placeholder Text"/>
    <w:basedOn w:val="Numatytasispastraiposriftas"/>
    <w:uiPriority w:val="99"/>
    <w:semiHidden/>
    <w:rsid w:val="007A0982"/>
    <w:rPr>
      <w:color w:val="808080"/>
    </w:rPr>
  </w:style>
  <w:style w:type="paragraph" w:styleId="Pataisymai">
    <w:name w:val="Revision"/>
    <w:hidden/>
    <w:uiPriority w:val="99"/>
    <w:semiHidden/>
    <w:rsid w:val="00711AD3"/>
    <w:pPr>
      <w:spacing w:after="0" w:line="240" w:lineRule="auto"/>
    </w:pPr>
  </w:style>
  <w:style w:type="paragraph" w:styleId="Antrats">
    <w:name w:val="header"/>
    <w:basedOn w:val="prastasis"/>
    <w:link w:val="AntratsDiagrama"/>
    <w:uiPriority w:val="99"/>
    <w:unhideWhenUsed/>
    <w:rsid w:val="009E7F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7F91"/>
  </w:style>
  <w:style w:type="character" w:styleId="Hipersaitas">
    <w:name w:val="Hyperlink"/>
    <w:basedOn w:val="Numatytasispastraiposriftas"/>
    <w:uiPriority w:val="99"/>
    <w:unhideWhenUsed/>
    <w:rsid w:val="00A76DA2"/>
    <w:rPr>
      <w:color w:val="0563C1" w:themeColor="hyperlink"/>
      <w:u w:val="single"/>
    </w:rPr>
  </w:style>
  <w:style w:type="character" w:customStyle="1" w:styleId="UnresolvedMention1">
    <w:name w:val="Unresolved Mention1"/>
    <w:basedOn w:val="Numatytasispastraiposriftas"/>
    <w:uiPriority w:val="99"/>
    <w:semiHidden/>
    <w:unhideWhenUsed/>
    <w:rsid w:val="00A76DA2"/>
    <w:rPr>
      <w:color w:val="605E5C"/>
      <w:shd w:val="clear" w:color="auto" w:fill="E1DFDD"/>
    </w:rPr>
  </w:style>
  <w:style w:type="character" w:customStyle="1" w:styleId="Mencinsinresolver1">
    <w:name w:val="Mención sin resolver1"/>
    <w:basedOn w:val="Numatytasispastraiposriftas"/>
    <w:uiPriority w:val="99"/>
    <w:semiHidden/>
    <w:unhideWhenUsed/>
    <w:rsid w:val="004B0D4C"/>
    <w:rPr>
      <w:color w:val="605E5C"/>
      <w:shd w:val="clear" w:color="auto" w:fill="E1DFDD"/>
    </w:rPr>
  </w:style>
  <w:style w:type="character" w:customStyle="1" w:styleId="BTEMEASMCAChar">
    <w:name w:val="BT EMEA_SMCA Char"/>
    <w:link w:val="BTEMEASMCA"/>
    <w:locked/>
    <w:rsid w:val="00991FB6"/>
    <w:rPr>
      <w:rFonts w:ascii="Times New Roman" w:eastAsia="Times New Roman" w:hAnsi="Times New Roman" w:cs="Times New Roman"/>
      <w:noProof/>
    </w:rPr>
  </w:style>
  <w:style w:type="paragraph" w:customStyle="1" w:styleId="BTEMEASMCA">
    <w:name w:val="BT EMEA_SMCA"/>
    <w:basedOn w:val="prastasis"/>
    <w:link w:val="BTEMEASMCAChar"/>
    <w:autoRedefine/>
    <w:rsid w:val="00991FB6"/>
    <w:pPr>
      <w:spacing w:after="0" w:line="240" w:lineRule="auto"/>
    </w:pPr>
    <w:rPr>
      <w:rFonts w:ascii="Times New Roman" w:eastAsia="Times New Roman" w:hAnsi="Times New Roman" w:cs="Times New Roman"/>
      <w:noProof/>
    </w:rPr>
  </w:style>
  <w:style w:type="character" w:styleId="Neapdorotaspaminjimas">
    <w:name w:val="Unresolved Mention"/>
    <w:basedOn w:val="Numatytasispastraiposriftas"/>
    <w:uiPriority w:val="99"/>
    <w:semiHidden/>
    <w:unhideWhenUsed/>
    <w:rsid w:val="001F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7486">
      <w:bodyDiv w:val="1"/>
      <w:marLeft w:val="0"/>
      <w:marRight w:val="0"/>
      <w:marTop w:val="0"/>
      <w:marBottom w:val="0"/>
      <w:divBdr>
        <w:top w:val="none" w:sz="0" w:space="0" w:color="auto"/>
        <w:left w:val="none" w:sz="0" w:space="0" w:color="auto"/>
        <w:bottom w:val="none" w:sz="0" w:space="0" w:color="auto"/>
        <w:right w:val="none" w:sz="0" w:space="0" w:color="auto"/>
      </w:divBdr>
    </w:div>
    <w:div w:id="1217933952">
      <w:bodyDiv w:val="1"/>
      <w:marLeft w:val="0"/>
      <w:marRight w:val="0"/>
      <w:marTop w:val="0"/>
      <w:marBottom w:val="0"/>
      <w:divBdr>
        <w:top w:val="none" w:sz="0" w:space="0" w:color="auto"/>
        <w:left w:val="none" w:sz="0" w:space="0" w:color="auto"/>
        <w:bottom w:val="none" w:sz="0" w:space="0" w:color="auto"/>
        <w:right w:val="none" w:sz="0" w:space="0" w:color="auto"/>
      </w:divBdr>
    </w:div>
    <w:div w:id="1416125692">
      <w:bodyDiv w:val="1"/>
      <w:marLeft w:val="0"/>
      <w:marRight w:val="0"/>
      <w:marTop w:val="0"/>
      <w:marBottom w:val="0"/>
      <w:divBdr>
        <w:top w:val="none" w:sz="0" w:space="0" w:color="auto"/>
        <w:left w:val="none" w:sz="0" w:space="0" w:color="auto"/>
        <w:bottom w:val="none" w:sz="0" w:space="0" w:color="auto"/>
        <w:right w:val="none" w:sz="0" w:space="0" w:color="auto"/>
      </w:divBdr>
    </w:div>
    <w:div w:id="1427846591">
      <w:bodyDiv w:val="1"/>
      <w:marLeft w:val="0"/>
      <w:marRight w:val="0"/>
      <w:marTop w:val="0"/>
      <w:marBottom w:val="0"/>
      <w:divBdr>
        <w:top w:val="none" w:sz="0" w:space="0" w:color="auto"/>
        <w:left w:val="none" w:sz="0" w:space="0" w:color="auto"/>
        <w:bottom w:val="none" w:sz="0" w:space="0" w:color="auto"/>
        <w:right w:val="none" w:sz="0" w:space="0" w:color="auto"/>
      </w:divBdr>
    </w:div>
    <w:div w:id="16269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19122</Words>
  <Characters>10900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cp:lastPrinted>2026-02-03T12:28:00Z</cp:lastPrinted>
  <dcterms:created xsi:type="dcterms:W3CDTF">2026-03-18T06:58:00Z</dcterms:created>
  <dcterms:modified xsi:type="dcterms:W3CDTF">2026-03-18T06:59:00Z</dcterms:modified>
</cp:coreProperties>
</file>