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E3F" w:rsidRPr="00510643" w:rsidRDefault="004B6E3F" w:rsidP="00510643"/>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Pr>
        <w:jc w:val="center"/>
        <w:outlineLvl w:val="0"/>
        <w:rPr>
          <w:b/>
          <w:kern w:val="28"/>
        </w:rPr>
      </w:pPr>
    </w:p>
    <w:p w:rsidR="004B6E3F" w:rsidRPr="004B6E3F" w:rsidRDefault="004B6E3F">
      <w:pPr>
        <w:jc w:val="center"/>
        <w:outlineLvl w:val="0"/>
        <w:rPr>
          <w:b/>
          <w:kern w:val="28"/>
        </w:rPr>
      </w:pPr>
      <w:r w:rsidRPr="004B6E3F">
        <w:rPr>
          <w:b/>
          <w:kern w:val="28"/>
        </w:rPr>
        <w:t>I PRIEDAS</w:t>
      </w:r>
    </w:p>
    <w:p w:rsidR="004B6E3F" w:rsidRPr="004B6E3F" w:rsidRDefault="004B6E3F"/>
    <w:p w:rsidR="004B6E3F" w:rsidRPr="004B6E3F" w:rsidRDefault="004B6E3F">
      <w:pPr>
        <w:jc w:val="center"/>
        <w:outlineLvl w:val="0"/>
        <w:rPr>
          <w:b/>
          <w:kern w:val="28"/>
        </w:rPr>
      </w:pPr>
      <w:r w:rsidRPr="004B6E3F">
        <w:rPr>
          <w:b/>
          <w:kern w:val="28"/>
        </w:rPr>
        <w:t>PREPARATO CHARAKTERISTIKŲ SANTRAUKA</w:t>
      </w:r>
    </w:p>
    <w:p w:rsidR="004B6E3F" w:rsidRPr="004B6E3F" w:rsidRDefault="004B6E3F"/>
    <w:p w:rsidR="004B6E3F" w:rsidRPr="004B6E3F" w:rsidRDefault="004B6E3F">
      <w:pPr>
        <w:ind w:left="567" w:hanging="567"/>
        <w:rPr>
          <w:b/>
        </w:rPr>
      </w:pPr>
      <w:r w:rsidRPr="004B6E3F">
        <w:br w:type="page"/>
      </w:r>
      <w:r w:rsidRPr="004B6E3F">
        <w:rPr>
          <w:b/>
        </w:rPr>
        <w:lastRenderedPageBreak/>
        <w:t>1.</w:t>
      </w:r>
      <w:r w:rsidRPr="004B6E3F">
        <w:rPr>
          <w:b/>
        </w:rPr>
        <w:tab/>
      </w:r>
      <w:r w:rsidRPr="004B6E3F">
        <w:rPr>
          <w:b/>
          <w:caps/>
        </w:rPr>
        <w:t>VAISTINIO</w:t>
      </w:r>
      <w:r w:rsidRPr="004B6E3F">
        <w:rPr>
          <w:b/>
        </w:rPr>
        <w:t xml:space="preserve"> PREPARATO PAVADINIMAS</w:t>
      </w:r>
    </w:p>
    <w:p w:rsidR="004B6E3F" w:rsidRPr="004B6E3F" w:rsidRDefault="004B6E3F">
      <w:pPr>
        <w:ind w:left="567" w:hanging="567"/>
      </w:pPr>
    </w:p>
    <w:p w:rsidR="004B6E3F" w:rsidRPr="004B6E3F" w:rsidRDefault="004B6E3F">
      <w:pPr>
        <w:autoSpaceDE w:val="0"/>
        <w:autoSpaceDN w:val="0"/>
        <w:adjustRightInd w:val="0"/>
      </w:pPr>
      <w:proofErr w:type="spellStart"/>
      <w:r w:rsidRPr="004B6E3F">
        <w:t>Salbutamol</w:t>
      </w:r>
      <w:proofErr w:type="spellEnd"/>
      <w:r w:rsidRPr="004B6E3F">
        <w:t xml:space="preserve"> </w:t>
      </w:r>
      <w:proofErr w:type="spellStart"/>
      <w:r w:rsidRPr="004B6E3F">
        <w:t>Sandoz</w:t>
      </w:r>
      <w:proofErr w:type="spellEnd"/>
      <w:r w:rsidRPr="004B6E3F">
        <w:t xml:space="preserve"> 100</w:t>
      </w:r>
      <w:r w:rsidR="002C1D84" w:rsidRPr="002C1D84">
        <w:t> </w:t>
      </w:r>
      <w:proofErr w:type="spellStart"/>
      <w:r w:rsidRPr="004B6E3F">
        <w:t>mikrogramų</w:t>
      </w:r>
      <w:proofErr w:type="spellEnd"/>
      <w:r w:rsidRPr="004B6E3F">
        <w:t>/</w:t>
      </w:r>
      <w:r w:rsidR="002C1D84" w:rsidRPr="002C1D84">
        <w:t>dozėje</w:t>
      </w:r>
      <w:r w:rsidRPr="004B6E3F">
        <w:t xml:space="preserve"> suslėgt</w:t>
      </w:r>
      <w:r w:rsidR="00706E31">
        <w:t>oji įkvepiamoji</w:t>
      </w:r>
      <w:r w:rsidRPr="004B6E3F">
        <w:t xml:space="preserve"> suspensija</w:t>
      </w:r>
    </w:p>
    <w:p w:rsidR="004B6E3F" w:rsidRPr="004B6E3F" w:rsidRDefault="004B6E3F">
      <w:pPr>
        <w:autoSpaceDE w:val="0"/>
        <w:autoSpaceDN w:val="0"/>
        <w:adjustRightInd w:val="0"/>
      </w:pPr>
    </w:p>
    <w:p w:rsidR="004B6E3F" w:rsidRPr="004B6E3F" w:rsidRDefault="004B6E3F"/>
    <w:p w:rsidR="004B6E3F" w:rsidRPr="004B6E3F" w:rsidRDefault="004B6E3F">
      <w:pPr>
        <w:ind w:left="567" w:hanging="567"/>
        <w:rPr>
          <w:b/>
          <w:caps/>
        </w:rPr>
      </w:pPr>
      <w:r w:rsidRPr="004B6E3F">
        <w:rPr>
          <w:b/>
          <w:caps/>
        </w:rPr>
        <w:t>2.</w:t>
      </w:r>
      <w:r w:rsidRPr="004B6E3F">
        <w:rPr>
          <w:b/>
          <w:caps/>
        </w:rPr>
        <w:tab/>
        <w:t>kokybinė ir kiekybinė sudėtis</w:t>
      </w:r>
    </w:p>
    <w:p w:rsidR="004B6E3F" w:rsidRPr="004B6E3F" w:rsidRDefault="004B6E3F">
      <w:pPr>
        <w:ind w:left="567" w:hanging="567"/>
      </w:pPr>
    </w:p>
    <w:p w:rsidR="004B6E3F" w:rsidRPr="004B6E3F" w:rsidRDefault="004B6E3F">
      <w:r w:rsidRPr="004B6E3F">
        <w:t>Vienoje dozatoriaus dozėje yra 100</w:t>
      </w:r>
      <w:r w:rsidR="002C1D84" w:rsidRPr="002C1D84">
        <w:t> </w:t>
      </w:r>
      <w:proofErr w:type="spellStart"/>
      <w:r w:rsidRPr="004B6E3F">
        <w:t>mikrogramų</w:t>
      </w:r>
      <w:proofErr w:type="spellEnd"/>
      <w:r w:rsidRPr="004B6E3F">
        <w:t xml:space="preserve"> </w:t>
      </w:r>
      <w:proofErr w:type="spellStart"/>
      <w:r w:rsidRPr="004B6E3F">
        <w:t>salbutamolio</w:t>
      </w:r>
      <w:proofErr w:type="spellEnd"/>
      <w:r w:rsidRPr="004B6E3F">
        <w:t xml:space="preserve"> (sulfato pavidalu).</w:t>
      </w:r>
    </w:p>
    <w:p w:rsidR="004B6E3F" w:rsidRPr="004B6E3F" w:rsidRDefault="004B6E3F">
      <w:r w:rsidRPr="004B6E3F">
        <w:t>Pro kandiklį patenkančioje dozėje yra 90 </w:t>
      </w:r>
      <w:proofErr w:type="spellStart"/>
      <w:r w:rsidRPr="004B6E3F">
        <w:t>mikrogramų</w:t>
      </w:r>
      <w:proofErr w:type="spellEnd"/>
      <w:r w:rsidRPr="004B6E3F">
        <w:t xml:space="preserve"> </w:t>
      </w:r>
      <w:proofErr w:type="spellStart"/>
      <w:r w:rsidRPr="004B6E3F">
        <w:t>salbutamolio</w:t>
      </w:r>
      <w:proofErr w:type="spellEnd"/>
      <w:r w:rsidRPr="004B6E3F">
        <w:t xml:space="preserve"> (sulfato pavidalu)</w:t>
      </w:r>
      <w:r w:rsidR="00706E31">
        <w:t>.</w:t>
      </w:r>
    </w:p>
    <w:p w:rsidR="004B6E3F" w:rsidRPr="004B6E3F" w:rsidRDefault="004B6E3F"/>
    <w:p w:rsidR="004B6E3F" w:rsidRPr="004B6E3F" w:rsidRDefault="004B6E3F">
      <w:pPr>
        <w:ind w:left="567" w:hanging="567"/>
      </w:pPr>
      <w:r w:rsidRPr="004B6E3F">
        <w:t>Visos pagalbinės medžiagos išvardytos 6.1 skyriuje.</w:t>
      </w:r>
    </w:p>
    <w:p w:rsidR="004B6E3F" w:rsidRPr="004B6E3F" w:rsidRDefault="004B6E3F"/>
    <w:p w:rsidR="004B6E3F" w:rsidRPr="004B6E3F" w:rsidRDefault="004B6E3F"/>
    <w:p w:rsidR="004B6E3F" w:rsidRPr="004B6E3F" w:rsidRDefault="004B6E3F">
      <w:pPr>
        <w:ind w:left="567" w:hanging="567"/>
        <w:rPr>
          <w:b/>
          <w:caps/>
        </w:rPr>
      </w:pPr>
      <w:r w:rsidRPr="004B6E3F">
        <w:rPr>
          <w:b/>
          <w:caps/>
        </w:rPr>
        <w:t>3.</w:t>
      </w:r>
      <w:r w:rsidRPr="004B6E3F">
        <w:rPr>
          <w:b/>
          <w:caps/>
        </w:rPr>
        <w:tab/>
        <w:t>Farmacinė forma</w:t>
      </w:r>
    </w:p>
    <w:p w:rsidR="004B6E3F" w:rsidRPr="004B6E3F" w:rsidRDefault="004B6E3F"/>
    <w:p w:rsidR="004B6E3F" w:rsidRPr="004B6E3F" w:rsidRDefault="004B6E3F">
      <w:r w:rsidRPr="004B6E3F">
        <w:t>Suslėgt</w:t>
      </w:r>
      <w:r w:rsidR="00706E31">
        <w:t xml:space="preserve">oji įkvepiamoji </w:t>
      </w:r>
      <w:r w:rsidRPr="004B6E3F">
        <w:t>suspensija.</w:t>
      </w:r>
    </w:p>
    <w:p w:rsidR="004B6E3F" w:rsidRPr="004B6E3F" w:rsidRDefault="004B6E3F"/>
    <w:p w:rsidR="004B6E3F" w:rsidRPr="004B6E3F" w:rsidRDefault="004B6E3F">
      <w:pPr>
        <w:ind w:left="567" w:hanging="567"/>
      </w:pPr>
      <w:r w:rsidRPr="004B6E3F">
        <w:t>Balta suspensija</w:t>
      </w:r>
    </w:p>
    <w:p w:rsidR="004B6E3F" w:rsidRPr="004B6E3F" w:rsidRDefault="004B6E3F">
      <w:pPr>
        <w:ind w:left="567" w:hanging="567"/>
      </w:pPr>
    </w:p>
    <w:p w:rsidR="002C1D84" w:rsidRPr="002C1D84" w:rsidRDefault="002C1D84" w:rsidP="002C1D84">
      <w:pPr>
        <w:ind w:left="567" w:hanging="567"/>
      </w:pPr>
    </w:p>
    <w:p w:rsidR="004B6E3F" w:rsidRPr="004B6E3F" w:rsidRDefault="004B6E3F">
      <w:pPr>
        <w:ind w:left="567" w:hanging="567"/>
        <w:rPr>
          <w:b/>
          <w:caps/>
        </w:rPr>
      </w:pPr>
      <w:r w:rsidRPr="004B6E3F">
        <w:rPr>
          <w:b/>
          <w:caps/>
        </w:rPr>
        <w:t>4.</w:t>
      </w:r>
      <w:r w:rsidRPr="004B6E3F">
        <w:rPr>
          <w:b/>
          <w:caps/>
        </w:rPr>
        <w:tab/>
        <w:t>klinikinĖ informacija</w:t>
      </w:r>
    </w:p>
    <w:p w:rsidR="004B6E3F" w:rsidRPr="004B6E3F" w:rsidRDefault="004B6E3F">
      <w:pPr>
        <w:ind w:left="567" w:hanging="567"/>
      </w:pPr>
    </w:p>
    <w:p w:rsidR="004B6E3F" w:rsidRPr="004B6E3F" w:rsidRDefault="004B6E3F">
      <w:pPr>
        <w:ind w:left="567" w:hanging="567"/>
        <w:rPr>
          <w:b/>
        </w:rPr>
      </w:pPr>
      <w:r w:rsidRPr="004B6E3F">
        <w:rPr>
          <w:b/>
        </w:rPr>
        <w:t>4.1</w:t>
      </w:r>
      <w:r w:rsidRPr="004B6E3F">
        <w:rPr>
          <w:b/>
        </w:rPr>
        <w:tab/>
        <w:t>Terapinės indikacijos</w:t>
      </w:r>
    </w:p>
    <w:p w:rsidR="004B6E3F" w:rsidRPr="004B6E3F" w:rsidRDefault="004B6E3F">
      <w:pPr>
        <w:ind w:left="567" w:hanging="567"/>
      </w:pPr>
    </w:p>
    <w:p w:rsidR="004B6E3F" w:rsidRPr="004B6E3F" w:rsidRDefault="004B6E3F">
      <w:r w:rsidRPr="004B6E3F">
        <w:t>Bronchinės astmos ar lėtinės obstrukcinės plaučių ligos</w:t>
      </w:r>
      <w:r w:rsidR="002C1D84" w:rsidRPr="002C1D84">
        <w:t xml:space="preserve"> (LOPL),</w:t>
      </w:r>
      <w:r w:rsidRPr="004B6E3F">
        <w:t xml:space="preserve"> įskaitant lėtinį bronchitą ir plaučių </w:t>
      </w:r>
      <w:proofErr w:type="spellStart"/>
      <w:r w:rsidRPr="004B6E3F">
        <w:t>emfizemą</w:t>
      </w:r>
      <w:proofErr w:type="spellEnd"/>
      <w:r w:rsidRPr="004B6E3F">
        <w:t>, sukeltos laikinos kvėpavimo takų obstrukcijos simptominis gydymas.</w:t>
      </w:r>
    </w:p>
    <w:p w:rsidR="004B6E3F" w:rsidRPr="004B6E3F" w:rsidRDefault="004B6E3F">
      <w:r w:rsidRPr="004B6E3F">
        <w:t>Fizinio krūvio ir alergeno sukeltos bronchinės astmos profilaktika.</w:t>
      </w:r>
    </w:p>
    <w:p w:rsidR="004B6E3F" w:rsidRPr="004B6E3F" w:rsidRDefault="004B6E3F"/>
    <w:p w:rsidR="004B6E3F" w:rsidRDefault="00706E31">
      <w:proofErr w:type="spellStart"/>
      <w:r w:rsidRPr="004B6E3F">
        <w:t>Salbutamol</w:t>
      </w:r>
      <w:proofErr w:type="spellEnd"/>
      <w:r w:rsidRPr="004B6E3F">
        <w:t xml:space="preserve"> </w:t>
      </w:r>
      <w:proofErr w:type="spellStart"/>
      <w:r w:rsidRPr="004B6E3F">
        <w:t>Sandoz</w:t>
      </w:r>
      <w:proofErr w:type="spellEnd"/>
      <w:r w:rsidR="004B6E3F" w:rsidRPr="004B6E3F">
        <w:t xml:space="preserve"> ypač tinka astmos simptomų lengvinimui, su sąlyga, kad jis neuždelsia gydymo inhaliaciniais </w:t>
      </w:r>
      <w:proofErr w:type="spellStart"/>
      <w:r w:rsidR="004B6E3F" w:rsidRPr="004B6E3F">
        <w:t>gliukokortikoidais</w:t>
      </w:r>
      <w:proofErr w:type="spellEnd"/>
      <w:r w:rsidR="004B6E3F" w:rsidRPr="004B6E3F">
        <w:t xml:space="preserve"> pradžios ir reguliaraus taikymo.</w:t>
      </w:r>
    </w:p>
    <w:p w:rsidR="00706E31" w:rsidRDefault="00706E31" w:rsidP="00904B38"/>
    <w:p w:rsidR="00706E31" w:rsidRDefault="00706E31" w:rsidP="004B6E3F">
      <w:pPr>
        <w:rPr>
          <w:szCs w:val="22"/>
        </w:rPr>
      </w:pPr>
      <w:proofErr w:type="spellStart"/>
      <w:r w:rsidRPr="004B6E3F">
        <w:rPr>
          <w:szCs w:val="22"/>
        </w:rPr>
        <w:t>Salbutamol</w:t>
      </w:r>
      <w:proofErr w:type="spellEnd"/>
      <w:r w:rsidRPr="004B6E3F">
        <w:rPr>
          <w:szCs w:val="22"/>
        </w:rPr>
        <w:t xml:space="preserve"> </w:t>
      </w:r>
      <w:proofErr w:type="spellStart"/>
      <w:r w:rsidRPr="004B6E3F">
        <w:rPr>
          <w:szCs w:val="22"/>
        </w:rPr>
        <w:t>Sandoz</w:t>
      </w:r>
      <w:proofErr w:type="spellEnd"/>
      <w:r>
        <w:rPr>
          <w:szCs w:val="22"/>
        </w:rPr>
        <w:t xml:space="preserve"> yra skirtas suaugusiesiems, paaugliams ir 4 – 11 metų amžiaus vaikams.</w:t>
      </w:r>
    </w:p>
    <w:p w:rsidR="004B6E3F" w:rsidRPr="004B6E3F" w:rsidRDefault="004B6E3F" w:rsidP="004B6E3F">
      <w:pPr>
        <w:ind w:left="567" w:hanging="567"/>
        <w:rPr>
          <w:szCs w:val="22"/>
        </w:rPr>
      </w:pPr>
    </w:p>
    <w:p w:rsidR="004B6E3F" w:rsidRPr="004B6E3F" w:rsidRDefault="004B6E3F">
      <w:pPr>
        <w:ind w:left="567" w:hanging="567"/>
        <w:rPr>
          <w:b/>
        </w:rPr>
      </w:pPr>
      <w:r w:rsidRPr="004B6E3F">
        <w:rPr>
          <w:b/>
        </w:rPr>
        <w:t>4.2</w:t>
      </w:r>
      <w:r w:rsidRPr="004B6E3F">
        <w:rPr>
          <w:b/>
        </w:rPr>
        <w:tab/>
        <w:t>Dozavimas ir vartojimo metodas</w:t>
      </w:r>
    </w:p>
    <w:p w:rsidR="004B6E3F" w:rsidRPr="004B6E3F" w:rsidRDefault="004B6E3F">
      <w:pPr>
        <w:autoSpaceDE w:val="0"/>
        <w:autoSpaceDN w:val="0"/>
        <w:adjustRightInd w:val="0"/>
      </w:pPr>
    </w:p>
    <w:p w:rsidR="004B6E3F" w:rsidRPr="004B6E3F" w:rsidRDefault="004B6E3F">
      <w:pPr>
        <w:autoSpaceDE w:val="0"/>
        <w:autoSpaceDN w:val="0"/>
        <w:adjustRightInd w:val="0"/>
      </w:pPr>
      <w:proofErr w:type="spellStart"/>
      <w:r w:rsidRPr="004B6E3F">
        <w:t>Salbutamol</w:t>
      </w:r>
      <w:proofErr w:type="spellEnd"/>
      <w:r w:rsidRPr="004B6E3F">
        <w:t xml:space="preserve"> </w:t>
      </w:r>
      <w:proofErr w:type="spellStart"/>
      <w:r w:rsidRPr="004B6E3F">
        <w:t>Sandoz</w:t>
      </w:r>
      <w:proofErr w:type="spellEnd"/>
      <w:r w:rsidRPr="004B6E3F">
        <w:t xml:space="preserve"> yra skirtas tik </w:t>
      </w:r>
      <w:r w:rsidR="002C1D84" w:rsidRPr="002C1D84">
        <w:t>įkvėpti</w:t>
      </w:r>
      <w:r w:rsidRPr="004B6E3F">
        <w:t xml:space="preserve">. </w:t>
      </w:r>
    </w:p>
    <w:p w:rsidR="004B6E3F" w:rsidRPr="004B6E3F" w:rsidRDefault="004B6E3F">
      <w:pPr>
        <w:autoSpaceDE w:val="0"/>
        <w:autoSpaceDN w:val="0"/>
        <w:adjustRightInd w:val="0"/>
      </w:pPr>
    </w:p>
    <w:p w:rsidR="006B40D2" w:rsidRPr="00781DCC" w:rsidRDefault="006B40D2">
      <w:pPr>
        <w:autoSpaceDE w:val="0"/>
        <w:autoSpaceDN w:val="0"/>
        <w:adjustRightInd w:val="0"/>
        <w:rPr>
          <w:u w:val="single"/>
        </w:rPr>
      </w:pPr>
      <w:r w:rsidRPr="00781DCC">
        <w:rPr>
          <w:u w:val="single"/>
        </w:rPr>
        <w:t>Dozavimas</w:t>
      </w:r>
    </w:p>
    <w:p w:rsidR="004B6E3F" w:rsidRPr="004B6E3F" w:rsidRDefault="004B6E3F">
      <w:pPr>
        <w:autoSpaceDE w:val="0"/>
        <w:autoSpaceDN w:val="0"/>
        <w:adjustRightInd w:val="0"/>
      </w:pPr>
      <w:r w:rsidRPr="004B6E3F">
        <w:t xml:space="preserve">Tikslas </w:t>
      </w:r>
      <w:r w:rsidR="002C1D84" w:rsidRPr="002C1D84">
        <w:t>turi</w:t>
      </w:r>
      <w:r w:rsidRPr="004B6E3F">
        <w:t xml:space="preserve"> būti individualus dozavimas. </w:t>
      </w:r>
    </w:p>
    <w:p w:rsidR="004B6E3F" w:rsidRPr="004B6E3F" w:rsidRDefault="004B6E3F">
      <w:pPr>
        <w:autoSpaceDE w:val="0"/>
        <w:autoSpaceDN w:val="0"/>
        <w:adjustRightInd w:val="0"/>
      </w:pPr>
    </w:p>
    <w:p w:rsidR="004B6E3F" w:rsidRPr="004B6E3F" w:rsidRDefault="004B6E3F">
      <w:pPr>
        <w:rPr>
          <w:i/>
        </w:rPr>
      </w:pPr>
      <w:r w:rsidRPr="004B6E3F">
        <w:rPr>
          <w:i/>
        </w:rPr>
        <w:t>Suaugusie</w:t>
      </w:r>
      <w:r w:rsidR="00706E31">
        <w:rPr>
          <w:i/>
        </w:rPr>
        <w:t>siems</w:t>
      </w:r>
      <w:r w:rsidRPr="004B6E3F">
        <w:rPr>
          <w:i/>
        </w:rPr>
        <w:t xml:space="preserve"> ir 12 metų </w:t>
      </w:r>
      <w:r w:rsidR="00706E31">
        <w:rPr>
          <w:i/>
        </w:rPr>
        <w:t>arba vyresniems paaugliams</w:t>
      </w:r>
    </w:p>
    <w:p w:rsidR="004B6E3F" w:rsidRPr="004B6E3F" w:rsidRDefault="004B6E3F">
      <w:r w:rsidRPr="004B6E3F">
        <w:t xml:space="preserve">Priepuolio lengvinimas: prireikus 1 − 2 </w:t>
      </w:r>
      <w:r w:rsidR="006B40D2">
        <w:t>įkvėpimai</w:t>
      </w:r>
      <w:r w:rsidRPr="004B6E3F">
        <w:t>.</w:t>
      </w:r>
    </w:p>
    <w:p w:rsidR="004B6E3F" w:rsidRPr="004B6E3F" w:rsidRDefault="004B6E3F">
      <w:r w:rsidRPr="004B6E3F">
        <w:t xml:space="preserve">Didžiausia dozė: 8 </w:t>
      </w:r>
      <w:r w:rsidR="006B40D2">
        <w:t>įkvėpimai</w:t>
      </w:r>
      <w:r w:rsidR="006B40D2" w:rsidRPr="004B6E3F">
        <w:t xml:space="preserve"> </w:t>
      </w:r>
      <w:r w:rsidRPr="004B6E3F">
        <w:t>per parą.</w:t>
      </w:r>
    </w:p>
    <w:p w:rsidR="004B6E3F" w:rsidRPr="004B6E3F" w:rsidRDefault="004B6E3F"/>
    <w:p w:rsidR="004B6E3F" w:rsidRPr="004B6E3F" w:rsidRDefault="004B6E3F">
      <w:r w:rsidRPr="004B6E3F">
        <w:t xml:space="preserve">Alergeno ar fizinio krūvio sukeltų simptomų prevencijai 10 – 15 minučių prieš provokaciją </w:t>
      </w:r>
      <w:r w:rsidR="002C1D84" w:rsidRPr="002C1D84">
        <w:t>turi</w:t>
      </w:r>
      <w:r w:rsidRPr="004B6E3F">
        <w:t xml:space="preserve"> būti atlikt</w:t>
      </w:r>
      <w:r w:rsidR="006B40D2">
        <w:t>i</w:t>
      </w:r>
      <w:r w:rsidRPr="004B6E3F">
        <w:t xml:space="preserve"> d</w:t>
      </w:r>
      <w:r w:rsidR="006B40D2">
        <w:t>u</w:t>
      </w:r>
      <w:r w:rsidRPr="004B6E3F">
        <w:t xml:space="preserve"> </w:t>
      </w:r>
      <w:r w:rsidR="006B40D2">
        <w:t>įkvėpimai</w:t>
      </w:r>
      <w:r w:rsidRPr="004B6E3F">
        <w:t xml:space="preserve">. </w:t>
      </w:r>
    </w:p>
    <w:p w:rsidR="004B6E3F" w:rsidRDefault="004B6E3F"/>
    <w:p w:rsidR="00706E31" w:rsidRPr="00781DCC" w:rsidRDefault="00706E31" w:rsidP="004B6E3F">
      <w:pPr>
        <w:rPr>
          <w:i/>
          <w:szCs w:val="22"/>
        </w:rPr>
      </w:pPr>
      <w:r w:rsidRPr="00781DCC">
        <w:rPr>
          <w:i/>
          <w:szCs w:val="22"/>
        </w:rPr>
        <w:t>Vaikų populiacija</w:t>
      </w:r>
    </w:p>
    <w:p w:rsidR="00344D2C" w:rsidRPr="00344D2C" w:rsidRDefault="00344D2C" w:rsidP="00344D2C">
      <w:pPr>
        <w:tabs>
          <w:tab w:val="left" w:pos="567"/>
        </w:tabs>
        <w:spacing w:line="260" w:lineRule="exact"/>
        <w:rPr>
          <w:snapToGrid w:val="0"/>
          <w:szCs w:val="24"/>
          <w:lang w:eastAsia="zh-CN"/>
        </w:rPr>
      </w:pPr>
      <w:proofErr w:type="spellStart"/>
      <w:r w:rsidRPr="004B6E3F">
        <w:rPr>
          <w:szCs w:val="22"/>
        </w:rPr>
        <w:t>Salbutamol</w:t>
      </w:r>
      <w:proofErr w:type="spellEnd"/>
      <w:r w:rsidRPr="004B6E3F">
        <w:rPr>
          <w:szCs w:val="22"/>
        </w:rPr>
        <w:t xml:space="preserve"> </w:t>
      </w:r>
      <w:proofErr w:type="spellStart"/>
      <w:r w:rsidRPr="004B6E3F">
        <w:rPr>
          <w:szCs w:val="22"/>
        </w:rPr>
        <w:t>Sandoz</w:t>
      </w:r>
      <w:proofErr w:type="spellEnd"/>
      <w:r>
        <w:rPr>
          <w:szCs w:val="22"/>
        </w:rPr>
        <w:t xml:space="preserve"> </w:t>
      </w:r>
      <w:r w:rsidRPr="00344D2C">
        <w:rPr>
          <w:noProof/>
          <w:snapToGrid w:val="0"/>
          <w:szCs w:val="24"/>
          <w:lang w:eastAsia="zh-CN"/>
        </w:rPr>
        <w:t>veiksmingumas</w:t>
      </w:r>
      <w:r>
        <w:rPr>
          <w:noProof/>
          <w:snapToGrid w:val="0"/>
          <w:szCs w:val="24"/>
          <w:lang w:eastAsia="zh-CN"/>
        </w:rPr>
        <w:t xml:space="preserve"> jaunesniems negu 4 metų</w:t>
      </w:r>
      <w:r w:rsidRPr="00344D2C">
        <w:rPr>
          <w:noProof/>
          <w:snapToGrid w:val="0"/>
          <w:szCs w:val="24"/>
          <w:lang w:eastAsia="zh-CN"/>
        </w:rPr>
        <w:t xml:space="preserve"> vaikams dar neištirtas.</w:t>
      </w:r>
    </w:p>
    <w:p w:rsidR="00706E31" w:rsidRDefault="00344D2C" w:rsidP="004B6E3F">
      <w:pPr>
        <w:rPr>
          <w:szCs w:val="22"/>
        </w:rPr>
      </w:pPr>
      <w:r>
        <w:rPr>
          <w:noProof/>
          <w:szCs w:val="24"/>
        </w:rPr>
        <w:t>Turimi duomenys pateikiami 5.1 skyriuje, tačiau dozavimo rekomendacijų pateikti negalima</w:t>
      </w:r>
      <w:r w:rsidR="006B40D2">
        <w:rPr>
          <w:noProof/>
          <w:szCs w:val="24"/>
        </w:rPr>
        <w:t>.</w:t>
      </w:r>
    </w:p>
    <w:p w:rsidR="00706E31" w:rsidRPr="004B6E3F" w:rsidRDefault="00706E31" w:rsidP="004B6E3F">
      <w:pPr>
        <w:rPr>
          <w:szCs w:val="22"/>
        </w:rPr>
      </w:pPr>
    </w:p>
    <w:p w:rsidR="004B6E3F" w:rsidRPr="004B6E3F" w:rsidRDefault="004B6E3F">
      <w:r w:rsidRPr="004B6E3F">
        <w:rPr>
          <w:i/>
        </w:rPr>
        <w:t xml:space="preserve">Jaunesniems negu 12 metų </w:t>
      </w:r>
      <w:r w:rsidR="002C1D84" w:rsidRPr="002C1D84">
        <w:rPr>
          <w:i/>
        </w:rPr>
        <w:t xml:space="preserve">amžiaus </w:t>
      </w:r>
      <w:r w:rsidRPr="004B6E3F">
        <w:rPr>
          <w:i/>
        </w:rPr>
        <w:t>vaikams</w:t>
      </w:r>
    </w:p>
    <w:p w:rsidR="004B6E3F" w:rsidRPr="004B6E3F" w:rsidRDefault="004B6E3F">
      <w:r w:rsidRPr="004B6E3F">
        <w:t xml:space="preserve">Priepuolio lengvinimas: prireikus 1 </w:t>
      </w:r>
      <w:r w:rsidR="00344D2C">
        <w:t>įkvėpimas</w:t>
      </w:r>
      <w:r w:rsidRPr="004B6E3F">
        <w:t>.</w:t>
      </w:r>
      <w:r w:rsidR="00344D2C">
        <w:t xml:space="preserve"> Jeigu būtina, dozę galima padidinti iki 2 įkvėpimų</w:t>
      </w:r>
      <w:r w:rsidR="006B40D2">
        <w:rPr>
          <w:szCs w:val="22"/>
        </w:rPr>
        <w:t>.</w:t>
      </w:r>
    </w:p>
    <w:p w:rsidR="00344D2C" w:rsidRPr="00344D2C" w:rsidRDefault="004B6E3F" w:rsidP="00344D2C">
      <w:pPr>
        <w:rPr>
          <w:szCs w:val="22"/>
        </w:rPr>
      </w:pPr>
      <w:r w:rsidRPr="004B6E3F">
        <w:rPr>
          <w:szCs w:val="22"/>
        </w:rPr>
        <w:t xml:space="preserve">Didžiausia dozė: </w:t>
      </w:r>
      <w:proofErr w:type="spellStart"/>
      <w:r w:rsidR="00344D2C" w:rsidRPr="004B6E3F">
        <w:rPr>
          <w:szCs w:val="22"/>
        </w:rPr>
        <w:t>Salbutamol</w:t>
      </w:r>
      <w:proofErr w:type="spellEnd"/>
      <w:r w:rsidR="00344D2C" w:rsidRPr="004B6E3F">
        <w:rPr>
          <w:szCs w:val="22"/>
        </w:rPr>
        <w:t xml:space="preserve"> </w:t>
      </w:r>
      <w:proofErr w:type="spellStart"/>
      <w:r w:rsidR="00344D2C" w:rsidRPr="004B6E3F">
        <w:rPr>
          <w:szCs w:val="22"/>
        </w:rPr>
        <w:t>Sandoz</w:t>
      </w:r>
      <w:proofErr w:type="spellEnd"/>
      <w:r w:rsidR="00344D2C">
        <w:rPr>
          <w:szCs w:val="22"/>
        </w:rPr>
        <w:t xml:space="preserve"> vartojimas </w:t>
      </w:r>
      <w:r w:rsidR="00344D2C" w:rsidRPr="00344D2C">
        <w:rPr>
          <w:szCs w:val="22"/>
        </w:rPr>
        <w:t xml:space="preserve">pagal poreikį </w:t>
      </w:r>
      <w:r w:rsidR="00344D2C">
        <w:rPr>
          <w:szCs w:val="22"/>
        </w:rPr>
        <w:t>neturi viršyti dviejų įkvėpimų</w:t>
      </w:r>
      <w:r w:rsidR="00344D2C" w:rsidRPr="00344D2C">
        <w:rPr>
          <w:szCs w:val="22"/>
        </w:rPr>
        <w:t xml:space="preserve"> keturis kartus per parą. P</w:t>
      </w:r>
      <w:r w:rsidR="0001037D">
        <w:rPr>
          <w:szCs w:val="22"/>
        </w:rPr>
        <w:t>riklausomumas nuo tokio dažno papildomo vartojimo</w:t>
      </w:r>
      <w:r w:rsidR="00344D2C" w:rsidRPr="00344D2C">
        <w:rPr>
          <w:szCs w:val="22"/>
        </w:rPr>
        <w:t xml:space="preserve"> arba staigus dozės didinim</w:t>
      </w:r>
      <w:r w:rsidR="0001037D">
        <w:rPr>
          <w:szCs w:val="22"/>
        </w:rPr>
        <w:t>as</w:t>
      </w:r>
      <w:r w:rsidR="00344D2C" w:rsidRPr="00344D2C">
        <w:rPr>
          <w:szCs w:val="22"/>
        </w:rPr>
        <w:t xml:space="preserve"> rodo </w:t>
      </w:r>
      <w:r w:rsidR="0001037D">
        <w:rPr>
          <w:szCs w:val="22"/>
        </w:rPr>
        <w:t>menkai kontroliuojamą ar blogėjančią astmą</w:t>
      </w:r>
      <w:r w:rsidR="00344D2C" w:rsidRPr="00344D2C">
        <w:rPr>
          <w:szCs w:val="22"/>
        </w:rPr>
        <w:t xml:space="preserve"> (žr. 4.4 skyrių).</w:t>
      </w:r>
    </w:p>
    <w:p w:rsidR="004B6E3F" w:rsidRPr="004B6E3F" w:rsidRDefault="004B6E3F" w:rsidP="004B6E3F">
      <w:pPr>
        <w:rPr>
          <w:szCs w:val="22"/>
        </w:rPr>
      </w:pPr>
    </w:p>
    <w:p w:rsidR="004B6E3F" w:rsidRPr="004B6E3F" w:rsidRDefault="004B6E3F">
      <w:r w:rsidRPr="004B6E3F">
        <w:lastRenderedPageBreak/>
        <w:t xml:space="preserve">Alergeno ar fizinio krūvio sukeltų simptomų prevencijai 10 </w:t>
      </w:r>
      <w:r w:rsidR="002C1D84" w:rsidRPr="002C1D84">
        <w:t>–</w:t>
      </w:r>
      <w:r w:rsidRPr="004B6E3F">
        <w:t xml:space="preserve"> 15 minučių prieš provokaciją </w:t>
      </w:r>
      <w:r w:rsidR="002C1D84" w:rsidRPr="002C1D84">
        <w:t xml:space="preserve">turi būti atliktas </w:t>
      </w:r>
      <w:r w:rsidRPr="004B6E3F">
        <w:t>viena</w:t>
      </w:r>
      <w:r w:rsidR="0001037D">
        <w:t>s</w:t>
      </w:r>
      <w:r w:rsidRPr="004B6E3F">
        <w:t xml:space="preserve"> </w:t>
      </w:r>
      <w:r w:rsidR="002C1D84" w:rsidRPr="002C1D84">
        <w:t>arba, jeigu neišvengiama,</w:t>
      </w:r>
      <w:r w:rsidRPr="004B6E3F">
        <w:t xml:space="preserve"> </w:t>
      </w:r>
      <w:r w:rsidR="0001037D" w:rsidRPr="004B6E3F">
        <w:t>d</w:t>
      </w:r>
      <w:r w:rsidR="0001037D">
        <w:t>u</w:t>
      </w:r>
      <w:r w:rsidRPr="004B6E3F">
        <w:t xml:space="preserve"> </w:t>
      </w:r>
      <w:r w:rsidR="0001037D">
        <w:t>įkvėpimai</w:t>
      </w:r>
      <w:r w:rsidRPr="004B6E3F">
        <w:t>.</w:t>
      </w:r>
      <w:r w:rsidR="0001037D">
        <w:rPr>
          <w:szCs w:val="22"/>
        </w:rPr>
        <w:t xml:space="preserve"> Didžiausia dozė yra ne daugiau kaip 2 įkvėpimai keturis kartus per parą.</w:t>
      </w:r>
    </w:p>
    <w:p w:rsidR="004B6E3F" w:rsidRDefault="004B6E3F"/>
    <w:p w:rsidR="007C11A5" w:rsidRPr="00781DCC" w:rsidRDefault="007C11A5">
      <w:pPr>
        <w:rPr>
          <w:u w:val="single"/>
        </w:rPr>
      </w:pPr>
      <w:r w:rsidRPr="00781DCC">
        <w:rPr>
          <w:u w:val="single"/>
        </w:rPr>
        <w:t>Vartojimo metodas</w:t>
      </w:r>
    </w:p>
    <w:p w:rsidR="002C1D84" w:rsidRPr="002C1D84" w:rsidRDefault="002C1D84" w:rsidP="002C1D84"/>
    <w:p w:rsidR="004B6E3F" w:rsidRPr="004B6E3F" w:rsidRDefault="004B6E3F">
      <w:pPr>
        <w:rPr>
          <w:i/>
        </w:rPr>
      </w:pPr>
      <w:proofErr w:type="spellStart"/>
      <w:r w:rsidRPr="004B6E3F">
        <w:rPr>
          <w:i/>
        </w:rPr>
        <w:t>Inhaliatoriaus</w:t>
      </w:r>
      <w:proofErr w:type="spellEnd"/>
      <w:r w:rsidRPr="004B6E3F">
        <w:rPr>
          <w:i/>
        </w:rPr>
        <w:t xml:space="preserve"> naudojimas</w:t>
      </w:r>
    </w:p>
    <w:p w:rsidR="004B6E3F" w:rsidRPr="004B6E3F" w:rsidRDefault="004B6E3F">
      <w:r w:rsidRPr="004B6E3F">
        <w:t xml:space="preserve">Labai dažnai </w:t>
      </w:r>
      <w:r w:rsidR="0001037D">
        <w:t>įkvepiant</w:t>
      </w:r>
      <w:r w:rsidR="0001037D" w:rsidRPr="004B6E3F">
        <w:t xml:space="preserve"> </w:t>
      </w:r>
      <w:r w:rsidRPr="004B6E3F">
        <w:t xml:space="preserve">iš slėginio </w:t>
      </w:r>
      <w:proofErr w:type="spellStart"/>
      <w:r w:rsidRPr="004B6E3F">
        <w:t>inhaliatoriaus</w:t>
      </w:r>
      <w:proofErr w:type="spellEnd"/>
      <w:r w:rsidRPr="004B6E3F">
        <w:t xml:space="preserve"> daroma klaidų, todėl yra svarbu</w:t>
      </w:r>
      <w:r w:rsidR="002C1D84" w:rsidRPr="002C1D84">
        <w:t>, kad pacientas būtų apmokytas taisyklingo įkvėpimo metodikos.</w:t>
      </w:r>
      <w:r w:rsidRPr="004B6E3F">
        <w:t xml:space="preserve"> Vizitų metu </w:t>
      </w:r>
      <w:r w:rsidR="002C1D84" w:rsidRPr="002C1D84">
        <w:t>turi būti patikrinta</w:t>
      </w:r>
      <w:r w:rsidRPr="004B6E3F">
        <w:t xml:space="preserve"> paciento </w:t>
      </w:r>
      <w:r w:rsidR="0001037D">
        <w:t>įkvėpimo</w:t>
      </w:r>
      <w:r w:rsidR="0001037D" w:rsidRPr="004B6E3F">
        <w:t xml:space="preserve"> </w:t>
      </w:r>
      <w:r w:rsidR="002C1D84" w:rsidRPr="002C1D84">
        <w:t>metodik</w:t>
      </w:r>
      <w:r w:rsidR="00C11C08">
        <w:t>ą</w:t>
      </w:r>
      <w:r w:rsidRPr="004B6E3F">
        <w:t>.</w:t>
      </w:r>
    </w:p>
    <w:p w:rsidR="004B6E3F" w:rsidRPr="004B6E3F" w:rsidRDefault="004B6E3F"/>
    <w:p w:rsidR="004B6E3F" w:rsidRPr="004B6E3F" w:rsidRDefault="002C1D84">
      <w:r w:rsidRPr="002C1D84">
        <w:t>Pacientams</w:t>
      </w:r>
      <w:r w:rsidR="004B6E3F" w:rsidRPr="004B6E3F">
        <w:t xml:space="preserve"> (ypač </w:t>
      </w:r>
      <w:r w:rsidRPr="002C1D84">
        <w:t>vaikams), kuriems</w:t>
      </w:r>
      <w:r w:rsidR="004B6E3F" w:rsidRPr="004B6E3F">
        <w:t xml:space="preserve"> įkvėpimą </w:t>
      </w:r>
      <w:r w:rsidRPr="002C1D84">
        <w:t>sunku suderinti</w:t>
      </w:r>
      <w:r w:rsidR="004B6E3F" w:rsidRPr="004B6E3F">
        <w:t xml:space="preserve"> su </w:t>
      </w:r>
      <w:r w:rsidRPr="002C1D84">
        <w:t>aerozolio išpurškimo pradžia,</w:t>
      </w:r>
      <w:r w:rsidR="004B6E3F" w:rsidRPr="004B6E3F">
        <w:t xml:space="preserve"> </w:t>
      </w:r>
      <w:proofErr w:type="spellStart"/>
      <w:r w:rsidR="004B6E3F" w:rsidRPr="004B6E3F">
        <w:t>Salbutamol</w:t>
      </w:r>
      <w:proofErr w:type="spellEnd"/>
      <w:r w:rsidR="004B6E3F" w:rsidRPr="004B6E3F">
        <w:t xml:space="preserve"> </w:t>
      </w:r>
      <w:proofErr w:type="spellStart"/>
      <w:r w:rsidR="004B6E3F" w:rsidRPr="004B6E3F">
        <w:t>Sandoz</w:t>
      </w:r>
      <w:proofErr w:type="spellEnd"/>
      <w:r w:rsidR="004B6E3F" w:rsidRPr="004B6E3F">
        <w:t xml:space="preserve"> gali </w:t>
      </w:r>
      <w:r w:rsidRPr="002C1D84">
        <w:t>būti vartojamas per</w:t>
      </w:r>
      <w:r w:rsidR="004B6E3F" w:rsidRPr="004B6E3F">
        <w:t xml:space="preserve"> </w:t>
      </w:r>
      <w:proofErr w:type="spellStart"/>
      <w:r w:rsidR="004B6E3F" w:rsidRPr="004B6E3F">
        <w:rPr>
          <w:i/>
        </w:rPr>
        <w:t>Vortex</w:t>
      </w:r>
      <w:proofErr w:type="spellEnd"/>
      <w:r w:rsidR="004B6E3F" w:rsidRPr="004B6E3F">
        <w:t xml:space="preserve"> ar </w:t>
      </w:r>
      <w:proofErr w:type="spellStart"/>
      <w:r w:rsidR="004B6E3F" w:rsidRPr="004B6E3F">
        <w:rPr>
          <w:i/>
        </w:rPr>
        <w:t>AeroChamber</w:t>
      </w:r>
      <w:proofErr w:type="spellEnd"/>
      <w:r w:rsidR="004B6E3F" w:rsidRPr="004B6E3F">
        <w:rPr>
          <w:i/>
        </w:rPr>
        <w:t xml:space="preserve"> </w:t>
      </w:r>
      <w:proofErr w:type="spellStart"/>
      <w:r w:rsidR="004B6E3F" w:rsidRPr="004B6E3F">
        <w:rPr>
          <w:i/>
        </w:rPr>
        <w:t>Plus</w:t>
      </w:r>
      <w:proofErr w:type="spellEnd"/>
      <w:r w:rsidR="004B6E3F" w:rsidRPr="004B6E3F">
        <w:t xml:space="preserve"> tarpinę.</w:t>
      </w:r>
      <w:r w:rsidRPr="002C1D84">
        <w:t xml:space="preserve"> </w:t>
      </w:r>
      <w:r w:rsidR="004B6E3F" w:rsidRPr="004B6E3F">
        <w:t xml:space="preserve">Instrukciją, kaip naudoti </w:t>
      </w:r>
      <w:proofErr w:type="spellStart"/>
      <w:r w:rsidR="004B6E3F" w:rsidRPr="004B6E3F">
        <w:rPr>
          <w:i/>
        </w:rPr>
        <w:t>Vortex</w:t>
      </w:r>
      <w:proofErr w:type="spellEnd"/>
      <w:r w:rsidR="004B6E3F" w:rsidRPr="004B6E3F">
        <w:t xml:space="preserve"> ar </w:t>
      </w:r>
      <w:proofErr w:type="spellStart"/>
      <w:r w:rsidR="004B6E3F" w:rsidRPr="004B6E3F">
        <w:rPr>
          <w:i/>
        </w:rPr>
        <w:t>AeroChamber</w:t>
      </w:r>
      <w:proofErr w:type="spellEnd"/>
      <w:r w:rsidR="004B6E3F" w:rsidRPr="004B6E3F">
        <w:rPr>
          <w:i/>
        </w:rPr>
        <w:t xml:space="preserve"> </w:t>
      </w:r>
      <w:proofErr w:type="spellStart"/>
      <w:r w:rsidR="004B6E3F" w:rsidRPr="004B6E3F">
        <w:rPr>
          <w:i/>
        </w:rPr>
        <w:t>Plus</w:t>
      </w:r>
      <w:proofErr w:type="spellEnd"/>
      <w:r w:rsidR="004B6E3F" w:rsidRPr="004B6E3F">
        <w:rPr>
          <w:i/>
        </w:rPr>
        <w:t xml:space="preserve"> </w:t>
      </w:r>
      <w:r w:rsidR="004B6E3F" w:rsidRPr="004B6E3F">
        <w:t>tarpinę, prašom žiūrėti jos pakuotės lapelyje.</w:t>
      </w:r>
    </w:p>
    <w:p w:rsidR="004B6E3F" w:rsidRPr="004B6E3F" w:rsidRDefault="004B6E3F"/>
    <w:p w:rsidR="004B6E3F" w:rsidRPr="004B6E3F" w:rsidRDefault="004B6E3F">
      <w:pPr>
        <w:rPr>
          <w:i/>
        </w:rPr>
      </w:pPr>
      <w:r w:rsidRPr="004B6E3F">
        <w:rPr>
          <w:i/>
        </w:rPr>
        <w:t>Prietaiso užpildymas/užpildymo atnaujinimas</w:t>
      </w:r>
    </w:p>
    <w:p w:rsidR="004B6E3F" w:rsidRPr="004B6E3F" w:rsidRDefault="004B6E3F">
      <w:pPr>
        <w:tabs>
          <w:tab w:val="left" w:pos="567"/>
        </w:tabs>
      </w:pPr>
      <w:r w:rsidRPr="004B6E3F">
        <w:t xml:space="preserve">Prieš </w:t>
      </w:r>
      <w:r w:rsidR="002C1D84" w:rsidRPr="002C1D84">
        <w:t>vartojant</w:t>
      </w:r>
      <w:r w:rsidRPr="004B6E3F">
        <w:t xml:space="preserve"> </w:t>
      </w:r>
      <w:proofErr w:type="spellStart"/>
      <w:r w:rsidR="00B70C87" w:rsidRPr="004B6E3F">
        <w:t>Salbutamol</w:t>
      </w:r>
      <w:proofErr w:type="spellEnd"/>
      <w:r w:rsidR="00B70C87" w:rsidRPr="004B6E3F">
        <w:t xml:space="preserve"> </w:t>
      </w:r>
      <w:proofErr w:type="spellStart"/>
      <w:r w:rsidR="00B70C87" w:rsidRPr="004B6E3F">
        <w:t>Sandoz</w:t>
      </w:r>
      <w:proofErr w:type="spellEnd"/>
      <w:r w:rsidRPr="004B6E3F">
        <w:t xml:space="preserve"> pirmą kartą arba po ilgesnės negu 7 parų pertraukos, yra svarbu patikrinti, ar veikia purkštuvas. Reikia nuimti apsauginį dangtelį, </w:t>
      </w:r>
      <w:proofErr w:type="spellStart"/>
      <w:r w:rsidRPr="004B6E3F">
        <w:t>inhaliatorių</w:t>
      </w:r>
      <w:proofErr w:type="spellEnd"/>
      <w:r w:rsidRPr="004B6E3F">
        <w:t xml:space="preserve"> papurtyti ir po to papurkšti du kartus į orą.</w:t>
      </w:r>
    </w:p>
    <w:p w:rsidR="004B6E3F" w:rsidRPr="004B6E3F" w:rsidRDefault="004B6E3F">
      <w:pPr>
        <w:tabs>
          <w:tab w:val="left" w:pos="567"/>
        </w:tabs>
      </w:pPr>
    </w:p>
    <w:p w:rsidR="004B6E3F" w:rsidRPr="004B6E3F" w:rsidRDefault="004B6E3F">
      <w:pPr>
        <w:tabs>
          <w:tab w:val="left" w:pos="567"/>
        </w:tabs>
        <w:rPr>
          <w:i/>
        </w:rPr>
      </w:pPr>
      <w:r w:rsidRPr="004B6E3F">
        <w:rPr>
          <w:i/>
        </w:rPr>
        <w:t>Naudojimo instrukcija</w:t>
      </w:r>
    </w:p>
    <w:p w:rsidR="004B6E3F" w:rsidRPr="004B6E3F" w:rsidRDefault="00B70C87">
      <w:r>
        <w:t>Įvėpimas</w:t>
      </w:r>
      <w:r w:rsidRPr="004B6E3F">
        <w:t xml:space="preserve"> </w:t>
      </w:r>
      <w:r w:rsidR="004B6E3F" w:rsidRPr="004B6E3F">
        <w:t>tur</w:t>
      </w:r>
      <w:r>
        <w:t>i</w:t>
      </w:r>
      <w:r w:rsidR="004B6E3F" w:rsidRPr="004B6E3F">
        <w:t xml:space="preserve"> būti atliekama</w:t>
      </w:r>
      <w:r>
        <w:t>s</w:t>
      </w:r>
      <w:r w:rsidR="004B6E3F" w:rsidRPr="004B6E3F">
        <w:t xml:space="preserve"> sėdint ar stovint, jei tik įmanoma.</w:t>
      </w:r>
    </w:p>
    <w:p w:rsidR="004B6E3F" w:rsidRPr="004B6E3F" w:rsidRDefault="004B6E3F"/>
    <w:p w:rsidR="004B6E3F" w:rsidRPr="004B6E3F" w:rsidRDefault="004B6E3F" w:rsidP="00904B38">
      <w:pPr>
        <w:numPr>
          <w:ilvl w:val="1"/>
          <w:numId w:val="35"/>
        </w:numPr>
        <w:tabs>
          <w:tab w:val="num" w:pos="540"/>
        </w:tabs>
        <w:ind w:left="540" w:hanging="540"/>
      </w:pPr>
      <w:r w:rsidRPr="004B6E3F">
        <w:t>Nuimkite apsauginį dangtelį. Patikrinkite vidų ir išorę, kad įsitikinti, jog kandiklis yra švarus.</w:t>
      </w:r>
    </w:p>
    <w:p w:rsidR="002C1D84" w:rsidRPr="002C1D84" w:rsidRDefault="002C1D84" w:rsidP="002C1D84">
      <w:r>
        <w:rPr>
          <w:rFonts w:cs="Arial"/>
          <w:noProof/>
        </w:rPr>
        <w:drawing>
          <wp:inline distT="0" distB="0" distL="0" distR="0" wp14:anchorId="4B183E29" wp14:editId="7C158DB9">
            <wp:extent cx="1514475" cy="1066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066800"/>
                    </a:xfrm>
                    <a:prstGeom prst="rect">
                      <a:avLst/>
                    </a:prstGeom>
                    <a:noFill/>
                    <a:ln>
                      <a:noFill/>
                    </a:ln>
                  </pic:spPr>
                </pic:pic>
              </a:graphicData>
            </a:graphic>
          </wp:inline>
        </w:drawing>
      </w:r>
    </w:p>
    <w:p w:rsidR="004B6E3F" w:rsidRPr="004B6E3F" w:rsidRDefault="004B6E3F" w:rsidP="00904B38">
      <w:pPr>
        <w:numPr>
          <w:ilvl w:val="1"/>
          <w:numId w:val="35"/>
        </w:numPr>
        <w:tabs>
          <w:tab w:val="num" w:pos="540"/>
        </w:tabs>
        <w:ind w:left="540" w:hanging="540"/>
      </w:pPr>
      <w:r w:rsidRPr="004B6E3F">
        <w:t xml:space="preserve">Prieš vartojimą </w:t>
      </w:r>
      <w:proofErr w:type="spellStart"/>
      <w:r w:rsidRPr="004B6E3F">
        <w:t>inhaliatorių</w:t>
      </w:r>
      <w:proofErr w:type="spellEnd"/>
      <w:r w:rsidRPr="004B6E3F">
        <w:t xml:space="preserve"> kruopščiai pakratykite keletą sekundžių.</w:t>
      </w:r>
    </w:p>
    <w:p w:rsidR="002C1D84" w:rsidRPr="002C1D84" w:rsidRDefault="002C1D84" w:rsidP="002C1D84">
      <w:r>
        <w:rPr>
          <w:noProof/>
        </w:rPr>
        <w:drawing>
          <wp:anchor distT="0" distB="0" distL="114300" distR="114300" simplePos="0" relativeHeight="251662336" behindDoc="1" locked="0" layoutInCell="1" allowOverlap="1" wp14:anchorId="61EAE273" wp14:editId="0AFE3384">
            <wp:simplePos x="0" y="0"/>
            <wp:positionH relativeFrom="column">
              <wp:posOffset>-68580</wp:posOffset>
            </wp:positionH>
            <wp:positionV relativeFrom="paragraph">
              <wp:posOffset>85725</wp:posOffset>
            </wp:positionV>
            <wp:extent cx="1060450" cy="115570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0" cy="1155700"/>
                    </a:xfrm>
                    <a:prstGeom prst="rect">
                      <a:avLst/>
                    </a:prstGeom>
                    <a:noFill/>
                  </pic:spPr>
                </pic:pic>
              </a:graphicData>
            </a:graphic>
            <wp14:sizeRelH relativeFrom="page">
              <wp14:pctWidth>0</wp14:pctWidth>
            </wp14:sizeRelH>
            <wp14:sizeRelV relativeFrom="page">
              <wp14:pctHeight>0</wp14:pctHeight>
            </wp14:sizeRelV>
          </wp:anchor>
        </w:drawing>
      </w:r>
    </w:p>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rsidP="00904B38">
      <w:pPr>
        <w:numPr>
          <w:ilvl w:val="1"/>
          <w:numId w:val="35"/>
        </w:numPr>
        <w:tabs>
          <w:tab w:val="num" w:pos="540"/>
        </w:tabs>
        <w:ind w:left="540" w:hanging="540"/>
      </w:pPr>
      <w:proofErr w:type="spellStart"/>
      <w:r w:rsidRPr="004B6E3F">
        <w:t>Inhaliatorių</w:t>
      </w:r>
      <w:proofErr w:type="spellEnd"/>
      <w:r w:rsidRPr="004B6E3F">
        <w:t xml:space="preserve"> laikykite stačią taip, kad </w:t>
      </w:r>
      <w:proofErr w:type="spellStart"/>
      <w:r w:rsidRPr="004B6E3F">
        <w:t>talpyklės</w:t>
      </w:r>
      <w:proofErr w:type="spellEnd"/>
      <w:r w:rsidRPr="004B6E3F">
        <w:t xml:space="preserve"> dugnas būtų nukreiptas į viršų. Nykštį reikia laikyti ant pagrindo, žemiau kandiklio. Pacientas </w:t>
      </w:r>
      <w:r w:rsidR="002C1D84" w:rsidRPr="002C1D84">
        <w:t>turi</w:t>
      </w:r>
      <w:r w:rsidRPr="004B6E3F">
        <w:t xml:space="preserve"> gerai iškvėpti, </w:t>
      </w:r>
      <w:r w:rsidR="002C1D84" w:rsidRPr="002C1D84">
        <w:t>tačiau iškvepiamo oro srovė neturi būti nukreipta</w:t>
      </w:r>
      <w:r w:rsidRPr="004B6E3F">
        <w:t xml:space="preserve"> į kandiklį.</w:t>
      </w:r>
    </w:p>
    <w:p w:rsidR="004B6E3F" w:rsidRPr="004B6E3F" w:rsidRDefault="004B6E3F" w:rsidP="00904B38">
      <w:pPr>
        <w:numPr>
          <w:ilvl w:val="1"/>
          <w:numId w:val="35"/>
        </w:numPr>
        <w:tabs>
          <w:tab w:val="num" w:pos="540"/>
        </w:tabs>
        <w:spacing w:before="120"/>
        <w:ind w:left="539" w:hanging="539"/>
      </w:pPr>
      <w:r w:rsidRPr="004B6E3F">
        <w:t>Kandiklį įsidėkite į burną tarp dantų bei lūpų ir, nesukąsdami kandiklio, sučiaupkite aplink jį lūpas.</w:t>
      </w:r>
    </w:p>
    <w:p w:rsidR="004B6E3F" w:rsidRPr="004B6E3F" w:rsidRDefault="004B6E3F" w:rsidP="00904B38">
      <w:pPr>
        <w:numPr>
          <w:ilvl w:val="1"/>
          <w:numId w:val="35"/>
        </w:numPr>
        <w:tabs>
          <w:tab w:val="num" w:pos="540"/>
        </w:tabs>
        <w:spacing w:before="120"/>
        <w:ind w:left="539" w:hanging="539"/>
      </w:pPr>
      <w:r w:rsidRPr="004B6E3F">
        <w:t xml:space="preserve">Vos pradėjus įkvėpti per burną, </w:t>
      </w:r>
      <w:proofErr w:type="spellStart"/>
      <w:r w:rsidRPr="004B6E3F">
        <w:t>talpyklę</w:t>
      </w:r>
      <w:proofErr w:type="spellEnd"/>
      <w:r w:rsidRPr="004B6E3F">
        <w:t xml:space="preserve"> paspauskite žemyn, kad paleisti įpurškimą, kol vis dar vyksta tolygus ir gilus įkvėpimas.</w:t>
      </w:r>
    </w:p>
    <w:p w:rsidR="002C1D84" w:rsidRPr="002C1D84" w:rsidRDefault="002C1D84" w:rsidP="002C1D84">
      <w:r>
        <w:rPr>
          <w:noProof/>
        </w:rPr>
        <w:drawing>
          <wp:anchor distT="0" distB="0" distL="114300" distR="114300" simplePos="0" relativeHeight="251664384" behindDoc="1" locked="0" layoutInCell="1" allowOverlap="1" wp14:anchorId="550B0B58" wp14:editId="23BF183F">
            <wp:simplePos x="0" y="0"/>
            <wp:positionH relativeFrom="column">
              <wp:posOffset>-68580</wp:posOffset>
            </wp:positionH>
            <wp:positionV relativeFrom="paragraph">
              <wp:posOffset>130810</wp:posOffset>
            </wp:positionV>
            <wp:extent cx="1206500" cy="10985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0" cy="1098550"/>
                    </a:xfrm>
                    <a:prstGeom prst="rect">
                      <a:avLst/>
                    </a:prstGeom>
                    <a:noFill/>
                  </pic:spPr>
                </pic:pic>
              </a:graphicData>
            </a:graphic>
            <wp14:sizeRelH relativeFrom="page">
              <wp14:pctWidth>0</wp14:pctWidth>
            </wp14:sizeRelH>
            <wp14:sizeRelV relativeFrom="page">
              <wp14:pctHeight>0</wp14:pctHeight>
            </wp14:sizeRelV>
          </wp:anchor>
        </w:drawing>
      </w:r>
    </w:p>
    <w:p w:rsidR="004B6E3F" w:rsidRPr="004B6E3F" w:rsidRDefault="00C34E82" w:rsidP="004B6E3F">
      <w:pPr>
        <w:rPr>
          <w:szCs w:val="22"/>
        </w:rPr>
      </w:pPr>
      <w:r>
        <w:rPr>
          <w:noProof/>
          <w:szCs w:val="22"/>
        </w:rPr>
        <w:drawing>
          <wp:anchor distT="0" distB="0" distL="114300" distR="114300" simplePos="0" relativeHeight="251656192" behindDoc="1" locked="0" layoutInCell="1" allowOverlap="1">
            <wp:simplePos x="0" y="0"/>
            <wp:positionH relativeFrom="column">
              <wp:posOffset>-68580</wp:posOffset>
            </wp:positionH>
            <wp:positionV relativeFrom="paragraph">
              <wp:posOffset>130810</wp:posOffset>
            </wp:positionV>
            <wp:extent cx="1206500" cy="1098550"/>
            <wp:effectExtent l="0" t="0" r="0" b="635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0" cy="1098550"/>
                    </a:xfrm>
                    <a:prstGeom prst="rect">
                      <a:avLst/>
                    </a:prstGeom>
                    <a:noFill/>
                  </pic:spPr>
                </pic:pic>
              </a:graphicData>
            </a:graphic>
            <wp14:sizeRelH relativeFrom="page">
              <wp14:pctWidth>0</wp14:pctWidth>
            </wp14:sizeRelH>
            <wp14:sizeRelV relativeFrom="page">
              <wp14:pctHeight>0</wp14:pctHeight>
            </wp14:sizeRelV>
          </wp:anchor>
        </w:drawing>
      </w:r>
    </w:p>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Pr>
        <w:spacing w:before="120"/>
      </w:pPr>
    </w:p>
    <w:p w:rsidR="004B6E3F" w:rsidRPr="004B6E3F" w:rsidRDefault="004B6E3F" w:rsidP="00904B38">
      <w:pPr>
        <w:numPr>
          <w:ilvl w:val="1"/>
          <w:numId w:val="35"/>
        </w:numPr>
        <w:tabs>
          <w:tab w:val="num" w:pos="540"/>
        </w:tabs>
        <w:spacing w:before="120"/>
        <w:ind w:left="539" w:hanging="539"/>
      </w:pPr>
      <w:r w:rsidRPr="004B6E3F">
        <w:lastRenderedPageBreak/>
        <w:t xml:space="preserve">Sulaikę kvėpavimą, ištraukite </w:t>
      </w:r>
      <w:proofErr w:type="spellStart"/>
      <w:r w:rsidRPr="004B6E3F">
        <w:t>inhaliatorių</w:t>
      </w:r>
      <w:proofErr w:type="spellEnd"/>
      <w:r w:rsidRPr="004B6E3F">
        <w:t xml:space="preserve"> iš burnos ir nuimkite pirštą nuo </w:t>
      </w:r>
      <w:proofErr w:type="spellStart"/>
      <w:r w:rsidRPr="004B6E3F">
        <w:t>inhaliatoriaus</w:t>
      </w:r>
      <w:proofErr w:type="spellEnd"/>
      <w:r w:rsidRPr="004B6E3F">
        <w:t xml:space="preserve"> viršaus. Sulaikykite kvėpavimą kelias sekundes ar tiek laiko, kiek patogu.</w:t>
      </w:r>
    </w:p>
    <w:p w:rsidR="004B6E3F" w:rsidRPr="004B6E3F" w:rsidRDefault="004B6E3F" w:rsidP="00904B38">
      <w:pPr>
        <w:numPr>
          <w:ilvl w:val="1"/>
          <w:numId w:val="35"/>
        </w:numPr>
        <w:tabs>
          <w:tab w:val="num" w:pos="540"/>
        </w:tabs>
        <w:spacing w:before="120"/>
        <w:ind w:left="539" w:hanging="539"/>
      </w:pPr>
      <w:r w:rsidRPr="004B6E3F">
        <w:t xml:space="preserve">Jei reikalingas kitas įpurškimas, laikykite </w:t>
      </w:r>
      <w:proofErr w:type="spellStart"/>
      <w:r w:rsidRPr="004B6E3F">
        <w:t>inhaliatorių</w:t>
      </w:r>
      <w:proofErr w:type="spellEnd"/>
      <w:r w:rsidRPr="004B6E3F">
        <w:t xml:space="preserve"> stačiai ir palaukite apie pusę minutės prieš kartodami 2 – 6 punktus.</w:t>
      </w:r>
    </w:p>
    <w:p w:rsidR="004B6E3F" w:rsidRPr="004B6E3F" w:rsidRDefault="004B6E3F" w:rsidP="00904B38">
      <w:pPr>
        <w:numPr>
          <w:ilvl w:val="1"/>
          <w:numId w:val="35"/>
        </w:numPr>
        <w:tabs>
          <w:tab w:val="num" w:pos="540"/>
        </w:tabs>
        <w:spacing w:before="120"/>
        <w:ind w:left="539" w:hanging="539"/>
      </w:pPr>
      <w:r w:rsidRPr="004B6E3F">
        <w:t>Po vartojimo kandiklį visada reikia uždengti, kad apsaugoti nuo dulkių ir pūkų. Reikia uždėti kandiklio dangtelį jį tvirtai paspaudžiant, kol jis, atsidūręs savo vietoje, spragtelės.</w:t>
      </w:r>
    </w:p>
    <w:p w:rsidR="004B6E3F" w:rsidRPr="004B6E3F" w:rsidRDefault="004B6E3F">
      <w:pPr>
        <w:ind w:left="567" w:hanging="567"/>
      </w:pPr>
    </w:p>
    <w:p w:rsidR="002C1D84" w:rsidRPr="002C1D84" w:rsidRDefault="002C1D84" w:rsidP="002C1D84">
      <w:r>
        <w:rPr>
          <w:noProof/>
        </w:rPr>
        <w:drawing>
          <wp:anchor distT="0" distB="0" distL="114300" distR="114300" simplePos="0" relativeHeight="251666432" behindDoc="1" locked="0" layoutInCell="1" allowOverlap="1" wp14:anchorId="7511E43A" wp14:editId="4A6D7FE1">
            <wp:simplePos x="0" y="0"/>
            <wp:positionH relativeFrom="column">
              <wp:posOffset>45720</wp:posOffset>
            </wp:positionH>
            <wp:positionV relativeFrom="paragraph">
              <wp:posOffset>-220345</wp:posOffset>
            </wp:positionV>
            <wp:extent cx="1371600" cy="10261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026160"/>
                    </a:xfrm>
                    <a:prstGeom prst="rect">
                      <a:avLst/>
                    </a:prstGeom>
                    <a:noFill/>
                  </pic:spPr>
                </pic:pic>
              </a:graphicData>
            </a:graphic>
            <wp14:sizeRelH relativeFrom="page">
              <wp14:pctWidth>0</wp14:pctWidth>
            </wp14:sizeRelH>
            <wp14:sizeRelV relativeFrom="page">
              <wp14:pctHeight>0</wp14:pctHeight>
            </wp14:sizeRelV>
          </wp:anchor>
        </w:drawing>
      </w:r>
    </w:p>
    <w:p w:rsidR="004B6E3F" w:rsidRPr="004B6E3F" w:rsidRDefault="00C34E82" w:rsidP="004B6E3F">
      <w:pPr>
        <w:rPr>
          <w:szCs w:val="22"/>
        </w:rPr>
      </w:pPr>
      <w:r>
        <w:rPr>
          <w:noProof/>
          <w:szCs w:val="22"/>
        </w:rPr>
        <w:drawing>
          <wp:anchor distT="0" distB="0" distL="114300" distR="114300" simplePos="0" relativeHeight="251657216" behindDoc="1" locked="0" layoutInCell="1" allowOverlap="1">
            <wp:simplePos x="0" y="0"/>
            <wp:positionH relativeFrom="column">
              <wp:posOffset>45720</wp:posOffset>
            </wp:positionH>
            <wp:positionV relativeFrom="paragraph">
              <wp:posOffset>-220345</wp:posOffset>
            </wp:positionV>
            <wp:extent cx="1371600" cy="1026160"/>
            <wp:effectExtent l="0" t="0" r="0" b="254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026160"/>
                    </a:xfrm>
                    <a:prstGeom prst="rect">
                      <a:avLst/>
                    </a:prstGeom>
                    <a:noFill/>
                  </pic:spPr>
                </pic:pic>
              </a:graphicData>
            </a:graphic>
            <wp14:sizeRelH relativeFrom="page">
              <wp14:pctWidth>0</wp14:pctWidth>
            </wp14:sizeRelH>
            <wp14:sizeRelV relativeFrom="page">
              <wp14:pctHeight>0</wp14:pctHeight>
            </wp14:sizeRelV>
          </wp:anchor>
        </w:drawing>
      </w:r>
    </w:p>
    <w:p w:rsidR="004B6E3F" w:rsidRPr="004B6E3F" w:rsidRDefault="004B6E3F"/>
    <w:p w:rsidR="004B6E3F" w:rsidRPr="004B6E3F" w:rsidRDefault="004B6E3F">
      <w:pPr>
        <w:ind w:left="567" w:hanging="567"/>
        <w:rPr>
          <w:i/>
        </w:rPr>
      </w:pPr>
    </w:p>
    <w:p w:rsidR="004B6E3F" w:rsidRPr="004B6E3F" w:rsidRDefault="004B6E3F">
      <w:pPr>
        <w:ind w:left="567" w:hanging="567"/>
        <w:rPr>
          <w:i/>
        </w:rPr>
      </w:pPr>
    </w:p>
    <w:p w:rsidR="004B6E3F" w:rsidRPr="004B6E3F" w:rsidRDefault="004B6E3F">
      <w:pPr>
        <w:ind w:left="567" w:hanging="567"/>
        <w:rPr>
          <w:i/>
        </w:rPr>
      </w:pPr>
    </w:p>
    <w:p w:rsidR="004B6E3F" w:rsidRPr="004B6E3F" w:rsidRDefault="004B6E3F">
      <w:pPr>
        <w:ind w:left="567" w:hanging="567"/>
        <w:rPr>
          <w:i/>
        </w:rPr>
      </w:pPr>
    </w:p>
    <w:p w:rsidR="004B6E3F" w:rsidRPr="004B6E3F" w:rsidRDefault="004B6E3F">
      <w:pPr>
        <w:ind w:left="567" w:hanging="567"/>
        <w:rPr>
          <w:i/>
        </w:rPr>
      </w:pPr>
      <w:r w:rsidRPr="004B6E3F">
        <w:rPr>
          <w:i/>
        </w:rPr>
        <w:t>Valymas</w:t>
      </w:r>
    </w:p>
    <w:p w:rsidR="004B6E3F" w:rsidRPr="00904B38" w:rsidRDefault="004B6E3F">
      <w:r w:rsidRPr="004B6E3F">
        <w:t>Valymo instrukciją žr</w:t>
      </w:r>
      <w:r w:rsidRPr="007C11A5">
        <w:t xml:space="preserve">. </w:t>
      </w:r>
      <w:r w:rsidRPr="00904B38">
        <w:t>6.6. skyriuje.</w:t>
      </w:r>
    </w:p>
    <w:p w:rsidR="004B6E3F" w:rsidRPr="004B6E3F" w:rsidRDefault="004B6E3F"/>
    <w:p w:rsidR="004B6E3F" w:rsidRPr="004B6E3F" w:rsidRDefault="004B6E3F">
      <w:proofErr w:type="spellStart"/>
      <w:r w:rsidRPr="004B6E3F">
        <w:t>Inhaliatoriaus</w:t>
      </w:r>
      <w:proofErr w:type="spellEnd"/>
      <w:r w:rsidRPr="004B6E3F">
        <w:t xml:space="preserve"> turinys:</w:t>
      </w:r>
    </w:p>
    <w:p w:rsidR="004B6E3F" w:rsidRPr="004B6E3F" w:rsidRDefault="004B6E3F">
      <w:r w:rsidRPr="004B6E3F">
        <w:t>Purkštuvą reikėtų papurtyti, kad patikrinti jame likusio vaist</w:t>
      </w:r>
      <w:r w:rsidR="007C11A5">
        <w:t>inio preparat</w:t>
      </w:r>
      <w:r w:rsidRPr="004B6E3F">
        <w:t xml:space="preserve">o kiekį. </w:t>
      </w:r>
      <w:proofErr w:type="spellStart"/>
      <w:r w:rsidRPr="004B6E3F">
        <w:t>Salbutamol</w:t>
      </w:r>
      <w:proofErr w:type="spellEnd"/>
      <w:r w:rsidRPr="004B6E3F">
        <w:t xml:space="preserve"> </w:t>
      </w:r>
      <w:proofErr w:type="spellStart"/>
      <w:r w:rsidRPr="004B6E3F">
        <w:t>Sandoz</w:t>
      </w:r>
      <w:proofErr w:type="spellEnd"/>
      <w:r w:rsidRPr="004B6E3F">
        <w:t xml:space="preserve"> reikia nevartoti, jeigu Jūs kratant negalėjote nustatyti, jog </w:t>
      </w:r>
      <w:proofErr w:type="spellStart"/>
      <w:r w:rsidRPr="004B6E3F">
        <w:t>inhaliatoriuje</w:t>
      </w:r>
      <w:proofErr w:type="spellEnd"/>
      <w:r w:rsidRPr="004B6E3F">
        <w:t xml:space="preserve"> yra skysčio.</w:t>
      </w:r>
    </w:p>
    <w:p w:rsidR="004B6E3F" w:rsidRPr="004B6E3F" w:rsidRDefault="004B6E3F">
      <w:pPr>
        <w:ind w:left="567" w:hanging="567"/>
      </w:pPr>
    </w:p>
    <w:p w:rsidR="004B6E3F" w:rsidRPr="004B6E3F" w:rsidRDefault="004B6E3F">
      <w:pPr>
        <w:ind w:left="567" w:hanging="567"/>
      </w:pPr>
      <w:r w:rsidRPr="004B6E3F">
        <w:t>Vartojimas žemoje temperatūroje:</w:t>
      </w:r>
    </w:p>
    <w:p w:rsidR="004B6E3F" w:rsidRPr="004B6E3F" w:rsidRDefault="004B6E3F">
      <w:r w:rsidRPr="004B6E3F">
        <w:t xml:space="preserve">Jei </w:t>
      </w:r>
      <w:proofErr w:type="spellStart"/>
      <w:r w:rsidRPr="004B6E3F">
        <w:t>inhaliatorius</w:t>
      </w:r>
      <w:proofErr w:type="spellEnd"/>
      <w:r w:rsidRPr="004B6E3F">
        <w:t xml:space="preserve"> yra laikomas žemesnėje kaip 0 °C temperatūroje, prieš vartojimą pacientas jį </w:t>
      </w:r>
      <w:r w:rsidR="002C1D84" w:rsidRPr="002C1D84">
        <w:t>turi</w:t>
      </w:r>
      <w:r w:rsidRPr="004B6E3F">
        <w:t xml:space="preserve"> pašildyti 2 minutes savo rankose, papurtyti ir du kartus išpurkšti į orą.</w:t>
      </w:r>
    </w:p>
    <w:p w:rsidR="004B6E3F" w:rsidRPr="004B6E3F" w:rsidRDefault="004B6E3F">
      <w:pPr>
        <w:ind w:left="567" w:hanging="567"/>
      </w:pPr>
    </w:p>
    <w:p w:rsidR="004B6E3F" w:rsidRPr="004B6E3F" w:rsidRDefault="004B6E3F">
      <w:pPr>
        <w:ind w:left="567" w:hanging="567"/>
        <w:rPr>
          <w:b/>
        </w:rPr>
      </w:pPr>
      <w:r w:rsidRPr="004B6E3F">
        <w:rPr>
          <w:b/>
        </w:rPr>
        <w:t>4.3</w:t>
      </w:r>
      <w:r w:rsidRPr="004B6E3F">
        <w:rPr>
          <w:b/>
        </w:rPr>
        <w:tab/>
        <w:t>Kontraindikacijos</w:t>
      </w:r>
    </w:p>
    <w:p w:rsidR="004B6E3F" w:rsidRPr="004B6E3F" w:rsidRDefault="004B6E3F">
      <w:pPr>
        <w:ind w:left="567" w:hanging="567"/>
      </w:pPr>
    </w:p>
    <w:p w:rsidR="004B6E3F" w:rsidRPr="004B6E3F" w:rsidRDefault="004B6E3F">
      <w:r w:rsidRPr="004B6E3F">
        <w:t xml:space="preserve">Padidėjęs jautrumas veikliajai medžiagai arba bet kuriai </w:t>
      </w:r>
      <w:r w:rsidR="00B70C87">
        <w:t xml:space="preserve">6.1 skyriuje nurodytai </w:t>
      </w:r>
      <w:r w:rsidRPr="004B6E3F">
        <w:t xml:space="preserve">pagalbinei medžiagai. </w:t>
      </w:r>
    </w:p>
    <w:p w:rsidR="004B6E3F" w:rsidRPr="004B6E3F" w:rsidRDefault="004B6E3F"/>
    <w:p w:rsidR="004B6E3F" w:rsidRPr="004B6E3F" w:rsidRDefault="004B6E3F">
      <w:pPr>
        <w:ind w:left="567" w:hanging="567"/>
        <w:rPr>
          <w:b/>
        </w:rPr>
      </w:pPr>
      <w:r w:rsidRPr="004B6E3F">
        <w:rPr>
          <w:b/>
        </w:rPr>
        <w:t>4.4</w:t>
      </w:r>
      <w:r w:rsidRPr="004B6E3F">
        <w:rPr>
          <w:b/>
        </w:rPr>
        <w:tab/>
        <w:t>Specialūs įspėjimai ir atsargumo priemonės</w:t>
      </w:r>
    </w:p>
    <w:p w:rsidR="004B6E3F" w:rsidRPr="004B6E3F" w:rsidRDefault="004B6E3F">
      <w:pPr>
        <w:autoSpaceDE w:val="0"/>
        <w:autoSpaceDN w:val="0"/>
        <w:adjustRightInd w:val="0"/>
      </w:pPr>
    </w:p>
    <w:p w:rsidR="004B6E3F" w:rsidRPr="004B6E3F" w:rsidRDefault="004B6E3F">
      <w:pPr>
        <w:autoSpaceDE w:val="0"/>
        <w:autoSpaceDN w:val="0"/>
        <w:adjustRightInd w:val="0"/>
      </w:pPr>
      <w:r w:rsidRPr="004B6E3F">
        <w:t>Paprastai astma gydoma pagal laipsniškai koreguojamą programą ir paciento reakcija į gydymą turi būti stebima kliniškai ir plaučių funkcijos tyrimais. Beta</w:t>
      </w:r>
      <w:r w:rsidRPr="004B6E3F">
        <w:rPr>
          <w:vertAlign w:val="subscript"/>
        </w:rPr>
        <w:t>2</w:t>
      </w:r>
      <w:r w:rsidRPr="004B6E3F">
        <w:t xml:space="preserve"> </w:t>
      </w:r>
      <w:proofErr w:type="spellStart"/>
      <w:r w:rsidRPr="004B6E3F">
        <w:t>adrenoreceptorių</w:t>
      </w:r>
      <w:proofErr w:type="spellEnd"/>
      <w:r w:rsidRPr="004B6E3F">
        <w:t xml:space="preserve"> </w:t>
      </w:r>
      <w:proofErr w:type="spellStart"/>
      <w:r w:rsidRPr="004B6E3F">
        <w:t>agonistų</w:t>
      </w:r>
      <w:proofErr w:type="spellEnd"/>
      <w:r w:rsidRPr="004B6E3F">
        <w:t xml:space="preserve"> vartojimo padidėjimas rodo astmos blogėjimą ir gydymo peržiūrėjimo reikalingumą.</w:t>
      </w:r>
    </w:p>
    <w:p w:rsidR="004B6E3F" w:rsidRPr="004B6E3F" w:rsidRDefault="004B6E3F">
      <w:pPr>
        <w:autoSpaceDE w:val="0"/>
        <w:autoSpaceDN w:val="0"/>
        <w:adjustRightInd w:val="0"/>
      </w:pPr>
    </w:p>
    <w:p w:rsidR="004B6E3F" w:rsidRPr="004B6E3F" w:rsidRDefault="004B6E3F">
      <w:pPr>
        <w:tabs>
          <w:tab w:val="left" w:pos="567"/>
        </w:tabs>
      </w:pPr>
      <w:r w:rsidRPr="004B6E3F">
        <w:t xml:space="preserve">Bronchų plečiamieji </w:t>
      </w:r>
      <w:r w:rsidR="004F732D" w:rsidRPr="004B6E3F">
        <w:rPr>
          <w:iCs/>
          <w:noProof/>
          <w:szCs w:val="22"/>
        </w:rPr>
        <w:t>vaist</w:t>
      </w:r>
      <w:r w:rsidR="004F732D">
        <w:rPr>
          <w:iCs/>
          <w:noProof/>
          <w:szCs w:val="22"/>
        </w:rPr>
        <w:t>iniai preparat</w:t>
      </w:r>
      <w:r w:rsidR="004F732D" w:rsidRPr="004B6E3F">
        <w:rPr>
          <w:iCs/>
          <w:noProof/>
          <w:szCs w:val="22"/>
        </w:rPr>
        <w:t xml:space="preserve">ai </w:t>
      </w:r>
      <w:r w:rsidR="002C1D84" w:rsidRPr="002C1D84">
        <w:rPr>
          <w:iCs/>
          <w:noProof/>
        </w:rPr>
        <w:t>neturi</w:t>
      </w:r>
      <w:r w:rsidRPr="004B6E3F">
        <w:t xml:space="preserve"> būti kaip vienintelis ar pagrindinis pacientų, sergančių </w:t>
      </w:r>
      <w:r w:rsidR="002C1D84" w:rsidRPr="002C1D84">
        <w:rPr>
          <w:iCs/>
          <w:noProof/>
        </w:rPr>
        <w:t>nuolatine</w:t>
      </w:r>
      <w:r w:rsidRPr="004B6E3F">
        <w:t xml:space="preserve"> astma, gydymo būdas.</w:t>
      </w:r>
    </w:p>
    <w:p w:rsidR="004B6E3F" w:rsidRPr="004B6E3F" w:rsidRDefault="004B6E3F">
      <w:pPr>
        <w:tabs>
          <w:tab w:val="left" w:pos="567"/>
        </w:tabs>
      </w:pPr>
    </w:p>
    <w:p w:rsidR="004B6E3F" w:rsidRPr="004B6E3F" w:rsidRDefault="004B6E3F">
      <w:pPr>
        <w:tabs>
          <w:tab w:val="left" w:pos="567"/>
        </w:tabs>
      </w:pPr>
      <w:r w:rsidRPr="004B6E3F">
        <w:t xml:space="preserve">Toliau išvardytais atvejais </w:t>
      </w:r>
      <w:proofErr w:type="spellStart"/>
      <w:r w:rsidRPr="004B6E3F">
        <w:t>Salbutamol</w:t>
      </w:r>
      <w:proofErr w:type="spellEnd"/>
      <w:r w:rsidRPr="004B6E3F">
        <w:t xml:space="preserve"> </w:t>
      </w:r>
      <w:proofErr w:type="spellStart"/>
      <w:r w:rsidRPr="004B6E3F">
        <w:t>Sandoz</w:t>
      </w:r>
      <w:proofErr w:type="spellEnd"/>
      <w:r w:rsidRPr="004B6E3F">
        <w:t xml:space="preserve"> turi būti vartojamas tik atsargiai ir jei tiksliai nurodyta: </w:t>
      </w:r>
    </w:p>
    <w:p w:rsidR="004B6E3F" w:rsidRPr="004B6E3F" w:rsidRDefault="004B6E3F">
      <w:pPr>
        <w:numPr>
          <w:ilvl w:val="0"/>
          <w:numId w:val="44"/>
        </w:numPr>
      </w:pPr>
      <w:r w:rsidRPr="004B6E3F">
        <w:t xml:space="preserve">sunkus širdies sutrikimas, ypač neseniai </w:t>
      </w:r>
      <w:proofErr w:type="spellStart"/>
      <w:r w:rsidRPr="004B6E3F">
        <w:t>ištikięs</w:t>
      </w:r>
      <w:proofErr w:type="spellEnd"/>
      <w:r w:rsidRPr="004B6E3F">
        <w:t xml:space="preserve"> miokardo infarktas</w:t>
      </w:r>
      <w:r w:rsidR="007C11A5">
        <w:rPr>
          <w:iCs/>
          <w:noProof/>
          <w:szCs w:val="22"/>
        </w:rPr>
        <w:t>;</w:t>
      </w:r>
    </w:p>
    <w:p w:rsidR="004B6E3F" w:rsidRPr="004B6E3F" w:rsidRDefault="004B6E3F">
      <w:pPr>
        <w:numPr>
          <w:ilvl w:val="0"/>
          <w:numId w:val="44"/>
        </w:numPr>
      </w:pPr>
      <w:r w:rsidRPr="004B6E3F">
        <w:t xml:space="preserve">išeminė širdies liga, </w:t>
      </w:r>
      <w:proofErr w:type="spellStart"/>
      <w:r w:rsidRPr="004B6E3F">
        <w:t>hipertrofinė</w:t>
      </w:r>
      <w:proofErr w:type="spellEnd"/>
      <w:r w:rsidRPr="004B6E3F">
        <w:t xml:space="preserve"> obstrukcinė kardiomiopatija ir </w:t>
      </w:r>
      <w:proofErr w:type="spellStart"/>
      <w:r w:rsidRPr="004B6E3F">
        <w:t>tachiaritmija</w:t>
      </w:r>
      <w:proofErr w:type="spellEnd"/>
      <w:r w:rsidR="007C11A5">
        <w:rPr>
          <w:iCs/>
          <w:noProof/>
          <w:szCs w:val="22"/>
        </w:rPr>
        <w:t>;</w:t>
      </w:r>
    </w:p>
    <w:p w:rsidR="004B6E3F" w:rsidRPr="004B6E3F" w:rsidRDefault="004B6E3F">
      <w:pPr>
        <w:numPr>
          <w:ilvl w:val="0"/>
          <w:numId w:val="44"/>
        </w:numPr>
      </w:pPr>
      <w:r w:rsidRPr="004B6E3F">
        <w:t>sunki ir negydyta hipertenzija</w:t>
      </w:r>
      <w:r w:rsidR="007C11A5">
        <w:rPr>
          <w:iCs/>
          <w:noProof/>
          <w:szCs w:val="22"/>
        </w:rPr>
        <w:t>;</w:t>
      </w:r>
    </w:p>
    <w:p w:rsidR="004B6E3F" w:rsidRPr="004B6E3F" w:rsidRDefault="004B6E3F">
      <w:pPr>
        <w:numPr>
          <w:ilvl w:val="0"/>
          <w:numId w:val="44"/>
        </w:numPr>
      </w:pPr>
      <w:r w:rsidRPr="004B6E3F">
        <w:t>aneurizma</w:t>
      </w:r>
      <w:r w:rsidR="007C11A5">
        <w:rPr>
          <w:iCs/>
          <w:noProof/>
          <w:szCs w:val="22"/>
        </w:rPr>
        <w:t>;</w:t>
      </w:r>
    </w:p>
    <w:p w:rsidR="004B6E3F" w:rsidRPr="004B6E3F" w:rsidRDefault="004B6E3F">
      <w:pPr>
        <w:numPr>
          <w:ilvl w:val="0"/>
          <w:numId w:val="44"/>
        </w:numPr>
      </w:pPr>
      <w:r w:rsidRPr="004B6E3F">
        <w:t>cukrinis diabetas, kuris yra sunkiai kontroliuojamas</w:t>
      </w:r>
      <w:r w:rsidR="007C11A5">
        <w:rPr>
          <w:iCs/>
          <w:noProof/>
          <w:szCs w:val="22"/>
        </w:rPr>
        <w:t>;</w:t>
      </w:r>
    </w:p>
    <w:p w:rsidR="004B6E3F" w:rsidRPr="004B6E3F" w:rsidRDefault="004B6E3F">
      <w:pPr>
        <w:numPr>
          <w:ilvl w:val="0"/>
          <w:numId w:val="44"/>
        </w:numPr>
      </w:pPr>
      <w:proofErr w:type="spellStart"/>
      <w:r w:rsidRPr="004B6E3F">
        <w:t>feochromocitoma</w:t>
      </w:r>
      <w:proofErr w:type="spellEnd"/>
      <w:r w:rsidR="007C11A5">
        <w:rPr>
          <w:iCs/>
          <w:noProof/>
          <w:szCs w:val="22"/>
        </w:rPr>
        <w:t>;</w:t>
      </w:r>
    </w:p>
    <w:p w:rsidR="004B6E3F" w:rsidRPr="004B6E3F" w:rsidRDefault="004B6E3F">
      <w:pPr>
        <w:numPr>
          <w:ilvl w:val="0"/>
          <w:numId w:val="44"/>
        </w:numPr>
      </w:pPr>
      <w:r w:rsidRPr="004B6E3F">
        <w:t xml:space="preserve">nekontroliuojama </w:t>
      </w:r>
      <w:proofErr w:type="spellStart"/>
      <w:r w:rsidRPr="004B6E3F">
        <w:t>hipertirozė</w:t>
      </w:r>
      <w:proofErr w:type="spellEnd"/>
      <w:r w:rsidR="007C11A5">
        <w:rPr>
          <w:iCs/>
          <w:noProof/>
          <w:szCs w:val="22"/>
        </w:rPr>
        <w:t>;</w:t>
      </w:r>
    </w:p>
    <w:p w:rsidR="004B6E3F" w:rsidRPr="004B6E3F" w:rsidRDefault="004B6E3F">
      <w:pPr>
        <w:numPr>
          <w:ilvl w:val="0"/>
          <w:numId w:val="44"/>
        </w:numPr>
      </w:pPr>
      <w:r w:rsidRPr="004B6E3F">
        <w:t xml:space="preserve">negydyta </w:t>
      </w:r>
      <w:proofErr w:type="spellStart"/>
      <w:r w:rsidRPr="004B6E3F">
        <w:t>hipokalemija</w:t>
      </w:r>
      <w:proofErr w:type="spellEnd"/>
      <w:r w:rsidRPr="004B6E3F">
        <w:t>.</w:t>
      </w:r>
    </w:p>
    <w:p w:rsidR="004B6E3F" w:rsidRPr="004B6E3F" w:rsidRDefault="004B6E3F">
      <w:pPr>
        <w:tabs>
          <w:tab w:val="left" w:pos="567"/>
        </w:tabs>
      </w:pPr>
    </w:p>
    <w:p w:rsidR="004B6E3F" w:rsidRPr="004B6E3F" w:rsidRDefault="004B6E3F">
      <w:r w:rsidRPr="004B6E3F">
        <w:t xml:space="preserve">Gali pasireikšti su </w:t>
      </w:r>
      <w:proofErr w:type="spellStart"/>
      <w:r w:rsidRPr="004B6E3F">
        <w:t>simpatikomimetikų</w:t>
      </w:r>
      <w:proofErr w:type="spellEnd"/>
      <w:r w:rsidRPr="004B6E3F">
        <w:t xml:space="preserve">, įskaitant </w:t>
      </w:r>
      <w:proofErr w:type="spellStart"/>
      <w:r w:rsidRPr="004B6E3F">
        <w:t>Salbutamol</w:t>
      </w:r>
      <w:proofErr w:type="spellEnd"/>
      <w:r w:rsidRPr="004B6E3F">
        <w:t xml:space="preserve"> </w:t>
      </w:r>
      <w:proofErr w:type="spellStart"/>
      <w:r w:rsidRPr="004B6E3F">
        <w:t>Sandoz</w:t>
      </w:r>
      <w:proofErr w:type="spellEnd"/>
      <w:r w:rsidRPr="004B6E3F">
        <w:t>, vartojimu susijęs poveikis širdies ir kraujagyslių sistemai.</w:t>
      </w:r>
      <w:r w:rsidR="007C11A5">
        <w:t xml:space="preserve"> </w:t>
      </w:r>
      <w:r w:rsidRPr="004B6E3F">
        <w:t xml:space="preserve">Kai kurie duomenys, gauti vaistiniu preparatu gydant po to, kai jis pateko į rinką, bei paskelbti mokslinėje literatūroje rodo, kad retais atvejais pasireiškia miokardo išemija, susijusi su beta </w:t>
      </w:r>
      <w:proofErr w:type="spellStart"/>
      <w:r w:rsidRPr="004B6E3F">
        <w:t>adrenoreceptorių</w:t>
      </w:r>
      <w:proofErr w:type="spellEnd"/>
      <w:r w:rsidRPr="004B6E3F">
        <w:t xml:space="preserve"> </w:t>
      </w:r>
      <w:proofErr w:type="spellStart"/>
      <w:r w:rsidRPr="004B6E3F">
        <w:t>agonistų</w:t>
      </w:r>
      <w:proofErr w:type="spellEnd"/>
      <w:r w:rsidRPr="004B6E3F">
        <w:t xml:space="preserve"> vartojimu. Sunkia širdies liga (pvz., išemine širdies liga, aritmija ar sunkiu širdies nepakankamumu) sergančius ligonius, kurie nuo kvėpavimo organų ligos vartoja </w:t>
      </w:r>
      <w:proofErr w:type="spellStart"/>
      <w:r w:rsidRPr="004B6E3F">
        <w:rPr>
          <w:szCs w:val="22"/>
        </w:rPr>
        <w:t>s</w:t>
      </w:r>
      <w:r w:rsidR="00B70C87">
        <w:rPr>
          <w:szCs w:val="22"/>
        </w:rPr>
        <w:t>albutamolio</w:t>
      </w:r>
      <w:proofErr w:type="spellEnd"/>
      <w:r w:rsidRPr="004B6E3F">
        <w:t xml:space="preserve">, reikia įspėti, kad atsiradus krūtinės skausmui arba kitokių širdies ligos pasunkėjimo simptomų, būtina kreiptis į gydytoją. Reikia atkreipti dėmesį įvertinant tokius </w:t>
      </w:r>
      <w:r w:rsidRPr="004B6E3F">
        <w:lastRenderedPageBreak/>
        <w:t>simptomus, kaip dusulys ir krūtinės skausmas, kadangi jie gali būti arba dėl kvėpavimo, arba dėl širdies sutrikimų.</w:t>
      </w:r>
    </w:p>
    <w:p w:rsidR="004B6E3F" w:rsidRPr="004B6E3F" w:rsidRDefault="004B6E3F"/>
    <w:p w:rsidR="004B6E3F" w:rsidRPr="004B6E3F" w:rsidRDefault="004B6E3F">
      <w:r w:rsidRPr="004B6E3F">
        <w:t xml:space="preserve">Kartu taikomas gydymas </w:t>
      </w:r>
      <w:proofErr w:type="spellStart"/>
      <w:r w:rsidRPr="004B6E3F">
        <w:t>ksantinų</w:t>
      </w:r>
      <w:proofErr w:type="spellEnd"/>
      <w:r w:rsidRPr="004B6E3F">
        <w:t xml:space="preserve"> dariniais, </w:t>
      </w:r>
      <w:proofErr w:type="spellStart"/>
      <w:r w:rsidRPr="004B6E3F">
        <w:t>gliukokortikoidais</w:t>
      </w:r>
      <w:proofErr w:type="spellEnd"/>
      <w:r w:rsidRPr="004B6E3F">
        <w:t xml:space="preserve"> ir diuretikais bei hipoksija gali didinti kalio trūkumą kraujyje, todėl rizikos grupės pacientams, ypač gydant ūmią sunkią astmą didelėmis </w:t>
      </w:r>
      <w:proofErr w:type="spellStart"/>
      <w:r w:rsidR="00B70C87">
        <w:t>salbutamolio</w:t>
      </w:r>
      <w:proofErr w:type="spellEnd"/>
      <w:r w:rsidRPr="004B6E3F">
        <w:t xml:space="preserve"> dozėmis, reikia dažnai matuoti kalio kiekį kraujo serume.</w:t>
      </w:r>
    </w:p>
    <w:p w:rsidR="004B6E3F" w:rsidRPr="004B6E3F" w:rsidRDefault="004B6E3F"/>
    <w:p w:rsidR="004B6E3F" w:rsidRPr="004B6E3F" w:rsidRDefault="004B6E3F">
      <w:r w:rsidRPr="004B6E3F">
        <w:t xml:space="preserve">Pradedant gydyti </w:t>
      </w:r>
      <w:proofErr w:type="spellStart"/>
      <w:r w:rsidR="00B70C87">
        <w:t>salbutamoliu</w:t>
      </w:r>
      <w:proofErr w:type="spellEnd"/>
      <w:r w:rsidR="002C1D84" w:rsidRPr="002C1D84">
        <w:t xml:space="preserve"> cukriniu</w:t>
      </w:r>
      <w:r w:rsidRPr="004B6E3F">
        <w:t xml:space="preserve"> diabetu sergančius pacientus rekomenduojama papildomai tikrinti gliukozės kiekį kraujyje, kadangi beta</w:t>
      </w:r>
      <w:r w:rsidRPr="004B6E3F">
        <w:rPr>
          <w:vertAlign w:val="subscript"/>
        </w:rPr>
        <w:t>2</w:t>
      </w:r>
      <w:r w:rsidRPr="004B6E3F">
        <w:t xml:space="preserve"> </w:t>
      </w:r>
      <w:proofErr w:type="spellStart"/>
      <w:r w:rsidRPr="004B6E3F">
        <w:t>adrenoreceptorių</w:t>
      </w:r>
      <w:proofErr w:type="spellEnd"/>
      <w:r w:rsidRPr="004B6E3F">
        <w:t xml:space="preserve"> </w:t>
      </w:r>
      <w:proofErr w:type="spellStart"/>
      <w:r w:rsidRPr="004B6E3F">
        <w:t>agonistai</w:t>
      </w:r>
      <w:proofErr w:type="spellEnd"/>
      <w:r w:rsidRPr="004B6E3F">
        <w:t xml:space="preserve"> didina hiperglikemijos riziką. </w:t>
      </w:r>
    </w:p>
    <w:p w:rsidR="004B6E3F" w:rsidRPr="004B6E3F" w:rsidRDefault="004B6E3F"/>
    <w:p w:rsidR="004B6E3F" w:rsidRPr="004B6E3F" w:rsidRDefault="004B6E3F">
      <w:r w:rsidRPr="004B6E3F">
        <w:t xml:space="preserve">Neselektyvaus poveikio beta </w:t>
      </w:r>
      <w:proofErr w:type="spellStart"/>
      <w:r w:rsidRPr="004B6E3F">
        <w:t>adrenoreceptorių</w:t>
      </w:r>
      <w:proofErr w:type="spellEnd"/>
      <w:r w:rsidRPr="004B6E3F">
        <w:t xml:space="preserve"> blokatoriai gali visiškai nuslopinti </w:t>
      </w:r>
      <w:proofErr w:type="spellStart"/>
      <w:r w:rsidRPr="004B6E3F">
        <w:t>salbutamolio</w:t>
      </w:r>
      <w:proofErr w:type="spellEnd"/>
      <w:r w:rsidRPr="004B6E3F">
        <w:t xml:space="preserve"> poveikį. Astma sergantiems pacientams beta </w:t>
      </w:r>
      <w:proofErr w:type="spellStart"/>
      <w:r w:rsidRPr="004B6E3F">
        <w:t>adrenoreceptorius</w:t>
      </w:r>
      <w:proofErr w:type="spellEnd"/>
      <w:r w:rsidRPr="004B6E3F">
        <w:t xml:space="preserve"> </w:t>
      </w:r>
      <w:proofErr w:type="spellStart"/>
      <w:r w:rsidRPr="004B6E3F">
        <w:t>blokauojančių</w:t>
      </w:r>
      <w:proofErr w:type="spellEnd"/>
      <w:r w:rsidRPr="004B6E3F">
        <w:t xml:space="preserve"> vaistinių preparatų vartojimas yra susijęs su sunkaus bronchų spazmo rizika, todėl </w:t>
      </w:r>
      <w:proofErr w:type="spellStart"/>
      <w:r w:rsidRPr="004B6E3F">
        <w:t>salbutamolio</w:t>
      </w:r>
      <w:proofErr w:type="spellEnd"/>
      <w:r w:rsidRPr="004B6E3F">
        <w:t xml:space="preserve"> ir beta </w:t>
      </w:r>
      <w:proofErr w:type="spellStart"/>
      <w:r w:rsidRPr="004B6E3F">
        <w:t>adrenoreceptorius</w:t>
      </w:r>
      <w:proofErr w:type="spellEnd"/>
      <w:r w:rsidRPr="004B6E3F">
        <w:t xml:space="preserve"> blokuojančių vaistinių preparatų kartu paprastai turėtų būti neskiriama (žr. 4.5 skyrių).</w:t>
      </w:r>
    </w:p>
    <w:p w:rsidR="004B6E3F" w:rsidRPr="004B6E3F" w:rsidRDefault="004B6E3F"/>
    <w:p w:rsidR="004B6E3F" w:rsidRPr="004B6E3F" w:rsidRDefault="004B6E3F">
      <w:r w:rsidRPr="004B6E3F">
        <w:t xml:space="preserve">Staigus ir progresuojantis astmos kontrolės blogėjimas yra pavojingas gyvybei. Pacientą reikia įspėti, kad sumažėjus </w:t>
      </w:r>
      <w:proofErr w:type="spellStart"/>
      <w:r w:rsidRPr="004B6E3F">
        <w:t>Salbutamol</w:t>
      </w:r>
      <w:proofErr w:type="spellEnd"/>
      <w:r w:rsidRPr="004B6E3F">
        <w:t xml:space="preserve"> </w:t>
      </w:r>
      <w:proofErr w:type="spellStart"/>
      <w:r w:rsidRPr="004B6E3F">
        <w:t>Sandoz</w:t>
      </w:r>
      <w:proofErr w:type="spellEnd"/>
      <w:r w:rsidRPr="004B6E3F">
        <w:t xml:space="preserve"> veiksmingumui, jis kreiptųsi į gydytoją, kadangi kartotinės inhaliacijos neturi uždelsti kito svarbaus gydymo pradžios. Reikėtų apsvarstyti gydymo didesnėmis </w:t>
      </w:r>
      <w:r w:rsidR="002C1D84" w:rsidRPr="002C1D84">
        <w:t>kortikosteroidų</w:t>
      </w:r>
      <w:r w:rsidRPr="004B6E3F">
        <w:t xml:space="preserve"> dozėmis galimybę.</w:t>
      </w:r>
    </w:p>
    <w:p w:rsidR="004B6E3F" w:rsidRPr="004B6E3F" w:rsidRDefault="004B6E3F"/>
    <w:p w:rsidR="004B6E3F" w:rsidRPr="004B6E3F" w:rsidRDefault="004B6E3F">
      <w:r w:rsidRPr="004B6E3F">
        <w:t xml:space="preserve">Kaip ir kitokio gydymo inhaliacijomis atveju, gali pasireikšti paradoksinis bronchų spazmas kartu su švokštimo padidėjimu tuojau pat po inhaliacijos. Jeigu tai pasireiškia, </w:t>
      </w:r>
      <w:r w:rsidRPr="004B6E3F">
        <w:rPr>
          <w:szCs w:val="22"/>
        </w:rPr>
        <w:t>vaist</w:t>
      </w:r>
      <w:r w:rsidR="00F90180">
        <w:rPr>
          <w:szCs w:val="22"/>
        </w:rPr>
        <w:t>inio preparat</w:t>
      </w:r>
      <w:r w:rsidRPr="004B6E3F">
        <w:rPr>
          <w:szCs w:val="22"/>
        </w:rPr>
        <w:t>o</w:t>
      </w:r>
      <w:r w:rsidRPr="004B6E3F">
        <w:t xml:space="preserve"> vartojimą būtina nedelsiant nutraukti ir pradėti alternatyvų gydymą.</w:t>
      </w:r>
    </w:p>
    <w:p w:rsidR="004B6E3F" w:rsidRPr="004B6E3F" w:rsidRDefault="004B6E3F">
      <w:pPr>
        <w:autoSpaceDE w:val="0"/>
        <w:autoSpaceDN w:val="0"/>
        <w:adjustRightInd w:val="0"/>
      </w:pPr>
    </w:p>
    <w:p w:rsidR="004B6E3F" w:rsidRPr="004B6E3F" w:rsidRDefault="004B6E3F">
      <w:pPr>
        <w:ind w:left="567" w:hanging="567"/>
        <w:rPr>
          <w:b/>
        </w:rPr>
      </w:pPr>
      <w:r w:rsidRPr="004B6E3F">
        <w:rPr>
          <w:b/>
        </w:rPr>
        <w:t>4.5</w:t>
      </w:r>
      <w:r w:rsidRPr="004B6E3F">
        <w:rPr>
          <w:b/>
        </w:rPr>
        <w:tab/>
        <w:t>Sąveika su kitais vaistiniais preparatais ir kitokia sąveika</w:t>
      </w:r>
    </w:p>
    <w:p w:rsidR="004B6E3F" w:rsidRPr="004B6E3F" w:rsidRDefault="004B6E3F">
      <w:pPr>
        <w:autoSpaceDE w:val="0"/>
        <w:autoSpaceDN w:val="0"/>
        <w:adjustRightInd w:val="0"/>
      </w:pPr>
    </w:p>
    <w:p w:rsidR="004B6E3F" w:rsidRPr="004B6E3F" w:rsidRDefault="004B6E3F">
      <w:pPr>
        <w:autoSpaceDE w:val="0"/>
        <w:autoSpaceDN w:val="0"/>
        <w:adjustRightInd w:val="0"/>
      </w:pPr>
      <w:r w:rsidRPr="004B6E3F">
        <w:t xml:space="preserve">Kartu taikomas gydymas </w:t>
      </w:r>
      <w:proofErr w:type="spellStart"/>
      <w:r w:rsidRPr="004B6E3F">
        <w:t>ksantinų</w:t>
      </w:r>
      <w:proofErr w:type="spellEnd"/>
      <w:r w:rsidRPr="004B6E3F">
        <w:t xml:space="preserve"> dariniais, </w:t>
      </w:r>
      <w:r w:rsidR="002C1D84" w:rsidRPr="002C1D84">
        <w:t>steroidais  ar</w:t>
      </w:r>
      <w:r w:rsidRPr="004B6E3F">
        <w:t xml:space="preserve"> diuretikais gali didinti kalio trūkumą kraujyje (žr. 4.4 skyrių).</w:t>
      </w:r>
    </w:p>
    <w:p w:rsidR="004B6E3F" w:rsidRPr="004B6E3F" w:rsidRDefault="004B6E3F">
      <w:pPr>
        <w:autoSpaceDE w:val="0"/>
        <w:autoSpaceDN w:val="0"/>
        <w:adjustRightInd w:val="0"/>
      </w:pPr>
    </w:p>
    <w:p w:rsidR="004B6E3F" w:rsidRPr="004B6E3F" w:rsidRDefault="004B6E3F">
      <w:pPr>
        <w:autoSpaceDE w:val="0"/>
        <w:autoSpaceDN w:val="0"/>
        <w:adjustRightInd w:val="0"/>
      </w:pPr>
      <w:proofErr w:type="spellStart"/>
      <w:r w:rsidRPr="004B6E3F">
        <w:t>Salbutamolio</w:t>
      </w:r>
      <w:proofErr w:type="spellEnd"/>
      <w:r w:rsidRPr="004B6E3F">
        <w:t xml:space="preserve"> ir beta </w:t>
      </w:r>
      <w:proofErr w:type="spellStart"/>
      <w:r w:rsidRPr="004B6E3F">
        <w:t>adrenoreceptorius</w:t>
      </w:r>
      <w:proofErr w:type="spellEnd"/>
      <w:r w:rsidRPr="004B6E3F">
        <w:t xml:space="preserve"> blokuojančių vaistinių preparatų kartu paprastai turėtų būti neskiriama. Astma sergantiems pacientams beta </w:t>
      </w:r>
      <w:proofErr w:type="spellStart"/>
      <w:r w:rsidRPr="004B6E3F">
        <w:t>adrenoreceptorius</w:t>
      </w:r>
      <w:proofErr w:type="spellEnd"/>
      <w:r w:rsidRPr="004B6E3F">
        <w:t xml:space="preserve"> blokuojančių vaistinių preparatų vartojimas yra susijęs su sunkaus bronchų spazmo rizika.</w:t>
      </w:r>
    </w:p>
    <w:p w:rsidR="004B6E3F" w:rsidRPr="004B6E3F" w:rsidRDefault="004B6E3F">
      <w:pPr>
        <w:autoSpaceDE w:val="0"/>
        <w:autoSpaceDN w:val="0"/>
        <w:adjustRightInd w:val="0"/>
      </w:pPr>
    </w:p>
    <w:p w:rsidR="004B6E3F" w:rsidRPr="004B6E3F" w:rsidRDefault="004B6E3F">
      <w:pPr>
        <w:autoSpaceDE w:val="0"/>
        <w:autoSpaceDN w:val="0"/>
        <w:adjustRightInd w:val="0"/>
      </w:pPr>
      <w:proofErr w:type="spellStart"/>
      <w:r w:rsidRPr="004B6E3F">
        <w:t>Salbutamoliu</w:t>
      </w:r>
      <w:proofErr w:type="spellEnd"/>
      <w:r w:rsidRPr="004B6E3F">
        <w:t xml:space="preserve"> gydomiems pacientams vartojant halogenintų anestezuojamųjų medžiagų, tokių kaip </w:t>
      </w:r>
      <w:proofErr w:type="spellStart"/>
      <w:r w:rsidRPr="004B6E3F">
        <w:t>halotanas</w:t>
      </w:r>
      <w:proofErr w:type="spellEnd"/>
      <w:r w:rsidRPr="004B6E3F">
        <w:t xml:space="preserve">, </w:t>
      </w:r>
      <w:proofErr w:type="spellStart"/>
      <w:r w:rsidRPr="004B6E3F">
        <w:t>metoksifluranas</w:t>
      </w:r>
      <w:proofErr w:type="spellEnd"/>
      <w:r w:rsidRPr="004B6E3F">
        <w:t xml:space="preserve"> ar </w:t>
      </w:r>
      <w:proofErr w:type="spellStart"/>
      <w:r w:rsidRPr="004B6E3F">
        <w:t>enfluranas</w:t>
      </w:r>
      <w:proofErr w:type="spellEnd"/>
      <w:r w:rsidRPr="004B6E3F">
        <w:t xml:space="preserve">, gali padidėti sunkaus širdies ritmo sutrikimo ir </w:t>
      </w:r>
      <w:proofErr w:type="spellStart"/>
      <w:r w:rsidRPr="004B6E3F">
        <w:t>hipotenzijos</w:t>
      </w:r>
      <w:proofErr w:type="spellEnd"/>
      <w:r w:rsidRPr="004B6E3F">
        <w:t xml:space="preserve"> rizika. Jeigu yra numatyta anestezija halogenintais anestetikais, reikia pasirūpinti, kad prieš anestezijos pradžią mažiausiai 6 valandas nebūtų vartojama </w:t>
      </w:r>
      <w:proofErr w:type="spellStart"/>
      <w:r w:rsidRPr="004B6E3F">
        <w:t>salbutamolio</w:t>
      </w:r>
      <w:proofErr w:type="spellEnd"/>
      <w:r w:rsidRPr="004B6E3F">
        <w:t>.</w:t>
      </w:r>
    </w:p>
    <w:p w:rsidR="004B6E3F" w:rsidRPr="004B6E3F" w:rsidRDefault="004B6E3F">
      <w:pPr>
        <w:autoSpaceDE w:val="0"/>
        <w:autoSpaceDN w:val="0"/>
        <w:adjustRightInd w:val="0"/>
      </w:pPr>
    </w:p>
    <w:p w:rsidR="004B6E3F" w:rsidRPr="004B6E3F" w:rsidRDefault="004B6E3F">
      <w:pPr>
        <w:autoSpaceDE w:val="0"/>
        <w:autoSpaceDN w:val="0"/>
        <w:adjustRightInd w:val="0"/>
      </w:pPr>
      <w:proofErr w:type="spellStart"/>
      <w:r w:rsidRPr="004B6E3F">
        <w:t>Monoaminooksidazės</w:t>
      </w:r>
      <w:proofErr w:type="spellEnd"/>
      <w:r w:rsidRPr="004B6E3F">
        <w:t xml:space="preserve"> inhibitoriai ir </w:t>
      </w:r>
      <w:proofErr w:type="spellStart"/>
      <w:r w:rsidRPr="004B6E3F">
        <w:t>tricikliai</w:t>
      </w:r>
      <w:proofErr w:type="spellEnd"/>
      <w:r w:rsidRPr="004B6E3F">
        <w:t xml:space="preserve"> antidepresantai gali didinti šalutinio poveikio širdies ir kraujagyslių sistemai riziką.</w:t>
      </w:r>
    </w:p>
    <w:p w:rsidR="004B6E3F" w:rsidRPr="004B6E3F" w:rsidRDefault="004B6E3F">
      <w:pPr>
        <w:autoSpaceDE w:val="0"/>
        <w:autoSpaceDN w:val="0"/>
        <w:adjustRightInd w:val="0"/>
      </w:pPr>
    </w:p>
    <w:p w:rsidR="004B6E3F" w:rsidRPr="004B6E3F" w:rsidRDefault="004B6E3F">
      <w:pPr>
        <w:autoSpaceDE w:val="0"/>
        <w:autoSpaceDN w:val="0"/>
        <w:adjustRightInd w:val="0"/>
      </w:pPr>
      <w:proofErr w:type="spellStart"/>
      <w:r w:rsidRPr="004B6E3F">
        <w:t>Salbutamolio</w:t>
      </w:r>
      <w:proofErr w:type="spellEnd"/>
      <w:r w:rsidRPr="004B6E3F">
        <w:t xml:space="preserve"> sukelta </w:t>
      </w:r>
      <w:proofErr w:type="spellStart"/>
      <w:r w:rsidR="002C1D84" w:rsidRPr="002C1D84">
        <w:t>hipokalemija</w:t>
      </w:r>
      <w:proofErr w:type="spellEnd"/>
      <w:r w:rsidRPr="004B6E3F">
        <w:t xml:space="preserve"> gali didinti jautrumą </w:t>
      </w:r>
      <w:proofErr w:type="spellStart"/>
      <w:r w:rsidRPr="004B6E3F">
        <w:t>digoksino</w:t>
      </w:r>
      <w:proofErr w:type="spellEnd"/>
      <w:r w:rsidRPr="004B6E3F">
        <w:t xml:space="preserve"> sukeltiems širdies ritmo sutrikimams.</w:t>
      </w:r>
    </w:p>
    <w:p w:rsidR="004B6E3F" w:rsidRPr="004B6E3F" w:rsidRDefault="004B6E3F">
      <w:pPr>
        <w:ind w:left="567" w:hanging="567"/>
      </w:pPr>
    </w:p>
    <w:p w:rsidR="004B6E3F" w:rsidRPr="004B6E3F" w:rsidRDefault="004B6E3F">
      <w:pPr>
        <w:ind w:left="567" w:hanging="567"/>
        <w:rPr>
          <w:b/>
        </w:rPr>
      </w:pPr>
      <w:r w:rsidRPr="004B6E3F">
        <w:rPr>
          <w:b/>
        </w:rPr>
        <w:t>4.6</w:t>
      </w:r>
      <w:r w:rsidRPr="004B6E3F">
        <w:rPr>
          <w:b/>
        </w:rPr>
        <w:tab/>
      </w:r>
      <w:r w:rsidR="00B70C87">
        <w:rPr>
          <w:b/>
        </w:rPr>
        <w:t>Vaisingumas, n</w:t>
      </w:r>
      <w:r w:rsidRPr="004B6E3F">
        <w:rPr>
          <w:b/>
        </w:rPr>
        <w:t>ėštumo ir žindymo laikotarpis</w:t>
      </w:r>
      <w:r w:rsidRPr="004B6E3F">
        <w:t xml:space="preserve"> </w:t>
      </w:r>
    </w:p>
    <w:p w:rsidR="004B6E3F" w:rsidRPr="004B6E3F" w:rsidRDefault="004B6E3F">
      <w:pPr>
        <w:autoSpaceDE w:val="0"/>
        <w:autoSpaceDN w:val="0"/>
        <w:adjustRightInd w:val="0"/>
      </w:pPr>
    </w:p>
    <w:p w:rsidR="004B6E3F" w:rsidRPr="004B6E3F" w:rsidRDefault="004B6E3F">
      <w:pPr>
        <w:autoSpaceDE w:val="0"/>
        <w:autoSpaceDN w:val="0"/>
        <w:adjustRightInd w:val="0"/>
        <w:rPr>
          <w:i/>
        </w:rPr>
      </w:pPr>
      <w:r w:rsidRPr="004B6E3F">
        <w:rPr>
          <w:i/>
        </w:rPr>
        <w:t>Nėštumas</w:t>
      </w:r>
    </w:p>
    <w:p w:rsidR="004B6E3F" w:rsidRPr="004B6E3F" w:rsidRDefault="004B6E3F">
      <w:pPr>
        <w:autoSpaceDE w:val="0"/>
        <w:autoSpaceDN w:val="0"/>
        <w:adjustRightInd w:val="0"/>
      </w:pPr>
      <w:r w:rsidRPr="004B6E3F">
        <w:t xml:space="preserve">Tyrimai su gyvūnas parodė toksinį poveikį dauginimuisi. Ar nėščiai moteriai </w:t>
      </w:r>
      <w:r w:rsidRPr="004B6E3F">
        <w:rPr>
          <w:szCs w:val="22"/>
        </w:rPr>
        <w:t>vaist</w:t>
      </w:r>
      <w:r w:rsidR="00F90180">
        <w:rPr>
          <w:szCs w:val="22"/>
        </w:rPr>
        <w:t>inio preparat</w:t>
      </w:r>
      <w:r w:rsidRPr="004B6E3F">
        <w:rPr>
          <w:szCs w:val="22"/>
        </w:rPr>
        <w:t>o</w:t>
      </w:r>
      <w:r w:rsidRPr="004B6E3F">
        <w:t xml:space="preserve"> vartoti saugu, nenustatyta. </w:t>
      </w:r>
      <w:proofErr w:type="spellStart"/>
      <w:r w:rsidRPr="004B6E3F">
        <w:t>Salbutamolio</w:t>
      </w:r>
      <w:proofErr w:type="spellEnd"/>
      <w:r w:rsidRPr="004B6E3F">
        <w:t xml:space="preserve"> nėštumo metu turi būti </w:t>
      </w:r>
      <w:r w:rsidR="002C1D84" w:rsidRPr="002C1D84">
        <w:t>nevartojama, išskyrus</w:t>
      </w:r>
      <w:r w:rsidRPr="004B6E3F">
        <w:t xml:space="preserve"> neabejotinai </w:t>
      </w:r>
      <w:r w:rsidR="002C1D84" w:rsidRPr="002C1D84">
        <w:t>būtinus atvejus</w:t>
      </w:r>
      <w:r w:rsidRPr="004B6E3F">
        <w:t>.</w:t>
      </w:r>
    </w:p>
    <w:p w:rsidR="004B6E3F" w:rsidRPr="004B6E3F" w:rsidRDefault="004B6E3F">
      <w:pPr>
        <w:autoSpaceDE w:val="0"/>
        <w:autoSpaceDN w:val="0"/>
        <w:adjustRightInd w:val="0"/>
      </w:pPr>
    </w:p>
    <w:p w:rsidR="002C1D84" w:rsidRPr="002C1D84" w:rsidRDefault="002C1D84" w:rsidP="002C1D84">
      <w:pPr>
        <w:autoSpaceDE w:val="0"/>
        <w:autoSpaceDN w:val="0"/>
        <w:adjustRightInd w:val="0"/>
        <w:rPr>
          <w:i/>
        </w:rPr>
      </w:pPr>
      <w:r w:rsidRPr="002C1D84">
        <w:rPr>
          <w:i/>
        </w:rPr>
        <w:t>Žindymas</w:t>
      </w:r>
    </w:p>
    <w:p w:rsidR="004B6E3F" w:rsidRPr="004B6E3F" w:rsidRDefault="004B6E3F">
      <w:r w:rsidRPr="004B6E3F">
        <w:t xml:space="preserve">Kadangi </w:t>
      </w:r>
      <w:proofErr w:type="spellStart"/>
      <w:r w:rsidRPr="004B6E3F">
        <w:t>salbutamolis</w:t>
      </w:r>
      <w:proofErr w:type="spellEnd"/>
      <w:r w:rsidRPr="004B6E3F">
        <w:t xml:space="preserve"> tikriausiai išsiskiria su moters pienu, šio </w:t>
      </w:r>
      <w:r w:rsidRPr="004B6E3F">
        <w:rPr>
          <w:szCs w:val="22"/>
        </w:rPr>
        <w:t>vaist</w:t>
      </w:r>
      <w:r w:rsidR="00F90180">
        <w:rPr>
          <w:szCs w:val="22"/>
        </w:rPr>
        <w:t>inio preparat</w:t>
      </w:r>
      <w:r w:rsidRPr="004B6E3F">
        <w:rPr>
          <w:szCs w:val="22"/>
        </w:rPr>
        <w:t>o</w:t>
      </w:r>
      <w:r w:rsidRPr="004B6E3F">
        <w:t xml:space="preserve"> vartojimą kūdikį maitinančioms motinoms reikia atidžia apsvarstyti. Paneigti rizikos žindomam kūdikiui negalima. Apsispręsti dėl žindymo ar gydymo </w:t>
      </w:r>
      <w:proofErr w:type="spellStart"/>
      <w:r w:rsidRPr="004B6E3F">
        <w:t>Salbutamol</w:t>
      </w:r>
      <w:proofErr w:type="spellEnd"/>
      <w:r w:rsidRPr="004B6E3F">
        <w:t xml:space="preserve"> </w:t>
      </w:r>
      <w:proofErr w:type="spellStart"/>
      <w:r w:rsidRPr="004B6E3F">
        <w:t>Sandoz</w:t>
      </w:r>
      <w:proofErr w:type="spellEnd"/>
      <w:r w:rsidRPr="004B6E3F">
        <w:t xml:space="preserve"> tęsimo/ nutraukimo reikia atsižvelgiant į žindymo naudą kūdikiui ir gydymo </w:t>
      </w:r>
      <w:proofErr w:type="spellStart"/>
      <w:r w:rsidRPr="004B6E3F">
        <w:t>salbutamoliu</w:t>
      </w:r>
      <w:proofErr w:type="spellEnd"/>
      <w:r w:rsidRPr="004B6E3F">
        <w:t xml:space="preserve"> naudą moteriai. </w:t>
      </w:r>
    </w:p>
    <w:p w:rsidR="004B6E3F" w:rsidRPr="004B6E3F" w:rsidRDefault="004B6E3F"/>
    <w:p w:rsidR="004B6E3F" w:rsidRPr="004B6E3F" w:rsidRDefault="004B6E3F">
      <w:pPr>
        <w:ind w:left="567" w:hanging="567"/>
        <w:rPr>
          <w:b/>
        </w:rPr>
      </w:pPr>
      <w:r w:rsidRPr="004B6E3F">
        <w:rPr>
          <w:b/>
        </w:rPr>
        <w:t>4.7</w:t>
      </w:r>
      <w:r w:rsidRPr="004B6E3F">
        <w:rPr>
          <w:b/>
        </w:rPr>
        <w:tab/>
        <w:t>Poveikis gebėjimui vairuoti ir valdyti mechanizmus</w:t>
      </w:r>
    </w:p>
    <w:p w:rsidR="004B6E3F" w:rsidRPr="004B6E3F" w:rsidRDefault="004B6E3F">
      <w:pPr>
        <w:ind w:left="567" w:hanging="567"/>
      </w:pPr>
    </w:p>
    <w:p w:rsidR="004B6E3F" w:rsidRPr="004B6E3F" w:rsidRDefault="004B6E3F">
      <w:pPr>
        <w:autoSpaceDE w:val="0"/>
        <w:autoSpaceDN w:val="0"/>
        <w:adjustRightInd w:val="0"/>
      </w:pPr>
      <w:proofErr w:type="spellStart"/>
      <w:r w:rsidRPr="004B6E3F">
        <w:t>Salbutamolio</w:t>
      </w:r>
      <w:proofErr w:type="spellEnd"/>
      <w:r w:rsidRPr="004B6E3F">
        <w:t xml:space="preserve"> poveikio gebėjimui vairuoti ir valdyti mechanizmus tyrimų neatlikta. </w:t>
      </w:r>
    </w:p>
    <w:p w:rsidR="004B6E3F" w:rsidRPr="004B6E3F" w:rsidRDefault="004B6E3F">
      <w:pPr>
        <w:ind w:left="567" w:hanging="567"/>
      </w:pPr>
    </w:p>
    <w:p w:rsidR="004B6E3F" w:rsidRPr="004B6E3F" w:rsidRDefault="004B6E3F">
      <w:pPr>
        <w:ind w:left="567" w:hanging="567"/>
        <w:rPr>
          <w:b/>
        </w:rPr>
      </w:pPr>
      <w:r w:rsidRPr="004B6E3F">
        <w:rPr>
          <w:b/>
        </w:rPr>
        <w:t>4.8</w:t>
      </w:r>
      <w:r w:rsidRPr="004B6E3F">
        <w:rPr>
          <w:b/>
        </w:rPr>
        <w:tab/>
        <w:t>Nepageidaujamas poveikis</w:t>
      </w:r>
    </w:p>
    <w:p w:rsidR="004B6E3F" w:rsidRPr="004B6E3F" w:rsidRDefault="004B6E3F"/>
    <w:p w:rsidR="004B6E3F" w:rsidRPr="004B6E3F" w:rsidRDefault="004B6E3F">
      <w:r w:rsidRPr="004B6E3F">
        <w:t xml:space="preserve">Nepageidaujami reiškiniai suklasifikuoti pagal organų sistemas ir dažnį. </w:t>
      </w:r>
      <w:r w:rsidR="00B70C87" w:rsidRPr="00466093">
        <w:t>Nepageidaujamo poveikio dažnis apibūdinamas taip: labai dažnas (≥ 1/10), dažnas (nuo ≥ 1/100 iki &lt; 1/10), nedažnas (nuo ≥ 1/</w:t>
      </w:r>
      <w:r w:rsidR="002C1D84" w:rsidRPr="002C1D84">
        <w:t>1000</w:t>
      </w:r>
      <w:r w:rsidR="00B70C87" w:rsidRPr="00466093">
        <w:t xml:space="preserve"> iki &lt; 1/100), retas (nuo ≥ 1/</w:t>
      </w:r>
      <w:r w:rsidR="002C1D84" w:rsidRPr="002C1D84">
        <w:t>10000</w:t>
      </w:r>
      <w:r w:rsidR="00B70C87" w:rsidRPr="00466093">
        <w:t xml:space="preserve"> iki &lt; 1/1000), labai retas (&lt; 1/</w:t>
      </w:r>
      <w:r w:rsidR="002C1D84" w:rsidRPr="002C1D84">
        <w:t>10000</w:t>
      </w:r>
      <w:r w:rsidR="00B70C87" w:rsidRPr="00466093">
        <w:t>) ir nežinomas (negali būti apskaičiuotas pagal turimus duomenis)</w:t>
      </w:r>
      <w:r w:rsidRPr="004B6E3F">
        <w:t xml:space="preserve">. </w:t>
      </w:r>
    </w:p>
    <w:p w:rsidR="004B6E3F" w:rsidRPr="004B6E3F" w:rsidRDefault="004B6E3F">
      <w:r w:rsidRPr="004B6E3F">
        <w:t xml:space="preserve">Labai </w:t>
      </w:r>
      <w:r w:rsidR="006B3EFA" w:rsidRPr="004B6E3F">
        <w:t>dažn</w:t>
      </w:r>
      <w:r w:rsidR="006B3EFA">
        <w:t>as</w:t>
      </w:r>
      <w:r w:rsidRPr="004B6E3F">
        <w:t xml:space="preserve">, </w:t>
      </w:r>
      <w:r w:rsidR="006B3EFA" w:rsidRPr="004B6E3F">
        <w:t>dažn</w:t>
      </w:r>
      <w:r w:rsidR="006B3EFA">
        <w:t>as</w:t>
      </w:r>
      <w:r w:rsidR="006B3EFA" w:rsidRPr="004B6E3F">
        <w:t xml:space="preserve"> </w:t>
      </w:r>
      <w:r w:rsidRPr="004B6E3F">
        <w:t xml:space="preserve">ir </w:t>
      </w:r>
      <w:r w:rsidR="006B3EFA" w:rsidRPr="004B6E3F">
        <w:t>nedažn</w:t>
      </w:r>
      <w:r w:rsidR="006B3EFA">
        <w:t>as</w:t>
      </w:r>
      <w:r w:rsidR="006B3EFA" w:rsidRPr="004B6E3F">
        <w:t xml:space="preserve"> </w:t>
      </w:r>
      <w:r w:rsidRPr="004B6E3F">
        <w:t>nepageidaujam</w:t>
      </w:r>
      <w:r w:rsidR="006B3EFA">
        <w:t>as poveikis</w:t>
      </w:r>
      <w:r w:rsidRPr="004B6E3F">
        <w:t xml:space="preserve"> </w:t>
      </w:r>
      <w:r w:rsidR="006B3EFA" w:rsidRPr="004B6E3F">
        <w:t>nustatyt</w:t>
      </w:r>
      <w:r w:rsidR="006B3EFA">
        <w:t>as</w:t>
      </w:r>
      <w:r w:rsidR="006B3EFA" w:rsidRPr="004B6E3F">
        <w:t xml:space="preserve"> </w:t>
      </w:r>
      <w:r w:rsidRPr="004B6E3F">
        <w:t xml:space="preserve">iš klinikinių tyrimų duomenų. </w:t>
      </w:r>
      <w:r w:rsidR="006B3EFA">
        <w:t>Retas, labai retas ir nežinomo dažnio nepageidaujamas poveikis</w:t>
      </w:r>
      <w:r w:rsidRPr="004B6E3F">
        <w:t xml:space="preserve"> </w:t>
      </w:r>
      <w:r w:rsidR="006B3EFA">
        <w:t xml:space="preserve">paprastai būna </w:t>
      </w:r>
      <w:r w:rsidR="006B3EFA" w:rsidRPr="004B6E3F">
        <w:t>nustatyt</w:t>
      </w:r>
      <w:r w:rsidR="006B3EFA">
        <w:t>as</w:t>
      </w:r>
      <w:r w:rsidR="006B3EFA" w:rsidRPr="004B6E3F">
        <w:t xml:space="preserve"> </w:t>
      </w:r>
      <w:r w:rsidRPr="004B6E3F">
        <w:t>iš savanoriškų pranešimų, gautų po to, kai vaist</w:t>
      </w:r>
      <w:r w:rsidR="006B3EFA">
        <w:t>inis preparatas</w:t>
      </w:r>
      <w:r w:rsidRPr="004B6E3F">
        <w:t xml:space="preserve"> pateko į rinką.</w:t>
      </w:r>
    </w:p>
    <w:p w:rsidR="004B6E3F" w:rsidRPr="004B6E3F" w:rsidRDefault="004B6E3F">
      <w:r w:rsidRPr="004B6E3F">
        <w:t>Kiekvienoje dažnio grupėje nepageidaujami reiškiniai pateikiami mažėjančio sunkumo tvarka</w:t>
      </w:r>
      <w:r w:rsidR="00B33B4B">
        <w:t>.</w:t>
      </w:r>
    </w:p>
    <w:p w:rsidR="004B6E3F" w:rsidRPr="004B6E3F" w:rsidRDefault="004B6E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220"/>
        <w:gridCol w:w="1617"/>
      </w:tblGrid>
      <w:tr w:rsidR="004B6E3F" w:rsidRPr="004B6E3F" w:rsidTr="00706E31">
        <w:tc>
          <w:tcPr>
            <w:tcW w:w="2448" w:type="dxa"/>
          </w:tcPr>
          <w:p w:rsidR="004B6E3F" w:rsidRPr="004B6E3F" w:rsidRDefault="004B6E3F">
            <w:pPr>
              <w:jc w:val="center"/>
            </w:pPr>
            <w:r w:rsidRPr="004B6E3F">
              <w:t>Organų sistemų klasė</w:t>
            </w:r>
          </w:p>
        </w:tc>
        <w:tc>
          <w:tcPr>
            <w:tcW w:w="5220" w:type="dxa"/>
          </w:tcPr>
          <w:p w:rsidR="004B6E3F" w:rsidRPr="004B6E3F" w:rsidRDefault="004B6E3F">
            <w:pPr>
              <w:jc w:val="center"/>
            </w:pPr>
            <w:r w:rsidRPr="004B6E3F">
              <w:t>Nepageidaujama reakcija</w:t>
            </w:r>
          </w:p>
        </w:tc>
        <w:tc>
          <w:tcPr>
            <w:tcW w:w="1617" w:type="dxa"/>
          </w:tcPr>
          <w:p w:rsidR="004B6E3F" w:rsidRPr="004B6E3F" w:rsidRDefault="004B6E3F">
            <w:pPr>
              <w:jc w:val="center"/>
            </w:pPr>
            <w:r w:rsidRPr="004B6E3F">
              <w:t>Dažn</w:t>
            </w:r>
            <w:r w:rsidR="006B3EFA">
              <w:t>is</w:t>
            </w:r>
          </w:p>
        </w:tc>
      </w:tr>
      <w:tr w:rsidR="004B6E3F" w:rsidRPr="004B6E3F" w:rsidTr="00706E31">
        <w:tc>
          <w:tcPr>
            <w:tcW w:w="2448" w:type="dxa"/>
          </w:tcPr>
          <w:p w:rsidR="004B6E3F" w:rsidRPr="004B6E3F" w:rsidRDefault="004B6E3F">
            <w:r w:rsidRPr="004B6E3F">
              <w:t>Imuninės sistemos sutrikimai</w:t>
            </w:r>
          </w:p>
          <w:p w:rsidR="004B6E3F" w:rsidRPr="004B6E3F" w:rsidRDefault="004B6E3F"/>
        </w:tc>
        <w:tc>
          <w:tcPr>
            <w:tcW w:w="5220" w:type="dxa"/>
          </w:tcPr>
          <w:p w:rsidR="004B6E3F" w:rsidRPr="004B6E3F" w:rsidRDefault="004B6E3F">
            <w:r w:rsidRPr="004B6E3F">
              <w:t xml:space="preserve">Padidėjusio jautrumo reakcijos, įskaitant </w:t>
            </w:r>
            <w:proofErr w:type="spellStart"/>
            <w:r w:rsidRPr="004B6E3F">
              <w:t>angioedemą</w:t>
            </w:r>
            <w:proofErr w:type="spellEnd"/>
            <w:r w:rsidRPr="004B6E3F">
              <w:t xml:space="preserve">, </w:t>
            </w:r>
            <w:proofErr w:type="spellStart"/>
            <w:r w:rsidRPr="004B6E3F">
              <w:t>kolapsą</w:t>
            </w:r>
            <w:proofErr w:type="spellEnd"/>
            <w:r w:rsidRPr="004B6E3F">
              <w:t xml:space="preserve">, bronchų spazmą, </w:t>
            </w:r>
            <w:proofErr w:type="spellStart"/>
            <w:r w:rsidRPr="004B6E3F">
              <w:t>hipotenziją</w:t>
            </w:r>
            <w:proofErr w:type="spellEnd"/>
            <w:r w:rsidRPr="004B6E3F">
              <w:t xml:space="preserve"> ir dilgėlinę</w:t>
            </w:r>
          </w:p>
        </w:tc>
        <w:tc>
          <w:tcPr>
            <w:tcW w:w="1617" w:type="dxa"/>
          </w:tcPr>
          <w:p w:rsidR="004B6E3F" w:rsidRPr="004B6E3F" w:rsidRDefault="004B6E3F">
            <w:r w:rsidRPr="004B6E3F">
              <w:t xml:space="preserve">Labai </w:t>
            </w:r>
            <w:r w:rsidR="006B3EFA" w:rsidRPr="004B6E3F">
              <w:t>ret</w:t>
            </w:r>
            <w:r w:rsidR="006B3EFA">
              <w:t>as</w:t>
            </w:r>
          </w:p>
        </w:tc>
      </w:tr>
      <w:tr w:rsidR="004B6E3F" w:rsidRPr="004B6E3F" w:rsidTr="00706E31">
        <w:tc>
          <w:tcPr>
            <w:tcW w:w="2448" w:type="dxa"/>
          </w:tcPr>
          <w:p w:rsidR="004B6E3F" w:rsidRPr="004B6E3F" w:rsidRDefault="004B6E3F">
            <w:r w:rsidRPr="004B6E3F">
              <w:t>Metabolizmo ir mitybos sutrikimai</w:t>
            </w:r>
          </w:p>
        </w:tc>
        <w:tc>
          <w:tcPr>
            <w:tcW w:w="5220" w:type="dxa"/>
          </w:tcPr>
          <w:p w:rsidR="004B6E3F" w:rsidRPr="004B6E3F" w:rsidRDefault="004B6E3F">
            <w:proofErr w:type="spellStart"/>
            <w:r w:rsidRPr="004B6E3F">
              <w:t>Hipokalemija</w:t>
            </w:r>
            <w:proofErr w:type="spellEnd"/>
          </w:p>
        </w:tc>
        <w:tc>
          <w:tcPr>
            <w:tcW w:w="1617" w:type="dxa"/>
          </w:tcPr>
          <w:p w:rsidR="004B6E3F" w:rsidRPr="004B6E3F" w:rsidRDefault="006B3EFA">
            <w:r w:rsidRPr="004B6E3F">
              <w:t>Ret</w:t>
            </w:r>
            <w:r>
              <w:t>as</w:t>
            </w:r>
          </w:p>
        </w:tc>
      </w:tr>
      <w:tr w:rsidR="004B6E3F" w:rsidRPr="004B6E3F" w:rsidTr="00706E31">
        <w:tc>
          <w:tcPr>
            <w:tcW w:w="2448" w:type="dxa"/>
          </w:tcPr>
          <w:p w:rsidR="004B6E3F" w:rsidRPr="004B6E3F" w:rsidRDefault="004B6E3F">
            <w:r w:rsidRPr="004B6E3F">
              <w:t>Nervų sistemos sutrikimai</w:t>
            </w:r>
          </w:p>
        </w:tc>
        <w:tc>
          <w:tcPr>
            <w:tcW w:w="5220" w:type="dxa"/>
          </w:tcPr>
          <w:p w:rsidR="004B6E3F" w:rsidRPr="004B6E3F" w:rsidRDefault="004B6E3F">
            <w:r w:rsidRPr="004B6E3F">
              <w:t>Drebulys, galvos skausmas</w:t>
            </w:r>
          </w:p>
          <w:p w:rsidR="004B6E3F" w:rsidRPr="004B6E3F" w:rsidRDefault="004B6E3F"/>
          <w:p w:rsidR="004B6E3F" w:rsidRPr="004B6E3F" w:rsidRDefault="004B6E3F">
            <w:r w:rsidRPr="00781DCC">
              <w:t>Per didelis aktyvumas</w:t>
            </w:r>
            <w:r w:rsidR="00F90180" w:rsidRPr="00781DCC">
              <w:rPr>
                <w:szCs w:val="22"/>
              </w:rPr>
              <w:t>,</w:t>
            </w:r>
            <w:r w:rsidR="00F90180" w:rsidRPr="00781DCC">
              <w:t xml:space="preserve"> miego sutrikimai, padidėjęs jaudrumas, haliucinacijos</w:t>
            </w:r>
          </w:p>
        </w:tc>
        <w:tc>
          <w:tcPr>
            <w:tcW w:w="1617" w:type="dxa"/>
          </w:tcPr>
          <w:p w:rsidR="004B6E3F" w:rsidRPr="004B6E3F" w:rsidRDefault="006B3EFA">
            <w:r w:rsidRPr="004B6E3F">
              <w:t>Dažn</w:t>
            </w:r>
            <w:r>
              <w:t>as</w:t>
            </w:r>
          </w:p>
          <w:p w:rsidR="004B6E3F" w:rsidRPr="004B6E3F" w:rsidRDefault="004B6E3F"/>
          <w:p w:rsidR="004B6E3F" w:rsidRPr="004B6E3F" w:rsidRDefault="004B6E3F">
            <w:r w:rsidRPr="004B6E3F">
              <w:t xml:space="preserve">Labai </w:t>
            </w:r>
            <w:r w:rsidR="006B3EFA" w:rsidRPr="004B6E3F">
              <w:t>ret</w:t>
            </w:r>
            <w:r w:rsidR="006B3EFA">
              <w:t>as</w:t>
            </w:r>
          </w:p>
          <w:p w:rsidR="004B6E3F" w:rsidRPr="004B6E3F" w:rsidRDefault="004B6E3F"/>
        </w:tc>
      </w:tr>
      <w:tr w:rsidR="004B6E3F" w:rsidRPr="004B6E3F" w:rsidTr="00706E31">
        <w:tc>
          <w:tcPr>
            <w:tcW w:w="2448" w:type="dxa"/>
          </w:tcPr>
          <w:p w:rsidR="004B6E3F" w:rsidRPr="004B6E3F" w:rsidRDefault="004B6E3F">
            <w:r w:rsidRPr="004B6E3F">
              <w:t>Širdies sutrikimai</w:t>
            </w:r>
          </w:p>
        </w:tc>
        <w:tc>
          <w:tcPr>
            <w:tcW w:w="5220" w:type="dxa"/>
          </w:tcPr>
          <w:p w:rsidR="004B6E3F" w:rsidRPr="004B6E3F" w:rsidRDefault="004B6E3F">
            <w:proofErr w:type="spellStart"/>
            <w:r w:rsidRPr="004B6E3F">
              <w:t>Tachikardija</w:t>
            </w:r>
            <w:proofErr w:type="spellEnd"/>
          </w:p>
          <w:p w:rsidR="004B6E3F" w:rsidRPr="004B6E3F" w:rsidRDefault="004B6E3F"/>
          <w:p w:rsidR="004B6E3F" w:rsidRPr="004B6E3F" w:rsidRDefault="004B6E3F">
            <w:proofErr w:type="spellStart"/>
            <w:r w:rsidRPr="004B6E3F">
              <w:t>Palpitacija</w:t>
            </w:r>
            <w:proofErr w:type="spellEnd"/>
          </w:p>
          <w:p w:rsidR="004B6E3F" w:rsidRPr="004B6E3F" w:rsidRDefault="004B6E3F"/>
          <w:p w:rsidR="004B6E3F" w:rsidRPr="004B6E3F" w:rsidRDefault="004B6E3F">
            <w:r w:rsidRPr="004B6E3F">
              <w:t xml:space="preserve">Širdies aritmija (įskaitant prieširdžių virpėjimą, </w:t>
            </w:r>
            <w:proofErr w:type="spellStart"/>
            <w:r w:rsidRPr="004B6E3F">
              <w:t>supraventrikulinę</w:t>
            </w:r>
            <w:proofErr w:type="spellEnd"/>
            <w:r w:rsidRPr="004B6E3F">
              <w:t xml:space="preserve"> </w:t>
            </w:r>
            <w:proofErr w:type="spellStart"/>
            <w:r w:rsidRPr="004B6E3F">
              <w:t>tachikardiją</w:t>
            </w:r>
            <w:proofErr w:type="spellEnd"/>
            <w:r w:rsidRPr="004B6E3F">
              <w:t xml:space="preserve"> ir </w:t>
            </w:r>
            <w:proofErr w:type="spellStart"/>
            <w:r w:rsidRPr="004B6E3F">
              <w:t>ekstrasistoles</w:t>
            </w:r>
            <w:proofErr w:type="spellEnd"/>
            <w:r w:rsidRPr="004B6E3F">
              <w:t xml:space="preserve">)  </w:t>
            </w:r>
          </w:p>
          <w:p w:rsidR="004B6E3F" w:rsidRPr="004B6E3F" w:rsidRDefault="004B6E3F"/>
          <w:p w:rsidR="004B6E3F" w:rsidRPr="004B6E3F" w:rsidRDefault="004B6E3F">
            <w:r w:rsidRPr="004B6E3F">
              <w:t>Miokardo išemija* (žr.</w:t>
            </w:r>
            <w:r w:rsidR="00F90180">
              <w:rPr>
                <w:szCs w:val="22"/>
              </w:rPr>
              <w:t xml:space="preserve"> </w:t>
            </w:r>
            <w:r w:rsidRPr="004B6E3F">
              <w:t>4.4 skyrių)</w:t>
            </w:r>
          </w:p>
          <w:p w:rsidR="004B6E3F" w:rsidRPr="004B6E3F" w:rsidRDefault="004B6E3F"/>
        </w:tc>
        <w:tc>
          <w:tcPr>
            <w:tcW w:w="1617" w:type="dxa"/>
          </w:tcPr>
          <w:p w:rsidR="004B6E3F" w:rsidRPr="004B6E3F" w:rsidRDefault="006B3EFA">
            <w:r w:rsidRPr="004B6E3F">
              <w:t>Dažn</w:t>
            </w:r>
            <w:r>
              <w:t>as</w:t>
            </w:r>
          </w:p>
          <w:p w:rsidR="004B6E3F" w:rsidRPr="004B6E3F" w:rsidRDefault="004B6E3F"/>
          <w:p w:rsidR="004B6E3F" w:rsidRPr="004B6E3F" w:rsidRDefault="006B3EFA">
            <w:r w:rsidRPr="004B6E3F">
              <w:t>Nedažn</w:t>
            </w:r>
            <w:r>
              <w:t>as</w:t>
            </w:r>
          </w:p>
          <w:p w:rsidR="004B6E3F" w:rsidRPr="004B6E3F" w:rsidRDefault="004B6E3F"/>
          <w:p w:rsidR="004B6E3F" w:rsidRPr="004B6E3F" w:rsidRDefault="004B6E3F">
            <w:r w:rsidRPr="004B6E3F">
              <w:t xml:space="preserve">Labai </w:t>
            </w:r>
            <w:r w:rsidR="006B3EFA" w:rsidRPr="004B6E3F">
              <w:t>ret</w:t>
            </w:r>
            <w:r w:rsidR="006B3EFA">
              <w:t>as</w:t>
            </w:r>
          </w:p>
          <w:p w:rsidR="004B6E3F" w:rsidRPr="004B6E3F" w:rsidRDefault="004B6E3F"/>
          <w:p w:rsidR="004B6E3F" w:rsidRPr="004B6E3F" w:rsidRDefault="004B6E3F"/>
          <w:p w:rsidR="004B6E3F" w:rsidRPr="004B6E3F" w:rsidRDefault="004B6E3F">
            <w:r w:rsidRPr="004B6E3F">
              <w:t>Dažnis nežinomas</w:t>
            </w:r>
          </w:p>
        </w:tc>
      </w:tr>
      <w:tr w:rsidR="004B6E3F" w:rsidRPr="004B6E3F" w:rsidTr="00706E31">
        <w:tc>
          <w:tcPr>
            <w:tcW w:w="2448" w:type="dxa"/>
          </w:tcPr>
          <w:p w:rsidR="004B6E3F" w:rsidRPr="004B6E3F" w:rsidRDefault="004B6E3F">
            <w:r w:rsidRPr="004B6E3F">
              <w:t>Kraujagyslių sutrikimai</w:t>
            </w:r>
          </w:p>
        </w:tc>
        <w:tc>
          <w:tcPr>
            <w:tcW w:w="5220" w:type="dxa"/>
          </w:tcPr>
          <w:p w:rsidR="004B6E3F" w:rsidRPr="004B6E3F" w:rsidRDefault="004B6E3F">
            <w:r w:rsidRPr="004B6E3F">
              <w:t>Periferinių kraujagyslių išsiplėtimas</w:t>
            </w:r>
          </w:p>
        </w:tc>
        <w:tc>
          <w:tcPr>
            <w:tcW w:w="1617" w:type="dxa"/>
          </w:tcPr>
          <w:p w:rsidR="004B6E3F" w:rsidRPr="004B6E3F" w:rsidRDefault="006B3EFA">
            <w:r w:rsidRPr="004B6E3F">
              <w:t>Ret</w:t>
            </w:r>
            <w:r>
              <w:t>as</w:t>
            </w:r>
          </w:p>
          <w:p w:rsidR="004B6E3F" w:rsidRPr="004B6E3F" w:rsidRDefault="004B6E3F"/>
        </w:tc>
      </w:tr>
      <w:tr w:rsidR="004B6E3F" w:rsidRPr="004B6E3F" w:rsidTr="00706E31">
        <w:tc>
          <w:tcPr>
            <w:tcW w:w="2448" w:type="dxa"/>
          </w:tcPr>
          <w:p w:rsidR="004B6E3F" w:rsidRPr="004B6E3F" w:rsidRDefault="004B6E3F">
            <w:r w:rsidRPr="004B6E3F">
              <w:t>Kvėpavimo sistemos, krūtinės ląstos ir tarpuplaučio sutrikimai</w:t>
            </w:r>
          </w:p>
        </w:tc>
        <w:tc>
          <w:tcPr>
            <w:tcW w:w="5220" w:type="dxa"/>
          </w:tcPr>
          <w:p w:rsidR="004B6E3F" w:rsidRPr="004B6E3F" w:rsidRDefault="004B6E3F">
            <w:r w:rsidRPr="004B6E3F">
              <w:t>Paradoksinis bronchų spazmas</w:t>
            </w:r>
          </w:p>
        </w:tc>
        <w:tc>
          <w:tcPr>
            <w:tcW w:w="1617" w:type="dxa"/>
          </w:tcPr>
          <w:p w:rsidR="004B6E3F" w:rsidRPr="004B6E3F" w:rsidRDefault="004B6E3F">
            <w:r w:rsidRPr="004B6E3F">
              <w:t xml:space="preserve">Labai </w:t>
            </w:r>
            <w:r w:rsidR="006B3EFA" w:rsidRPr="004B6E3F">
              <w:t>ret</w:t>
            </w:r>
            <w:r w:rsidR="006B3EFA">
              <w:t>as</w:t>
            </w:r>
          </w:p>
        </w:tc>
      </w:tr>
      <w:tr w:rsidR="004B6E3F" w:rsidRPr="004B6E3F" w:rsidTr="00706E31">
        <w:tc>
          <w:tcPr>
            <w:tcW w:w="2448" w:type="dxa"/>
          </w:tcPr>
          <w:p w:rsidR="004B6E3F" w:rsidRPr="004B6E3F" w:rsidRDefault="004B6E3F">
            <w:r w:rsidRPr="004B6E3F">
              <w:t>Virškinimo trakto sutrikimai</w:t>
            </w:r>
          </w:p>
        </w:tc>
        <w:tc>
          <w:tcPr>
            <w:tcW w:w="5220" w:type="dxa"/>
          </w:tcPr>
          <w:p w:rsidR="004B6E3F" w:rsidRPr="004B6E3F" w:rsidRDefault="004B6E3F">
            <w:r w:rsidRPr="004B6E3F">
              <w:t>Burnos ir gerklės dirginimas</w:t>
            </w:r>
          </w:p>
        </w:tc>
        <w:tc>
          <w:tcPr>
            <w:tcW w:w="1617" w:type="dxa"/>
          </w:tcPr>
          <w:p w:rsidR="004B6E3F" w:rsidRPr="004B6E3F" w:rsidRDefault="006B3EFA">
            <w:r w:rsidRPr="004B6E3F">
              <w:t>Nedažn</w:t>
            </w:r>
            <w:r>
              <w:t>as</w:t>
            </w:r>
          </w:p>
        </w:tc>
      </w:tr>
      <w:tr w:rsidR="004B6E3F" w:rsidRPr="004B6E3F" w:rsidTr="00706E31">
        <w:tc>
          <w:tcPr>
            <w:tcW w:w="2448" w:type="dxa"/>
          </w:tcPr>
          <w:p w:rsidR="004B6E3F" w:rsidRPr="004B6E3F" w:rsidRDefault="004B6E3F">
            <w:r w:rsidRPr="004B6E3F">
              <w:t>Skeleto, raumenų ir jungiamojo audinio sutrikimai</w:t>
            </w:r>
          </w:p>
        </w:tc>
        <w:tc>
          <w:tcPr>
            <w:tcW w:w="5220" w:type="dxa"/>
          </w:tcPr>
          <w:p w:rsidR="004B6E3F" w:rsidRPr="004B6E3F" w:rsidRDefault="004B6E3F">
            <w:r w:rsidRPr="004B6E3F">
              <w:t>Raumenų mėšlungis</w:t>
            </w:r>
          </w:p>
        </w:tc>
        <w:tc>
          <w:tcPr>
            <w:tcW w:w="1617" w:type="dxa"/>
          </w:tcPr>
          <w:p w:rsidR="004B6E3F" w:rsidRPr="004B6E3F" w:rsidRDefault="006B3EFA">
            <w:r w:rsidRPr="004B6E3F">
              <w:t>Dažn</w:t>
            </w:r>
            <w:r>
              <w:t>as</w:t>
            </w:r>
          </w:p>
        </w:tc>
      </w:tr>
    </w:tbl>
    <w:p w:rsidR="004B6E3F" w:rsidRDefault="004B6E3F">
      <w:pPr>
        <w:tabs>
          <w:tab w:val="left" w:pos="567"/>
        </w:tabs>
      </w:pPr>
    </w:p>
    <w:p w:rsidR="004B6E3F" w:rsidRPr="00781DCC" w:rsidRDefault="004B6E3F">
      <w:pPr>
        <w:tabs>
          <w:tab w:val="left" w:pos="567"/>
        </w:tabs>
      </w:pPr>
      <w:r w:rsidRPr="00781DCC">
        <w:t xml:space="preserve">* </w:t>
      </w:r>
      <w:r w:rsidR="006B3EFA">
        <w:rPr>
          <w:szCs w:val="22"/>
        </w:rPr>
        <w:t>N</w:t>
      </w:r>
      <w:r w:rsidR="006B3EFA" w:rsidRPr="00781DCC">
        <w:rPr>
          <w:szCs w:val="22"/>
        </w:rPr>
        <w:t>ustatyt</w:t>
      </w:r>
      <w:r w:rsidR="00F90180">
        <w:rPr>
          <w:szCs w:val="22"/>
        </w:rPr>
        <w:t>a</w:t>
      </w:r>
      <w:r w:rsidR="006B3EFA" w:rsidRPr="00781DCC">
        <w:t xml:space="preserve"> </w:t>
      </w:r>
      <w:r w:rsidRPr="00781DCC">
        <w:t>iš savanoriškų pranešimų, gautų po to, kai vaist</w:t>
      </w:r>
      <w:r w:rsidR="006B3EFA">
        <w:t>inis preparatas</w:t>
      </w:r>
      <w:r w:rsidRPr="00781DCC">
        <w:t xml:space="preserve"> pateko į rinką, todėl dažnis laikomas nežinomu.</w:t>
      </w:r>
    </w:p>
    <w:p w:rsidR="002C1D84" w:rsidRPr="002C1D84" w:rsidRDefault="002C1D84" w:rsidP="002C1D84">
      <w:pPr>
        <w:tabs>
          <w:tab w:val="left" w:pos="567"/>
        </w:tabs>
      </w:pPr>
    </w:p>
    <w:p w:rsidR="005F2B40" w:rsidRDefault="005F2B40">
      <w:pPr>
        <w:tabs>
          <w:tab w:val="left" w:pos="567"/>
        </w:tabs>
      </w:pPr>
      <w:r w:rsidRPr="005F2B40">
        <w:t>Beta</w:t>
      </w:r>
      <w:r w:rsidRPr="00781DCC">
        <w:rPr>
          <w:vertAlign w:val="subscript"/>
        </w:rPr>
        <w:t>2</w:t>
      </w:r>
      <w:r w:rsidRPr="005F2B40">
        <w:t xml:space="preserve"> </w:t>
      </w:r>
      <w:proofErr w:type="spellStart"/>
      <w:r w:rsidRPr="005F2B40">
        <w:t>adrenoreceptorių</w:t>
      </w:r>
      <w:proofErr w:type="spellEnd"/>
      <w:r w:rsidRPr="005F2B40">
        <w:t xml:space="preserve"> </w:t>
      </w:r>
      <w:proofErr w:type="spellStart"/>
      <w:r w:rsidRPr="005F2B40">
        <w:t>agonistams</w:t>
      </w:r>
      <w:proofErr w:type="spellEnd"/>
      <w:r w:rsidRPr="005F2B40">
        <w:t xml:space="preserve"> būdingas nepageidaujamas poveikis, toks kaip skeleto raumenų drebėjimas ir </w:t>
      </w:r>
      <w:proofErr w:type="spellStart"/>
      <w:r w:rsidRPr="005F2B40">
        <w:t>palpitacija</w:t>
      </w:r>
      <w:proofErr w:type="spellEnd"/>
      <w:r w:rsidRPr="005F2B40">
        <w:t>, kuris dažnai yra priklausomas nuo dozės.</w:t>
      </w:r>
    </w:p>
    <w:p w:rsidR="004B6E3F" w:rsidRDefault="004B6E3F">
      <w:r w:rsidRPr="004B6E3F">
        <w:t xml:space="preserve">Kaip ir kitokio gydymo inhaliacijomis atveju, gali pasireikšti paradoksinis bronchų spazmas kartu su švokštimo padidėjimu tuojau pat po inhaliacijos. Tokiu atveju reikia nedelsiant pradėti gydymą kita </w:t>
      </w:r>
      <w:r w:rsidRPr="004B6E3F">
        <w:rPr>
          <w:szCs w:val="22"/>
        </w:rPr>
        <w:t>vaist</w:t>
      </w:r>
      <w:r w:rsidR="00745B2F">
        <w:rPr>
          <w:szCs w:val="22"/>
        </w:rPr>
        <w:t>inio preparat</w:t>
      </w:r>
      <w:r w:rsidRPr="004B6E3F">
        <w:rPr>
          <w:szCs w:val="22"/>
        </w:rPr>
        <w:t>o</w:t>
      </w:r>
      <w:r w:rsidRPr="004B6E3F">
        <w:t xml:space="preserve"> forma arba kitu greitai veikiančiu bronchų plečiamuoju preparatu. Būtina nedelsiant nutraukti </w:t>
      </w:r>
      <w:proofErr w:type="spellStart"/>
      <w:r w:rsidRPr="004B6E3F">
        <w:t>Salbutamol</w:t>
      </w:r>
      <w:proofErr w:type="spellEnd"/>
      <w:r w:rsidRPr="004B6E3F">
        <w:t xml:space="preserve"> </w:t>
      </w:r>
      <w:proofErr w:type="spellStart"/>
      <w:r w:rsidRPr="004B6E3F">
        <w:t>Sandoz</w:t>
      </w:r>
      <w:proofErr w:type="spellEnd"/>
      <w:r w:rsidRPr="004B6E3F">
        <w:t xml:space="preserve"> vartojimą, įvertinti paciento būklę ir prireikus pradėti alternatyvų gydymą.</w:t>
      </w:r>
    </w:p>
    <w:p w:rsidR="00D456F9" w:rsidRDefault="00D456F9"/>
    <w:p w:rsidR="00D456F9" w:rsidRDefault="00D456F9" w:rsidP="004B6E3F">
      <w:pPr>
        <w:rPr>
          <w:szCs w:val="22"/>
        </w:rPr>
      </w:pPr>
    </w:p>
    <w:p w:rsidR="00D456F9" w:rsidRPr="00D456F9" w:rsidRDefault="00D456F9" w:rsidP="00904B38">
      <w:pPr>
        <w:tabs>
          <w:tab w:val="left" w:pos="567"/>
        </w:tabs>
        <w:autoSpaceDE w:val="0"/>
        <w:autoSpaceDN w:val="0"/>
        <w:adjustRightInd w:val="0"/>
        <w:spacing w:line="260" w:lineRule="exact"/>
        <w:jc w:val="both"/>
        <w:rPr>
          <w:u w:val="single"/>
        </w:rPr>
      </w:pPr>
      <w:r w:rsidRPr="00D456F9">
        <w:rPr>
          <w:u w:val="single"/>
        </w:rPr>
        <w:t>Pranešimas apie įtariamas nepageidaujamas reakcijas</w:t>
      </w:r>
    </w:p>
    <w:p w:rsidR="00D456F9" w:rsidRPr="00D456F9" w:rsidRDefault="00D456F9" w:rsidP="00904B38">
      <w:pPr>
        <w:tabs>
          <w:tab w:val="left" w:pos="567"/>
        </w:tabs>
        <w:autoSpaceDE w:val="0"/>
        <w:autoSpaceDN w:val="0"/>
        <w:adjustRightInd w:val="0"/>
        <w:spacing w:line="260" w:lineRule="exact"/>
        <w:jc w:val="both"/>
      </w:pPr>
      <w:r w:rsidRPr="00D456F9">
        <w:t xml:space="preserve">Svarbu pranešti apie įtariamas nepageidaujamas reakcijas, pastebėtas po vaistinio preparato </w:t>
      </w:r>
      <w:r w:rsidR="00660D6B">
        <w:rPr>
          <w:noProof/>
          <w:snapToGrid w:val="0"/>
          <w:szCs w:val="24"/>
          <w:lang w:eastAsia="en-US"/>
        </w:rPr>
        <w:t>registracijos</w:t>
      </w:r>
      <w:r w:rsidRPr="00D456F9">
        <w:t>, nes tai leidžia nuolat stebėti vaistinio preparato naudos ir rizikos santykį. Sveikatos priežiūros specialistai turi pranešti apie bet kokias įtariamas nepageidaujamas reakcijas, užpildę interneto svetainėje http://</w:t>
      </w:r>
      <w:hyperlink r:id="rId13" w:history="1">
        <w:r w:rsidR="002C1D84" w:rsidRPr="002C1D84">
          <w:rPr>
            <w:rFonts w:eastAsia="SimSun"/>
            <w:noProof/>
            <w:snapToGrid w:val="0"/>
            <w:color w:val="0000FF"/>
            <w:szCs w:val="24"/>
            <w:u w:val="single"/>
          </w:rPr>
          <w:t>www.vvkt.lt</w:t>
        </w:r>
      </w:hyperlink>
      <w:r w:rsidRPr="00D456F9">
        <w:t xml:space="preserve">/ esančią formą, ir </w:t>
      </w:r>
      <w:r w:rsidR="00660D6B">
        <w:rPr>
          <w:noProof/>
          <w:snapToGrid w:val="0"/>
          <w:szCs w:val="24"/>
          <w:lang w:eastAsia="en-US"/>
        </w:rPr>
        <w:t>pateikti</w:t>
      </w:r>
      <w:r w:rsidRPr="00D456F9">
        <w:t xml:space="preserve"> ją Valstybinei vaistų kontrolės tarnybai prie Lietuvos Respublikos sveikatos apsaugos ministerijos</w:t>
      </w:r>
      <w:r w:rsidR="00660D6B" w:rsidRPr="00660D6B">
        <w:t xml:space="preserve"> </w:t>
      </w:r>
      <w:r w:rsidR="00660D6B" w:rsidRPr="00660D6B">
        <w:rPr>
          <w:noProof/>
          <w:snapToGrid w:val="0"/>
          <w:szCs w:val="24"/>
          <w:lang w:eastAsia="en-US"/>
        </w:rPr>
        <w:t>vienu iš šių būdų: raštu (adresu</w:t>
      </w:r>
      <w:r w:rsidR="00660D6B" w:rsidRPr="00660D6B">
        <w:t xml:space="preserve"> Žirmūnų g. 139A, LT 09120 Vilnius</w:t>
      </w:r>
      <w:r w:rsidR="00660D6B" w:rsidRPr="00660D6B">
        <w:rPr>
          <w:noProof/>
          <w:snapToGrid w:val="0"/>
          <w:szCs w:val="24"/>
          <w:lang w:eastAsia="en-US"/>
        </w:rPr>
        <w:t>),</w:t>
      </w:r>
      <w:r w:rsidR="00660D6B" w:rsidRPr="00660D6B">
        <w:t xml:space="preserve"> faksu </w:t>
      </w:r>
      <w:r w:rsidR="00660D6B" w:rsidRPr="00660D6B">
        <w:rPr>
          <w:noProof/>
          <w:snapToGrid w:val="0"/>
          <w:szCs w:val="24"/>
          <w:lang w:eastAsia="en-US"/>
        </w:rPr>
        <w:t>(nemokamu fakso numeriu (</w:t>
      </w:r>
      <w:r w:rsidR="00660D6B" w:rsidRPr="00660D6B">
        <w:t>8 800</w:t>
      </w:r>
      <w:r w:rsidR="00660D6B" w:rsidRPr="00660D6B">
        <w:rPr>
          <w:noProof/>
          <w:snapToGrid w:val="0"/>
          <w:szCs w:val="24"/>
          <w:lang w:eastAsia="en-US"/>
        </w:rPr>
        <w:t>) 20 131), elektroniniu paštu (adresu NepageidaujamaR@vvkt.lt), per interneto svetainę (adresu http://www.vvkt.lt).</w:t>
      </w:r>
    </w:p>
    <w:p w:rsidR="00D456F9" w:rsidRPr="00D456F9" w:rsidRDefault="00D456F9">
      <w:pPr>
        <w:tabs>
          <w:tab w:val="left" w:pos="567"/>
        </w:tabs>
        <w:spacing w:line="260" w:lineRule="exact"/>
      </w:pPr>
    </w:p>
    <w:p w:rsidR="004B6E3F" w:rsidRPr="004B6E3F" w:rsidRDefault="004B6E3F">
      <w:pPr>
        <w:ind w:left="567" w:hanging="567"/>
        <w:rPr>
          <w:b/>
        </w:rPr>
      </w:pPr>
      <w:r w:rsidRPr="004B6E3F">
        <w:rPr>
          <w:b/>
        </w:rPr>
        <w:t>4.9</w:t>
      </w:r>
      <w:r w:rsidRPr="004B6E3F">
        <w:rPr>
          <w:b/>
        </w:rPr>
        <w:tab/>
        <w:t>Perdozavimas</w:t>
      </w:r>
    </w:p>
    <w:p w:rsidR="004B6E3F" w:rsidRPr="004B6E3F" w:rsidRDefault="004B6E3F">
      <w:pPr>
        <w:ind w:left="567" w:hanging="567"/>
      </w:pPr>
    </w:p>
    <w:p w:rsidR="004B6E3F" w:rsidRPr="004B6E3F" w:rsidRDefault="004B6E3F">
      <w:pPr>
        <w:ind w:left="567" w:hanging="567"/>
        <w:rPr>
          <w:u w:val="single"/>
        </w:rPr>
      </w:pPr>
      <w:r w:rsidRPr="004B6E3F">
        <w:rPr>
          <w:u w:val="single"/>
        </w:rPr>
        <w:t>Perdozavimo simptomai</w:t>
      </w:r>
    </w:p>
    <w:p w:rsidR="004B6E3F" w:rsidRPr="004B6E3F" w:rsidRDefault="004B6E3F">
      <w:r w:rsidRPr="004B6E3F">
        <w:t>Perdozavimo atveju gali pasireikšti labai greitai ir galbūt stipresnės jau minėtos nepageidaujamos reakcijos.</w:t>
      </w:r>
    </w:p>
    <w:p w:rsidR="004B6E3F" w:rsidRPr="004B6E3F" w:rsidRDefault="004B6E3F">
      <w:pPr>
        <w:ind w:left="567" w:hanging="567"/>
      </w:pPr>
    </w:p>
    <w:p w:rsidR="004B6E3F" w:rsidRPr="004B6E3F" w:rsidRDefault="004B6E3F">
      <w:r w:rsidRPr="004B6E3F">
        <w:t xml:space="preserve">Būdingi perdozavimo simptomai yra </w:t>
      </w:r>
      <w:proofErr w:type="spellStart"/>
      <w:r w:rsidRPr="004B6E3F">
        <w:t>tachikardija</w:t>
      </w:r>
      <w:proofErr w:type="spellEnd"/>
      <w:r w:rsidRPr="004B6E3F">
        <w:t xml:space="preserve">, širdies ritmo sutrikimai, </w:t>
      </w:r>
      <w:proofErr w:type="spellStart"/>
      <w:r w:rsidRPr="004B6E3F">
        <w:t>a</w:t>
      </w:r>
      <w:r w:rsidR="00745B2F">
        <w:t>ž</w:t>
      </w:r>
      <w:r w:rsidRPr="004B6E3F">
        <w:t>itacija</w:t>
      </w:r>
      <w:proofErr w:type="spellEnd"/>
      <w:r w:rsidRPr="004B6E3F">
        <w:t xml:space="preserve">, miego sutrikimas, krūtinės skausmas ir stiprus </w:t>
      </w:r>
      <w:proofErr w:type="spellStart"/>
      <w:r w:rsidRPr="004B6E3F">
        <w:t>tremoras</w:t>
      </w:r>
      <w:proofErr w:type="spellEnd"/>
      <w:r w:rsidRPr="004B6E3F">
        <w:t>, ypač paveikiantis rankas, bet taip pat ir visą kūną.</w:t>
      </w:r>
    </w:p>
    <w:p w:rsidR="004B6E3F" w:rsidRPr="004B6E3F" w:rsidRDefault="004B6E3F"/>
    <w:p w:rsidR="004B6E3F" w:rsidRPr="004B6E3F" w:rsidRDefault="004B6E3F">
      <w:r w:rsidRPr="004B6E3F">
        <w:t>Gali pasireikšti, ypač perdozavus geriamojo preparato, virškinimo trakto negalavimai, įskaitant pykinimą.</w:t>
      </w:r>
    </w:p>
    <w:p w:rsidR="004B6E3F" w:rsidRPr="004B6E3F" w:rsidRDefault="004B6E3F"/>
    <w:p w:rsidR="004B6E3F" w:rsidRPr="004B6E3F" w:rsidRDefault="004B6E3F">
      <w:r w:rsidRPr="004B6E3F">
        <w:t xml:space="preserve">Po pernelyg didelių </w:t>
      </w:r>
      <w:proofErr w:type="spellStart"/>
      <w:r w:rsidRPr="004B6E3F">
        <w:t>salbutamolio</w:t>
      </w:r>
      <w:proofErr w:type="spellEnd"/>
      <w:r w:rsidRPr="004B6E3F">
        <w:t xml:space="preserve"> dozių suvartojimo nedažnai pastebėta psichozės reakcijų.</w:t>
      </w:r>
    </w:p>
    <w:p w:rsidR="004B6E3F" w:rsidRPr="004B6E3F" w:rsidRDefault="004B6E3F"/>
    <w:p w:rsidR="004B6E3F" w:rsidRPr="004B6E3F" w:rsidRDefault="004B6E3F">
      <w:r w:rsidRPr="004B6E3F">
        <w:t xml:space="preserve">Dėl </w:t>
      </w:r>
      <w:proofErr w:type="spellStart"/>
      <w:r w:rsidRPr="004B6E3F">
        <w:t>salbutamolio</w:t>
      </w:r>
      <w:proofErr w:type="spellEnd"/>
      <w:r w:rsidRPr="004B6E3F">
        <w:t xml:space="preserve"> perdozavimo kalis gali būti išstumiamas į tarpląstelinį tarpą ir dėl šio pokyčio gali atsirasti </w:t>
      </w:r>
      <w:proofErr w:type="spellStart"/>
      <w:r w:rsidRPr="004B6E3F">
        <w:t>hipokalemija</w:t>
      </w:r>
      <w:proofErr w:type="spellEnd"/>
      <w:r w:rsidRPr="004B6E3F">
        <w:t xml:space="preserve"> bei hiperglikemija.</w:t>
      </w:r>
    </w:p>
    <w:p w:rsidR="004B6E3F" w:rsidRPr="004B6E3F" w:rsidRDefault="004B6E3F"/>
    <w:p w:rsidR="004B6E3F" w:rsidRPr="004B6E3F" w:rsidRDefault="004B6E3F">
      <w:pPr>
        <w:rPr>
          <w:u w:val="single"/>
        </w:rPr>
      </w:pPr>
      <w:r w:rsidRPr="004B6E3F">
        <w:rPr>
          <w:u w:val="single"/>
        </w:rPr>
        <w:t>Gydymo priemonės perdozavimo atveju</w:t>
      </w:r>
    </w:p>
    <w:p w:rsidR="004B6E3F" w:rsidRPr="004B6E3F" w:rsidRDefault="004B6E3F">
      <w:r w:rsidRPr="004B6E3F">
        <w:t xml:space="preserve">Beta </w:t>
      </w:r>
      <w:proofErr w:type="spellStart"/>
      <w:r w:rsidRPr="004B6E3F">
        <w:t>simpatikomimetikų</w:t>
      </w:r>
      <w:proofErr w:type="spellEnd"/>
      <w:r w:rsidRPr="004B6E3F">
        <w:t xml:space="preserve"> perdozavimo gydymas daugiausia yra simptominis. Rekomenduojama taikyti šias priemones:</w:t>
      </w:r>
    </w:p>
    <w:p w:rsidR="004B6E3F" w:rsidRPr="004B6E3F" w:rsidRDefault="00C40B77">
      <w:pPr>
        <w:numPr>
          <w:ilvl w:val="0"/>
          <w:numId w:val="45"/>
        </w:numPr>
      </w:pPr>
      <w:r>
        <w:t>N</w:t>
      </w:r>
      <w:r w:rsidR="002C1D84" w:rsidRPr="002C1D84">
        <w:t>etyčia</w:t>
      </w:r>
      <w:r w:rsidR="004B6E3F" w:rsidRPr="004B6E3F">
        <w:t xml:space="preserve"> nurijus didelį kiekį vaistinio preparato reiki apsvarstyti, ar nevertėtų išplauti skrandį. Palankų poveikį nepageidaujamai absorbcijai gali daryti aktyvintoji anglis ir vidurių laisvinamieji vaistai.</w:t>
      </w:r>
    </w:p>
    <w:p w:rsidR="004B6E3F" w:rsidRPr="004B6E3F" w:rsidRDefault="00C40B77">
      <w:pPr>
        <w:numPr>
          <w:ilvl w:val="0"/>
          <w:numId w:val="45"/>
        </w:numPr>
      </w:pPr>
      <w:r>
        <w:t>Š</w:t>
      </w:r>
      <w:r w:rsidR="002C1D84" w:rsidRPr="002C1D84">
        <w:t>irdies</w:t>
      </w:r>
      <w:r w:rsidR="004B6E3F" w:rsidRPr="004B6E3F">
        <w:t xml:space="preserve"> simptomus galima šalinti </w:t>
      </w:r>
      <w:proofErr w:type="spellStart"/>
      <w:r w:rsidR="004B6E3F" w:rsidRPr="004B6E3F">
        <w:t>kardioselektyaus</w:t>
      </w:r>
      <w:proofErr w:type="spellEnd"/>
      <w:r w:rsidR="004B6E3F" w:rsidRPr="004B6E3F">
        <w:t xml:space="preserve"> poveikio beta </w:t>
      </w:r>
      <w:proofErr w:type="spellStart"/>
      <w:r w:rsidR="004B6E3F" w:rsidRPr="004B6E3F">
        <w:t>adrenoreceptorių</w:t>
      </w:r>
      <w:proofErr w:type="spellEnd"/>
      <w:r w:rsidR="004B6E3F" w:rsidRPr="004B6E3F">
        <w:t xml:space="preserve"> blokatoriais, tačiau reikia turėti galvoje didesnę bronchų spazmo riziką bronchine astma sergantiems pacientams.</w:t>
      </w:r>
    </w:p>
    <w:p w:rsidR="004B6E3F" w:rsidRPr="004B6E3F" w:rsidRDefault="00C40B77">
      <w:pPr>
        <w:numPr>
          <w:ilvl w:val="0"/>
          <w:numId w:val="45"/>
        </w:numPr>
      </w:pPr>
      <w:r>
        <w:t>Š</w:t>
      </w:r>
      <w:r w:rsidR="002C1D84" w:rsidRPr="002C1D84">
        <w:t>irdies</w:t>
      </w:r>
      <w:r w:rsidR="004B6E3F" w:rsidRPr="004B6E3F">
        <w:t xml:space="preserve"> priežiūrai tinka nuolatinis EKG stebėjimas.</w:t>
      </w:r>
    </w:p>
    <w:p w:rsidR="004B6E3F" w:rsidRPr="004B6E3F" w:rsidRDefault="00C40B77">
      <w:pPr>
        <w:numPr>
          <w:ilvl w:val="0"/>
          <w:numId w:val="45"/>
        </w:numPr>
      </w:pPr>
      <w:r>
        <w:t>S</w:t>
      </w:r>
      <w:r w:rsidR="002C1D84" w:rsidRPr="002C1D84">
        <w:t>unkesnės</w:t>
      </w:r>
      <w:r w:rsidR="004B6E3F" w:rsidRPr="004B6E3F">
        <w:t xml:space="preserve"> </w:t>
      </w:r>
      <w:proofErr w:type="spellStart"/>
      <w:r w:rsidR="004B6E3F" w:rsidRPr="004B6E3F">
        <w:t>hipotenzijos</w:t>
      </w:r>
      <w:proofErr w:type="spellEnd"/>
      <w:r w:rsidR="004B6E3F" w:rsidRPr="004B6E3F">
        <w:t xml:space="preserve"> atveju yra rekomenduojama papildyti skysčio tūrį (pvz., vartoti plazmos pakaitalų).</w:t>
      </w:r>
    </w:p>
    <w:p w:rsidR="004B6E3F" w:rsidRPr="004B6E3F" w:rsidRDefault="004B6E3F"/>
    <w:p w:rsidR="004B6E3F" w:rsidRPr="004B6E3F" w:rsidRDefault="004B6E3F">
      <w:r w:rsidRPr="004B6E3F">
        <w:t xml:space="preserve">Gali atsirasti </w:t>
      </w:r>
      <w:proofErr w:type="spellStart"/>
      <w:r w:rsidRPr="004B6E3F">
        <w:t>hipokalemija</w:t>
      </w:r>
      <w:proofErr w:type="spellEnd"/>
      <w:r w:rsidRPr="004B6E3F">
        <w:t xml:space="preserve">, taigi, yra rekomenduojama tinkamai stebėti elektrolitų pusiausvyrą ir prireikus ją </w:t>
      </w:r>
      <w:r w:rsidR="002C1D84" w:rsidRPr="002C1D84">
        <w:t>normalizuoti</w:t>
      </w:r>
      <w:r w:rsidRPr="004B6E3F">
        <w:t xml:space="preserve">, atkreipiant dėmesį į galimą ankstesnį gydymą kitais vaistiniais preparatais, kurie gali sukelti </w:t>
      </w:r>
      <w:proofErr w:type="spellStart"/>
      <w:r w:rsidRPr="004B6E3F">
        <w:t>hipokalemiją</w:t>
      </w:r>
      <w:proofErr w:type="spellEnd"/>
      <w:r w:rsidRPr="004B6E3F">
        <w:t xml:space="preserve">, </w:t>
      </w:r>
      <w:proofErr w:type="spellStart"/>
      <w:r w:rsidRPr="004B6E3F">
        <w:t>hiperlipidemiją</w:t>
      </w:r>
      <w:proofErr w:type="spellEnd"/>
      <w:r w:rsidRPr="004B6E3F">
        <w:t xml:space="preserve"> ir </w:t>
      </w:r>
      <w:proofErr w:type="spellStart"/>
      <w:r w:rsidRPr="004B6E3F">
        <w:t>ketonemiją</w:t>
      </w:r>
      <w:proofErr w:type="spellEnd"/>
      <w:r w:rsidRPr="004B6E3F">
        <w:t xml:space="preserve">. </w:t>
      </w:r>
    </w:p>
    <w:p w:rsidR="004B6E3F" w:rsidRPr="004B6E3F" w:rsidRDefault="004B6E3F"/>
    <w:p w:rsidR="004B6E3F" w:rsidRPr="004B6E3F" w:rsidRDefault="004B6E3F"/>
    <w:p w:rsidR="004B6E3F" w:rsidRPr="004B6E3F" w:rsidRDefault="004B6E3F">
      <w:pPr>
        <w:ind w:left="567" w:hanging="567"/>
        <w:rPr>
          <w:b/>
          <w:caps/>
        </w:rPr>
      </w:pPr>
      <w:r w:rsidRPr="004B6E3F">
        <w:rPr>
          <w:b/>
          <w:caps/>
        </w:rPr>
        <w:t>5.</w:t>
      </w:r>
      <w:r w:rsidRPr="004B6E3F">
        <w:rPr>
          <w:b/>
          <w:caps/>
        </w:rPr>
        <w:tab/>
      </w:r>
      <w:r w:rsidRPr="004B6E3F">
        <w:rPr>
          <w:b/>
        </w:rPr>
        <w:t xml:space="preserve">FARMAKOLOGINĖS </w:t>
      </w:r>
      <w:r w:rsidRPr="004B6E3F">
        <w:rPr>
          <w:b/>
          <w:caps/>
        </w:rPr>
        <w:t>savybės</w:t>
      </w:r>
    </w:p>
    <w:p w:rsidR="004B6E3F" w:rsidRPr="004B6E3F" w:rsidRDefault="004B6E3F">
      <w:pPr>
        <w:ind w:left="567" w:hanging="567"/>
      </w:pPr>
    </w:p>
    <w:p w:rsidR="004B6E3F" w:rsidRPr="004B6E3F" w:rsidRDefault="004B6E3F">
      <w:pPr>
        <w:ind w:left="567" w:hanging="567"/>
        <w:rPr>
          <w:b/>
        </w:rPr>
      </w:pPr>
      <w:r w:rsidRPr="004B6E3F">
        <w:rPr>
          <w:b/>
        </w:rPr>
        <w:t>5.1</w:t>
      </w:r>
      <w:r w:rsidRPr="004B6E3F">
        <w:rPr>
          <w:b/>
        </w:rPr>
        <w:tab/>
      </w:r>
      <w:proofErr w:type="spellStart"/>
      <w:r w:rsidRPr="004B6E3F">
        <w:rPr>
          <w:b/>
        </w:rPr>
        <w:t>Farmakodinaminės</w:t>
      </w:r>
      <w:proofErr w:type="spellEnd"/>
      <w:r w:rsidRPr="004B6E3F">
        <w:rPr>
          <w:b/>
        </w:rPr>
        <w:t xml:space="preserve"> savybės </w:t>
      </w:r>
    </w:p>
    <w:p w:rsidR="004B6E3F" w:rsidRPr="004B6E3F" w:rsidRDefault="004B6E3F">
      <w:pPr>
        <w:ind w:left="567" w:hanging="567"/>
      </w:pPr>
    </w:p>
    <w:p w:rsidR="004B6E3F" w:rsidRPr="004B6E3F" w:rsidRDefault="004B6E3F">
      <w:proofErr w:type="spellStart"/>
      <w:r w:rsidRPr="004B6E3F">
        <w:t>Farmakoterapinės</w:t>
      </w:r>
      <w:proofErr w:type="spellEnd"/>
      <w:r w:rsidRPr="004B6E3F">
        <w:t xml:space="preserve"> grupė – selektyvūs beta</w:t>
      </w:r>
      <w:r w:rsidRPr="004B6E3F">
        <w:rPr>
          <w:vertAlign w:val="subscript"/>
        </w:rPr>
        <w:t>2</w:t>
      </w:r>
      <w:r w:rsidRPr="004B6E3F">
        <w:t xml:space="preserve"> </w:t>
      </w:r>
      <w:proofErr w:type="spellStart"/>
      <w:r w:rsidRPr="004B6E3F">
        <w:t>adrenoreceptorių</w:t>
      </w:r>
      <w:proofErr w:type="spellEnd"/>
      <w:r w:rsidRPr="004B6E3F">
        <w:t xml:space="preserve"> </w:t>
      </w:r>
      <w:proofErr w:type="spellStart"/>
      <w:r w:rsidRPr="004B6E3F">
        <w:t>agonistai</w:t>
      </w:r>
      <w:proofErr w:type="spellEnd"/>
      <w:r w:rsidR="00745B2F">
        <w:rPr>
          <w:iCs/>
          <w:szCs w:val="22"/>
        </w:rPr>
        <w:t>,</w:t>
      </w:r>
      <w:r w:rsidRPr="004B6E3F">
        <w:t xml:space="preserve"> ATC kodas – </w:t>
      </w:r>
      <w:r w:rsidR="002C1D84" w:rsidRPr="002C1D84">
        <w:rPr>
          <w:iCs/>
        </w:rPr>
        <w:t>R03AC02</w:t>
      </w:r>
      <w:r w:rsidRPr="004B6E3F">
        <w:t>.</w:t>
      </w:r>
    </w:p>
    <w:p w:rsidR="004B6E3F" w:rsidRPr="004B6E3F" w:rsidRDefault="004B6E3F">
      <w:pPr>
        <w:ind w:left="567" w:hanging="567"/>
      </w:pPr>
    </w:p>
    <w:p w:rsidR="004B6E3F" w:rsidRPr="004B6E3F" w:rsidRDefault="004B6E3F">
      <w:pPr>
        <w:tabs>
          <w:tab w:val="left" w:pos="567"/>
        </w:tabs>
      </w:pPr>
      <w:proofErr w:type="spellStart"/>
      <w:r w:rsidRPr="004B6E3F">
        <w:t>Salbutamolis</w:t>
      </w:r>
      <w:proofErr w:type="spellEnd"/>
      <w:r w:rsidRPr="004B6E3F">
        <w:t xml:space="preserve"> yra beta </w:t>
      </w:r>
      <w:proofErr w:type="spellStart"/>
      <w:r w:rsidRPr="004B6E3F">
        <w:t>adrenoreceptorių</w:t>
      </w:r>
      <w:proofErr w:type="spellEnd"/>
      <w:r w:rsidRPr="004B6E3F">
        <w:t xml:space="preserve"> </w:t>
      </w:r>
      <w:proofErr w:type="spellStart"/>
      <w:r w:rsidRPr="004B6E3F">
        <w:t>agonistas</w:t>
      </w:r>
      <w:proofErr w:type="spellEnd"/>
      <w:r w:rsidRPr="004B6E3F">
        <w:t>. Jis selektyviai veikia bronchų beta</w:t>
      </w:r>
      <w:r w:rsidRPr="004B6E3F">
        <w:rPr>
          <w:vertAlign w:val="subscript"/>
        </w:rPr>
        <w:t xml:space="preserve">2 </w:t>
      </w:r>
      <w:proofErr w:type="spellStart"/>
      <w:r w:rsidRPr="004B6E3F">
        <w:t>adrenoreceptorius</w:t>
      </w:r>
      <w:proofErr w:type="spellEnd"/>
      <w:r w:rsidRPr="004B6E3F">
        <w:t xml:space="preserve">, todėl išsiplečia bronchai. </w:t>
      </w:r>
      <w:proofErr w:type="spellStart"/>
      <w:r w:rsidRPr="004B6E3F">
        <w:t>Salbutamolio</w:t>
      </w:r>
      <w:proofErr w:type="spellEnd"/>
      <w:r w:rsidRPr="004B6E3F">
        <w:t xml:space="preserve"> </w:t>
      </w:r>
      <w:r w:rsidR="00745B2F">
        <w:rPr>
          <w:szCs w:val="22"/>
        </w:rPr>
        <w:t>įkvėpus</w:t>
      </w:r>
      <w:r w:rsidRPr="004B6E3F">
        <w:t xml:space="preserve">, bronchai pradeda plėstis po keleto minučių, stipriausiais poveikis pasireiškia po 30 – 60 minučių. Paprastai poveikis trunka mažiausiai 4 valandas. </w:t>
      </w:r>
      <w:r w:rsidR="00745B2F">
        <w:rPr>
          <w:szCs w:val="22"/>
        </w:rPr>
        <w:t>Įkvėpimo</w:t>
      </w:r>
      <w:r w:rsidR="00745B2F" w:rsidRPr="004B6E3F">
        <w:t xml:space="preserve"> </w:t>
      </w:r>
      <w:r w:rsidRPr="004B6E3F">
        <w:t xml:space="preserve">sukeltas bronchų išsiplėtimas yra nesusijęs su </w:t>
      </w:r>
      <w:r w:rsidRPr="004B6E3F">
        <w:rPr>
          <w:szCs w:val="22"/>
        </w:rPr>
        <w:t>vaist</w:t>
      </w:r>
      <w:r w:rsidR="00745B2F">
        <w:rPr>
          <w:szCs w:val="22"/>
        </w:rPr>
        <w:t>inio preparat</w:t>
      </w:r>
      <w:r w:rsidRPr="004B6E3F">
        <w:rPr>
          <w:szCs w:val="22"/>
        </w:rPr>
        <w:t>o</w:t>
      </w:r>
      <w:r w:rsidRPr="004B6E3F">
        <w:t xml:space="preserve"> koncentracija kraujo serume.</w:t>
      </w:r>
    </w:p>
    <w:p w:rsidR="004B6E3F" w:rsidRPr="004B6E3F" w:rsidRDefault="004B6E3F">
      <w:r w:rsidRPr="004B6E3F">
        <w:lastRenderedPageBreak/>
        <w:t>Be to, nustatyta, kad beta</w:t>
      </w:r>
      <w:r w:rsidRPr="004B6E3F">
        <w:rPr>
          <w:vertAlign w:val="subscript"/>
        </w:rPr>
        <w:t>2</w:t>
      </w:r>
      <w:r w:rsidRPr="004B6E3F">
        <w:t xml:space="preserve"> </w:t>
      </w:r>
      <w:proofErr w:type="spellStart"/>
      <w:r w:rsidRPr="004B6E3F">
        <w:t>adrenoreceptorių</w:t>
      </w:r>
      <w:proofErr w:type="spellEnd"/>
      <w:r w:rsidRPr="004B6E3F">
        <w:t xml:space="preserve"> </w:t>
      </w:r>
      <w:proofErr w:type="spellStart"/>
      <w:r w:rsidRPr="004B6E3F">
        <w:t>agonistai</w:t>
      </w:r>
      <w:proofErr w:type="spellEnd"/>
      <w:r w:rsidRPr="004B6E3F">
        <w:t xml:space="preserve"> padidina obstrukcinės plaučių ligos metu sumažėjusį kvėpavimo takų gleivinės virpamojo epitelio klirensą ir tokiu būdu lengvina klampaus sekreto atkosėjimą.</w:t>
      </w:r>
    </w:p>
    <w:p w:rsidR="00D456F9" w:rsidRDefault="004B6E3F">
      <w:r w:rsidRPr="004B6E3F">
        <w:t xml:space="preserve">Veiklioji </w:t>
      </w:r>
      <w:proofErr w:type="spellStart"/>
      <w:r w:rsidRPr="004B6E3F">
        <w:t>Salbutamol</w:t>
      </w:r>
      <w:proofErr w:type="spellEnd"/>
      <w:r w:rsidRPr="004B6E3F">
        <w:t xml:space="preserve"> </w:t>
      </w:r>
      <w:proofErr w:type="spellStart"/>
      <w:r w:rsidRPr="004B6E3F">
        <w:t>Sandoz</w:t>
      </w:r>
      <w:proofErr w:type="spellEnd"/>
      <w:r w:rsidRPr="004B6E3F">
        <w:t xml:space="preserve"> medžiaga yra </w:t>
      </w:r>
      <w:proofErr w:type="spellStart"/>
      <w:r w:rsidRPr="004B6E3F">
        <w:t>mikronizuotas</w:t>
      </w:r>
      <w:proofErr w:type="spellEnd"/>
      <w:r w:rsidRPr="004B6E3F">
        <w:t xml:space="preserve"> </w:t>
      </w:r>
      <w:proofErr w:type="spellStart"/>
      <w:r w:rsidRPr="004B6E3F">
        <w:t>salbutamolio</w:t>
      </w:r>
      <w:proofErr w:type="spellEnd"/>
      <w:r w:rsidRPr="004B6E3F">
        <w:t xml:space="preserve"> sulfatas</w:t>
      </w:r>
      <w:r w:rsidR="00A90DE9">
        <w:rPr>
          <w:szCs w:val="22"/>
        </w:rPr>
        <w:t>,</w:t>
      </w:r>
      <w:r w:rsidR="00A90DE9">
        <w:t xml:space="preserve"> suspenduotas </w:t>
      </w:r>
      <w:r w:rsidR="002C1D84" w:rsidRPr="002C1D84">
        <w:t xml:space="preserve">skystame </w:t>
      </w:r>
      <w:proofErr w:type="spellStart"/>
      <w:r w:rsidR="002C1D84" w:rsidRPr="002C1D84">
        <w:t>propelente</w:t>
      </w:r>
      <w:proofErr w:type="spellEnd"/>
      <w:r w:rsidR="002C1D84" w:rsidRPr="002C1D84">
        <w:t xml:space="preserve">, </w:t>
      </w:r>
      <w:r w:rsidR="00A90DE9">
        <w:t xml:space="preserve">pagamintame ne </w:t>
      </w:r>
      <w:proofErr w:type="spellStart"/>
      <w:r w:rsidR="00A90DE9">
        <w:t>freono</w:t>
      </w:r>
      <w:proofErr w:type="spellEnd"/>
      <w:r w:rsidR="00A90DE9">
        <w:t xml:space="preserve"> pagrindu </w:t>
      </w:r>
      <w:r w:rsidR="002C1D84" w:rsidRPr="002C1D84">
        <w:t>(</w:t>
      </w:r>
      <w:proofErr w:type="spellStart"/>
      <w:r w:rsidR="002C1D84" w:rsidRPr="002C1D84">
        <w:t>norflurane</w:t>
      </w:r>
      <w:proofErr w:type="spellEnd"/>
      <w:r w:rsidR="00A90DE9">
        <w:t>)</w:t>
      </w:r>
      <w:r w:rsidR="00D456F9">
        <w:t>.</w:t>
      </w:r>
    </w:p>
    <w:p w:rsidR="00A90DE9" w:rsidRDefault="00A90DE9" w:rsidP="004B6E3F">
      <w:pPr>
        <w:rPr>
          <w:szCs w:val="22"/>
        </w:rPr>
      </w:pPr>
    </w:p>
    <w:p w:rsidR="00A90DE9" w:rsidRPr="00781DCC" w:rsidRDefault="00A90DE9" w:rsidP="004B6E3F">
      <w:pPr>
        <w:rPr>
          <w:i/>
          <w:szCs w:val="22"/>
        </w:rPr>
      </w:pPr>
      <w:r w:rsidRPr="00781DCC">
        <w:rPr>
          <w:i/>
          <w:szCs w:val="22"/>
        </w:rPr>
        <w:t>Ypatingos populiacijos</w:t>
      </w:r>
    </w:p>
    <w:p w:rsidR="00A90DE9" w:rsidRDefault="00A90DE9" w:rsidP="004B6E3F">
      <w:pPr>
        <w:rPr>
          <w:szCs w:val="22"/>
        </w:rPr>
      </w:pPr>
      <w:r>
        <w:rPr>
          <w:szCs w:val="22"/>
        </w:rPr>
        <w:t>Ja</w:t>
      </w:r>
      <w:r w:rsidR="00745B2F">
        <w:rPr>
          <w:szCs w:val="22"/>
        </w:rPr>
        <w:t>u</w:t>
      </w:r>
      <w:r>
        <w:rPr>
          <w:szCs w:val="22"/>
        </w:rPr>
        <w:t>nesni negu 4 metų amžiaus vaikai</w:t>
      </w:r>
    </w:p>
    <w:p w:rsidR="00A90DE9" w:rsidRDefault="00A90DE9" w:rsidP="004B6E3F">
      <w:pPr>
        <w:rPr>
          <w:szCs w:val="22"/>
        </w:rPr>
      </w:pPr>
      <w:r w:rsidRPr="00A90DE9">
        <w:rPr>
          <w:szCs w:val="22"/>
        </w:rPr>
        <w:t>Klinikinių tyrimų</w:t>
      </w:r>
      <w:r>
        <w:rPr>
          <w:szCs w:val="22"/>
        </w:rPr>
        <w:t xml:space="preserve"> su </w:t>
      </w:r>
      <w:r w:rsidRPr="00A90DE9">
        <w:rPr>
          <w:szCs w:val="22"/>
        </w:rPr>
        <w:t>jaunesni</w:t>
      </w:r>
      <w:r>
        <w:rPr>
          <w:szCs w:val="22"/>
        </w:rPr>
        <w:t>ais</w:t>
      </w:r>
      <w:r w:rsidRPr="00A90DE9">
        <w:rPr>
          <w:szCs w:val="22"/>
        </w:rPr>
        <w:t xml:space="preserve"> nei 4 metų amžiaus</w:t>
      </w:r>
      <w:r>
        <w:rPr>
          <w:szCs w:val="22"/>
        </w:rPr>
        <w:t xml:space="preserve"> vaikais</w:t>
      </w:r>
      <w:r w:rsidRPr="00A90DE9">
        <w:rPr>
          <w:szCs w:val="22"/>
        </w:rPr>
        <w:t xml:space="preserve">, </w:t>
      </w:r>
      <w:r>
        <w:rPr>
          <w:szCs w:val="22"/>
        </w:rPr>
        <w:t>kuriems buvo bronchų spazmas susijęs su</w:t>
      </w:r>
      <w:r w:rsidRPr="00A90DE9">
        <w:rPr>
          <w:szCs w:val="22"/>
        </w:rPr>
        <w:t xml:space="preserve"> grįžtamąja obstrukcine kvėpavimo takų liga</w:t>
      </w:r>
      <w:r>
        <w:rPr>
          <w:szCs w:val="22"/>
        </w:rPr>
        <w:t>,</w:t>
      </w:r>
      <w:r w:rsidRPr="00A90DE9">
        <w:rPr>
          <w:szCs w:val="22"/>
        </w:rPr>
        <w:t xml:space="preserve"> </w:t>
      </w:r>
      <w:r w:rsidR="00E2477E">
        <w:rPr>
          <w:szCs w:val="22"/>
        </w:rPr>
        <w:t xml:space="preserve">duomenys parodė, kad </w:t>
      </w:r>
      <w:proofErr w:type="spellStart"/>
      <w:r w:rsidR="00E2477E">
        <w:rPr>
          <w:szCs w:val="22"/>
        </w:rPr>
        <w:t>salbutamolio</w:t>
      </w:r>
      <w:proofErr w:type="spellEnd"/>
      <w:r w:rsidR="00E2477E">
        <w:rPr>
          <w:szCs w:val="22"/>
        </w:rPr>
        <w:t xml:space="preserve"> įkvepiamoji suslėgtoji suspensija</w:t>
      </w:r>
      <w:r w:rsidR="002B2C88">
        <w:rPr>
          <w:szCs w:val="22"/>
        </w:rPr>
        <w:t xml:space="preserve"> yra gerai toleruojama ir jos </w:t>
      </w:r>
      <w:r w:rsidRPr="00A90DE9">
        <w:rPr>
          <w:szCs w:val="22"/>
        </w:rPr>
        <w:t xml:space="preserve">saugumo parametrai panašūs, kaip ir gydant 4 metų </w:t>
      </w:r>
      <w:r w:rsidR="002B2C88">
        <w:rPr>
          <w:szCs w:val="22"/>
        </w:rPr>
        <w:t xml:space="preserve">amžiaus </w:t>
      </w:r>
      <w:r w:rsidRPr="00A90DE9">
        <w:rPr>
          <w:szCs w:val="22"/>
        </w:rPr>
        <w:t xml:space="preserve">ir vyresnius vaikus, paauglius </w:t>
      </w:r>
      <w:r w:rsidR="002B2C88">
        <w:rPr>
          <w:szCs w:val="22"/>
        </w:rPr>
        <w:t>bei suaugusiuosius.</w:t>
      </w:r>
    </w:p>
    <w:p w:rsidR="004B6E3F" w:rsidRPr="004B6E3F" w:rsidRDefault="004B6E3F"/>
    <w:p w:rsidR="004B6E3F" w:rsidRPr="004B6E3F" w:rsidRDefault="004B6E3F">
      <w:pPr>
        <w:ind w:left="567" w:hanging="567"/>
        <w:rPr>
          <w:b/>
        </w:rPr>
      </w:pPr>
      <w:r w:rsidRPr="004B6E3F">
        <w:rPr>
          <w:b/>
        </w:rPr>
        <w:t>5.2</w:t>
      </w:r>
      <w:r w:rsidRPr="004B6E3F">
        <w:rPr>
          <w:b/>
        </w:rPr>
        <w:tab/>
      </w:r>
      <w:proofErr w:type="spellStart"/>
      <w:r w:rsidRPr="004B6E3F">
        <w:rPr>
          <w:b/>
        </w:rPr>
        <w:t>Farmakokinetinės</w:t>
      </w:r>
      <w:proofErr w:type="spellEnd"/>
      <w:r w:rsidRPr="004B6E3F">
        <w:rPr>
          <w:b/>
        </w:rPr>
        <w:t xml:space="preserve"> savybės </w:t>
      </w:r>
    </w:p>
    <w:p w:rsidR="004B6E3F" w:rsidRPr="004B6E3F" w:rsidRDefault="004B6E3F">
      <w:pPr>
        <w:autoSpaceDE w:val="0"/>
        <w:autoSpaceDN w:val="0"/>
        <w:adjustRightInd w:val="0"/>
      </w:pPr>
    </w:p>
    <w:p w:rsidR="004B6E3F" w:rsidRPr="004B6E3F" w:rsidRDefault="004B6E3F">
      <w:pPr>
        <w:autoSpaceDE w:val="0"/>
        <w:autoSpaceDN w:val="0"/>
        <w:adjustRightInd w:val="0"/>
      </w:pPr>
      <w:r w:rsidRPr="004B6E3F">
        <w:t xml:space="preserve">Vartojamo į veną </w:t>
      </w:r>
      <w:proofErr w:type="spellStart"/>
      <w:r w:rsidRPr="004B6E3F">
        <w:t>salbutamolio</w:t>
      </w:r>
      <w:proofErr w:type="spellEnd"/>
      <w:r w:rsidRPr="004B6E3F">
        <w:t xml:space="preserve"> pusinės eliminacijos laikas yra nuo 4 iki 6 valandų. Dalį </w:t>
      </w:r>
      <w:r w:rsidRPr="004B6E3F">
        <w:rPr>
          <w:szCs w:val="22"/>
        </w:rPr>
        <w:t>vaist</w:t>
      </w:r>
      <w:r w:rsidR="00745B2F">
        <w:rPr>
          <w:szCs w:val="22"/>
        </w:rPr>
        <w:t>inio preparat</w:t>
      </w:r>
      <w:r w:rsidRPr="004B6E3F">
        <w:rPr>
          <w:szCs w:val="22"/>
        </w:rPr>
        <w:t>o</w:t>
      </w:r>
      <w:r w:rsidRPr="004B6E3F">
        <w:t xml:space="preserve"> šalina inkstai, dalis </w:t>
      </w:r>
      <w:proofErr w:type="spellStart"/>
      <w:r w:rsidRPr="004B6E3F">
        <w:t>metabolizuojama</w:t>
      </w:r>
      <w:proofErr w:type="spellEnd"/>
      <w:r w:rsidRPr="004B6E3F">
        <w:t xml:space="preserve"> į neaktyvų 4´-O-sulfatą (</w:t>
      </w:r>
      <w:proofErr w:type="spellStart"/>
      <w:r w:rsidRPr="004B6E3F">
        <w:t>fenolio</w:t>
      </w:r>
      <w:proofErr w:type="spellEnd"/>
      <w:r w:rsidRPr="004B6E3F">
        <w:t xml:space="preserve"> sulfatą), kurio daugiausia taip pat išskiriama su šlapimu. Su išmatomis pašalinama mažesnė suvartotos dozės dalis. </w:t>
      </w:r>
    </w:p>
    <w:p w:rsidR="004B6E3F" w:rsidRPr="004B6E3F" w:rsidRDefault="004B6E3F">
      <w:pPr>
        <w:autoSpaceDE w:val="0"/>
        <w:autoSpaceDN w:val="0"/>
        <w:adjustRightInd w:val="0"/>
      </w:pPr>
      <w:r w:rsidRPr="004B6E3F">
        <w:t>Vaist</w:t>
      </w:r>
      <w:r w:rsidR="00745B2F">
        <w:t>inio preparat</w:t>
      </w:r>
      <w:r w:rsidRPr="004B6E3F">
        <w:t xml:space="preserve">o </w:t>
      </w:r>
      <w:r w:rsidR="002C1D84" w:rsidRPr="002C1D84">
        <w:t>įkvėpus</w:t>
      </w:r>
      <w:r w:rsidRPr="004B6E3F">
        <w:t>, į apatinius kvėpavimo takus patenka nuo 10 iki 20 % dozės. Likusi vaist</w:t>
      </w:r>
      <w:r w:rsidR="00745B2F">
        <w:t>inio preparat</w:t>
      </w:r>
      <w:r w:rsidRPr="004B6E3F">
        <w:t xml:space="preserve">o dalis lieka purškimo sistemoje arba nusėda burnoje ir ryklėje, iš kurių yra nuryjama. Kvėpavimo takuose nusėdusi dozės dalis absorbuojama į plaučių audinį ir kraujotaką, tačiau plaučiuose ji </w:t>
      </w:r>
      <w:proofErr w:type="spellStart"/>
      <w:r w:rsidRPr="004B6E3F">
        <w:t>nemetabolizuojama</w:t>
      </w:r>
      <w:proofErr w:type="spellEnd"/>
      <w:r w:rsidRPr="004B6E3F">
        <w:t>. Per sisteminę kraujotaką vaist</w:t>
      </w:r>
      <w:r w:rsidR="00745B2F">
        <w:t>inis preparat</w:t>
      </w:r>
      <w:r w:rsidRPr="004B6E3F">
        <w:t xml:space="preserve">as pasiekia kepenis, kur yra </w:t>
      </w:r>
      <w:proofErr w:type="spellStart"/>
      <w:r w:rsidRPr="004B6E3F">
        <w:t>metabolizuojamas</w:t>
      </w:r>
      <w:proofErr w:type="spellEnd"/>
      <w:r w:rsidRPr="004B6E3F">
        <w:t xml:space="preserve"> ir šalinamas, daugiausia su šlapimu, nepakitusios medžiagos ir </w:t>
      </w:r>
      <w:proofErr w:type="spellStart"/>
      <w:r w:rsidRPr="004B6E3F">
        <w:t>fenolio</w:t>
      </w:r>
      <w:proofErr w:type="spellEnd"/>
      <w:r w:rsidRPr="004B6E3F">
        <w:t xml:space="preserve"> sulfato pavidalu.</w:t>
      </w:r>
    </w:p>
    <w:p w:rsidR="004B6E3F" w:rsidRPr="004B6E3F" w:rsidRDefault="004B6E3F">
      <w:pPr>
        <w:autoSpaceDE w:val="0"/>
        <w:autoSpaceDN w:val="0"/>
        <w:adjustRightInd w:val="0"/>
      </w:pPr>
      <w:r w:rsidRPr="004B6E3F">
        <w:t xml:space="preserve">Nuryta </w:t>
      </w:r>
      <w:r w:rsidR="00745B2F">
        <w:rPr>
          <w:szCs w:val="22"/>
        </w:rPr>
        <w:t>įkvėptos</w:t>
      </w:r>
      <w:r w:rsidR="00745B2F" w:rsidRPr="004B6E3F">
        <w:t xml:space="preserve"> </w:t>
      </w:r>
      <w:r w:rsidRPr="004B6E3F">
        <w:t xml:space="preserve">dozės dalis absorbuojama iš virškinimo trakto ir didelė jos dalis pirmojo prasiskverbimo per kepenis metu </w:t>
      </w:r>
      <w:proofErr w:type="spellStart"/>
      <w:r w:rsidRPr="004B6E3F">
        <w:t>metabolizuojama</w:t>
      </w:r>
      <w:proofErr w:type="spellEnd"/>
      <w:r w:rsidRPr="004B6E3F">
        <w:t xml:space="preserve"> į </w:t>
      </w:r>
      <w:proofErr w:type="spellStart"/>
      <w:r w:rsidRPr="004B6E3F">
        <w:t>fenolio</w:t>
      </w:r>
      <w:proofErr w:type="spellEnd"/>
      <w:r w:rsidRPr="004B6E3F">
        <w:t xml:space="preserve"> sulfatą. Nepakitęs vaist</w:t>
      </w:r>
      <w:r w:rsidR="00745B2F">
        <w:t>inis preparat</w:t>
      </w:r>
      <w:r w:rsidRPr="004B6E3F">
        <w:t>as ir jo junginiai yra šalinami visų pirma su šlapimu.</w:t>
      </w:r>
    </w:p>
    <w:p w:rsidR="004B6E3F" w:rsidRPr="004B6E3F" w:rsidRDefault="004B6E3F">
      <w:pPr>
        <w:autoSpaceDE w:val="0"/>
        <w:autoSpaceDN w:val="0"/>
        <w:adjustRightInd w:val="0"/>
      </w:pPr>
      <w:r w:rsidRPr="004B6E3F">
        <w:t xml:space="preserve">Didžioji dalis pavartoto į veną, išgerto ar </w:t>
      </w:r>
      <w:r w:rsidR="00745B2F">
        <w:rPr>
          <w:szCs w:val="22"/>
        </w:rPr>
        <w:t>įkvėpto</w:t>
      </w:r>
      <w:r w:rsidR="00745B2F" w:rsidRPr="004B6E3F">
        <w:t xml:space="preserve"> </w:t>
      </w:r>
      <w:proofErr w:type="spellStart"/>
      <w:r w:rsidRPr="004B6E3F">
        <w:t>salbutamolio</w:t>
      </w:r>
      <w:proofErr w:type="spellEnd"/>
      <w:r w:rsidRPr="004B6E3F">
        <w:t xml:space="preserve"> pašalinama per 72 valandas. Prie plazmos baltymų prisijungia maždaug 10 % </w:t>
      </w:r>
      <w:proofErr w:type="spellStart"/>
      <w:r w:rsidRPr="004B6E3F">
        <w:t>salbutamolio</w:t>
      </w:r>
      <w:proofErr w:type="spellEnd"/>
      <w:r w:rsidRPr="004B6E3F">
        <w:t>.</w:t>
      </w:r>
    </w:p>
    <w:p w:rsidR="004B6E3F" w:rsidRPr="004B6E3F" w:rsidRDefault="004B6E3F">
      <w:pPr>
        <w:ind w:left="567" w:hanging="567"/>
      </w:pPr>
    </w:p>
    <w:p w:rsidR="004B6E3F" w:rsidRPr="004B6E3F" w:rsidRDefault="004B6E3F">
      <w:pPr>
        <w:ind w:left="567" w:hanging="567"/>
        <w:rPr>
          <w:b/>
        </w:rPr>
      </w:pPr>
      <w:r w:rsidRPr="004B6E3F">
        <w:rPr>
          <w:b/>
        </w:rPr>
        <w:t>5.3</w:t>
      </w:r>
      <w:r w:rsidRPr="004B6E3F">
        <w:rPr>
          <w:b/>
        </w:rPr>
        <w:tab/>
      </w:r>
      <w:proofErr w:type="spellStart"/>
      <w:r w:rsidRPr="004B6E3F">
        <w:rPr>
          <w:b/>
        </w:rPr>
        <w:t>Ikiklinikinių</w:t>
      </w:r>
      <w:proofErr w:type="spellEnd"/>
      <w:r w:rsidRPr="004B6E3F">
        <w:rPr>
          <w:b/>
        </w:rPr>
        <w:t xml:space="preserve"> saugumo tyrimų duomenys</w:t>
      </w:r>
    </w:p>
    <w:p w:rsidR="004B6E3F" w:rsidRPr="004B6E3F" w:rsidRDefault="004B6E3F" w:rsidP="00904B38">
      <w:pPr>
        <w:ind w:left="567" w:hanging="567"/>
      </w:pPr>
    </w:p>
    <w:p w:rsidR="004B6E3F" w:rsidRPr="004B6E3F" w:rsidRDefault="004B6E3F">
      <w:pPr>
        <w:autoSpaceDE w:val="0"/>
        <w:autoSpaceDN w:val="0"/>
        <w:adjustRightInd w:val="0"/>
      </w:pPr>
      <w:r w:rsidRPr="004B6E3F">
        <w:t xml:space="preserve">Įprastų farmakologinio saugumo, kartotinių dozių </w:t>
      </w:r>
      <w:proofErr w:type="spellStart"/>
      <w:r w:rsidRPr="004B6E3F">
        <w:t>toksiškumo</w:t>
      </w:r>
      <w:proofErr w:type="spellEnd"/>
      <w:r w:rsidRPr="004B6E3F">
        <w:t xml:space="preserve">, </w:t>
      </w:r>
      <w:proofErr w:type="spellStart"/>
      <w:r w:rsidRPr="004B6E3F">
        <w:t>genotoksiškumo</w:t>
      </w:r>
      <w:proofErr w:type="spellEnd"/>
      <w:r w:rsidRPr="004B6E3F">
        <w:t xml:space="preserve">, galimo </w:t>
      </w:r>
      <w:proofErr w:type="spellStart"/>
      <w:r w:rsidRPr="004B6E3F">
        <w:t>kancerogeniškumo</w:t>
      </w:r>
      <w:proofErr w:type="spellEnd"/>
      <w:r w:rsidRPr="004B6E3F">
        <w:t xml:space="preserve"> ir toksinio poveikio reprodukcijai </w:t>
      </w:r>
      <w:proofErr w:type="spellStart"/>
      <w:r w:rsidRPr="004B6E3F">
        <w:t>ikiklinikinių</w:t>
      </w:r>
      <w:proofErr w:type="spellEnd"/>
      <w:r w:rsidRPr="004B6E3F">
        <w:t xml:space="preserve"> tyrimų duomenys specifinio pavojaus žmogui </w:t>
      </w:r>
      <w:proofErr w:type="spellStart"/>
      <w:r w:rsidRPr="004B6E3F">
        <w:t>nerodo</w:t>
      </w:r>
      <w:r w:rsidR="002B2C88">
        <w:t>.</w:t>
      </w:r>
      <w:r w:rsidRPr="004B6E3F">
        <w:t>Ikiklinikinių</w:t>
      </w:r>
      <w:proofErr w:type="spellEnd"/>
      <w:r w:rsidRPr="004B6E3F">
        <w:t xml:space="preserve"> tyrimų metu pastebėtas poveikis buvo susijęs su </w:t>
      </w:r>
      <w:proofErr w:type="spellStart"/>
      <w:r w:rsidRPr="004B6E3F">
        <w:t>salbutamolio</w:t>
      </w:r>
      <w:proofErr w:type="spellEnd"/>
      <w:r w:rsidRPr="004B6E3F">
        <w:t xml:space="preserve"> beta </w:t>
      </w:r>
      <w:proofErr w:type="spellStart"/>
      <w:r w:rsidRPr="004B6E3F">
        <w:t>adrenerginiu</w:t>
      </w:r>
      <w:proofErr w:type="spellEnd"/>
      <w:r w:rsidRPr="004B6E3F">
        <w:t xml:space="preserve"> aktyvumu.</w:t>
      </w:r>
    </w:p>
    <w:p w:rsidR="002B2C88" w:rsidRDefault="002B2C88">
      <w:pPr>
        <w:autoSpaceDE w:val="0"/>
        <w:autoSpaceDN w:val="0"/>
        <w:adjustRightInd w:val="0"/>
      </w:pPr>
    </w:p>
    <w:p w:rsidR="004B6E3F" w:rsidRPr="004B6E3F" w:rsidRDefault="004B6E3F">
      <w:pPr>
        <w:autoSpaceDE w:val="0"/>
        <w:autoSpaceDN w:val="0"/>
        <w:adjustRightInd w:val="0"/>
      </w:pPr>
      <w:r w:rsidRPr="004B6E3F">
        <w:t xml:space="preserve">Įrodyta, kad pelėms po oda sušvirkštas </w:t>
      </w:r>
      <w:proofErr w:type="spellStart"/>
      <w:r w:rsidRPr="004B6E3F">
        <w:t>salbutamolis</w:t>
      </w:r>
      <w:proofErr w:type="spellEnd"/>
      <w:r w:rsidRPr="004B6E3F">
        <w:t>, kaip ir kiti stiprūs selektyvūs beta</w:t>
      </w:r>
      <w:r w:rsidRPr="004B6E3F">
        <w:rPr>
          <w:vertAlign w:val="subscript"/>
        </w:rPr>
        <w:t>2</w:t>
      </w:r>
      <w:r w:rsidRPr="004B6E3F">
        <w:t xml:space="preserve"> </w:t>
      </w:r>
      <w:proofErr w:type="spellStart"/>
      <w:r w:rsidRPr="004B6E3F">
        <w:t>adrenoreceptorių</w:t>
      </w:r>
      <w:proofErr w:type="spellEnd"/>
      <w:r w:rsidRPr="004B6E3F">
        <w:t xml:space="preserve"> </w:t>
      </w:r>
      <w:proofErr w:type="spellStart"/>
      <w:r w:rsidRPr="004B6E3F">
        <w:t>agonistai</w:t>
      </w:r>
      <w:proofErr w:type="spellEnd"/>
      <w:r w:rsidRPr="004B6E3F">
        <w:t xml:space="preserve">, sukelia </w:t>
      </w:r>
      <w:proofErr w:type="spellStart"/>
      <w:r w:rsidRPr="004B6E3F">
        <w:t>teratogeninį</w:t>
      </w:r>
      <w:proofErr w:type="spellEnd"/>
      <w:r w:rsidRPr="004B6E3F">
        <w:t xml:space="preserve"> poveikį. Tiriant jo poveikį dauginimosi funkcijai, paskyrus 2,5 mg/kg kūno svorio, t.y. keturis kartus didesnę už maksimalią žmogui skiriamą geriamojo </w:t>
      </w:r>
      <w:r w:rsidRPr="004B6E3F">
        <w:rPr>
          <w:szCs w:val="22"/>
        </w:rPr>
        <w:t>vaist</w:t>
      </w:r>
      <w:r w:rsidR="00745B2F">
        <w:rPr>
          <w:szCs w:val="22"/>
        </w:rPr>
        <w:t>inio preparat</w:t>
      </w:r>
      <w:r w:rsidRPr="004B6E3F">
        <w:rPr>
          <w:szCs w:val="22"/>
        </w:rPr>
        <w:t>o</w:t>
      </w:r>
      <w:r w:rsidRPr="004B6E3F">
        <w:t xml:space="preserve"> dozę, 9,3 % vaisių nustatytas gomurio plyšys. Žiurkėms, vaikingumo laikotarpiu girdytoms 0,5, 2,32, 10,75 ir 50 mg/kg kūno svorio </w:t>
      </w:r>
      <w:proofErr w:type="spellStart"/>
      <w:r w:rsidRPr="004B6E3F">
        <w:t>salbutamolio</w:t>
      </w:r>
      <w:proofErr w:type="spellEnd"/>
      <w:r w:rsidRPr="004B6E3F">
        <w:t xml:space="preserve"> paros dozėmis, nepasireiškė jokių reikšmingų vaisiaus anomalijų. Skiriant didžiausias dozes vienintelis toksinis poveikis buvo padidėjęs naujagimių </w:t>
      </w:r>
      <w:r w:rsidR="002C1D84" w:rsidRPr="002C1D84">
        <w:t>mirtingumas</w:t>
      </w:r>
      <w:r w:rsidRPr="004B6E3F">
        <w:t xml:space="preserve">, pasireiškęs dėl patelės priežiūros jaunikliams stokos. Triušių dauginimosi funkcijos tyrimas, kurio metu triušiams buvo sugirdoma 50 mg/kg kūno svorio </w:t>
      </w:r>
      <w:proofErr w:type="spellStart"/>
      <w:r w:rsidRPr="004B6E3F">
        <w:t>salbutamolio</w:t>
      </w:r>
      <w:proofErr w:type="spellEnd"/>
      <w:r w:rsidRPr="004B6E3F">
        <w:t xml:space="preserve"> per parą, t.y. 78 kartus didesnė dozė, nei maksimali žmogaus geriamoji </w:t>
      </w:r>
      <w:r w:rsidRPr="004B6E3F">
        <w:rPr>
          <w:szCs w:val="22"/>
        </w:rPr>
        <w:t>vaist</w:t>
      </w:r>
      <w:r w:rsidR="00745B2F">
        <w:rPr>
          <w:szCs w:val="22"/>
        </w:rPr>
        <w:t>inio preparat</w:t>
      </w:r>
      <w:r w:rsidRPr="004B6E3F">
        <w:rPr>
          <w:szCs w:val="22"/>
        </w:rPr>
        <w:t>o</w:t>
      </w:r>
      <w:r w:rsidRPr="004B6E3F">
        <w:t xml:space="preserve"> dozė, duomenys parodė, kad vaisiui atsirado su gydymu susijusių pokyčių, įskaitant atvirus vokus (</w:t>
      </w:r>
      <w:proofErr w:type="spellStart"/>
      <w:r w:rsidRPr="004B6E3F">
        <w:t>ablefariją</w:t>
      </w:r>
      <w:proofErr w:type="spellEnd"/>
      <w:r w:rsidRPr="004B6E3F">
        <w:t xml:space="preserve">), antrinį gomurio </w:t>
      </w:r>
      <w:r w:rsidR="002B2C88">
        <w:t>plyšį</w:t>
      </w:r>
      <w:r w:rsidRPr="004B6E3F">
        <w:t xml:space="preserve">, kaktinių kaukolės kaulų kaulėjimo pokyčius ir galūnių linkius. </w:t>
      </w:r>
    </w:p>
    <w:p w:rsidR="004B6E3F" w:rsidRPr="004B6E3F" w:rsidRDefault="004B6E3F">
      <w:pPr>
        <w:autoSpaceDE w:val="0"/>
        <w:autoSpaceDN w:val="0"/>
        <w:adjustRightInd w:val="0"/>
      </w:pPr>
    </w:p>
    <w:p w:rsidR="004B6E3F" w:rsidRPr="004B6E3F" w:rsidRDefault="004B6E3F">
      <w:r w:rsidRPr="004B6E3F">
        <w:t xml:space="preserve">Nustatyta, kad labai didelės nechlorintų ir </w:t>
      </w:r>
      <w:proofErr w:type="spellStart"/>
      <w:r w:rsidRPr="004B6E3F">
        <w:t>nefluorintų</w:t>
      </w:r>
      <w:proofErr w:type="spellEnd"/>
      <w:r w:rsidRPr="004B6E3F">
        <w:t xml:space="preserve"> angliavandenių </w:t>
      </w:r>
      <w:proofErr w:type="spellStart"/>
      <w:r w:rsidRPr="004B6E3F">
        <w:t>propelento</w:t>
      </w:r>
      <w:proofErr w:type="spellEnd"/>
      <w:r w:rsidRPr="004B6E3F">
        <w:t xml:space="preserve">, HFA 134a, garų koncentracijos, daug didesnės už tas, kurias gauna pacientai, kasdien skiriamos dvejus metus daugeliui gyvūnų rūšių, nėra </w:t>
      </w:r>
      <w:proofErr w:type="spellStart"/>
      <w:r w:rsidRPr="004B6E3F">
        <w:t>toksiškos</w:t>
      </w:r>
      <w:proofErr w:type="spellEnd"/>
      <w:r w:rsidRPr="004B6E3F">
        <w:t xml:space="preserve">. </w:t>
      </w:r>
    </w:p>
    <w:p w:rsidR="004B6E3F" w:rsidRPr="004B6E3F" w:rsidRDefault="004B6E3F">
      <w:pPr>
        <w:ind w:left="567" w:hanging="567"/>
      </w:pPr>
    </w:p>
    <w:p w:rsidR="004B6E3F" w:rsidRPr="004B6E3F" w:rsidRDefault="004B6E3F">
      <w:pPr>
        <w:ind w:left="567" w:hanging="567"/>
      </w:pPr>
    </w:p>
    <w:p w:rsidR="004B6E3F" w:rsidRPr="004B6E3F" w:rsidRDefault="004B6E3F">
      <w:pPr>
        <w:ind w:left="567" w:hanging="567"/>
        <w:rPr>
          <w:b/>
          <w:caps/>
        </w:rPr>
      </w:pPr>
      <w:r w:rsidRPr="004B6E3F">
        <w:rPr>
          <w:b/>
          <w:caps/>
        </w:rPr>
        <w:t>6.</w:t>
      </w:r>
      <w:r w:rsidRPr="004B6E3F">
        <w:rPr>
          <w:b/>
          <w:caps/>
        </w:rPr>
        <w:tab/>
        <w:t xml:space="preserve">farmacinė informacija </w:t>
      </w:r>
    </w:p>
    <w:p w:rsidR="004B6E3F" w:rsidRPr="004B6E3F" w:rsidRDefault="004B6E3F">
      <w:pPr>
        <w:ind w:left="567" w:hanging="567"/>
      </w:pPr>
    </w:p>
    <w:p w:rsidR="004B6E3F" w:rsidRPr="004B6E3F" w:rsidRDefault="004B6E3F">
      <w:pPr>
        <w:numPr>
          <w:ilvl w:val="1"/>
          <w:numId w:val="32"/>
        </w:numPr>
        <w:rPr>
          <w:b/>
        </w:rPr>
      </w:pPr>
      <w:r w:rsidRPr="004B6E3F">
        <w:rPr>
          <w:b/>
        </w:rPr>
        <w:t>Pagalbinių medžiagų sąrašas</w:t>
      </w:r>
    </w:p>
    <w:p w:rsidR="004B6E3F" w:rsidRPr="004B6E3F" w:rsidRDefault="004B6E3F">
      <w:pPr>
        <w:rPr>
          <w:b/>
        </w:rPr>
      </w:pPr>
    </w:p>
    <w:p w:rsidR="004B6E3F" w:rsidRPr="004B6E3F" w:rsidRDefault="004B6E3F">
      <w:pPr>
        <w:ind w:left="567" w:hanging="567"/>
      </w:pPr>
      <w:proofErr w:type="spellStart"/>
      <w:r w:rsidRPr="004B6E3F">
        <w:t>Norfluranas</w:t>
      </w:r>
      <w:proofErr w:type="spellEnd"/>
      <w:r w:rsidRPr="004B6E3F">
        <w:t xml:space="preserve"> (HFA 134a)</w:t>
      </w:r>
    </w:p>
    <w:p w:rsidR="004B6E3F" w:rsidRPr="004B6E3F" w:rsidRDefault="004B6E3F">
      <w:pPr>
        <w:ind w:left="567" w:hanging="567"/>
      </w:pPr>
      <w:r w:rsidRPr="004B6E3F">
        <w:t>Bevandenis etanolis</w:t>
      </w:r>
    </w:p>
    <w:p w:rsidR="004B6E3F" w:rsidRPr="004B6E3F" w:rsidRDefault="004B6E3F">
      <w:pPr>
        <w:ind w:left="567" w:hanging="567"/>
      </w:pPr>
      <w:proofErr w:type="spellStart"/>
      <w:r w:rsidRPr="004B6E3F">
        <w:t>Oleino</w:t>
      </w:r>
      <w:proofErr w:type="spellEnd"/>
      <w:r w:rsidRPr="004B6E3F">
        <w:t xml:space="preserve"> rūgštis</w:t>
      </w:r>
    </w:p>
    <w:p w:rsidR="004B6E3F" w:rsidRPr="004B6E3F" w:rsidRDefault="004B6E3F">
      <w:pPr>
        <w:ind w:left="567" w:hanging="567"/>
      </w:pPr>
    </w:p>
    <w:p w:rsidR="004B6E3F" w:rsidRPr="004B6E3F" w:rsidRDefault="004B6E3F">
      <w:pPr>
        <w:ind w:left="567" w:hanging="567"/>
        <w:rPr>
          <w:b/>
        </w:rPr>
      </w:pPr>
      <w:r w:rsidRPr="004B6E3F">
        <w:rPr>
          <w:b/>
        </w:rPr>
        <w:t>6.2</w:t>
      </w:r>
      <w:r w:rsidRPr="004B6E3F">
        <w:rPr>
          <w:b/>
        </w:rPr>
        <w:tab/>
        <w:t>Nesuderinamumas</w:t>
      </w:r>
    </w:p>
    <w:p w:rsidR="004B6E3F" w:rsidRPr="004B6E3F" w:rsidRDefault="004B6E3F">
      <w:pPr>
        <w:ind w:left="567" w:hanging="567"/>
      </w:pPr>
    </w:p>
    <w:p w:rsidR="004B6E3F" w:rsidRPr="004B6E3F" w:rsidRDefault="004B6E3F">
      <w:r w:rsidRPr="004B6E3F">
        <w:t>Duomenys nebūtini.</w:t>
      </w:r>
    </w:p>
    <w:p w:rsidR="004B6E3F" w:rsidRPr="004B6E3F" w:rsidRDefault="004B6E3F">
      <w:pPr>
        <w:ind w:left="567" w:hanging="567"/>
        <w:rPr>
          <w:b/>
        </w:rPr>
      </w:pPr>
    </w:p>
    <w:p w:rsidR="004B6E3F" w:rsidRPr="004B6E3F" w:rsidRDefault="004B6E3F">
      <w:pPr>
        <w:ind w:left="567" w:hanging="567"/>
        <w:rPr>
          <w:b/>
        </w:rPr>
      </w:pPr>
      <w:r w:rsidRPr="004B6E3F">
        <w:rPr>
          <w:b/>
        </w:rPr>
        <w:t>6.3</w:t>
      </w:r>
      <w:r w:rsidRPr="004B6E3F">
        <w:rPr>
          <w:b/>
        </w:rPr>
        <w:tab/>
        <w:t>Tinkamumo laikas</w:t>
      </w:r>
    </w:p>
    <w:p w:rsidR="004B6E3F" w:rsidRPr="004B6E3F" w:rsidRDefault="004B6E3F">
      <w:pPr>
        <w:ind w:left="567" w:hanging="567"/>
      </w:pPr>
    </w:p>
    <w:p w:rsidR="004B6E3F" w:rsidRPr="004B6E3F" w:rsidRDefault="004B6E3F">
      <w:pPr>
        <w:ind w:left="567" w:hanging="567"/>
      </w:pPr>
      <w:r w:rsidRPr="004B6E3F">
        <w:t>3 metai</w:t>
      </w:r>
    </w:p>
    <w:p w:rsidR="004B6E3F" w:rsidRPr="004B6E3F" w:rsidRDefault="004B6E3F">
      <w:pPr>
        <w:ind w:left="567" w:hanging="567"/>
        <w:rPr>
          <w:b/>
        </w:rPr>
      </w:pPr>
    </w:p>
    <w:p w:rsidR="004B6E3F" w:rsidRPr="004B6E3F" w:rsidRDefault="004B6E3F">
      <w:pPr>
        <w:ind w:left="567" w:hanging="567"/>
        <w:rPr>
          <w:b/>
        </w:rPr>
      </w:pPr>
      <w:r w:rsidRPr="004B6E3F">
        <w:rPr>
          <w:b/>
        </w:rPr>
        <w:t>6.4</w:t>
      </w:r>
      <w:r w:rsidRPr="004B6E3F">
        <w:rPr>
          <w:b/>
        </w:rPr>
        <w:tab/>
        <w:t>Specialios laikymo sąlygos</w:t>
      </w:r>
    </w:p>
    <w:p w:rsidR="004B6E3F" w:rsidRPr="004B6E3F" w:rsidRDefault="004B6E3F">
      <w:pPr>
        <w:ind w:left="567" w:hanging="567"/>
      </w:pPr>
    </w:p>
    <w:p w:rsidR="004B6E3F" w:rsidRPr="004B6E3F" w:rsidRDefault="004B6E3F">
      <w:pPr>
        <w:ind w:left="567" w:hanging="567"/>
      </w:pPr>
      <w:r w:rsidRPr="004B6E3F">
        <w:t xml:space="preserve">Laikyti ne aukštesnėje kaip 30 </w:t>
      </w:r>
      <w:r w:rsidRPr="004B6E3F">
        <w:sym w:font="Symbol" w:char="F0B0"/>
      </w:r>
      <w:r w:rsidRPr="004B6E3F">
        <w:t>C temperatūroje.</w:t>
      </w:r>
    </w:p>
    <w:p w:rsidR="004B6E3F" w:rsidRPr="004B6E3F" w:rsidRDefault="004B6E3F">
      <w:proofErr w:type="spellStart"/>
      <w:r w:rsidRPr="004B6E3F">
        <w:t>Inhalatorių</w:t>
      </w:r>
      <w:proofErr w:type="spellEnd"/>
      <w:r w:rsidRPr="004B6E3F">
        <w:t xml:space="preserve"> reikia laikyti horizontalioje padėtyje arba apverstą su žemyn nukreiptu kandikliu.</w:t>
      </w:r>
    </w:p>
    <w:p w:rsidR="004B6E3F" w:rsidRPr="004B6E3F" w:rsidRDefault="004B6E3F"/>
    <w:p w:rsidR="004B6E3F" w:rsidRPr="004B6E3F" w:rsidRDefault="004B6E3F">
      <w:proofErr w:type="spellStart"/>
      <w:r w:rsidRPr="004B6E3F">
        <w:t>Talpyklėje</w:t>
      </w:r>
      <w:proofErr w:type="spellEnd"/>
      <w:r w:rsidRPr="004B6E3F">
        <w:t xml:space="preserve"> yra suspaustas skystis. Negalima laikyti aukštesnėje kaip 50 </w:t>
      </w:r>
      <w:r w:rsidRPr="004B6E3F">
        <w:sym w:font="Symbol" w:char="F0B0"/>
      </w:r>
      <w:r w:rsidRPr="004B6E3F">
        <w:t>C temperatūroje, net trumpai.</w:t>
      </w:r>
    </w:p>
    <w:p w:rsidR="004B6E3F" w:rsidRPr="004B6E3F" w:rsidRDefault="004B6E3F"/>
    <w:p w:rsidR="004B6E3F" w:rsidRPr="004B6E3F" w:rsidRDefault="004B6E3F">
      <w:pPr>
        <w:tabs>
          <w:tab w:val="left" w:pos="0"/>
        </w:tabs>
      </w:pPr>
      <w:r w:rsidRPr="004B6E3F">
        <w:t xml:space="preserve">Saugoti nuo šilumos, tiesioginių saulės spindulių ir šalčio. </w:t>
      </w:r>
    </w:p>
    <w:p w:rsidR="004B6E3F" w:rsidRPr="004B6E3F" w:rsidRDefault="004B6E3F"/>
    <w:p w:rsidR="004B6E3F" w:rsidRPr="004B6E3F" w:rsidRDefault="004B6E3F">
      <w:proofErr w:type="spellStart"/>
      <w:r w:rsidRPr="004B6E3F">
        <w:t>Talpyklę</w:t>
      </w:r>
      <w:proofErr w:type="spellEnd"/>
      <w:r w:rsidRPr="004B6E3F">
        <w:t xml:space="preserve"> draudžiama pradurti, net ir tuo atveju, kai ji tuščia</w:t>
      </w:r>
      <w:r w:rsidR="00660D6B">
        <w:rPr>
          <w:szCs w:val="22"/>
        </w:rPr>
        <w:t>.</w:t>
      </w:r>
      <w:r w:rsidRPr="004B6E3F">
        <w:t xml:space="preserve"> </w:t>
      </w:r>
    </w:p>
    <w:p w:rsidR="004B6E3F" w:rsidRPr="004B6E3F" w:rsidRDefault="004B6E3F">
      <w:pPr>
        <w:rPr>
          <w:b/>
        </w:rPr>
      </w:pPr>
    </w:p>
    <w:p w:rsidR="004B6E3F" w:rsidRPr="004B6E3F" w:rsidRDefault="004B6E3F">
      <w:pPr>
        <w:ind w:left="567" w:hanging="567"/>
        <w:rPr>
          <w:b/>
        </w:rPr>
      </w:pPr>
      <w:r w:rsidRPr="004B6E3F">
        <w:rPr>
          <w:b/>
        </w:rPr>
        <w:t>6.5</w:t>
      </w:r>
      <w:r w:rsidRPr="004B6E3F">
        <w:rPr>
          <w:b/>
        </w:rPr>
        <w:tab/>
      </w:r>
      <w:proofErr w:type="spellStart"/>
      <w:r w:rsidR="002B2C88">
        <w:rPr>
          <w:b/>
        </w:rPr>
        <w:t>Talpyklės</w:t>
      </w:r>
      <w:proofErr w:type="spellEnd"/>
      <w:r w:rsidR="002B2C88">
        <w:rPr>
          <w:b/>
        </w:rPr>
        <w:t xml:space="preserve"> pobūdis</w:t>
      </w:r>
      <w:r w:rsidR="002B2C88" w:rsidRPr="004B6E3F">
        <w:rPr>
          <w:b/>
        </w:rPr>
        <w:t xml:space="preserve"> </w:t>
      </w:r>
      <w:r w:rsidRPr="004B6E3F">
        <w:rPr>
          <w:b/>
        </w:rPr>
        <w:t>ir jos</w:t>
      </w:r>
      <w:r w:rsidRPr="004B6E3F">
        <w:t xml:space="preserve"> </w:t>
      </w:r>
      <w:r w:rsidRPr="004B6E3F">
        <w:rPr>
          <w:b/>
        </w:rPr>
        <w:t>turinys</w:t>
      </w:r>
    </w:p>
    <w:p w:rsidR="004B6E3F" w:rsidRPr="004B6E3F" w:rsidRDefault="004B6E3F"/>
    <w:p w:rsidR="004B6E3F" w:rsidRPr="004B6E3F" w:rsidRDefault="004B6E3F">
      <w:r w:rsidRPr="004B6E3F">
        <w:t xml:space="preserve">Aliuminio </w:t>
      </w:r>
      <w:proofErr w:type="spellStart"/>
      <w:r w:rsidRPr="004B6E3F">
        <w:t>talpyklės</w:t>
      </w:r>
      <w:proofErr w:type="spellEnd"/>
      <w:r w:rsidRPr="004B6E3F">
        <w:t xml:space="preserve"> su </w:t>
      </w:r>
      <w:proofErr w:type="spellStart"/>
      <w:r w:rsidRPr="004B6E3F">
        <w:t>polipropileniniu</w:t>
      </w:r>
      <w:proofErr w:type="spellEnd"/>
      <w:r w:rsidRPr="004B6E3F">
        <w:t xml:space="preserve"> dozavimo vožtuvo paleidikliu. </w:t>
      </w:r>
    </w:p>
    <w:p w:rsidR="004B6E3F" w:rsidRPr="004B6E3F" w:rsidRDefault="004B6E3F">
      <w:r w:rsidRPr="004B6E3F">
        <w:t>Pakuotėje yra</w:t>
      </w:r>
    </w:p>
    <w:p w:rsidR="004B6E3F" w:rsidRPr="004B6E3F" w:rsidRDefault="004B6E3F">
      <w:r w:rsidRPr="004B6E3F">
        <w:t>200 dozuotų išpurškimų (atitinka 8,5</w:t>
      </w:r>
      <w:r w:rsidR="002C1D84" w:rsidRPr="002C1D84">
        <w:t> </w:t>
      </w:r>
      <w:r w:rsidRPr="004B6E3F">
        <w:t>g suslėgtos</w:t>
      </w:r>
      <w:r w:rsidR="00660D6B">
        <w:t xml:space="preserve">ios </w:t>
      </w:r>
      <w:r w:rsidR="002C1D84" w:rsidRPr="002C1D84">
        <w:t>įkvepiamosios</w:t>
      </w:r>
      <w:r w:rsidRPr="004B6E3F">
        <w:t xml:space="preserve"> suspensijos).</w:t>
      </w:r>
    </w:p>
    <w:p w:rsidR="004B6E3F" w:rsidRPr="004B6E3F" w:rsidRDefault="004B6E3F">
      <w:r w:rsidRPr="004B6E3F">
        <w:t>2 x 200 dozuotų išpurškimų (atitinka 2 x 8,5</w:t>
      </w:r>
      <w:r w:rsidR="002C1D84" w:rsidRPr="002C1D84">
        <w:t> </w:t>
      </w:r>
      <w:r w:rsidRPr="004B6E3F">
        <w:t>g suslėgtos</w:t>
      </w:r>
      <w:r w:rsidR="00660D6B">
        <w:t xml:space="preserve">ios </w:t>
      </w:r>
      <w:r w:rsidR="002C1D84" w:rsidRPr="002C1D84">
        <w:t>įkvepiamosios</w:t>
      </w:r>
      <w:r w:rsidRPr="004B6E3F">
        <w:t xml:space="preserve"> suspensijos).</w:t>
      </w:r>
    </w:p>
    <w:p w:rsidR="004B6E3F" w:rsidRPr="004B6E3F" w:rsidRDefault="004B6E3F">
      <w:r w:rsidRPr="004B6E3F">
        <w:t>3 x 200 dozuotų išpurškimų (atitinka 3 x 8,5</w:t>
      </w:r>
      <w:r w:rsidR="002C1D84" w:rsidRPr="002C1D84">
        <w:t> </w:t>
      </w:r>
      <w:r w:rsidRPr="004B6E3F">
        <w:t>g suslėgtos</w:t>
      </w:r>
      <w:r w:rsidR="00660D6B">
        <w:t xml:space="preserve">ios </w:t>
      </w:r>
      <w:r w:rsidR="002C1D84" w:rsidRPr="002C1D84">
        <w:t>įkvepiamosios</w:t>
      </w:r>
      <w:r w:rsidRPr="004B6E3F">
        <w:t xml:space="preserve"> suspensijos).</w:t>
      </w:r>
    </w:p>
    <w:p w:rsidR="004B6E3F" w:rsidRPr="004B6E3F" w:rsidRDefault="004B6E3F"/>
    <w:p w:rsidR="004B6E3F" w:rsidRPr="004B6E3F" w:rsidRDefault="004B6E3F">
      <w:r w:rsidRPr="004B6E3F">
        <w:t>Gali būti tiekiamos ne visų dydžių pakuotės.</w:t>
      </w:r>
    </w:p>
    <w:p w:rsidR="004B6E3F" w:rsidRPr="004B6E3F" w:rsidRDefault="004B6E3F"/>
    <w:p w:rsidR="004B6E3F" w:rsidRPr="004B6E3F" w:rsidRDefault="004B6E3F">
      <w:pPr>
        <w:numPr>
          <w:ilvl w:val="1"/>
          <w:numId w:val="33"/>
        </w:numPr>
        <w:rPr>
          <w:b/>
        </w:rPr>
      </w:pPr>
      <w:r w:rsidRPr="004B6E3F">
        <w:rPr>
          <w:b/>
        </w:rPr>
        <w:t>Specialūs reikalavimai atliekoms tvarkyti ir vaistiniam preparatui ruošti</w:t>
      </w:r>
    </w:p>
    <w:p w:rsidR="004B6E3F" w:rsidRPr="004B6E3F" w:rsidRDefault="004B6E3F">
      <w:pPr>
        <w:rPr>
          <w:b/>
        </w:rPr>
      </w:pPr>
    </w:p>
    <w:p w:rsidR="00660D6B" w:rsidRPr="00904B38" w:rsidRDefault="00660D6B">
      <w:r w:rsidRPr="00660D6B">
        <w:t>Nesuvartotą vaistinį preparatą ar atliekas reikia tvarkyti laikantis vietinių reikalavimų</w:t>
      </w:r>
      <w:r>
        <w:t>.</w:t>
      </w:r>
      <w:r w:rsidRPr="00660D6B">
        <w:rPr>
          <w:szCs w:val="22"/>
        </w:rPr>
        <w:t xml:space="preserve"> </w:t>
      </w:r>
    </w:p>
    <w:p w:rsidR="00660D6B" w:rsidRDefault="00660D6B"/>
    <w:p w:rsidR="004B6E3F" w:rsidRPr="004B6E3F" w:rsidRDefault="002C1D84">
      <w:r w:rsidRPr="002C1D84">
        <w:t>Siekiant</w:t>
      </w:r>
      <w:r w:rsidR="004B6E3F" w:rsidRPr="004B6E3F">
        <w:t xml:space="preserve"> </w:t>
      </w:r>
      <w:proofErr w:type="spellStart"/>
      <w:r w:rsidR="004B6E3F" w:rsidRPr="004B6E3F">
        <w:t>inhaliatorių</w:t>
      </w:r>
      <w:proofErr w:type="spellEnd"/>
      <w:r w:rsidR="004B6E3F" w:rsidRPr="004B6E3F">
        <w:t xml:space="preserve"> apsaugoti nuo užsikimšimo, jį reikia valyti mažiausiai vieną kartą per savaitę, laikantis šios </w:t>
      </w:r>
      <w:r w:rsidRPr="002C1D84">
        <w:t>toliau</w:t>
      </w:r>
      <w:r w:rsidR="004B6E3F" w:rsidRPr="004B6E3F">
        <w:t xml:space="preserve"> pateiktos instrukcijos. Jeigu </w:t>
      </w:r>
      <w:proofErr w:type="spellStart"/>
      <w:r w:rsidR="004B6E3F" w:rsidRPr="004B6E3F">
        <w:t>inhaliatorius</w:t>
      </w:r>
      <w:proofErr w:type="spellEnd"/>
      <w:r w:rsidR="004B6E3F" w:rsidRPr="004B6E3F">
        <w:t xml:space="preserve"> užsikimšo, reikėtų laikytis tos pačios valymo instrukcijos.</w:t>
      </w:r>
    </w:p>
    <w:p w:rsidR="002C1D84" w:rsidRPr="002C1D84" w:rsidRDefault="002C1D84" w:rsidP="002C1D84">
      <w:pPr>
        <w:ind w:left="567" w:hanging="567"/>
      </w:pPr>
    </w:p>
    <w:p w:rsidR="002C1D84" w:rsidRPr="002C1D84" w:rsidRDefault="002C1D84" w:rsidP="002C1D84">
      <w:pPr>
        <w:ind w:left="567" w:hanging="567"/>
      </w:pPr>
      <w:proofErr w:type="spellStart"/>
      <w:r w:rsidRPr="002C1D84">
        <w:t>Inhaliatoriaus</w:t>
      </w:r>
      <w:proofErr w:type="spellEnd"/>
      <w:r w:rsidRPr="002C1D84">
        <w:t xml:space="preserve"> valymas:</w:t>
      </w:r>
    </w:p>
    <w:p w:rsidR="004B6E3F" w:rsidRPr="004B6E3F" w:rsidRDefault="007C71D0" w:rsidP="00904B38">
      <w:pPr>
        <w:numPr>
          <w:ilvl w:val="0"/>
          <w:numId w:val="38"/>
        </w:numPr>
        <w:tabs>
          <w:tab w:val="num" w:pos="540"/>
        </w:tabs>
        <w:ind w:left="540" w:hanging="540"/>
      </w:pPr>
      <w:r>
        <w:t>I</w:t>
      </w:r>
      <w:r w:rsidR="002C1D84" w:rsidRPr="002C1D84">
        <w:t>šimkite</w:t>
      </w:r>
      <w:r w:rsidR="004B6E3F" w:rsidRPr="004B6E3F">
        <w:t xml:space="preserve"> metalinę </w:t>
      </w:r>
      <w:proofErr w:type="spellStart"/>
      <w:r w:rsidR="004B6E3F" w:rsidRPr="004B6E3F">
        <w:t>talpyklę</w:t>
      </w:r>
      <w:proofErr w:type="spellEnd"/>
      <w:r w:rsidR="004B6E3F" w:rsidRPr="004B6E3F">
        <w:t xml:space="preserve"> iš </w:t>
      </w:r>
      <w:r w:rsidR="002C1D84" w:rsidRPr="002C1D84">
        <w:t>plastikinio</w:t>
      </w:r>
      <w:r w:rsidR="004B6E3F" w:rsidRPr="004B6E3F">
        <w:t xml:space="preserve"> </w:t>
      </w:r>
      <w:proofErr w:type="spellStart"/>
      <w:r w:rsidR="004B6E3F" w:rsidRPr="004B6E3F">
        <w:t>inhaliatoriaus</w:t>
      </w:r>
      <w:proofErr w:type="spellEnd"/>
      <w:r w:rsidR="004B6E3F" w:rsidRPr="004B6E3F">
        <w:t xml:space="preserve"> dėklo ir nuimkite kandiklio dangtelį</w:t>
      </w:r>
      <w:r w:rsidR="00660D6B">
        <w:rPr>
          <w:szCs w:val="22"/>
        </w:rPr>
        <w:t>.</w:t>
      </w:r>
    </w:p>
    <w:p w:rsidR="004B6E3F" w:rsidRPr="004B6E3F" w:rsidRDefault="007C71D0" w:rsidP="00904B38">
      <w:pPr>
        <w:numPr>
          <w:ilvl w:val="0"/>
          <w:numId w:val="38"/>
        </w:numPr>
        <w:tabs>
          <w:tab w:val="num" w:pos="540"/>
        </w:tabs>
        <w:ind w:left="540" w:hanging="540"/>
      </w:pPr>
      <w:r>
        <w:t>P</w:t>
      </w:r>
      <w:r w:rsidR="002C1D84" w:rsidRPr="002C1D84">
        <w:t>lastikinį</w:t>
      </w:r>
      <w:r w:rsidR="004B6E3F" w:rsidRPr="004B6E3F">
        <w:t xml:space="preserve"> dėklą ir kandiklio dangtelį išskalaukite drungname vandenyje. Pastebėjus, kad aplink kandiklį susiformavo </w:t>
      </w:r>
      <w:r w:rsidR="004B6E3F" w:rsidRPr="004B6E3F">
        <w:rPr>
          <w:szCs w:val="22"/>
        </w:rPr>
        <w:t>vaist</w:t>
      </w:r>
      <w:r w:rsidR="00660D6B">
        <w:rPr>
          <w:szCs w:val="22"/>
        </w:rPr>
        <w:t>inio preparat</w:t>
      </w:r>
      <w:r w:rsidR="004B6E3F" w:rsidRPr="004B6E3F">
        <w:rPr>
          <w:szCs w:val="22"/>
        </w:rPr>
        <w:t>o</w:t>
      </w:r>
      <w:r w:rsidR="004B6E3F" w:rsidRPr="004B6E3F">
        <w:t xml:space="preserve"> apnašų, nebandykite jų šalinti smailiu daiktu, pvz., smeigtuku. Į vandenį galima pridėti švelnaus </w:t>
      </w:r>
      <w:proofErr w:type="spellStart"/>
      <w:r w:rsidR="004B6E3F" w:rsidRPr="004B6E3F">
        <w:t>detergento</w:t>
      </w:r>
      <w:proofErr w:type="spellEnd"/>
      <w:r w:rsidR="004B6E3F" w:rsidRPr="004B6E3F">
        <w:t xml:space="preserve">, po to kandiklį prieš džiovinimą reikia kruopščiai perplauti švariu vandeniu. Nedėkite metalinės </w:t>
      </w:r>
      <w:proofErr w:type="spellStart"/>
      <w:r w:rsidR="004B6E3F" w:rsidRPr="004B6E3F">
        <w:t>talpyklės</w:t>
      </w:r>
      <w:proofErr w:type="spellEnd"/>
      <w:r w:rsidR="004B6E3F" w:rsidRPr="004B6E3F">
        <w:t xml:space="preserve"> į vandenį. </w:t>
      </w:r>
    </w:p>
    <w:p w:rsidR="004B6E3F" w:rsidRPr="004B6E3F" w:rsidRDefault="007C71D0" w:rsidP="00904B38">
      <w:pPr>
        <w:numPr>
          <w:ilvl w:val="0"/>
          <w:numId w:val="38"/>
        </w:numPr>
        <w:tabs>
          <w:tab w:val="num" w:pos="540"/>
        </w:tabs>
        <w:ind w:left="540" w:hanging="540"/>
      </w:pPr>
      <w:r>
        <w:t>P</w:t>
      </w:r>
      <w:r w:rsidR="002C1D84" w:rsidRPr="002C1D84">
        <w:t>lastikinį</w:t>
      </w:r>
      <w:r w:rsidR="004B6E3F" w:rsidRPr="004B6E3F">
        <w:t xml:space="preserve"> dėklą ir kandiklio dangtelį palikite džiūti šiltoje vietoje. Venkite per didelės šilumos.</w:t>
      </w:r>
    </w:p>
    <w:p w:rsidR="004B6E3F" w:rsidRPr="004B6E3F" w:rsidRDefault="007C71D0" w:rsidP="00904B38">
      <w:pPr>
        <w:numPr>
          <w:ilvl w:val="0"/>
          <w:numId w:val="38"/>
        </w:numPr>
        <w:tabs>
          <w:tab w:val="num" w:pos="540"/>
        </w:tabs>
        <w:ind w:left="540" w:hanging="540"/>
      </w:pPr>
      <w:r>
        <w:t>G</w:t>
      </w:r>
      <w:r w:rsidR="002C1D84" w:rsidRPr="002C1D84">
        <w:t>rąžinkite</w:t>
      </w:r>
      <w:r w:rsidR="004B6E3F" w:rsidRPr="004B6E3F">
        <w:t xml:space="preserve"> į vietą metalinę </w:t>
      </w:r>
      <w:proofErr w:type="spellStart"/>
      <w:r w:rsidR="004B6E3F" w:rsidRPr="004B6E3F">
        <w:t>talpyklę</w:t>
      </w:r>
      <w:proofErr w:type="spellEnd"/>
      <w:r w:rsidR="004B6E3F" w:rsidRPr="004B6E3F">
        <w:t xml:space="preserve"> ir kandiklio dangtelį.</w:t>
      </w:r>
    </w:p>
    <w:p w:rsidR="004B6E3F" w:rsidRPr="004B6E3F" w:rsidRDefault="004B6E3F">
      <w:pPr>
        <w:rPr>
          <w:b/>
        </w:rPr>
      </w:pPr>
    </w:p>
    <w:p w:rsidR="004B6E3F" w:rsidRPr="004B6E3F" w:rsidRDefault="004B6E3F">
      <w:pPr>
        <w:ind w:left="567" w:hanging="567"/>
        <w:rPr>
          <w:b/>
          <w:caps/>
        </w:rPr>
      </w:pPr>
    </w:p>
    <w:p w:rsidR="002C1D84" w:rsidRPr="002C1D84" w:rsidRDefault="002C1D84" w:rsidP="002C1D84">
      <w:pPr>
        <w:ind w:left="567" w:hanging="567"/>
        <w:rPr>
          <w:b/>
          <w:caps/>
        </w:rPr>
      </w:pPr>
      <w:r w:rsidRPr="002C1D84">
        <w:rPr>
          <w:b/>
          <w:caps/>
        </w:rPr>
        <w:t>7.</w:t>
      </w:r>
      <w:r w:rsidRPr="002C1D84">
        <w:rPr>
          <w:b/>
          <w:caps/>
        </w:rPr>
        <w:tab/>
      </w:r>
      <w:r w:rsidR="007C71D0">
        <w:rPr>
          <w:b/>
          <w:caps/>
        </w:rPr>
        <w:t>REGISTRUOTOJAS</w:t>
      </w:r>
    </w:p>
    <w:p w:rsidR="004B6E3F" w:rsidRPr="004B6E3F" w:rsidRDefault="004B6E3F"/>
    <w:p w:rsidR="004B6E3F" w:rsidRPr="004B6E3F" w:rsidRDefault="004B6E3F">
      <w:pPr>
        <w:tabs>
          <w:tab w:val="left" w:pos="567"/>
        </w:tabs>
      </w:pPr>
      <w:proofErr w:type="spellStart"/>
      <w:r w:rsidRPr="004B6E3F">
        <w:t>Sandoz</w:t>
      </w:r>
      <w:proofErr w:type="spellEnd"/>
      <w:r w:rsidRPr="004B6E3F">
        <w:t xml:space="preserve"> </w:t>
      </w:r>
      <w:proofErr w:type="spellStart"/>
      <w:r w:rsidRPr="004B6E3F">
        <w:t>d.d</w:t>
      </w:r>
      <w:proofErr w:type="spellEnd"/>
      <w:r w:rsidRPr="004B6E3F">
        <w:t xml:space="preserve">. </w:t>
      </w:r>
      <w:r w:rsidRPr="004B6E3F">
        <w:br/>
      </w:r>
      <w:proofErr w:type="spellStart"/>
      <w:r w:rsidRPr="004B6E3F">
        <w:t>Verovškova</w:t>
      </w:r>
      <w:proofErr w:type="spellEnd"/>
      <w:r w:rsidRPr="004B6E3F">
        <w:t xml:space="preserve"> 57, </w:t>
      </w:r>
      <w:r w:rsidRPr="004B6E3F">
        <w:br/>
      </w:r>
      <w:r w:rsidRPr="004B6E3F">
        <w:lastRenderedPageBreak/>
        <w:t xml:space="preserve">SI-1000 </w:t>
      </w:r>
      <w:proofErr w:type="spellStart"/>
      <w:r w:rsidRPr="004B6E3F">
        <w:t>Ljubljana</w:t>
      </w:r>
      <w:proofErr w:type="spellEnd"/>
      <w:r w:rsidRPr="004B6E3F">
        <w:t xml:space="preserve">, </w:t>
      </w:r>
      <w:r w:rsidRPr="004B6E3F">
        <w:br/>
        <w:t>Slovėnija</w:t>
      </w:r>
    </w:p>
    <w:p w:rsidR="004B6E3F" w:rsidRPr="004B6E3F" w:rsidRDefault="004B6E3F" w:rsidP="00904B38"/>
    <w:p w:rsidR="004B6E3F" w:rsidRPr="004B6E3F" w:rsidRDefault="004B6E3F" w:rsidP="00904B38"/>
    <w:p w:rsidR="004B6E3F" w:rsidRPr="004B6E3F" w:rsidRDefault="004B6E3F">
      <w:pPr>
        <w:ind w:left="567" w:hanging="567"/>
        <w:rPr>
          <w:b/>
          <w:caps/>
        </w:rPr>
      </w:pPr>
      <w:r w:rsidRPr="004B6E3F">
        <w:rPr>
          <w:b/>
          <w:caps/>
        </w:rPr>
        <w:t>8.</w:t>
      </w:r>
      <w:r w:rsidRPr="004B6E3F">
        <w:rPr>
          <w:b/>
          <w:caps/>
        </w:rPr>
        <w:tab/>
      </w:r>
      <w:r w:rsidR="00660D6B">
        <w:rPr>
          <w:b/>
          <w:caps/>
          <w:szCs w:val="22"/>
        </w:rPr>
        <w:t>REGISTRACIJOS</w:t>
      </w:r>
      <w:r w:rsidR="00660D6B" w:rsidRPr="004B6E3F">
        <w:rPr>
          <w:b/>
          <w:caps/>
        </w:rPr>
        <w:t xml:space="preserve"> </w:t>
      </w:r>
      <w:r w:rsidR="002B2C88">
        <w:rPr>
          <w:b/>
          <w:caps/>
        </w:rPr>
        <w:t>PAŽYMĖJIMO</w:t>
      </w:r>
      <w:r w:rsidR="002B2C88" w:rsidRPr="004B6E3F">
        <w:rPr>
          <w:b/>
          <w:caps/>
        </w:rPr>
        <w:t xml:space="preserve"> </w:t>
      </w:r>
      <w:r w:rsidRPr="004B6E3F">
        <w:rPr>
          <w:b/>
          <w:caps/>
        </w:rPr>
        <w:t xml:space="preserve">numeris </w:t>
      </w:r>
      <w:r w:rsidR="002C1D84" w:rsidRPr="002C1D84">
        <w:rPr>
          <w:b/>
          <w:caps/>
        </w:rPr>
        <w:t>(-IAI)</w:t>
      </w:r>
    </w:p>
    <w:p w:rsidR="004B6E3F" w:rsidRPr="004B6E3F" w:rsidRDefault="004B6E3F">
      <w:pPr>
        <w:autoSpaceDE w:val="0"/>
        <w:autoSpaceDN w:val="0"/>
        <w:adjustRightInd w:val="0"/>
      </w:pPr>
    </w:p>
    <w:p w:rsidR="004B6E3F" w:rsidRPr="004B6E3F" w:rsidRDefault="004B6E3F">
      <w:pPr>
        <w:autoSpaceDE w:val="0"/>
        <w:autoSpaceDN w:val="0"/>
        <w:adjustRightInd w:val="0"/>
      </w:pPr>
      <w:r w:rsidRPr="004B6E3F">
        <w:t>N1 – LT/1/09/1654/001</w:t>
      </w:r>
    </w:p>
    <w:p w:rsidR="004B6E3F" w:rsidRPr="004B6E3F" w:rsidRDefault="004B6E3F">
      <w:pPr>
        <w:autoSpaceDE w:val="0"/>
        <w:autoSpaceDN w:val="0"/>
        <w:adjustRightInd w:val="0"/>
      </w:pPr>
      <w:r w:rsidRPr="004B6E3F">
        <w:t>N2 – LT/1/09/1654/002</w:t>
      </w:r>
    </w:p>
    <w:p w:rsidR="004B6E3F" w:rsidRPr="004B6E3F" w:rsidRDefault="004B6E3F">
      <w:pPr>
        <w:autoSpaceDE w:val="0"/>
        <w:autoSpaceDN w:val="0"/>
        <w:adjustRightInd w:val="0"/>
      </w:pPr>
      <w:r w:rsidRPr="004B6E3F">
        <w:t>N3 – LT/1/09/1654/003</w:t>
      </w:r>
    </w:p>
    <w:p w:rsidR="004B6E3F" w:rsidRPr="004B6E3F" w:rsidRDefault="004B6E3F">
      <w:pPr>
        <w:autoSpaceDE w:val="0"/>
        <w:autoSpaceDN w:val="0"/>
        <w:adjustRightInd w:val="0"/>
      </w:pPr>
    </w:p>
    <w:p w:rsidR="004B6E3F" w:rsidRPr="004B6E3F" w:rsidRDefault="004B6E3F">
      <w:pPr>
        <w:ind w:left="567" w:hanging="567"/>
      </w:pPr>
    </w:p>
    <w:p w:rsidR="004B6E3F" w:rsidRPr="004B6E3F" w:rsidRDefault="004B6E3F">
      <w:pPr>
        <w:ind w:left="567" w:hanging="567"/>
        <w:rPr>
          <w:b/>
          <w:caps/>
        </w:rPr>
      </w:pPr>
      <w:r w:rsidRPr="004B6E3F">
        <w:rPr>
          <w:b/>
          <w:caps/>
        </w:rPr>
        <w:t>9.</w:t>
      </w:r>
      <w:r w:rsidRPr="004B6E3F">
        <w:rPr>
          <w:b/>
          <w:caps/>
        </w:rPr>
        <w:tab/>
      </w:r>
      <w:r w:rsidR="00660D6B">
        <w:rPr>
          <w:b/>
          <w:caps/>
          <w:szCs w:val="22"/>
        </w:rPr>
        <w:t>REGISTRAVIMO</w:t>
      </w:r>
      <w:r w:rsidRPr="004B6E3F">
        <w:rPr>
          <w:b/>
          <w:caps/>
          <w:szCs w:val="22"/>
        </w:rPr>
        <w:t xml:space="preserve"> / </w:t>
      </w:r>
      <w:r w:rsidR="00660D6B">
        <w:rPr>
          <w:b/>
          <w:caps/>
          <w:szCs w:val="22"/>
        </w:rPr>
        <w:t>PERREGISTRAVIMO</w:t>
      </w:r>
      <w:r w:rsidR="00660D6B" w:rsidRPr="004B6E3F">
        <w:rPr>
          <w:b/>
          <w:caps/>
        </w:rPr>
        <w:t xml:space="preserve"> </w:t>
      </w:r>
      <w:r w:rsidRPr="004B6E3F">
        <w:rPr>
          <w:b/>
          <w:caps/>
        </w:rPr>
        <w:t>DATA</w:t>
      </w:r>
    </w:p>
    <w:p w:rsidR="004B6E3F" w:rsidRPr="004B6E3F" w:rsidRDefault="004B6E3F"/>
    <w:p w:rsidR="00660D6B" w:rsidRDefault="00660D6B">
      <w:r>
        <w:rPr>
          <w:noProof/>
          <w:szCs w:val="24"/>
        </w:rPr>
        <w:t>Registravimo data</w:t>
      </w:r>
      <w:r>
        <w:t xml:space="preserve"> </w:t>
      </w:r>
      <w:r w:rsidR="002B2C88">
        <w:t>2009</w:t>
      </w:r>
      <w:r w:rsidR="002B2C88" w:rsidRPr="00B34FA1">
        <w:t xml:space="preserve"> m. </w:t>
      </w:r>
      <w:r w:rsidR="002B2C88">
        <w:t>liepos</w:t>
      </w:r>
      <w:r w:rsidR="002B2C88" w:rsidRPr="00B34FA1">
        <w:t xml:space="preserve"> mėn. </w:t>
      </w:r>
      <w:r w:rsidR="002B2C88">
        <w:t>27</w:t>
      </w:r>
      <w:r w:rsidR="002B2C88" w:rsidRPr="00B34FA1">
        <w:t> d</w:t>
      </w:r>
      <w:r>
        <w:t>.</w:t>
      </w:r>
    </w:p>
    <w:p w:rsidR="004B6E3F" w:rsidRPr="004B6E3F" w:rsidRDefault="00660D6B" w:rsidP="00904B38">
      <w:r>
        <w:rPr>
          <w:noProof/>
          <w:szCs w:val="24"/>
        </w:rPr>
        <w:t>Paskutinio perregistravimo data</w:t>
      </w:r>
      <w:r>
        <w:t xml:space="preserve"> 2015 m. birželio mėn. 16 d.</w:t>
      </w:r>
    </w:p>
    <w:p w:rsidR="004B6E3F" w:rsidRPr="00904B38" w:rsidRDefault="004B6E3F">
      <w:pPr>
        <w:ind w:left="567" w:hanging="567"/>
        <w:rPr>
          <w:b/>
          <w:caps/>
        </w:rPr>
      </w:pPr>
    </w:p>
    <w:p w:rsidR="004B6E3F" w:rsidRPr="004B6E3F" w:rsidRDefault="004B6E3F">
      <w:pPr>
        <w:ind w:left="567" w:hanging="567"/>
      </w:pPr>
    </w:p>
    <w:p w:rsidR="004B6E3F" w:rsidRPr="004B6E3F" w:rsidRDefault="004B6E3F">
      <w:pPr>
        <w:ind w:left="567" w:hanging="567"/>
        <w:rPr>
          <w:b/>
          <w:caps/>
        </w:rPr>
      </w:pPr>
      <w:r w:rsidRPr="004B6E3F">
        <w:rPr>
          <w:b/>
          <w:caps/>
        </w:rPr>
        <w:t>10.</w:t>
      </w:r>
      <w:r w:rsidRPr="004B6E3F">
        <w:rPr>
          <w:b/>
          <w:caps/>
        </w:rPr>
        <w:tab/>
        <w:t>teksto peržiūros data</w:t>
      </w:r>
    </w:p>
    <w:p w:rsidR="004B6E3F" w:rsidRPr="004B6E3F" w:rsidRDefault="004B6E3F">
      <w:pPr>
        <w:autoSpaceDE w:val="0"/>
        <w:autoSpaceDN w:val="0"/>
        <w:adjustRightInd w:val="0"/>
      </w:pPr>
    </w:p>
    <w:p w:rsidR="004B6E3F" w:rsidRPr="004B6E3F" w:rsidRDefault="00D90884">
      <w:r>
        <w:t>2015 m. gruodžio 11 d.</w:t>
      </w:r>
    </w:p>
    <w:p w:rsidR="004B6E3F" w:rsidRPr="004B6E3F" w:rsidRDefault="004B6E3F"/>
    <w:p w:rsidR="004B6E3F" w:rsidRPr="004B6E3F" w:rsidRDefault="002B2C88" w:rsidP="00904B38">
      <w:r w:rsidRPr="00432743">
        <w:t>Išsami informacija apie šį vaistinį preparatą pateikiama Valstybinės vaistų kontrolės tarnybos prie Lietuvos Respublikos sveikatos apsaugos ministerijos tinklalapyje</w:t>
      </w:r>
      <w:r w:rsidR="004B6E3F" w:rsidRPr="00904B38">
        <w:t xml:space="preserve"> </w:t>
      </w:r>
      <w:hyperlink r:id="rId14" w:history="1">
        <w:r w:rsidR="002C1D84" w:rsidRPr="002C1D84">
          <w:rPr>
            <w:rFonts w:eastAsia="SimSun"/>
            <w:noProof/>
            <w:color w:val="0000FF"/>
            <w:u w:val="single"/>
          </w:rPr>
          <w:t>http://www.</w:t>
        </w:r>
        <w:r w:rsidR="002C1D84" w:rsidRPr="002C1D84">
          <w:rPr>
            <w:rFonts w:eastAsia="SimSun"/>
            <w:color w:val="0000FF"/>
            <w:u w:val="single"/>
          </w:rPr>
          <w:t>vvkt.lt</w:t>
        </w:r>
      </w:hyperlink>
    </w:p>
    <w:p w:rsidR="004B6E3F" w:rsidRPr="004B6E3F" w:rsidRDefault="004B6E3F"/>
    <w:p w:rsidR="00FC33AD" w:rsidRDefault="002B2C88">
      <w:r>
        <w:br w:type="page"/>
      </w:r>
    </w:p>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Pr>
        <w:jc w:val="center"/>
        <w:outlineLvl w:val="0"/>
        <w:rPr>
          <w:b/>
          <w:kern w:val="28"/>
        </w:rPr>
      </w:pPr>
      <w:r w:rsidRPr="004B6E3F">
        <w:rPr>
          <w:b/>
          <w:kern w:val="28"/>
        </w:rPr>
        <w:t>II PRIEDAS</w:t>
      </w:r>
    </w:p>
    <w:p w:rsidR="004B6E3F" w:rsidRPr="004B6E3F" w:rsidRDefault="004B6E3F"/>
    <w:p w:rsidR="004B6E3F" w:rsidRPr="004B6E3F" w:rsidRDefault="00660D6B">
      <w:pPr>
        <w:jc w:val="center"/>
        <w:outlineLvl w:val="0"/>
        <w:rPr>
          <w:b/>
          <w:kern w:val="28"/>
        </w:rPr>
      </w:pPr>
      <w:r>
        <w:rPr>
          <w:b/>
          <w:kern w:val="28"/>
          <w:szCs w:val="22"/>
        </w:rPr>
        <w:t>REGISTRACIJOS</w:t>
      </w:r>
      <w:r w:rsidRPr="004B6E3F">
        <w:rPr>
          <w:b/>
          <w:kern w:val="28"/>
        </w:rPr>
        <w:t xml:space="preserve"> </w:t>
      </w:r>
      <w:r w:rsidR="004B6E3F" w:rsidRPr="004B6E3F">
        <w:rPr>
          <w:b/>
          <w:kern w:val="28"/>
        </w:rPr>
        <w:t>SĄLYGOS</w:t>
      </w:r>
    </w:p>
    <w:p w:rsidR="004B6E3F" w:rsidRPr="004B6E3F" w:rsidRDefault="004B6E3F"/>
    <w:p w:rsidR="004B6E3F" w:rsidRPr="004B6E3F" w:rsidRDefault="004B6E3F">
      <w:pPr>
        <w:tabs>
          <w:tab w:val="left" w:pos="1701"/>
        </w:tabs>
        <w:ind w:left="1701" w:hanging="567"/>
        <w:rPr>
          <w:b/>
          <w:highlight w:val="yellow"/>
        </w:rPr>
      </w:pPr>
      <w:r w:rsidRPr="004B6E3F">
        <w:rPr>
          <w:b/>
        </w:rPr>
        <w:t>A.</w:t>
      </w:r>
      <w:r w:rsidRPr="004B6E3F">
        <w:rPr>
          <w:b/>
        </w:rPr>
        <w:tab/>
        <w:t>GAM</w:t>
      </w:r>
      <w:r w:rsidR="00FC33AD">
        <w:rPr>
          <w:b/>
        </w:rPr>
        <w:t>INTOJAS</w:t>
      </w:r>
      <w:r w:rsidRPr="004B6E3F">
        <w:rPr>
          <w:b/>
        </w:rPr>
        <w:t xml:space="preserve"> (-AI), ATSAKINGAS (-I) UŽ SERIJŲ IŠLEIDIMĄ</w:t>
      </w:r>
    </w:p>
    <w:p w:rsidR="004B6E3F" w:rsidRPr="004B6E3F" w:rsidRDefault="004B6E3F">
      <w:pPr>
        <w:rPr>
          <w:highlight w:val="yellow"/>
        </w:rPr>
      </w:pPr>
    </w:p>
    <w:p w:rsidR="004B6E3F" w:rsidRPr="004B6E3F" w:rsidRDefault="004B6E3F">
      <w:pPr>
        <w:tabs>
          <w:tab w:val="left" w:pos="1701"/>
        </w:tabs>
        <w:ind w:left="1701" w:hanging="567"/>
        <w:rPr>
          <w:b/>
        </w:rPr>
      </w:pPr>
      <w:r w:rsidRPr="004B6E3F">
        <w:rPr>
          <w:b/>
        </w:rPr>
        <w:t>B.</w:t>
      </w:r>
      <w:r w:rsidRPr="004B6E3F">
        <w:rPr>
          <w:b/>
        </w:rPr>
        <w:tab/>
      </w:r>
      <w:r w:rsidR="00FC33AD" w:rsidRPr="00B34FA1">
        <w:rPr>
          <w:b/>
        </w:rPr>
        <w:t>TIEKIMO IR VARTOJIMO SĄLYGOS AR APRIBOJIMAI</w:t>
      </w:r>
    </w:p>
    <w:p w:rsidR="004B6E3F" w:rsidRPr="004B6E3F" w:rsidRDefault="004B6E3F">
      <w:pPr>
        <w:rPr>
          <w:highlight w:val="yellow"/>
        </w:rPr>
      </w:pPr>
    </w:p>
    <w:p w:rsidR="004B6E3F" w:rsidRPr="004B6E3F" w:rsidRDefault="004B6E3F"/>
    <w:p w:rsidR="004B6E3F" w:rsidRPr="004B6E3F" w:rsidRDefault="004B6E3F">
      <w:pPr>
        <w:keepNext/>
        <w:tabs>
          <w:tab w:val="left" w:pos="567"/>
        </w:tabs>
        <w:ind w:left="567" w:hanging="567"/>
        <w:outlineLvl w:val="1"/>
        <w:rPr>
          <w:b/>
        </w:rPr>
      </w:pPr>
      <w:r w:rsidRPr="004B6E3F">
        <w:rPr>
          <w:b/>
        </w:rPr>
        <w:br w:type="page"/>
      </w:r>
      <w:r w:rsidRPr="004B6E3F">
        <w:rPr>
          <w:b/>
        </w:rPr>
        <w:lastRenderedPageBreak/>
        <w:t>A.</w:t>
      </w:r>
      <w:r w:rsidRPr="004B6E3F">
        <w:rPr>
          <w:b/>
        </w:rPr>
        <w:tab/>
        <w:t>GAM</w:t>
      </w:r>
      <w:r w:rsidR="00FC33AD">
        <w:rPr>
          <w:b/>
        </w:rPr>
        <w:t>INTOJAS</w:t>
      </w:r>
      <w:r w:rsidR="000835E5">
        <w:rPr>
          <w:b/>
        </w:rPr>
        <w:t xml:space="preserve"> </w:t>
      </w:r>
      <w:r w:rsidRPr="004B6E3F">
        <w:rPr>
          <w:b/>
        </w:rPr>
        <w:t>(-AI), ATSAKINGAS</w:t>
      </w:r>
      <w:r w:rsidR="000835E5">
        <w:rPr>
          <w:b/>
        </w:rPr>
        <w:t xml:space="preserve"> </w:t>
      </w:r>
      <w:r w:rsidRPr="004B6E3F">
        <w:rPr>
          <w:b/>
        </w:rPr>
        <w:t>(-I) UŽ SERIJŲ IŠLEIDIMĄ</w:t>
      </w:r>
    </w:p>
    <w:p w:rsidR="004B6E3F" w:rsidRPr="004B6E3F" w:rsidRDefault="004B6E3F"/>
    <w:p w:rsidR="004B6E3F" w:rsidRPr="004B6E3F" w:rsidRDefault="004B6E3F">
      <w:pPr>
        <w:rPr>
          <w:u w:val="single"/>
        </w:rPr>
      </w:pPr>
      <w:r w:rsidRPr="004B6E3F">
        <w:rPr>
          <w:u w:val="single"/>
        </w:rPr>
        <w:t>Gamintojo, atsakingo už serijų išleidimą, pavadinimas ir adresas</w:t>
      </w:r>
    </w:p>
    <w:p w:rsidR="004B6E3F" w:rsidRPr="004B6E3F" w:rsidRDefault="004B6E3F"/>
    <w:p w:rsidR="004B6E3F" w:rsidRPr="004B6E3F" w:rsidRDefault="004B6E3F">
      <w:pPr>
        <w:numPr>
          <w:ilvl w:val="12"/>
          <w:numId w:val="0"/>
        </w:numPr>
        <w:ind w:right="-2"/>
        <w:outlineLvl w:val="0"/>
      </w:pPr>
      <w:proofErr w:type="spellStart"/>
      <w:r w:rsidRPr="004B6E3F">
        <w:t>Aeropharm</w:t>
      </w:r>
      <w:proofErr w:type="spellEnd"/>
      <w:r w:rsidRPr="004B6E3F">
        <w:t xml:space="preserve"> </w:t>
      </w:r>
      <w:proofErr w:type="spellStart"/>
      <w:r w:rsidRPr="004B6E3F">
        <w:t>GmbH</w:t>
      </w:r>
      <w:proofErr w:type="spellEnd"/>
    </w:p>
    <w:p w:rsidR="004B6E3F" w:rsidRPr="004B6E3F" w:rsidRDefault="004B6E3F">
      <w:pPr>
        <w:numPr>
          <w:ilvl w:val="12"/>
          <w:numId w:val="0"/>
        </w:numPr>
        <w:ind w:right="-2"/>
        <w:outlineLvl w:val="0"/>
      </w:pPr>
      <w:proofErr w:type="spellStart"/>
      <w:r w:rsidRPr="004B6E3F">
        <w:t>François-Mitterrand-Allee</w:t>
      </w:r>
      <w:proofErr w:type="spellEnd"/>
      <w:r w:rsidRPr="004B6E3F">
        <w:t xml:space="preserve"> 1, 07407 </w:t>
      </w:r>
      <w:proofErr w:type="spellStart"/>
      <w:r w:rsidRPr="004B6E3F">
        <w:t>Rudolstadt</w:t>
      </w:r>
      <w:proofErr w:type="spellEnd"/>
    </w:p>
    <w:p w:rsidR="004B6E3F" w:rsidRPr="004B6E3F" w:rsidRDefault="004B6E3F">
      <w:pPr>
        <w:numPr>
          <w:ilvl w:val="12"/>
          <w:numId w:val="0"/>
        </w:numPr>
        <w:ind w:right="-2"/>
        <w:outlineLvl w:val="0"/>
      </w:pPr>
      <w:r w:rsidRPr="004B6E3F">
        <w:t>Vokietija</w:t>
      </w:r>
    </w:p>
    <w:p w:rsidR="004B6E3F" w:rsidRPr="004B6E3F" w:rsidRDefault="004B6E3F"/>
    <w:p w:rsidR="004B6E3F" w:rsidRPr="004B6E3F" w:rsidRDefault="004B6E3F"/>
    <w:p w:rsidR="004B6E3F" w:rsidRPr="004B6E3F" w:rsidRDefault="004B6E3F">
      <w:pPr>
        <w:keepNext/>
        <w:tabs>
          <w:tab w:val="left" w:pos="567"/>
        </w:tabs>
        <w:ind w:left="567" w:hanging="567"/>
        <w:outlineLvl w:val="1"/>
        <w:rPr>
          <w:b/>
        </w:rPr>
      </w:pPr>
      <w:r w:rsidRPr="004B6E3F">
        <w:rPr>
          <w:b/>
        </w:rPr>
        <w:t>B.</w:t>
      </w:r>
      <w:r w:rsidRPr="004B6E3F">
        <w:rPr>
          <w:b/>
        </w:rPr>
        <w:tab/>
      </w:r>
      <w:r w:rsidR="00FC33AD" w:rsidRPr="00B34FA1">
        <w:rPr>
          <w:b/>
        </w:rPr>
        <w:t>TIEKIMO IR VARTOJIMO SĄLYGOS AR APRIBOJIMAI</w:t>
      </w:r>
    </w:p>
    <w:p w:rsidR="004B6E3F" w:rsidRPr="004B6E3F" w:rsidRDefault="004B6E3F"/>
    <w:p w:rsidR="004B6E3F" w:rsidRPr="004B6E3F" w:rsidRDefault="004B6E3F">
      <w:r w:rsidRPr="004B6E3F">
        <w:t>Receptinis vaistinis preparatas.</w:t>
      </w:r>
    </w:p>
    <w:p w:rsidR="004B6E3F" w:rsidRPr="004B6E3F" w:rsidRDefault="004B6E3F"/>
    <w:p w:rsidR="004B6E3F" w:rsidRPr="004B6E3F" w:rsidRDefault="004B6E3F">
      <w:r w:rsidRPr="004B6E3F">
        <w:br w:type="page"/>
      </w:r>
    </w:p>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Pr>
        <w:jc w:val="center"/>
        <w:outlineLvl w:val="0"/>
        <w:rPr>
          <w:b/>
          <w:kern w:val="28"/>
        </w:rPr>
      </w:pPr>
      <w:r w:rsidRPr="004B6E3F">
        <w:rPr>
          <w:b/>
          <w:kern w:val="28"/>
        </w:rPr>
        <w:t>III PRIEDAS</w:t>
      </w:r>
    </w:p>
    <w:p w:rsidR="004B6E3F" w:rsidRPr="004B6E3F" w:rsidRDefault="004B6E3F"/>
    <w:p w:rsidR="004B6E3F" w:rsidRPr="004B6E3F" w:rsidRDefault="004B6E3F">
      <w:pPr>
        <w:jc w:val="center"/>
        <w:rPr>
          <w:b/>
        </w:rPr>
      </w:pPr>
      <w:r w:rsidRPr="004B6E3F">
        <w:rPr>
          <w:b/>
        </w:rPr>
        <w:t>ŽENKLINIMAS IR PAKUOTĖS LAPELIS</w:t>
      </w:r>
    </w:p>
    <w:p w:rsidR="004B6E3F" w:rsidRPr="004B6E3F" w:rsidRDefault="004B6E3F">
      <w:r w:rsidRPr="004B6E3F">
        <w:br w:type="page"/>
      </w:r>
    </w:p>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Pr>
        <w:jc w:val="center"/>
        <w:outlineLvl w:val="0"/>
        <w:rPr>
          <w:b/>
          <w:kern w:val="28"/>
        </w:rPr>
      </w:pPr>
      <w:r w:rsidRPr="004B6E3F">
        <w:rPr>
          <w:b/>
          <w:kern w:val="28"/>
        </w:rPr>
        <w:t>A. ŽENKLINIMAS</w:t>
      </w:r>
    </w:p>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br w:type="page"/>
      </w:r>
      <w:r w:rsidRPr="004B6E3F">
        <w:rPr>
          <w:b/>
        </w:rPr>
        <w:lastRenderedPageBreak/>
        <w:t>INFORMACIJA ANT IŠORINĖS PAKUOTĖS</w:t>
      </w:r>
    </w:p>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p>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KARTONO DĖŽUTĖ</w:t>
      </w:r>
    </w:p>
    <w:p w:rsidR="004B6E3F" w:rsidRPr="004B6E3F" w:rsidRDefault="004B6E3F"/>
    <w:p w:rsidR="004B6E3F" w:rsidRPr="007C71D0" w:rsidRDefault="004B6E3F" w:rsidP="007C71D0"/>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w:t>
      </w:r>
      <w:r w:rsidRPr="004B6E3F">
        <w:rPr>
          <w:b/>
        </w:rPr>
        <w:tab/>
        <w:t>VAISTINIO PREPARATO PAVADINIMAS</w:t>
      </w:r>
    </w:p>
    <w:p w:rsidR="004B6E3F" w:rsidRPr="004B6E3F" w:rsidRDefault="004B6E3F"/>
    <w:p w:rsidR="004B6E3F" w:rsidRPr="004B6E3F" w:rsidRDefault="004B6E3F">
      <w:pPr>
        <w:ind w:left="567" w:hanging="567"/>
      </w:pPr>
      <w:proofErr w:type="spellStart"/>
      <w:r w:rsidRPr="004B6E3F">
        <w:t>Salbutamol</w:t>
      </w:r>
      <w:proofErr w:type="spellEnd"/>
      <w:r w:rsidRPr="004B6E3F">
        <w:t xml:space="preserve"> </w:t>
      </w:r>
      <w:proofErr w:type="spellStart"/>
      <w:r w:rsidRPr="004B6E3F">
        <w:t>Sandoz</w:t>
      </w:r>
      <w:proofErr w:type="spellEnd"/>
      <w:r w:rsidRPr="004B6E3F">
        <w:t xml:space="preserve"> 100</w:t>
      </w:r>
      <w:r w:rsidR="002C1D84" w:rsidRPr="002C1D84">
        <w:t> </w:t>
      </w:r>
      <w:proofErr w:type="spellStart"/>
      <w:r w:rsidRPr="004B6E3F">
        <w:t>mikrogramų</w:t>
      </w:r>
      <w:proofErr w:type="spellEnd"/>
      <w:r w:rsidR="002C1D84" w:rsidRPr="002C1D84">
        <w:t>/dozėje</w:t>
      </w:r>
      <w:r w:rsidRPr="004B6E3F">
        <w:t xml:space="preserve"> suslėgt</w:t>
      </w:r>
      <w:r w:rsidR="00FC33AD">
        <w:t>oji įkvepiamoji</w:t>
      </w:r>
      <w:r w:rsidRPr="004B6E3F">
        <w:t xml:space="preserve"> suspensija</w:t>
      </w:r>
    </w:p>
    <w:p w:rsidR="004B6E3F" w:rsidRPr="004B6E3F" w:rsidRDefault="004B6E3F">
      <w:proofErr w:type="spellStart"/>
      <w:r w:rsidRPr="004B6E3F">
        <w:t>Salbutamolis</w:t>
      </w:r>
      <w:proofErr w:type="spellEnd"/>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2.</w:t>
      </w:r>
      <w:r w:rsidRPr="004B6E3F">
        <w:rPr>
          <w:b/>
        </w:rPr>
        <w:tab/>
        <w:t>VEIKLIOJI MEDŽIAGA IR JOS KIEKIS</w:t>
      </w:r>
    </w:p>
    <w:p w:rsidR="004B6E3F" w:rsidRPr="004B6E3F" w:rsidRDefault="004B6E3F"/>
    <w:p w:rsidR="004B6E3F" w:rsidRPr="004B6E3F" w:rsidRDefault="004B6E3F">
      <w:r w:rsidRPr="004B6E3F">
        <w:t>Vienoje dozatoriaus dozėje yra 100</w:t>
      </w:r>
      <w:r w:rsidR="002C1D84" w:rsidRPr="002C1D84">
        <w:t> </w:t>
      </w:r>
      <w:proofErr w:type="spellStart"/>
      <w:r w:rsidRPr="004B6E3F">
        <w:t>mikrogramų</w:t>
      </w:r>
      <w:proofErr w:type="spellEnd"/>
      <w:r w:rsidRPr="004B6E3F">
        <w:t xml:space="preserve"> </w:t>
      </w:r>
      <w:proofErr w:type="spellStart"/>
      <w:r w:rsidRPr="004B6E3F">
        <w:t>salbutamolio</w:t>
      </w:r>
      <w:proofErr w:type="spellEnd"/>
      <w:r w:rsidRPr="004B6E3F">
        <w:t xml:space="preserve"> (sulfato pavidalu). </w:t>
      </w:r>
    </w:p>
    <w:p w:rsidR="004B6E3F" w:rsidRPr="004B6E3F" w:rsidRDefault="004B6E3F">
      <w:r w:rsidRPr="004B6E3F">
        <w:t>Pro kandiklį patenkančioje dozėje yra 90</w:t>
      </w:r>
      <w:r w:rsidR="002C1D84" w:rsidRPr="002C1D84">
        <w:t> </w:t>
      </w:r>
      <w:proofErr w:type="spellStart"/>
      <w:r w:rsidRPr="004B6E3F">
        <w:t>mikrogramų</w:t>
      </w:r>
      <w:proofErr w:type="spellEnd"/>
      <w:r w:rsidRPr="004B6E3F">
        <w:t xml:space="preserve"> </w:t>
      </w:r>
      <w:proofErr w:type="spellStart"/>
      <w:r w:rsidRPr="004B6E3F">
        <w:t>salbutamolio</w:t>
      </w:r>
      <w:proofErr w:type="spellEnd"/>
      <w:r w:rsidRPr="004B6E3F">
        <w:t xml:space="preserve"> (sulfato pavidalu</w:t>
      </w:r>
      <w:r w:rsidR="00FC33AD">
        <w:t>)</w:t>
      </w:r>
      <w:r w:rsidRPr="004B6E3F">
        <w:t>.</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highlight w:val="lightGray"/>
        </w:rPr>
      </w:pPr>
      <w:r w:rsidRPr="004B6E3F">
        <w:rPr>
          <w:b/>
        </w:rPr>
        <w:t>3.</w:t>
      </w:r>
      <w:r w:rsidRPr="004B6E3F">
        <w:rPr>
          <w:b/>
        </w:rPr>
        <w:tab/>
        <w:t>PAGALBINIŲ MEDŽIAGŲ SĄRAŠAS</w:t>
      </w:r>
    </w:p>
    <w:p w:rsidR="004B6E3F" w:rsidRPr="004B6E3F" w:rsidRDefault="004B6E3F"/>
    <w:p w:rsidR="004B6E3F" w:rsidRPr="004B6E3F" w:rsidRDefault="004B6E3F">
      <w:pPr>
        <w:ind w:left="567" w:hanging="567"/>
      </w:pPr>
      <w:r w:rsidRPr="004B6E3F">
        <w:t>Pagalbinės medžiag</w:t>
      </w:r>
      <w:r w:rsidRPr="004B6E3F">
        <w:rPr>
          <w:sz w:val="24"/>
        </w:rPr>
        <w:t>os:</w:t>
      </w:r>
      <w:r w:rsidRPr="004B6E3F">
        <w:t xml:space="preserve"> </w:t>
      </w:r>
      <w:proofErr w:type="spellStart"/>
      <w:r w:rsidRPr="004B6E3F">
        <w:t>norfluranas</w:t>
      </w:r>
      <w:proofErr w:type="spellEnd"/>
      <w:r w:rsidRPr="004B6E3F">
        <w:t xml:space="preserve"> (HFA 134a), bevandenis etanolis, </w:t>
      </w:r>
      <w:proofErr w:type="spellStart"/>
      <w:r w:rsidRPr="004B6E3F">
        <w:t>oleino</w:t>
      </w:r>
      <w:proofErr w:type="spellEnd"/>
      <w:r w:rsidRPr="004B6E3F">
        <w:t xml:space="preserve"> rūgštis.</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4.</w:t>
      </w:r>
      <w:r w:rsidRPr="004B6E3F">
        <w:rPr>
          <w:b/>
        </w:rPr>
        <w:tab/>
        <w:t>FARMACINĖ FORMA IR KIEKIS PAKUOTĖJE</w:t>
      </w:r>
    </w:p>
    <w:p w:rsidR="004B6E3F" w:rsidRPr="004B6E3F" w:rsidRDefault="004B6E3F"/>
    <w:p w:rsidR="004B6E3F" w:rsidRPr="004B6E3F" w:rsidRDefault="004B6E3F">
      <w:pPr>
        <w:ind w:left="567" w:hanging="567"/>
      </w:pPr>
      <w:r w:rsidRPr="004B6E3F">
        <w:rPr>
          <w:highlight w:val="lightGray"/>
        </w:rPr>
        <w:t>Suslėgt</w:t>
      </w:r>
      <w:r w:rsidR="00FC33AD">
        <w:rPr>
          <w:highlight w:val="lightGray"/>
        </w:rPr>
        <w:t>oji</w:t>
      </w:r>
      <w:r w:rsidRPr="004B6E3F">
        <w:rPr>
          <w:highlight w:val="lightGray"/>
        </w:rPr>
        <w:t xml:space="preserve"> </w:t>
      </w:r>
      <w:r w:rsidR="00FC33AD">
        <w:rPr>
          <w:highlight w:val="lightGray"/>
        </w:rPr>
        <w:t>įkvepiamoji</w:t>
      </w:r>
      <w:r w:rsidR="00FC33AD" w:rsidRPr="004B6E3F">
        <w:rPr>
          <w:highlight w:val="lightGray"/>
        </w:rPr>
        <w:t xml:space="preserve"> </w:t>
      </w:r>
      <w:r w:rsidRPr="004B6E3F">
        <w:rPr>
          <w:highlight w:val="lightGray"/>
        </w:rPr>
        <w:t>suspensija</w:t>
      </w:r>
      <w:r w:rsidRPr="004B6E3F">
        <w:t xml:space="preserve"> </w:t>
      </w:r>
    </w:p>
    <w:p w:rsidR="004B6E3F" w:rsidRPr="004B6E3F" w:rsidRDefault="004B6E3F">
      <w:r w:rsidRPr="004B6E3F">
        <w:t>200 dozuotų išpurškimų (atitinka 8,5</w:t>
      </w:r>
      <w:r w:rsidR="002C1D84" w:rsidRPr="002C1D84">
        <w:t> g suslėgtosios</w:t>
      </w:r>
      <w:r w:rsidRPr="004B6E3F">
        <w:t xml:space="preserve"> </w:t>
      </w:r>
      <w:r w:rsidR="00FC33AD">
        <w:t>įkvepiamosios</w:t>
      </w:r>
      <w:r w:rsidR="00FC33AD" w:rsidRPr="004B6E3F">
        <w:t xml:space="preserve"> </w:t>
      </w:r>
      <w:r w:rsidRPr="004B6E3F">
        <w:t>suspensijos).</w:t>
      </w:r>
    </w:p>
    <w:p w:rsidR="004B6E3F" w:rsidRPr="004B6E3F" w:rsidRDefault="004B6E3F">
      <w:pPr>
        <w:rPr>
          <w:highlight w:val="lightGray"/>
        </w:rPr>
      </w:pPr>
      <w:r w:rsidRPr="004B6E3F">
        <w:rPr>
          <w:highlight w:val="lightGray"/>
        </w:rPr>
        <w:t>2 x 200 dozuotų išpurškimų (atitinka 2 x 8,5</w:t>
      </w:r>
      <w:r w:rsidR="002C1D84" w:rsidRPr="002C1D84">
        <w:rPr>
          <w:highlight w:val="lightGray"/>
        </w:rPr>
        <w:t> g suslėgtosios</w:t>
      </w:r>
      <w:r w:rsidRPr="004B6E3F">
        <w:rPr>
          <w:highlight w:val="lightGray"/>
        </w:rPr>
        <w:t xml:space="preserve"> </w:t>
      </w:r>
      <w:r w:rsidR="00FC33AD">
        <w:rPr>
          <w:highlight w:val="lightGray"/>
        </w:rPr>
        <w:t>įkvepiamosios</w:t>
      </w:r>
      <w:r w:rsidR="00FC33AD" w:rsidRPr="004B6E3F">
        <w:rPr>
          <w:highlight w:val="lightGray"/>
        </w:rPr>
        <w:t xml:space="preserve"> </w:t>
      </w:r>
      <w:r w:rsidRPr="004B6E3F">
        <w:rPr>
          <w:highlight w:val="lightGray"/>
        </w:rPr>
        <w:t>suspensijos).</w:t>
      </w:r>
    </w:p>
    <w:p w:rsidR="004B6E3F" w:rsidRPr="004B6E3F" w:rsidRDefault="004B6E3F">
      <w:r w:rsidRPr="004B6E3F">
        <w:rPr>
          <w:highlight w:val="lightGray"/>
        </w:rPr>
        <w:t>3 x 200 dozuotų išpurškimų (atitinka 3 x 8,5</w:t>
      </w:r>
      <w:r w:rsidR="002C1D84" w:rsidRPr="002C1D84">
        <w:rPr>
          <w:highlight w:val="lightGray"/>
        </w:rPr>
        <w:t> </w:t>
      </w:r>
      <w:r w:rsidRPr="004B6E3F">
        <w:rPr>
          <w:highlight w:val="lightGray"/>
        </w:rPr>
        <w:t>g</w:t>
      </w:r>
      <w:r w:rsidR="002C1D84" w:rsidRPr="002C1D84">
        <w:rPr>
          <w:highlight w:val="lightGray"/>
        </w:rPr>
        <w:t xml:space="preserve"> suslėgtosios</w:t>
      </w:r>
      <w:r w:rsidRPr="004B6E3F">
        <w:rPr>
          <w:highlight w:val="lightGray"/>
        </w:rPr>
        <w:t xml:space="preserve"> </w:t>
      </w:r>
      <w:r w:rsidR="00FC33AD">
        <w:rPr>
          <w:highlight w:val="lightGray"/>
        </w:rPr>
        <w:t>įkvepiamosios</w:t>
      </w:r>
      <w:r w:rsidR="00FC33AD" w:rsidRPr="004B6E3F">
        <w:rPr>
          <w:highlight w:val="lightGray"/>
        </w:rPr>
        <w:t xml:space="preserve"> </w:t>
      </w:r>
      <w:r w:rsidRPr="004B6E3F">
        <w:rPr>
          <w:highlight w:val="lightGray"/>
        </w:rPr>
        <w:t>suspensijos).</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highlight w:val="lightGray"/>
        </w:rPr>
      </w:pPr>
      <w:r w:rsidRPr="004B6E3F">
        <w:rPr>
          <w:b/>
        </w:rPr>
        <w:t>5.</w:t>
      </w:r>
      <w:r w:rsidRPr="004B6E3F">
        <w:rPr>
          <w:b/>
        </w:rPr>
        <w:tab/>
        <w:t>VARTOJIMO METODAS IR BŪDAS (-AI)</w:t>
      </w:r>
    </w:p>
    <w:p w:rsidR="004B6E3F" w:rsidRPr="004B6E3F" w:rsidRDefault="004B6E3F"/>
    <w:p w:rsidR="004B6E3F" w:rsidRPr="004B6E3F" w:rsidRDefault="00FC33AD">
      <w:r>
        <w:t>Įkvėpti</w:t>
      </w:r>
      <w:r w:rsidR="004B6E3F" w:rsidRPr="004B6E3F">
        <w:t xml:space="preserve">. </w:t>
      </w:r>
    </w:p>
    <w:p w:rsidR="004B6E3F" w:rsidRPr="004B6E3F" w:rsidRDefault="004B6E3F">
      <w:r w:rsidRPr="004B6E3F">
        <w:t>Prieš vartojimą suplakti.</w:t>
      </w:r>
    </w:p>
    <w:p w:rsidR="004B6E3F" w:rsidRPr="004B6E3F" w:rsidRDefault="004B6E3F">
      <w:r w:rsidRPr="004B6E3F">
        <w:t>Prieš vartojimą perskaitykite pakuotės lapelį.</w:t>
      </w:r>
    </w:p>
    <w:p w:rsidR="004B6E3F" w:rsidRPr="004B6E3F" w:rsidRDefault="004B6E3F"/>
    <w:p w:rsidR="004B6E3F" w:rsidRPr="004B6E3F" w:rsidRDefault="004B6E3F"/>
    <w:p w:rsidR="004B6E3F" w:rsidRPr="004B6E3F" w:rsidRDefault="004B6E3F" w:rsidP="00904B38">
      <w:pPr>
        <w:pBdr>
          <w:top w:val="single" w:sz="4" w:space="1" w:color="auto"/>
          <w:left w:val="single" w:sz="4" w:space="4" w:color="auto"/>
          <w:bottom w:val="single" w:sz="4" w:space="1" w:color="auto"/>
          <w:right w:val="single" w:sz="4" w:space="4" w:color="auto"/>
        </w:pBdr>
        <w:tabs>
          <w:tab w:val="left" w:pos="540"/>
        </w:tabs>
        <w:ind w:left="540" w:hanging="540"/>
        <w:rPr>
          <w:b/>
        </w:rPr>
      </w:pPr>
      <w:r w:rsidRPr="004B6E3F">
        <w:rPr>
          <w:b/>
        </w:rPr>
        <w:t>6.</w:t>
      </w:r>
      <w:r w:rsidRPr="004B6E3F">
        <w:rPr>
          <w:b/>
        </w:rPr>
        <w:tab/>
        <w:t xml:space="preserve">SPECIALUS ĮSPĖJIMAS, KAD VAISTINĮ PREPARATĄ BŪTINA LAIKYTI VAIKAMS NEPASTEBIMOJE </w:t>
      </w:r>
      <w:r w:rsidR="00FC33AD" w:rsidRPr="004B6E3F">
        <w:rPr>
          <w:b/>
        </w:rPr>
        <w:t xml:space="preserve">IR NEPASIEKIAMOJE </w:t>
      </w:r>
      <w:r w:rsidRPr="004B6E3F">
        <w:rPr>
          <w:b/>
        </w:rPr>
        <w:t>VIETOJE</w:t>
      </w:r>
    </w:p>
    <w:p w:rsidR="004B6E3F" w:rsidRPr="004B6E3F" w:rsidRDefault="004B6E3F"/>
    <w:p w:rsidR="004B6E3F" w:rsidRPr="004B6E3F" w:rsidRDefault="004B6E3F">
      <w:r w:rsidRPr="004B6E3F">
        <w:t xml:space="preserve">Laikyti vaikams </w:t>
      </w:r>
      <w:r w:rsidR="00FC33AD" w:rsidRPr="004B6E3F">
        <w:t xml:space="preserve">nepastebimoje ir </w:t>
      </w:r>
      <w:r w:rsidRPr="004B6E3F">
        <w:t>nepasiekiamoje vietoje.</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highlight w:val="lightGray"/>
        </w:rPr>
      </w:pPr>
      <w:r w:rsidRPr="004B6E3F">
        <w:rPr>
          <w:b/>
        </w:rPr>
        <w:t>7.</w:t>
      </w:r>
      <w:r w:rsidRPr="004B6E3F">
        <w:rPr>
          <w:b/>
        </w:rPr>
        <w:tab/>
        <w:t>KITAS (-I) SPECIALUS (-ŪS) ĮSPĖJIMAS (-AI) (JEI REIKIA)</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highlight w:val="lightGray"/>
        </w:rPr>
      </w:pPr>
      <w:r w:rsidRPr="004B6E3F">
        <w:rPr>
          <w:b/>
        </w:rPr>
        <w:t>8.</w:t>
      </w:r>
      <w:r w:rsidRPr="004B6E3F">
        <w:rPr>
          <w:b/>
        </w:rPr>
        <w:tab/>
        <w:t>TINKAMUMO LAIKAS</w:t>
      </w:r>
    </w:p>
    <w:p w:rsidR="004B6E3F" w:rsidRPr="004B6E3F" w:rsidRDefault="004B6E3F"/>
    <w:p w:rsidR="004B6E3F" w:rsidRPr="004B6E3F" w:rsidRDefault="004B6E3F">
      <w:r w:rsidRPr="004B6E3F">
        <w:t>Tinka iki {mm/MMMM}</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9.</w:t>
      </w:r>
      <w:r w:rsidRPr="004B6E3F">
        <w:rPr>
          <w:b/>
        </w:rPr>
        <w:tab/>
        <w:t>SPECIALIOS LAIKYMO SĄLYGOS</w:t>
      </w:r>
    </w:p>
    <w:p w:rsidR="004B6E3F" w:rsidRPr="004B6E3F" w:rsidRDefault="004B6E3F"/>
    <w:p w:rsidR="004B6E3F" w:rsidRPr="004B6E3F" w:rsidRDefault="004B6E3F">
      <w:r w:rsidRPr="004B6E3F">
        <w:t xml:space="preserve">Laikyti ne aukštesnėje kaip 30 </w:t>
      </w:r>
      <w:r w:rsidRPr="004B6E3F">
        <w:sym w:font="Symbol" w:char="F0B0"/>
      </w:r>
      <w:r w:rsidRPr="004B6E3F">
        <w:t xml:space="preserve">C temperatūroje. </w:t>
      </w:r>
    </w:p>
    <w:p w:rsidR="004B6E3F" w:rsidRPr="004B6E3F" w:rsidRDefault="004B6E3F"/>
    <w:p w:rsidR="004B6E3F" w:rsidRPr="004B6E3F" w:rsidRDefault="00FC33AD">
      <w:proofErr w:type="spellStart"/>
      <w:r w:rsidRPr="004B6E3F">
        <w:lastRenderedPageBreak/>
        <w:t>Inhaliatori</w:t>
      </w:r>
      <w:r>
        <w:t>ų</w:t>
      </w:r>
      <w:proofErr w:type="spellEnd"/>
      <w:r w:rsidRPr="004B6E3F">
        <w:t xml:space="preserve"> </w:t>
      </w:r>
      <w:r w:rsidR="004B6E3F" w:rsidRPr="004B6E3F">
        <w:t>laikyti horizontalioje padėtyje arba apverstą su žemyn nukreiptu kandikliu.</w:t>
      </w:r>
    </w:p>
    <w:p w:rsidR="004B6E3F" w:rsidRPr="004B6E3F" w:rsidRDefault="004B6E3F"/>
    <w:p w:rsidR="004B6E3F" w:rsidRPr="004B6E3F" w:rsidRDefault="004B6E3F">
      <w:proofErr w:type="spellStart"/>
      <w:r w:rsidRPr="004B6E3F">
        <w:t>Talpyklėje</w:t>
      </w:r>
      <w:proofErr w:type="spellEnd"/>
      <w:r w:rsidRPr="004B6E3F">
        <w:t xml:space="preserve"> yra suspaustas skystis. Negalima laikyti aukštesnėje kaip 50 </w:t>
      </w:r>
      <w:r w:rsidRPr="004B6E3F">
        <w:sym w:font="Symbol" w:char="F0B0"/>
      </w:r>
      <w:r w:rsidRPr="004B6E3F">
        <w:t>C temperatūroje, net trumpai.</w:t>
      </w:r>
    </w:p>
    <w:p w:rsidR="004B6E3F" w:rsidRPr="004B6E3F" w:rsidRDefault="004B6E3F"/>
    <w:p w:rsidR="004B6E3F" w:rsidRPr="004B6E3F" w:rsidRDefault="004B6E3F">
      <w:pPr>
        <w:tabs>
          <w:tab w:val="left" w:pos="0"/>
        </w:tabs>
      </w:pPr>
      <w:r w:rsidRPr="004B6E3F">
        <w:t>Saugoti nuo šilumos, tiesioginių saulės spindulių ir šalčio!</w:t>
      </w:r>
    </w:p>
    <w:p w:rsidR="004B6E3F" w:rsidRPr="004B6E3F" w:rsidRDefault="004B6E3F"/>
    <w:p w:rsidR="004B6E3F" w:rsidRPr="004B6E3F" w:rsidRDefault="004B6E3F">
      <w:proofErr w:type="spellStart"/>
      <w:r w:rsidRPr="004B6E3F">
        <w:t>Talpyklę</w:t>
      </w:r>
      <w:proofErr w:type="spellEnd"/>
      <w:r w:rsidRPr="004B6E3F">
        <w:t xml:space="preserve"> draudžiama pradurti, net ir tuo atveju, kai ji tuščia</w:t>
      </w:r>
      <w:r w:rsidR="008C6244">
        <w:t>.</w:t>
      </w:r>
      <w:r w:rsidRPr="004B6E3F">
        <w:t xml:space="preserve"> </w:t>
      </w:r>
    </w:p>
    <w:p w:rsidR="004B6E3F" w:rsidRPr="004B6E3F" w:rsidRDefault="004B6E3F"/>
    <w:p w:rsidR="004B6E3F" w:rsidRPr="004B6E3F" w:rsidRDefault="004B6E3F"/>
    <w:p w:rsidR="004B6E3F" w:rsidRPr="004B6E3F" w:rsidRDefault="004B6E3F" w:rsidP="00904B38">
      <w:pPr>
        <w:pBdr>
          <w:top w:val="single" w:sz="4" w:space="1" w:color="auto"/>
          <w:left w:val="single" w:sz="4" w:space="4" w:color="auto"/>
          <w:bottom w:val="single" w:sz="4" w:space="1" w:color="auto"/>
          <w:right w:val="single" w:sz="4" w:space="4" w:color="auto"/>
        </w:pBdr>
        <w:tabs>
          <w:tab w:val="left" w:pos="540"/>
        </w:tabs>
        <w:ind w:left="540" w:hanging="540"/>
        <w:rPr>
          <w:b/>
        </w:rPr>
      </w:pPr>
      <w:r w:rsidRPr="004B6E3F">
        <w:rPr>
          <w:b/>
        </w:rPr>
        <w:t>10.</w:t>
      </w:r>
      <w:r w:rsidRPr="004B6E3F">
        <w:rPr>
          <w:b/>
        </w:rPr>
        <w:tab/>
        <w:t>SPECIALIOS ATSARGUMO PRIEMONĖS DĖL NESUVARTOTO VAISTINIO PREPARATO AR JO ATLIEKŲ TVARKYMO (JEI REIKIA)</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11.</w:t>
      </w:r>
      <w:r w:rsidRPr="004B6E3F">
        <w:rPr>
          <w:b/>
        </w:rPr>
        <w:tab/>
      </w:r>
      <w:r w:rsidR="00660D6B">
        <w:rPr>
          <w:b/>
          <w:noProof/>
          <w:szCs w:val="22"/>
          <w:lang w:eastAsia="en-US"/>
        </w:rPr>
        <w:t>REGISTRUOTOJO</w:t>
      </w:r>
      <w:r w:rsidRPr="004B6E3F">
        <w:rPr>
          <w:b/>
        </w:rPr>
        <w:t xml:space="preserve"> PAVADINIMAS IR ADRESAS</w:t>
      </w:r>
    </w:p>
    <w:p w:rsidR="004B6E3F" w:rsidRPr="004B6E3F" w:rsidRDefault="004B6E3F"/>
    <w:p w:rsidR="004B6E3F" w:rsidRPr="004B6E3F" w:rsidRDefault="004B6E3F">
      <w:pPr>
        <w:tabs>
          <w:tab w:val="left" w:pos="567"/>
        </w:tabs>
      </w:pPr>
      <w:proofErr w:type="spellStart"/>
      <w:r w:rsidRPr="004B6E3F">
        <w:t>Sandoz</w:t>
      </w:r>
      <w:proofErr w:type="spellEnd"/>
      <w:r w:rsidRPr="004B6E3F">
        <w:t xml:space="preserve"> </w:t>
      </w:r>
      <w:proofErr w:type="spellStart"/>
      <w:r w:rsidRPr="004B6E3F">
        <w:t>d.d</w:t>
      </w:r>
      <w:proofErr w:type="spellEnd"/>
      <w:r w:rsidRPr="004B6E3F">
        <w:t xml:space="preserve">. </w:t>
      </w:r>
      <w:r w:rsidRPr="004B6E3F">
        <w:br/>
      </w:r>
      <w:proofErr w:type="spellStart"/>
      <w:r w:rsidRPr="004B6E3F">
        <w:t>Verovškova</w:t>
      </w:r>
      <w:proofErr w:type="spellEnd"/>
      <w:r w:rsidRPr="004B6E3F">
        <w:t xml:space="preserve"> 57, </w:t>
      </w:r>
      <w:r w:rsidRPr="004B6E3F">
        <w:br/>
        <w:t xml:space="preserve">SI-1000 </w:t>
      </w:r>
      <w:proofErr w:type="spellStart"/>
      <w:r w:rsidRPr="004B6E3F">
        <w:t>Ljubljana</w:t>
      </w:r>
      <w:proofErr w:type="spellEnd"/>
      <w:r w:rsidRPr="004B6E3F">
        <w:t xml:space="preserve">, </w:t>
      </w:r>
      <w:r w:rsidRPr="004B6E3F">
        <w:br/>
        <w:t>Slovėnija</w:t>
      </w:r>
    </w:p>
    <w:p w:rsidR="004B6E3F" w:rsidRPr="004B6E3F" w:rsidRDefault="004B6E3F" w:rsidP="00904B38">
      <w:pPr>
        <w:ind w:left="567" w:hanging="567"/>
      </w:pPr>
    </w:p>
    <w:p w:rsidR="004B6E3F" w:rsidRPr="004B6E3F" w:rsidRDefault="004B6E3F" w:rsidP="00904B38">
      <w:pPr>
        <w:ind w:left="567" w:hanging="567"/>
      </w:pPr>
    </w:p>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12.</w:t>
      </w:r>
      <w:r w:rsidRPr="004B6E3F">
        <w:rPr>
          <w:b/>
        </w:rPr>
        <w:tab/>
      </w:r>
      <w:r w:rsidR="00660D6B">
        <w:rPr>
          <w:b/>
          <w:noProof/>
          <w:szCs w:val="22"/>
          <w:lang w:eastAsia="en-US"/>
        </w:rPr>
        <w:t>REGISTRACIJOS</w:t>
      </w:r>
      <w:r w:rsidR="00660D6B" w:rsidRPr="004B6E3F">
        <w:rPr>
          <w:b/>
        </w:rPr>
        <w:t xml:space="preserve"> </w:t>
      </w:r>
      <w:r w:rsidR="00FC33AD">
        <w:rPr>
          <w:b/>
        </w:rPr>
        <w:t>PAŽYMĖJIMO</w:t>
      </w:r>
      <w:r w:rsidR="00FC33AD" w:rsidRPr="004B6E3F">
        <w:rPr>
          <w:b/>
        </w:rPr>
        <w:t xml:space="preserve"> </w:t>
      </w:r>
      <w:r w:rsidRPr="004B6E3F">
        <w:rPr>
          <w:b/>
        </w:rPr>
        <w:t xml:space="preserve">NUMERIS </w:t>
      </w:r>
      <w:r w:rsidR="002C1D84" w:rsidRPr="002C1D84">
        <w:rPr>
          <w:b/>
          <w:noProof/>
        </w:rPr>
        <w:t>(-IAI)</w:t>
      </w:r>
    </w:p>
    <w:p w:rsidR="004B6E3F" w:rsidRPr="004B6E3F" w:rsidRDefault="004B6E3F"/>
    <w:p w:rsidR="004B6E3F" w:rsidRPr="004B6E3F" w:rsidRDefault="004B6E3F">
      <w:pPr>
        <w:autoSpaceDE w:val="0"/>
        <w:autoSpaceDN w:val="0"/>
        <w:adjustRightInd w:val="0"/>
      </w:pPr>
      <w:r w:rsidRPr="004B6E3F">
        <w:t>N1 – LT/1/09/1654/001</w:t>
      </w:r>
    </w:p>
    <w:p w:rsidR="004B6E3F" w:rsidRPr="004B6E3F" w:rsidRDefault="004B6E3F">
      <w:pPr>
        <w:autoSpaceDE w:val="0"/>
        <w:autoSpaceDN w:val="0"/>
        <w:adjustRightInd w:val="0"/>
      </w:pPr>
      <w:r w:rsidRPr="004B6E3F">
        <w:t>N2 – LT/1/09/1654/002</w:t>
      </w:r>
    </w:p>
    <w:p w:rsidR="004B6E3F" w:rsidRPr="004B6E3F" w:rsidRDefault="004B6E3F">
      <w:pPr>
        <w:autoSpaceDE w:val="0"/>
        <w:autoSpaceDN w:val="0"/>
        <w:adjustRightInd w:val="0"/>
      </w:pPr>
      <w:r w:rsidRPr="004B6E3F">
        <w:t>N3 – LT/1/09/1654/003</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13.</w:t>
      </w:r>
      <w:r w:rsidRPr="004B6E3F">
        <w:rPr>
          <w:b/>
        </w:rPr>
        <w:tab/>
        <w:t>SERIJOS NUMERIS</w:t>
      </w:r>
    </w:p>
    <w:p w:rsidR="004B6E3F" w:rsidRPr="004B6E3F" w:rsidRDefault="004B6E3F"/>
    <w:p w:rsidR="004B6E3F" w:rsidRPr="004B6E3F" w:rsidRDefault="004B6E3F">
      <w:r w:rsidRPr="004B6E3F">
        <w:t>Serija {numeris}</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14.</w:t>
      </w:r>
      <w:r w:rsidRPr="004B6E3F">
        <w:rPr>
          <w:b/>
        </w:rPr>
        <w:tab/>
        <w:t>PARDAVIMO (IŠDAVIMO) TVARKA</w:t>
      </w:r>
    </w:p>
    <w:p w:rsidR="004B6E3F" w:rsidRPr="004B6E3F" w:rsidRDefault="004B6E3F"/>
    <w:p w:rsidR="004B6E3F" w:rsidRPr="004B6E3F" w:rsidRDefault="004B6E3F">
      <w:r w:rsidRPr="004B6E3F">
        <w:t>Receptinis vaistinis preparatas.</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15.</w:t>
      </w:r>
      <w:r w:rsidRPr="004B6E3F">
        <w:rPr>
          <w:b/>
        </w:rPr>
        <w:tab/>
        <w:t>VARTOJIMO INSTRUKCIJA</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16.</w:t>
      </w:r>
      <w:r w:rsidRPr="004B6E3F">
        <w:rPr>
          <w:b/>
        </w:rPr>
        <w:tab/>
        <w:t>INFORMACIJA BRAILIO RAŠTU</w:t>
      </w:r>
    </w:p>
    <w:p w:rsidR="004B6E3F" w:rsidRPr="004B6E3F" w:rsidRDefault="004B6E3F"/>
    <w:p w:rsidR="004B6E3F" w:rsidRPr="004B6E3F" w:rsidRDefault="004B6E3F">
      <w:pPr>
        <w:ind w:left="567" w:hanging="567"/>
      </w:pPr>
      <w:proofErr w:type="spellStart"/>
      <w:r w:rsidRPr="004B6E3F">
        <w:t>Salbutamol</w:t>
      </w:r>
      <w:proofErr w:type="spellEnd"/>
      <w:r w:rsidRPr="004B6E3F">
        <w:t xml:space="preserve"> </w:t>
      </w:r>
      <w:proofErr w:type="spellStart"/>
      <w:r w:rsidRPr="004B6E3F">
        <w:t>Sandoz</w:t>
      </w:r>
      <w:proofErr w:type="spellEnd"/>
      <w:r w:rsidRPr="004B6E3F">
        <w:t xml:space="preserve"> 100</w:t>
      </w:r>
      <w:r w:rsidR="002C1D84" w:rsidRPr="002C1D84">
        <w:t> </w:t>
      </w:r>
      <w:proofErr w:type="spellStart"/>
      <w:r w:rsidRPr="004B6E3F">
        <w:t>mikrogramų</w:t>
      </w:r>
      <w:proofErr w:type="spellEnd"/>
      <w:r w:rsidRPr="004B6E3F">
        <w:t xml:space="preserve"> / </w:t>
      </w:r>
      <w:r w:rsidR="002C1D84" w:rsidRPr="002C1D84">
        <w:t>dozėje</w:t>
      </w:r>
      <w:r w:rsidRPr="004B6E3F">
        <w:t xml:space="preserve"> </w:t>
      </w:r>
    </w:p>
    <w:p w:rsidR="004B6E3F" w:rsidRPr="004B6E3F" w:rsidRDefault="004B6E3F">
      <w:pPr>
        <w:pBdr>
          <w:top w:val="single" w:sz="4" w:space="1" w:color="auto"/>
          <w:left w:val="single" w:sz="4" w:space="0" w:color="auto"/>
          <w:bottom w:val="single" w:sz="4" w:space="1" w:color="auto"/>
          <w:right w:val="single" w:sz="4" w:space="4" w:color="auto"/>
        </w:pBdr>
        <w:tabs>
          <w:tab w:val="left" w:pos="540"/>
        </w:tabs>
        <w:rPr>
          <w:b/>
        </w:rPr>
      </w:pPr>
      <w:r w:rsidRPr="004B6E3F">
        <w:rPr>
          <w:b/>
        </w:rPr>
        <w:br w:type="page"/>
      </w:r>
      <w:r w:rsidRPr="004B6E3F">
        <w:rPr>
          <w:b/>
        </w:rPr>
        <w:lastRenderedPageBreak/>
        <w:t>MINIMALI INFORMACIJA ANT MAŽŲ VIDINIŲ PAKUOČIŲ</w:t>
      </w:r>
    </w:p>
    <w:p w:rsidR="004B6E3F" w:rsidRPr="004B6E3F" w:rsidRDefault="004B6E3F">
      <w:pPr>
        <w:pBdr>
          <w:top w:val="single" w:sz="4" w:space="1" w:color="auto"/>
          <w:left w:val="single" w:sz="4" w:space="0" w:color="auto"/>
          <w:bottom w:val="single" w:sz="4" w:space="1" w:color="auto"/>
          <w:right w:val="single" w:sz="4" w:space="4" w:color="auto"/>
        </w:pBdr>
        <w:tabs>
          <w:tab w:val="left" w:pos="540"/>
        </w:tabs>
        <w:rPr>
          <w:b/>
        </w:rPr>
      </w:pPr>
    </w:p>
    <w:p w:rsidR="004B6E3F" w:rsidRPr="004B6E3F" w:rsidRDefault="004B6E3F">
      <w:pPr>
        <w:pBdr>
          <w:top w:val="single" w:sz="4" w:space="1" w:color="auto"/>
          <w:left w:val="single" w:sz="4" w:space="0" w:color="auto"/>
          <w:bottom w:val="single" w:sz="4" w:space="1" w:color="auto"/>
          <w:right w:val="single" w:sz="4" w:space="4" w:color="auto"/>
        </w:pBdr>
        <w:tabs>
          <w:tab w:val="left" w:pos="540"/>
        </w:tabs>
        <w:rPr>
          <w:b/>
        </w:rPr>
      </w:pPr>
      <w:r w:rsidRPr="004B6E3F">
        <w:rPr>
          <w:b/>
        </w:rPr>
        <w:t xml:space="preserve">SLĖGINĖ TALPYKLĖ </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1.</w:t>
      </w:r>
      <w:r w:rsidRPr="004B6E3F">
        <w:rPr>
          <w:b/>
        </w:rPr>
        <w:tab/>
        <w:t>VAISTINIO PREPARATO PAVADINIMAS IR VARTOJIMO BŪDAS (-AI)</w:t>
      </w:r>
    </w:p>
    <w:p w:rsidR="004B6E3F" w:rsidRPr="004B6E3F" w:rsidRDefault="004B6E3F"/>
    <w:p w:rsidR="004B6E3F" w:rsidRPr="004B6E3F" w:rsidRDefault="004B6E3F">
      <w:pPr>
        <w:ind w:left="567" w:hanging="567"/>
      </w:pPr>
      <w:proofErr w:type="spellStart"/>
      <w:r w:rsidRPr="004B6E3F">
        <w:t>Salbutamol</w:t>
      </w:r>
      <w:proofErr w:type="spellEnd"/>
      <w:r w:rsidRPr="004B6E3F">
        <w:t xml:space="preserve"> </w:t>
      </w:r>
      <w:proofErr w:type="spellStart"/>
      <w:r w:rsidRPr="004B6E3F">
        <w:t>Sandoz</w:t>
      </w:r>
      <w:proofErr w:type="spellEnd"/>
      <w:r w:rsidRPr="004B6E3F">
        <w:t xml:space="preserve"> 100</w:t>
      </w:r>
      <w:r w:rsidR="002C1D84" w:rsidRPr="002C1D84">
        <w:t> </w:t>
      </w:r>
      <w:proofErr w:type="spellStart"/>
      <w:r w:rsidRPr="004B6E3F">
        <w:t>mikrogramų</w:t>
      </w:r>
      <w:proofErr w:type="spellEnd"/>
      <w:r w:rsidR="002C1D84" w:rsidRPr="002C1D84">
        <w:t>/dozėje</w:t>
      </w:r>
      <w:r w:rsidRPr="004B6E3F">
        <w:t xml:space="preserve"> </w:t>
      </w:r>
      <w:r w:rsidR="00FC33AD" w:rsidRPr="004B6E3F">
        <w:t>suslėgt</w:t>
      </w:r>
      <w:r w:rsidR="00FC33AD">
        <w:t>oji įkvepiamoji</w:t>
      </w:r>
      <w:r w:rsidRPr="004B6E3F">
        <w:t xml:space="preserve"> suspensija</w:t>
      </w:r>
    </w:p>
    <w:p w:rsidR="004B6E3F" w:rsidRPr="004B6E3F" w:rsidRDefault="004B6E3F">
      <w:proofErr w:type="spellStart"/>
      <w:r w:rsidRPr="004B6E3F">
        <w:t>Salbutamolis</w:t>
      </w:r>
      <w:proofErr w:type="spellEnd"/>
    </w:p>
    <w:p w:rsidR="004B6E3F" w:rsidRPr="004B6E3F" w:rsidRDefault="004B6E3F">
      <w:pPr>
        <w:autoSpaceDE w:val="0"/>
        <w:autoSpaceDN w:val="0"/>
        <w:adjustRightInd w:val="0"/>
      </w:pPr>
    </w:p>
    <w:p w:rsidR="004B6E3F" w:rsidRPr="004B6E3F" w:rsidRDefault="004B6E3F">
      <w:proofErr w:type="spellStart"/>
      <w:r w:rsidRPr="004B6E3F">
        <w:t>I</w:t>
      </w:r>
      <w:r w:rsidR="00FC33AD">
        <w:t>kvėpti</w:t>
      </w:r>
      <w:proofErr w:type="spellEnd"/>
      <w:r w:rsidRPr="004B6E3F">
        <w:t>.</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2.</w:t>
      </w:r>
      <w:r w:rsidRPr="004B6E3F">
        <w:rPr>
          <w:b/>
        </w:rPr>
        <w:tab/>
        <w:t>VARTOJIMO METODAS</w:t>
      </w:r>
    </w:p>
    <w:p w:rsidR="004B6E3F" w:rsidRPr="004B6E3F" w:rsidRDefault="004B6E3F"/>
    <w:p w:rsidR="004B6E3F" w:rsidRPr="004B6E3F" w:rsidRDefault="004B6E3F">
      <w:r w:rsidRPr="004B6E3F">
        <w:t>Prieš vartojimą suplakti.</w:t>
      </w:r>
    </w:p>
    <w:p w:rsidR="004B6E3F" w:rsidRPr="004B6E3F" w:rsidRDefault="004B6E3F">
      <w:r w:rsidRPr="004B6E3F">
        <w:t>Prieš vartojimą perskaitykite pakuotės lapelį.</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rPr>
      </w:pPr>
      <w:r w:rsidRPr="004B6E3F">
        <w:rPr>
          <w:b/>
        </w:rPr>
        <w:t>3.</w:t>
      </w:r>
      <w:r w:rsidRPr="004B6E3F">
        <w:rPr>
          <w:b/>
        </w:rPr>
        <w:tab/>
        <w:t>TINKAMUMO LAIKAS</w:t>
      </w:r>
    </w:p>
    <w:p w:rsidR="004B6E3F" w:rsidRPr="004B6E3F" w:rsidRDefault="004B6E3F"/>
    <w:p w:rsidR="004B6E3F" w:rsidRPr="004B6E3F" w:rsidRDefault="004B6E3F">
      <w:r w:rsidRPr="004B6E3F">
        <w:t>Tinka iki {mm/MMMM}</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highlight w:val="lightGray"/>
        </w:rPr>
      </w:pPr>
      <w:r w:rsidRPr="004B6E3F">
        <w:rPr>
          <w:b/>
        </w:rPr>
        <w:t>4.</w:t>
      </w:r>
      <w:r w:rsidRPr="004B6E3F">
        <w:rPr>
          <w:b/>
        </w:rPr>
        <w:tab/>
        <w:t>SERIJOS NUMERIS</w:t>
      </w:r>
    </w:p>
    <w:p w:rsidR="004B6E3F" w:rsidRPr="004B6E3F" w:rsidRDefault="004B6E3F"/>
    <w:p w:rsidR="004B6E3F" w:rsidRPr="004B6E3F" w:rsidRDefault="004B6E3F">
      <w:r w:rsidRPr="004B6E3F">
        <w:t>Serija {numeris}</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highlight w:val="lightGray"/>
        </w:rPr>
      </w:pPr>
      <w:r w:rsidRPr="004B6E3F">
        <w:rPr>
          <w:b/>
        </w:rPr>
        <w:t>5.</w:t>
      </w:r>
      <w:r w:rsidRPr="004B6E3F">
        <w:rPr>
          <w:b/>
        </w:rPr>
        <w:tab/>
        <w:t>KIEKIS (MASĖ, TŪRIS ARBA VIENETAI)</w:t>
      </w:r>
    </w:p>
    <w:p w:rsidR="004B6E3F" w:rsidRPr="004B6E3F" w:rsidRDefault="004B6E3F"/>
    <w:p w:rsidR="004B6E3F" w:rsidRPr="004B6E3F" w:rsidRDefault="004B6E3F">
      <w:r w:rsidRPr="004B6E3F">
        <w:t xml:space="preserve">200 </w:t>
      </w:r>
      <w:r w:rsidR="002C1D84" w:rsidRPr="002C1D84">
        <w:t xml:space="preserve">dozuotų </w:t>
      </w:r>
      <w:r w:rsidRPr="004B6E3F">
        <w:t>išpurškimų</w:t>
      </w:r>
      <w:r w:rsidR="002C1D84" w:rsidRPr="002C1D84">
        <w:t xml:space="preserve"> (atitinka 8,5 g suslėgtosios įkvepiamosios suspensijos)</w:t>
      </w:r>
    </w:p>
    <w:p w:rsidR="004B6E3F" w:rsidRPr="004B6E3F" w:rsidRDefault="004B6E3F"/>
    <w:p w:rsidR="004B6E3F" w:rsidRPr="004B6E3F" w:rsidRDefault="004B6E3F"/>
    <w:p w:rsidR="004B6E3F" w:rsidRPr="004B6E3F" w:rsidRDefault="004B6E3F">
      <w:pPr>
        <w:pBdr>
          <w:top w:val="single" w:sz="4" w:space="1" w:color="auto"/>
          <w:left w:val="single" w:sz="4" w:space="4" w:color="auto"/>
          <w:bottom w:val="single" w:sz="4" w:space="1" w:color="auto"/>
          <w:right w:val="single" w:sz="4" w:space="4" w:color="auto"/>
        </w:pBdr>
        <w:tabs>
          <w:tab w:val="left" w:pos="540"/>
        </w:tabs>
        <w:rPr>
          <w:b/>
          <w:highlight w:val="lightGray"/>
        </w:rPr>
      </w:pPr>
      <w:r w:rsidRPr="004B6E3F">
        <w:rPr>
          <w:b/>
        </w:rPr>
        <w:t>6.</w:t>
      </w:r>
      <w:r w:rsidRPr="004B6E3F">
        <w:rPr>
          <w:b/>
        </w:rPr>
        <w:tab/>
        <w:t>KITA</w:t>
      </w:r>
    </w:p>
    <w:p w:rsidR="004B6E3F" w:rsidRPr="004B6E3F" w:rsidRDefault="004B6E3F"/>
    <w:p w:rsidR="004B6E3F" w:rsidRPr="004B6E3F" w:rsidRDefault="004B6E3F">
      <w:r w:rsidRPr="004B6E3F">
        <w:t>SANDOZ</w:t>
      </w:r>
    </w:p>
    <w:p w:rsidR="004B6E3F" w:rsidRPr="004B6E3F" w:rsidRDefault="004B6E3F">
      <w:pPr>
        <w:keepNext/>
        <w:outlineLvl w:val="1"/>
        <w:rPr>
          <w:spacing w:val="-3"/>
        </w:rPr>
      </w:pPr>
    </w:p>
    <w:p w:rsidR="004B6E3F" w:rsidRPr="004B6E3F" w:rsidRDefault="004B6E3F"/>
    <w:p w:rsidR="004B6E3F" w:rsidRPr="004B6E3F" w:rsidRDefault="004B6E3F">
      <w:r w:rsidRPr="004B6E3F">
        <w:br w:type="page"/>
      </w:r>
    </w:p>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4B6E3F" w:rsidRPr="004B6E3F" w:rsidRDefault="004B6E3F"/>
    <w:p w:rsidR="007E7ADE" w:rsidRDefault="007E7ADE">
      <w:pPr>
        <w:jc w:val="center"/>
        <w:outlineLvl w:val="0"/>
        <w:rPr>
          <w:b/>
          <w:kern w:val="28"/>
        </w:rPr>
      </w:pPr>
    </w:p>
    <w:p w:rsidR="004B6E3F" w:rsidRPr="004B6E3F" w:rsidRDefault="004B6E3F">
      <w:pPr>
        <w:jc w:val="center"/>
        <w:outlineLvl w:val="0"/>
        <w:rPr>
          <w:b/>
          <w:kern w:val="28"/>
        </w:rPr>
      </w:pPr>
      <w:r w:rsidRPr="004B6E3F">
        <w:rPr>
          <w:b/>
          <w:kern w:val="28"/>
        </w:rPr>
        <w:t>B. PAKUOTĖS LAPELIS</w:t>
      </w: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7E7ADE" w:rsidRDefault="007E7ADE">
      <w:pPr>
        <w:ind w:left="567" w:hanging="567"/>
        <w:jc w:val="center"/>
        <w:rPr>
          <w:b/>
        </w:rPr>
      </w:pPr>
    </w:p>
    <w:p w:rsidR="006040B5" w:rsidRDefault="006040B5">
      <w:pPr>
        <w:ind w:left="567" w:hanging="567"/>
        <w:jc w:val="center"/>
        <w:rPr>
          <w:b/>
        </w:rPr>
      </w:pPr>
      <w:r w:rsidRPr="00781DCC">
        <w:rPr>
          <w:b/>
        </w:rPr>
        <w:t>Pakuotės lapelis: informacija vartotojui</w:t>
      </w:r>
      <w:r w:rsidRPr="009B622A" w:rsidDel="006040B5">
        <w:rPr>
          <w:b/>
        </w:rPr>
        <w:t xml:space="preserve"> </w:t>
      </w:r>
    </w:p>
    <w:p w:rsidR="004B6E3F" w:rsidRPr="00612F46" w:rsidRDefault="004B6E3F">
      <w:pPr>
        <w:ind w:left="567" w:hanging="567"/>
        <w:jc w:val="center"/>
        <w:rPr>
          <w:b/>
        </w:rPr>
      </w:pPr>
    </w:p>
    <w:p w:rsidR="00EE0553" w:rsidRPr="00904B38" w:rsidRDefault="004B6E3F">
      <w:pPr>
        <w:ind w:left="567" w:hanging="567"/>
        <w:jc w:val="center"/>
      </w:pPr>
      <w:proofErr w:type="spellStart"/>
      <w:r w:rsidRPr="004B6E3F">
        <w:rPr>
          <w:b/>
        </w:rPr>
        <w:t>Salbutamol</w:t>
      </w:r>
      <w:proofErr w:type="spellEnd"/>
      <w:r w:rsidRPr="004B6E3F">
        <w:rPr>
          <w:b/>
        </w:rPr>
        <w:t xml:space="preserve"> </w:t>
      </w:r>
      <w:proofErr w:type="spellStart"/>
      <w:r w:rsidRPr="004B6E3F">
        <w:rPr>
          <w:b/>
        </w:rPr>
        <w:t>Sandoz</w:t>
      </w:r>
      <w:proofErr w:type="spellEnd"/>
      <w:r w:rsidRPr="004B6E3F">
        <w:rPr>
          <w:b/>
        </w:rPr>
        <w:t xml:space="preserve"> 100</w:t>
      </w:r>
      <w:r w:rsidRPr="004B6E3F">
        <w:rPr>
          <w:b/>
          <w:szCs w:val="22"/>
        </w:rPr>
        <w:t xml:space="preserve"> </w:t>
      </w:r>
      <w:proofErr w:type="spellStart"/>
      <w:r w:rsidRPr="004B6E3F">
        <w:rPr>
          <w:b/>
        </w:rPr>
        <w:t>mikrogramų</w:t>
      </w:r>
      <w:proofErr w:type="spellEnd"/>
      <w:r w:rsidR="002C1D84" w:rsidRPr="002C1D84">
        <w:rPr>
          <w:b/>
        </w:rPr>
        <w:t>/dozėje</w:t>
      </w:r>
      <w:r w:rsidRPr="004B6E3F">
        <w:rPr>
          <w:b/>
        </w:rPr>
        <w:t xml:space="preserve"> </w:t>
      </w:r>
      <w:r w:rsidR="00FC33AD" w:rsidRPr="004B6E3F">
        <w:rPr>
          <w:b/>
        </w:rPr>
        <w:t>suslėgt</w:t>
      </w:r>
      <w:r w:rsidR="00FC33AD">
        <w:rPr>
          <w:b/>
        </w:rPr>
        <w:t>oji</w:t>
      </w:r>
      <w:r w:rsidR="00FC33AD" w:rsidRPr="004B6E3F">
        <w:rPr>
          <w:b/>
        </w:rPr>
        <w:t xml:space="preserve"> </w:t>
      </w:r>
      <w:r w:rsidR="00FC33AD">
        <w:rPr>
          <w:b/>
        </w:rPr>
        <w:t>įkvepiamoji</w:t>
      </w:r>
      <w:r w:rsidR="00FC33AD" w:rsidRPr="004B6E3F">
        <w:rPr>
          <w:b/>
        </w:rPr>
        <w:t xml:space="preserve"> </w:t>
      </w:r>
      <w:r w:rsidRPr="004B6E3F">
        <w:rPr>
          <w:b/>
        </w:rPr>
        <w:t>suspensija</w:t>
      </w:r>
    </w:p>
    <w:p w:rsidR="004B6E3F" w:rsidRPr="004B6E3F" w:rsidRDefault="004B6E3F">
      <w:pPr>
        <w:ind w:left="567" w:hanging="567"/>
        <w:jc w:val="center"/>
      </w:pPr>
      <w:proofErr w:type="spellStart"/>
      <w:r w:rsidRPr="004B6E3F">
        <w:t>Salbutamolis</w:t>
      </w:r>
      <w:proofErr w:type="spellEnd"/>
    </w:p>
    <w:p w:rsidR="004B6E3F" w:rsidRPr="004B6E3F" w:rsidRDefault="004B6E3F">
      <w:pPr>
        <w:tabs>
          <w:tab w:val="left" w:pos="0"/>
          <w:tab w:val="left" w:pos="360"/>
        </w:tabs>
        <w:ind w:left="180" w:hanging="180"/>
        <w:jc w:val="center"/>
      </w:pPr>
    </w:p>
    <w:p w:rsidR="00FC33AD" w:rsidRPr="00FC33AD" w:rsidRDefault="004B6E3F">
      <w:pPr>
        <w:suppressAutoHyphens/>
      </w:pPr>
      <w:r w:rsidRPr="004B6E3F">
        <w:rPr>
          <w:b/>
        </w:rPr>
        <w:t>Atidžiai perskaitykite visą šį lapelį, prieš pradėdami vartoti vaistą</w:t>
      </w:r>
      <w:r w:rsidR="00FC33AD" w:rsidRPr="00904B38">
        <w:rPr>
          <w:b/>
          <w:color w:val="000000" w:themeColor="text1"/>
        </w:rPr>
        <w:t>, nes jame pateikiama Jums svarbi informacija</w:t>
      </w:r>
      <w:r w:rsidR="00FC33AD" w:rsidRPr="00FC33AD">
        <w:rPr>
          <w:b/>
        </w:rPr>
        <w:t>.</w:t>
      </w:r>
    </w:p>
    <w:p w:rsidR="004B6E3F" w:rsidRPr="004B6E3F" w:rsidRDefault="004B6E3F" w:rsidP="00904B38">
      <w:pPr>
        <w:numPr>
          <w:ilvl w:val="0"/>
          <w:numId w:val="37"/>
        </w:numPr>
        <w:tabs>
          <w:tab w:val="num" w:pos="540"/>
        </w:tabs>
        <w:ind w:left="540" w:hanging="540"/>
      </w:pPr>
      <w:r w:rsidRPr="004B6E3F">
        <w:t>Neišmeskite šio lapelio, nes vėl gali prireikti jį perskaityti.</w:t>
      </w:r>
    </w:p>
    <w:p w:rsidR="004B6E3F" w:rsidRPr="004B6E3F" w:rsidRDefault="004B6E3F" w:rsidP="00904B38">
      <w:pPr>
        <w:numPr>
          <w:ilvl w:val="0"/>
          <w:numId w:val="37"/>
        </w:numPr>
        <w:tabs>
          <w:tab w:val="num" w:pos="540"/>
        </w:tabs>
        <w:ind w:left="540" w:hanging="540"/>
      </w:pPr>
      <w:r w:rsidRPr="004B6E3F">
        <w:t>Jeigu kiltų daugiau klausimų, kreipkitės į gydytoją arba vaistininką.</w:t>
      </w:r>
    </w:p>
    <w:p w:rsidR="004B6E3F" w:rsidRPr="004B6E3F" w:rsidRDefault="004B6E3F" w:rsidP="00904B38">
      <w:pPr>
        <w:numPr>
          <w:ilvl w:val="0"/>
          <w:numId w:val="37"/>
        </w:numPr>
        <w:tabs>
          <w:tab w:val="num" w:pos="540"/>
        </w:tabs>
        <w:ind w:left="540" w:hanging="540"/>
      </w:pPr>
      <w:r w:rsidRPr="004B6E3F">
        <w:t xml:space="preserve">Šis vaistas skirtas </w:t>
      </w:r>
      <w:r w:rsidR="00FC33AD">
        <w:t xml:space="preserve">tik </w:t>
      </w:r>
      <w:r w:rsidRPr="004B6E3F">
        <w:t xml:space="preserve">Jums, todėl kitiems žmonėms jo duoti negalima. Vaistas gali jiems pakenkti (net tiems, kurių ligos </w:t>
      </w:r>
      <w:r w:rsidR="00FC33AD">
        <w:t>požymiai</w:t>
      </w:r>
      <w:r w:rsidR="00FC33AD" w:rsidRPr="004B6E3F">
        <w:t xml:space="preserve"> </w:t>
      </w:r>
      <w:r w:rsidRPr="004B6E3F">
        <w:t>yra tokie patys kaip Jūsų).</w:t>
      </w:r>
    </w:p>
    <w:p w:rsidR="004B6E3F" w:rsidRPr="004B6E3F" w:rsidRDefault="004B6E3F" w:rsidP="00904B38">
      <w:pPr>
        <w:numPr>
          <w:ilvl w:val="0"/>
          <w:numId w:val="37"/>
        </w:numPr>
        <w:tabs>
          <w:tab w:val="num" w:pos="540"/>
        </w:tabs>
        <w:ind w:left="540" w:hanging="540"/>
      </w:pPr>
      <w:r w:rsidRPr="004B6E3F">
        <w:t xml:space="preserve">Jeigu pasireiškė šalutinis poveikis </w:t>
      </w:r>
      <w:r w:rsidR="00FC33AD">
        <w:t>(net jeigu jis šiame lapelyje nenurodytas</w:t>
      </w:r>
      <w:r w:rsidR="00841CC8">
        <w:t xml:space="preserve">), kreipkitės į gydytoją </w:t>
      </w:r>
      <w:r w:rsidRPr="004B6E3F">
        <w:t>arba vaistinink</w:t>
      </w:r>
      <w:r w:rsidR="00841CC8">
        <w:t>ą</w:t>
      </w:r>
      <w:r w:rsidRPr="004B6E3F">
        <w:t>.</w:t>
      </w:r>
      <w:r w:rsidR="00841CC8">
        <w:t xml:space="preserve"> Žr. 4 skyrių</w:t>
      </w:r>
      <w:r w:rsidR="0004352B">
        <w:t>.</w:t>
      </w:r>
    </w:p>
    <w:p w:rsidR="004B6E3F" w:rsidRPr="004B6E3F" w:rsidRDefault="004B6E3F">
      <w:pPr>
        <w:ind w:left="567" w:hanging="567"/>
        <w:rPr>
          <w:b/>
          <w:caps/>
        </w:rPr>
      </w:pPr>
    </w:p>
    <w:p w:rsidR="00841CC8" w:rsidRPr="00781DCC" w:rsidRDefault="00841CC8">
      <w:pPr>
        <w:ind w:left="567" w:hanging="567"/>
        <w:rPr>
          <w:b/>
        </w:rPr>
      </w:pPr>
      <w:r w:rsidRPr="00781DCC">
        <w:rPr>
          <w:b/>
        </w:rPr>
        <w:t>Apie ką rašoma šiame lapelyje?</w:t>
      </w:r>
    </w:p>
    <w:p w:rsidR="00841CC8" w:rsidRDefault="00841CC8">
      <w:pPr>
        <w:ind w:left="567" w:hanging="567"/>
      </w:pPr>
    </w:p>
    <w:p w:rsidR="004B6E3F" w:rsidRPr="004B6E3F" w:rsidRDefault="004B6E3F">
      <w:pPr>
        <w:ind w:left="567" w:hanging="567"/>
      </w:pPr>
      <w:r w:rsidRPr="004B6E3F">
        <w:t>1.</w:t>
      </w:r>
      <w:r w:rsidRPr="004B6E3F">
        <w:tab/>
        <w:t xml:space="preserve">Kas yra </w:t>
      </w:r>
      <w:proofErr w:type="spellStart"/>
      <w:r w:rsidRPr="004B6E3F">
        <w:t>Salbutamol</w:t>
      </w:r>
      <w:proofErr w:type="spellEnd"/>
      <w:r w:rsidRPr="004B6E3F">
        <w:t xml:space="preserve"> </w:t>
      </w:r>
      <w:proofErr w:type="spellStart"/>
      <w:r w:rsidRPr="004B6E3F">
        <w:t>Sandoz</w:t>
      </w:r>
      <w:proofErr w:type="spellEnd"/>
      <w:r w:rsidRPr="004B6E3F">
        <w:t xml:space="preserve"> ir kam jis vartojamas</w:t>
      </w:r>
    </w:p>
    <w:p w:rsidR="004B6E3F" w:rsidRPr="004B6E3F" w:rsidRDefault="004B6E3F">
      <w:pPr>
        <w:ind w:left="567" w:hanging="567"/>
      </w:pPr>
      <w:r w:rsidRPr="004B6E3F">
        <w:t>2.</w:t>
      </w:r>
      <w:r w:rsidRPr="004B6E3F">
        <w:tab/>
        <w:t xml:space="preserve">Kas žinotina prieš vartojant </w:t>
      </w:r>
      <w:proofErr w:type="spellStart"/>
      <w:r w:rsidRPr="004B6E3F">
        <w:t>Salbutamol</w:t>
      </w:r>
      <w:proofErr w:type="spellEnd"/>
      <w:r w:rsidRPr="004B6E3F">
        <w:t xml:space="preserve"> </w:t>
      </w:r>
      <w:proofErr w:type="spellStart"/>
      <w:r w:rsidRPr="004B6E3F">
        <w:t>Sandoz</w:t>
      </w:r>
      <w:proofErr w:type="spellEnd"/>
    </w:p>
    <w:p w:rsidR="004B6E3F" w:rsidRPr="004B6E3F" w:rsidRDefault="004B6E3F">
      <w:pPr>
        <w:ind w:left="567" w:hanging="567"/>
      </w:pPr>
      <w:r w:rsidRPr="004B6E3F">
        <w:t>3.</w:t>
      </w:r>
      <w:r w:rsidRPr="004B6E3F">
        <w:tab/>
        <w:t xml:space="preserve">Kaip vartoti </w:t>
      </w:r>
      <w:proofErr w:type="spellStart"/>
      <w:r w:rsidRPr="004B6E3F">
        <w:t>Salbutamol</w:t>
      </w:r>
      <w:proofErr w:type="spellEnd"/>
      <w:r w:rsidRPr="004B6E3F">
        <w:t xml:space="preserve"> </w:t>
      </w:r>
      <w:proofErr w:type="spellStart"/>
      <w:r w:rsidRPr="004B6E3F">
        <w:t>Sandoz</w:t>
      </w:r>
      <w:proofErr w:type="spellEnd"/>
    </w:p>
    <w:p w:rsidR="004B6E3F" w:rsidRPr="004B6E3F" w:rsidRDefault="004B6E3F">
      <w:pPr>
        <w:ind w:left="567" w:hanging="567"/>
      </w:pPr>
      <w:r w:rsidRPr="004B6E3F">
        <w:t>4.</w:t>
      </w:r>
      <w:r w:rsidRPr="004B6E3F">
        <w:tab/>
        <w:t>Galimas šalutinis poveikis</w:t>
      </w:r>
    </w:p>
    <w:p w:rsidR="004B6E3F" w:rsidRPr="004B6E3F" w:rsidRDefault="004B6E3F">
      <w:pPr>
        <w:ind w:left="567" w:hanging="567"/>
      </w:pPr>
      <w:r w:rsidRPr="004B6E3F">
        <w:t>5.</w:t>
      </w:r>
      <w:r w:rsidRPr="004B6E3F">
        <w:tab/>
        <w:t xml:space="preserve">Kaip laikyti </w:t>
      </w:r>
      <w:proofErr w:type="spellStart"/>
      <w:r w:rsidRPr="004B6E3F">
        <w:t>Salbutamol</w:t>
      </w:r>
      <w:proofErr w:type="spellEnd"/>
      <w:r w:rsidRPr="004B6E3F">
        <w:t xml:space="preserve"> </w:t>
      </w:r>
      <w:proofErr w:type="spellStart"/>
      <w:r w:rsidRPr="004B6E3F">
        <w:t>Sandoz</w:t>
      </w:r>
      <w:proofErr w:type="spellEnd"/>
    </w:p>
    <w:p w:rsidR="004B6E3F" w:rsidRPr="004B6E3F" w:rsidRDefault="004B6E3F">
      <w:pPr>
        <w:ind w:left="567" w:hanging="567"/>
      </w:pPr>
      <w:r w:rsidRPr="004B6E3F">
        <w:t>6.</w:t>
      </w:r>
      <w:r w:rsidRPr="004B6E3F">
        <w:tab/>
      </w:r>
      <w:r w:rsidR="00841CC8">
        <w:t>Pakuotės turinys ir k</w:t>
      </w:r>
      <w:r w:rsidRPr="004B6E3F">
        <w:t>ita informacija</w:t>
      </w:r>
    </w:p>
    <w:p w:rsidR="004B6E3F" w:rsidRPr="004B6E3F" w:rsidRDefault="004B6E3F">
      <w:pPr>
        <w:ind w:left="567" w:hanging="567"/>
      </w:pPr>
    </w:p>
    <w:p w:rsidR="004B6E3F" w:rsidRPr="004B6E3F" w:rsidRDefault="004B6E3F"/>
    <w:p w:rsidR="004B6E3F" w:rsidRPr="004B6E3F" w:rsidRDefault="004B6E3F" w:rsidP="00904B38">
      <w:pPr>
        <w:numPr>
          <w:ilvl w:val="12"/>
          <w:numId w:val="0"/>
        </w:numPr>
        <w:ind w:left="567" w:hanging="567"/>
        <w:outlineLvl w:val="0"/>
        <w:rPr>
          <w:b/>
          <w:caps/>
        </w:rPr>
      </w:pPr>
      <w:r w:rsidRPr="004B6E3F">
        <w:rPr>
          <w:b/>
          <w:caps/>
        </w:rPr>
        <w:t>1.</w:t>
      </w:r>
      <w:r w:rsidRPr="004B6E3F">
        <w:rPr>
          <w:b/>
          <w:caps/>
        </w:rPr>
        <w:tab/>
      </w:r>
      <w:r w:rsidR="00841CC8" w:rsidRPr="00781DCC">
        <w:rPr>
          <w:b/>
        </w:rPr>
        <w:t xml:space="preserve">Kas yra </w:t>
      </w:r>
      <w:proofErr w:type="spellStart"/>
      <w:r w:rsidR="00841CC8" w:rsidRPr="00781DCC">
        <w:rPr>
          <w:b/>
        </w:rPr>
        <w:t>Salbutamol</w:t>
      </w:r>
      <w:proofErr w:type="spellEnd"/>
      <w:r w:rsidR="00841CC8" w:rsidRPr="00781DCC">
        <w:rPr>
          <w:b/>
        </w:rPr>
        <w:t xml:space="preserve"> </w:t>
      </w:r>
      <w:proofErr w:type="spellStart"/>
      <w:r w:rsidR="00841CC8" w:rsidRPr="00781DCC">
        <w:rPr>
          <w:b/>
        </w:rPr>
        <w:t>Sandoz</w:t>
      </w:r>
      <w:proofErr w:type="spellEnd"/>
      <w:r w:rsidR="00841CC8" w:rsidRPr="00781DCC">
        <w:rPr>
          <w:b/>
        </w:rPr>
        <w:t xml:space="preserve"> ir kam jis vartojamas</w:t>
      </w:r>
    </w:p>
    <w:p w:rsidR="004B6E3F" w:rsidRPr="004B6E3F" w:rsidRDefault="004B6E3F">
      <w:pPr>
        <w:rPr>
          <w:b/>
        </w:rPr>
      </w:pPr>
    </w:p>
    <w:p w:rsidR="004B6E3F" w:rsidRPr="004B6E3F" w:rsidRDefault="004B6E3F">
      <w:proofErr w:type="spellStart"/>
      <w:r w:rsidRPr="004B6E3F">
        <w:t>Salbutamol</w:t>
      </w:r>
      <w:proofErr w:type="spellEnd"/>
      <w:r w:rsidRPr="004B6E3F">
        <w:t xml:space="preserve"> </w:t>
      </w:r>
      <w:proofErr w:type="spellStart"/>
      <w:r w:rsidRPr="004B6E3F">
        <w:t>Sandoz</w:t>
      </w:r>
      <w:proofErr w:type="spellEnd"/>
      <w:r w:rsidRPr="004B6E3F">
        <w:t xml:space="preserve"> vartojamas apsunkintam kvėpavimui </w:t>
      </w:r>
      <w:r w:rsidRPr="00781DCC">
        <w:rPr>
          <w:b/>
        </w:rPr>
        <w:t>gydyti</w:t>
      </w:r>
      <w:r w:rsidRPr="004B6E3F">
        <w:t>. Pastarąjį sutrikimą sukelia šios ligos:</w:t>
      </w:r>
    </w:p>
    <w:p w:rsidR="004B6E3F" w:rsidRPr="004B6E3F" w:rsidRDefault="004B6E3F">
      <w:pPr>
        <w:numPr>
          <w:ilvl w:val="0"/>
          <w:numId w:val="49"/>
        </w:numPr>
        <w:rPr>
          <w:b/>
        </w:rPr>
      </w:pPr>
      <w:r w:rsidRPr="004B6E3F">
        <w:rPr>
          <w:b/>
        </w:rPr>
        <w:t>astma</w:t>
      </w:r>
      <w:r w:rsidR="0004352B">
        <w:rPr>
          <w:b/>
          <w:szCs w:val="22"/>
        </w:rPr>
        <w:t>;</w:t>
      </w:r>
    </w:p>
    <w:p w:rsidR="004B6E3F" w:rsidRPr="004B6E3F" w:rsidRDefault="004B6E3F">
      <w:pPr>
        <w:numPr>
          <w:ilvl w:val="0"/>
          <w:numId w:val="49"/>
        </w:numPr>
      </w:pPr>
      <w:r w:rsidRPr="004B6E3F">
        <w:rPr>
          <w:b/>
        </w:rPr>
        <w:t>lėtinė obstrukcinė plaučių liga (LOPL</w:t>
      </w:r>
      <w:r w:rsidRPr="004B6E3F">
        <w:t>), įskaitant:</w:t>
      </w:r>
    </w:p>
    <w:p w:rsidR="004B6E3F" w:rsidRPr="004B6E3F" w:rsidRDefault="004B6E3F" w:rsidP="00904B38">
      <w:pPr>
        <w:numPr>
          <w:ilvl w:val="0"/>
          <w:numId w:val="51"/>
        </w:numPr>
        <w:tabs>
          <w:tab w:val="num" w:pos="1080"/>
        </w:tabs>
        <w:ind w:left="1080" w:hanging="540"/>
      </w:pPr>
      <w:r w:rsidRPr="004B6E3F">
        <w:t>lėtinį bronchitą,</w:t>
      </w:r>
    </w:p>
    <w:p w:rsidR="004B6E3F" w:rsidRPr="004B6E3F" w:rsidRDefault="004B6E3F" w:rsidP="00904B38">
      <w:pPr>
        <w:numPr>
          <w:ilvl w:val="0"/>
          <w:numId w:val="51"/>
        </w:numPr>
        <w:tabs>
          <w:tab w:val="num" w:pos="1080"/>
        </w:tabs>
        <w:ind w:left="1080" w:hanging="540"/>
      </w:pPr>
      <w:proofErr w:type="spellStart"/>
      <w:r w:rsidRPr="004B6E3F">
        <w:t>emfizemą</w:t>
      </w:r>
      <w:proofErr w:type="spellEnd"/>
      <w:r w:rsidRPr="004B6E3F">
        <w:t>.</w:t>
      </w:r>
    </w:p>
    <w:p w:rsidR="004B6E3F" w:rsidRPr="004B6E3F" w:rsidRDefault="004B6E3F">
      <w:r w:rsidRPr="004B6E3F">
        <w:t xml:space="preserve">Be to, </w:t>
      </w:r>
      <w:proofErr w:type="spellStart"/>
      <w:r w:rsidRPr="004B6E3F">
        <w:t>Salbutamol</w:t>
      </w:r>
      <w:proofErr w:type="spellEnd"/>
      <w:r w:rsidRPr="004B6E3F">
        <w:t xml:space="preserve"> </w:t>
      </w:r>
      <w:proofErr w:type="spellStart"/>
      <w:r w:rsidRPr="004B6E3F">
        <w:t>Sandoz</w:t>
      </w:r>
      <w:proofErr w:type="spellEnd"/>
      <w:r w:rsidRPr="004B6E3F">
        <w:t xml:space="preserve"> vartojamas bronchinės </w:t>
      </w:r>
      <w:r w:rsidRPr="004B6E3F">
        <w:rPr>
          <w:b/>
        </w:rPr>
        <w:t>astmos simptomų</w:t>
      </w:r>
      <w:r w:rsidRPr="004B6E3F">
        <w:t xml:space="preserve"> prevencijai. Juos sukelia:</w:t>
      </w:r>
    </w:p>
    <w:p w:rsidR="004B6E3F" w:rsidRPr="004B6E3F" w:rsidRDefault="004B6E3F">
      <w:pPr>
        <w:numPr>
          <w:ilvl w:val="1"/>
          <w:numId w:val="51"/>
        </w:numPr>
      </w:pPr>
      <w:r w:rsidRPr="004B6E3F">
        <w:t>fizinis krūvis;</w:t>
      </w:r>
    </w:p>
    <w:p w:rsidR="004B6E3F" w:rsidRPr="004B6E3F" w:rsidRDefault="004B6E3F">
      <w:pPr>
        <w:numPr>
          <w:ilvl w:val="1"/>
          <w:numId w:val="51"/>
        </w:numPr>
      </w:pPr>
      <w:r w:rsidRPr="004B6E3F">
        <w:t>kitos priežastys, tokios kaip namų dulkės, žiedadulkės, katės, šunys ir cigarečių rūkymas.</w:t>
      </w:r>
    </w:p>
    <w:p w:rsidR="004B6E3F" w:rsidRPr="004B6E3F" w:rsidRDefault="004B6E3F">
      <w:pPr>
        <w:rPr>
          <w:b/>
        </w:rPr>
      </w:pPr>
    </w:p>
    <w:p w:rsidR="0004352B" w:rsidRDefault="004B6E3F">
      <w:proofErr w:type="spellStart"/>
      <w:r w:rsidRPr="004B6E3F">
        <w:t>Salbutamol</w:t>
      </w:r>
      <w:proofErr w:type="spellEnd"/>
      <w:r w:rsidRPr="004B6E3F">
        <w:t xml:space="preserve"> </w:t>
      </w:r>
      <w:proofErr w:type="spellStart"/>
      <w:r w:rsidRPr="004B6E3F">
        <w:t>Sandoz</w:t>
      </w:r>
      <w:proofErr w:type="spellEnd"/>
      <w:r w:rsidRPr="004B6E3F">
        <w:t xml:space="preserve"> išplečia kvėpavimo takus, taip sudarydamas sąlygas laisvesniam oro tekėjimui. Jis </w:t>
      </w:r>
      <w:r w:rsidR="00EE0553">
        <w:t>visų pirma turi</w:t>
      </w:r>
      <w:r w:rsidR="00EE0553" w:rsidRPr="004B6E3F">
        <w:t xml:space="preserve"> </w:t>
      </w:r>
      <w:r w:rsidRPr="004B6E3F">
        <w:t>būti va</w:t>
      </w:r>
      <w:r w:rsidR="0004352B">
        <w:t>r</w:t>
      </w:r>
      <w:r w:rsidRPr="004B6E3F">
        <w:t>tojamas simptomų lengvinimui, o ne reguliariam gydymui.</w:t>
      </w:r>
    </w:p>
    <w:p w:rsidR="0004352B" w:rsidRPr="00904B38" w:rsidRDefault="0004352B"/>
    <w:p w:rsidR="004B6E3F" w:rsidRPr="004B6E3F" w:rsidRDefault="0004352B" w:rsidP="004B6E3F">
      <w:pPr>
        <w:rPr>
          <w:szCs w:val="22"/>
        </w:rPr>
      </w:pPr>
      <w:proofErr w:type="spellStart"/>
      <w:r w:rsidRPr="0004352B">
        <w:rPr>
          <w:szCs w:val="22"/>
        </w:rPr>
        <w:t>Salbutamol</w:t>
      </w:r>
      <w:proofErr w:type="spellEnd"/>
      <w:r w:rsidRPr="0004352B">
        <w:rPr>
          <w:szCs w:val="22"/>
        </w:rPr>
        <w:t xml:space="preserve"> </w:t>
      </w:r>
      <w:proofErr w:type="spellStart"/>
      <w:r w:rsidRPr="0004352B">
        <w:rPr>
          <w:szCs w:val="22"/>
        </w:rPr>
        <w:t>Sandoz</w:t>
      </w:r>
      <w:proofErr w:type="spellEnd"/>
      <w:r w:rsidRPr="0004352B">
        <w:rPr>
          <w:szCs w:val="22"/>
        </w:rPr>
        <w:t xml:space="preserve"> yra skirtas suaugusiesiems, paaugliams ir 4 – 11 metų amžiaus vaikams</w:t>
      </w:r>
      <w:r>
        <w:rPr>
          <w:szCs w:val="22"/>
        </w:rPr>
        <w:t>.</w:t>
      </w:r>
    </w:p>
    <w:p w:rsidR="004B6E3F" w:rsidRPr="004B6E3F" w:rsidRDefault="004B6E3F" w:rsidP="004B6E3F">
      <w:pPr>
        <w:rPr>
          <w:b/>
          <w:szCs w:val="22"/>
        </w:rPr>
      </w:pPr>
    </w:p>
    <w:p w:rsidR="004B6E3F" w:rsidRPr="004B6E3F" w:rsidRDefault="004B6E3F">
      <w:pPr>
        <w:rPr>
          <w:b/>
        </w:rPr>
      </w:pPr>
    </w:p>
    <w:p w:rsidR="004B6E3F" w:rsidRPr="004B6E3F" w:rsidRDefault="004B6E3F" w:rsidP="00904B38">
      <w:pPr>
        <w:numPr>
          <w:ilvl w:val="12"/>
          <w:numId w:val="0"/>
        </w:numPr>
        <w:ind w:left="567" w:hanging="567"/>
        <w:outlineLvl w:val="0"/>
        <w:rPr>
          <w:b/>
          <w:caps/>
        </w:rPr>
      </w:pPr>
      <w:r w:rsidRPr="004B6E3F">
        <w:rPr>
          <w:b/>
        </w:rPr>
        <w:t>2.</w:t>
      </w:r>
      <w:r w:rsidRPr="004B6E3F">
        <w:rPr>
          <w:b/>
        </w:rPr>
        <w:tab/>
      </w:r>
      <w:r w:rsidR="00841CC8" w:rsidRPr="00781DCC">
        <w:rPr>
          <w:b/>
        </w:rPr>
        <w:t xml:space="preserve">Kas žinotina prieš vartojant </w:t>
      </w:r>
      <w:proofErr w:type="spellStart"/>
      <w:r w:rsidR="00841CC8" w:rsidRPr="00781DCC">
        <w:rPr>
          <w:b/>
        </w:rPr>
        <w:t>Salbutamol</w:t>
      </w:r>
      <w:proofErr w:type="spellEnd"/>
      <w:r w:rsidR="00841CC8" w:rsidRPr="00781DCC">
        <w:rPr>
          <w:b/>
        </w:rPr>
        <w:t xml:space="preserve"> </w:t>
      </w:r>
      <w:proofErr w:type="spellStart"/>
      <w:r w:rsidR="00841CC8" w:rsidRPr="00781DCC">
        <w:rPr>
          <w:b/>
        </w:rPr>
        <w:t>Sandoz</w:t>
      </w:r>
      <w:proofErr w:type="spellEnd"/>
    </w:p>
    <w:p w:rsidR="004B6E3F" w:rsidRPr="004B6E3F" w:rsidRDefault="004B6E3F">
      <w:pPr>
        <w:rPr>
          <w:b/>
        </w:rPr>
      </w:pPr>
    </w:p>
    <w:p w:rsidR="004B6E3F" w:rsidRPr="004B6E3F" w:rsidRDefault="004B6E3F">
      <w:pPr>
        <w:ind w:left="567" w:hanging="567"/>
        <w:rPr>
          <w:b/>
          <w:caps/>
        </w:rPr>
      </w:pPr>
      <w:proofErr w:type="spellStart"/>
      <w:r w:rsidRPr="004B6E3F">
        <w:rPr>
          <w:b/>
        </w:rPr>
        <w:t>Salbutamol</w:t>
      </w:r>
      <w:proofErr w:type="spellEnd"/>
      <w:r w:rsidRPr="004B6E3F">
        <w:rPr>
          <w:b/>
        </w:rPr>
        <w:t xml:space="preserve"> </w:t>
      </w:r>
      <w:proofErr w:type="spellStart"/>
      <w:r w:rsidRPr="004B6E3F">
        <w:rPr>
          <w:b/>
        </w:rPr>
        <w:t>Sandoz</w:t>
      </w:r>
      <w:proofErr w:type="spellEnd"/>
      <w:r w:rsidRPr="004B6E3F">
        <w:rPr>
          <w:b/>
        </w:rPr>
        <w:t xml:space="preserve"> vartoti negalima:</w:t>
      </w:r>
    </w:p>
    <w:p w:rsidR="004B6E3F" w:rsidRPr="004B6E3F" w:rsidRDefault="00841CC8" w:rsidP="00904B38">
      <w:pPr>
        <w:numPr>
          <w:ilvl w:val="0"/>
          <w:numId w:val="36"/>
        </w:numPr>
        <w:tabs>
          <w:tab w:val="clear" w:pos="930"/>
          <w:tab w:val="num" w:pos="567"/>
        </w:tabs>
        <w:ind w:left="540" w:hanging="540"/>
      </w:pPr>
      <w:r w:rsidRPr="00B34FA1">
        <w:t xml:space="preserve">jeigu yra </w:t>
      </w:r>
      <w:r w:rsidRPr="00781DCC">
        <w:rPr>
          <w:b/>
        </w:rPr>
        <w:t>alergija</w:t>
      </w:r>
      <w:r w:rsidRPr="00B34FA1">
        <w:t xml:space="preserve"> </w:t>
      </w:r>
      <w:proofErr w:type="spellStart"/>
      <w:r w:rsidR="00EE0553">
        <w:t>salbutamoliui</w:t>
      </w:r>
      <w:proofErr w:type="spellEnd"/>
      <w:r w:rsidRPr="00B34FA1">
        <w:t xml:space="preserve"> arba bet kuriai pagalbinei šio vaisto medžiagai (jos išvardytos 6 skyriuje</w:t>
      </w:r>
      <w:r w:rsidR="00CB09D9">
        <w:t>)</w:t>
      </w:r>
      <w:r w:rsidR="004B6E3F" w:rsidRPr="004B6E3F">
        <w:t>.</w:t>
      </w:r>
    </w:p>
    <w:p w:rsidR="004B6E3F" w:rsidRPr="004B6E3F" w:rsidRDefault="004B6E3F"/>
    <w:p w:rsidR="004B6E3F" w:rsidRPr="004B6E3F" w:rsidRDefault="00841CC8">
      <w:pPr>
        <w:ind w:left="567" w:hanging="567"/>
        <w:rPr>
          <w:b/>
        </w:rPr>
      </w:pPr>
      <w:r>
        <w:rPr>
          <w:b/>
        </w:rPr>
        <w:t>Įspėjimai ir atsargumo priemonės</w:t>
      </w:r>
    </w:p>
    <w:p w:rsidR="004B6E3F" w:rsidRPr="004B6E3F" w:rsidRDefault="00841CC8">
      <w:r w:rsidRPr="00B34FA1">
        <w:t>Pasitarkite su gydytoju arba</w:t>
      </w:r>
      <w:r>
        <w:t xml:space="preserve"> </w:t>
      </w:r>
      <w:r w:rsidRPr="00B34FA1">
        <w:t xml:space="preserve">vaistininku, prieš pradėdami vartoti </w:t>
      </w:r>
      <w:proofErr w:type="spellStart"/>
      <w:r w:rsidR="004B6E3F" w:rsidRPr="004B6E3F">
        <w:t>Salbutamol</w:t>
      </w:r>
      <w:proofErr w:type="spellEnd"/>
      <w:r w:rsidR="004B6E3F" w:rsidRPr="004B6E3F">
        <w:t xml:space="preserve"> </w:t>
      </w:r>
      <w:proofErr w:type="spellStart"/>
      <w:r w:rsidR="004B6E3F" w:rsidRPr="004B6E3F">
        <w:t>Sandoz</w:t>
      </w:r>
      <w:proofErr w:type="spellEnd"/>
      <w:r w:rsidR="004B6E3F" w:rsidRPr="004B6E3F">
        <w:t xml:space="preserve">, jeigu </w:t>
      </w:r>
      <w:r w:rsidR="004B6E3F" w:rsidRPr="004B6E3F">
        <w:rPr>
          <w:szCs w:val="22"/>
        </w:rPr>
        <w:t>Jums tinka bet kuri</w:t>
      </w:r>
      <w:r w:rsidR="004B6E3F" w:rsidRPr="004B6E3F">
        <w:t xml:space="preserve"> iš šių būklių:</w:t>
      </w:r>
    </w:p>
    <w:p w:rsidR="004B6E3F" w:rsidRPr="004B6E3F" w:rsidRDefault="004B6E3F" w:rsidP="00904B38">
      <w:pPr>
        <w:numPr>
          <w:ilvl w:val="0"/>
          <w:numId w:val="36"/>
        </w:numPr>
        <w:tabs>
          <w:tab w:val="clear" w:pos="930"/>
          <w:tab w:val="num" w:pos="567"/>
        </w:tabs>
        <w:ind w:left="567" w:hanging="567"/>
      </w:pPr>
      <w:r w:rsidRPr="004B6E3F">
        <w:t>Sunki širdies liga</w:t>
      </w:r>
      <w:r w:rsidRPr="004B6E3F">
        <w:rPr>
          <w:szCs w:val="22"/>
        </w:rPr>
        <w:t>.</w:t>
      </w:r>
    </w:p>
    <w:p w:rsidR="004B6E3F" w:rsidRPr="004B6E3F" w:rsidRDefault="004B6E3F" w:rsidP="00904B38">
      <w:pPr>
        <w:numPr>
          <w:ilvl w:val="0"/>
          <w:numId w:val="36"/>
        </w:numPr>
        <w:tabs>
          <w:tab w:val="clear" w:pos="930"/>
          <w:tab w:val="num" w:pos="567"/>
        </w:tabs>
        <w:ind w:left="567" w:hanging="567"/>
      </w:pPr>
      <w:r w:rsidRPr="004B6E3F">
        <w:t xml:space="preserve">Praeityje </w:t>
      </w:r>
      <w:r w:rsidR="002C1D84" w:rsidRPr="002C1D84">
        <w:t>buvusi</w:t>
      </w:r>
      <w:r w:rsidRPr="004B6E3F">
        <w:t xml:space="preserve"> širdies liga, nereguliarus širdies ritmas ar krūtinės angina</w:t>
      </w:r>
      <w:r w:rsidRPr="004B6E3F">
        <w:rPr>
          <w:szCs w:val="22"/>
        </w:rPr>
        <w:t>.</w:t>
      </w:r>
    </w:p>
    <w:p w:rsidR="004B6E3F" w:rsidRPr="004B6E3F" w:rsidRDefault="004B6E3F" w:rsidP="00904B38">
      <w:pPr>
        <w:numPr>
          <w:ilvl w:val="0"/>
          <w:numId w:val="36"/>
        </w:numPr>
        <w:tabs>
          <w:tab w:val="clear" w:pos="930"/>
          <w:tab w:val="num" w:pos="567"/>
        </w:tabs>
        <w:ind w:left="567" w:hanging="567"/>
      </w:pPr>
      <w:r w:rsidRPr="004B6E3F">
        <w:t xml:space="preserve">Sunkus ir negydytas </w:t>
      </w:r>
      <w:r w:rsidR="002C1D84" w:rsidRPr="002C1D84">
        <w:t>aukštas kraujo spaudimas</w:t>
      </w:r>
      <w:r w:rsidR="00CB09D9">
        <w:t>.</w:t>
      </w:r>
    </w:p>
    <w:p w:rsidR="004B6E3F" w:rsidRPr="004B6E3F" w:rsidRDefault="004B6E3F" w:rsidP="00904B38">
      <w:pPr>
        <w:numPr>
          <w:ilvl w:val="0"/>
          <w:numId w:val="36"/>
        </w:numPr>
        <w:tabs>
          <w:tab w:val="clear" w:pos="930"/>
          <w:tab w:val="num" w:pos="567"/>
        </w:tabs>
        <w:ind w:left="567" w:hanging="567"/>
      </w:pPr>
      <w:r w:rsidRPr="004B6E3F">
        <w:t>Per aktyvi skydliaukė</w:t>
      </w:r>
      <w:r w:rsidRPr="004B6E3F">
        <w:rPr>
          <w:szCs w:val="22"/>
        </w:rPr>
        <w:t>.</w:t>
      </w:r>
      <w:r w:rsidRPr="004B6E3F">
        <w:t xml:space="preserve"> </w:t>
      </w:r>
    </w:p>
    <w:p w:rsidR="004B6E3F" w:rsidRPr="004B6E3F" w:rsidRDefault="004B6E3F" w:rsidP="00904B38">
      <w:pPr>
        <w:numPr>
          <w:ilvl w:val="0"/>
          <w:numId w:val="36"/>
        </w:numPr>
        <w:tabs>
          <w:tab w:val="clear" w:pos="930"/>
          <w:tab w:val="num" w:pos="567"/>
        </w:tabs>
        <w:ind w:left="567" w:hanging="567"/>
      </w:pPr>
      <w:r w:rsidRPr="004B6E3F">
        <w:t xml:space="preserve">Kraujyje per </w:t>
      </w:r>
      <w:r w:rsidR="002C1D84" w:rsidRPr="002C1D84">
        <w:t>mažas</w:t>
      </w:r>
      <w:r w:rsidRPr="004B6E3F">
        <w:t xml:space="preserve"> kalio</w:t>
      </w:r>
      <w:r w:rsidR="002C1D84" w:rsidRPr="002C1D84">
        <w:t xml:space="preserve"> kiekis</w:t>
      </w:r>
      <w:r w:rsidRPr="004B6E3F">
        <w:rPr>
          <w:szCs w:val="22"/>
        </w:rPr>
        <w:t>.</w:t>
      </w:r>
    </w:p>
    <w:p w:rsidR="004B6E3F" w:rsidRPr="004B6E3F" w:rsidRDefault="002C1D84" w:rsidP="00904B38">
      <w:pPr>
        <w:numPr>
          <w:ilvl w:val="0"/>
          <w:numId w:val="36"/>
        </w:numPr>
        <w:tabs>
          <w:tab w:val="clear" w:pos="930"/>
          <w:tab w:val="num" w:pos="567"/>
        </w:tabs>
        <w:ind w:left="567" w:hanging="567"/>
      </w:pPr>
      <w:r w:rsidRPr="002C1D84">
        <w:t>Išsiplėtusi arterija</w:t>
      </w:r>
      <w:r w:rsidR="004B6E3F" w:rsidRPr="004B6E3F">
        <w:t xml:space="preserve"> (aneurizma</w:t>
      </w:r>
      <w:r w:rsidRPr="002C1D84">
        <w:t>)</w:t>
      </w:r>
      <w:r w:rsidR="004B6E3F" w:rsidRPr="004B6E3F">
        <w:rPr>
          <w:szCs w:val="22"/>
        </w:rPr>
        <w:t>.</w:t>
      </w:r>
    </w:p>
    <w:p w:rsidR="004B6E3F" w:rsidRPr="004B6E3F" w:rsidRDefault="004B6E3F" w:rsidP="00904B38">
      <w:pPr>
        <w:numPr>
          <w:ilvl w:val="0"/>
          <w:numId w:val="36"/>
        </w:numPr>
        <w:tabs>
          <w:tab w:val="clear" w:pos="930"/>
          <w:tab w:val="num" w:pos="567"/>
        </w:tabs>
        <w:ind w:left="567" w:hanging="567"/>
      </w:pPr>
      <w:r w:rsidRPr="004B6E3F">
        <w:lastRenderedPageBreak/>
        <w:t>Cukrinis diabetas (</w:t>
      </w:r>
      <w:r w:rsidR="00EE0553">
        <w:t>g</w:t>
      </w:r>
      <w:r w:rsidR="00EE0553" w:rsidRPr="004B6E3F">
        <w:t xml:space="preserve">ydymo </w:t>
      </w:r>
      <w:proofErr w:type="spellStart"/>
      <w:r w:rsidRPr="004B6E3F">
        <w:t>Salbutamol</w:t>
      </w:r>
      <w:proofErr w:type="spellEnd"/>
      <w:r w:rsidRPr="004B6E3F">
        <w:t xml:space="preserve"> </w:t>
      </w:r>
      <w:proofErr w:type="spellStart"/>
      <w:r w:rsidRPr="004B6E3F">
        <w:t>Sandoz</w:t>
      </w:r>
      <w:proofErr w:type="spellEnd"/>
      <w:r w:rsidRPr="004B6E3F">
        <w:t xml:space="preserve"> pradžioje rekomenduojama papildomai tikrinti gliukozės kiekį kraujyje</w:t>
      </w:r>
      <w:r w:rsidR="002C1D84" w:rsidRPr="002C1D84">
        <w:t>)</w:t>
      </w:r>
      <w:r w:rsidR="00CB09D9">
        <w:t>.</w:t>
      </w:r>
    </w:p>
    <w:p w:rsidR="004B6E3F" w:rsidRPr="004B6E3F" w:rsidRDefault="004B6E3F" w:rsidP="00904B38">
      <w:pPr>
        <w:numPr>
          <w:ilvl w:val="0"/>
          <w:numId w:val="36"/>
        </w:numPr>
        <w:tabs>
          <w:tab w:val="clear" w:pos="930"/>
          <w:tab w:val="num" w:pos="567"/>
        </w:tabs>
        <w:ind w:left="567" w:hanging="567"/>
      </w:pPr>
      <w:r w:rsidRPr="004B6E3F">
        <w:t xml:space="preserve">Antinksčių </w:t>
      </w:r>
      <w:proofErr w:type="spellStart"/>
      <w:r w:rsidRPr="004B6E3F">
        <w:t>šerdi</w:t>
      </w:r>
      <w:r w:rsidR="0097420D">
        <w:t>nės</w:t>
      </w:r>
      <w:proofErr w:type="spellEnd"/>
      <w:r w:rsidRPr="004B6E3F">
        <w:t xml:space="preserve"> dalies navikas (</w:t>
      </w:r>
      <w:proofErr w:type="spellStart"/>
      <w:r w:rsidRPr="004B6E3F">
        <w:t>feochromocitoma</w:t>
      </w:r>
      <w:proofErr w:type="spellEnd"/>
      <w:r w:rsidRPr="004B6E3F">
        <w:t>). Antinksčių šerdis yra porinė, esanti virš inkstų liauka.</w:t>
      </w:r>
    </w:p>
    <w:p w:rsidR="00841CC8" w:rsidRPr="004B6E3F" w:rsidRDefault="00841CC8">
      <w:pPr>
        <w:rPr>
          <w:b/>
        </w:rPr>
      </w:pPr>
    </w:p>
    <w:p w:rsidR="004B6E3F" w:rsidRPr="004B6E3F" w:rsidRDefault="004B6E3F">
      <w:pPr>
        <w:spacing w:line="220" w:lineRule="exact"/>
        <w:rPr>
          <w:b/>
        </w:rPr>
      </w:pPr>
      <w:r w:rsidRPr="004B6E3F">
        <w:rPr>
          <w:b/>
        </w:rPr>
        <w:t>Kit</w:t>
      </w:r>
      <w:r w:rsidR="00841CC8">
        <w:rPr>
          <w:b/>
        </w:rPr>
        <w:t xml:space="preserve">i vaistai ir </w:t>
      </w:r>
      <w:proofErr w:type="spellStart"/>
      <w:r w:rsidR="00841CC8" w:rsidRPr="004B6E3F">
        <w:rPr>
          <w:b/>
        </w:rPr>
        <w:t>Salbutamol</w:t>
      </w:r>
      <w:proofErr w:type="spellEnd"/>
      <w:r w:rsidR="00841CC8" w:rsidRPr="004B6E3F">
        <w:rPr>
          <w:b/>
        </w:rPr>
        <w:t xml:space="preserve"> </w:t>
      </w:r>
      <w:proofErr w:type="spellStart"/>
      <w:r w:rsidR="00841CC8" w:rsidRPr="004B6E3F">
        <w:rPr>
          <w:b/>
        </w:rPr>
        <w:t>Sandoz</w:t>
      </w:r>
      <w:proofErr w:type="spellEnd"/>
    </w:p>
    <w:p w:rsidR="004B6E3F" w:rsidRPr="004B6E3F" w:rsidRDefault="004B6E3F">
      <w:r w:rsidRPr="004B6E3F">
        <w:t xml:space="preserve">Jeigu vartojate </w:t>
      </w:r>
      <w:r w:rsidR="002C1D84" w:rsidRPr="002C1D84">
        <w:t>ar</w:t>
      </w:r>
      <w:r w:rsidRPr="004B6E3F">
        <w:t xml:space="preserve"> neseniai vartojote kitų vaistų</w:t>
      </w:r>
      <w:r w:rsidR="00841CC8">
        <w:t xml:space="preserve"> arba dėl to nesate tikri</w:t>
      </w:r>
      <w:r w:rsidRPr="004B6E3F">
        <w:t>, pasakykite gydytojui arba vaistininkui.</w:t>
      </w:r>
    </w:p>
    <w:p w:rsidR="004B6E3F" w:rsidRPr="004B6E3F" w:rsidRDefault="004B6E3F"/>
    <w:p w:rsidR="004B6E3F" w:rsidRPr="00781DCC" w:rsidRDefault="004B6E3F">
      <w:proofErr w:type="spellStart"/>
      <w:r w:rsidRPr="00781DCC">
        <w:t>Salbutamol</w:t>
      </w:r>
      <w:proofErr w:type="spellEnd"/>
      <w:r w:rsidRPr="00781DCC">
        <w:t xml:space="preserve"> </w:t>
      </w:r>
      <w:proofErr w:type="spellStart"/>
      <w:r w:rsidRPr="00781DCC">
        <w:t>Sandoz</w:t>
      </w:r>
      <w:proofErr w:type="spellEnd"/>
      <w:r w:rsidRPr="00781DCC">
        <w:t xml:space="preserve"> gali daryti įtaką (ar būti įtakojami minėto vaisto) šie </w:t>
      </w:r>
      <w:r w:rsidR="00841CC8" w:rsidRPr="00781DCC">
        <w:t>vaistai</w:t>
      </w:r>
      <w:r w:rsidRPr="00781DCC">
        <w:t>:</w:t>
      </w:r>
    </w:p>
    <w:p w:rsidR="004B6E3F" w:rsidRPr="004B6E3F" w:rsidRDefault="004B6E3F">
      <w:pPr>
        <w:numPr>
          <w:ilvl w:val="0"/>
          <w:numId w:val="54"/>
        </w:numPr>
      </w:pPr>
      <w:r w:rsidRPr="004B6E3F">
        <w:rPr>
          <w:b/>
        </w:rPr>
        <w:t xml:space="preserve">širdies ir kraujagyslių sistemą veikiantys </w:t>
      </w:r>
      <w:r w:rsidR="0004352B">
        <w:rPr>
          <w:b/>
        </w:rPr>
        <w:t>vaistai</w:t>
      </w:r>
      <w:r w:rsidRPr="004B6E3F">
        <w:t>, kurie gali siaurinti kvėpavimo takus ir kurių sudėtyje esančios veikliosios medžiagos pavadinimas baigiasi galūne „-</w:t>
      </w:r>
      <w:proofErr w:type="spellStart"/>
      <w:r w:rsidRPr="004B6E3F">
        <w:t>olis</w:t>
      </w:r>
      <w:proofErr w:type="spellEnd"/>
      <w:r w:rsidRPr="004B6E3F">
        <w:t xml:space="preserve">“, pvz., </w:t>
      </w:r>
      <w:proofErr w:type="spellStart"/>
      <w:r w:rsidRPr="004B6E3F">
        <w:t>propranololis</w:t>
      </w:r>
      <w:proofErr w:type="spellEnd"/>
      <w:r w:rsidRPr="004B6E3F">
        <w:t xml:space="preserve"> (beta </w:t>
      </w:r>
      <w:proofErr w:type="spellStart"/>
      <w:r w:rsidRPr="004B6E3F">
        <w:t>adrenoreceptorių</w:t>
      </w:r>
      <w:proofErr w:type="spellEnd"/>
      <w:r w:rsidRPr="004B6E3F">
        <w:t xml:space="preserve"> blokatorius).</w:t>
      </w:r>
    </w:p>
    <w:p w:rsidR="004B6E3F" w:rsidRPr="004B6E3F" w:rsidRDefault="004B6E3F">
      <w:pPr>
        <w:ind w:left="540"/>
      </w:pPr>
      <w:r w:rsidRPr="004B6E3F">
        <w:t>Tai gali sukelti plaučiuose esančių kvėpavimo takų spazmą.</w:t>
      </w:r>
    </w:p>
    <w:p w:rsidR="004B6E3F" w:rsidRPr="004B6E3F" w:rsidRDefault="004B6E3F">
      <w:pPr>
        <w:numPr>
          <w:ilvl w:val="0"/>
          <w:numId w:val="49"/>
        </w:numPr>
      </w:pPr>
      <w:r w:rsidRPr="004B6E3F">
        <w:t xml:space="preserve">tam tikri </w:t>
      </w:r>
      <w:r w:rsidRPr="004B6E3F">
        <w:rPr>
          <w:b/>
        </w:rPr>
        <w:t>vaistai nuo depresijos</w:t>
      </w:r>
      <w:r w:rsidRPr="004B6E3F">
        <w:t>:</w:t>
      </w:r>
    </w:p>
    <w:p w:rsidR="004B6E3F" w:rsidRPr="004B6E3F" w:rsidRDefault="004B6E3F" w:rsidP="00904B38">
      <w:pPr>
        <w:numPr>
          <w:ilvl w:val="0"/>
          <w:numId w:val="51"/>
        </w:numPr>
        <w:tabs>
          <w:tab w:val="num" w:pos="1080"/>
        </w:tabs>
        <w:ind w:left="1080" w:hanging="540"/>
      </w:pPr>
      <w:proofErr w:type="spellStart"/>
      <w:r w:rsidRPr="004B6E3F">
        <w:t>monoaminooksidazės</w:t>
      </w:r>
      <w:proofErr w:type="spellEnd"/>
      <w:r w:rsidRPr="004B6E3F">
        <w:t xml:space="preserve"> inhibitoriai (pvz., </w:t>
      </w:r>
      <w:proofErr w:type="spellStart"/>
      <w:r w:rsidRPr="004B6E3F">
        <w:t>moklobemidas</w:t>
      </w:r>
      <w:proofErr w:type="spellEnd"/>
      <w:r w:rsidRPr="004B6E3F">
        <w:t>);</w:t>
      </w:r>
    </w:p>
    <w:p w:rsidR="004B6E3F" w:rsidRPr="004B6E3F" w:rsidRDefault="004B6E3F" w:rsidP="00904B38">
      <w:pPr>
        <w:numPr>
          <w:ilvl w:val="0"/>
          <w:numId w:val="51"/>
        </w:numPr>
        <w:tabs>
          <w:tab w:val="num" w:pos="1080"/>
        </w:tabs>
        <w:ind w:left="1080" w:hanging="540"/>
      </w:pPr>
      <w:proofErr w:type="spellStart"/>
      <w:r w:rsidRPr="004B6E3F">
        <w:t>tricikliai</w:t>
      </w:r>
      <w:proofErr w:type="spellEnd"/>
      <w:r w:rsidRPr="004B6E3F">
        <w:t xml:space="preserve"> antidepresantai, tokie kaip </w:t>
      </w:r>
      <w:proofErr w:type="spellStart"/>
      <w:r w:rsidRPr="004B6E3F">
        <w:t>amitriptilinas</w:t>
      </w:r>
      <w:proofErr w:type="spellEnd"/>
      <w:r w:rsidRPr="004B6E3F">
        <w:t>.</w:t>
      </w:r>
    </w:p>
    <w:p w:rsidR="004B6E3F" w:rsidRPr="004B6E3F" w:rsidRDefault="004B6E3F">
      <w:pPr>
        <w:numPr>
          <w:ilvl w:val="0"/>
          <w:numId w:val="56"/>
        </w:numPr>
      </w:pPr>
      <w:r w:rsidRPr="004B6E3F">
        <w:rPr>
          <w:b/>
        </w:rPr>
        <w:t xml:space="preserve">anestetikai </w:t>
      </w:r>
      <w:r w:rsidRPr="004B6E3F">
        <w:t xml:space="preserve">(medžiagos sukeliančios dalinį ar visišką jutimų išnykimą), pvz., </w:t>
      </w:r>
      <w:proofErr w:type="spellStart"/>
      <w:r w:rsidRPr="004B6E3F">
        <w:t>halotanas</w:t>
      </w:r>
      <w:proofErr w:type="spellEnd"/>
      <w:r w:rsidRPr="004B6E3F">
        <w:t>;</w:t>
      </w:r>
    </w:p>
    <w:p w:rsidR="004B6E3F" w:rsidRPr="004B6E3F" w:rsidRDefault="004B6E3F">
      <w:pPr>
        <w:numPr>
          <w:ilvl w:val="0"/>
          <w:numId w:val="56"/>
        </w:numPr>
      </w:pPr>
      <w:r w:rsidRPr="004B6E3F">
        <w:rPr>
          <w:b/>
        </w:rPr>
        <w:t>vaistai nuo nereguliaraus širdies ritmo,</w:t>
      </w:r>
      <w:r w:rsidRPr="004B6E3F">
        <w:t xml:space="preserve"> tokie kaip </w:t>
      </w:r>
      <w:proofErr w:type="spellStart"/>
      <w:r w:rsidRPr="004B6E3F">
        <w:t>di</w:t>
      </w:r>
      <w:r w:rsidR="0004352B">
        <w:t>g</w:t>
      </w:r>
      <w:r w:rsidRPr="004B6E3F">
        <w:t>oksinas</w:t>
      </w:r>
      <w:proofErr w:type="spellEnd"/>
      <w:r w:rsidR="008C7C2B">
        <w:t>;</w:t>
      </w:r>
    </w:p>
    <w:p w:rsidR="004B6E3F" w:rsidRPr="004B6E3F" w:rsidRDefault="004B6E3F">
      <w:pPr>
        <w:numPr>
          <w:ilvl w:val="0"/>
          <w:numId w:val="56"/>
        </w:numPr>
      </w:pPr>
      <w:proofErr w:type="spellStart"/>
      <w:r w:rsidRPr="004B6E3F">
        <w:rPr>
          <w:b/>
        </w:rPr>
        <w:t>ksantino</w:t>
      </w:r>
      <w:proofErr w:type="spellEnd"/>
      <w:r w:rsidRPr="004B6E3F">
        <w:rPr>
          <w:b/>
        </w:rPr>
        <w:t xml:space="preserve"> dariniai</w:t>
      </w:r>
      <w:r w:rsidRPr="004B6E3F">
        <w:t xml:space="preserve">, tokie, kaip </w:t>
      </w:r>
      <w:proofErr w:type="spellStart"/>
      <w:r w:rsidRPr="004B6E3F">
        <w:t>teofilinas</w:t>
      </w:r>
      <w:proofErr w:type="spellEnd"/>
      <w:r w:rsidRPr="004B6E3F">
        <w:t>;</w:t>
      </w:r>
    </w:p>
    <w:p w:rsidR="004B6E3F" w:rsidRPr="004B6E3F" w:rsidRDefault="004B6E3F">
      <w:pPr>
        <w:numPr>
          <w:ilvl w:val="0"/>
          <w:numId w:val="56"/>
        </w:numPr>
      </w:pPr>
      <w:r w:rsidRPr="004B6E3F">
        <w:rPr>
          <w:b/>
        </w:rPr>
        <w:t>steroidai</w:t>
      </w:r>
      <w:r w:rsidRPr="004B6E3F">
        <w:t xml:space="preserve"> (hormonų grupė), tokie kaip </w:t>
      </w:r>
      <w:proofErr w:type="spellStart"/>
      <w:r w:rsidRPr="004B6E3F">
        <w:t>kortizonas</w:t>
      </w:r>
      <w:proofErr w:type="spellEnd"/>
      <w:r w:rsidRPr="004B6E3F">
        <w:t>;</w:t>
      </w:r>
    </w:p>
    <w:p w:rsidR="004B6E3F" w:rsidRPr="004B6E3F" w:rsidRDefault="004B6E3F">
      <w:pPr>
        <w:numPr>
          <w:ilvl w:val="0"/>
          <w:numId w:val="56"/>
        </w:numPr>
      </w:pPr>
      <w:r w:rsidRPr="004B6E3F">
        <w:rPr>
          <w:b/>
        </w:rPr>
        <w:t xml:space="preserve">diuretikai </w:t>
      </w:r>
      <w:r w:rsidRPr="004B6E3F">
        <w:t>(</w:t>
      </w:r>
      <w:r w:rsidR="002C1D84" w:rsidRPr="002C1D84">
        <w:t>šlapimą varančios</w:t>
      </w:r>
      <w:r w:rsidRPr="004B6E3F">
        <w:t xml:space="preserve"> tabletės), tokie, kaip </w:t>
      </w:r>
      <w:proofErr w:type="spellStart"/>
      <w:r w:rsidRPr="004B6E3F">
        <w:t>furozemidas</w:t>
      </w:r>
      <w:proofErr w:type="spellEnd"/>
      <w:r w:rsidRPr="004B6E3F">
        <w:t>.</w:t>
      </w:r>
    </w:p>
    <w:p w:rsidR="004B6E3F" w:rsidRPr="004B6E3F" w:rsidRDefault="004B6E3F"/>
    <w:p w:rsidR="004B6E3F" w:rsidRPr="004B6E3F" w:rsidRDefault="004B6E3F">
      <w:pPr>
        <w:spacing w:line="220" w:lineRule="exact"/>
        <w:rPr>
          <w:b/>
        </w:rPr>
      </w:pPr>
      <w:r w:rsidRPr="004B6E3F">
        <w:rPr>
          <w:b/>
        </w:rPr>
        <w:t>Nėštumas ir žindymo laikotarpis</w:t>
      </w:r>
    </w:p>
    <w:p w:rsidR="004B6E3F" w:rsidRPr="004B6E3F" w:rsidRDefault="004B6E3F">
      <w:r w:rsidRPr="004B6E3F">
        <w:t xml:space="preserve">Duomenų apie vaisto vartojimą nėštumo metu yra nedaug, tačiau taip pat yra rizika vaisiui, jeigu </w:t>
      </w:r>
      <w:r w:rsidR="004966FF">
        <w:rPr>
          <w:szCs w:val="22"/>
          <w:lang w:eastAsia="en-US"/>
        </w:rPr>
        <w:t>J</w:t>
      </w:r>
      <w:r w:rsidRPr="004B6E3F">
        <w:rPr>
          <w:szCs w:val="22"/>
          <w:lang w:eastAsia="en-US"/>
        </w:rPr>
        <w:t>ūsų</w:t>
      </w:r>
      <w:r w:rsidRPr="004B6E3F">
        <w:t xml:space="preserve"> astma nėštumo metu yra negydoma. Vadinasi, </w:t>
      </w:r>
      <w:proofErr w:type="spellStart"/>
      <w:r w:rsidRPr="004B6E3F">
        <w:t>Salbutamol</w:t>
      </w:r>
      <w:proofErr w:type="spellEnd"/>
      <w:r w:rsidRPr="004B6E3F">
        <w:t xml:space="preserve"> </w:t>
      </w:r>
      <w:proofErr w:type="spellStart"/>
      <w:r w:rsidRPr="004B6E3F">
        <w:t>Sandoz</w:t>
      </w:r>
      <w:proofErr w:type="spellEnd"/>
      <w:r w:rsidRPr="004B6E3F">
        <w:t xml:space="preserve"> vartokite tik jeigu Jūsų gydytojas nurodo, jog gydymas šiuo vaistu yra neabejotinai būtinas. Nekeiskite dozavimo savo nuožiūra, bet visada vaisto vartokite pagal Jūsų gydytojo rekomendaciją. </w:t>
      </w:r>
    </w:p>
    <w:p w:rsidR="004B6E3F" w:rsidRPr="004B6E3F" w:rsidRDefault="004B6E3F"/>
    <w:p w:rsidR="004B6E3F" w:rsidRPr="004B6E3F" w:rsidRDefault="004B6E3F">
      <w:r w:rsidRPr="004B6E3F">
        <w:t xml:space="preserve">Nežinoma, ar </w:t>
      </w:r>
      <w:proofErr w:type="spellStart"/>
      <w:r w:rsidRPr="004B6E3F">
        <w:t>salbutamolis</w:t>
      </w:r>
      <w:proofErr w:type="spellEnd"/>
      <w:r w:rsidRPr="004B6E3F">
        <w:t xml:space="preserve"> </w:t>
      </w:r>
      <w:r w:rsidR="002C1D84" w:rsidRPr="002C1D84">
        <w:t>išskiriamas</w:t>
      </w:r>
      <w:r w:rsidRPr="004B6E3F">
        <w:t xml:space="preserve"> su žindyvės pienu</w:t>
      </w:r>
      <w:r w:rsidR="0097420D">
        <w:t>.</w:t>
      </w:r>
      <w:r w:rsidRPr="004B6E3F">
        <w:t xml:space="preserve"> Vadinasi, </w:t>
      </w:r>
      <w:proofErr w:type="spellStart"/>
      <w:r w:rsidRPr="004B6E3F">
        <w:t>Salbutamol</w:t>
      </w:r>
      <w:proofErr w:type="spellEnd"/>
      <w:r w:rsidRPr="004B6E3F">
        <w:t xml:space="preserve"> </w:t>
      </w:r>
      <w:proofErr w:type="spellStart"/>
      <w:r w:rsidRPr="004B6E3F">
        <w:t>Sandoz</w:t>
      </w:r>
      <w:proofErr w:type="spellEnd"/>
      <w:r w:rsidRPr="004B6E3F">
        <w:t xml:space="preserve"> vartokite tik jeigu Jūsų gydytojas nurodo, jog gydymas šiuo vaistu yra neabejotinai būtinas.</w:t>
      </w:r>
    </w:p>
    <w:p w:rsidR="004B6E3F" w:rsidRPr="004B6E3F" w:rsidRDefault="004B6E3F">
      <w:pPr>
        <w:rPr>
          <w:b/>
        </w:rPr>
      </w:pPr>
    </w:p>
    <w:p w:rsidR="0097420D" w:rsidRDefault="0097420D">
      <w:r w:rsidRPr="00B34FA1">
        <w:t>Jeigu esate nėščia, žindote kūdikį, manote, kad galbūt esate nėščia</w:t>
      </w:r>
      <w:r w:rsidRPr="00B505EC">
        <w:t>,</w:t>
      </w:r>
      <w:r w:rsidRPr="00B34FA1">
        <w:t xml:space="preserve"> arba planuojate pastoti, tai prieš vartodama šį vaistą</w:t>
      </w:r>
      <w:r w:rsidRPr="00B505EC">
        <w:t>,</w:t>
      </w:r>
      <w:r w:rsidRPr="00B34FA1">
        <w:t xml:space="preserve"> pasitarkite su gydytoju</w:t>
      </w:r>
      <w:r>
        <w:t xml:space="preserve"> </w:t>
      </w:r>
      <w:r w:rsidRPr="00B34FA1">
        <w:t>arba</w:t>
      </w:r>
      <w:r>
        <w:t xml:space="preserve"> </w:t>
      </w:r>
      <w:r w:rsidRPr="00B34FA1">
        <w:t>vaistininku</w:t>
      </w:r>
      <w:r>
        <w:t>.</w:t>
      </w:r>
    </w:p>
    <w:p w:rsidR="004B6E3F" w:rsidRPr="004B6E3F" w:rsidRDefault="004B6E3F">
      <w:pPr>
        <w:rPr>
          <w:b/>
        </w:rPr>
      </w:pPr>
    </w:p>
    <w:p w:rsidR="004B6E3F" w:rsidRPr="004B6E3F" w:rsidRDefault="004B6E3F">
      <w:pPr>
        <w:rPr>
          <w:b/>
        </w:rPr>
      </w:pPr>
      <w:r w:rsidRPr="004B6E3F">
        <w:rPr>
          <w:b/>
        </w:rPr>
        <w:t>Vairavimas ir mechanizmų valdymas</w:t>
      </w:r>
    </w:p>
    <w:p w:rsidR="004B6E3F" w:rsidRPr="004B6E3F" w:rsidRDefault="004B6E3F">
      <w:pPr>
        <w:autoSpaceDE w:val="0"/>
        <w:autoSpaceDN w:val="0"/>
        <w:adjustRightInd w:val="0"/>
      </w:pPr>
      <w:r w:rsidRPr="004B6E3F">
        <w:t xml:space="preserve">Poveikio gebėjimui vairuoti ir valdyti mechanizmus tyrimų neatlikta. Vadinasi, kol paaiškės, kaip Jus paveikia vaistas, atsisakykite vairuoti ar valdyti mechanizmus. </w:t>
      </w:r>
    </w:p>
    <w:p w:rsidR="004B6E3F" w:rsidRPr="004B6E3F" w:rsidRDefault="004B6E3F">
      <w:pPr>
        <w:rPr>
          <w:b/>
        </w:rPr>
      </w:pPr>
    </w:p>
    <w:p w:rsidR="004B6E3F" w:rsidRPr="004B6E3F" w:rsidRDefault="004B6E3F">
      <w:pPr>
        <w:rPr>
          <w:b/>
        </w:rPr>
      </w:pPr>
    </w:p>
    <w:p w:rsidR="00841CC8" w:rsidRPr="00781DCC" w:rsidRDefault="004B6E3F">
      <w:pPr>
        <w:ind w:left="567" w:hanging="567"/>
        <w:rPr>
          <w:b/>
        </w:rPr>
      </w:pPr>
      <w:r w:rsidRPr="004B6E3F">
        <w:rPr>
          <w:b/>
        </w:rPr>
        <w:t>3.</w:t>
      </w:r>
      <w:r w:rsidRPr="004B6E3F">
        <w:rPr>
          <w:b/>
        </w:rPr>
        <w:tab/>
      </w:r>
      <w:r w:rsidR="00841CC8" w:rsidRPr="00781DCC">
        <w:rPr>
          <w:b/>
        </w:rPr>
        <w:t xml:space="preserve">Kaip vartoti </w:t>
      </w:r>
      <w:proofErr w:type="spellStart"/>
      <w:r w:rsidR="00841CC8" w:rsidRPr="00781DCC">
        <w:rPr>
          <w:b/>
        </w:rPr>
        <w:t>Salbutamol</w:t>
      </w:r>
      <w:proofErr w:type="spellEnd"/>
      <w:r w:rsidR="00841CC8" w:rsidRPr="00781DCC">
        <w:rPr>
          <w:b/>
        </w:rPr>
        <w:t xml:space="preserve"> </w:t>
      </w:r>
      <w:proofErr w:type="spellStart"/>
      <w:r w:rsidR="00841CC8" w:rsidRPr="00781DCC">
        <w:rPr>
          <w:b/>
        </w:rPr>
        <w:t>Sandoz</w:t>
      </w:r>
      <w:proofErr w:type="spellEnd"/>
    </w:p>
    <w:p w:rsidR="004B6E3F" w:rsidRPr="004B6E3F" w:rsidRDefault="004B6E3F">
      <w:pPr>
        <w:rPr>
          <w:b/>
        </w:rPr>
      </w:pPr>
    </w:p>
    <w:p w:rsidR="004B6E3F" w:rsidRPr="004B6E3F" w:rsidRDefault="00841CC8">
      <w:pPr>
        <w:rPr>
          <w:b/>
        </w:rPr>
      </w:pPr>
      <w:r>
        <w:t>V</w:t>
      </w:r>
      <w:r w:rsidRPr="004B6E3F">
        <w:t xml:space="preserve">isada vartokite </w:t>
      </w:r>
      <w:r>
        <w:t>šį vaistą</w:t>
      </w:r>
      <w:r w:rsidR="004B6E3F" w:rsidRPr="004B6E3F">
        <w:t xml:space="preserve"> tiksliai kaip nurodė gydytojas. Jeigu abejojate, kreipkitės į gydytoją arba vaistininką.</w:t>
      </w:r>
    </w:p>
    <w:p w:rsidR="002C1D84" w:rsidRPr="002C1D84" w:rsidRDefault="002C1D84" w:rsidP="002C1D84"/>
    <w:p w:rsidR="002C1D84" w:rsidRPr="002C1D84" w:rsidRDefault="002C1D84" w:rsidP="002C1D84">
      <w:r w:rsidRPr="002C1D84">
        <w:t>Rekomenduojama dozė yra tokia:</w:t>
      </w:r>
    </w:p>
    <w:p w:rsidR="002C1D84" w:rsidRPr="002C1D84" w:rsidRDefault="002C1D84" w:rsidP="002C1D84">
      <w:pPr>
        <w:autoSpaceDE w:val="0"/>
        <w:autoSpaceDN w:val="0"/>
        <w:adjustRightInd w:val="0"/>
      </w:pPr>
    </w:p>
    <w:p w:rsidR="004B6E3F" w:rsidRPr="00781DCC" w:rsidRDefault="002C1D84">
      <w:pPr>
        <w:rPr>
          <w:b/>
          <w:i/>
        </w:rPr>
      </w:pPr>
      <w:r w:rsidRPr="002C1D84">
        <w:rPr>
          <w:b/>
          <w:i/>
        </w:rPr>
        <w:t>Suaugusie</w:t>
      </w:r>
      <w:r w:rsidR="00CB09D9">
        <w:rPr>
          <w:b/>
          <w:i/>
        </w:rPr>
        <w:t>sie</w:t>
      </w:r>
      <w:r w:rsidRPr="002C1D84">
        <w:rPr>
          <w:b/>
          <w:i/>
        </w:rPr>
        <w:t xml:space="preserve">ms </w:t>
      </w:r>
      <w:r w:rsidR="004B6E3F" w:rsidRPr="00781DCC">
        <w:rPr>
          <w:b/>
          <w:i/>
        </w:rPr>
        <w:t xml:space="preserve">ir 12 metų </w:t>
      </w:r>
      <w:r w:rsidR="00EC5203" w:rsidRPr="00781DCC">
        <w:rPr>
          <w:b/>
          <w:i/>
        </w:rPr>
        <w:t xml:space="preserve">arba vyresniems </w:t>
      </w:r>
      <w:r w:rsidR="00EC5203" w:rsidRPr="00781DCC">
        <w:rPr>
          <w:b/>
          <w:i/>
          <w:szCs w:val="22"/>
        </w:rPr>
        <w:t>paaugliams</w:t>
      </w:r>
    </w:p>
    <w:p w:rsidR="004B6E3F" w:rsidRPr="004B6E3F" w:rsidRDefault="004B6E3F">
      <w:pPr>
        <w:numPr>
          <w:ilvl w:val="0"/>
          <w:numId w:val="57"/>
        </w:numPr>
      </w:pPr>
      <w:r w:rsidRPr="004B6E3F">
        <w:t xml:space="preserve">Priepuolio lengvinimas: prireikus 1 − 2 </w:t>
      </w:r>
      <w:r w:rsidR="00EC5203">
        <w:t>įkvėpimai</w:t>
      </w:r>
      <w:r w:rsidRPr="004B6E3F">
        <w:t>.</w:t>
      </w:r>
    </w:p>
    <w:p w:rsidR="004B6E3F" w:rsidRPr="004B6E3F" w:rsidRDefault="004B6E3F">
      <w:pPr>
        <w:numPr>
          <w:ilvl w:val="0"/>
          <w:numId w:val="57"/>
        </w:numPr>
      </w:pPr>
      <w:r w:rsidRPr="004B6E3F">
        <w:t xml:space="preserve">Fizinio krūvio ar kitų priežasčių sukeltų simptomų prevencija: iš anksto, t. y. prieš 10 – 15 minučių, 2 </w:t>
      </w:r>
      <w:r w:rsidR="00EC5203">
        <w:t>įkvėpimai</w:t>
      </w:r>
      <w:r w:rsidRPr="004B6E3F">
        <w:t>.</w:t>
      </w:r>
    </w:p>
    <w:p w:rsidR="004B6E3F" w:rsidRPr="004B6E3F" w:rsidRDefault="004B6E3F">
      <w:pPr>
        <w:numPr>
          <w:ilvl w:val="0"/>
          <w:numId w:val="57"/>
        </w:numPr>
      </w:pPr>
      <w:r w:rsidRPr="004B6E3F">
        <w:t xml:space="preserve">Didžiausia dozė: 8 </w:t>
      </w:r>
      <w:r w:rsidR="00EC5203">
        <w:t>įkvėpimai</w:t>
      </w:r>
      <w:r w:rsidR="00EC5203" w:rsidRPr="004B6E3F">
        <w:t xml:space="preserve"> </w:t>
      </w:r>
      <w:r w:rsidRPr="004B6E3F">
        <w:t>per parą.</w:t>
      </w:r>
    </w:p>
    <w:p w:rsidR="004B6E3F" w:rsidRPr="004B6E3F" w:rsidRDefault="004B6E3F"/>
    <w:p w:rsidR="004B6E3F" w:rsidRPr="00781DCC" w:rsidRDefault="00EC5203">
      <w:pPr>
        <w:rPr>
          <w:b/>
        </w:rPr>
      </w:pPr>
      <w:r w:rsidRPr="00781DCC">
        <w:rPr>
          <w:b/>
          <w:i/>
          <w:szCs w:val="22"/>
        </w:rPr>
        <w:t>4 – 11</w:t>
      </w:r>
      <w:r w:rsidRPr="00781DCC">
        <w:rPr>
          <w:b/>
          <w:i/>
        </w:rPr>
        <w:t xml:space="preserve"> metų amžiaus</w:t>
      </w:r>
      <w:r w:rsidR="004B6E3F" w:rsidRPr="00781DCC">
        <w:rPr>
          <w:b/>
          <w:i/>
        </w:rPr>
        <w:t xml:space="preserve"> vaikams</w:t>
      </w:r>
    </w:p>
    <w:p w:rsidR="004B6E3F" w:rsidRPr="004B6E3F" w:rsidRDefault="004B6E3F">
      <w:pPr>
        <w:numPr>
          <w:ilvl w:val="0"/>
          <w:numId w:val="57"/>
        </w:numPr>
      </w:pPr>
      <w:r w:rsidRPr="004B6E3F">
        <w:t xml:space="preserve">Priepuolio lengvinimas: prireikus 1 </w:t>
      </w:r>
      <w:r w:rsidR="00EC5203">
        <w:t>įkvėpimas.</w:t>
      </w:r>
      <w:r w:rsidR="00EC5203">
        <w:rPr>
          <w:szCs w:val="22"/>
        </w:rPr>
        <w:t xml:space="preserve"> Jeigu būtina, dozę galima padidinti iki 2 įkvėpimų</w:t>
      </w:r>
      <w:r w:rsidRPr="004B6E3F">
        <w:rPr>
          <w:szCs w:val="22"/>
        </w:rPr>
        <w:t>.</w:t>
      </w:r>
    </w:p>
    <w:p w:rsidR="004B6E3F" w:rsidRPr="004B6E3F" w:rsidRDefault="004B6E3F">
      <w:pPr>
        <w:numPr>
          <w:ilvl w:val="0"/>
          <w:numId w:val="57"/>
        </w:numPr>
      </w:pPr>
      <w:r w:rsidRPr="004B6E3F">
        <w:lastRenderedPageBreak/>
        <w:t xml:space="preserve">Fizinio krūvio ar kitų priežasčių </w:t>
      </w:r>
      <w:r w:rsidR="002C1D84" w:rsidRPr="002C1D84">
        <w:t>sukelt</w:t>
      </w:r>
      <w:r w:rsidR="00CB09D9">
        <w:t>ų</w:t>
      </w:r>
      <w:r w:rsidR="002C1D84" w:rsidRPr="002C1D84">
        <w:t xml:space="preserve"> simptom</w:t>
      </w:r>
      <w:r w:rsidR="00CB09D9">
        <w:t>ų prevencija</w:t>
      </w:r>
      <w:r w:rsidRPr="004B6E3F">
        <w:t xml:space="preserve">: iš anksto, t. y. prieš 10 – 15 minučių, </w:t>
      </w:r>
      <w:r w:rsidRPr="004B6E3F">
        <w:rPr>
          <w:szCs w:val="22"/>
        </w:rPr>
        <w:t>viena</w:t>
      </w:r>
      <w:r w:rsidR="004966FF">
        <w:rPr>
          <w:szCs w:val="22"/>
        </w:rPr>
        <w:t>s</w:t>
      </w:r>
      <w:r w:rsidRPr="004B6E3F">
        <w:rPr>
          <w:szCs w:val="22"/>
        </w:rPr>
        <w:t xml:space="preserve"> ar, jei būtina, d</w:t>
      </w:r>
      <w:r w:rsidR="00EC5203">
        <w:rPr>
          <w:szCs w:val="22"/>
        </w:rPr>
        <w:t xml:space="preserve">u </w:t>
      </w:r>
      <w:r w:rsidR="00EC5203">
        <w:t>įkvėpimai</w:t>
      </w:r>
      <w:r w:rsidRPr="004B6E3F">
        <w:rPr>
          <w:szCs w:val="22"/>
        </w:rPr>
        <w:t>.</w:t>
      </w:r>
    </w:p>
    <w:p w:rsidR="004B6E3F" w:rsidRPr="004B6E3F" w:rsidRDefault="004B6E3F">
      <w:pPr>
        <w:numPr>
          <w:ilvl w:val="0"/>
          <w:numId w:val="57"/>
        </w:numPr>
      </w:pPr>
      <w:r w:rsidRPr="004B6E3F">
        <w:t xml:space="preserve">Didžiausia dozė: 8 </w:t>
      </w:r>
      <w:r w:rsidR="003F3FB3">
        <w:rPr>
          <w:szCs w:val="22"/>
        </w:rPr>
        <w:t>įkvėpimai</w:t>
      </w:r>
      <w:r w:rsidR="003F3FB3" w:rsidRPr="004B6E3F">
        <w:t xml:space="preserve"> </w:t>
      </w:r>
      <w:r w:rsidRPr="004B6E3F">
        <w:t>per parą</w:t>
      </w:r>
      <w:r w:rsidR="008C7C2B">
        <w:t>.</w:t>
      </w:r>
      <w:r w:rsidRPr="004B6E3F">
        <w:t xml:space="preserve"> </w:t>
      </w:r>
    </w:p>
    <w:p w:rsidR="004B6E3F" w:rsidRDefault="004B6E3F" w:rsidP="004B6E3F">
      <w:pPr>
        <w:rPr>
          <w:szCs w:val="22"/>
        </w:rPr>
      </w:pPr>
    </w:p>
    <w:p w:rsidR="00EC5203" w:rsidRPr="00781DCC" w:rsidRDefault="00EC5203" w:rsidP="004B6E3F">
      <w:pPr>
        <w:rPr>
          <w:b/>
          <w:i/>
          <w:szCs w:val="22"/>
        </w:rPr>
      </w:pPr>
      <w:r w:rsidRPr="00781DCC">
        <w:rPr>
          <w:b/>
          <w:i/>
          <w:szCs w:val="22"/>
        </w:rPr>
        <w:t>Jaunesniems negu 4 metų amžiaus vaikams</w:t>
      </w:r>
    </w:p>
    <w:p w:rsidR="00EC5203" w:rsidRDefault="00EC5203" w:rsidP="004B6E3F">
      <w:pPr>
        <w:rPr>
          <w:szCs w:val="22"/>
        </w:rPr>
      </w:pPr>
      <w:r>
        <w:t>D</w:t>
      </w:r>
      <w:r w:rsidRPr="00153901">
        <w:t>ozavimo rekomendacijų pateikti negalima</w:t>
      </w:r>
      <w:r>
        <w:t>, nes poveikis dar neištirtas.</w:t>
      </w:r>
    </w:p>
    <w:p w:rsidR="00EC5203" w:rsidRDefault="00EC5203"/>
    <w:p w:rsidR="004B6E3F" w:rsidRPr="004B6E3F" w:rsidRDefault="004B6E3F">
      <w:r w:rsidRPr="004B6E3F">
        <w:t xml:space="preserve">Kreipkitės į savo gydytoją, jeigu gydymas yra nepakankamai veiksmingas ar Jums reikia daugiau negu paprastai dozių per parą. </w:t>
      </w:r>
      <w:r w:rsidR="002C1D84" w:rsidRPr="002C1D84">
        <w:t>Niekada</w:t>
      </w:r>
      <w:r w:rsidRPr="004B6E3F">
        <w:t xml:space="preserve"> nedidinkite dozės ar nekeiskite vartojimo trukmės be savo gydytojo pritarimo.</w:t>
      </w:r>
    </w:p>
    <w:p w:rsidR="004B6E3F" w:rsidRPr="004B6E3F" w:rsidRDefault="004B6E3F">
      <w:pPr>
        <w:rPr>
          <w:i/>
        </w:rPr>
      </w:pPr>
    </w:p>
    <w:p w:rsidR="004B6E3F" w:rsidRPr="009B622A" w:rsidRDefault="004B6E3F">
      <w:pPr>
        <w:rPr>
          <w:i/>
        </w:rPr>
      </w:pPr>
      <w:proofErr w:type="spellStart"/>
      <w:r w:rsidRPr="009B622A">
        <w:rPr>
          <w:i/>
        </w:rPr>
        <w:t>Inhaliatoriaus</w:t>
      </w:r>
      <w:proofErr w:type="spellEnd"/>
      <w:r w:rsidRPr="009B622A">
        <w:rPr>
          <w:i/>
        </w:rPr>
        <w:t xml:space="preserve"> patikrinimas prieš naudojimą</w:t>
      </w:r>
    </w:p>
    <w:p w:rsidR="004B6E3F" w:rsidRPr="004B6E3F" w:rsidRDefault="004B6E3F">
      <w:pPr>
        <w:tabs>
          <w:tab w:val="left" w:pos="567"/>
        </w:tabs>
      </w:pPr>
      <w:r w:rsidRPr="004B6E3F">
        <w:t xml:space="preserve">Patikrinkite, kad </w:t>
      </w:r>
      <w:proofErr w:type="spellStart"/>
      <w:r w:rsidRPr="004B6E3F">
        <w:t>inhaliatorius</w:t>
      </w:r>
      <w:proofErr w:type="spellEnd"/>
      <w:r w:rsidRPr="004B6E3F">
        <w:t xml:space="preserve"> veiktų, jeigu naudojate naują </w:t>
      </w:r>
      <w:proofErr w:type="spellStart"/>
      <w:r w:rsidRPr="004B6E3F">
        <w:t>inhaliatorių</w:t>
      </w:r>
      <w:proofErr w:type="spellEnd"/>
      <w:r w:rsidRPr="004B6E3F">
        <w:t xml:space="preserve"> ar jo nenaudojote 7 ar daugiau parų. Nuimkite apsauginį dangtelį, </w:t>
      </w:r>
      <w:proofErr w:type="spellStart"/>
      <w:r w:rsidRPr="004B6E3F">
        <w:t>inhaliatorių</w:t>
      </w:r>
      <w:proofErr w:type="spellEnd"/>
      <w:r w:rsidRPr="004B6E3F">
        <w:t xml:space="preserve"> papurtykite ir po to papurkškite du kartus į orą.</w:t>
      </w:r>
    </w:p>
    <w:p w:rsidR="004B6E3F" w:rsidRPr="004B6E3F" w:rsidRDefault="004B6E3F"/>
    <w:p w:rsidR="004B6E3F" w:rsidRPr="009B622A" w:rsidRDefault="004B6E3F">
      <w:pPr>
        <w:rPr>
          <w:i/>
        </w:rPr>
      </w:pPr>
      <w:r w:rsidRPr="009B622A">
        <w:rPr>
          <w:i/>
        </w:rPr>
        <w:t>Naudojimo instrukcija</w:t>
      </w:r>
    </w:p>
    <w:p w:rsidR="004B6E3F" w:rsidRPr="004B6E3F" w:rsidRDefault="004B3AC5">
      <w:r>
        <w:t>Įkvėpkite</w:t>
      </w:r>
      <w:r w:rsidRPr="004B6E3F">
        <w:t xml:space="preserve"> </w:t>
      </w:r>
      <w:r w:rsidR="004B6E3F" w:rsidRPr="004B6E3F">
        <w:t xml:space="preserve">sėdint ar stovint, jei tik įmanoma. </w:t>
      </w:r>
    </w:p>
    <w:p w:rsidR="004B6E3F" w:rsidRPr="004B6E3F" w:rsidRDefault="004B6E3F"/>
    <w:p w:rsidR="004B6E3F" w:rsidRPr="004B6E3F" w:rsidRDefault="004B6E3F" w:rsidP="00904B38">
      <w:pPr>
        <w:numPr>
          <w:ilvl w:val="0"/>
          <w:numId w:val="72"/>
        </w:numPr>
        <w:ind w:left="360"/>
      </w:pPr>
      <w:r w:rsidRPr="004B6E3F">
        <w:t>Nuimkite apsauginį dangtelį. Patikrinkite vidų ir išorę, kad įsitikinti, jog kandiklis yra švarus.</w:t>
      </w:r>
    </w:p>
    <w:p w:rsidR="002C1D84" w:rsidRPr="002C1D84" w:rsidRDefault="002C1D84" w:rsidP="00CB09D9">
      <w:pPr>
        <w:ind w:left="360" w:hanging="360"/>
      </w:pPr>
      <w:r>
        <w:rPr>
          <w:rFonts w:cs="Arial"/>
          <w:noProof/>
        </w:rPr>
        <w:drawing>
          <wp:inline distT="0" distB="0" distL="0" distR="0" wp14:anchorId="65CFA97C" wp14:editId="6AA5F693">
            <wp:extent cx="1514475" cy="1066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066800"/>
                    </a:xfrm>
                    <a:prstGeom prst="rect">
                      <a:avLst/>
                    </a:prstGeom>
                    <a:noFill/>
                    <a:ln>
                      <a:noFill/>
                    </a:ln>
                  </pic:spPr>
                </pic:pic>
              </a:graphicData>
            </a:graphic>
          </wp:inline>
        </w:drawing>
      </w:r>
    </w:p>
    <w:p w:rsidR="004B6E3F" w:rsidRPr="004B6E3F" w:rsidRDefault="004B6E3F" w:rsidP="00904B38">
      <w:pPr>
        <w:numPr>
          <w:ilvl w:val="0"/>
          <w:numId w:val="72"/>
        </w:numPr>
        <w:tabs>
          <w:tab w:val="num" w:pos="589"/>
        </w:tabs>
        <w:ind w:left="360"/>
      </w:pPr>
      <w:r w:rsidRPr="004B6E3F">
        <w:t xml:space="preserve">Prieš vartojimą </w:t>
      </w:r>
      <w:proofErr w:type="spellStart"/>
      <w:r w:rsidRPr="004B6E3F">
        <w:t>inhaliatorių</w:t>
      </w:r>
      <w:proofErr w:type="spellEnd"/>
      <w:r w:rsidRPr="004B6E3F">
        <w:t xml:space="preserve"> kruopščiai pakratykite keletą sekundžių.</w:t>
      </w:r>
    </w:p>
    <w:p w:rsidR="002C1D84" w:rsidRPr="002C1D84" w:rsidRDefault="002C1D84" w:rsidP="00CB09D9">
      <w:pPr>
        <w:ind w:left="360" w:hanging="360"/>
      </w:pPr>
      <w:r>
        <w:rPr>
          <w:noProof/>
        </w:rPr>
        <w:drawing>
          <wp:anchor distT="0" distB="0" distL="114300" distR="114300" simplePos="0" relativeHeight="251668480" behindDoc="1" locked="0" layoutInCell="1" allowOverlap="1" wp14:anchorId="7BF16141" wp14:editId="762D047A">
            <wp:simplePos x="0" y="0"/>
            <wp:positionH relativeFrom="column">
              <wp:posOffset>-68580</wp:posOffset>
            </wp:positionH>
            <wp:positionV relativeFrom="paragraph">
              <wp:posOffset>85725</wp:posOffset>
            </wp:positionV>
            <wp:extent cx="1060450" cy="1155700"/>
            <wp:effectExtent l="0" t="0" r="635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0" cy="1155700"/>
                    </a:xfrm>
                    <a:prstGeom prst="rect">
                      <a:avLst/>
                    </a:prstGeom>
                    <a:noFill/>
                  </pic:spPr>
                </pic:pic>
              </a:graphicData>
            </a:graphic>
            <wp14:sizeRelH relativeFrom="page">
              <wp14:pctWidth>0</wp14:pctWidth>
            </wp14:sizeRelH>
            <wp14:sizeRelV relativeFrom="page">
              <wp14:pctHeight>0</wp14:pctHeight>
            </wp14:sizeRelV>
          </wp:anchor>
        </w:drawing>
      </w:r>
    </w:p>
    <w:p w:rsidR="002C1D84" w:rsidRPr="002C1D84" w:rsidRDefault="002C1D84" w:rsidP="00904B38">
      <w:pPr>
        <w:ind w:left="360" w:hanging="360"/>
      </w:pPr>
    </w:p>
    <w:p w:rsidR="002C1D84" w:rsidRPr="002C1D84" w:rsidRDefault="002C1D84" w:rsidP="00904B38">
      <w:pPr>
        <w:ind w:left="360" w:hanging="360"/>
      </w:pPr>
    </w:p>
    <w:p w:rsidR="002C1D84" w:rsidRPr="002C1D84" w:rsidRDefault="002C1D84" w:rsidP="00904B38">
      <w:pPr>
        <w:ind w:left="360" w:hanging="360"/>
      </w:pPr>
    </w:p>
    <w:p w:rsidR="002C1D84" w:rsidRPr="002C1D84" w:rsidRDefault="002C1D84" w:rsidP="00904B38">
      <w:pPr>
        <w:ind w:left="360" w:hanging="360"/>
      </w:pPr>
    </w:p>
    <w:p w:rsidR="002C1D84" w:rsidRPr="002C1D84" w:rsidRDefault="002C1D84" w:rsidP="00904B38">
      <w:pPr>
        <w:ind w:left="360" w:hanging="360"/>
      </w:pPr>
    </w:p>
    <w:p w:rsidR="002C1D84" w:rsidRPr="002C1D84" w:rsidRDefault="002C1D84" w:rsidP="00904B38">
      <w:pPr>
        <w:ind w:left="360" w:hanging="360"/>
      </w:pPr>
    </w:p>
    <w:p w:rsidR="002C1D84" w:rsidRPr="002C1D84" w:rsidRDefault="002C1D84" w:rsidP="00904B38">
      <w:pPr>
        <w:ind w:left="360" w:hanging="360"/>
      </w:pPr>
    </w:p>
    <w:p w:rsidR="002C1D84" w:rsidRPr="002C1D84" w:rsidRDefault="003615BB" w:rsidP="00904B38">
      <w:pPr>
        <w:numPr>
          <w:ilvl w:val="0"/>
          <w:numId w:val="72"/>
        </w:numPr>
        <w:tabs>
          <w:tab w:val="num" w:pos="1440"/>
        </w:tabs>
        <w:ind w:left="360"/>
      </w:pPr>
      <w:proofErr w:type="spellStart"/>
      <w:r w:rsidRPr="003615BB">
        <w:t>Inhaliatorių</w:t>
      </w:r>
      <w:proofErr w:type="spellEnd"/>
      <w:r w:rsidRPr="003615BB">
        <w:t xml:space="preserve"> laikykite stačią taip, kad </w:t>
      </w:r>
      <w:proofErr w:type="spellStart"/>
      <w:r w:rsidRPr="003615BB">
        <w:t>talpyklės</w:t>
      </w:r>
      <w:proofErr w:type="spellEnd"/>
      <w:r w:rsidRPr="003615BB">
        <w:t xml:space="preserve"> dugnas turi būti nukreiptas į viršų. Nykštį laikykite ant pagrindo, žemiau kandiklio. Gerai iškvėpkite, bet nekvėpuokite į kandiklį.</w:t>
      </w:r>
    </w:p>
    <w:p w:rsidR="004B6E3F" w:rsidRPr="004B6E3F" w:rsidRDefault="004B6E3F" w:rsidP="00904B38">
      <w:pPr>
        <w:numPr>
          <w:ilvl w:val="0"/>
          <w:numId w:val="72"/>
        </w:numPr>
        <w:tabs>
          <w:tab w:val="num" w:pos="1440"/>
        </w:tabs>
        <w:spacing w:before="120"/>
        <w:ind w:left="360"/>
      </w:pPr>
      <w:r w:rsidRPr="004B6E3F">
        <w:t>Kandiklį įdėkite į burną tarp dantų ir, jo nesukąsdami, sučiaupkite aplink kandiklį lūpas.</w:t>
      </w:r>
    </w:p>
    <w:p w:rsidR="004B6E3F" w:rsidRPr="004B6E3F" w:rsidRDefault="004B6E3F" w:rsidP="00904B38">
      <w:pPr>
        <w:numPr>
          <w:ilvl w:val="0"/>
          <w:numId w:val="72"/>
        </w:numPr>
        <w:tabs>
          <w:tab w:val="num" w:pos="1440"/>
        </w:tabs>
        <w:spacing w:before="120"/>
        <w:ind w:left="360"/>
      </w:pPr>
      <w:r w:rsidRPr="004B6E3F">
        <w:t xml:space="preserve">Vos pradėjus įkvėpti per burną, </w:t>
      </w:r>
      <w:proofErr w:type="spellStart"/>
      <w:r w:rsidRPr="004B6E3F">
        <w:t>talpyklę</w:t>
      </w:r>
      <w:proofErr w:type="spellEnd"/>
      <w:r w:rsidRPr="004B6E3F">
        <w:t xml:space="preserve"> paspauskite žemyn, kad paleisti įpurškimą, kol vis dar vyksta tolygus ir gilus įkvėpimas. </w:t>
      </w:r>
    </w:p>
    <w:p w:rsidR="002C1D84" w:rsidRPr="002C1D84" w:rsidRDefault="002C1D84" w:rsidP="00CB09D9">
      <w:pPr>
        <w:ind w:left="360" w:hanging="360"/>
      </w:pPr>
      <w:r>
        <w:rPr>
          <w:noProof/>
        </w:rPr>
        <w:drawing>
          <wp:anchor distT="0" distB="0" distL="114300" distR="114300" simplePos="0" relativeHeight="251670528" behindDoc="1" locked="0" layoutInCell="1" allowOverlap="1" wp14:anchorId="3811C4EA" wp14:editId="1CBC23F2">
            <wp:simplePos x="0" y="0"/>
            <wp:positionH relativeFrom="column">
              <wp:posOffset>-68580</wp:posOffset>
            </wp:positionH>
            <wp:positionV relativeFrom="paragraph">
              <wp:posOffset>130810</wp:posOffset>
            </wp:positionV>
            <wp:extent cx="1206500" cy="109855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0" cy="1098550"/>
                    </a:xfrm>
                    <a:prstGeom prst="rect">
                      <a:avLst/>
                    </a:prstGeom>
                    <a:noFill/>
                  </pic:spPr>
                </pic:pic>
              </a:graphicData>
            </a:graphic>
            <wp14:sizeRelH relativeFrom="page">
              <wp14:pctWidth>0</wp14:pctWidth>
            </wp14:sizeRelH>
            <wp14:sizeRelV relativeFrom="page">
              <wp14:pctHeight>0</wp14:pctHeight>
            </wp14:sizeRelV>
          </wp:anchor>
        </w:drawing>
      </w:r>
    </w:p>
    <w:p w:rsidR="004B6E3F" w:rsidRPr="004B6E3F" w:rsidRDefault="004B6E3F" w:rsidP="00904B38">
      <w:pPr>
        <w:ind w:left="360" w:hanging="360"/>
      </w:pPr>
    </w:p>
    <w:p w:rsidR="004B6E3F" w:rsidRPr="004B6E3F" w:rsidRDefault="004B6E3F" w:rsidP="00904B38">
      <w:pPr>
        <w:ind w:left="360" w:hanging="360"/>
      </w:pPr>
    </w:p>
    <w:p w:rsidR="004B6E3F" w:rsidRPr="004B6E3F" w:rsidRDefault="004B6E3F" w:rsidP="00904B38">
      <w:pPr>
        <w:ind w:left="360" w:hanging="360"/>
      </w:pPr>
    </w:p>
    <w:p w:rsidR="004B6E3F" w:rsidRPr="004B6E3F" w:rsidRDefault="004B6E3F" w:rsidP="00904B38">
      <w:pPr>
        <w:ind w:left="360" w:hanging="360"/>
      </w:pPr>
    </w:p>
    <w:p w:rsidR="004B6E3F" w:rsidRPr="004B6E3F" w:rsidRDefault="004B6E3F" w:rsidP="00904B38">
      <w:pPr>
        <w:ind w:left="360" w:hanging="360"/>
      </w:pPr>
    </w:p>
    <w:p w:rsidR="004B6E3F" w:rsidRPr="004B6E3F" w:rsidRDefault="004B6E3F" w:rsidP="00904B38">
      <w:pPr>
        <w:ind w:left="360" w:hanging="360"/>
      </w:pPr>
    </w:p>
    <w:p w:rsidR="004B6E3F" w:rsidRPr="004B6E3F" w:rsidRDefault="004B6E3F" w:rsidP="00904B38">
      <w:pPr>
        <w:ind w:left="360" w:hanging="360"/>
      </w:pPr>
    </w:p>
    <w:p w:rsidR="004B6E3F" w:rsidRPr="004B6E3F" w:rsidRDefault="004B6E3F" w:rsidP="00904B38">
      <w:pPr>
        <w:numPr>
          <w:ilvl w:val="0"/>
          <w:numId w:val="72"/>
        </w:numPr>
        <w:tabs>
          <w:tab w:val="num" w:pos="1440"/>
        </w:tabs>
        <w:spacing w:before="120"/>
        <w:ind w:left="360"/>
      </w:pPr>
      <w:r w:rsidRPr="004B6E3F">
        <w:t xml:space="preserve">Sulaikykite 5 – 10 sekundžių savo kvėpavimą, ištraukite </w:t>
      </w:r>
      <w:proofErr w:type="spellStart"/>
      <w:r w:rsidRPr="004B6E3F">
        <w:t>inhaliatorių</w:t>
      </w:r>
      <w:proofErr w:type="spellEnd"/>
      <w:r w:rsidRPr="004B6E3F">
        <w:t xml:space="preserve"> iš burnos ir nuimkite pirštą nuo </w:t>
      </w:r>
      <w:proofErr w:type="spellStart"/>
      <w:r w:rsidRPr="004B6E3F">
        <w:t>inhaliatoriaus</w:t>
      </w:r>
      <w:proofErr w:type="spellEnd"/>
      <w:r w:rsidRPr="004B6E3F">
        <w:t xml:space="preserve"> viršaus.</w:t>
      </w:r>
    </w:p>
    <w:p w:rsidR="004B6E3F" w:rsidRPr="004B6E3F" w:rsidRDefault="004B6E3F" w:rsidP="00904B38">
      <w:pPr>
        <w:numPr>
          <w:ilvl w:val="0"/>
          <w:numId w:val="72"/>
        </w:numPr>
        <w:tabs>
          <w:tab w:val="num" w:pos="1440"/>
        </w:tabs>
        <w:spacing w:before="120"/>
        <w:ind w:left="360"/>
      </w:pPr>
      <w:r w:rsidRPr="004B6E3F">
        <w:t xml:space="preserve">Jei reikalingas kitas įpurškimas, laikykite </w:t>
      </w:r>
      <w:proofErr w:type="spellStart"/>
      <w:r w:rsidRPr="004B6E3F">
        <w:t>inhaliatorių</w:t>
      </w:r>
      <w:proofErr w:type="spellEnd"/>
      <w:r w:rsidRPr="004B6E3F">
        <w:t xml:space="preserve"> stačiai ir palaukite apie pusę minutės prieš kartodami 2 – 6 punktus.</w:t>
      </w:r>
    </w:p>
    <w:p w:rsidR="004B6E3F" w:rsidRPr="004B6E3F" w:rsidRDefault="004B6E3F" w:rsidP="00904B38">
      <w:pPr>
        <w:numPr>
          <w:ilvl w:val="0"/>
          <w:numId w:val="72"/>
        </w:numPr>
        <w:tabs>
          <w:tab w:val="num" w:pos="1440"/>
        </w:tabs>
        <w:spacing w:before="120"/>
        <w:ind w:left="360"/>
      </w:pPr>
      <w:r w:rsidRPr="004B6E3F">
        <w:t>Po vartojimo visada uždėkite kandiklio dangtelį, kad apsaugoti nuo dulkių ir pūkų. Uždėkite kandiklio dangtelį jį tvirtai paspaudžiant, kol jis, atsidūręs savo vietoje, spragtelės.</w:t>
      </w:r>
    </w:p>
    <w:p w:rsidR="004B6E3F" w:rsidRPr="004B6E3F" w:rsidRDefault="004B6E3F">
      <w:pPr>
        <w:ind w:left="567" w:hanging="567"/>
      </w:pPr>
    </w:p>
    <w:p w:rsidR="004B6E3F" w:rsidRPr="004B6E3F" w:rsidRDefault="002C1D84" w:rsidP="004B6E3F">
      <w:pPr>
        <w:rPr>
          <w:szCs w:val="22"/>
        </w:rPr>
      </w:pPr>
      <w:r>
        <w:rPr>
          <w:noProof/>
        </w:rPr>
        <w:lastRenderedPageBreak/>
        <w:drawing>
          <wp:anchor distT="0" distB="0" distL="114300" distR="114300" simplePos="0" relativeHeight="251672576" behindDoc="1" locked="0" layoutInCell="1" allowOverlap="1" wp14:anchorId="78BBB3B5" wp14:editId="53EA1AD1">
            <wp:simplePos x="0" y="0"/>
            <wp:positionH relativeFrom="column">
              <wp:posOffset>45720</wp:posOffset>
            </wp:positionH>
            <wp:positionV relativeFrom="paragraph">
              <wp:posOffset>-220345</wp:posOffset>
            </wp:positionV>
            <wp:extent cx="1371600" cy="102616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026160"/>
                    </a:xfrm>
                    <a:prstGeom prst="rect">
                      <a:avLst/>
                    </a:prstGeom>
                    <a:noFill/>
                  </pic:spPr>
                </pic:pic>
              </a:graphicData>
            </a:graphic>
            <wp14:sizeRelH relativeFrom="page">
              <wp14:pctWidth>0</wp14:pctWidth>
            </wp14:sizeRelH>
            <wp14:sizeRelV relativeFrom="page">
              <wp14:pctHeight>0</wp14:pctHeight>
            </wp14:sizeRelV>
          </wp:anchor>
        </w:drawing>
      </w:r>
      <w:r w:rsidR="00C34E82">
        <w:rPr>
          <w:noProof/>
          <w:szCs w:val="22"/>
        </w:rPr>
        <w:drawing>
          <wp:anchor distT="0" distB="0" distL="114300" distR="114300" simplePos="0" relativeHeight="251660288" behindDoc="1" locked="0" layoutInCell="1" allowOverlap="1">
            <wp:simplePos x="0" y="0"/>
            <wp:positionH relativeFrom="column">
              <wp:posOffset>45720</wp:posOffset>
            </wp:positionH>
            <wp:positionV relativeFrom="paragraph">
              <wp:posOffset>-220345</wp:posOffset>
            </wp:positionV>
            <wp:extent cx="1371600" cy="1026160"/>
            <wp:effectExtent l="0" t="0" r="0" b="254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026160"/>
                    </a:xfrm>
                    <a:prstGeom prst="rect">
                      <a:avLst/>
                    </a:prstGeom>
                    <a:noFill/>
                  </pic:spPr>
                </pic:pic>
              </a:graphicData>
            </a:graphic>
            <wp14:sizeRelH relativeFrom="page">
              <wp14:pctWidth>0</wp14:pctWidth>
            </wp14:sizeRelH>
            <wp14:sizeRelV relativeFrom="page">
              <wp14:pctHeight>0</wp14:pctHeight>
            </wp14:sizeRelV>
          </wp:anchor>
        </w:drawing>
      </w:r>
    </w:p>
    <w:p w:rsidR="004B6E3F" w:rsidRPr="004B6E3F" w:rsidRDefault="004B6E3F" w:rsidP="004B6E3F">
      <w:pPr>
        <w:rPr>
          <w:szCs w:val="22"/>
        </w:rPr>
      </w:pPr>
    </w:p>
    <w:p w:rsidR="004B6E3F" w:rsidRPr="004B6E3F" w:rsidRDefault="004B6E3F"/>
    <w:p w:rsidR="004B6E3F" w:rsidRPr="004B6E3F" w:rsidRDefault="004B6E3F"/>
    <w:p w:rsidR="004B6E3F" w:rsidRPr="004B6E3F" w:rsidRDefault="004B6E3F">
      <w:pPr>
        <w:ind w:left="567" w:hanging="567"/>
      </w:pPr>
    </w:p>
    <w:p w:rsidR="003615BB" w:rsidRDefault="003615BB">
      <w:pPr>
        <w:autoSpaceDE w:val="0"/>
        <w:autoSpaceDN w:val="0"/>
        <w:adjustRightInd w:val="0"/>
      </w:pPr>
    </w:p>
    <w:p w:rsidR="004B6E3F" w:rsidRPr="004B6E3F" w:rsidRDefault="004B6E3F">
      <w:pPr>
        <w:autoSpaceDE w:val="0"/>
        <w:autoSpaceDN w:val="0"/>
        <w:adjustRightInd w:val="0"/>
      </w:pPr>
      <w:r w:rsidRPr="004B6E3F">
        <w:t xml:space="preserve">Kai kuriems pacientams yra sunku atlikti vaisto </w:t>
      </w:r>
      <w:proofErr w:type="spellStart"/>
      <w:r w:rsidRPr="004B6E3F">
        <w:t>išpurkškimą</w:t>
      </w:r>
      <w:proofErr w:type="spellEnd"/>
      <w:r w:rsidRPr="004B6E3F">
        <w:t xml:space="preserve"> ką tik prasidėjus įkvėpimui. Tokiu atveju, taip pat vaikams, galima naudoti </w:t>
      </w:r>
      <w:proofErr w:type="spellStart"/>
      <w:r w:rsidRPr="004B6E3F">
        <w:rPr>
          <w:i/>
        </w:rPr>
        <w:t>Vortex</w:t>
      </w:r>
      <w:proofErr w:type="spellEnd"/>
      <w:r w:rsidRPr="004B6E3F">
        <w:t xml:space="preserve"> ar </w:t>
      </w:r>
      <w:proofErr w:type="spellStart"/>
      <w:r w:rsidRPr="004B6E3F">
        <w:rPr>
          <w:i/>
        </w:rPr>
        <w:t>AeroChamber</w:t>
      </w:r>
      <w:proofErr w:type="spellEnd"/>
      <w:r w:rsidRPr="004B6E3F">
        <w:rPr>
          <w:i/>
        </w:rPr>
        <w:t xml:space="preserve"> </w:t>
      </w:r>
      <w:proofErr w:type="spellStart"/>
      <w:r w:rsidRPr="004B6E3F">
        <w:rPr>
          <w:i/>
        </w:rPr>
        <w:t>Plus</w:t>
      </w:r>
      <w:proofErr w:type="spellEnd"/>
      <w:r w:rsidRPr="004B6E3F">
        <w:t xml:space="preserve"> tarpinę. Kaip taisyklingai naudoti tarpinę, prašom žiūrėti šio produkto informacijoje.</w:t>
      </w:r>
    </w:p>
    <w:p w:rsidR="004B6E3F" w:rsidRPr="004B6E3F" w:rsidRDefault="004B6E3F">
      <w:pPr>
        <w:ind w:left="567" w:hanging="567"/>
      </w:pPr>
    </w:p>
    <w:p w:rsidR="004B6E3F" w:rsidRPr="004B6E3F" w:rsidRDefault="004B6E3F">
      <w:pPr>
        <w:ind w:left="567" w:hanging="567"/>
        <w:rPr>
          <w:i/>
        </w:rPr>
      </w:pPr>
      <w:r w:rsidRPr="004B6E3F">
        <w:rPr>
          <w:i/>
        </w:rPr>
        <w:t>Valymas</w:t>
      </w:r>
    </w:p>
    <w:p w:rsidR="004B6E3F" w:rsidRPr="004B6E3F" w:rsidRDefault="004B6E3F">
      <w:r w:rsidRPr="004B6E3F">
        <w:t xml:space="preserve">Kad </w:t>
      </w:r>
      <w:proofErr w:type="spellStart"/>
      <w:r w:rsidRPr="004B6E3F">
        <w:t>inhaliatorių</w:t>
      </w:r>
      <w:proofErr w:type="spellEnd"/>
      <w:r w:rsidRPr="004B6E3F">
        <w:t xml:space="preserve"> apsaugoti nuo užsikimšimo ar jam užsikimšus, jį reikia valyti mažiausiai vieną kartą per savaitę, taip, kaip toliau nurodyta.</w:t>
      </w:r>
    </w:p>
    <w:p w:rsidR="004B6E3F" w:rsidRPr="004B6E3F" w:rsidRDefault="004B6E3F">
      <w:pPr>
        <w:numPr>
          <w:ilvl w:val="0"/>
          <w:numId w:val="58"/>
        </w:numPr>
      </w:pPr>
      <w:r w:rsidRPr="004B6E3F">
        <w:t xml:space="preserve">Išimkite metalinę </w:t>
      </w:r>
      <w:proofErr w:type="spellStart"/>
      <w:r w:rsidRPr="004B6E3F">
        <w:t>talpyklę</w:t>
      </w:r>
      <w:proofErr w:type="spellEnd"/>
      <w:r w:rsidRPr="004B6E3F">
        <w:t xml:space="preserve"> iš plastmasinio </w:t>
      </w:r>
      <w:proofErr w:type="spellStart"/>
      <w:r w:rsidRPr="004B6E3F">
        <w:t>inhaliatoriaus</w:t>
      </w:r>
      <w:proofErr w:type="spellEnd"/>
      <w:r w:rsidRPr="004B6E3F">
        <w:t xml:space="preserve"> dėklo ir nuimkite kandiklio dangtelį.</w:t>
      </w:r>
    </w:p>
    <w:p w:rsidR="004B6E3F" w:rsidRPr="004B6E3F" w:rsidRDefault="004B6E3F">
      <w:pPr>
        <w:numPr>
          <w:ilvl w:val="0"/>
          <w:numId w:val="58"/>
        </w:numPr>
      </w:pPr>
      <w:r w:rsidRPr="004B6E3F">
        <w:t xml:space="preserve">Plastmasinį dėklą ir kandiklio dangtelį išskalaukite drungname vandenyje. Nebandykite jokių vaisto apnašų šalinti smailiu daiktu, pvz., smeigtuku. Į vandenį galima pridėti švelnaus </w:t>
      </w:r>
      <w:proofErr w:type="spellStart"/>
      <w:r w:rsidRPr="004B6E3F">
        <w:t>detergento</w:t>
      </w:r>
      <w:proofErr w:type="spellEnd"/>
      <w:r w:rsidRPr="004B6E3F">
        <w:t xml:space="preserve">, po to kandiklį prieš džiovinimą reikia kruopščiai perplauti švariu vandeniu. Nedėkite metalinės </w:t>
      </w:r>
      <w:proofErr w:type="spellStart"/>
      <w:r w:rsidRPr="004B6E3F">
        <w:t>talpyklės</w:t>
      </w:r>
      <w:proofErr w:type="spellEnd"/>
      <w:r w:rsidRPr="004B6E3F">
        <w:t xml:space="preserve"> į vandenį. </w:t>
      </w:r>
    </w:p>
    <w:p w:rsidR="004B6E3F" w:rsidRPr="004B6E3F" w:rsidRDefault="004B6E3F">
      <w:pPr>
        <w:numPr>
          <w:ilvl w:val="0"/>
          <w:numId w:val="58"/>
        </w:numPr>
      </w:pPr>
      <w:r w:rsidRPr="004B6E3F">
        <w:t>Plastmasinį dėklą ir kandiklio dangtelį palikite džiūti šiltoje vietoje. Venkite per didelės šilumos.</w:t>
      </w:r>
    </w:p>
    <w:p w:rsidR="004B6E3F" w:rsidRPr="004B6E3F" w:rsidRDefault="004B6E3F">
      <w:pPr>
        <w:numPr>
          <w:ilvl w:val="0"/>
          <w:numId w:val="58"/>
        </w:numPr>
      </w:pPr>
      <w:r w:rsidRPr="004B6E3F">
        <w:t xml:space="preserve">Grąžinkite į vietą metalinę </w:t>
      </w:r>
      <w:proofErr w:type="spellStart"/>
      <w:r w:rsidRPr="004B6E3F">
        <w:t>talpyklę</w:t>
      </w:r>
      <w:proofErr w:type="spellEnd"/>
      <w:r w:rsidRPr="004B6E3F">
        <w:t xml:space="preserve"> ir kandiklio dangtelį.</w:t>
      </w:r>
    </w:p>
    <w:p w:rsidR="004B6E3F" w:rsidRPr="004B6E3F" w:rsidRDefault="004B6E3F"/>
    <w:p w:rsidR="004B6E3F" w:rsidRPr="00781DCC" w:rsidRDefault="004B6E3F">
      <w:pPr>
        <w:rPr>
          <w:i/>
        </w:rPr>
      </w:pPr>
      <w:proofErr w:type="spellStart"/>
      <w:r w:rsidRPr="00781DCC">
        <w:rPr>
          <w:i/>
        </w:rPr>
        <w:t>Inhaliatoriaus</w:t>
      </w:r>
      <w:proofErr w:type="spellEnd"/>
      <w:r w:rsidRPr="00781DCC">
        <w:rPr>
          <w:i/>
        </w:rPr>
        <w:t xml:space="preserve"> turinys</w:t>
      </w:r>
    </w:p>
    <w:p w:rsidR="004B6E3F" w:rsidRPr="004B6E3F" w:rsidRDefault="004B6E3F">
      <w:r w:rsidRPr="004B6E3F">
        <w:t xml:space="preserve">Purkštuvą </w:t>
      </w:r>
      <w:r w:rsidR="002C1D84" w:rsidRPr="002C1D84">
        <w:t>reikia</w:t>
      </w:r>
      <w:r w:rsidRPr="004B6E3F">
        <w:t xml:space="preserve"> papurtyti, kad patikrinti jame likusio vaisto kiekį. </w:t>
      </w:r>
      <w:proofErr w:type="spellStart"/>
      <w:r w:rsidRPr="004B6E3F">
        <w:t>Salbutamol</w:t>
      </w:r>
      <w:proofErr w:type="spellEnd"/>
      <w:r w:rsidRPr="004B6E3F">
        <w:t xml:space="preserve"> </w:t>
      </w:r>
      <w:proofErr w:type="spellStart"/>
      <w:r w:rsidRPr="004B6E3F">
        <w:t>Sandoz</w:t>
      </w:r>
      <w:proofErr w:type="spellEnd"/>
      <w:r w:rsidRPr="004B6E3F">
        <w:t xml:space="preserve"> reikia nevartoti, jeigu kratant</w:t>
      </w:r>
      <w:r w:rsidR="002C1D84" w:rsidRPr="002C1D84">
        <w:t xml:space="preserve"> Jūs</w:t>
      </w:r>
      <w:r w:rsidRPr="004B6E3F">
        <w:t xml:space="preserve"> negalėjote nustatyti, jog </w:t>
      </w:r>
      <w:proofErr w:type="spellStart"/>
      <w:r w:rsidRPr="004B6E3F">
        <w:t>inhaliatoriuje</w:t>
      </w:r>
      <w:proofErr w:type="spellEnd"/>
      <w:r w:rsidRPr="004B6E3F">
        <w:t xml:space="preserve"> yra skysčio.</w:t>
      </w:r>
    </w:p>
    <w:p w:rsidR="004B6E3F" w:rsidRPr="004B6E3F" w:rsidRDefault="004B6E3F">
      <w:pPr>
        <w:ind w:left="567" w:hanging="567"/>
      </w:pPr>
    </w:p>
    <w:p w:rsidR="004B6E3F" w:rsidRPr="00781DCC" w:rsidRDefault="004B6E3F">
      <w:pPr>
        <w:ind w:left="567" w:hanging="567"/>
        <w:rPr>
          <w:i/>
        </w:rPr>
      </w:pPr>
      <w:r w:rsidRPr="00781DCC">
        <w:rPr>
          <w:i/>
        </w:rPr>
        <w:t>Vartojimas žemoje temperatūroje</w:t>
      </w:r>
    </w:p>
    <w:p w:rsidR="004B6E3F" w:rsidRPr="004B6E3F" w:rsidRDefault="004B6E3F">
      <w:r w:rsidRPr="004B6E3F">
        <w:t xml:space="preserve">Jei </w:t>
      </w:r>
      <w:proofErr w:type="spellStart"/>
      <w:r w:rsidRPr="004B6E3F">
        <w:t>inhaliatorius</w:t>
      </w:r>
      <w:proofErr w:type="spellEnd"/>
      <w:r w:rsidRPr="004B6E3F">
        <w:t xml:space="preserve"> yra laikomas žemesnėje kaip 0 °C temperatūroje, prieš vartojimą pacientas jį tur</w:t>
      </w:r>
      <w:r w:rsidR="004B3AC5">
        <w:t>i</w:t>
      </w:r>
      <w:r w:rsidRPr="004B6E3F">
        <w:t xml:space="preserve"> pašildyti 2 minutes savo rankose, papurtyti ir du kartus išpurkšti į orą.</w:t>
      </w:r>
    </w:p>
    <w:p w:rsidR="004B6E3F" w:rsidRPr="004B6E3F" w:rsidRDefault="004B6E3F">
      <w:pPr>
        <w:rPr>
          <w:b/>
        </w:rPr>
      </w:pPr>
    </w:p>
    <w:p w:rsidR="004B6E3F" w:rsidRPr="004B6E3F" w:rsidRDefault="00841CC8">
      <w:pPr>
        <w:ind w:left="567" w:hanging="567"/>
        <w:rPr>
          <w:b/>
        </w:rPr>
      </w:pPr>
      <w:r>
        <w:rPr>
          <w:b/>
        </w:rPr>
        <w:t>Ką daryti p</w:t>
      </w:r>
      <w:r w:rsidR="004B6E3F" w:rsidRPr="004B6E3F">
        <w:rPr>
          <w:b/>
        </w:rPr>
        <w:t xml:space="preserve">avartojus per didelę </w:t>
      </w:r>
      <w:proofErr w:type="spellStart"/>
      <w:r w:rsidR="004B6E3F" w:rsidRPr="004B6E3F">
        <w:rPr>
          <w:b/>
        </w:rPr>
        <w:t>Salbutamol</w:t>
      </w:r>
      <w:proofErr w:type="spellEnd"/>
      <w:r w:rsidR="004B6E3F" w:rsidRPr="004B6E3F">
        <w:rPr>
          <w:b/>
        </w:rPr>
        <w:t xml:space="preserve"> </w:t>
      </w:r>
      <w:proofErr w:type="spellStart"/>
      <w:r w:rsidR="004B6E3F" w:rsidRPr="004B6E3F">
        <w:rPr>
          <w:b/>
        </w:rPr>
        <w:t>Sandoz</w:t>
      </w:r>
      <w:proofErr w:type="spellEnd"/>
      <w:r w:rsidR="004B6E3F" w:rsidRPr="004B6E3F">
        <w:rPr>
          <w:b/>
        </w:rPr>
        <w:t xml:space="preserve"> dozę</w:t>
      </w:r>
      <w:r>
        <w:rPr>
          <w:b/>
        </w:rPr>
        <w:t>?</w:t>
      </w:r>
    </w:p>
    <w:p w:rsidR="004B6E3F" w:rsidRPr="004B6E3F" w:rsidRDefault="004B6E3F">
      <w:r w:rsidRPr="004B6E3F">
        <w:t>Tokiu atveju visada kreipkitės į savo gydytoją ar ligoninę.</w:t>
      </w:r>
    </w:p>
    <w:p w:rsidR="004B6E3F" w:rsidRPr="004B6E3F" w:rsidRDefault="004B6E3F">
      <w:r w:rsidRPr="004B6E3F">
        <w:t>Būdingi perdozavimo simptomai yra:</w:t>
      </w:r>
    </w:p>
    <w:p w:rsidR="004B6E3F" w:rsidRPr="004B6E3F" w:rsidRDefault="004B6E3F">
      <w:pPr>
        <w:numPr>
          <w:ilvl w:val="0"/>
          <w:numId w:val="59"/>
        </w:numPr>
      </w:pPr>
      <w:r w:rsidRPr="004B6E3F">
        <w:t>drebėjimas,</w:t>
      </w:r>
    </w:p>
    <w:p w:rsidR="004B6E3F" w:rsidRPr="004B6E3F" w:rsidRDefault="004B6E3F">
      <w:pPr>
        <w:numPr>
          <w:ilvl w:val="0"/>
          <w:numId w:val="59"/>
        </w:numPr>
      </w:pPr>
      <w:r w:rsidRPr="004B6E3F">
        <w:t>galvos skausmas,</w:t>
      </w:r>
    </w:p>
    <w:p w:rsidR="004B6E3F" w:rsidRPr="004B6E3F" w:rsidRDefault="004B6E3F">
      <w:pPr>
        <w:numPr>
          <w:ilvl w:val="0"/>
          <w:numId w:val="59"/>
        </w:numPr>
      </w:pPr>
      <w:r w:rsidRPr="004B6E3F">
        <w:t>dažnas širdies plakimas,</w:t>
      </w:r>
    </w:p>
    <w:p w:rsidR="004B6E3F" w:rsidRPr="004B6E3F" w:rsidRDefault="004B6E3F">
      <w:pPr>
        <w:numPr>
          <w:ilvl w:val="0"/>
          <w:numId w:val="59"/>
        </w:numPr>
      </w:pPr>
      <w:r w:rsidRPr="004B6E3F">
        <w:t>pykinimas ar vėmimas,</w:t>
      </w:r>
    </w:p>
    <w:p w:rsidR="004B6E3F" w:rsidRPr="004B6E3F" w:rsidRDefault="004B6E3F">
      <w:pPr>
        <w:numPr>
          <w:ilvl w:val="0"/>
          <w:numId w:val="59"/>
        </w:numPr>
      </w:pPr>
      <w:r w:rsidRPr="004B6E3F">
        <w:t>negalėjimas nejudėti,</w:t>
      </w:r>
    </w:p>
    <w:p w:rsidR="004B6E3F" w:rsidRPr="004B6E3F" w:rsidRDefault="004B6E3F">
      <w:pPr>
        <w:numPr>
          <w:ilvl w:val="0"/>
          <w:numId w:val="59"/>
        </w:numPr>
      </w:pPr>
      <w:r w:rsidRPr="004B6E3F">
        <w:t>irzlumas, susijaudinimas,</w:t>
      </w:r>
    </w:p>
    <w:p w:rsidR="004B6E3F" w:rsidRPr="004B6E3F" w:rsidRDefault="004B6E3F">
      <w:pPr>
        <w:numPr>
          <w:ilvl w:val="0"/>
          <w:numId w:val="59"/>
        </w:numPr>
      </w:pPr>
      <w:r w:rsidRPr="004B6E3F">
        <w:t>priepuoliai,</w:t>
      </w:r>
    </w:p>
    <w:p w:rsidR="004B6E3F" w:rsidRPr="004B6E3F" w:rsidRDefault="004B6E3F">
      <w:pPr>
        <w:numPr>
          <w:ilvl w:val="0"/>
          <w:numId w:val="59"/>
        </w:numPr>
      </w:pPr>
      <w:r w:rsidRPr="004B6E3F">
        <w:t>apsnūdimas.</w:t>
      </w:r>
    </w:p>
    <w:p w:rsidR="004B6E3F" w:rsidRPr="004B6E3F" w:rsidRDefault="004B6E3F"/>
    <w:p w:rsidR="004B6E3F" w:rsidRPr="004B6E3F" w:rsidRDefault="004B6E3F">
      <w:r w:rsidRPr="004B6E3F">
        <w:t xml:space="preserve">Jeigu </w:t>
      </w:r>
      <w:r w:rsidR="0022722D">
        <w:rPr>
          <w:szCs w:val="22"/>
        </w:rPr>
        <w:t>kiltų daugiau</w:t>
      </w:r>
      <w:r w:rsidRPr="004B6E3F">
        <w:t xml:space="preserve"> klausimų </w:t>
      </w:r>
      <w:r w:rsidR="0022722D">
        <w:rPr>
          <w:szCs w:val="22"/>
        </w:rPr>
        <w:t>dėl</w:t>
      </w:r>
      <w:r w:rsidR="0022722D" w:rsidRPr="004B6E3F">
        <w:t xml:space="preserve"> </w:t>
      </w:r>
      <w:r w:rsidRPr="004B6E3F">
        <w:t xml:space="preserve">šio </w:t>
      </w:r>
      <w:r w:rsidR="00EC5203">
        <w:t>vaisto</w:t>
      </w:r>
      <w:r w:rsidR="00EC5203" w:rsidRPr="004B6E3F">
        <w:t xml:space="preserve"> </w:t>
      </w:r>
      <w:r w:rsidRPr="004B6E3F">
        <w:rPr>
          <w:szCs w:val="22"/>
        </w:rPr>
        <w:t>vartojim</w:t>
      </w:r>
      <w:r w:rsidR="0022722D">
        <w:rPr>
          <w:szCs w:val="22"/>
        </w:rPr>
        <w:t>o</w:t>
      </w:r>
      <w:r w:rsidRPr="004B6E3F">
        <w:rPr>
          <w:szCs w:val="22"/>
        </w:rPr>
        <w:t xml:space="preserve">, </w:t>
      </w:r>
      <w:r w:rsidR="0022722D">
        <w:rPr>
          <w:szCs w:val="22"/>
        </w:rPr>
        <w:t>kreipkitės į</w:t>
      </w:r>
      <w:r w:rsidRPr="004B6E3F">
        <w:rPr>
          <w:szCs w:val="22"/>
        </w:rPr>
        <w:t xml:space="preserve"> gydytoj</w:t>
      </w:r>
      <w:r w:rsidR="0022722D">
        <w:rPr>
          <w:szCs w:val="22"/>
        </w:rPr>
        <w:t>ą</w:t>
      </w:r>
      <w:r w:rsidRPr="004B6E3F">
        <w:rPr>
          <w:szCs w:val="22"/>
        </w:rPr>
        <w:t xml:space="preserve"> ar</w:t>
      </w:r>
      <w:r w:rsidR="0022722D">
        <w:rPr>
          <w:szCs w:val="22"/>
        </w:rPr>
        <w:t>ba</w:t>
      </w:r>
      <w:r w:rsidRPr="004B6E3F">
        <w:rPr>
          <w:szCs w:val="22"/>
        </w:rPr>
        <w:t xml:space="preserve"> vaistinink</w:t>
      </w:r>
      <w:r w:rsidR="0022722D">
        <w:rPr>
          <w:szCs w:val="22"/>
        </w:rPr>
        <w:t>ą</w:t>
      </w:r>
      <w:r w:rsidRPr="004B6E3F">
        <w:t xml:space="preserve">. </w:t>
      </w:r>
    </w:p>
    <w:p w:rsidR="004B6E3F" w:rsidRPr="004B6E3F" w:rsidRDefault="004B6E3F">
      <w:pPr>
        <w:rPr>
          <w:b/>
        </w:rPr>
      </w:pPr>
    </w:p>
    <w:p w:rsidR="004B6E3F" w:rsidRPr="004B6E3F" w:rsidRDefault="004B6E3F">
      <w:pPr>
        <w:rPr>
          <w:b/>
        </w:rPr>
      </w:pPr>
    </w:p>
    <w:p w:rsidR="00841CC8" w:rsidRPr="00781DCC" w:rsidRDefault="004B6E3F">
      <w:pPr>
        <w:ind w:left="567" w:hanging="567"/>
        <w:rPr>
          <w:b/>
        </w:rPr>
      </w:pPr>
      <w:r w:rsidRPr="004B6E3F">
        <w:rPr>
          <w:b/>
          <w:caps/>
        </w:rPr>
        <w:t>4.</w:t>
      </w:r>
      <w:r w:rsidRPr="004B6E3F">
        <w:rPr>
          <w:b/>
          <w:caps/>
        </w:rPr>
        <w:tab/>
      </w:r>
      <w:r w:rsidR="00841CC8" w:rsidRPr="00781DCC">
        <w:rPr>
          <w:b/>
        </w:rPr>
        <w:t>Galimas šalutinis poveikis</w:t>
      </w:r>
    </w:p>
    <w:p w:rsidR="004B6E3F" w:rsidRPr="004B6E3F" w:rsidRDefault="004B6E3F">
      <w:pPr>
        <w:rPr>
          <w:b/>
        </w:rPr>
      </w:pPr>
    </w:p>
    <w:p w:rsidR="004B6E3F" w:rsidRPr="004B6E3F" w:rsidRDefault="00841CC8">
      <w:r>
        <w:t>Šis vaistas</w:t>
      </w:r>
      <w:r w:rsidR="004B6E3F" w:rsidRPr="004B6E3F">
        <w:t>, kaip ir visi kiti, gali sukelti šalutinį poveikį, nors jis pasireiškia ne visiems žmonėms.</w:t>
      </w:r>
    </w:p>
    <w:p w:rsidR="004B6E3F" w:rsidRPr="004B6E3F" w:rsidRDefault="004B6E3F"/>
    <w:p w:rsidR="004B6E3F" w:rsidRPr="004B6E3F" w:rsidRDefault="004B6E3F">
      <w:r w:rsidRPr="004B6E3F">
        <w:rPr>
          <w:b/>
        </w:rPr>
        <w:t xml:space="preserve">Nustokite vartoti </w:t>
      </w:r>
      <w:proofErr w:type="spellStart"/>
      <w:r w:rsidRPr="004B6E3F">
        <w:rPr>
          <w:b/>
        </w:rPr>
        <w:t>Salbutamol</w:t>
      </w:r>
      <w:proofErr w:type="spellEnd"/>
      <w:r w:rsidRPr="004B6E3F">
        <w:rPr>
          <w:b/>
        </w:rPr>
        <w:t xml:space="preserve"> </w:t>
      </w:r>
      <w:proofErr w:type="spellStart"/>
      <w:r w:rsidRPr="004B6E3F">
        <w:rPr>
          <w:b/>
        </w:rPr>
        <w:t>Sandoz</w:t>
      </w:r>
      <w:proofErr w:type="spellEnd"/>
      <w:r w:rsidRPr="004B6E3F">
        <w:rPr>
          <w:b/>
        </w:rPr>
        <w:t xml:space="preserve"> ir nedelsdami kreipkitės į savo gydytoją</w:t>
      </w:r>
      <w:r w:rsidRPr="004B6E3F">
        <w:t>, jeigu Jums atsirado bet kuris iš toliau išvardytų reiškinių:</w:t>
      </w:r>
    </w:p>
    <w:p w:rsidR="004B6E3F" w:rsidRPr="004B6E3F" w:rsidRDefault="004B6E3F">
      <w:pPr>
        <w:numPr>
          <w:ilvl w:val="0"/>
          <w:numId w:val="61"/>
        </w:numPr>
      </w:pPr>
      <w:r w:rsidRPr="004B6E3F">
        <w:t>alerginės reakcijos simptomai, tokie kaip:</w:t>
      </w:r>
    </w:p>
    <w:p w:rsidR="004B6E3F" w:rsidRPr="004B6E3F" w:rsidRDefault="004B6E3F" w:rsidP="00904B38">
      <w:pPr>
        <w:numPr>
          <w:ilvl w:val="0"/>
          <w:numId w:val="40"/>
        </w:numPr>
        <w:tabs>
          <w:tab w:val="num" w:pos="1080"/>
        </w:tabs>
        <w:ind w:left="1080" w:hanging="540"/>
      </w:pPr>
      <w:r w:rsidRPr="004B6E3F">
        <w:t>veido, liežuvio ar gerklės patinimas;</w:t>
      </w:r>
    </w:p>
    <w:p w:rsidR="004B6E3F" w:rsidRPr="004B6E3F" w:rsidRDefault="004B6E3F" w:rsidP="00904B38">
      <w:pPr>
        <w:numPr>
          <w:ilvl w:val="0"/>
          <w:numId w:val="40"/>
        </w:numPr>
        <w:tabs>
          <w:tab w:val="num" w:pos="1080"/>
        </w:tabs>
        <w:ind w:left="1080" w:hanging="540"/>
      </w:pPr>
      <w:r w:rsidRPr="004B6E3F">
        <w:t>rijimo pasunkėjimas;</w:t>
      </w:r>
    </w:p>
    <w:p w:rsidR="004B6E3F" w:rsidRPr="004B6E3F" w:rsidRDefault="004B6E3F" w:rsidP="00904B38">
      <w:pPr>
        <w:numPr>
          <w:ilvl w:val="0"/>
          <w:numId w:val="40"/>
        </w:numPr>
        <w:tabs>
          <w:tab w:val="num" w:pos="1080"/>
        </w:tabs>
        <w:ind w:left="1080" w:hanging="540"/>
      </w:pPr>
      <w:r w:rsidRPr="004B6E3F">
        <w:t>į nudilginimą panašūs požymiai;</w:t>
      </w:r>
    </w:p>
    <w:p w:rsidR="004B6E3F" w:rsidRPr="004B6E3F" w:rsidRDefault="004B6E3F" w:rsidP="00904B38">
      <w:pPr>
        <w:numPr>
          <w:ilvl w:val="0"/>
          <w:numId w:val="40"/>
        </w:numPr>
        <w:tabs>
          <w:tab w:val="num" w:pos="1080"/>
        </w:tabs>
        <w:ind w:left="1080" w:hanging="540"/>
      </w:pPr>
      <w:r w:rsidRPr="004B6E3F">
        <w:t xml:space="preserve">kvėpavimo pasunkėjimas; </w:t>
      </w:r>
    </w:p>
    <w:p w:rsidR="004B6E3F" w:rsidRPr="004B6E3F" w:rsidRDefault="004B6E3F">
      <w:pPr>
        <w:numPr>
          <w:ilvl w:val="0"/>
          <w:numId w:val="70"/>
        </w:numPr>
      </w:pPr>
      <w:r w:rsidRPr="004B6E3F">
        <w:t>krūtinės skausmas, žr. žemiau poskyrį „Dažnis nežinomas“;</w:t>
      </w:r>
    </w:p>
    <w:p w:rsidR="004B6E3F" w:rsidRPr="004B6E3F" w:rsidRDefault="004B6E3F">
      <w:pPr>
        <w:numPr>
          <w:ilvl w:val="0"/>
          <w:numId w:val="70"/>
        </w:numPr>
      </w:pPr>
      <w:r w:rsidRPr="004B6E3F">
        <w:lastRenderedPageBreak/>
        <w:t xml:space="preserve">tuojau pat po </w:t>
      </w:r>
      <w:proofErr w:type="spellStart"/>
      <w:r w:rsidRPr="004B6E3F">
        <w:t>Salbutamol</w:t>
      </w:r>
      <w:proofErr w:type="spellEnd"/>
      <w:r w:rsidRPr="004B6E3F">
        <w:t xml:space="preserve"> </w:t>
      </w:r>
      <w:proofErr w:type="spellStart"/>
      <w:r w:rsidRPr="004B6E3F">
        <w:t>Sandoz</w:t>
      </w:r>
      <w:proofErr w:type="spellEnd"/>
      <w:r w:rsidRPr="004B6E3F">
        <w:t xml:space="preserve"> pavartojimo pablogėjo kvėpavimas, nors </w:t>
      </w:r>
      <w:proofErr w:type="spellStart"/>
      <w:r w:rsidRPr="004B6E3F">
        <w:t>Salbutamol</w:t>
      </w:r>
      <w:proofErr w:type="spellEnd"/>
      <w:r w:rsidRPr="004B6E3F">
        <w:t xml:space="preserve"> </w:t>
      </w:r>
      <w:proofErr w:type="spellStart"/>
      <w:r w:rsidRPr="004B6E3F">
        <w:t>Sandoz</w:t>
      </w:r>
      <w:proofErr w:type="spellEnd"/>
      <w:r w:rsidRPr="004B6E3F">
        <w:t xml:space="preserve"> sumažina simptomus. Tai gali reikšti, kad Jūsų liga yra pablogėjusi ir </w:t>
      </w:r>
      <w:r w:rsidR="002C1D84" w:rsidRPr="002C1D84">
        <w:t>skubia</w:t>
      </w:r>
      <w:r w:rsidR="00186637">
        <w:rPr>
          <w:szCs w:val="22"/>
        </w:rPr>
        <w:t>i</w:t>
      </w:r>
      <w:r w:rsidRPr="004B6E3F">
        <w:t xml:space="preserve"> reikalingas kitoks gydymas.</w:t>
      </w:r>
    </w:p>
    <w:p w:rsidR="004B6E3F" w:rsidRPr="004B6E3F" w:rsidRDefault="004B6E3F">
      <w:pPr>
        <w:rPr>
          <w:b/>
        </w:rPr>
      </w:pPr>
    </w:p>
    <w:p w:rsidR="004B6E3F" w:rsidRPr="004B6E3F" w:rsidRDefault="004B6E3F">
      <w:pPr>
        <w:ind w:right="-2"/>
      </w:pPr>
      <w:r w:rsidRPr="004B6E3F">
        <w:t>Šalutinis poveikis gali pasireikšti šiuo dažnumu:</w:t>
      </w:r>
    </w:p>
    <w:p w:rsidR="004B6E3F" w:rsidRPr="004B6E3F" w:rsidRDefault="004B6E3F"/>
    <w:p w:rsidR="004B6E3F" w:rsidRPr="00781DCC" w:rsidRDefault="00295971">
      <w:pPr>
        <w:rPr>
          <w:b/>
          <w:color w:val="000000"/>
        </w:rPr>
      </w:pPr>
      <w:r w:rsidRPr="00781DCC">
        <w:rPr>
          <w:b/>
          <w:color w:val="000000"/>
        </w:rPr>
        <w:t>Dažnas</w:t>
      </w:r>
      <w:r w:rsidR="004B6E3F" w:rsidRPr="00781DCC">
        <w:rPr>
          <w:b/>
          <w:color w:val="000000"/>
        </w:rPr>
        <w:t xml:space="preserve">, </w:t>
      </w:r>
      <w:r w:rsidRPr="00781DCC">
        <w:rPr>
          <w:b/>
          <w:color w:val="000000"/>
        </w:rPr>
        <w:t>gali pasireikšti ne daugiau kaip 1 iš 10 žmonių</w:t>
      </w:r>
    </w:p>
    <w:p w:rsidR="004B6E3F" w:rsidRPr="004B6E3F" w:rsidRDefault="00295971" w:rsidP="00904B38">
      <w:pPr>
        <w:numPr>
          <w:ilvl w:val="0"/>
          <w:numId w:val="66"/>
        </w:numPr>
        <w:ind w:left="567" w:hanging="567"/>
        <w:rPr>
          <w:u w:val="single"/>
        </w:rPr>
      </w:pPr>
      <w:r>
        <w:t>D</w:t>
      </w:r>
      <w:r w:rsidRPr="004B6E3F">
        <w:t>rebulys</w:t>
      </w:r>
      <w:r w:rsidR="004B6E3F" w:rsidRPr="004B6E3F">
        <w:t xml:space="preserve">. </w:t>
      </w:r>
    </w:p>
    <w:p w:rsidR="004B6E3F" w:rsidRPr="004B6E3F" w:rsidRDefault="00295971" w:rsidP="00904B38">
      <w:pPr>
        <w:numPr>
          <w:ilvl w:val="0"/>
          <w:numId w:val="66"/>
        </w:numPr>
        <w:ind w:left="567" w:hanging="567"/>
      </w:pPr>
      <w:r>
        <w:t>Š</w:t>
      </w:r>
      <w:r w:rsidRPr="004B6E3F">
        <w:t xml:space="preserve">irdies </w:t>
      </w:r>
      <w:r w:rsidR="004B6E3F" w:rsidRPr="004B6E3F">
        <w:t>plakimo padažnėjimas.</w:t>
      </w:r>
    </w:p>
    <w:p w:rsidR="004B6E3F" w:rsidRPr="004B6E3F" w:rsidRDefault="00295971" w:rsidP="00904B38">
      <w:pPr>
        <w:numPr>
          <w:ilvl w:val="0"/>
          <w:numId w:val="66"/>
        </w:numPr>
        <w:ind w:left="567" w:hanging="567"/>
      </w:pPr>
      <w:r>
        <w:t>G</w:t>
      </w:r>
      <w:r w:rsidR="004B6E3F" w:rsidRPr="004B6E3F">
        <w:t>alvos skausmas.</w:t>
      </w:r>
    </w:p>
    <w:p w:rsidR="004B6E3F" w:rsidRPr="004B6E3F" w:rsidRDefault="00295971" w:rsidP="00904B38">
      <w:pPr>
        <w:numPr>
          <w:ilvl w:val="0"/>
          <w:numId w:val="66"/>
        </w:numPr>
        <w:ind w:left="567" w:hanging="567"/>
      </w:pPr>
      <w:r>
        <w:t>R</w:t>
      </w:r>
      <w:r w:rsidRPr="004B6E3F">
        <w:t xml:space="preserve">aumenų </w:t>
      </w:r>
      <w:r>
        <w:t>spazmai</w:t>
      </w:r>
      <w:r w:rsidR="004B6E3F" w:rsidRPr="004B6E3F">
        <w:t>.</w:t>
      </w:r>
    </w:p>
    <w:p w:rsidR="004B6E3F" w:rsidRPr="004B6E3F" w:rsidRDefault="004B6E3F">
      <w:pPr>
        <w:autoSpaceDE w:val="0"/>
        <w:autoSpaceDN w:val="0"/>
        <w:adjustRightInd w:val="0"/>
      </w:pPr>
    </w:p>
    <w:p w:rsidR="00295971" w:rsidRPr="000C0C66" w:rsidRDefault="00295971">
      <w:pPr>
        <w:rPr>
          <w:b/>
          <w:color w:val="000000"/>
        </w:rPr>
      </w:pPr>
      <w:r>
        <w:rPr>
          <w:b/>
          <w:color w:val="000000"/>
        </w:rPr>
        <w:t>Ned</w:t>
      </w:r>
      <w:r w:rsidRPr="000C0C66">
        <w:rPr>
          <w:b/>
          <w:color w:val="000000"/>
        </w:rPr>
        <w:t>ažnas, gali pasireikšti ne daugiau kaip 1 iš 10</w:t>
      </w:r>
      <w:r>
        <w:rPr>
          <w:b/>
          <w:color w:val="000000"/>
        </w:rPr>
        <w:t>0</w:t>
      </w:r>
      <w:r w:rsidRPr="000C0C66">
        <w:rPr>
          <w:b/>
          <w:color w:val="000000"/>
        </w:rPr>
        <w:t xml:space="preserve"> žmonių</w:t>
      </w:r>
    </w:p>
    <w:p w:rsidR="004B6E3F" w:rsidRPr="004B6E3F" w:rsidRDefault="00295971" w:rsidP="00904B38">
      <w:pPr>
        <w:numPr>
          <w:ilvl w:val="0"/>
          <w:numId w:val="67"/>
        </w:numPr>
        <w:ind w:left="567" w:hanging="567"/>
      </w:pPr>
      <w:r w:rsidRPr="00781DCC">
        <w:rPr>
          <w:color w:val="000000"/>
        </w:rPr>
        <w:t>Dažnas</w:t>
      </w:r>
      <w:r w:rsidR="004B6E3F" w:rsidRPr="004B3AC5">
        <w:t xml:space="preserve"> š</w:t>
      </w:r>
      <w:r w:rsidR="004B6E3F" w:rsidRPr="004B6E3F">
        <w:t>irdies ritmas.</w:t>
      </w:r>
    </w:p>
    <w:p w:rsidR="004B6E3F" w:rsidRPr="004B6E3F" w:rsidRDefault="00295971" w:rsidP="00904B38">
      <w:pPr>
        <w:numPr>
          <w:ilvl w:val="0"/>
          <w:numId w:val="67"/>
        </w:numPr>
        <w:autoSpaceDE w:val="0"/>
        <w:autoSpaceDN w:val="0"/>
        <w:adjustRightInd w:val="0"/>
        <w:ind w:left="567" w:hanging="567"/>
      </w:pPr>
      <w:r>
        <w:t>B</w:t>
      </w:r>
      <w:r w:rsidRPr="004B6E3F">
        <w:t xml:space="preserve">urnos </w:t>
      </w:r>
      <w:r w:rsidR="004B6E3F" w:rsidRPr="004B6E3F">
        <w:t>ir gerklės dirginimas.</w:t>
      </w:r>
    </w:p>
    <w:p w:rsidR="004B6E3F" w:rsidRPr="004B6E3F" w:rsidRDefault="004B6E3F"/>
    <w:p w:rsidR="00AD2608" w:rsidRPr="000C0C66" w:rsidRDefault="00AD2608">
      <w:pPr>
        <w:rPr>
          <w:b/>
          <w:color w:val="000000"/>
        </w:rPr>
      </w:pPr>
      <w:r>
        <w:rPr>
          <w:b/>
          <w:color w:val="000000"/>
        </w:rPr>
        <w:t>Retas</w:t>
      </w:r>
      <w:r w:rsidRPr="000C0C66">
        <w:rPr>
          <w:b/>
          <w:color w:val="000000"/>
        </w:rPr>
        <w:t>, gali pasireikšti ne daugiau kaip 1 iš 1</w:t>
      </w:r>
      <w:r>
        <w:rPr>
          <w:b/>
          <w:color w:val="000000"/>
        </w:rPr>
        <w:t>0</w:t>
      </w:r>
      <w:r w:rsidRPr="000C0C66">
        <w:rPr>
          <w:b/>
          <w:color w:val="000000"/>
        </w:rPr>
        <w:t>0</w:t>
      </w:r>
      <w:r>
        <w:rPr>
          <w:b/>
          <w:color w:val="000000"/>
        </w:rPr>
        <w:t>0</w:t>
      </w:r>
      <w:r w:rsidRPr="000C0C66">
        <w:rPr>
          <w:b/>
          <w:color w:val="000000"/>
        </w:rPr>
        <w:t xml:space="preserve"> žmonių</w:t>
      </w:r>
    </w:p>
    <w:p w:rsidR="004B6E3F" w:rsidRPr="004B6E3F" w:rsidRDefault="004B6E3F" w:rsidP="00904B38">
      <w:pPr>
        <w:numPr>
          <w:ilvl w:val="0"/>
          <w:numId w:val="68"/>
        </w:numPr>
        <w:autoSpaceDE w:val="0"/>
        <w:autoSpaceDN w:val="0"/>
        <w:adjustRightInd w:val="0"/>
        <w:ind w:left="567" w:hanging="567"/>
      </w:pPr>
      <w:r w:rsidRPr="004B6E3F">
        <w:t>Kalio kiekio sumažėjimas kraujyje.</w:t>
      </w:r>
    </w:p>
    <w:p w:rsidR="004B6E3F" w:rsidRPr="004B6E3F" w:rsidRDefault="002C1D84" w:rsidP="00904B38">
      <w:pPr>
        <w:numPr>
          <w:ilvl w:val="0"/>
          <w:numId w:val="68"/>
        </w:numPr>
        <w:ind w:left="567" w:hanging="567"/>
      </w:pPr>
      <w:r w:rsidRPr="002C1D84">
        <w:t>Veido ir kaklo</w:t>
      </w:r>
      <w:r w:rsidR="004B6E3F" w:rsidRPr="004B6E3F">
        <w:t xml:space="preserve"> paraudimas.</w:t>
      </w:r>
    </w:p>
    <w:p w:rsidR="004B6E3F" w:rsidRPr="004B6E3F" w:rsidRDefault="004B6E3F">
      <w:pPr>
        <w:autoSpaceDE w:val="0"/>
        <w:autoSpaceDN w:val="0"/>
        <w:adjustRightInd w:val="0"/>
      </w:pPr>
    </w:p>
    <w:p w:rsidR="00AD2608" w:rsidRPr="000C0C66" w:rsidRDefault="00AD2608">
      <w:pPr>
        <w:rPr>
          <w:b/>
          <w:color w:val="000000"/>
        </w:rPr>
      </w:pPr>
      <w:r>
        <w:rPr>
          <w:b/>
          <w:color w:val="000000"/>
        </w:rPr>
        <w:t>Labai retas</w:t>
      </w:r>
      <w:r w:rsidRPr="000C0C66">
        <w:rPr>
          <w:b/>
          <w:color w:val="000000"/>
        </w:rPr>
        <w:t>, gali pasireikšti ne daugiau kaip 1 iš 10</w:t>
      </w:r>
      <w:r>
        <w:rPr>
          <w:b/>
          <w:color w:val="000000"/>
        </w:rPr>
        <w:t>000</w:t>
      </w:r>
      <w:r w:rsidRPr="000C0C66">
        <w:rPr>
          <w:b/>
          <w:color w:val="000000"/>
        </w:rPr>
        <w:t xml:space="preserve"> žmonių</w:t>
      </w:r>
    </w:p>
    <w:p w:rsidR="004B6E3F" w:rsidRPr="004B6E3F" w:rsidRDefault="00AD2608" w:rsidP="00904B38">
      <w:pPr>
        <w:numPr>
          <w:ilvl w:val="0"/>
          <w:numId w:val="69"/>
        </w:numPr>
        <w:ind w:left="567" w:hanging="567"/>
      </w:pPr>
      <w:r w:rsidRPr="00781DCC">
        <w:rPr>
          <w:color w:val="000000"/>
        </w:rPr>
        <w:t>A</w:t>
      </w:r>
      <w:r w:rsidR="004B6E3F" w:rsidRPr="009B622A">
        <w:t>l</w:t>
      </w:r>
      <w:r w:rsidR="004B6E3F" w:rsidRPr="004B6E3F">
        <w:t>erginės reakcijos (</w:t>
      </w:r>
      <w:proofErr w:type="spellStart"/>
      <w:r w:rsidR="004B6E3F" w:rsidRPr="004B6E3F">
        <w:t>žr</w:t>
      </w:r>
      <w:proofErr w:type="spellEnd"/>
      <w:r w:rsidR="004B6E3F" w:rsidRPr="004B6E3F">
        <w:t xml:space="preserve"> „Nustokite vartoti </w:t>
      </w:r>
      <w:proofErr w:type="spellStart"/>
      <w:r w:rsidR="004B6E3F" w:rsidRPr="004B6E3F">
        <w:t>Salbutamol</w:t>
      </w:r>
      <w:proofErr w:type="spellEnd"/>
      <w:r w:rsidR="004B6E3F" w:rsidRPr="004B6E3F">
        <w:t xml:space="preserve"> </w:t>
      </w:r>
      <w:proofErr w:type="spellStart"/>
      <w:r w:rsidR="004B6E3F" w:rsidRPr="004B6E3F">
        <w:t>Sandoz</w:t>
      </w:r>
      <w:proofErr w:type="spellEnd"/>
      <w:r w:rsidR="004B6E3F" w:rsidRPr="004B6E3F">
        <w:t xml:space="preserve"> ir nedelsdami kreipkitės į savo gydytoją“).</w:t>
      </w:r>
    </w:p>
    <w:p w:rsidR="00196DD9" w:rsidRDefault="00AD2608" w:rsidP="00904B38">
      <w:pPr>
        <w:numPr>
          <w:ilvl w:val="0"/>
          <w:numId w:val="69"/>
        </w:numPr>
        <w:ind w:left="567" w:hanging="567"/>
      </w:pPr>
      <w:r>
        <w:t>Kraujospūdžio sumažėjimas</w:t>
      </w:r>
      <w:r w:rsidR="00196DD9">
        <w:t>.</w:t>
      </w:r>
      <w:r w:rsidR="00196DD9" w:rsidRPr="00196DD9">
        <w:rPr>
          <w:szCs w:val="22"/>
        </w:rPr>
        <w:t xml:space="preserve"> </w:t>
      </w:r>
    </w:p>
    <w:p w:rsidR="00AD2608" w:rsidRPr="004B6E3F" w:rsidRDefault="00196DD9" w:rsidP="00904B38">
      <w:pPr>
        <w:numPr>
          <w:ilvl w:val="0"/>
          <w:numId w:val="69"/>
        </w:numPr>
        <w:ind w:left="567" w:hanging="567"/>
      </w:pPr>
      <w:proofErr w:type="spellStart"/>
      <w:r>
        <w:t>K</w:t>
      </w:r>
      <w:r w:rsidRPr="004B6E3F">
        <w:t>olapsas</w:t>
      </w:r>
      <w:proofErr w:type="spellEnd"/>
      <w:r w:rsidR="00AD2608">
        <w:t>.</w:t>
      </w:r>
    </w:p>
    <w:p w:rsidR="004B6E3F" w:rsidRPr="004B6E3F" w:rsidRDefault="00AD2608" w:rsidP="00904B38">
      <w:pPr>
        <w:numPr>
          <w:ilvl w:val="0"/>
          <w:numId w:val="69"/>
        </w:numPr>
        <w:ind w:left="567" w:hanging="567"/>
      </w:pPr>
      <w:r>
        <w:t>A</w:t>
      </w:r>
      <w:r w:rsidRPr="004B6E3F">
        <w:t xml:space="preserve">ktyvumo </w:t>
      </w:r>
      <w:r w:rsidR="004B6E3F" w:rsidRPr="004B6E3F">
        <w:t>padidėjimas</w:t>
      </w:r>
      <w:r w:rsidR="00196DD9">
        <w:t>.</w:t>
      </w:r>
    </w:p>
    <w:p w:rsidR="004B6E3F" w:rsidRPr="004B6E3F" w:rsidRDefault="00AD2608" w:rsidP="00904B38">
      <w:pPr>
        <w:numPr>
          <w:ilvl w:val="0"/>
          <w:numId w:val="69"/>
        </w:numPr>
        <w:ind w:left="567" w:hanging="567"/>
      </w:pPr>
      <w:r>
        <w:t>J</w:t>
      </w:r>
      <w:r w:rsidRPr="004B6E3F">
        <w:t xml:space="preserve">audrumo </w:t>
      </w:r>
      <w:r w:rsidR="004B6E3F" w:rsidRPr="004B6E3F">
        <w:t>padidėjimas.</w:t>
      </w:r>
    </w:p>
    <w:p w:rsidR="004B6E3F" w:rsidRPr="004B6E3F" w:rsidRDefault="00AD2608" w:rsidP="00904B38">
      <w:pPr>
        <w:numPr>
          <w:ilvl w:val="0"/>
          <w:numId w:val="69"/>
        </w:numPr>
        <w:ind w:left="567" w:hanging="567"/>
      </w:pPr>
      <w:r>
        <w:t>H</w:t>
      </w:r>
      <w:r w:rsidRPr="004B6E3F">
        <w:t>aliucinacijos</w:t>
      </w:r>
      <w:r w:rsidR="004B6E3F" w:rsidRPr="004B6E3F">
        <w:t>.</w:t>
      </w:r>
    </w:p>
    <w:p w:rsidR="004B6E3F" w:rsidRPr="004B6E3F" w:rsidRDefault="00AD2608" w:rsidP="00904B38">
      <w:pPr>
        <w:numPr>
          <w:ilvl w:val="0"/>
          <w:numId w:val="69"/>
        </w:numPr>
        <w:ind w:left="567" w:hanging="567"/>
      </w:pPr>
      <w:r>
        <w:t>M</w:t>
      </w:r>
      <w:r w:rsidRPr="004B6E3F">
        <w:t xml:space="preserve">iego </w:t>
      </w:r>
      <w:r w:rsidR="002C1D84" w:rsidRPr="002C1D84">
        <w:t>sutrikimai</w:t>
      </w:r>
      <w:r w:rsidR="004B6E3F" w:rsidRPr="004B6E3F">
        <w:t>.</w:t>
      </w:r>
    </w:p>
    <w:p w:rsidR="00196DD9" w:rsidRDefault="00AD2608" w:rsidP="00904B38">
      <w:pPr>
        <w:numPr>
          <w:ilvl w:val="0"/>
          <w:numId w:val="69"/>
        </w:numPr>
        <w:ind w:left="567" w:hanging="567"/>
      </w:pPr>
      <w:r>
        <w:t>N</w:t>
      </w:r>
      <w:r w:rsidRPr="004B6E3F">
        <w:t xml:space="preserve">ereguliarus </w:t>
      </w:r>
      <w:r w:rsidR="004B6E3F" w:rsidRPr="004B6E3F">
        <w:t>širdies ritmas</w:t>
      </w:r>
      <w:r w:rsidR="00196DD9">
        <w:t>.</w:t>
      </w:r>
      <w:r w:rsidR="00196DD9" w:rsidRPr="00196DD9">
        <w:rPr>
          <w:szCs w:val="22"/>
        </w:rPr>
        <w:t xml:space="preserve"> </w:t>
      </w:r>
    </w:p>
    <w:p w:rsidR="004B6E3F" w:rsidRPr="004B6E3F" w:rsidRDefault="00196DD9" w:rsidP="00904B38">
      <w:pPr>
        <w:numPr>
          <w:ilvl w:val="0"/>
          <w:numId w:val="69"/>
        </w:numPr>
        <w:ind w:left="567" w:hanging="567"/>
      </w:pPr>
      <w:r>
        <w:t>Niežintis išbėrimas</w:t>
      </w:r>
      <w:r w:rsidR="004B6E3F" w:rsidRPr="004B6E3F">
        <w:t>.</w:t>
      </w:r>
    </w:p>
    <w:p w:rsidR="004B6E3F" w:rsidRPr="004B6E3F" w:rsidRDefault="00AD2608" w:rsidP="00904B38">
      <w:pPr>
        <w:numPr>
          <w:ilvl w:val="0"/>
          <w:numId w:val="69"/>
        </w:numPr>
        <w:ind w:left="567" w:hanging="567"/>
      </w:pPr>
      <w:r>
        <w:t>K</w:t>
      </w:r>
      <w:r w:rsidR="004B6E3F" w:rsidRPr="004B6E3F">
        <w:t xml:space="preserve">vėpavimo pablogėjimas tuojau pat po </w:t>
      </w:r>
      <w:r w:rsidR="00196DD9">
        <w:t>J</w:t>
      </w:r>
      <w:r w:rsidR="004B6E3F" w:rsidRPr="004B6E3F">
        <w:t xml:space="preserve">ūsų </w:t>
      </w:r>
      <w:proofErr w:type="spellStart"/>
      <w:r w:rsidR="004B6E3F" w:rsidRPr="004B6E3F">
        <w:t>inhaliatoriaus</w:t>
      </w:r>
      <w:proofErr w:type="spellEnd"/>
      <w:r w:rsidR="004B6E3F" w:rsidRPr="004B6E3F">
        <w:t xml:space="preserve"> panaudojimo.</w:t>
      </w:r>
    </w:p>
    <w:p w:rsidR="004B6E3F" w:rsidRPr="004B6E3F" w:rsidRDefault="004B6E3F">
      <w:pPr>
        <w:ind w:left="567" w:hanging="567"/>
      </w:pPr>
    </w:p>
    <w:p w:rsidR="004B6E3F" w:rsidRPr="004B6E3F" w:rsidRDefault="002C1D84">
      <w:pPr>
        <w:ind w:left="567" w:hanging="567"/>
        <w:rPr>
          <w:b/>
        </w:rPr>
      </w:pPr>
      <w:r w:rsidRPr="002C1D84">
        <w:rPr>
          <w:b/>
        </w:rPr>
        <w:t xml:space="preserve">Dažnis </w:t>
      </w:r>
      <w:r w:rsidR="003615BB">
        <w:rPr>
          <w:b/>
        </w:rPr>
        <w:t>n</w:t>
      </w:r>
      <w:r w:rsidR="004B6E3F" w:rsidRPr="004B6E3F">
        <w:rPr>
          <w:b/>
        </w:rPr>
        <w:t>ežinomas</w:t>
      </w:r>
      <w:r w:rsidR="00AD2608">
        <w:rPr>
          <w:b/>
        </w:rPr>
        <w:t xml:space="preserve"> (dažnis negali būti apskaičiuotas pagal turimus duomenis)</w:t>
      </w:r>
    </w:p>
    <w:p w:rsidR="004B6E3F" w:rsidRPr="004B6E3F" w:rsidRDefault="004B6E3F">
      <w:r w:rsidRPr="004B6E3F">
        <w:t xml:space="preserve">Nors nėra tiksliai žinoma, kaip dažnai tai atsitinka, kai kuriems žmonėms retkarčiais pasireiškia krūtinės skausmas (dėl širdies problemų, tokių, kaip krūtinės angina). Pasakykite savo gydytojui, jeigu Jums atsirado šių simptomų gydymo </w:t>
      </w:r>
      <w:proofErr w:type="spellStart"/>
      <w:r w:rsidRPr="004B6E3F">
        <w:t>Salbutamol</w:t>
      </w:r>
      <w:proofErr w:type="spellEnd"/>
      <w:r w:rsidRPr="004B6E3F">
        <w:t xml:space="preserve"> </w:t>
      </w:r>
      <w:proofErr w:type="spellStart"/>
      <w:r w:rsidRPr="004B6E3F">
        <w:t>Sandoz</w:t>
      </w:r>
      <w:proofErr w:type="spellEnd"/>
      <w:r w:rsidRPr="004B6E3F">
        <w:t xml:space="preserve"> metu, bet nenutraukite šio vaisto vartojimo, nebent buvo nurodyta tai daryti. </w:t>
      </w:r>
    </w:p>
    <w:p w:rsidR="004B6E3F" w:rsidRPr="004B6E3F" w:rsidRDefault="004B6E3F">
      <w:pPr>
        <w:ind w:left="567" w:hanging="567"/>
      </w:pPr>
    </w:p>
    <w:p w:rsidR="00841CC8" w:rsidRPr="00841CC8" w:rsidRDefault="00841CC8">
      <w:pPr>
        <w:tabs>
          <w:tab w:val="left" w:pos="567"/>
        </w:tabs>
        <w:rPr>
          <w:b/>
        </w:rPr>
      </w:pPr>
      <w:r w:rsidRPr="00841CC8">
        <w:rPr>
          <w:b/>
        </w:rPr>
        <w:t>Pranešimas apie šalutinį poveikį</w:t>
      </w:r>
    </w:p>
    <w:p w:rsidR="00841CC8" w:rsidRPr="00841CC8" w:rsidRDefault="00841CC8">
      <w:pPr>
        <w:tabs>
          <w:tab w:val="left" w:pos="567"/>
        </w:tabs>
        <w:spacing w:line="260" w:lineRule="exact"/>
        <w:ind w:right="-449"/>
      </w:pPr>
      <w:r w:rsidRPr="00841CC8">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00E906E7" w:rsidRPr="00E906E7">
        <w:t xml:space="preserve"> </w:t>
      </w:r>
      <w:r w:rsidR="00E906E7" w:rsidRPr="00E906E7">
        <w:rPr>
          <w:noProof/>
          <w:snapToGrid w:val="0"/>
          <w:szCs w:val="24"/>
          <w:lang w:eastAsia="en-US"/>
        </w:rPr>
        <w:t>nemokamu telefonu 8 800 73568 arba užpildyti interneto svetainėje www.vvkt.lt esančią formą ir pateikti ją Valstybinei vaistų kontrolės tarnybai prie Lietuvos Respublikos sveikatos apsaugos ministerijos vienu iš šių būdų: raštu (adresu</w:t>
      </w:r>
      <w:r w:rsidR="00E906E7" w:rsidRPr="00E906E7">
        <w:t xml:space="preserve"> Žirmūnų g. 139A, LT</w:t>
      </w:r>
      <w:r w:rsidR="00E906E7" w:rsidRPr="00E906E7">
        <w:rPr>
          <w:noProof/>
          <w:snapToGrid w:val="0"/>
          <w:szCs w:val="24"/>
          <w:lang w:eastAsia="en-US"/>
        </w:rPr>
        <w:t>-</w:t>
      </w:r>
      <w:r w:rsidR="00E906E7" w:rsidRPr="00E906E7">
        <w:t>09120 Vilnius</w:t>
      </w:r>
      <w:r w:rsidR="00E906E7" w:rsidRPr="00E906E7">
        <w:rPr>
          <w:noProof/>
          <w:snapToGrid w:val="0"/>
          <w:szCs w:val="24"/>
          <w:lang w:eastAsia="en-US"/>
        </w:rPr>
        <w:t>), nemokamu fakso numeriu</w:t>
      </w:r>
      <w:r w:rsidR="00E906E7" w:rsidRPr="00E906E7">
        <w:t xml:space="preserve"> 8 800 20131</w:t>
      </w:r>
      <w:r w:rsidR="00E906E7" w:rsidRPr="00E906E7">
        <w:rPr>
          <w:noProof/>
          <w:snapToGrid w:val="0"/>
          <w:szCs w:val="24"/>
          <w:lang w:eastAsia="en-US"/>
        </w:rPr>
        <w:t>, el. paštu NepageidaujamaR@vvkt.lt, taip pat per Valstybinės vaistų kontrolės tarnybos prie Lietuvos Respublikos sveikatos apsaugos ministerijos interneto svetainę (adresu http://www.vvkt.lt).</w:t>
      </w:r>
    </w:p>
    <w:p w:rsidR="004B6E3F" w:rsidRPr="004B6E3F" w:rsidRDefault="004B6E3F">
      <w:pPr>
        <w:rPr>
          <w:b/>
        </w:rPr>
      </w:pPr>
    </w:p>
    <w:p w:rsidR="004B6E3F" w:rsidRPr="004B6E3F" w:rsidRDefault="004B6E3F">
      <w:pPr>
        <w:rPr>
          <w:b/>
        </w:rPr>
      </w:pPr>
    </w:p>
    <w:p w:rsidR="00841CC8" w:rsidRPr="00781DCC" w:rsidRDefault="004B6E3F">
      <w:pPr>
        <w:ind w:left="567" w:hanging="567"/>
        <w:rPr>
          <w:b/>
        </w:rPr>
      </w:pPr>
      <w:r w:rsidRPr="004B6E3F">
        <w:rPr>
          <w:b/>
          <w:caps/>
        </w:rPr>
        <w:t>5.</w:t>
      </w:r>
      <w:r w:rsidRPr="004B6E3F">
        <w:rPr>
          <w:b/>
          <w:caps/>
        </w:rPr>
        <w:tab/>
      </w:r>
      <w:r w:rsidR="00841CC8" w:rsidRPr="00781DCC">
        <w:rPr>
          <w:b/>
        </w:rPr>
        <w:t xml:space="preserve">Kaip laikyti </w:t>
      </w:r>
      <w:proofErr w:type="spellStart"/>
      <w:r w:rsidR="00841CC8" w:rsidRPr="00781DCC">
        <w:rPr>
          <w:b/>
        </w:rPr>
        <w:t>Salbutamol</w:t>
      </w:r>
      <w:proofErr w:type="spellEnd"/>
      <w:r w:rsidR="00841CC8" w:rsidRPr="00781DCC">
        <w:rPr>
          <w:b/>
        </w:rPr>
        <w:t xml:space="preserve"> </w:t>
      </w:r>
      <w:proofErr w:type="spellStart"/>
      <w:r w:rsidR="00841CC8" w:rsidRPr="00781DCC">
        <w:rPr>
          <w:b/>
        </w:rPr>
        <w:t>Sandoz</w:t>
      </w:r>
      <w:proofErr w:type="spellEnd"/>
    </w:p>
    <w:p w:rsidR="004B6E3F" w:rsidRPr="004B6E3F" w:rsidRDefault="004B6E3F">
      <w:pPr>
        <w:rPr>
          <w:b/>
        </w:rPr>
      </w:pPr>
    </w:p>
    <w:p w:rsidR="00841CC8" w:rsidRDefault="00841CC8">
      <w:pPr>
        <w:ind w:left="567" w:hanging="567"/>
      </w:pPr>
      <w:r w:rsidRPr="00B34FA1">
        <w:t>Šį vaistą laikykite vaikams nepastebimoje ir nepasiekiamoje vietoje</w:t>
      </w:r>
      <w:r w:rsidR="00196DD9">
        <w:rPr>
          <w:noProof/>
          <w:szCs w:val="24"/>
        </w:rPr>
        <w:t>.</w:t>
      </w:r>
      <w:r w:rsidRPr="004B6E3F">
        <w:t xml:space="preserve"> </w:t>
      </w:r>
    </w:p>
    <w:p w:rsidR="00841CC8" w:rsidRDefault="00841CC8">
      <w:pPr>
        <w:ind w:left="567" w:hanging="567"/>
      </w:pPr>
    </w:p>
    <w:p w:rsidR="004B6E3F" w:rsidRPr="004B6E3F" w:rsidRDefault="004B6E3F" w:rsidP="00904B38">
      <w:pPr>
        <w:jc w:val="both"/>
      </w:pPr>
      <w:r w:rsidRPr="004B6E3F">
        <w:t xml:space="preserve">Ant etiketės ir dėžutės </w:t>
      </w:r>
      <w:r w:rsidR="006040B5">
        <w:t xml:space="preserve">po „Tinka iki“ </w:t>
      </w:r>
      <w:r w:rsidRPr="004B6E3F">
        <w:t xml:space="preserve">nurodytam tinkamumo laikui pasibaigus, </w:t>
      </w:r>
      <w:r w:rsidR="006040B5">
        <w:t>šio vaisto</w:t>
      </w:r>
      <w:r w:rsidRPr="004B6E3F">
        <w:t xml:space="preserve"> vartoti negalima. Vaistas tinka</w:t>
      </w:r>
      <w:r w:rsidR="006040B5">
        <w:t>mas</w:t>
      </w:r>
      <w:r w:rsidRPr="004B6E3F">
        <w:t xml:space="preserve"> vartoti iki paskutinės nurodyto mėnesio dienos.</w:t>
      </w:r>
    </w:p>
    <w:p w:rsidR="004B6E3F" w:rsidRPr="004B6E3F" w:rsidRDefault="004B6E3F" w:rsidP="00904B38"/>
    <w:p w:rsidR="004B6E3F" w:rsidRPr="004B6E3F" w:rsidRDefault="004B6E3F">
      <w:pPr>
        <w:ind w:left="567" w:hanging="567"/>
      </w:pPr>
      <w:r w:rsidRPr="004B6E3F">
        <w:t xml:space="preserve">Laikyti ne aukštesnėje kaip 30 </w:t>
      </w:r>
      <w:r w:rsidRPr="004B6E3F">
        <w:sym w:font="Symbol" w:char="F0B0"/>
      </w:r>
      <w:r w:rsidRPr="004B6E3F">
        <w:t>C temperatūroje.</w:t>
      </w:r>
    </w:p>
    <w:p w:rsidR="004B6E3F" w:rsidRPr="004B6E3F" w:rsidRDefault="004B6E3F"/>
    <w:p w:rsidR="004B6E3F" w:rsidRPr="004B6E3F" w:rsidRDefault="004B6E3F">
      <w:proofErr w:type="spellStart"/>
      <w:r w:rsidRPr="004B6E3F">
        <w:t>Inhaliatori</w:t>
      </w:r>
      <w:r w:rsidR="00196DD9">
        <w:t>ų</w:t>
      </w:r>
      <w:proofErr w:type="spellEnd"/>
      <w:r w:rsidRPr="004B6E3F">
        <w:t xml:space="preserve"> reikia laikyti horizontalioje padėtyje arba apverstą su žemyn nukreiptu kandikliu.</w:t>
      </w:r>
    </w:p>
    <w:p w:rsidR="004B6E3F" w:rsidRPr="004B6E3F" w:rsidRDefault="004B6E3F"/>
    <w:p w:rsidR="004B6E3F" w:rsidRPr="004B6E3F" w:rsidRDefault="004B6E3F">
      <w:proofErr w:type="spellStart"/>
      <w:r w:rsidRPr="004B6E3F">
        <w:t>Talpyklėje</w:t>
      </w:r>
      <w:proofErr w:type="spellEnd"/>
      <w:r w:rsidRPr="004B6E3F">
        <w:t xml:space="preserve"> yra suspaustas skystis. Negalima laikyti aukštesnėje kaip 50 </w:t>
      </w:r>
      <w:r w:rsidRPr="004B6E3F">
        <w:sym w:font="Symbol" w:char="F0B0"/>
      </w:r>
      <w:r w:rsidRPr="004B6E3F">
        <w:t>C temperatūroje, net trumpai.</w:t>
      </w:r>
    </w:p>
    <w:p w:rsidR="004B6E3F" w:rsidRPr="004B6E3F" w:rsidRDefault="004B6E3F">
      <w:pPr>
        <w:tabs>
          <w:tab w:val="left" w:pos="0"/>
        </w:tabs>
      </w:pPr>
      <w:r w:rsidRPr="004B6E3F">
        <w:t xml:space="preserve">Saugoti nuo šilumos, tiesioginių saulės spindulių ir šalčio! </w:t>
      </w:r>
      <w:proofErr w:type="spellStart"/>
      <w:r w:rsidRPr="004B6E3F">
        <w:t>Talpyklę</w:t>
      </w:r>
      <w:proofErr w:type="spellEnd"/>
      <w:r w:rsidRPr="004B6E3F">
        <w:t xml:space="preserve"> draudžiama pradurti ar deginti, net jei ji tuščia.</w:t>
      </w:r>
    </w:p>
    <w:p w:rsidR="004B6E3F" w:rsidRPr="00904B38" w:rsidRDefault="004B6E3F">
      <w:pPr>
        <w:rPr>
          <w:b/>
        </w:rPr>
      </w:pPr>
    </w:p>
    <w:p w:rsidR="004B6E3F" w:rsidRPr="004B6E3F" w:rsidRDefault="004B6E3F">
      <w:r w:rsidRPr="004B6E3F">
        <w:t xml:space="preserve">Vaistų negalima </w:t>
      </w:r>
      <w:r w:rsidR="006040B5" w:rsidRPr="004B6E3F">
        <w:t xml:space="preserve">išmesti </w:t>
      </w:r>
      <w:r w:rsidRPr="004B6E3F">
        <w:t xml:space="preserve">į kanalizaciją arba su buitinėmis atliekomis. Kaip </w:t>
      </w:r>
      <w:r w:rsidR="006040B5">
        <w:t>išmesti</w:t>
      </w:r>
      <w:r w:rsidR="006040B5" w:rsidRPr="004B6E3F">
        <w:t xml:space="preserve"> </w:t>
      </w:r>
      <w:r w:rsidRPr="004B6E3F">
        <w:t>nereikalingus vaistus, klauskite vaistininko. Šios priemonės padės apsaugoti aplinką.</w:t>
      </w:r>
    </w:p>
    <w:p w:rsidR="004B6E3F" w:rsidRPr="004B6E3F" w:rsidRDefault="004B6E3F"/>
    <w:p w:rsidR="004B6E3F" w:rsidRPr="004B6E3F" w:rsidRDefault="004B6E3F">
      <w:pPr>
        <w:rPr>
          <w:b/>
          <w:highlight w:val="yellow"/>
        </w:rPr>
      </w:pPr>
    </w:p>
    <w:p w:rsidR="00841CC8" w:rsidRPr="00781DCC" w:rsidRDefault="004B6E3F">
      <w:pPr>
        <w:ind w:left="567" w:hanging="567"/>
        <w:rPr>
          <w:b/>
        </w:rPr>
      </w:pPr>
      <w:r w:rsidRPr="004B6E3F">
        <w:rPr>
          <w:b/>
        </w:rPr>
        <w:t>6.</w:t>
      </w:r>
      <w:r w:rsidRPr="004B6E3F">
        <w:tab/>
      </w:r>
      <w:r w:rsidR="00841CC8" w:rsidRPr="00781DCC">
        <w:rPr>
          <w:b/>
        </w:rPr>
        <w:t>Pakuotės turinys ir kita informacija</w:t>
      </w:r>
    </w:p>
    <w:p w:rsidR="00841CC8" w:rsidRPr="004B6E3F" w:rsidRDefault="00841CC8" w:rsidP="00904B38">
      <w:pPr>
        <w:numPr>
          <w:ilvl w:val="12"/>
          <w:numId w:val="0"/>
        </w:numPr>
        <w:ind w:left="567" w:hanging="567"/>
        <w:outlineLvl w:val="0"/>
        <w:rPr>
          <w:b/>
          <w:caps/>
        </w:rPr>
      </w:pPr>
    </w:p>
    <w:p w:rsidR="004B6E3F" w:rsidRPr="004B6E3F" w:rsidRDefault="004B6E3F">
      <w:pPr>
        <w:spacing w:line="220" w:lineRule="exact"/>
        <w:rPr>
          <w:b/>
        </w:rPr>
      </w:pPr>
      <w:proofErr w:type="spellStart"/>
      <w:r w:rsidRPr="004B6E3F">
        <w:rPr>
          <w:b/>
        </w:rPr>
        <w:t>Salbutamol</w:t>
      </w:r>
      <w:proofErr w:type="spellEnd"/>
      <w:r w:rsidRPr="004B6E3F">
        <w:rPr>
          <w:b/>
        </w:rPr>
        <w:t xml:space="preserve"> </w:t>
      </w:r>
      <w:proofErr w:type="spellStart"/>
      <w:r w:rsidRPr="004B6E3F">
        <w:rPr>
          <w:b/>
        </w:rPr>
        <w:t>Sandoz</w:t>
      </w:r>
      <w:proofErr w:type="spellEnd"/>
      <w:r w:rsidRPr="004B6E3F">
        <w:rPr>
          <w:b/>
        </w:rPr>
        <w:t xml:space="preserve"> sudėtis</w:t>
      </w:r>
    </w:p>
    <w:p w:rsidR="004B6E3F" w:rsidRPr="004B6E3F" w:rsidRDefault="004B6E3F">
      <w:pPr>
        <w:ind w:left="540" w:hanging="540"/>
      </w:pPr>
      <w:r w:rsidRPr="004B6E3F">
        <w:t>-</w:t>
      </w:r>
      <w:r w:rsidRPr="004B6E3F">
        <w:tab/>
        <w:t xml:space="preserve">Veiklioji medžiaga yra </w:t>
      </w:r>
      <w:proofErr w:type="spellStart"/>
      <w:r w:rsidRPr="004B6E3F">
        <w:t>salbutamolis</w:t>
      </w:r>
      <w:proofErr w:type="spellEnd"/>
      <w:r w:rsidRPr="004B6E3F">
        <w:t>.</w:t>
      </w:r>
      <w:r w:rsidRPr="004B6E3F">
        <w:br/>
        <w:t>Vienoje dozatoriaus dozėje yra 100</w:t>
      </w:r>
      <w:r w:rsidR="002C1D84" w:rsidRPr="002C1D84">
        <w:t> </w:t>
      </w:r>
      <w:proofErr w:type="spellStart"/>
      <w:r w:rsidRPr="004B6E3F">
        <w:t>mikrogramų</w:t>
      </w:r>
      <w:proofErr w:type="spellEnd"/>
      <w:r w:rsidRPr="004B6E3F">
        <w:t xml:space="preserve"> </w:t>
      </w:r>
      <w:proofErr w:type="spellStart"/>
      <w:r w:rsidRPr="004B6E3F">
        <w:t>salbutamolio</w:t>
      </w:r>
      <w:proofErr w:type="spellEnd"/>
      <w:r w:rsidRPr="004B6E3F">
        <w:t xml:space="preserve"> (sulfato pavidalu).</w:t>
      </w:r>
    </w:p>
    <w:p w:rsidR="004B6E3F" w:rsidRPr="004B6E3F" w:rsidRDefault="004B6E3F">
      <w:pPr>
        <w:ind w:left="540"/>
      </w:pPr>
      <w:r w:rsidRPr="004B6E3F">
        <w:t>Pro kandiklį patenkančioje dozėje yra 90</w:t>
      </w:r>
      <w:r w:rsidR="002C1D84" w:rsidRPr="002C1D84">
        <w:t> </w:t>
      </w:r>
      <w:proofErr w:type="spellStart"/>
      <w:r w:rsidRPr="004B6E3F">
        <w:t>mikrogramų</w:t>
      </w:r>
      <w:proofErr w:type="spellEnd"/>
      <w:r w:rsidRPr="004B6E3F">
        <w:t xml:space="preserve"> </w:t>
      </w:r>
      <w:proofErr w:type="spellStart"/>
      <w:r w:rsidRPr="004B6E3F">
        <w:t>salbutamolio</w:t>
      </w:r>
      <w:proofErr w:type="spellEnd"/>
      <w:r w:rsidRPr="004B6E3F">
        <w:t xml:space="preserve"> (sulfato pavidalu</w:t>
      </w:r>
      <w:r w:rsidR="002C1D84" w:rsidRPr="002C1D84">
        <w:t>)</w:t>
      </w:r>
      <w:r w:rsidR="003615BB">
        <w:t>.</w:t>
      </w:r>
    </w:p>
    <w:p w:rsidR="004B6E3F" w:rsidRPr="004B6E3F" w:rsidRDefault="004B6E3F">
      <w:pPr>
        <w:ind w:left="540" w:hanging="540"/>
      </w:pPr>
      <w:r w:rsidRPr="004B6E3F">
        <w:t>-</w:t>
      </w:r>
      <w:r w:rsidRPr="004B6E3F">
        <w:tab/>
        <w:t xml:space="preserve">Pagalbinė medžiaga yra </w:t>
      </w:r>
      <w:proofErr w:type="spellStart"/>
      <w:r w:rsidRPr="004B6E3F">
        <w:t>norfluranas</w:t>
      </w:r>
      <w:proofErr w:type="spellEnd"/>
      <w:r w:rsidRPr="004B6E3F">
        <w:t xml:space="preserve"> (HFA134a), bevandenis etanolis, </w:t>
      </w:r>
      <w:proofErr w:type="spellStart"/>
      <w:r w:rsidRPr="004B6E3F">
        <w:t>oleino</w:t>
      </w:r>
      <w:proofErr w:type="spellEnd"/>
      <w:r w:rsidRPr="004B6E3F">
        <w:t xml:space="preserve"> rūgštis.</w:t>
      </w:r>
    </w:p>
    <w:p w:rsidR="004B6E3F" w:rsidRPr="004B6E3F" w:rsidRDefault="004B6E3F">
      <w:pPr>
        <w:spacing w:line="220" w:lineRule="exact"/>
        <w:rPr>
          <w:b/>
        </w:rPr>
      </w:pPr>
    </w:p>
    <w:p w:rsidR="004B6E3F" w:rsidRPr="004B6E3F" w:rsidRDefault="004B6E3F">
      <w:pPr>
        <w:spacing w:line="220" w:lineRule="exact"/>
        <w:rPr>
          <w:b/>
        </w:rPr>
      </w:pPr>
      <w:proofErr w:type="spellStart"/>
      <w:r w:rsidRPr="004B6E3F">
        <w:rPr>
          <w:b/>
        </w:rPr>
        <w:t>Salbutamol</w:t>
      </w:r>
      <w:proofErr w:type="spellEnd"/>
      <w:r w:rsidRPr="004B6E3F">
        <w:rPr>
          <w:b/>
        </w:rPr>
        <w:t xml:space="preserve"> </w:t>
      </w:r>
      <w:proofErr w:type="spellStart"/>
      <w:r w:rsidRPr="004B6E3F">
        <w:rPr>
          <w:b/>
        </w:rPr>
        <w:t>Sandoz</w:t>
      </w:r>
      <w:proofErr w:type="spellEnd"/>
      <w:r w:rsidRPr="004B6E3F">
        <w:rPr>
          <w:b/>
        </w:rPr>
        <w:t xml:space="preserve"> išvaizda ir kiekis pakuotėje</w:t>
      </w:r>
    </w:p>
    <w:p w:rsidR="004B6E3F" w:rsidRPr="004B6E3F" w:rsidRDefault="004B6E3F">
      <w:r w:rsidRPr="004B6E3F">
        <w:rPr>
          <w:szCs w:val="22"/>
        </w:rPr>
        <w:t>Vaist</w:t>
      </w:r>
      <w:r w:rsidR="00196DD9">
        <w:rPr>
          <w:szCs w:val="22"/>
        </w:rPr>
        <w:t>as</w:t>
      </w:r>
      <w:r w:rsidRPr="004B6E3F">
        <w:t xml:space="preserve"> yra balta </w:t>
      </w:r>
      <w:r w:rsidR="002C1D84" w:rsidRPr="002C1D84">
        <w:t>suslėgtoji</w:t>
      </w:r>
      <w:r w:rsidR="000F60D3" w:rsidRPr="004B6E3F">
        <w:t xml:space="preserve"> </w:t>
      </w:r>
      <w:r w:rsidR="000F60D3">
        <w:t xml:space="preserve">įkvepiamoji </w:t>
      </w:r>
      <w:r w:rsidRPr="004B6E3F">
        <w:t xml:space="preserve">suspensija aliuminio </w:t>
      </w:r>
      <w:proofErr w:type="spellStart"/>
      <w:r w:rsidRPr="004B6E3F">
        <w:t>talpyklėje</w:t>
      </w:r>
      <w:proofErr w:type="spellEnd"/>
      <w:r w:rsidRPr="004B6E3F">
        <w:t xml:space="preserve"> su dozavimo vožtuvu ir </w:t>
      </w:r>
      <w:r w:rsidR="002C1D84" w:rsidRPr="002C1D84">
        <w:t>plastikiniu</w:t>
      </w:r>
      <w:r w:rsidRPr="004B6E3F">
        <w:t xml:space="preserve"> </w:t>
      </w:r>
      <w:proofErr w:type="spellStart"/>
      <w:r w:rsidRPr="004B6E3F">
        <w:t>aplikatoriumi</w:t>
      </w:r>
      <w:proofErr w:type="spellEnd"/>
      <w:r w:rsidRPr="004B6E3F">
        <w:t>.</w:t>
      </w:r>
    </w:p>
    <w:p w:rsidR="004B6E3F" w:rsidRPr="004B6E3F" w:rsidRDefault="004B6E3F"/>
    <w:p w:rsidR="004B6E3F" w:rsidRPr="004B6E3F" w:rsidRDefault="004B6E3F">
      <w:r w:rsidRPr="004B6E3F">
        <w:t>Pakuotėje yra</w:t>
      </w:r>
    </w:p>
    <w:p w:rsidR="004B6E3F" w:rsidRPr="004B6E3F" w:rsidRDefault="004B6E3F">
      <w:r w:rsidRPr="004B6E3F">
        <w:t>200 dozuotų išpurškimų (atitinka 8,5</w:t>
      </w:r>
      <w:r w:rsidR="002C1D84" w:rsidRPr="002C1D84">
        <w:t> </w:t>
      </w:r>
      <w:r w:rsidRPr="004B6E3F">
        <w:t>g suslėgtos</w:t>
      </w:r>
      <w:r w:rsidR="000F60D3">
        <w:t>ios</w:t>
      </w:r>
      <w:r w:rsidRPr="004B6E3F">
        <w:t xml:space="preserve"> </w:t>
      </w:r>
      <w:r w:rsidR="000F60D3">
        <w:t>įkvepiamosios</w:t>
      </w:r>
      <w:r w:rsidR="000F60D3" w:rsidRPr="004B6E3F">
        <w:t xml:space="preserve"> </w:t>
      </w:r>
      <w:r w:rsidRPr="004B6E3F">
        <w:t>suspensijos).</w:t>
      </w:r>
    </w:p>
    <w:p w:rsidR="004B6E3F" w:rsidRPr="004B6E3F" w:rsidRDefault="004B6E3F">
      <w:r w:rsidRPr="004B6E3F">
        <w:t>2 x 200 dozuotų išpurškimų (atitinka 2 x 8,5</w:t>
      </w:r>
      <w:r w:rsidR="002C1D84" w:rsidRPr="002C1D84">
        <w:t> </w:t>
      </w:r>
      <w:r w:rsidRPr="004B6E3F">
        <w:t xml:space="preserve">g </w:t>
      </w:r>
      <w:r w:rsidR="000F60D3" w:rsidRPr="004B6E3F">
        <w:t>suslėgtos</w:t>
      </w:r>
      <w:r w:rsidR="000F60D3">
        <w:t>ios</w:t>
      </w:r>
      <w:r w:rsidR="000F60D3" w:rsidRPr="004B6E3F">
        <w:t xml:space="preserve"> </w:t>
      </w:r>
      <w:r w:rsidR="000F60D3">
        <w:t>įkvepiamosios</w:t>
      </w:r>
      <w:r w:rsidR="000F60D3" w:rsidRPr="004B6E3F">
        <w:t xml:space="preserve"> </w:t>
      </w:r>
      <w:r w:rsidRPr="004B6E3F">
        <w:t>suspensijos).</w:t>
      </w:r>
    </w:p>
    <w:p w:rsidR="004B6E3F" w:rsidRPr="004B6E3F" w:rsidRDefault="004B6E3F">
      <w:r w:rsidRPr="004B6E3F">
        <w:t>3 x 200 dozuotų išpurškimų (atitinka 3 x 8,5</w:t>
      </w:r>
      <w:r w:rsidR="002C1D84" w:rsidRPr="002C1D84">
        <w:t> </w:t>
      </w:r>
      <w:r w:rsidRPr="004B6E3F">
        <w:t xml:space="preserve">g </w:t>
      </w:r>
      <w:r w:rsidR="000F60D3" w:rsidRPr="004B6E3F">
        <w:t>suslėgtos</w:t>
      </w:r>
      <w:r w:rsidR="000F60D3">
        <w:t>ios</w:t>
      </w:r>
      <w:r w:rsidR="000F60D3" w:rsidRPr="004B6E3F">
        <w:t xml:space="preserve"> </w:t>
      </w:r>
      <w:r w:rsidR="000F60D3">
        <w:t>įkvepiamosios</w:t>
      </w:r>
      <w:r w:rsidR="000F60D3" w:rsidRPr="004B6E3F">
        <w:t xml:space="preserve"> </w:t>
      </w:r>
      <w:r w:rsidRPr="004B6E3F">
        <w:t>suspensijos).</w:t>
      </w:r>
    </w:p>
    <w:p w:rsidR="004B6E3F" w:rsidRPr="004B6E3F" w:rsidRDefault="004B6E3F"/>
    <w:p w:rsidR="004B6E3F" w:rsidRPr="004B6E3F" w:rsidRDefault="004B6E3F">
      <w:r w:rsidRPr="004B6E3F">
        <w:t>Gali būti tiekiamos ne visų dydžių pakuotės.</w:t>
      </w:r>
    </w:p>
    <w:p w:rsidR="004B6E3F" w:rsidRDefault="004B6E3F"/>
    <w:p w:rsidR="00C34E82" w:rsidRPr="00D90884" w:rsidRDefault="00C34E82">
      <w:pPr>
        <w:rPr>
          <w:b/>
        </w:rPr>
      </w:pPr>
      <w:proofErr w:type="spellStart"/>
      <w:r w:rsidRPr="00D90884">
        <w:rPr>
          <w:b/>
        </w:rPr>
        <w:t>Registruotojas</w:t>
      </w:r>
      <w:proofErr w:type="spellEnd"/>
      <w:r w:rsidRPr="00D90884">
        <w:rPr>
          <w:b/>
        </w:rPr>
        <w:t xml:space="preserve"> ir gamintojas</w:t>
      </w:r>
    </w:p>
    <w:p w:rsidR="00C34E82" w:rsidRPr="004B6E3F" w:rsidRDefault="00C34E82"/>
    <w:p w:rsidR="004B6E3F" w:rsidRPr="004B6E3F" w:rsidRDefault="004B6E3F" w:rsidP="004B6E3F">
      <w:pPr>
        <w:spacing w:line="220" w:lineRule="exact"/>
        <w:rPr>
          <w:b/>
          <w:bCs/>
          <w:szCs w:val="22"/>
          <w:lang w:eastAsia="en-US"/>
        </w:rPr>
      </w:pPr>
      <w:proofErr w:type="spellStart"/>
      <w:r w:rsidRPr="004B6E3F">
        <w:rPr>
          <w:b/>
          <w:bCs/>
          <w:szCs w:val="22"/>
          <w:lang w:eastAsia="en-US"/>
        </w:rPr>
        <w:t>R</w:t>
      </w:r>
      <w:r w:rsidR="00196DD9">
        <w:rPr>
          <w:b/>
          <w:bCs/>
          <w:szCs w:val="22"/>
          <w:lang w:eastAsia="en-US"/>
        </w:rPr>
        <w:t>egistruotojas</w:t>
      </w:r>
      <w:proofErr w:type="spellEnd"/>
      <w:r w:rsidRPr="004B6E3F">
        <w:rPr>
          <w:b/>
          <w:bCs/>
          <w:szCs w:val="22"/>
          <w:lang w:eastAsia="en-US"/>
        </w:rPr>
        <w:t xml:space="preserve"> </w:t>
      </w:r>
    </w:p>
    <w:p w:rsidR="004B6E3F" w:rsidRPr="004B6E3F" w:rsidRDefault="004B6E3F">
      <w:pPr>
        <w:tabs>
          <w:tab w:val="left" w:pos="567"/>
        </w:tabs>
      </w:pPr>
      <w:proofErr w:type="spellStart"/>
      <w:r w:rsidRPr="004B6E3F">
        <w:t>Sandoz</w:t>
      </w:r>
      <w:proofErr w:type="spellEnd"/>
      <w:r w:rsidRPr="004B6E3F">
        <w:t xml:space="preserve"> </w:t>
      </w:r>
      <w:proofErr w:type="spellStart"/>
      <w:r w:rsidRPr="004B6E3F">
        <w:t>d.d</w:t>
      </w:r>
      <w:proofErr w:type="spellEnd"/>
      <w:r w:rsidRPr="004B6E3F">
        <w:t xml:space="preserve">. </w:t>
      </w:r>
      <w:r w:rsidRPr="004B6E3F">
        <w:br/>
      </w:r>
      <w:proofErr w:type="spellStart"/>
      <w:r w:rsidRPr="004B6E3F">
        <w:t>Verovškova</w:t>
      </w:r>
      <w:proofErr w:type="spellEnd"/>
      <w:r w:rsidRPr="004B6E3F">
        <w:t xml:space="preserve"> 57, SI-1000 </w:t>
      </w:r>
      <w:proofErr w:type="spellStart"/>
      <w:r w:rsidRPr="004B6E3F">
        <w:t>Ljubljana</w:t>
      </w:r>
      <w:proofErr w:type="spellEnd"/>
      <w:r w:rsidRPr="004B6E3F">
        <w:t xml:space="preserve"> </w:t>
      </w:r>
      <w:r w:rsidRPr="004B6E3F">
        <w:br/>
        <w:t>Slovėnija</w:t>
      </w:r>
    </w:p>
    <w:p w:rsidR="004B6E3F" w:rsidRPr="004B6E3F" w:rsidRDefault="004B6E3F">
      <w:pPr>
        <w:spacing w:line="220" w:lineRule="exact"/>
        <w:rPr>
          <w:b/>
        </w:rPr>
      </w:pPr>
    </w:p>
    <w:p w:rsidR="004B6E3F" w:rsidRPr="00904B38" w:rsidRDefault="004B6E3F">
      <w:pPr>
        <w:spacing w:line="220" w:lineRule="exact"/>
        <w:rPr>
          <w:b/>
        </w:rPr>
      </w:pPr>
      <w:r w:rsidRPr="00904B38">
        <w:rPr>
          <w:b/>
        </w:rPr>
        <w:t>Gamintojas</w:t>
      </w:r>
    </w:p>
    <w:p w:rsidR="004B6E3F" w:rsidRPr="004B6E3F" w:rsidRDefault="004B6E3F">
      <w:pPr>
        <w:numPr>
          <w:ilvl w:val="12"/>
          <w:numId w:val="0"/>
        </w:numPr>
        <w:ind w:right="-2"/>
        <w:outlineLvl w:val="0"/>
      </w:pPr>
      <w:proofErr w:type="spellStart"/>
      <w:r w:rsidRPr="004B6E3F">
        <w:t>Aeropharm</w:t>
      </w:r>
      <w:proofErr w:type="spellEnd"/>
      <w:r w:rsidRPr="004B6E3F">
        <w:t xml:space="preserve"> </w:t>
      </w:r>
      <w:proofErr w:type="spellStart"/>
      <w:r w:rsidRPr="004B6E3F">
        <w:t>GmbH</w:t>
      </w:r>
      <w:proofErr w:type="spellEnd"/>
    </w:p>
    <w:p w:rsidR="004B6E3F" w:rsidRPr="004B6E3F" w:rsidRDefault="004B6E3F">
      <w:pPr>
        <w:numPr>
          <w:ilvl w:val="12"/>
          <w:numId w:val="0"/>
        </w:numPr>
        <w:ind w:right="-2"/>
        <w:outlineLvl w:val="0"/>
      </w:pPr>
      <w:proofErr w:type="spellStart"/>
      <w:r w:rsidRPr="004B6E3F">
        <w:t>François-Mitterrand-Allee</w:t>
      </w:r>
      <w:proofErr w:type="spellEnd"/>
      <w:r w:rsidRPr="004B6E3F">
        <w:t xml:space="preserve"> 1, 07407 </w:t>
      </w:r>
      <w:proofErr w:type="spellStart"/>
      <w:r w:rsidRPr="004B6E3F">
        <w:t>Rudolstadt</w:t>
      </w:r>
      <w:proofErr w:type="spellEnd"/>
    </w:p>
    <w:p w:rsidR="004B6E3F" w:rsidRPr="004B6E3F" w:rsidRDefault="004B6E3F">
      <w:pPr>
        <w:numPr>
          <w:ilvl w:val="12"/>
          <w:numId w:val="0"/>
        </w:numPr>
        <w:ind w:right="-2"/>
        <w:outlineLvl w:val="0"/>
      </w:pPr>
      <w:r w:rsidRPr="004B6E3F">
        <w:t>Vokietija</w:t>
      </w:r>
    </w:p>
    <w:p w:rsidR="004B6E3F" w:rsidRPr="004B6E3F" w:rsidRDefault="004B6E3F">
      <w:pPr>
        <w:rPr>
          <w:color w:val="000000"/>
        </w:rPr>
      </w:pPr>
    </w:p>
    <w:p w:rsidR="004B6E3F" w:rsidRPr="004B6E3F" w:rsidRDefault="006040B5" w:rsidP="004B6E3F">
      <w:pPr>
        <w:numPr>
          <w:ilvl w:val="12"/>
          <w:numId w:val="0"/>
        </w:numPr>
        <w:ind w:right="-2"/>
        <w:rPr>
          <w:b/>
          <w:color w:val="000000"/>
          <w:szCs w:val="22"/>
        </w:rPr>
      </w:pPr>
      <w:r w:rsidRPr="00B34FA1">
        <w:rPr>
          <w:b/>
        </w:rPr>
        <w:t>Ši</w:t>
      </w:r>
      <w:r w:rsidR="00196DD9">
        <w:rPr>
          <w:b/>
        </w:rPr>
        <w:t>s</w:t>
      </w:r>
      <w:r w:rsidRPr="00B34FA1">
        <w:rPr>
          <w:b/>
        </w:rPr>
        <w:t xml:space="preserve"> vaist</w:t>
      </w:r>
      <w:r w:rsidR="00196DD9">
        <w:rPr>
          <w:b/>
        </w:rPr>
        <w:t>as</w:t>
      </w:r>
      <w:r w:rsidRPr="00B34FA1">
        <w:rPr>
          <w:b/>
        </w:rPr>
        <w:t xml:space="preserve"> EEE valstybėse narėse </w:t>
      </w:r>
      <w:r w:rsidR="00196DD9">
        <w:rPr>
          <w:b/>
        </w:rPr>
        <w:t>registruotas</w:t>
      </w:r>
      <w:r w:rsidRPr="00B34FA1">
        <w:rPr>
          <w:b/>
        </w:rPr>
        <w:t xml:space="preserve"> tokiais pavadinimais</w:t>
      </w:r>
      <w:r w:rsidR="004B6E3F" w:rsidRPr="004B6E3F">
        <w:rPr>
          <w:b/>
          <w:szCs w:val="22"/>
        </w:rPr>
        <w:t>:</w:t>
      </w:r>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Belgi</w:t>
      </w:r>
      <w:r>
        <w:rPr>
          <w:snapToGrid w:val="0"/>
          <w:lang w:eastAsia="en-US"/>
        </w:rPr>
        <w:t>ja</w:t>
      </w:r>
      <w:r>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100µg </w:t>
      </w:r>
      <w:proofErr w:type="spellStart"/>
      <w:r w:rsidRPr="00D00162">
        <w:rPr>
          <w:snapToGrid w:val="0"/>
          <w:lang w:eastAsia="en-US"/>
        </w:rPr>
        <w:t>Aërosol</w:t>
      </w:r>
      <w:proofErr w:type="spellEnd"/>
      <w:r w:rsidRPr="00D00162">
        <w:rPr>
          <w:snapToGrid w:val="0"/>
          <w:lang w:eastAsia="en-US"/>
        </w:rPr>
        <w:t xml:space="preserve">, </w:t>
      </w:r>
      <w:proofErr w:type="spellStart"/>
      <w:r w:rsidRPr="00D00162">
        <w:rPr>
          <w:snapToGrid w:val="0"/>
          <w:lang w:eastAsia="en-US"/>
        </w:rPr>
        <w:t>suspensie</w:t>
      </w:r>
      <w:proofErr w:type="spellEnd"/>
    </w:p>
    <w:p w:rsidR="00D00162" w:rsidRPr="00D00162" w:rsidRDefault="00D00162" w:rsidP="00781DCC">
      <w:pPr>
        <w:tabs>
          <w:tab w:val="left" w:pos="567"/>
          <w:tab w:val="left" w:pos="1843"/>
        </w:tabs>
        <w:spacing w:line="260" w:lineRule="exact"/>
        <w:ind w:left="1843" w:hanging="1843"/>
        <w:rPr>
          <w:snapToGrid w:val="0"/>
          <w:lang w:eastAsia="en-US"/>
        </w:rPr>
      </w:pPr>
      <w:r>
        <w:rPr>
          <w:snapToGrid w:val="0"/>
          <w:lang w:eastAsia="en-US"/>
        </w:rPr>
        <w:t>Vokietija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 </w:t>
      </w:r>
      <w:proofErr w:type="spellStart"/>
      <w:r w:rsidRPr="00D00162">
        <w:rPr>
          <w:snapToGrid w:val="0"/>
          <w:lang w:eastAsia="en-US"/>
        </w:rPr>
        <w:t>mikrogramm</w:t>
      </w:r>
      <w:proofErr w:type="spellEnd"/>
      <w:r w:rsidRPr="00D00162">
        <w:rPr>
          <w:snapToGrid w:val="0"/>
          <w:lang w:eastAsia="en-US"/>
        </w:rPr>
        <w:t xml:space="preserve"> </w:t>
      </w:r>
      <w:proofErr w:type="spellStart"/>
      <w:r w:rsidRPr="00D00162">
        <w:rPr>
          <w:snapToGrid w:val="0"/>
          <w:lang w:eastAsia="en-US"/>
        </w:rPr>
        <w:t>Dosieraerosol</w:t>
      </w:r>
      <w:proofErr w:type="spellEnd"/>
      <w:r w:rsidRPr="00D00162">
        <w:rPr>
          <w:snapToGrid w:val="0"/>
          <w:lang w:eastAsia="en-US"/>
        </w:rPr>
        <w:t xml:space="preserve"> </w:t>
      </w:r>
      <w:proofErr w:type="spellStart"/>
      <w:r w:rsidRPr="00D00162">
        <w:rPr>
          <w:snapToGrid w:val="0"/>
          <w:lang w:eastAsia="en-US"/>
        </w:rPr>
        <w:t>Druckgasinhalation</w:t>
      </w:r>
      <w:proofErr w:type="spellEnd"/>
      <w:r w:rsidRPr="00D00162">
        <w:rPr>
          <w:snapToGrid w:val="0"/>
          <w:lang w:eastAsia="en-US"/>
        </w:rPr>
        <w:t xml:space="preserve">, </w:t>
      </w:r>
      <w:proofErr w:type="spellStart"/>
      <w:r w:rsidRPr="00D00162">
        <w:rPr>
          <w:snapToGrid w:val="0"/>
          <w:lang w:eastAsia="en-US"/>
        </w:rPr>
        <w:t>Suspension</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D</w:t>
      </w:r>
      <w:r>
        <w:rPr>
          <w:snapToGrid w:val="0"/>
          <w:lang w:eastAsia="en-US"/>
        </w:rPr>
        <w:t>anija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Est</w:t>
      </w:r>
      <w:r>
        <w:rPr>
          <w:snapToGrid w:val="0"/>
          <w:lang w:eastAsia="en-US"/>
        </w:rPr>
        <w:t>ija</w:t>
      </w:r>
      <w:r w:rsidRPr="00D00162">
        <w:rPr>
          <w:snapToGrid w:val="0"/>
          <w:lang w:eastAsia="en-US"/>
        </w:rPr>
        <w:tab/>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 </w:t>
      </w:r>
      <w:proofErr w:type="spellStart"/>
      <w:r w:rsidRPr="00D00162">
        <w:rPr>
          <w:snapToGrid w:val="0"/>
          <w:lang w:eastAsia="en-US"/>
        </w:rPr>
        <w:t>mikrogrammi</w:t>
      </w:r>
      <w:proofErr w:type="spellEnd"/>
      <w:r w:rsidRPr="00D00162">
        <w:rPr>
          <w:snapToGrid w:val="0"/>
          <w:lang w:eastAsia="en-US"/>
        </w:rPr>
        <w:t>/</w:t>
      </w:r>
      <w:proofErr w:type="spellStart"/>
      <w:r w:rsidRPr="00D00162">
        <w:rPr>
          <w:snapToGrid w:val="0"/>
          <w:lang w:eastAsia="en-US"/>
        </w:rPr>
        <w:t>annuses</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Pr>
          <w:snapToGrid w:val="0"/>
          <w:lang w:eastAsia="en-US"/>
        </w:rPr>
        <w:t>Suomija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Gr</w:t>
      </w:r>
      <w:r>
        <w:rPr>
          <w:snapToGrid w:val="0"/>
          <w:lang w:eastAsia="en-US"/>
        </w:rPr>
        <w:t>aikija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w:t>
      </w:r>
      <w:proofErr w:type="spellStart"/>
      <w:r w:rsidRPr="00D00162">
        <w:rPr>
          <w:snapToGrid w:val="0"/>
          <w:lang w:eastAsia="en-US"/>
        </w:rPr>
        <w:t>Sandoz</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Pr>
          <w:snapToGrid w:val="0"/>
          <w:lang w:eastAsia="en-US"/>
        </w:rPr>
        <w:t>Vengrija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 </w:t>
      </w:r>
      <w:proofErr w:type="spellStart"/>
      <w:r w:rsidRPr="00D00162">
        <w:rPr>
          <w:snapToGrid w:val="0"/>
          <w:lang w:eastAsia="en-US"/>
        </w:rPr>
        <w:t>mikrogramm</w:t>
      </w:r>
      <w:proofErr w:type="spellEnd"/>
      <w:r w:rsidRPr="00D00162">
        <w:rPr>
          <w:snapToGrid w:val="0"/>
          <w:lang w:eastAsia="en-US"/>
        </w:rPr>
        <w:t>/</w:t>
      </w:r>
      <w:proofErr w:type="spellStart"/>
      <w:r w:rsidRPr="00D00162">
        <w:rPr>
          <w:snapToGrid w:val="0"/>
          <w:lang w:eastAsia="en-US"/>
        </w:rPr>
        <w:t>adag</w:t>
      </w:r>
      <w:proofErr w:type="spellEnd"/>
      <w:r w:rsidRPr="00D00162">
        <w:rPr>
          <w:snapToGrid w:val="0"/>
          <w:lang w:eastAsia="en-US"/>
        </w:rPr>
        <w:t xml:space="preserve"> </w:t>
      </w:r>
      <w:proofErr w:type="spellStart"/>
      <w:r w:rsidRPr="00D00162">
        <w:rPr>
          <w:snapToGrid w:val="0"/>
          <w:lang w:eastAsia="en-US"/>
        </w:rPr>
        <w:t>túlnyomásos</w:t>
      </w:r>
      <w:proofErr w:type="spellEnd"/>
      <w:r w:rsidRPr="00D00162">
        <w:rPr>
          <w:snapToGrid w:val="0"/>
          <w:lang w:eastAsia="en-US"/>
        </w:rPr>
        <w:t xml:space="preserve"> </w:t>
      </w:r>
      <w:proofErr w:type="spellStart"/>
      <w:r w:rsidRPr="00D00162">
        <w:rPr>
          <w:snapToGrid w:val="0"/>
          <w:lang w:eastAsia="en-US"/>
        </w:rPr>
        <w:t>inhalációs</w:t>
      </w:r>
      <w:proofErr w:type="spellEnd"/>
      <w:r w:rsidRPr="00D00162">
        <w:rPr>
          <w:snapToGrid w:val="0"/>
          <w:lang w:eastAsia="en-US"/>
        </w:rPr>
        <w:t xml:space="preserve"> </w:t>
      </w:r>
      <w:proofErr w:type="spellStart"/>
      <w:r w:rsidRPr="00D00162">
        <w:rPr>
          <w:snapToGrid w:val="0"/>
          <w:lang w:eastAsia="en-US"/>
        </w:rPr>
        <w:t>szuszpenzió</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Ital</w:t>
      </w:r>
      <w:r>
        <w:rPr>
          <w:snapToGrid w:val="0"/>
          <w:lang w:eastAsia="en-US"/>
        </w:rPr>
        <w:t>ija</w:t>
      </w:r>
      <w:r w:rsidRPr="00D00162">
        <w:rPr>
          <w:snapToGrid w:val="0"/>
          <w:lang w:eastAsia="en-US"/>
        </w:rPr>
        <w:tab/>
      </w:r>
      <w:r>
        <w:rPr>
          <w:snapToGrid w:val="0"/>
          <w:lang w:eastAsia="en-US"/>
        </w:rPr>
        <w:tab/>
      </w:r>
      <w:proofErr w:type="spellStart"/>
      <w:r w:rsidRPr="00D00162">
        <w:rPr>
          <w:snapToGrid w:val="0"/>
          <w:lang w:eastAsia="en-US"/>
        </w:rPr>
        <w:t>Salbutamolo</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 </w:t>
      </w:r>
      <w:proofErr w:type="spellStart"/>
      <w:r w:rsidRPr="00D00162">
        <w:rPr>
          <w:snapToGrid w:val="0"/>
          <w:lang w:eastAsia="en-US"/>
        </w:rPr>
        <w:t>mcg</w:t>
      </w:r>
      <w:proofErr w:type="spellEnd"/>
      <w:r w:rsidRPr="00D00162">
        <w:rPr>
          <w:snapToGrid w:val="0"/>
          <w:lang w:eastAsia="en-US"/>
        </w:rPr>
        <w:t xml:space="preserve"> </w:t>
      </w:r>
      <w:proofErr w:type="spellStart"/>
      <w:r w:rsidRPr="00D00162">
        <w:rPr>
          <w:snapToGrid w:val="0"/>
          <w:lang w:eastAsia="en-US"/>
        </w:rPr>
        <w:t>sospensione</w:t>
      </w:r>
      <w:proofErr w:type="spellEnd"/>
      <w:r w:rsidRPr="00D00162">
        <w:rPr>
          <w:snapToGrid w:val="0"/>
          <w:lang w:eastAsia="en-US"/>
        </w:rPr>
        <w:t xml:space="preserve"> </w:t>
      </w:r>
      <w:proofErr w:type="spellStart"/>
      <w:r w:rsidRPr="00D00162">
        <w:rPr>
          <w:snapToGrid w:val="0"/>
          <w:lang w:eastAsia="en-US"/>
        </w:rPr>
        <w:t>pressurizzata</w:t>
      </w:r>
      <w:proofErr w:type="spellEnd"/>
      <w:r w:rsidRPr="00D00162">
        <w:rPr>
          <w:snapToGrid w:val="0"/>
          <w:lang w:eastAsia="en-US"/>
        </w:rPr>
        <w:t xml:space="preserve"> per </w:t>
      </w:r>
      <w:proofErr w:type="spellStart"/>
      <w:r w:rsidRPr="00D00162">
        <w:rPr>
          <w:snapToGrid w:val="0"/>
          <w:lang w:eastAsia="en-US"/>
        </w:rPr>
        <w:t>inalazione</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Li</w:t>
      </w:r>
      <w:r>
        <w:rPr>
          <w:snapToGrid w:val="0"/>
          <w:lang w:eastAsia="en-US"/>
        </w:rPr>
        <w:t>etuva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 </w:t>
      </w:r>
      <w:proofErr w:type="spellStart"/>
      <w:r w:rsidRPr="00D00162">
        <w:rPr>
          <w:snapToGrid w:val="0"/>
          <w:lang w:eastAsia="en-US"/>
        </w:rPr>
        <w:t>mikrogramų</w:t>
      </w:r>
      <w:proofErr w:type="spellEnd"/>
      <w:r w:rsidRPr="00D00162">
        <w:rPr>
          <w:snapToGrid w:val="0"/>
          <w:lang w:eastAsia="en-US"/>
        </w:rPr>
        <w:t>/</w:t>
      </w:r>
      <w:r w:rsidR="003615BB">
        <w:rPr>
          <w:snapToGrid w:val="0"/>
          <w:lang w:eastAsia="en-US"/>
        </w:rPr>
        <w:t>dozėje</w:t>
      </w:r>
      <w:r w:rsidRPr="00D00162">
        <w:rPr>
          <w:snapToGrid w:val="0"/>
          <w:lang w:eastAsia="en-US"/>
        </w:rPr>
        <w:t xml:space="preserve"> suslėgt</w:t>
      </w:r>
      <w:r w:rsidR="00196DD9">
        <w:rPr>
          <w:snapToGrid w:val="0"/>
          <w:lang w:eastAsia="en-US"/>
        </w:rPr>
        <w:t>oji</w:t>
      </w:r>
      <w:r w:rsidRPr="00D00162">
        <w:rPr>
          <w:snapToGrid w:val="0"/>
          <w:lang w:eastAsia="en-US"/>
        </w:rPr>
        <w:t xml:space="preserve"> </w:t>
      </w:r>
      <w:r w:rsidR="00196DD9">
        <w:rPr>
          <w:snapToGrid w:val="0"/>
          <w:lang w:eastAsia="en-US"/>
        </w:rPr>
        <w:t>įkvepiamoji</w:t>
      </w:r>
      <w:r w:rsidRPr="00D00162">
        <w:rPr>
          <w:snapToGrid w:val="0"/>
          <w:lang w:eastAsia="en-US"/>
        </w:rPr>
        <w:t xml:space="preserve"> suspensija</w:t>
      </w:r>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Latvi</w:t>
      </w:r>
      <w:r>
        <w:rPr>
          <w:snapToGrid w:val="0"/>
          <w:lang w:eastAsia="en-US"/>
        </w:rPr>
        <w:t>j</w:t>
      </w:r>
      <w:r w:rsidRPr="00D00162">
        <w:rPr>
          <w:snapToGrid w:val="0"/>
          <w:lang w:eastAsia="en-US"/>
        </w:rPr>
        <w:t>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 </w:t>
      </w:r>
      <w:proofErr w:type="spellStart"/>
      <w:r w:rsidRPr="00D00162">
        <w:rPr>
          <w:snapToGrid w:val="0"/>
          <w:lang w:eastAsia="en-US"/>
        </w:rPr>
        <w:t>microgrami</w:t>
      </w:r>
      <w:proofErr w:type="spellEnd"/>
      <w:r w:rsidRPr="00D00162">
        <w:rPr>
          <w:snapToGrid w:val="0"/>
          <w:lang w:eastAsia="en-US"/>
        </w:rPr>
        <w:t>/</w:t>
      </w:r>
      <w:proofErr w:type="spellStart"/>
      <w:r w:rsidRPr="00D00162">
        <w:rPr>
          <w:snapToGrid w:val="0"/>
          <w:lang w:eastAsia="en-US"/>
        </w:rPr>
        <w:t>aerosols</w:t>
      </w:r>
      <w:proofErr w:type="spellEnd"/>
      <w:r w:rsidRPr="00D00162">
        <w:rPr>
          <w:snapToGrid w:val="0"/>
          <w:lang w:eastAsia="en-US"/>
        </w:rPr>
        <w:t xml:space="preserve"> </w:t>
      </w:r>
      <w:proofErr w:type="spellStart"/>
      <w:r w:rsidRPr="00D00162">
        <w:rPr>
          <w:snapToGrid w:val="0"/>
          <w:lang w:eastAsia="en-US"/>
        </w:rPr>
        <w:t>inhalacijam</w:t>
      </w:r>
      <w:proofErr w:type="spellEnd"/>
      <w:r w:rsidRPr="00D00162">
        <w:rPr>
          <w:snapToGrid w:val="0"/>
          <w:lang w:eastAsia="en-US"/>
        </w:rPr>
        <w:t>, suspensija</w:t>
      </w:r>
    </w:p>
    <w:p w:rsidR="00D00162" w:rsidRPr="00D00162" w:rsidRDefault="00D00162" w:rsidP="00781DCC">
      <w:pPr>
        <w:tabs>
          <w:tab w:val="left" w:pos="567"/>
          <w:tab w:val="left" w:pos="1843"/>
        </w:tabs>
        <w:spacing w:line="260" w:lineRule="exact"/>
        <w:ind w:left="1843" w:hanging="1843"/>
        <w:rPr>
          <w:snapToGrid w:val="0"/>
          <w:lang w:eastAsia="en-US"/>
        </w:rPr>
      </w:pPr>
      <w:r w:rsidRPr="00D00162">
        <w:rPr>
          <w:snapToGrid w:val="0"/>
          <w:lang w:eastAsia="en-US"/>
        </w:rPr>
        <w:lastRenderedPageBreak/>
        <w:t>N</w:t>
      </w:r>
      <w:r>
        <w:rPr>
          <w:snapToGrid w:val="0"/>
          <w:lang w:eastAsia="en-US"/>
        </w:rPr>
        <w:t>yderlandai</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w:t>
      </w:r>
      <w:proofErr w:type="spellStart"/>
      <w:r w:rsidRPr="00D00162">
        <w:rPr>
          <w:snapToGrid w:val="0"/>
          <w:lang w:eastAsia="en-US"/>
        </w:rPr>
        <w:t>aërosol</w:t>
      </w:r>
      <w:proofErr w:type="spellEnd"/>
      <w:r w:rsidRPr="00D00162">
        <w:rPr>
          <w:snapToGrid w:val="0"/>
          <w:lang w:eastAsia="en-US"/>
        </w:rPr>
        <w:t xml:space="preserve"> 100 </w:t>
      </w:r>
      <w:proofErr w:type="spellStart"/>
      <w:r w:rsidRPr="00D00162">
        <w:rPr>
          <w:snapToGrid w:val="0"/>
          <w:lang w:eastAsia="en-US"/>
        </w:rPr>
        <w:t>µg</w:t>
      </w:r>
      <w:proofErr w:type="spellEnd"/>
      <w:r w:rsidRPr="00D00162">
        <w:rPr>
          <w:snapToGrid w:val="0"/>
          <w:lang w:eastAsia="en-US"/>
        </w:rPr>
        <w:t>/</w:t>
      </w:r>
      <w:proofErr w:type="spellStart"/>
      <w:r w:rsidRPr="00D00162">
        <w:rPr>
          <w:snapToGrid w:val="0"/>
          <w:lang w:eastAsia="en-US"/>
        </w:rPr>
        <w:t>dosis</w:t>
      </w:r>
      <w:proofErr w:type="spellEnd"/>
      <w:r w:rsidRPr="00D00162">
        <w:rPr>
          <w:snapToGrid w:val="0"/>
          <w:lang w:eastAsia="en-US"/>
        </w:rPr>
        <w:t xml:space="preserve">, </w:t>
      </w:r>
      <w:proofErr w:type="spellStart"/>
      <w:r w:rsidRPr="00D00162">
        <w:rPr>
          <w:snapToGrid w:val="0"/>
          <w:lang w:eastAsia="en-US"/>
        </w:rPr>
        <w:t>aërosol</w:t>
      </w:r>
      <w:proofErr w:type="spellEnd"/>
      <w:r w:rsidRPr="00D00162">
        <w:rPr>
          <w:snapToGrid w:val="0"/>
          <w:lang w:eastAsia="en-US"/>
        </w:rPr>
        <w:t xml:space="preserve">, </w:t>
      </w:r>
      <w:proofErr w:type="spellStart"/>
      <w:r w:rsidRPr="00D00162">
        <w:rPr>
          <w:snapToGrid w:val="0"/>
          <w:lang w:eastAsia="en-US"/>
        </w:rPr>
        <w:t>suspensie</w:t>
      </w:r>
      <w:proofErr w:type="spellEnd"/>
      <w:r w:rsidRPr="00D00162">
        <w:rPr>
          <w:snapToGrid w:val="0"/>
          <w:lang w:eastAsia="en-US"/>
        </w:rPr>
        <w:t xml:space="preserve"> 100 </w:t>
      </w:r>
      <w:proofErr w:type="spellStart"/>
      <w:r w:rsidRPr="00D00162">
        <w:rPr>
          <w:snapToGrid w:val="0"/>
          <w:lang w:eastAsia="en-US"/>
        </w:rPr>
        <w:t>microgram</w:t>
      </w:r>
      <w:proofErr w:type="spellEnd"/>
      <w:r w:rsidRPr="00D00162">
        <w:rPr>
          <w:snapToGrid w:val="0"/>
          <w:lang w:eastAsia="en-US"/>
        </w:rPr>
        <w:t xml:space="preserve"> per </w:t>
      </w:r>
      <w:proofErr w:type="spellStart"/>
      <w:r w:rsidRPr="00D00162">
        <w:rPr>
          <w:snapToGrid w:val="0"/>
          <w:lang w:eastAsia="en-US"/>
        </w:rPr>
        <w:t>dosis</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Nor</w:t>
      </w:r>
      <w:r>
        <w:rPr>
          <w:snapToGrid w:val="0"/>
          <w:lang w:eastAsia="en-US"/>
        </w:rPr>
        <w:t>vegija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Pr>
          <w:snapToGrid w:val="0"/>
          <w:lang w:eastAsia="en-US"/>
        </w:rPr>
        <w:t>Lenkija</w:t>
      </w:r>
      <w:r w:rsidRPr="00D00162">
        <w:rPr>
          <w:snapToGrid w:val="0"/>
          <w:lang w:eastAsia="en-US"/>
        </w:rPr>
        <w:tab/>
      </w:r>
      <w:proofErr w:type="spellStart"/>
      <w:r w:rsidRPr="00D00162">
        <w:rPr>
          <w:snapToGrid w:val="0"/>
          <w:lang w:eastAsia="en-US"/>
        </w:rPr>
        <w:t>Sabumalin</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Portugal</w:t>
      </w:r>
      <w:r>
        <w:rPr>
          <w:snapToGrid w:val="0"/>
          <w:lang w:eastAsia="en-US"/>
        </w:rPr>
        <w:t>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p>
    <w:p w:rsidR="00D00162" w:rsidRPr="00D00162" w:rsidRDefault="00D00162" w:rsidP="00D00162">
      <w:pPr>
        <w:tabs>
          <w:tab w:val="left" w:pos="567"/>
          <w:tab w:val="left" w:pos="1843"/>
        </w:tabs>
        <w:spacing w:line="260" w:lineRule="exact"/>
        <w:ind w:left="567" w:hanging="567"/>
        <w:rPr>
          <w:snapToGrid w:val="0"/>
          <w:lang w:eastAsia="en-US"/>
        </w:rPr>
      </w:pPr>
      <w:r w:rsidRPr="00D00162">
        <w:rPr>
          <w:snapToGrid w:val="0"/>
          <w:lang w:eastAsia="en-US"/>
        </w:rPr>
        <w:t>Slov</w:t>
      </w:r>
      <w:r>
        <w:rPr>
          <w:snapToGrid w:val="0"/>
          <w:lang w:eastAsia="en-US"/>
        </w:rPr>
        <w:t>ė</w:t>
      </w:r>
      <w:r w:rsidRPr="00D00162">
        <w:rPr>
          <w:snapToGrid w:val="0"/>
          <w:lang w:eastAsia="en-US"/>
        </w:rPr>
        <w:t>ni</w:t>
      </w:r>
      <w:r>
        <w:rPr>
          <w:snapToGrid w:val="0"/>
          <w:lang w:eastAsia="en-US"/>
        </w:rPr>
        <w:t>j</w:t>
      </w:r>
      <w:r w:rsidRPr="00D00162">
        <w:rPr>
          <w:snapToGrid w:val="0"/>
          <w:lang w:eastAsia="en-US"/>
        </w:rPr>
        <w:t>a</w:t>
      </w:r>
      <w:r w:rsidRPr="00D00162">
        <w:rPr>
          <w:snapToGrid w:val="0"/>
          <w:lang w:eastAsia="en-US"/>
        </w:rPr>
        <w:tab/>
      </w:r>
      <w:proofErr w:type="spellStart"/>
      <w:r w:rsidRPr="00D00162">
        <w:rPr>
          <w:snapToGrid w:val="0"/>
          <w:lang w:eastAsia="en-US"/>
        </w:rPr>
        <w:t>Salbulin</w:t>
      </w:r>
      <w:proofErr w:type="spellEnd"/>
      <w:r w:rsidRPr="00D00162">
        <w:rPr>
          <w:snapToGrid w:val="0"/>
          <w:lang w:eastAsia="en-US"/>
        </w:rPr>
        <w:t xml:space="preserve"> 100 </w:t>
      </w:r>
      <w:proofErr w:type="spellStart"/>
      <w:r w:rsidRPr="00D00162">
        <w:rPr>
          <w:snapToGrid w:val="0"/>
          <w:lang w:eastAsia="en-US"/>
        </w:rPr>
        <w:t>mikrogramov</w:t>
      </w:r>
      <w:proofErr w:type="spellEnd"/>
      <w:r w:rsidRPr="00D00162">
        <w:rPr>
          <w:snapToGrid w:val="0"/>
          <w:lang w:eastAsia="en-US"/>
        </w:rPr>
        <w:t>/</w:t>
      </w:r>
      <w:proofErr w:type="spellStart"/>
      <w:r w:rsidRPr="00D00162">
        <w:rPr>
          <w:snapToGrid w:val="0"/>
          <w:lang w:eastAsia="en-US"/>
        </w:rPr>
        <w:t>odmerek</w:t>
      </w:r>
      <w:proofErr w:type="spellEnd"/>
      <w:r w:rsidRPr="00D00162">
        <w:rPr>
          <w:snapToGrid w:val="0"/>
          <w:lang w:eastAsia="en-US"/>
        </w:rPr>
        <w:t xml:space="preserve"> </w:t>
      </w:r>
      <w:proofErr w:type="spellStart"/>
      <w:r w:rsidRPr="00D00162">
        <w:rPr>
          <w:snapToGrid w:val="0"/>
          <w:lang w:eastAsia="en-US"/>
        </w:rPr>
        <w:t>inhalacijska</w:t>
      </w:r>
      <w:proofErr w:type="spellEnd"/>
      <w:r w:rsidRPr="00D00162">
        <w:rPr>
          <w:snapToGrid w:val="0"/>
          <w:lang w:eastAsia="en-US"/>
        </w:rPr>
        <w:t xml:space="preserve"> </w:t>
      </w:r>
      <w:proofErr w:type="spellStart"/>
      <w:r w:rsidRPr="00D00162">
        <w:rPr>
          <w:snapToGrid w:val="0"/>
          <w:lang w:eastAsia="en-US"/>
        </w:rPr>
        <w:t>suspenzija</w:t>
      </w:r>
      <w:proofErr w:type="spellEnd"/>
      <w:r w:rsidRPr="00D00162">
        <w:rPr>
          <w:snapToGrid w:val="0"/>
          <w:lang w:eastAsia="en-US"/>
        </w:rPr>
        <w:t xml:space="preserve"> </w:t>
      </w:r>
      <w:proofErr w:type="spellStart"/>
      <w:r w:rsidRPr="00D00162">
        <w:rPr>
          <w:snapToGrid w:val="0"/>
          <w:lang w:eastAsia="en-US"/>
        </w:rPr>
        <w:t>pod</w:t>
      </w:r>
      <w:proofErr w:type="spellEnd"/>
      <w:r w:rsidRPr="00D00162">
        <w:rPr>
          <w:snapToGrid w:val="0"/>
          <w:lang w:eastAsia="en-US"/>
        </w:rPr>
        <w:t xml:space="preserve"> </w:t>
      </w:r>
      <w:proofErr w:type="spellStart"/>
      <w:r w:rsidRPr="00D00162">
        <w:rPr>
          <w:snapToGrid w:val="0"/>
          <w:lang w:eastAsia="en-US"/>
        </w:rPr>
        <w:t>tlakom</w:t>
      </w:r>
      <w:proofErr w:type="spellEnd"/>
    </w:p>
    <w:p w:rsidR="00D00162" w:rsidRPr="00D00162" w:rsidRDefault="00D00162" w:rsidP="00781DCC">
      <w:pPr>
        <w:tabs>
          <w:tab w:val="left" w:pos="567"/>
          <w:tab w:val="left" w:pos="1843"/>
        </w:tabs>
        <w:spacing w:line="260" w:lineRule="exact"/>
        <w:ind w:left="1843" w:hanging="1843"/>
        <w:rPr>
          <w:snapToGrid w:val="0"/>
          <w:lang w:eastAsia="en-US"/>
        </w:rPr>
      </w:pPr>
      <w:r>
        <w:rPr>
          <w:snapToGrid w:val="0"/>
          <w:lang w:eastAsia="en-US"/>
        </w:rPr>
        <w:t>Ispanija</w:t>
      </w:r>
      <w:r w:rsidRPr="00D00162">
        <w:rPr>
          <w:snapToGrid w:val="0"/>
          <w:lang w:eastAsia="en-US"/>
        </w:rPr>
        <w:tab/>
      </w:r>
      <w:proofErr w:type="spellStart"/>
      <w:r w:rsidRPr="00D00162">
        <w:rPr>
          <w:snapToGrid w:val="0"/>
          <w:lang w:eastAsia="en-US"/>
        </w:rPr>
        <w:t>Salbutamol</w:t>
      </w:r>
      <w:proofErr w:type="spellEnd"/>
      <w:r w:rsidRPr="00D00162">
        <w:rPr>
          <w:snapToGrid w:val="0"/>
          <w:lang w:eastAsia="en-US"/>
        </w:rPr>
        <w:t xml:space="preserve"> </w:t>
      </w:r>
      <w:proofErr w:type="spellStart"/>
      <w:r w:rsidRPr="00D00162">
        <w:rPr>
          <w:snapToGrid w:val="0"/>
          <w:lang w:eastAsia="en-US"/>
        </w:rPr>
        <w:t>Sandoz</w:t>
      </w:r>
      <w:proofErr w:type="spellEnd"/>
      <w:r w:rsidRPr="00D00162">
        <w:rPr>
          <w:snapToGrid w:val="0"/>
          <w:lang w:eastAsia="en-US"/>
        </w:rPr>
        <w:t xml:space="preserve"> 100 </w:t>
      </w:r>
      <w:proofErr w:type="spellStart"/>
      <w:r w:rsidRPr="00D00162">
        <w:rPr>
          <w:snapToGrid w:val="0"/>
          <w:lang w:eastAsia="en-US"/>
        </w:rPr>
        <w:t>mcg</w:t>
      </w:r>
      <w:proofErr w:type="spellEnd"/>
      <w:r w:rsidRPr="00D00162">
        <w:rPr>
          <w:snapToGrid w:val="0"/>
          <w:lang w:eastAsia="en-US"/>
        </w:rPr>
        <w:t>/</w:t>
      </w:r>
      <w:proofErr w:type="spellStart"/>
      <w:r w:rsidRPr="00D00162">
        <w:rPr>
          <w:snapToGrid w:val="0"/>
          <w:lang w:eastAsia="en-US"/>
        </w:rPr>
        <w:t>dosis</w:t>
      </w:r>
      <w:proofErr w:type="spellEnd"/>
      <w:r w:rsidRPr="00D00162">
        <w:rPr>
          <w:snapToGrid w:val="0"/>
          <w:lang w:eastAsia="en-US"/>
        </w:rPr>
        <w:t xml:space="preserve"> </w:t>
      </w:r>
      <w:proofErr w:type="spellStart"/>
      <w:r w:rsidRPr="00D00162">
        <w:rPr>
          <w:snapToGrid w:val="0"/>
          <w:lang w:eastAsia="en-US"/>
        </w:rPr>
        <w:t>suspensión</w:t>
      </w:r>
      <w:proofErr w:type="spellEnd"/>
      <w:r w:rsidRPr="00D00162">
        <w:rPr>
          <w:snapToGrid w:val="0"/>
          <w:lang w:eastAsia="en-US"/>
        </w:rPr>
        <w:t xml:space="preserve"> para </w:t>
      </w:r>
      <w:proofErr w:type="spellStart"/>
      <w:r w:rsidRPr="00D00162">
        <w:rPr>
          <w:snapToGrid w:val="0"/>
          <w:lang w:eastAsia="en-US"/>
        </w:rPr>
        <w:t>inhalación</w:t>
      </w:r>
      <w:proofErr w:type="spellEnd"/>
      <w:r w:rsidRPr="00D00162">
        <w:rPr>
          <w:snapToGrid w:val="0"/>
          <w:lang w:eastAsia="en-US"/>
        </w:rPr>
        <w:t xml:space="preserve"> </w:t>
      </w:r>
      <w:proofErr w:type="spellStart"/>
      <w:r w:rsidRPr="00D00162">
        <w:rPr>
          <w:snapToGrid w:val="0"/>
          <w:lang w:eastAsia="en-US"/>
        </w:rPr>
        <w:t>en</w:t>
      </w:r>
      <w:proofErr w:type="spellEnd"/>
      <w:r w:rsidRPr="00D00162">
        <w:rPr>
          <w:snapToGrid w:val="0"/>
          <w:lang w:eastAsia="en-US"/>
        </w:rPr>
        <w:t xml:space="preserve"> </w:t>
      </w:r>
      <w:proofErr w:type="spellStart"/>
      <w:r w:rsidRPr="00D00162">
        <w:rPr>
          <w:snapToGrid w:val="0"/>
          <w:lang w:eastAsia="en-US"/>
        </w:rPr>
        <w:t>envase</w:t>
      </w:r>
      <w:proofErr w:type="spellEnd"/>
      <w:r w:rsidRPr="00D00162">
        <w:rPr>
          <w:snapToGrid w:val="0"/>
          <w:lang w:eastAsia="en-US"/>
        </w:rPr>
        <w:t xml:space="preserve"> a  </w:t>
      </w:r>
      <w:proofErr w:type="spellStart"/>
      <w:r w:rsidRPr="00D00162">
        <w:rPr>
          <w:snapToGrid w:val="0"/>
          <w:lang w:eastAsia="en-US"/>
        </w:rPr>
        <w:t>presión</w:t>
      </w:r>
      <w:proofErr w:type="spellEnd"/>
      <w:r w:rsidRPr="00D00162">
        <w:rPr>
          <w:snapToGrid w:val="0"/>
          <w:lang w:eastAsia="en-US"/>
        </w:rPr>
        <w:t xml:space="preserve"> </w:t>
      </w:r>
    </w:p>
    <w:p w:rsidR="00D00162" w:rsidRPr="00D00162" w:rsidRDefault="00D00162" w:rsidP="00D00162">
      <w:pPr>
        <w:tabs>
          <w:tab w:val="left" w:pos="567"/>
          <w:tab w:val="left" w:pos="1843"/>
        </w:tabs>
        <w:spacing w:line="260" w:lineRule="exact"/>
        <w:ind w:left="567" w:hanging="567"/>
        <w:rPr>
          <w:snapToGrid w:val="0"/>
          <w:lang w:eastAsia="en-US"/>
        </w:rPr>
      </w:pPr>
      <w:r>
        <w:rPr>
          <w:snapToGrid w:val="0"/>
          <w:lang w:eastAsia="en-US"/>
        </w:rPr>
        <w:t>Švedija</w:t>
      </w:r>
      <w:r w:rsidRPr="00D00162">
        <w:rPr>
          <w:snapToGrid w:val="0"/>
          <w:lang w:eastAsia="en-US"/>
        </w:rPr>
        <w:tab/>
      </w:r>
      <w:proofErr w:type="spellStart"/>
      <w:r w:rsidRPr="00D00162">
        <w:rPr>
          <w:snapToGrid w:val="0"/>
          <w:lang w:eastAsia="en-US"/>
        </w:rPr>
        <w:t>Sabumalin</w:t>
      </w:r>
      <w:proofErr w:type="spellEnd"/>
    </w:p>
    <w:p w:rsidR="00D00162" w:rsidRPr="00904B38" w:rsidRDefault="00D00162" w:rsidP="00904B38">
      <w:pPr>
        <w:tabs>
          <w:tab w:val="left" w:pos="1843"/>
        </w:tabs>
        <w:spacing w:line="260" w:lineRule="exact"/>
      </w:pPr>
      <w:r>
        <w:rPr>
          <w:snapToGrid w:val="0"/>
          <w:lang w:eastAsia="en-US"/>
        </w:rPr>
        <w:t>Jungtinė Karalystė</w:t>
      </w:r>
      <w:r w:rsidRPr="00904B38">
        <w:tab/>
      </w:r>
      <w:proofErr w:type="spellStart"/>
      <w:r w:rsidRPr="00904B38">
        <w:t>AirSalb</w:t>
      </w:r>
      <w:proofErr w:type="spellEnd"/>
      <w:r w:rsidRPr="00904B38">
        <w:t xml:space="preserve"> CFC-</w:t>
      </w:r>
      <w:proofErr w:type="spellStart"/>
      <w:r w:rsidRPr="00904B38">
        <w:t>free</w:t>
      </w:r>
      <w:proofErr w:type="spellEnd"/>
      <w:r w:rsidRPr="00904B38">
        <w:t xml:space="preserve"> </w:t>
      </w:r>
      <w:proofErr w:type="spellStart"/>
      <w:r w:rsidRPr="00904B38">
        <w:t>inhaler</w:t>
      </w:r>
      <w:proofErr w:type="spellEnd"/>
      <w:r w:rsidRPr="00904B38">
        <w:t xml:space="preserve"> 100 </w:t>
      </w:r>
      <w:proofErr w:type="spellStart"/>
      <w:r w:rsidRPr="00904B38">
        <w:t>microgram</w:t>
      </w:r>
      <w:proofErr w:type="spellEnd"/>
      <w:r w:rsidRPr="00904B38">
        <w:t>/</w:t>
      </w:r>
      <w:proofErr w:type="spellStart"/>
      <w:r w:rsidRPr="00904B38">
        <w:t>dose</w:t>
      </w:r>
      <w:proofErr w:type="spellEnd"/>
    </w:p>
    <w:p w:rsidR="006040B5" w:rsidRPr="00904B38" w:rsidRDefault="006040B5" w:rsidP="00904B38">
      <w:pPr>
        <w:numPr>
          <w:ilvl w:val="12"/>
          <w:numId w:val="0"/>
        </w:numPr>
        <w:ind w:left="1080" w:right="-2" w:hanging="1080"/>
      </w:pPr>
    </w:p>
    <w:p w:rsidR="004B6E3F" w:rsidRPr="004B6E3F" w:rsidRDefault="004B6E3F">
      <w:pPr>
        <w:rPr>
          <w:b/>
        </w:rPr>
      </w:pPr>
    </w:p>
    <w:p w:rsidR="004B6E3F" w:rsidRDefault="004B6E3F">
      <w:r w:rsidRPr="004B6E3F">
        <w:t xml:space="preserve">Jeigu apie šį vaistą norite sužinoti daugiau, kreipkitės į vietinį </w:t>
      </w:r>
      <w:r w:rsidR="00D00162">
        <w:rPr>
          <w:szCs w:val="22"/>
          <w:lang w:eastAsia="en-US"/>
        </w:rPr>
        <w:t>registruotojo</w:t>
      </w:r>
      <w:r w:rsidRPr="004B6E3F">
        <w:t xml:space="preserve"> atstovą.</w:t>
      </w:r>
    </w:p>
    <w:p w:rsidR="00196DD9" w:rsidRPr="004B6E3F" w:rsidRDefault="00196DD9" w:rsidP="004B6E3F">
      <w:pPr>
        <w:rPr>
          <w:szCs w:val="22"/>
          <w:lang w:eastAsia="en-US"/>
        </w:rPr>
      </w:pPr>
    </w:p>
    <w:p w:rsidR="002C1D84" w:rsidRPr="002C1D84" w:rsidRDefault="004B6E3F" w:rsidP="002C1D84">
      <w:pPr>
        <w:rPr>
          <w:noProof/>
        </w:rPr>
      </w:pPr>
      <w:proofErr w:type="spellStart"/>
      <w:r w:rsidRPr="004B6E3F">
        <w:t>Sandoz</w:t>
      </w:r>
      <w:proofErr w:type="spellEnd"/>
      <w:r w:rsidRPr="004B6E3F">
        <w:t xml:space="preserve"> </w:t>
      </w:r>
      <w:proofErr w:type="spellStart"/>
      <w:r w:rsidRPr="004B6E3F">
        <w:t>Pharmaceuticals</w:t>
      </w:r>
      <w:proofErr w:type="spellEnd"/>
      <w:r w:rsidRPr="004B6E3F">
        <w:t xml:space="preserve"> </w:t>
      </w:r>
      <w:proofErr w:type="spellStart"/>
      <w:r w:rsidRPr="004B6E3F">
        <w:t>d.d</w:t>
      </w:r>
      <w:proofErr w:type="spellEnd"/>
      <w:r w:rsidRPr="004B6E3F">
        <w:t xml:space="preserve">. </w:t>
      </w:r>
      <w:proofErr w:type="spellStart"/>
      <w:r w:rsidRPr="004B6E3F">
        <w:t>filialasŠeimyniškių</w:t>
      </w:r>
      <w:proofErr w:type="spellEnd"/>
      <w:r w:rsidRPr="004B6E3F">
        <w:t xml:space="preserve"> 3A</w:t>
      </w:r>
    </w:p>
    <w:p w:rsidR="004B6E3F" w:rsidRPr="004B6E3F" w:rsidRDefault="002C1D84" w:rsidP="00904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2C1D84">
        <w:rPr>
          <w:noProof/>
        </w:rPr>
        <w:t>LT</w:t>
      </w:r>
      <w:r w:rsidR="003615BB">
        <w:rPr>
          <w:noProof/>
        </w:rPr>
        <w:t>-</w:t>
      </w:r>
      <w:r w:rsidRPr="002C1D84">
        <w:rPr>
          <w:noProof/>
        </w:rPr>
        <w:t>09312</w:t>
      </w:r>
      <w:r w:rsidR="004B6E3F" w:rsidRPr="004B6E3F">
        <w:t xml:space="preserve"> Vilnius</w:t>
      </w:r>
    </w:p>
    <w:p w:rsidR="00E906E7" w:rsidRPr="00904B38" w:rsidRDefault="00E906E7" w:rsidP="00904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904B38">
        <w:rPr>
          <w:spacing w:val="-3"/>
        </w:rPr>
        <w:t>Tel.: +370 5 2636037</w:t>
      </w:r>
    </w:p>
    <w:p w:rsidR="00E906E7" w:rsidRPr="00E906E7" w:rsidRDefault="00E906E7" w:rsidP="00E906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906E7">
        <w:rPr>
          <w:spacing w:val="-3"/>
          <w:szCs w:val="22"/>
        </w:rPr>
        <w:t>Faksas: +370 5 2636 036</w:t>
      </w:r>
    </w:p>
    <w:p w:rsidR="00E906E7" w:rsidRPr="00904B38" w:rsidRDefault="00E906E7" w:rsidP="00904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r w:rsidRPr="00904B38">
        <w:rPr>
          <w:spacing w:val="-3"/>
        </w:rPr>
        <w:t>Nemokama linija pacientams</w:t>
      </w:r>
      <w:r w:rsidRPr="00E906E7">
        <w:rPr>
          <w:spacing w:val="-3"/>
          <w:szCs w:val="22"/>
        </w:rPr>
        <w:t>:</w:t>
      </w:r>
      <w:r w:rsidRPr="00904B38">
        <w:rPr>
          <w:spacing w:val="-3"/>
        </w:rPr>
        <w:t xml:space="preserve"> +370 800 00877</w:t>
      </w:r>
    </w:p>
    <w:p w:rsidR="004B6E3F" w:rsidRPr="00904B38" w:rsidRDefault="00E906E7" w:rsidP="00904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roofErr w:type="spellStart"/>
      <w:r w:rsidRPr="00904B38">
        <w:rPr>
          <w:spacing w:val="-3"/>
        </w:rPr>
        <w:t>El.paštas</w:t>
      </w:r>
      <w:proofErr w:type="spellEnd"/>
      <w:r w:rsidRPr="00904B38">
        <w:rPr>
          <w:spacing w:val="-3"/>
        </w:rPr>
        <w:t xml:space="preserve">: </w:t>
      </w:r>
      <w:hyperlink r:id="rId15" w:history="1">
        <w:r w:rsidRPr="00904B38">
          <w:rPr>
            <w:rStyle w:val="Hipersaitas"/>
            <w:spacing w:val="-3"/>
          </w:rPr>
          <w:t>info.lithuania@sandoz.com</w:t>
        </w:r>
      </w:hyperlink>
    </w:p>
    <w:p w:rsidR="00E906E7" w:rsidRPr="00904B38" w:rsidRDefault="00E906E7" w:rsidP="00904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rsidR="004B6E3F" w:rsidRPr="004B6E3F" w:rsidRDefault="004B6E3F">
      <w:pPr>
        <w:tabs>
          <w:tab w:val="left" w:pos="0"/>
          <w:tab w:val="left" w:pos="180"/>
          <w:tab w:val="left" w:pos="1260"/>
        </w:tabs>
        <w:rPr>
          <w:b/>
        </w:rPr>
      </w:pPr>
      <w:r w:rsidRPr="004B6E3F">
        <w:rPr>
          <w:b/>
        </w:rPr>
        <w:t xml:space="preserve">Šis pakuotės lapelis paskutinį kartą </w:t>
      </w:r>
      <w:r w:rsidR="006040B5">
        <w:rPr>
          <w:b/>
        </w:rPr>
        <w:t>peržiūrėtas</w:t>
      </w:r>
      <w:r w:rsidR="006040B5" w:rsidRPr="004B6E3F">
        <w:rPr>
          <w:b/>
        </w:rPr>
        <w:t xml:space="preserve"> </w:t>
      </w:r>
      <w:r w:rsidR="00C34E82">
        <w:rPr>
          <w:b/>
        </w:rPr>
        <w:t>2015-12-</w:t>
      </w:r>
      <w:r w:rsidR="00D90884">
        <w:rPr>
          <w:b/>
        </w:rPr>
        <w:t>11.</w:t>
      </w:r>
    </w:p>
    <w:p w:rsidR="004B6E3F" w:rsidRPr="004B6E3F" w:rsidRDefault="004B6E3F">
      <w:pPr>
        <w:tabs>
          <w:tab w:val="left" w:pos="0"/>
          <w:tab w:val="left" w:pos="180"/>
          <w:tab w:val="left" w:pos="1260"/>
        </w:tabs>
        <w:rPr>
          <w:b/>
        </w:rPr>
      </w:pPr>
    </w:p>
    <w:p w:rsidR="002C1D84" w:rsidRPr="002C1D84" w:rsidRDefault="002C1D84" w:rsidP="002C1D84">
      <w:pPr>
        <w:tabs>
          <w:tab w:val="left" w:pos="0"/>
          <w:tab w:val="left" w:pos="180"/>
          <w:tab w:val="left" w:pos="1260"/>
        </w:tabs>
        <w:rPr>
          <w:b/>
          <w:noProof/>
        </w:rPr>
      </w:pPr>
    </w:p>
    <w:p w:rsidR="004B6E3F" w:rsidRPr="003615BB" w:rsidRDefault="006040B5" w:rsidP="003615BB">
      <w:pPr>
        <w:numPr>
          <w:ilvl w:val="12"/>
          <w:numId w:val="0"/>
        </w:numPr>
        <w:tabs>
          <w:tab w:val="left" w:pos="567"/>
        </w:tabs>
        <w:ind w:right="-2"/>
      </w:pPr>
      <w:r w:rsidRPr="00B34FA1">
        <w:t>Išsami informacija apie šį vaistą pateikiama Valstybinės vaistų kontrolės tarnybos prie Lietuvos Respublikos sveikatos apsaugos ministerijos tinklalapyje</w:t>
      </w:r>
      <w:r w:rsidRPr="00B34FA1">
        <w:rPr>
          <w:i/>
        </w:rPr>
        <w:t xml:space="preserve"> </w:t>
      </w:r>
      <w:hyperlink r:id="rId16" w:history="1">
        <w:r w:rsidR="002C1D84" w:rsidRPr="002C1D84">
          <w:rPr>
            <w:rFonts w:eastAsia="SimSun"/>
            <w:snapToGrid w:val="0"/>
            <w:color w:val="0000FF"/>
            <w:u w:val="single"/>
          </w:rPr>
          <w:t>http://www.vvkt.lt/</w:t>
        </w:r>
      </w:hyperlink>
      <w:r w:rsidR="002C1D84" w:rsidRPr="002C1D84">
        <w:rPr>
          <w:snapToGrid w:val="0"/>
        </w:rPr>
        <w:t>.</w:t>
      </w:r>
    </w:p>
    <w:p w:rsidR="004B6E3F" w:rsidRPr="004B6E3F" w:rsidRDefault="004B6E3F">
      <w:pPr>
        <w:rPr>
          <w:color w:val="0000FF"/>
        </w:rPr>
      </w:pPr>
    </w:p>
    <w:p w:rsidR="002C1D84" w:rsidRPr="002C1D84" w:rsidRDefault="002C1D84" w:rsidP="002C1D84">
      <w:bookmarkStart w:id="0" w:name="_GoBack"/>
      <w:bookmarkEnd w:id="0"/>
      <w:permStart w:id="513365948" w:edGrp="everyone"/>
      <w:permEnd w:id="513365948"/>
    </w:p>
    <w:p w:rsidR="002C1D84" w:rsidRPr="002C1D84" w:rsidRDefault="002C1D84" w:rsidP="002C1D84">
      <w:pPr>
        <w:rPr>
          <w:sz w:val="24"/>
          <w:szCs w:val="24"/>
        </w:rPr>
      </w:pPr>
    </w:p>
    <w:p w:rsidR="005D2CED" w:rsidRPr="004B6E3F" w:rsidRDefault="005D2CED" w:rsidP="004B6E3F"/>
    <w:sectPr w:rsidR="005D2CED" w:rsidRPr="004B6E3F" w:rsidSect="00CB09D9">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27" w:rsidRDefault="005D6427" w:rsidP="00510643">
      <w:r>
        <w:separator/>
      </w:r>
    </w:p>
  </w:endnote>
  <w:endnote w:type="continuationSeparator" w:id="0">
    <w:p w:rsidR="005D6427" w:rsidRDefault="005D6427" w:rsidP="00510643">
      <w:r>
        <w:continuationSeparator/>
      </w:r>
    </w:p>
  </w:endnote>
  <w:endnote w:type="continuationNotice" w:id="1">
    <w:p w:rsidR="005D6427" w:rsidRDefault="005D6427" w:rsidP="00510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08" w:rsidRDefault="00C11C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11C08" w:rsidRDefault="00C11C0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08" w:rsidRDefault="00C11C08">
    <w:pPr>
      <w:pStyle w:val="Porat"/>
      <w:framePr w:wrap="around" w:vAnchor="text" w:hAnchor="margin" w:xAlign="right" w:y="1"/>
      <w:rPr>
        <w:rStyle w:val="Puslapionumeris"/>
      </w:rPr>
    </w:pPr>
    <w:r w:rsidRPr="004F732D">
      <w:rPr>
        <w:rStyle w:val="Puslapionumeris"/>
      </w:rPr>
      <w:fldChar w:fldCharType="begin"/>
    </w:r>
    <w:r>
      <w:rPr>
        <w:rStyle w:val="Puslapionumeris"/>
      </w:rPr>
      <w:instrText xml:space="preserve">PAGE  </w:instrText>
    </w:r>
    <w:r w:rsidRPr="004F732D">
      <w:rPr>
        <w:rStyle w:val="Puslapionumeris"/>
      </w:rPr>
      <w:fldChar w:fldCharType="separate"/>
    </w:r>
    <w:r w:rsidR="007E7ADE">
      <w:rPr>
        <w:rStyle w:val="Puslapionumeris"/>
        <w:noProof/>
      </w:rPr>
      <w:t>25</w:t>
    </w:r>
    <w:r w:rsidRPr="004F732D">
      <w:rPr>
        <w:rStyle w:val="Puslapionumeris"/>
      </w:rPr>
      <w:fldChar w:fldCharType="end"/>
    </w:r>
  </w:p>
  <w:p w:rsidR="00C11C08" w:rsidRDefault="00C11C0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27" w:rsidRDefault="005D6427" w:rsidP="00510643">
      <w:r>
        <w:separator/>
      </w:r>
    </w:p>
  </w:footnote>
  <w:footnote w:type="continuationSeparator" w:id="0">
    <w:p w:rsidR="005D6427" w:rsidRDefault="005D6427" w:rsidP="00510643">
      <w:r>
        <w:continuationSeparator/>
      </w:r>
    </w:p>
  </w:footnote>
  <w:footnote w:type="continuationNotice" w:id="1">
    <w:p w:rsidR="005D6427" w:rsidRDefault="005D6427" w:rsidP="005106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2">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nsid w:val="009751F2"/>
    <w:multiLevelType w:val="hybridMultilevel"/>
    <w:tmpl w:val="D2188172"/>
    <w:lvl w:ilvl="0" w:tplc="3B3A6A50">
      <w:start w:val="1"/>
      <w:numFmt w:val="bullet"/>
      <w:lvlRestart w:val="0"/>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3C1431"/>
    <w:multiLevelType w:val="hybridMultilevel"/>
    <w:tmpl w:val="C2FE17B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4F60E89"/>
    <w:multiLevelType w:val="hybridMultilevel"/>
    <w:tmpl w:val="ADC054C6"/>
    <w:lvl w:ilvl="0" w:tplc="DBC6B900">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F413DF"/>
    <w:multiLevelType w:val="hybridMultilevel"/>
    <w:tmpl w:val="5DF012B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0CA7193B"/>
    <w:multiLevelType w:val="hybridMultilevel"/>
    <w:tmpl w:val="4F6C635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0CB41661"/>
    <w:multiLevelType w:val="hybridMultilevel"/>
    <w:tmpl w:val="8B2ECC4A"/>
    <w:lvl w:ilvl="0" w:tplc="8C02A66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E5E6CE1"/>
    <w:multiLevelType w:val="hybridMultilevel"/>
    <w:tmpl w:val="8B00E13E"/>
    <w:lvl w:ilvl="0" w:tplc="DA3A7878">
      <w:start w:val="1"/>
      <w:numFmt w:val="bullet"/>
      <w:lvlText w:val="-"/>
      <w:lvlJc w:val="left"/>
      <w:pPr>
        <w:tabs>
          <w:tab w:val="num" w:pos="1620"/>
        </w:tabs>
        <w:ind w:left="16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0246ED9"/>
    <w:multiLevelType w:val="multilevel"/>
    <w:tmpl w:val="ADC054C6"/>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30A0F28"/>
    <w:multiLevelType w:val="hybridMultilevel"/>
    <w:tmpl w:val="33081BF8"/>
    <w:lvl w:ilvl="0" w:tplc="174C2D34">
      <w:start w:val="1"/>
      <w:numFmt w:val="bullet"/>
      <w:lvlText w:val=""/>
      <w:lvlJc w:val="left"/>
      <w:pPr>
        <w:ind w:left="1440" w:hanging="360"/>
      </w:pPr>
      <w:rPr>
        <w:rFonts w:ascii="Symbol" w:hAnsi="Symbol" w:hint="default"/>
        <w:color w:val="auto"/>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15836841"/>
    <w:multiLevelType w:val="hybridMultilevel"/>
    <w:tmpl w:val="C2A48104"/>
    <w:lvl w:ilvl="0" w:tplc="DFC87914">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158379CB"/>
    <w:multiLevelType w:val="hybridMultilevel"/>
    <w:tmpl w:val="7CD8F64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17C761B9"/>
    <w:multiLevelType w:val="multilevel"/>
    <w:tmpl w:val="8D2EC0E2"/>
    <w:lvl w:ilvl="0">
      <w:start w:val="6"/>
      <w:numFmt w:val="decimal"/>
      <w:lvlText w:val="%1"/>
      <w:lvlJc w:val="left"/>
      <w:pPr>
        <w:tabs>
          <w:tab w:val="num" w:pos="570"/>
        </w:tabs>
        <w:ind w:left="570" w:hanging="570"/>
      </w:pPr>
      <w:rPr>
        <w:rFonts w:hint="default"/>
        <w:sz w:val="24"/>
      </w:rPr>
    </w:lvl>
    <w:lvl w:ilvl="1">
      <w:start w:val="6"/>
      <w:numFmt w:val="decimal"/>
      <w:lvlText w:val="%1.%2"/>
      <w:lvlJc w:val="left"/>
      <w:pPr>
        <w:tabs>
          <w:tab w:val="num" w:pos="570"/>
        </w:tabs>
        <w:ind w:left="570" w:hanging="57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5">
    <w:nsid w:val="17DD3A75"/>
    <w:multiLevelType w:val="hybridMultilevel"/>
    <w:tmpl w:val="BA76CA8A"/>
    <w:lvl w:ilvl="0" w:tplc="5DBA2FC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5B50C4"/>
    <w:multiLevelType w:val="hybridMultilevel"/>
    <w:tmpl w:val="9CFCF04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5F3E02"/>
    <w:multiLevelType w:val="hybridMultilevel"/>
    <w:tmpl w:val="446C518C"/>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24F87273"/>
    <w:multiLevelType w:val="hybridMultilevel"/>
    <w:tmpl w:val="BFD27312"/>
    <w:lvl w:ilvl="0" w:tplc="ED185B2C">
      <w:start w:val="1"/>
      <w:numFmt w:val="bullet"/>
      <w:lvlText w:val=""/>
      <w:lvlJc w:val="left"/>
      <w:pPr>
        <w:tabs>
          <w:tab w:val="num" w:pos="567"/>
        </w:tabs>
        <w:ind w:left="567" w:hanging="567"/>
      </w:pPr>
      <w:rPr>
        <w:rFonts w:ascii="Symbol" w:hAnsi="Symbol" w:hint="default"/>
        <w:color w:val="auto"/>
      </w:rPr>
    </w:lvl>
    <w:lvl w:ilvl="1" w:tplc="5D2CBE90">
      <w:start w:val="1"/>
      <w:numFmt w:val="bullet"/>
      <w:lvlText w:val=""/>
      <w:lvlJc w:val="left"/>
      <w:pPr>
        <w:tabs>
          <w:tab w:val="num" w:pos="680"/>
        </w:tabs>
        <w:ind w:left="737" w:hanging="113"/>
      </w:pPr>
      <w:rPr>
        <w:rFonts w:ascii="Wingdings" w:eastAsia="Times New Roman" w:hAnsi="Wingdings" w:cs="Times New Roman"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8296BED"/>
    <w:multiLevelType w:val="hybridMultilevel"/>
    <w:tmpl w:val="6974E4B4"/>
    <w:lvl w:ilvl="0" w:tplc="3B3A6A50">
      <w:start w:val="1"/>
      <w:numFmt w:val="bullet"/>
      <w:lvlRestart w:val="0"/>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9753471"/>
    <w:multiLevelType w:val="hybridMultilevel"/>
    <w:tmpl w:val="5D40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29B542BB"/>
    <w:multiLevelType w:val="hybridMultilevel"/>
    <w:tmpl w:val="7A908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BC13DA0"/>
    <w:multiLevelType w:val="hybridMultilevel"/>
    <w:tmpl w:val="BE208BF4"/>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2BE64408"/>
    <w:multiLevelType w:val="hybridMultilevel"/>
    <w:tmpl w:val="71343EA8"/>
    <w:lvl w:ilvl="0" w:tplc="2C16A2D0">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2D5B99"/>
    <w:multiLevelType w:val="hybridMultilevel"/>
    <w:tmpl w:val="90D84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32843717"/>
    <w:multiLevelType w:val="hybridMultilevel"/>
    <w:tmpl w:val="6B30698A"/>
    <w:lvl w:ilvl="0" w:tplc="64E407BE">
      <w:start w:val="1"/>
      <w:numFmt w:val="bullet"/>
      <w:lvlText w:val=""/>
      <w:lvlJc w:val="left"/>
      <w:pPr>
        <w:tabs>
          <w:tab w:val="num" w:pos="567"/>
        </w:tabs>
        <w:ind w:left="567" w:hanging="567"/>
      </w:pPr>
      <w:rPr>
        <w:rFonts w:ascii="Symbol" w:hAnsi="Symbol" w:hint="default"/>
        <w:sz w:val="22"/>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34975485"/>
    <w:multiLevelType w:val="hybridMultilevel"/>
    <w:tmpl w:val="8E7CA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34FD0FF9"/>
    <w:multiLevelType w:val="hybridMultilevel"/>
    <w:tmpl w:val="FB580D8C"/>
    <w:lvl w:ilvl="0" w:tplc="8C02A66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3A284B13"/>
    <w:multiLevelType w:val="hybridMultilevel"/>
    <w:tmpl w:val="B006439C"/>
    <w:lvl w:ilvl="0" w:tplc="174C2D34">
      <w:start w:val="1"/>
      <w:numFmt w:val="bullet"/>
      <w:lvlText w:val=""/>
      <w:lvlJc w:val="left"/>
      <w:pPr>
        <w:ind w:left="1440" w:hanging="360"/>
      </w:pPr>
      <w:rPr>
        <w:rFonts w:ascii="Symbol" w:hAnsi="Symbol" w:hint="default"/>
        <w:color w:val="auto"/>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nsid w:val="3DB62FBE"/>
    <w:multiLevelType w:val="hybridMultilevel"/>
    <w:tmpl w:val="8B84B73A"/>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3E5B5DA6"/>
    <w:multiLevelType w:val="hybridMultilevel"/>
    <w:tmpl w:val="FCC84BF4"/>
    <w:lvl w:ilvl="0" w:tplc="ED185B2C">
      <w:start w:val="1"/>
      <w:numFmt w:val="bullet"/>
      <w:lvlRestart w:val="0"/>
      <w:lvlText w:val="-"/>
      <w:lvlJc w:val="left"/>
      <w:pPr>
        <w:tabs>
          <w:tab w:val="num" w:pos="927"/>
        </w:tabs>
        <w:ind w:left="927" w:hanging="567"/>
      </w:pPr>
      <w:rPr>
        <w:rFonts w:ascii="Times New Roman" w:hAnsi="Times New Roman" w:cs="Times New Roman" w:hint="default"/>
      </w:rPr>
    </w:lvl>
    <w:lvl w:ilvl="1" w:tplc="04270003">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3FA30B60"/>
    <w:multiLevelType w:val="hybridMultilevel"/>
    <w:tmpl w:val="327AEE0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3FF8593F"/>
    <w:multiLevelType w:val="hybridMultilevel"/>
    <w:tmpl w:val="1018D5D4"/>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42E3446F"/>
    <w:multiLevelType w:val="hybridMultilevel"/>
    <w:tmpl w:val="D22A3024"/>
    <w:lvl w:ilvl="0" w:tplc="62F0EAD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3054B94"/>
    <w:multiLevelType w:val="hybridMultilevel"/>
    <w:tmpl w:val="70B67364"/>
    <w:lvl w:ilvl="0" w:tplc="ED185B2C">
      <w:start w:val="1"/>
      <w:numFmt w:val="bullet"/>
      <w:lvlText w:val=""/>
      <w:lvlJc w:val="left"/>
      <w:pPr>
        <w:tabs>
          <w:tab w:val="num" w:pos="567"/>
        </w:tabs>
        <w:ind w:left="567" w:hanging="567"/>
      </w:pPr>
      <w:rPr>
        <w:rFonts w:ascii="Symbol" w:hAnsi="Symbol" w:hint="default"/>
        <w:color w:val="auto"/>
      </w:rPr>
    </w:lvl>
    <w:lvl w:ilvl="1" w:tplc="6192943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nsid w:val="43F95B6E"/>
    <w:multiLevelType w:val="hybridMultilevel"/>
    <w:tmpl w:val="C6B20DF8"/>
    <w:lvl w:ilvl="0" w:tplc="3B3A6A50">
      <w:start w:val="1"/>
      <w:numFmt w:val="bullet"/>
      <w:lvlRestart w:val="0"/>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60B5DCC"/>
    <w:multiLevelType w:val="hybridMultilevel"/>
    <w:tmpl w:val="9306DE68"/>
    <w:lvl w:ilvl="0" w:tplc="3B3A6A50">
      <w:start w:val="1"/>
      <w:numFmt w:val="bullet"/>
      <w:lvlRestart w:val="0"/>
      <w:lvlText w:val=""/>
      <w:lvlJc w:val="left"/>
      <w:pPr>
        <w:tabs>
          <w:tab w:val="num" w:pos="567"/>
        </w:tabs>
        <w:ind w:left="567" w:hanging="567"/>
      </w:pPr>
      <w:rPr>
        <w:rFonts w:ascii="Symbol" w:hAnsi="Symbol" w:cs="Times New Roman" w:hint="default"/>
        <w:sz w:val="16"/>
      </w:rPr>
    </w:lvl>
    <w:lvl w:ilvl="1" w:tplc="62F0EAD6">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6574489"/>
    <w:multiLevelType w:val="hybridMultilevel"/>
    <w:tmpl w:val="0C78B3B2"/>
    <w:lvl w:ilvl="0" w:tplc="174C2D34">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467378B4"/>
    <w:multiLevelType w:val="hybridMultilevel"/>
    <w:tmpl w:val="F1EA313E"/>
    <w:lvl w:ilvl="0" w:tplc="8C02A66A">
      <w:start w:val="1"/>
      <w:numFmt w:val="bullet"/>
      <w:lvlText w:val=""/>
      <w:lvlJc w:val="left"/>
      <w:pPr>
        <w:tabs>
          <w:tab w:val="num" w:pos="567"/>
        </w:tabs>
        <w:ind w:left="567" w:hanging="567"/>
      </w:pPr>
      <w:rPr>
        <w:rFonts w:ascii="Symbol" w:hAnsi="Symbol" w:hint="default"/>
        <w:sz w:val="16"/>
      </w:rPr>
    </w:lvl>
    <w:lvl w:ilvl="1" w:tplc="62F0EAD6">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7F13994"/>
    <w:multiLevelType w:val="hybridMultilevel"/>
    <w:tmpl w:val="2014FAE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nsid w:val="4A2E0F08"/>
    <w:multiLevelType w:val="multilevel"/>
    <w:tmpl w:val="8B00E13E"/>
    <w:lvl w:ilvl="0">
      <w:start w:val="1"/>
      <w:numFmt w:val="bullet"/>
      <w:lvlText w:val="-"/>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4B246EB4"/>
    <w:multiLevelType w:val="multilevel"/>
    <w:tmpl w:val="C770BE0C"/>
    <w:lvl w:ilvl="0">
      <w:start w:val="1"/>
      <w:numFmt w:val="bullet"/>
      <w:lvlText w:val=""/>
      <w:lvlJc w:val="left"/>
      <w:pPr>
        <w:tabs>
          <w:tab w:val="num" w:pos="567"/>
        </w:tabs>
        <w:ind w:left="567" w:hanging="567"/>
      </w:pPr>
      <w:rPr>
        <w:rFonts w:ascii="Symbol" w:hAnsi="Symbol" w:hint="default"/>
        <w:color w:val="auto"/>
      </w:rPr>
    </w:lvl>
    <w:lvl w:ilvl="1">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4D463BF1"/>
    <w:multiLevelType w:val="hybridMultilevel"/>
    <w:tmpl w:val="AC1416EC"/>
    <w:lvl w:ilvl="0" w:tplc="3B3A6A50">
      <w:start w:val="1"/>
      <w:numFmt w:val="bullet"/>
      <w:lvlRestart w:val="0"/>
      <w:lvlText w:val=""/>
      <w:lvlJc w:val="left"/>
      <w:pPr>
        <w:tabs>
          <w:tab w:val="num" w:pos="567"/>
        </w:tabs>
        <w:ind w:left="567" w:hanging="567"/>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D910905"/>
    <w:multiLevelType w:val="hybridMultilevel"/>
    <w:tmpl w:val="75AA608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nsid w:val="4DAC0A93"/>
    <w:multiLevelType w:val="hybridMultilevel"/>
    <w:tmpl w:val="AE022160"/>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52">
    <w:nsid w:val="51C94508"/>
    <w:multiLevelType w:val="hybridMultilevel"/>
    <w:tmpl w:val="1BDE8C20"/>
    <w:lvl w:ilvl="0" w:tplc="DBC6B900">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20E38F8"/>
    <w:multiLevelType w:val="hybridMultilevel"/>
    <w:tmpl w:val="6576F642"/>
    <w:lvl w:ilvl="0" w:tplc="0C24451A">
      <w:start w:val="1"/>
      <w:numFmt w:val="bullet"/>
      <w:lvlText w:val=""/>
      <w:lvlJc w:val="left"/>
      <w:pPr>
        <w:tabs>
          <w:tab w:val="num" w:pos="567"/>
        </w:tabs>
        <w:ind w:left="567" w:hanging="567"/>
      </w:pPr>
      <w:rPr>
        <w:rFonts w:ascii="Symbol" w:hAnsi="Symbol" w:hint="default"/>
        <w:sz w:val="22"/>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nsid w:val="570E0641"/>
    <w:multiLevelType w:val="hybridMultilevel"/>
    <w:tmpl w:val="4E9AC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8CB1C06"/>
    <w:multiLevelType w:val="hybridMultilevel"/>
    <w:tmpl w:val="58AA0C68"/>
    <w:lvl w:ilvl="0" w:tplc="DFC87914">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nsid w:val="5ADE4B6E"/>
    <w:multiLevelType w:val="hybridMultilevel"/>
    <w:tmpl w:val="0CB4917C"/>
    <w:lvl w:ilvl="0" w:tplc="3B3A6A50">
      <w:start w:val="1"/>
      <w:numFmt w:val="bullet"/>
      <w:lvlRestart w:val="0"/>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C987CBC"/>
    <w:multiLevelType w:val="hybridMultilevel"/>
    <w:tmpl w:val="3B0ED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nsid w:val="5EDB336C"/>
    <w:multiLevelType w:val="multilevel"/>
    <w:tmpl w:val="C3A2B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nsid w:val="61012EBF"/>
    <w:multiLevelType w:val="hybridMultilevel"/>
    <w:tmpl w:val="E39C7A98"/>
    <w:lvl w:ilvl="0" w:tplc="ED185B2C">
      <w:start w:val="1"/>
      <w:numFmt w:val="bullet"/>
      <w:lvlText w:val=""/>
      <w:lvlJc w:val="left"/>
      <w:pPr>
        <w:tabs>
          <w:tab w:val="num" w:pos="567"/>
        </w:tabs>
        <w:ind w:left="567" w:firstLine="0"/>
      </w:pPr>
      <w:rPr>
        <w:rFonts w:ascii="Symbol" w:hAnsi="Symbol" w:hint="default"/>
        <w:color w:val="auto"/>
      </w:rPr>
    </w:lvl>
    <w:lvl w:ilvl="1" w:tplc="04270003">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nsid w:val="66134013"/>
    <w:multiLevelType w:val="hybridMultilevel"/>
    <w:tmpl w:val="A344D8EE"/>
    <w:lvl w:ilvl="0" w:tplc="ED185B2C">
      <w:start w:val="1"/>
      <w:numFmt w:val="bullet"/>
      <w:lvlText w:val=""/>
      <w:lvlJc w:val="left"/>
      <w:pPr>
        <w:tabs>
          <w:tab w:val="num" w:pos="360"/>
        </w:tabs>
        <w:ind w:left="567"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3">
    <w:nsid w:val="666A3263"/>
    <w:multiLevelType w:val="hybridMultilevel"/>
    <w:tmpl w:val="4DA89A32"/>
    <w:lvl w:ilvl="0" w:tplc="4DBC8A96">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nsid w:val="6765542D"/>
    <w:multiLevelType w:val="hybridMultilevel"/>
    <w:tmpl w:val="00E48300"/>
    <w:lvl w:ilvl="0" w:tplc="81A8792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5">
    <w:nsid w:val="67EE6DFE"/>
    <w:multiLevelType w:val="multilevel"/>
    <w:tmpl w:val="0CB4917C"/>
    <w:lvl w:ilvl="0">
      <w:start w:val="1"/>
      <w:numFmt w:val="bullet"/>
      <w:lvlRestart w:val="0"/>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nsid w:val="6D372548"/>
    <w:multiLevelType w:val="hybridMultilevel"/>
    <w:tmpl w:val="C3005D6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nsid w:val="6EC66D95"/>
    <w:multiLevelType w:val="multilevel"/>
    <w:tmpl w:val="9306DE68"/>
    <w:lvl w:ilvl="0">
      <w:start w:val="1"/>
      <w:numFmt w:val="bullet"/>
      <w:lvlRestart w:val="0"/>
      <w:lvlText w:val=""/>
      <w:lvlJc w:val="left"/>
      <w:pPr>
        <w:tabs>
          <w:tab w:val="num" w:pos="567"/>
        </w:tabs>
        <w:ind w:left="567" w:hanging="567"/>
      </w:pPr>
      <w:rPr>
        <w:rFonts w:ascii="Symbol" w:hAnsi="Symbol" w:cs="Times New Roman" w:hint="default"/>
        <w:sz w:val="16"/>
      </w:rPr>
    </w:lvl>
    <w:lvl w:ilvl="1">
      <w:start w:val="1"/>
      <w:numFmt w:val="bullet"/>
      <w:lvlText w:val=""/>
      <w:lvlJc w:val="left"/>
      <w:pPr>
        <w:tabs>
          <w:tab w:val="num" w:pos="567"/>
        </w:tabs>
        <w:ind w:left="567" w:hanging="567"/>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nsid w:val="703A37BD"/>
    <w:multiLevelType w:val="hybridMultilevel"/>
    <w:tmpl w:val="0734D01E"/>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nsid w:val="756C13EF"/>
    <w:multiLevelType w:val="hybridMultilevel"/>
    <w:tmpl w:val="E08AB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nsid w:val="75760CF0"/>
    <w:multiLevelType w:val="hybridMultilevel"/>
    <w:tmpl w:val="11868136"/>
    <w:lvl w:ilvl="0" w:tplc="174C2D34">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nsid w:val="7A52742E"/>
    <w:multiLevelType w:val="hybridMultilevel"/>
    <w:tmpl w:val="CCBE3E8A"/>
    <w:lvl w:ilvl="0" w:tplc="ED185B2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
      <w:lvlJc w:val="left"/>
      <w:pPr>
        <w:tabs>
          <w:tab w:val="num" w:pos="680"/>
        </w:tabs>
        <w:ind w:left="737" w:hanging="170"/>
      </w:pPr>
      <w:rPr>
        <w:rFonts w:ascii="Wingdings" w:eastAsia="Times New Roman" w:hAnsi="Wingdings"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nsid w:val="7B717358"/>
    <w:multiLevelType w:val="multilevel"/>
    <w:tmpl w:val="71343EA8"/>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nsid w:val="7C256EF5"/>
    <w:multiLevelType w:val="hybridMultilevel"/>
    <w:tmpl w:val="DB54BA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7"/>
  </w:num>
  <w:num w:numId="2">
    <w:abstractNumId w:val="1"/>
  </w:num>
  <w:num w:numId="3">
    <w:abstractNumId w:val="37"/>
  </w:num>
  <w:num w:numId="4">
    <w:abstractNumId w:val="60"/>
  </w:num>
  <w:num w:numId="5">
    <w:abstractNumId w:val="34"/>
  </w:num>
  <w:num w:numId="6">
    <w:abstractNumId w:val="16"/>
  </w:num>
  <w:num w:numId="7">
    <w:abstractNumId w:val="6"/>
  </w:num>
  <w:num w:numId="8">
    <w:abstractNumId w:val="13"/>
  </w:num>
  <w:num w:numId="9">
    <w:abstractNumId w:val="36"/>
  </w:num>
  <w:num w:numId="10">
    <w:abstractNumId w:val="38"/>
  </w:num>
  <w:num w:numId="11">
    <w:abstractNumId w:val="4"/>
  </w:num>
  <w:num w:numId="12">
    <w:abstractNumId w:val="56"/>
  </w:num>
  <w:num w:numId="13">
    <w:abstractNumId w:val="26"/>
  </w:num>
  <w:num w:numId="14">
    <w:abstractNumId w:val="18"/>
  </w:num>
  <w:num w:numId="15">
    <w:abstractNumId w:val="66"/>
  </w:num>
  <w:num w:numId="16">
    <w:abstractNumId w:val="64"/>
  </w:num>
  <w:num w:numId="17">
    <w:abstractNumId w:val="73"/>
  </w:num>
  <w:num w:numId="18">
    <w:abstractNumId w:val="19"/>
  </w:num>
  <w:num w:numId="19">
    <w:abstractNumId w:val="63"/>
  </w:num>
  <w:num w:numId="20">
    <w:abstractNumId w:val="62"/>
  </w:num>
  <w:num w:numId="21">
    <w:abstractNumId w:val="61"/>
  </w:num>
  <w:num w:numId="22">
    <w:abstractNumId w:val="12"/>
  </w:num>
  <w:num w:numId="23">
    <w:abstractNumId w:val="48"/>
  </w:num>
  <w:num w:numId="24">
    <w:abstractNumId w:val="41"/>
  </w:num>
  <w:num w:numId="25">
    <w:abstractNumId w:val="31"/>
  </w:num>
  <w:num w:numId="26">
    <w:abstractNumId w:val="24"/>
  </w:num>
  <w:num w:numId="27">
    <w:abstractNumId w:val="72"/>
  </w:num>
  <w:num w:numId="28">
    <w:abstractNumId w:val="0"/>
    <w:lvlOverride w:ilvl="0">
      <w:lvl w:ilvl="0">
        <w:start w:val="1"/>
        <w:numFmt w:val="bullet"/>
        <w:lvlText w:val="-"/>
        <w:lvlJc w:val="left"/>
        <w:pPr>
          <w:ind w:left="360" w:hanging="360"/>
        </w:pPr>
      </w:lvl>
    </w:lvlOverride>
  </w:num>
  <w:num w:numId="29">
    <w:abstractNumId w:val="58"/>
  </w:num>
  <w:num w:numId="30">
    <w:abstractNumId w:val="23"/>
  </w:num>
  <w:num w:numId="31">
    <w:abstractNumId w:val="70"/>
  </w:num>
  <w:num w:numId="32">
    <w:abstractNumId w:val="59"/>
  </w:num>
  <w:num w:numId="33">
    <w:abstractNumId w:val="14"/>
  </w:num>
  <w:num w:numId="34">
    <w:abstractNumId w:val="15"/>
  </w:num>
  <w:num w:numId="35">
    <w:abstractNumId w:val="25"/>
  </w:num>
  <w:num w:numId="36">
    <w:abstractNumId w:val="55"/>
  </w:num>
  <w:num w:numId="37">
    <w:abstractNumId w:val="29"/>
  </w:num>
  <w:num w:numId="38">
    <w:abstractNumId w:val="32"/>
  </w:num>
  <w:num w:numId="39">
    <w:abstractNumId w:val="7"/>
  </w:num>
  <w:num w:numId="40">
    <w:abstractNumId w:val="9"/>
  </w:num>
  <w:num w:numId="41">
    <w:abstractNumId w:val="50"/>
  </w:num>
  <w:num w:numId="42">
    <w:abstractNumId w:val="27"/>
  </w:num>
  <w:num w:numId="43">
    <w:abstractNumId w:val="74"/>
  </w:num>
  <w:num w:numId="44">
    <w:abstractNumId w:val="49"/>
  </w:num>
  <w:num w:numId="45">
    <w:abstractNumId w:val="42"/>
  </w:num>
  <w:num w:numId="46">
    <w:abstractNumId w:val="57"/>
  </w:num>
  <w:num w:numId="47">
    <w:abstractNumId w:val="65"/>
  </w:num>
  <w:num w:numId="48">
    <w:abstractNumId w:val="5"/>
  </w:num>
  <w:num w:numId="49">
    <w:abstractNumId w:val="52"/>
  </w:num>
  <w:num w:numId="50">
    <w:abstractNumId w:val="10"/>
  </w:num>
  <w:num w:numId="51">
    <w:abstractNumId w:val="43"/>
  </w:num>
  <w:num w:numId="52">
    <w:abstractNumId w:val="3"/>
  </w:num>
  <w:num w:numId="53">
    <w:abstractNumId w:val="21"/>
  </w:num>
  <w:num w:numId="54">
    <w:abstractNumId w:val="40"/>
  </w:num>
  <w:num w:numId="55">
    <w:abstractNumId w:val="68"/>
  </w:num>
  <w:num w:numId="56">
    <w:abstractNumId w:val="45"/>
  </w:num>
  <w:num w:numId="57">
    <w:abstractNumId w:val="8"/>
  </w:num>
  <w:num w:numId="58">
    <w:abstractNumId w:val="28"/>
  </w:num>
  <w:num w:numId="59">
    <w:abstractNumId w:val="33"/>
  </w:num>
  <w:num w:numId="60">
    <w:abstractNumId w:val="47"/>
  </w:num>
  <w:num w:numId="61">
    <w:abstractNumId w:val="53"/>
  </w:num>
  <w:num w:numId="62">
    <w:abstractNumId w:val="75"/>
  </w:num>
  <w:num w:numId="63">
    <w:abstractNumId w:val="54"/>
  </w:num>
  <w:num w:numId="64">
    <w:abstractNumId w:val="69"/>
  </w:num>
  <w:num w:numId="65">
    <w:abstractNumId w:val="39"/>
  </w:num>
  <w:num w:numId="66">
    <w:abstractNumId w:val="44"/>
  </w:num>
  <w:num w:numId="67">
    <w:abstractNumId w:val="35"/>
  </w:num>
  <w:num w:numId="68">
    <w:abstractNumId w:val="71"/>
  </w:num>
  <w:num w:numId="69">
    <w:abstractNumId w:val="11"/>
  </w:num>
  <w:num w:numId="70">
    <w:abstractNumId w:val="30"/>
  </w:num>
  <w:num w:numId="71">
    <w:abstractNumId w:val="51"/>
  </w:num>
  <w:num w:numId="72">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3ANkruZRnxccu3H8100k4Gchng=" w:salt="bRGSvYVQlJE3yNIDBK3gUg=="/>
  <w:defaultTabStop w:val="567"/>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30"/>
    <w:rsid w:val="00000DA2"/>
    <w:rsid w:val="0000169D"/>
    <w:rsid w:val="00001FB8"/>
    <w:rsid w:val="0001037D"/>
    <w:rsid w:val="00017C0A"/>
    <w:rsid w:val="0002367E"/>
    <w:rsid w:val="00025B46"/>
    <w:rsid w:val="00025F57"/>
    <w:rsid w:val="0002666B"/>
    <w:rsid w:val="0002696F"/>
    <w:rsid w:val="00031A25"/>
    <w:rsid w:val="000377DB"/>
    <w:rsid w:val="00037F06"/>
    <w:rsid w:val="000400BB"/>
    <w:rsid w:val="0004352B"/>
    <w:rsid w:val="000468A5"/>
    <w:rsid w:val="00052402"/>
    <w:rsid w:val="000530F4"/>
    <w:rsid w:val="0005383A"/>
    <w:rsid w:val="00055C56"/>
    <w:rsid w:val="00056847"/>
    <w:rsid w:val="0006316D"/>
    <w:rsid w:val="00064953"/>
    <w:rsid w:val="00070409"/>
    <w:rsid w:val="0007073E"/>
    <w:rsid w:val="00071469"/>
    <w:rsid w:val="00071602"/>
    <w:rsid w:val="00071978"/>
    <w:rsid w:val="00071990"/>
    <w:rsid w:val="00073224"/>
    <w:rsid w:val="00074E80"/>
    <w:rsid w:val="00075029"/>
    <w:rsid w:val="000752AB"/>
    <w:rsid w:val="000778B7"/>
    <w:rsid w:val="000802C3"/>
    <w:rsid w:val="000835E5"/>
    <w:rsid w:val="0008436C"/>
    <w:rsid w:val="00085EB4"/>
    <w:rsid w:val="00086574"/>
    <w:rsid w:val="00092819"/>
    <w:rsid w:val="00092E6F"/>
    <w:rsid w:val="00093B68"/>
    <w:rsid w:val="0009689A"/>
    <w:rsid w:val="000A2703"/>
    <w:rsid w:val="000A4250"/>
    <w:rsid w:val="000A5BF3"/>
    <w:rsid w:val="000B1A20"/>
    <w:rsid w:val="000B5B87"/>
    <w:rsid w:val="000C2B00"/>
    <w:rsid w:val="000C7F7A"/>
    <w:rsid w:val="000D44D7"/>
    <w:rsid w:val="000D467A"/>
    <w:rsid w:val="000D6057"/>
    <w:rsid w:val="000D7752"/>
    <w:rsid w:val="000E1EB0"/>
    <w:rsid w:val="000E1F41"/>
    <w:rsid w:val="000E2F4C"/>
    <w:rsid w:val="000E484C"/>
    <w:rsid w:val="000E74CF"/>
    <w:rsid w:val="000F0EB8"/>
    <w:rsid w:val="000F3C93"/>
    <w:rsid w:val="000F60D3"/>
    <w:rsid w:val="00106B72"/>
    <w:rsid w:val="0011131A"/>
    <w:rsid w:val="00112757"/>
    <w:rsid w:val="00116544"/>
    <w:rsid w:val="00116F2A"/>
    <w:rsid w:val="001201E0"/>
    <w:rsid w:val="001254B7"/>
    <w:rsid w:val="00127AF3"/>
    <w:rsid w:val="001324B6"/>
    <w:rsid w:val="001328E5"/>
    <w:rsid w:val="00133E1B"/>
    <w:rsid w:val="00134869"/>
    <w:rsid w:val="00134B02"/>
    <w:rsid w:val="00134CEC"/>
    <w:rsid w:val="001368DB"/>
    <w:rsid w:val="00136FDA"/>
    <w:rsid w:val="00143817"/>
    <w:rsid w:val="00145722"/>
    <w:rsid w:val="00145F99"/>
    <w:rsid w:val="001474E2"/>
    <w:rsid w:val="00152693"/>
    <w:rsid w:val="00155A52"/>
    <w:rsid w:val="00160CA2"/>
    <w:rsid w:val="001613ED"/>
    <w:rsid w:val="0016330A"/>
    <w:rsid w:val="00166454"/>
    <w:rsid w:val="00172169"/>
    <w:rsid w:val="00173721"/>
    <w:rsid w:val="00174C48"/>
    <w:rsid w:val="00176A97"/>
    <w:rsid w:val="00177E5E"/>
    <w:rsid w:val="00184A75"/>
    <w:rsid w:val="00185F9C"/>
    <w:rsid w:val="00186637"/>
    <w:rsid w:val="00186F3E"/>
    <w:rsid w:val="00194058"/>
    <w:rsid w:val="00196DD9"/>
    <w:rsid w:val="00197ACD"/>
    <w:rsid w:val="001A0934"/>
    <w:rsid w:val="001A50B6"/>
    <w:rsid w:val="001A51BD"/>
    <w:rsid w:val="001A7578"/>
    <w:rsid w:val="001A7E23"/>
    <w:rsid w:val="001B052B"/>
    <w:rsid w:val="001B130F"/>
    <w:rsid w:val="001B132C"/>
    <w:rsid w:val="001B157F"/>
    <w:rsid w:val="001B3A0A"/>
    <w:rsid w:val="001B3D1C"/>
    <w:rsid w:val="001B5272"/>
    <w:rsid w:val="001B6C8A"/>
    <w:rsid w:val="001B740D"/>
    <w:rsid w:val="001C0160"/>
    <w:rsid w:val="001C208E"/>
    <w:rsid w:val="001C2E3B"/>
    <w:rsid w:val="001C513C"/>
    <w:rsid w:val="001D0925"/>
    <w:rsid w:val="001D0E3C"/>
    <w:rsid w:val="001D506B"/>
    <w:rsid w:val="001E0C71"/>
    <w:rsid w:val="001E4A7C"/>
    <w:rsid w:val="001E630E"/>
    <w:rsid w:val="001E738F"/>
    <w:rsid w:val="001F1A61"/>
    <w:rsid w:val="001F3895"/>
    <w:rsid w:val="001F439E"/>
    <w:rsid w:val="001F6BB6"/>
    <w:rsid w:val="00203E52"/>
    <w:rsid w:val="00204B13"/>
    <w:rsid w:val="00205F8D"/>
    <w:rsid w:val="00206CA8"/>
    <w:rsid w:val="002133B0"/>
    <w:rsid w:val="00214CD9"/>
    <w:rsid w:val="00216FD9"/>
    <w:rsid w:val="0022035E"/>
    <w:rsid w:val="00220C7A"/>
    <w:rsid w:val="0022722D"/>
    <w:rsid w:val="00230114"/>
    <w:rsid w:val="002319E5"/>
    <w:rsid w:val="002351CA"/>
    <w:rsid w:val="00235AB3"/>
    <w:rsid w:val="00235F36"/>
    <w:rsid w:val="002412FC"/>
    <w:rsid w:val="00241941"/>
    <w:rsid w:val="00242EE4"/>
    <w:rsid w:val="00246581"/>
    <w:rsid w:val="0024796E"/>
    <w:rsid w:val="00250DC0"/>
    <w:rsid w:val="002565B3"/>
    <w:rsid w:val="00257994"/>
    <w:rsid w:val="00262498"/>
    <w:rsid w:val="00263327"/>
    <w:rsid w:val="00267252"/>
    <w:rsid w:val="00270C0C"/>
    <w:rsid w:val="002764B5"/>
    <w:rsid w:val="00276CA6"/>
    <w:rsid w:val="00280113"/>
    <w:rsid w:val="00280875"/>
    <w:rsid w:val="00280EFA"/>
    <w:rsid w:val="00281F63"/>
    <w:rsid w:val="00281FC7"/>
    <w:rsid w:val="0028325D"/>
    <w:rsid w:val="00284870"/>
    <w:rsid w:val="002851AC"/>
    <w:rsid w:val="002853DE"/>
    <w:rsid w:val="002878B1"/>
    <w:rsid w:val="00287DD8"/>
    <w:rsid w:val="00292EF7"/>
    <w:rsid w:val="00295971"/>
    <w:rsid w:val="002A0AA9"/>
    <w:rsid w:val="002A1085"/>
    <w:rsid w:val="002A3E98"/>
    <w:rsid w:val="002A60DD"/>
    <w:rsid w:val="002B2C88"/>
    <w:rsid w:val="002B4A23"/>
    <w:rsid w:val="002C1D84"/>
    <w:rsid w:val="002C1F01"/>
    <w:rsid w:val="002C2D06"/>
    <w:rsid w:val="002C4BA2"/>
    <w:rsid w:val="002C5FEB"/>
    <w:rsid w:val="002D3A24"/>
    <w:rsid w:val="002D3E48"/>
    <w:rsid w:val="002D692C"/>
    <w:rsid w:val="002D7BE4"/>
    <w:rsid w:val="002E0E97"/>
    <w:rsid w:val="002E421F"/>
    <w:rsid w:val="002E5E70"/>
    <w:rsid w:val="002F0CAD"/>
    <w:rsid w:val="002F1213"/>
    <w:rsid w:val="002F4B85"/>
    <w:rsid w:val="00300707"/>
    <w:rsid w:val="00300C0F"/>
    <w:rsid w:val="00302D9D"/>
    <w:rsid w:val="00303D8E"/>
    <w:rsid w:val="00304A3E"/>
    <w:rsid w:val="00305140"/>
    <w:rsid w:val="0030576F"/>
    <w:rsid w:val="0030605E"/>
    <w:rsid w:val="003115BC"/>
    <w:rsid w:val="00311A0D"/>
    <w:rsid w:val="00312548"/>
    <w:rsid w:val="003140BA"/>
    <w:rsid w:val="00315101"/>
    <w:rsid w:val="00317553"/>
    <w:rsid w:val="0032086D"/>
    <w:rsid w:val="003209E7"/>
    <w:rsid w:val="00321F8C"/>
    <w:rsid w:val="00322157"/>
    <w:rsid w:val="00322A19"/>
    <w:rsid w:val="003248AA"/>
    <w:rsid w:val="00325A99"/>
    <w:rsid w:val="00326E0B"/>
    <w:rsid w:val="00327112"/>
    <w:rsid w:val="00330BBB"/>
    <w:rsid w:val="00340B3F"/>
    <w:rsid w:val="00340D27"/>
    <w:rsid w:val="003414CB"/>
    <w:rsid w:val="00341F45"/>
    <w:rsid w:val="00344D2C"/>
    <w:rsid w:val="00350236"/>
    <w:rsid w:val="003516E4"/>
    <w:rsid w:val="00351D29"/>
    <w:rsid w:val="003547BA"/>
    <w:rsid w:val="00356267"/>
    <w:rsid w:val="00356FD0"/>
    <w:rsid w:val="00357260"/>
    <w:rsid w:val="00360733"/>
    <w:rsid w:val="00360B7A"/>
    <w:rsid w:val="003615BB"/>
    <w:rsid w:val="00361BC4"/>
    <w:rsid w:val="00362516"/>
    <w:rsid w:val="003629E5"/>
    <w:rsid w:val="003639FE"/>
    <w:rsid w:val="00363FEE"/>
    <w:rsid w:val="003717D0"/>
    <w:rsid w:val="00372AE8"/>
    <w:rsid w:val="00375630"/>
    <w:rsid w:val="0039207F"/>
    <w:rsid w:val="00392A7E"/>
    <w:rsid w:val="00394478"/>
    <w:rsid w:val="0039724A"/>
    <w:rsid w:val="003A0E81"/>
    <w:rsid w:val="003B0010"/>
    <w:rsid w:val="003B0918"/>
    <w:rsid w:val="003B29BE"/>
    <w:rsid w:val="003B361E"/>
    <w:rsid w:val="003B387F"/>
    <w:rsid w:val="003B4647"/>
    <w:rsid w:val="003B7EFC"/>
    <w:rsid w:val="003C06BB"/>
    <w:rsid w:val="003C1067"/>
    <w:rsid w:val="003C24A7"/>
    <w:rsid w:val="003C440F"/>
    <w:rsid w:val="003C4FFB"/>
    <w:rsid w:val="003C7D6C"/>
    <w:rsid w:val="003D0776"/>
    <w:rsid w:val="003D25F0"/>
    <w:rsid w:val="003D68A9"/>
    <w:rsid w:val="003D6D0C"/>
    <w:rsid w:val="003E0E7A"/>
    <w:rsid w:val="003E10DD"/>
    <w:rsid w:val="003E1DA4"/>
    <w:rsid w:val="003E4CA7"/>
    <w:rsid w:val="003E4FFF"/>
    <w:rsid w:val="003F2255"/>
    <w:rsid w:val="003F3FB3"/>
    <w:rsid w:val="003F502F"/>
    <w:rsid w:val="003F7345"/>
    <w:rsid w:val="003F7632"/>
    <w:rsid w:val="004006B2"/>
    <w:rsid w:val="00404822"/>
    <w:rsid w:val="00412732"/>
    <w:rsid w:val="00413DCF"/>
    <w:rsid w:val="00414120"/>
    <w:rsid w:val="00417304"/>
    <w:rsid w:val="00420E71"/>
    <w:rsid w:val="00421CA7"/>
    <w:rsid w:val="00426D95"/>
    <w:rsid w:val="00430139"/>
    <w:rsid w:val="00431D20"/>
    <w:rsid w:val="00432EF2"/>
    <w:rsid w:val="004330CC"/>
    <w:rsid w:val="00434578"/>
    <w:rsid w:val="004369A4"/>
    <w:rsid w:val="00437D54"/>
    <w:rsid w:val="00444F9F"/>
    <w:rsid w:val="00446A5E"/>
    <w:rsid w:val="00446DDB"/>
    <w:rsid w:val="00451008"/>
    <w:rsid w:val="00451A08"/>
    <w:rsid w:val="00452103"/>
    <w:rsid w:val="004607AD"/>
    <w:rsid w:val="00466FCA"/>
    <w:rsid w:val="0047063C"/>
    <w:rsid w:val="004708C7"/>
    <w:rsid w:val="004708D3"/>
    <w:rsid w:val="00471032"/>
    <w:rsid w:val="00475A70"/>
    <w:rsid w:val="0047719B"/>
    <w:rsid w:val="004775E3"/>
    <w:rsid w:val="0048519C"/>
    <w:rsid w:val="004863FE"/>
    <w:rsid w:val="004908B0"/>
    <w:rsid w:val="0049162F"/>
    <w:rsid w:val="00492791"/>
    <w:rsid w:val="0049497D"/>
    <w:rsid w:val="004966FF"/>
    <w:rsid w:val="004A1EBF"/>
    <w:rsid w:val="004A6BF5"/>
    <w:rsid w:val="004A776F"/>
    <w:rsid w:val="004B2200"/>
    <w:rsid w:val="004B2865"/>
    <w:rsid w:val="004B28FA"/>
    <w:rsid w:val="004B3AC5"/>
    <w:rsid w:val="004B45F8"/>
    <w:rsid w:val="004B6DCD"/>
    <w:rsid w:val="004B6E3F"/>
    <w:rsid w:val="004C3C26"/>
    <w:rsid w:val="004D1D95"/>
    <w:rsid w:val="004D58F8"/>
    <w:rsid w:val="004D751A"/>
    <w:rsid w:val="004E04C8"/>
    <w:rsid w:val="004E0C0D"/>
    <w:rsid w:val="004E586C"/>
    <w:rsid w:val="004E6B47"/>
    <w:rsid w:val="004E724D"/>
    <w:rsid w:val="004E782B"/>
    <w:rsid w:val="004F1CEC"/>
    <w:rsid w:val="004F5322"/>
    <w:rsid w:val="004F5B99"/>
    <w:rsid w:val="004F6D5D"/>
    <w:rsid w:val="004F732D"/>
    <w:rsid w:val="004F7A11"/>
    <w:rsid w:val="0050242E"/>
    <w:rsid w:val="00507A27"/>
    <w:rsid w:val="005104F4"/>
    <w:rsid w:val="00510643"/>
    <w:rsid w:val="00513BC6"/>
    <w:rsid w:val="00513C59"/>
    <w:rsid w:val="005170D4"/>
    <w:rsid w:val="00517A4F"/>
    <w:rsid w:val="00517CD3"/>
    <w:rsid w:val="00520E5B"/>
    <w:rsid w:val="00522EB6"/>
    <w:rsid w:val="00524053"/>
    <w:rsid w:val="005243CD"/>
    <w:rsid w:val="00524F79"/>
    <w:rsid w:val="00527E63"/>
    <w:rsid w:val="005300DE"/>
    <w:rsid w:val="005311E9"/>
    <w:rsid w:val="00531CFB"/>
    <w:rsid w:val="00531EF3"/>
    <w:rsid w:val="005348E0"/>
    <w:rsid w:val="00541FCE"/>
    <w:rsid w:val="00543259"/>
    <w:rsid w:val="005445B9"/>
    <w:rsid w:val="00545F14"/>
    <w:rsid w:val="00551995"/>
    <w:rsid w:val="00554A98"/>
    <w:rsid w:val="00555CD1"/>
    <w:rsid w:val="00557151"/>
    <w:rsid w:val="00565704"/>
    <w:rsid w:val="00574B82"/>
    <w:rsid w:val="00581BD3"/>
    <w:rsid w:val="00582E8B"/>
    <w:rsid w:val="005841E4"/>
    <w:rsid w:val="005856B8"/>
    <w:rsid w:val="00585A74"/>
    <w:rsid w:val="00591CEC"/>
    <w:rsid w:val="00591D7B"/>
    <w:rsid w:val="00592C1D"/>
    <w:rsid w:val="00593A67"/>
    <w:rsid w:val="005A2869"/>
    <w:rsid w:val="005A4DF9"/>
    <w:rsid w:val="005A53D9"/>
    <w:rsid w:val="005A53E1"/>
    <w:rsid w:val="005A622B"/>
    <w:rsid w:val="005A7000"/>
    <w:rsid w:val="005B1FFF"/>
    <w:rsid w:val="005B35E9"/>
    <w:rsid w:val="005B3E69"/>
    <w:rsid w:val="005B48A6"/>
    <w:rsid w:val="005B4D1A"/>
    <w:rsid w:val="005B7AF7"/>
    <w:rsid w:val="005C2996"/>
    <w:rsid w:val="005C498B"/>
    <w:rsid w:val="005C4A28"/>
    <w:rsid w:val="005C5359"/>
    <w:rsid w:val="005D2CED"/>
    <w:rsid w:val="005D378E"/>
    <w:rsid w:val="005D5816"/>
    <w:rsid w:val="005D6427"/>
    <w:rsid w:val="005D7D18"/>
    <w:rsid w:val="005E12CE"/>
    <w:rsid w:val="005E16CC"/>
    <w:rsid w:val="005E4DC2"/>
    <w:rsid w:val="005F0E8F"/>
    <w:rsid w:val="005F2B40"/>
    <w:rsid w:val="005F5AF2"/>
    <w:rsid w:val="005F624A"/>
    <w:rsid w:val="005F68EB"/>
    <w:rsid w:val="005F74A7"/>
    <w:rsid w:val="005F7E81"/>
    <w:rsid w:val="006036B9"/>
    <w:rsid w:val="006040B5"/>
    <w:rsid w:val="00607B0E"/>
    <w:rsid w:val="006101B6"/>
    <w:rsid w:val="006121B8"/>
    <w:rsid w:val="00612F46"/>
    <w:rsid w:val="00613E3B"/>
    <w:rsid w:val="0061554F"/>
    <w:rsid w:val="006217D9"/>
    <w:rsid w:val="00621BCC"/>
    <w:rsid w:val="006226EF"/>
    <w:rsid w:val="006234DE"/>
    <w:rsid w:val="006239FF"/>
    <w:rsid w:val="00623B88"/>
    <w:rsid w:val="00631DCD"/>
    <w:rsid w:val="006358FF"/>
    <w:rsid w:val="00636A96"/>
    <w:rsid w:val="00641ACC"/>
    <w:rsid w:val="00643AE2"/>
    <w:rsid w:val="00644574"/>
    <w:rsid w:val="006451AF"/>
    <w:rsid w:val="00646C0A"/>
    <w:rsid w:val="00651809"/>
    <w:rsid w:val="00651C1B"/>
    <w:rsid w:val="00653A5C"/>
    <w:rsid w:val="0065407E"/>
    <w:rsid w:val="006573D0"/>
    <w:rsid w:val="00660D6B"/>
    <w:rsid w:val="00662F30"/>
    <w:rsid w:val="00664BF1"/>
    <w:rsid w:val="006717CC"/>
    <w:rsid w:val="006722DC"/>
    <w:rsid w:val="00672820"/>
    <w:rsid w:val="00672AFF"/>
    <w:rsid w:val="006741FB"/>
    <w:rsid w:val="00676913"/>
    <w:rsid w:val="006806F4"/>
    <w:rsid w:val="00681834"/>
    <w:rsid w:val="00684854"/>
    <w:rsid w:val="00690455"/>
    <w:rsid w:val="006923FC"/>
    <w:rsid w:val="006940CB"/>
    <w:rsid w:val="00696031"/>
    <w:rsid w:val="006A05D6"/>
    <w:rsid w:val="006A07F4"/>
    <w:rsid w:val="006A0D7D"/>
    <w:rsid w:val="006A1A6E"/>
    <w:rsid w:val="006A1BCF"/>
    <w:rsid w:val="006A2C60"/>
    <w:rsid w:val="006A43B9"/>
    <w:rsid w:val="006A4FB7"/>
    <w:rsid w:val="006B368E"/>
    <w:rsid w:val="006B3EFA"/>
    <w:rsid w:val="006B40D2"/>
    <w:rsid w:val="006C111B"/>
    <w:rsid w:val="006C3DA5"/>
    <w:rsid w:val="006C3F35"/>
    <w:rsid w:val="006C434E"/>
    <w:rsid w:val="006C7E2E"/>
    <w:rsid w:val="006D0EE7"/>
    <w:rsid w:val="006D13F5"/>
    <w:rsid w:val="006D1CF6"/>
    <w:rsid w:val="006D413D"/>
    <w:rsid w:val="006E338C"/>
    <w:rsid w:val="006E3D2A"/>
    <w:rsid w:val="006E54FF"/>
    <w:rsid w:val="006E627D"/>
    <w:rsid w:val="006E7028"/>
    <w:rsid w:val="006E73D9"/>
    <w:rsid w:val="006F2BA4"/>
    <w:rsid w:val="007006F3"/>
    <w:rsid w:val="00700CA7"/>
    <w:rsid w:val="007014F8"/>
    <w:rsid w:val="0070356F"/>
    <w:rsid w:val="00704E76"/>
    <w:rsid w:val="00704FE9"/>
    <w:rsid w:val="007052A5"/>
    <w:rsid w:val="007052CE"/>
    <w:rsid w:val="00706E31"/>
    <w:rsid w:val="007113B8"/>
    <w:rsid w:val="0071293D"/>
    <w:rsid w:val="00714D24"/>
    <w:rsid w:val="00720A25"/>
    <w:rsid w:val="00726058"/>
    <w:rsid w:val="00730E70"/>
    <w:rsid w:val="00732932"/>
    <w:rsid w:val="00733870"/>
    <w:rsid w:val="00735E33"/>
    <w:rsid w:val="00740AA5"/>
    <w:rsid w:val="00740CCE"/>
    <w:rsid w:val="00741BF4"/>
    <w:rsid w:val="00744538"/>
    <w:rsid w:val="00745B2F"/>
    <w:rsid w:val="00746BB9"/>
    <w:rsid w:val="00752192"/>
    <w:rsid w:val="00752A21"/>
    <w:rsid w:val="007564C3"/>
    <w:rsid w:val="00756663"/>
    <w:rsid w:val="0076276A"/>
    <w:rsid w:val="007629F9"/>
    <w:rsid w:val="0076527B"/>
    <w:rsid w:val="00770449"/>
    <w:rsid w:val="00770FA4"/>
    <w:rsid w:val="00775F0B"/>
    <w:rsid w:val="0077650B"/>
    <w:rsid w:val="0078190D"/>
    <w:rsid w:val="007819F9"/>
    <w:rsid w:val="00781DCC"/>
    <w:rsid w:val="00781F6E"/>
    <w:rsid w:val="00783F82"/>
    <w:rsid w:val="00786BF5"/>
    <w:rsid w:val="00787913"/>
    <w:rsid w:val="00794D54"/>
    <w:rsid w:val="007956EF"/>
    <w:rsid w:val="007963E4"/>
    <w:rsid w:val="007A0BE5"/>
    <w:rsid w:val="007A4390"/>
    <w:rsid w:val="007A5B69"/>
    <w:rsid w:val="007B1A01"/>
    <w:rsid w:val="007B1C44"/>
    <w:rsid w:val="007C11A5"/>
    <w:rsid w:val="007C1907"/>
    <w:rsid w:val="007C5B63"/>
    <w:rsid w:val="007C71D0"/>
    <w:rsid w:val="007D2F4F"/>
    <w:rsid w:val="007D4171"/>
    <w:rsid w:val="007D47F3"/>
    <w:rsid w:val="007D4D70"/>
    <w:rsid w:val="007D5E91"/>
    <w:rsid w:val="007D5EE7"/>
    <w:rsid w:val="007E188D"/>
    <w:rsid w:val="007E46F7"/>
    <w:rsid w:val="007E7ADE"/>
    <w:rsid w:val="007F0729"/>
    <w:rsid w:val="007F280F"/>
    <w:rsid w:val="007F7B2B"/>
    <w:rsid w:val="00804330"/>
    <w:rsid w:val="00804544"/>
    <w:rsid w:val="00804E07"/>
    <w:rsid w:val="00805664"/>
    <w:rsid w:val="00807842"/>
    <w:rsid w:val="00811AA8"/>
    <w:rsid w:val="00816996"/>
    <w:rsid w:val="00817630"/>
    <w:rsid w:val="00822C7C"/>
    <w:rsid w:val="00823002"/>
    <w:rsid w:val="008261E3"/>
    <w:rsid w:val="0082654C"/>
    <w:rsid w:val="008317D0"/>
    <w:rsid w:val="0083285D"/>
    <w:rsid w:val="008329A3"/>
    <w:rsid w:val="00834B3E"/>
    <w:rsid w:val="00836525"/>
    <w:rsid w:val="008377EC"/>
    <w:rsid w:val="00841CC8"/>
    <w:rsid w:val="00843764"/>
    <w:rsid w:val="00843A8B"/>
    <w:rsid w:val="00843E2C"/>
    <w:rsid w:val="0084528A"/>
    <w:rsid w:val="00852B80"/>
    <w:rsid w:val="0085349D"/>
    <w:rsid w:val="00855232"/>
    <w:rsid w:val="008553E2"/>
    <w:rsid w:val="008627AC"/>
    <w:rsid w:val="00862D8A"/>
    <w:rsid w:val="00864128"/>
    <w:rsid w:val="00867029"/>
    <w:rsid w:val="0087110E"/>
    <w:rsid w:val="00871D11"/>
    <w:rsid w:val="00872620"/>
    <w:rsid w:val="00872D0B"/>
    <w:rsid w:val="0087324B"/>
    <w:rsid w:val="0087461A"/>
    <w:rsid w:val="00875D9C"/>
    <w:rsid w:val="008765B2"/>
    <w:rsid w:val="00883276"/>
    <w:rsid w:val="008909A9"/>
    <w:rsid w:val="00890E99"/>
    <w:rsid w:val="0089129D"/>
    <w:rsid w:val="0089344A"/>
    <w:rsid w:val="00895ACF"/>
    <w:rsid w:val="00897A84"/>
    <w:rsid w:val="008A241E"/>
    <w:rsid w:val="008A26B8"/>
    <w:rsid w:val="008A39D2"/>
    <w:rsid w:val="008A5DF6"/>
    <w:rsid w:val="008A6E30"/>
    <w:rsid w:val="008B2642"/>
    <w:rsid w:val="008B3070"/>
    <w:rsid w:val="008B38CD"/>
    <w:rsid w:val="008B50AF"/>
    <w:rsid w:val="008C0324"/>
    <w:rsid w:val="008C04C5"/>
    <w:rsid w:val="008C37B5"/>
    <w:rsid w:val="008C6244"/>
    <w:rsid w:val="008C7B52"/>
    <w:rsid w:val="008C7C2B"/>
    <w:rsid w:val="008D12D4"/>
    <w:rsid w:val="008D238C"/>
    <w:rsid w:val="008D652B"/>
    <w:rsid w:val="008D65E7"/>
    <w:rsid w:val="008D6DF6"/>
    <w:rsid w:val="008E1752"/>
    <w:rsid w:val="008E24B6"/>
    <w:rsid w:val="008E3578"/>
    <w:rsid w:val="008F4917"/>
    <w:rsid w:val="008F56D1"/>
    <w:rsid w:val="008F5D5E"/>
    <w:rsid w:val="008F6D00"/>
    <w:rsid w:val="00900A31"/>
    <w:rsid w:val="00903D22"/>
    <w:rsid w:val="009040D8"/>
    <w:rsid w:val="00904539"/>
    <w:rsid w:val="009048AD"/>
    <w:rsid w:val="00904B38"/>
    <w:rsid w:val="00907694"/>
    <w:rsid w:val="00911AAB"/>
    <w:rsid w:val="009152D0"/>
    <w:rsid w:val="0092028E"/>
    <w:rsid w:val="00921595"/>
    <w:rsid w:val="009218E6"/>
    <w:rsid w:val="009246E0"/>
    <w:rsid w:val="009250C5"/>
    <w:rsid w:val="00931297"/>
    <w:rsid w:val="00931C58"/>
    <w:rsid w:val="00932285"/>
    <w:rsid w:val="00935C73"/>
    <w:rsid w:val="0093679B"/>
    <w:rsid w:val="00936FBD"/>
    <w:rsid w:val="009370FC"/>
    <w:rsid w:val="009377A4"/>
    <w:rsid w:val="00941D1F"/>
    <w:rsid w:val="0094428D"/>
    <w:rsid w:val="00950240"/>
    <w:rsid w:val="0095128A"/>
    <w:rsid w:val="00951EC4"/>
    <w:rsid w:val="00954797"/>
    <w:rsid w:val="00955169"/>
    <w:rsid w:val="009606A1"/>
    <w:rsid w:val="00962AD4"/>
    <w:rsid w:val="009630DD"/>
    <w:rsid w:val="00963220"/>
    <w:rsid w:val="009639DB"/>
    <w:rsid w:val="009736C0"/>
    <w:rsid w:val="0097420D"/>
    <w:rsid w:val="00975D86"/>
    <w:rsid w:val="00976366"/>
    <w:rsid w:val="0098172C"/>
    <w:rsid w:val="00984A46"/>
    <w:rsid w:val="00985891"/>
    <w:rsid w:val="00993953"/>
    <w:rsid w:val="00993ABF"/>
    <w:rsid w:val="0099621B"/>
    <w:rsid w:val="009A190C"/>
    <w:rsid w:val="009A2530"/>
    <w:rsid w:val="009A2AEB"/>
    <w:rsid w:val="009A4404"/>
    <w:rsid w:val="009A517F"/>
    <w:rsid w:val="009A533E"/>
    <w:rsid w:val="009A6AB4"/>
    <w:rsid w:val="009A6F47"/>
    <w:rsid w:val="009B1B07"/>
    <w:rsid w:val="009B4C77"/>
    <w:rsid w:val="009B622A"/>
    <w:rsid w:val="009B6B0D"/>
    <w:rsid w:val="009C2853"/>
    <w:rsid w:val="009C29CC"/>
    <w:rsid w:val="009C394F"/>
    <w:rsid w:val="009C60C4"/>
    <w:rsid w:val="009C7055"/>
    <w:rsid w:val="009D2050"/>
    <w:rsid w:val="009D34BE"/>
    <w:rsid w:val="009D5B3F"/>
    <w:rsid w:val="009D630E"/>
    <w:rsid w:val="009E2E6E"/>
    <w:rsid w:val="009E3E6A"/>
    <w:rsid w:val="009E4DF1"/>
    <w:rsid w:val="009E510B"/>
    <w:rsid w:val="009E52E7"/>
    <w:rsid w:val="009E5EB7"/>
    <w:rsid w:val="009F0ABE"/>
    <w:rsid w:val="009F213A"/>
    <w:rsid w:val="009F21F2"/>
    <w:rsid w:val="009F2F85"/>
    <w:rsid w:val="009F6A81"/>
    <w:rsid w:val="00A0053C"/>
    <w:rsid w:val="00A02E59"/>
    <w:rsid w:val="00A03087"/>
    <w:rsid w:val="00A03770"/>
    <w:rsid w:val="00A03F32"/>
    <w:rsid w:val="00A054CA"/>
    <w:rsid w:val="00A121F3"/>
    <w:rsid w:val="00A1336B"/>
    <w:rsid w:val="00A14C3C"/>
    <w:rsid w:val="00A163CA"/>
    <w:rsid w:val="00A17A01"/>
    <w:rsid w:val="00A21A73"/>
    <w:rsid w:val="00A23016"/>
    <w:rsid w:val="00A230DA"/>
    <w:rsid w:val="00A23578"/>
    <w:rsid w:val="00A23D2D"/>
    <w:rsid w:val="00A32C32"/>
    <w:rsid w:val="00A34B99"/>
    <w:rsid w:val="00A4366E"/>
    <w:rsid w:val="00A456CC"/>
    <w:rsid w:val="00A45944"/>
    <w:rsid w:val="00A45B29"/>
    <w:rsid w:val="00A46A9A"/>
    <w:rsid w:val="00A50C43"/>
    <w:rsid w:val="00A52EC0"/>
    <w:rsid w:val="00A53F54"/>
    <w:rsid w:val="00A5422C"/>
    <w:rsid w:val="00A5524A"/>
    <w:rsid w:val="00A55E5F"/>
    <w:rsid w:val="00A56975"/>
    <w:rsid w:val="00A56A22"/>
    <w:rsid w:val="00A622F6"/>
    <w:rsid w:val="00A62740"/>
    <w:rsid w:val="00A62BA3"/>
    <w:rsid w:val="00A62D9B"/>
    <w:rsid w:val="00A6361D"/>
    <w:rsid w:val="00A63688"/>
    <w:rsid w:val="00A64035"/>
    <w:rsid w:val="00A651BD"/>
    <w:rsid w:val="00A66EE7"/>
    <w:rsid w:val="00A71CCC"/>
    <w:rsid w:val="00A72DC4"/>
    <w:rsid w:val="00A73A58"/>
    <w:rsid w:val="00A73B91"/>
    <w:rsid w:val="00A755DE"/>
    <w:rsid w:val="00A76EC8"/>
    <w:rsid w:val="00A776A9"/>
    <w:rsid w:val="00A77F30"/>
    <w:rsid w:val="00A824EC"/>
    <w:rsid w:val="00A844F4"/>
    <w:rsid w:val="00A90DE9"/>
    <w:rsid w:val="00A94F40"/>
    <w:rsid w:val="00A97F36"/>
    <w:rsid w:val="00AA0AD0"/>
    <w:rsid w:val="00AA1636"/>
    <w:rsid w:val="00AA76E6"/>
    <w:rsid w:val="00AB337A"/>
    <w:rsid w:val="00AB4F7B"/>
    <w:rsid w:val="00AB6D89"/>
    <w:rsid w:val="00AB72BB"/>
    <w:rsid w:val="00AC11FA"/>
    <w:rsid w:val="00AC2109"/>
    <w:rsid w:val="00AC38E2"/>
    <w:rsid w:val="00AC3EF9"/>
    <w:rsid w:val="00AC50E9"/>
    <w:rsid w:val="00AC569C"/>
    <w:rsid w:val="00AC6168"/>
    <w:rsid w:val="00AD046D"/>
    <w:rsid w:val="00AD2608"/>
    <w:rsid w:val="00AE1B3D"/>
    <w:rsid w:val="00AE26F4"/>
    <w:rsid w:val="00AE3F4B"/>
    <w:rsid w:val="00AE57F4"/>
    <w:rsid w:val="00AE5F0B"/>
    <w:rsid w:val="00AE61EC"/>
    <w:rsid w:val="00AE6339"/>
    <w:rsid w:val="00AF1E42"/>
    <w:rsid w:val="00AF2DB6"/>
    <w:rsid w:val="00AF59D8"/>
    <w:rsid w:val="00B01329"/>
    <w:rsid w:val="00B025DD"/>
    <w:rsid w:val="00B02D2C"/>
    <w:rsid w:val="00B07958"/>
    <w:rsid w:val="00B07D96"/>
    <w:rsid w:val="00B106DA"/>
    <w:rsid w:val="00B112BA"/>
    <w:rsid w:val="00B118BC"/>
    <w:rsid w:val="00B1320C"/>
    <w:rsid w:val="00B13B84"/>
    <w:rsid w:val="00B205B2"/>
    <w:rsid w:val="00B21214"/>
    <w:rsid w:val="00B2335A"/>
    <w:rsid w:val="00B25841"/>
    <w:rsid w:val="00B262CE"/>
    <w:rsid w:val="00B26ACB"/>
    <w:rsid w:val="00B26C00"/>
    <w:rsid w:val="00B27228"/>
    <w:rsid w:val="00B3377E"/>
    <w:rsid w:val="00B33B4B"/>
    <w:rsid w:val="00B4049B"/>
    <w:rsid w:val="00B41A92"/>
    <w:rsid w:val="00B42A9F"/>
    <w:rsid w:val="00B46EE5"/>
    <w:rsid w:val="00B526A4"/>
    <w:rsid w:val="00B61B70"/>
    <w:rsid w:val="00B62028"/>
    <w:rsid w:val="00B64219"/>
    <w:rsid w:val="00B6649D"/>
    <w:rsid w:val="00B67950"/>
    <w:rsid w:val="00B70C87"/>
    <w:rsid w:val="00B73EC7"/>
    <w:rsid w:val="00B74CA3"/>
    <w:rsid w:val="00B77A8A"/>
    <w:rsid w:val="00B800A5"/>
    <w:rsid w:val="00B82B8D"/>
    <w:rsid w:val="00B90778"/>
    <w:rsid w:val="00B91649"/>
    <w:rsid w:val="00B97145"/>
    <w:rsid w:val="00BA0A65"/>
    <w:rsid w:val="00BA1D68"/>
    <w:rsid w:val="00BA31DB"/>
    <w:rsid w:val="00BA48ED"/>
    <w:rsid w:val="00BA5417"/>
    <w:rsid w:val="00BB559E"/>
    <w:rsid w:val="00BB5B01"/>
    <w:rsid w:val="00BC1360"/>
    <w:rsid w:val="00BC2DB1"/>
    <w:rsid w:val="00BC4729"/>
    <w:rsid w:val="00BC7524"/>
    <w:rsid w:val="00BC7987"/>
    <w:rsid w:val="00BD3BBE"/>
    <w:rsid w:val="00BD7874"/>
    <w:rsid w:val="00BE08C8"/>
    <w:rsid w:val="00BE1346"/>
    <w:rsid w:val="00BE1701"/>
    <w:rsid w:val="00BE6FA4"/>
    <w:rsid w:val="00BF0066"/>
    <w:rsid w:val="00BF0E2C"/>
    <w:rsid w:val="00BF3DA9"/>
    <w:rsid w:val="00BF4A2B"/>
    <w:rsid w:val="00BF5DD8"/>
    <w:rsid w:val="00BF762E"/>
    <w:rsid w:val="00BF765B"/>
    <w:rsid w:val="00C01AF3"/>
    <w:rsid w:val="00C0238F"/>
    <w:rsid w:val="00C07EA1"/>
    <w:rsid w:val="00C116D7"/>
    <w:rsid w:val="00C11BD0"/>
    <w:rsid w:val="00C11C08"/>
    <w:rsid w:val="00C26E68"/>
    <w:rsid w:val="00C30F39"/>
    <w:rsid w:val="00C3316A"/>
    <w:rsid w:val="00C34E82"/>
    <w:rsid w:val="00C360DB"/>
    <w:rsid w:val="00C36851"/>
    <w:rsid w:val="00C40A29"/>
    <w:rsid w:val="00C40B77"/>
    <w:rsid w:val="00C4251F"/>
    <w:rsid w:val="00C442ED"/>
    <w:rsid w:val="00C53386"/>
    <w:rsid w:val="00C5605D"/>
    <w:rsid w:val="00C57A0A"/>
    <w:rsid w:val="00C61927"/>
    <w:rsid w:val="00C61E12"/>
    <w:rsid w:val="00C6310F"/>
    <w:rsid w:val="00C63EBE"/>
    <w:rsid w:val="00C665E5"/>
    <w:rsid w:val="00C66EF8"/>
    <w:rsid w:val="00C736E5"/>
    <w:rsid w:val="00C73DCF"/>
    <w:rsid w:val="00C75D31"/>
    <w:rsid w:val="00C77DA6"/>
    <w:rsid w:val="00C82C40"/>
    <w:rsid w:val="00C83DD3"/>
    <w:rsid w:val="00C848AB"/>
    <w:rsid w:val="00C92FB9"/>
    <w:rsid w:val="00C96828"/>
    <w:rsid w:val="00CA1C42"/>
    <w:rsid w:val="00CA1C7B"/>
    <w:rsid w:val="00CA6921"/>
    <w:rsid w:val="00CA7810"/>
    <w:rsid w:val="00CA7E57"/>
    <w:rsid w:val="00CB09D9"/>
    <w:rsid w:val="00CB1FC0"/>
    <w:rsid w:val="00CB4AD0"/>
    <w:rsid w:val="00CB57AC"/>
    <w:rsid w:val="00CC0192"/>
    <w:rsid w:val="00CC1BCE"/>
    <w:rsid w:val="00CC4D2E"/>
    <w:rsid w:val="00CC5F51"/>
    <w:rsid w:val="00CC6313"/>
    <w:rsid w:val="00CD1A28"/>
    <w:rsid w:val="00CE1369"/>
    <w:rsid w:val="00CE2221"/>
    <w:rsid w:val="00CE46F6"/>
    <w:rsid w:val="00CF104A"/>
    <w:rsid w:val="00CF5326"/>
    <w:rsid w:val="00CF6545"/>
    <w:rsid w:val="00CF6B35"/>
    <w:rsid w:val="00D00162"/>
    <w:rsid w:val="00D01D65"/>
    <w:rsid w:val="00D02826"/>
    <w:rsid w:val="00D053BE"/>
    <w:rsid w:val="00D12860"/>
    <w:rsid w:val="00D142E8"/>
    <w:rsid w:val="00D14FB3"/>
    <w:rsid w:val="00D16559"/>
    <w:rsid w:val="00D17802"/>
    <w:rsid w:val="00D25B02"/>
    <w:rsid w:val="00D27D95"/>
    <w:rsid w:val="00D36223"/>
    <w:rsid w:val="00D42731"/>
    <w:rsid w:val="00D441DF"/>
    <w:rsid w:val="00D456F9"/>
    <w:rsid w:val="00D46EBB"/>
    <w:rsid w:val="00D50D68"/>
    <w:rsid w:val="00D57FB8"/>
    <w:rsid w:val="00D62EA4"/>
    <w:rsid w:val="00D657E0"/>
    <w:rsid w:val="00D666BC"/>
    <w:rsid w:val="00D71AE6"/>
    <w:rsid w:val="00D77C12"/>
    <w:rsid w:val="00D83CD4"/>
    <w:rsid w:val="00D85124"/>
    <w:rsid w:val="00D8722B"/>
    <w:rsid w:val="00D9085A"/>
    <w:rsid w:val="00D90884"/>
    <w:rsid w:val="00D90A4B"/>
    <w:rsid w:val="00D93397"/>
    <w:rsid w:val="00D97C90"/>
    <w:rsid w:val="00DA1B33"/>
    <w:rsid w:val="00DA7272"/>
    <w:rsid w:val="00DB0493"/>
    <w:rsid w:val="00DB1442"/>
    <w:rsid w:val="00DB22AD"/>
    <w:rsid w:val="00DB3430"/>
    <w:rsid w:val="00DB5D87"/>
    <w:rsid w:val="00DC06E4"/>
    <w:rsid w:val="00DC13C6"/>
    <w:rsid w:val="00DC39A0"/>
    <w:rsid w:val="00DD0FAA"/>
    <w:rsid w:val="00DD0FB2"/>
    <w:rsid w:val="00DD34AB"/>
    <w:rsid w:val="00DE049B"/>
    <w:rsid w:val="00DE1ADF"/>
    <w:rsid w:val="00DE42A2"/>
    <w:rsid w:val="00DF07F9"/>
    <w:rsid w:val="00DF0BF7"/>
    <w:rsid w:val="00DF33CC"/>
    <w:rsid w:val="00DF34C1"/>
    <w:rsid w:val="00DF3959"/>
    <w:rsid w:val="00DF4DB6"/>
    <w:rsid w:val="00E0246F"/>
    <w:rsid w:val="00E032DC"/>
    <w:rsid w:val="00E06693"/>
    <w:rsid w:val="00E0714B"/>
    <w:rsid w:val="00E07846"/>
    <w:rsid w:val="00E07E85"/>
    <w:rsid w:val="00E13C9C"/>
    <w:rsid w:val="00E21EEE"/>
    <w:rsid w:val="00E22F43"/>
    <w:rsid w:val="00E23E97"/>
    <w:rsid w:val="00E2402E"/>
    <w:rsid w:val="00E2477E"/>
    <w:rsid w:val="00E24D2B"/>
    <w:rsid w:val="00E268F0"/>
    <w:rsid w:val="00E3040E"/>
    <w:rsid w:val="00E328FE"/>
    <w:rsid w:val="00E343D3"/>
    <w:rsid w:val="00E43498"/>
    <w:rsid w:val="00E436AC"/>
    <w:rsid w:val="00E44053"/>
    <w:rsid w:val="00E44DC9"/>
    <w:rsid w:val="00E5226A"/>
    <w:rsid w:val="00E54267"/>
    <w:rsid w:val="00E546CF"/>
    <w:rsid w:val="00E64C5B"/>
    <w:rsid w:val="00E6595B"/>
    <w:rsid w:val="00E67456"/>
    <w:rsid w:val="00E73971"/>
    <w:rsid w:val="00E75DB3"/>
    <w:rsid w:val="00E8472C"/>
    <w:rsid w:val="00E906E7"/>
    <w:rsid w:val="00E94EC0"/>
    <w:rsid w:val="00E95CE4"/>
    <w:rsid w:val="00E95D9F"/>
    <w:rsid w:val="00E96C44"/>
    <w:rsid w:val="00EA201E"/>
    <w:rsid w:val="00EA37C9"/>
    <w:rsid w:val="00EA380C"/>
    <w:rsid w:val="00EA4A36"/>
    <w:rsid w:val="00EA4D2B"/>
    <w:rsid w:val="00EA7A9C"/>
    <w:rsid w:val="00EA7E96"/>
    <w:rsid w:val="00EB07B4"/>
    <w:rsid w:val="00EB1690"/>
    <w:rsid w:val="00EB262F"/>
    <w:rsid w:val="00EB5583"/>
    <w:rsid w:val="00EB5CBD"/>
    <w:rsid w:val="00EB6395"/>
    <w:rsid w:val="00EC1669"/>
    <w:rsid w:val="00EC5203"/>
    <w:rsid w:val="00EC5702"/>
    <w:rsid w:val="00EC6094"/>
    <w:rsid w:val="00EC6EC7"/>
    <w:rsid w:val="00ED027A"/>
    <w:rsid w:val="00ED0BA7"/>
    <w:rsid w:val="00ED4F5B"/>
    <w:rsid w:val="00ED528A"/>
    <w:rsid w:val="00EE0553"/>
    <w:rsid w:val="00EE061B"/>
    <w:rsid w:val="00EE2358"/>
    <w:rsid w:val="00EE2763"/>
    <w:rsid w:val="00EE4AD8"/>
    <w:rsid w:val="00EE7129"/>
    <w:rsid w:val="00EE76A3"/>
    <w:rsid w:val="00EF0ABA"/>
    <w:rsid w:val="00EF141D"/>
    <w:rsid w:val="00EF2AEC"/>
    <w:rsid w:val="00EF30DC"/>
    <w:rsid w:val="00EF3D87"/>
    <w:rsid w:val="00EF464C"/>
    <w:rsid w:val="00F007D1"/>
    <w:rsid w:val="00F01786"/>
    <w:rsid w:val="00F01E42"/>
    <w:rsid w:val="00F01EC7"/>
    <w:rsid w:val="00F04BC6"/>
    <w:rsid w:val="00F06AB0"/>
    <w:rsid w:val="00F0746E"/>
    <w:rsid w:val="00F1058F"/>
    <w:rsid w:val="00F10F6A"/>
    <w:rsid w:val="00F11998"/>
    <w:rsid w:val="00F1511A"/>
    <w:rsid w:val="00F209CD"/>
    <w:rsid w:val="00F20ED3"/>
    <w:rsid w:val="00F22434"/>
    <w:rsid w:val="00F30258"/>
    <w:rsid w:val="00F3397A"/>
    <w:rsid w:val="00F34C35"/>
    <w:rsid w:val="00F34E96"/>
    <w:rsid w:val="00F35B5D"/>
    <w:rsid w:val="00F52D81"/>
    <w:rsid w:val="00F53841"/>
    <w:rsid w:val="00F550AD"/>
    <w:rsid w:val="00F57468"/>
    <w:rsid w:val="00F57C21"/>
    <w:rsid w:val="00F613E0"/>
    <w:rsid w:val="00F61EFB"/>
    <w:rsid w:val="00F64820"/>
    <w:rsid w:val="00F71B4B"/>
    <w:rsid w:val="00F735B1"/>
    <w:rsid w:val="00F776AF"/>
    <w:rsid w:val="00F82950"/>
    <w:rsid w:val="00F8415F"/>
    <w:rsid w:val="00F84BEC"/>
    <w:rsid w:val="00F84F74"/>
    <w:rsid w:val="00F86299"/>
    <w:rsid w:val="00F86CEA"/>
    <w:rsid w:val="00F90180"/>
    <w:rsid w:val="00F924DA"/>
    <w:rsid w:val="00F92971"/>
    <w:rsid w:val="00F931EA"/>
    <w:rsid w:val="00F94FD2"/>
    <w:rsid w:val="00F95001"/>
    <w:rsid w:val="00F95A69"/>
    <w:rsid w:val="00F9609A"/>
    <w:rsid w:val="00F9613D"/>
    <w:rsid w:val="00F97DFC"/>
    <w:rsid w:val="00FA2658"/>
    <w:rsid w:val="00FA2898"/>
    <w:rsid w:val="00FA4B50"/>
    <w:rsid w:val="00FB1D4D"/>
    <w:rsid w:val="00FC2A57"/>
    <w:rsid w:val="00FC33AD"/>
    <w:rsid w:val="00FC3B21"/>
    <w:rsid w:val="00FC4320"/>
    <w:rsid w:val="00FD25C8"/>
    <w:rsid w:val="00FD41BC"/>
    <w:rsid w:val="00FD47C3"/>
    <w:rsid w:val="00FD656C"/>
    <w:rsid w:val="00FD6CA6"/>
    <w:rsid w:val="00FD7835"/>
    <w:rsid w:val="00FE33BD"/>
    <w:rsid w:val="00FE4A83"/>
    <w:rsid w:val="00FE59B7"/>
    <w:rsid w:val="00FF4040"/>
    <w:rsid w:val="00FF4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0643"/>
    <w:rPr>
      <w:sz w:val="22"/>
    </w:rPr>
  </w:style>
  <w:style w:type="paragraph" w:styleId="Antrat1">
    <w:name w:val="heading 1"/>
    <w:basedOn w:val="prastasis"/>
    <w:next w:val="prastasis"/>
    <w:link w:val="Antrat1Diagrama"/>
    <w:autoRedefine/>
    <w:qFormat/>
    <w:rsid w:val="00B4049B"/>
    <w:pPr>
      <w:keepNext/>
      <w:outlineLvl w:val="0"/>
    </w:pPr>
    <w:rPr>
      <w:b/>
    </w:rPr>
  </w:style>
  <w:style w:type="paragraph" w:styleId="Antrat2">
    <w:name w:val="heading 2"/>
    <w:basedOn w:val="prastasis"/>
    <w:next w:val="prastasis"/>
    <w:link w:val="Antrat2Diagrama"/>
    <w:autoRedefine/>
    <w:qFormat/>
    <w:rsid w:val="00510643"/>
    <w:pPr>
      <w:keepNext/>
      <w:outlineLvl w:val="1"/>
    </w:pPr>
    <w:rPr>
      <w:b/>
    </w:rPr>
  </w:style>
  <w:style w:type="paragraph" w:styleId="Antrat3">
    <w:name w:val="heading 3"/>
    <w:basedOn w:val="prastasis"/>
    <w:next w:val="prastasis"/>
    <w:link w:val="Antrat3Diagrama"/>
    <w:autoRedefine/>
    <w:qFormat/>
    <w:rsid w:val="00644574"/>
    <w:pPr>
      <w:keepNext/>
      <w:outlineLvl w:val="2"/>
    </w:pPr>
    <w:rPr>
      <w:b/>
    </w:rPr>
  </w:style>
  <w:style w:type="paragraph" w:styleId="Antrat4">
    <w:name w:val="heading 4"/>
    <w:basedOn w:val="prastasis"/>
    <w:next w:val="prastasis"/>
    <w:link w:val="Antrat4Diagrama"/>
    <w:qFormat/>
    <w:rsid w:val="00510643"/>
    <w:pPr>
      <w:keepNext/>
      <w:jc w:val="both"/>
      <w:outlineLvl w:val="3"/>
    </w:pPr>
    <w:rPr>
      <w:u w:val="single"/>
    </w:rPr>
  </w:style>
  <w:style w:type="paragraph" w:styleId="Antrat5">
    <w:name w:val="heading 5"/>
    <w:basedOn w:val="prastasis"/>
    <w:next w:val="prastasis"/>
    <w:link w:val="Antrat5Diagrama"/>
    <w:qFormat/>
    <w:rsid w:val="00B4049B"/>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B4049B"/>
    <w:pPr>
      <w:keepNext/>
      <w:ind w:right="278"/>
      <w:jc w:val="both"/>
      <w:outlineLvl w:val="5"/>
    </w:pPr>
    <w:rPr>
      <w:i/>
    </w:rPr>
  </w:style>
  <w:style w:type="paragraph" w:styleId="Antrat7">
    <w:name w:val="heading 7"/>
    <w:basedOn w:val="prastasis"/>
    <w:next w:val="prastasis"/>
    <w:link w:val="Antrat7Diagrama"/>
    <w:qFormat/>
    <w:rsid w:val="00B4049B"/>
    <w:pPr>
      <w:keepNext/>
      <w:spacing w:before="120"/>
      <w:ind w:right="278"/>
      <w:jc w:val="both"/>
      <w:outlineLvl w:val="6"/>
    </w:pPr>
    <w:rPr>
      <w:b/>
      <w:bCs/>
    </w:rPr>
  </w:style>
  <w:style w:type="paragraph" w:styleId="Antrat8">
    <w:name w:val="heading 8"/>
    <w:basedOn w:val="prastasis"/>
    <w:next w:val="prastasis"/>
    <w:link w:val="Antrat8Diagrama"/>
    <w:qFormat/>
    <w:rsid w:val="00B4049B"/>
    <w:pPr>
      <w:keepNext/>
      <w:ind w:right="278"/>
      <w:jc w:val="both"/>
      <w:outlineLvl w:val="7"/>
    </w:pPr>
    <w:rPr>
      <w:b/>
      <w:bCs/>
      <w:i/>
      <w:iCs/>
    </w:rPr>
  </w:style>
  <w:style w:type="paragraph" w:styleId="Antrat9">
    <w:name w:val="heading 9"/>
    <w:basedOn w:val="prastasis"/>
    <w:next w:val="prastasis"/>
    <w:link w:val="Antrat9Diagrama"/>
    <w:unhideWhenUsed/>
    <w:qFormat/>
    <w:locked/>
    <w:rsid w:val="00510643"/>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rFonts w:ascii="Cambria" w:hAnsi="Cambria" w:cs="Times New Roman"/>
      <w:b/>
      <w:bCs/>
      <w:kern w:val="32"/>
      <w:sz w:val="32"/>
      <w:szCs w:val="32"/>
    </w:rPr>
  </w:style>
  <w:style w:type="character" w:customStyle="1" w:styleId="Antrat2Diagrama">
    <w:name w:val="Antraštė 2 Diagrama"/>
    <w:link w:val="Antrat2"/>
    <w:locked/>
    <w:rPr>
      <w:b/>
      <w:sz w:val="22"/>
    </w:rPr>
  </w:style>
  <w:style w:type="character" w:customStyle="1" w:styleId="Antrat3Diagrama">
    <w:name w:val="Antraštė 3 Diagrama"/>
    <w:link w:val="Antrat3"/>
    <w:locked/>
    <w:rPr>
      <w:rFonts w:ascii="Cambria" w:hAnsi="Cambria" w:cs="Times New Roman"/>
      <w:b/>
      <w:bCs/>
      <w:sz w:val="26"/>
      <w:szCs w:val="26"/>
    </w:rPr>
  </w:style>
  <w:style w:type="character" w:customStyle="1" w:styleId="Antrat4Diagrama">
    <w:name w:val="Antraštė 4 Diagrama"/>
    <w:link w:val="Antrat4"/>
    <w:locked/>
    <w:rPr>
      <w:sz w:val="22"/>
      <w:u w:val="single"/>
    </w:rPr>
  </w:style>
  <w:style w:type="character" w:customStyle="1" w:styleId="Antrat5Diagrama">
    <w:name w:val="Antraštė 5 Diagrama"/>
    <w:link w:val="Antrat5"/>
    <w:locked/>
    <w:rPr>
      <w:rFonts w:ascii="Calibri" w:hAnsi="Calibri" w:cs="Times New Roman"/>
      <w:b/>
      <w:bCs/>
      <w:i/>
      <w:iCs/>
      <w:sz w:val="26"/>
      <w:szCs w:val="26"/>
    </w:rPr>
  </w:style>
  <w:style w:type="character" w:customStyle="1" w:styleId="Antrat6Diagrama">
    <w:name w:val="Antraštė 6 Diagrama"/>
    <w:link w:val="Antrat6"/>
    <w:locked/>
    <w:rPr>
      <w:rFonts w:ascii="Calibri" w:hAnsi="Calibri" w:cs="Times New Roman"/>
      <w:b/>
      <w:bCs/>
      <w:sz w:val="22"/>
      <w:szCs w:val="22"/>
    </w:rPr>
  </w:style>
  <w:style w:type="character" w:customStyle="1" w:styleId="Antrat7Diagrama">
    <w:name w:val="Antraštė 7 Diagrama"/>
    <w:link w:val="Antrat7"/>
    <w:locked/>
    <w:rPr>
      <w:rFonts w:ascii="Calibri" w:hAnsi="Calibri" w:cs="Times New Roman"/>
      <w:sz w:val="24"/>
      <w:szCs w:val="24"/>
    </w:rPr>
  </w:style>
  <w:style w:type="character" w:customStyle="1" w:styleId="Antrat8Diagrama">
    <w:name w:val="Antraštė 8 Diagrama"/>
    <w:link w:val="Antrat8"/>
    <w:locked/>
    <w:rPr>
      <w:rFonts w:ascii="Calibri" w:hAnsi="Calibri" w:cs="Times New Roman"/>
      <w:i/>
      <w:iCs/>
      <w:sz w:val="24"/>
      <w:szCs w:val="24"/>
    </w:rPr>
  </w:style>
  <w:style w:type="paragraph" w:styleId="Pagrindinistekstas">
    <w:name w:val="Body Text"/>
    <w:basedOn w:val="prastasis"/>
    <w:link w:val="PagrindinistekstasDiagrama"/>
    <w:rsid w:val="00B4049B"/>
    <w:pPr>
      <w:spacing w:after="120"/>
    </w:pPr>
  </w:style>
  <w:style w:type="character" w:customStyle="1" w:styleId="PagrindinistekstasDiagrama">
    <w:name w:val="Pagrindinis tekstas Diagrama"/>
    <w:link w:val="Pagrindinistekstas"/>
    <w:locked/>
    <w:rsid w:val="008B38CD"/>
    <w:rPr>
      <w:rFonts w:cs="Times New Roman"/>
      <w:sz w:val="22"/>
      <w:lang w:val="lt-LT" w:eastAsia="lt-LT" w:bidi="ar-SA"/>
    </w:rPr>
  </w:style>
  <w:style w:type="paragraph" w:styleId="Porat">
    <w:name w:val="footer"/>
    <w:basedOn w:val="prastasis"/>
    <w:link w:val="PoratDiagrama"/>
    <w:rsid w:val="00510643"/>
    <w:pPr>
      <w:tabs>
        <w:tab w:val="center" w:pos="4153"/>
        <w:tab w:val="right" w:pos="8306"/>
      </w:tabs>
    </w:pPr>
  </w:style>
  <w:style w:type="character" w:customStyle="1" w:styleId="PoratDiagrama">
    <w:name w:val="Poraštė Diagrama"/>
    <w:link w:val="Porat"/>
    <w:locked/>
    <w:rPr>
      <w:sz w:val="22"/>
    </w:rPr>
  </w:style>
  <w:style w:type="character" w:styleId="Puslapionumeris">
    <w:name w:val="page number"/>
    <w:rsid w:val="00B4049B"/>
    <w:rPr>
      <w:rFonts w:cs="Times New Roman"/>
    </w:rPr>
  </w:style>
  <w:style w:type="paragraph" w:styleId="Dokumentostruktra">
    <w:name w:val="Document Map"/>
    <w:basedOn w:val="prastasis"/>
    <w:link w:val="DokumentostruktraDiagrama"/>
    <w:rsid w:val="00B4049B"/>
    <w:pPr>
      <w:shd w:val="clear" w:color="auto" w:fill="000080"/>
    </w:pPr>
    <w:rPr>
      <w:rFonts w:ascii="Tahoma" w:hAnsi="Tahoma"/>
    </w:rPr>
  </w:style>
  <w:style w:type="character" w:customStyle="1" w:styleId="DokumentostruktraDiagrama">
    <w:name w:val="Dokumento struktūra Diagrama"/>
    <w:link w:val="Dokumentostruktra"/>
    <w:locked/>
    <w:rPr>
      <w:rFonts w:cs="Times New Roman"/>
      <w:sz w:val="2"/>
    </w:rPr>
  </w:style>
  <w:style w:type="paragraph" w:styleId="Pavadinimas">
    <w:name w:val="Title"/>
    <w:basedOn w:val="prastasis"/>
    <w:link w:val="PavadinimasDiagrama"/>
    <w:autoRedefine/>
    <w:qFormat/>
    <w:rsid w:val="00B4049B"/>
    <w:pPr>
      <w:jc w:val="center"/>
      <w:outlineLvl w:val="0"/>
    </w:pPr>
    <w:rPr>
      <w:b/>
      <w:kern w:val="28"/>
    </w:rPr>
  </w:style>
  <w:style w:type="character" w:customStyle="1" w:styleId="PavadinimasDiagrama">
    <w:name w:val="Pavadinimas Diagrama"/>
    <w:link w:val="Pavadinimas"/>
    <w:locked/>
    <w:rPr>
      <w:rFonts w:ascii="Cambria" w:hAnsi="Cambria" w:cs="Times New Roman"/>
      <w:b/>
      <w:bCs/>
      <w:kern w:val="28"/>
      <w:sz w:val="32"/>
      <w:szCs w:val="32"/>
    </w:rPr>
  </w:style>
  <w:style w:type="character" w:styleId="Hipersaitas">
    <w:name w:val="Hyperlink"/>
    <w:rsid w:val="00B4049B"/>
    <w:rPr>
      <w:rFonts w:cs="Times New Roman"/>
      <w:color w:val="0000FF"/>
      <w:u w:val="single"/>
    </w:rPr>
  </w:style>
  <w:style w:type="paragraph" w:styleId="Antrinispavadinimas">
    <w:name w:val="Subtitle"/>
    <w:basedOn w:val="prastasis"/>
    <w:link w:val="AntrinispavadinimasDiagrama"/>
    <w:qFormat/>
    <w:rsid w:val="00B4049B"/>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link w:val="Antrinispavadinimas"/>
    <w:locked/>
    <w:rPr>
      <w:rFonts w:ascii="Cambria" w:hAnsi="Cambria" w:cs="Times New Roman"/>
      <w:sz w:val="24"/>
      <w:szCs w:val="24"/>
    </w:rPr>
  </w:style>
  <w:style w:type="character" w:styleId="Perirtashipersaitas">
    <w:name w:val="FollowedHyperlink"/>
    <w:rsid w:val="00B4049B"/>
    <w:rPr>
      <w:rFonts w:cs="Times New Roman"/>
      <w:color w:val="800080"/>
      <w:u w:val="single"/>
    </w:rPr>
  </w:style>
  <w:style w:type="paragraph" w:styleId="Pagrindiniotekstotrauka">
    <w:name w:val="Body Text Indent"/>
    <w:basedOn w:val="prastasis"/>
    <w:link w:val="PagrindiniotekstotraukaDiagrama"/>
    <w:rsid w:val="00510643"/>
    <w:pPr>
      <w:ind w:left="567" w:hanging="567"/>
    </w:pPr>
    <w:rPr>
      <w:b/>
      <w:color w:val="808080"/>
      <w:lang w:val="cs-CZ" w:eastAsia="en-US"/>
    </w:rPr>
  </w:style>
  <w:style w:type="character" w:customStyle="1" w:styleId="PagrindiniotekstotraukaDiagrama">
    <w:name w:val="Pagrindinio teksto įtrauka Diagrama"/>
    <w:link w:val="Pagrindiniotekstotrauka"/>
    <w:locked/>
    <w:rPr>
      <w:b/>
      <w:color w:val="808080"/>
      <w:sz w:val="22"/>
      <w:lang w:val="cs-CZ" w:eastAsia="en-US"/>
    </w:rPr>
  </w:style>
  <w:style w:type="paragraph" w:styleId="Pagrindinistekstas3">
    <w:name w:val="Body Text 3"/>
    <w:basedOn w:val="prastasis"/>
    <w:link w:val="Pagrindinistekstas3Diagrama"/>
    <w:rsid w:val="00510643"/>
    <w:pPr>
      <w:tabs>
        <w:tab w:val="left" w:pos="567"/>
      </w:tabs>
      <w:spacing w:line="260" w:lineRule="exact"/>
      <w:jc w:val="both"/>
    </w:pPr>
    <w:rPr>
      <w:b/>
      <w:i/>
      <w:lang w:val="cs-CZ" w:eastAsia="en-US"/>
    </w:rPr>
  </w:style>
  <w:style w:type="character" w:customStyle="1" w:styleId="Pagrindinistekstas3Diagrama">
    <w:name w:val="Pagrindinis tekstas 3 Diagrama"/>
    <w:link w:val="Pagrindinistekstas3"/>
    <w:locked/>
    <w:rPr>
      <w:b/>
      <w:i/>
      <w:sz w:val="22"/>
      <w:lang w:val="cs-CZ" w:eastAsia="en-US"/>
    </w:rPr>
  </w:style>
  <w:style w:type="paragraph" w:styleId="Dokumentoinaostekstas">
    <w:name w:val="endnote text"/>
    <w:basedOn w:val="prastasis"/>
    <w:next w:val="prastasis"/>
    <w:link w:val="DokumentoinaostekstasDiagrama"/>
    <w:rsid w:val="00B4049B"/>
    <w:pPr>
      <w:tabs>
        <w:tab w:val="left" w:pos="567"/>
      </w:tabs>
    </w:pPr>
    <w:rPr>
      <w:lang w:val="cs-CZ" w:eastAsia="en-US"/>
    </w:rPr>
  </w:style>
  <w:style w:type="character" w:customStyle="1" w:styleId="DokumentoinaostekstasDiagrama">
    <w:name w:val="Dokumento išnašos tekstas Diagrama"/>
    <w:link w:val="Dokumentoinaostekstas"/>
    <w:locked/>
    <w:rPr>
      <w:rFonts w:cs="Times New Roman"/>
    </w:rPr>
  </w:style>
  <w:style w:type="character" w:styleId="Komentaronuoroda">
    <w:name w:val="annotation reference"/>
    <w:rsid w:val="00B4049B"/>
    <w:rPr>
      <w:rFonts w:cs="Times New Roman"/>
      <w:sz w:val="16"/>
      <w:szCs w:val="16"/>
    </w:rPr>
  </w:style>
  <w:style w:type="paragraph" w:styleId="Komentarotekstas">
    <w:name w:val="annotation text"/>
    <w:basedOn w:val="prastasis"/>
    <w:link w:val="KomentarotekstasDiagrama"/>
    <w:rsid w:val="00B4049B"/>
    <w:rPr>
      <w:sz w:val="20"/>
    </w:rPr>
  </w:style>
  <w:style w:type="character" w:customStyle="1" w:styleId="KomentarotekstasDiagrama">
    <w:name w:val="Komentaro tekstas Diagrama"/>
    <w:link w:val="Komentarotekstas"/>
    <w:locked/>
    <w:rPr>
      <w:rFonts w:cs="Times New Roman"/>
    </w:rPr>
  </w:style>
  <w:style w:type="paragraph" w:customStyle="1" w:styleId="CommentSubject1">
    <w:name w:val="Comment Subject1"/>
    <w:basedOn w:val="Komentarotekstas"/>
    <w:next w:val="Komentarotekstas"/>
    <w:rsid w:val="00B4049B"/>
    <w:rPr>
      <w:b/>
      <w:bCs/>
    </w:rPr>
  </w:style>
  <w:style w:type="paragraph" w:customStyle="1" w:styleId="BalloonText1">
    <w:name w:val="Balloon Text1"/>
    <w:basedOn w:val="prastasis"/>
    <w:rsid w:val="00B4049B"/>
    <w:rPr>
      <w:rFonts w:ascii="Tahoma" w:hAnsi="Tahoma" w:cs="Tahoma"/>
      <w:sz w:val="16"/>
      <w:szCs w:val="16"/>
    </w:rPr>
  </w:style>
  <w:style w:type="paragraph" w:styleId="Debesliotekstas">
    <w:name w:val="Balloon Text"/>
    <w:basedOn w:val="prastasis"/>
    <w:link w:val="DebesliotekstasDiagrama"/>
    <w:rsid w:val="00B4049B"/>
    <w:rPr>
      <w:rFonts w:ascii="Tahoma" w:hAnsi="Tahoma" w:cs="Tahoma"/>
      <w:sz w:val="16"/>
      <w:szCs w:val="16"/>
    </w:rPr>
  </w:style>
  <w:style w:type="character" w:customStyle="1" w:styleId="DebesliotekstasDiagrama">
    <w:name w:val="Debesėlio tekstas Diagrama"/>
    <w:link w:val="Debesliotekstas"/>
    <w:locked/>
    <w:rPr>
      <w:rFonts w:cs="Times New Roman"/>
      <w:sz w:val="2"/>
    </w:rPr>
  </w:style>
  <w:style w:type="paragraph" w:customStyle="1" w:styleId="BTEMEASMCA">
    <w:name w:val="BT EMEA_SMCA"/>
    <w:basedOn w:val="prastasis"/>
    <w:link w:val="BTEMEASMCAChar"/>
    <w:autoRedefine/>
    <w:rsid w:val="00B4049B"/>
    <w:rPr>
      <w:noProof/>
      <w:szCs w:val="22"/>
      <w:lang w:eastAsia="en-US"/>
    </w:rPr>
  </w:style>
  <w:style w:type="character" w:customStyle="1" w:styleId="BTEMEASMCAChar">
    <w:name w:val="BT EMEA_SMCA Char"/>
    <w:link w:val="BTEMEASMCA"/>
    <w:rsid w:val="00510643"/>
    <w:rPr>
      <w:rFonts w:cs="Times New Roman"/>
      <w:noProof/>
      <w:sz w:val="22"/>
      <w:szCs w:val="22"/>
      <w:lang w:val="lt-LT" w:eastAsia="en-US" w:bidi="ar-SA"/>
    </w:rPr>
  </w:style>
  <w:style w:type="paragraph" w:styleId="Antrats">
    <w:name w:val="header"/>
    <w:basedOn w:val="prastasis"/>
    <w:link w:val="AntratsDiagrama"/>
    <w:rsid w:val="00510643"/>
    <w:pPr>
      <w:tabs>
        <w:tab w:val="center" w:pos="4986"/>
        <w:tab w:val="right" w:pos="9972"/>
      </w:tabs>
    </w:pPr>
    <w:rPr>
      <w:sz w:val="24"/>
      <w:szCs w:val="24"/>
      <w:lang w:eastAsia="en-US"/>
    </w:rPr>
  </w:style>
  <w:style w:type="character" w:customStyle="1" w:styleId="AntratsDiagrama">
    <w:name w:val="Antraštės Diagrama"/>
    <w:link w:val="Antrats"/>
    <w:locked/>
    <w:rPr>
      <w:sz w:val="24"/>
      <w:szCs w:val="24"/>
      <w:lang w:eastAsia="en-US"/>
    </w:rPr>
  </w:style>
  <w:style w:type="paragraph" w:customStyle="1" w:styleId="PI-1EMEASMCA">
    <w:name w:val="PI-1 EMEA_SMCA"/>
    <w:basedOn w:val="Antrat2"/>
    <w:autoRedefine/>
    <w:rsid w:val="00B4049B"/>
    <w:pPr>
      <w:tabs>
        <w:tab w:val="left" w:pos="567"/>
      </w:tabs>
      <w:ind w:left="567" w:hanging="567"/>
    </w:pPr>
    <w:rPr>
      <w:szCs w:val="22"/>
      <w:lang w:eastAsia="en-US"/>
    </w:rPr>
  </w:style>
  <w:style w:type="paragraph" w:customStyle="1" w:styleId="PI-1labEMEASMCA">
    <w:name w:val="PI-1_lab EMEA_SMCA"/>
    <w:basedOn w:val="prastasis"/>
    <w:autoRedefine/>
    <w:rsid w:val="00510643"/>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B4049B"/>
    <w:rPr>
      <w:rFonts w:cs="Times New Roman"/>
      <w:b/>
      <w:noProof/>
      <w:sz w:val="22"/>
      <w:szCs w:val="22"/>
      <w:lang w:val="lt-LT" w:eastAsia="en-US" w:bidi="ar-SA"/>
    </w:rPr>
  </w:style>
  <w:style w:type="paragraph" w:customStyle="1" w:styleId="TTEMEASMCA">
    <w:name w:val="TT EMEA_SMCA"/>
    <w:basedOn w:val="Antrat1"/>
    <w:autoRedefine/>
    <w:rsid w:val="00B4049B"/>
    <w:pPr>
      <w:keepNext w:val="0"/>
      <w:tabs>
        <w:tab w:val="left" w:pos="567"/>
      </w:tabs>
      <w:ind w:left="567" w:hanging="567"/>
      <w:jc w:val="center"/>
    </w:pPr>
    <w:rPr>
      <w:caps/>
      <w:szCs w:val="22"/>
      <w:lang w:val="en-US" w:eastAsia="en-US"/>
    </w:rPr>
  </w:style>
  <w:style w:type="character" w:customStyle="1" w:styleId="TTEMEASMCAChar">
    <w:name w:val="TT EMEA_SMCA Char"/>
    <w:rsid w:val="00B4049B"/>
    <w:rPr>
      <w:rFonts w:cs="Times New Roman"/>
      <w:b/>
      <w:caps/>
      <w:sz w:val="22"/>
      <w:szCs w:val="22"/>
      <w:lang w:val="en-US" w:eastAsia="en-US" w:bidi="ar-SA"/>
    </w:rPr>
  </w:style>
  <w:style w:type="paragraph" w:customStyle="1" w:styleId="BT-EMEASMCA">
    <w:name w:val="BT- EMEA_SMCA"/>
    <w:basedOn w:val="BTEMEASMCA"/>
    <w:autoRedefine/>
    <w:rsid w:val="00510643"/>
    <w:pPr>
      <w:numPr>
        <w:numId w:val="1"/>
      </w:numPr>
    </w:pPr>
    <w:rPr>
      <w:noProof w:val="0"/>
      <w:szCs w:val="20"/>
    </w:rPr>
  </w:style>
  <w:style w:type="paragraph" w:customStyle="1" w:styleId="PI-3EMEASMCA">
    <w:name w:val="PI-3 EMEA_SMCA"/>
    <w:basedOn w:val="prastasis"/>
    <w:link w:val="PI-3EMEASMCAChar"/>
    <w:autoRedefine/>
    <w:rsid w:val="00B4049B"/>
    <w:pPr>
      <w:spacing w:line="220" w:lineRule="exact"/>
    </w:pPr>
    <w:rPr>
      <w:b/>
      <w:bCs/>
      <w:szCs w:val="22"/>
      <w:lang w:eastAsia="en-US"/>
    </w:rPr>
  </w:style>
  <w:style w:type="character" w:customStyle="1" w:styleId="PI-3EMEASMCAChar">
    <w:name w:val="PI-3 EMEA_SMCA Char"/>
    <w:link w:val="PI-3EMEASMCA"/>
    <w:locked/>
    <w:rsid w:val="004B6DCD"/>
    <w:rPr>
      <w:rFonts w:cs="Times New Roman"/>
      <w:b/>
      <w:bCs/>
      <w:sz w:val="22"/>
      <w:szCs w:val="22"/>
      <w:lang w:val="lt-LT" w:eastAsia="en-US" w:bidi="ar-SA"/>
    </w:rPr>
  </w:style>
  <w:style w:type="paragraph" w:customStyle="1" w:styleId="BTbEMEASMCA">
    <w:name w:val="BT(b) EMEA_SMCA"/>
    <w:basedOn w:val="BTEMEASMCA"/>
    <w:autoRedefine/>
    <w:rsid w:val="00510643"/>
    <w:rPr>
      <w:b/>
      <w:noProof w:val="0"/>
      <w:szCs w:val="20"/>
    </w:rPr>
  </w:style>
  <w:style w:type="paragraph" w:customStyle="1" w:styleId="BTbeEMEASMCA">
    <w:name w:val="BT(be) EMEA_SMCA"/>
    <w:basedOn w:val="BTEMEASMCA"/>
    <w:autoRedefine/>
    <w:rsid w:val="00510643"/>
    <w:pPr>
      <w:jc w:val="center"/>
    </w:pPr>
    <w:rPr>
      <w:b/>
      <w:noProof w:val="0"/>
      <w:szCs w:val="20"/>
    </w:rPr>
  </w:style>
  <w:style w:type="paragraph" w:customStyle="1" w:styleId="BTeEMEASMCA">
    <w:name w:val="BT(e) EMEA_SMCA"/>
    <w:basedOn w:val="BTEMEASMCA"/>
    <w:autoRedefine/>
    <w:rsid w:val="00510643"/>
    <w:pPr>
      <w:jc w:val="center"/>
    </w:pPr>
    <w:rPr>
      <w:noProof w:val="0"/>
      <w:szCs w:val="20"/>
    </w:rPr>
  </w:style>
  <w:style w:type="paragraph" w:styleId="Paprastasistekstas">
    <w:name w:val="Plain Text"/>
    <w:basedOn w:val="prastasis"/>
    <w:link w:val="PaprastasistekstasDiagrama"/>
    <w:rsid w:val="00184A75"/>
    <w:rPr>
      <w:rFonts w:ascii="Courier" w:hAnsi="Courier"/>
      <w:sz w:val="24"/>
      <w:lang w:val="en-US" w:eastAsia="en-US"/>
    </w:rPr>
  </w:style>
  <w:style w:type="character" w:customStyle="1" w:styleId="PaprastasistekstasDiagrama">
    <w:name w:val="Paprastasis tekstas Diagrama"/>
    <w:link w:val="Paprastasistekstas"/>
    <w:locked/>
    <w:rPr>
      <w:rFonts w:ascii="Courier New" w:hAnsi="Courier New" w:cs="Courier New"/>
    </w:rPr>
  </w:style>
  <w:style w:type="paragraph" w:styleId="Puslapioinaostekstas">
    <w:name w:val="footnote text"/>
    <w:basedOn w:val="prastasis"/>
    <w:next w:val="prastasis"/>
    <w:link w:val="PuslapioinaostekstasDiagrama"/>
    <w:rsid w:val="004775E3"/>
    <w:rPr>
      <w:rFonts w:ascii="TimesLT" w:hAnsi="TimesLT"/>
      <w:sz w:val="20"/>
      <w:lang w:val="en-GB"/>
    </w:rPr>
  </w:style>
  <w:style w:type="character" w:customStyle="1" w:styleId="PuslapioinaostekstasDiagrama">
    <w:name w:val="Puslapio išnašos tekstas Diagrama"/>
    <w:link w:val="Puslapioinaostekstas"/>
    <w:locked/>
    <w:rPr>
      <w:rFonts w:cs="Times New Roman"/>
    </w:rPr>
  </w:style>
  <w:style w:type="paragraph" w:customStyle="1" w:styleId="Body">
    <w:name w:val="Body"/>
    <w:basedOn w:val="prastasis"/>
    <w:rsid w:val="004775E3"/>
    <w:pPr>
      <w:ind w:firstLine="288"/>
      <w:jc w:val="both"/>
    </w:pPr>
    <w:rPr>
      <w:rFonts w:ascii="Arial" w:hAnsi="Arial"/>
      <w:sz w:val="20"/>
      <w:lang w:val="en-US" w:eastAsia="en-US"/>
    </w:rPr>
  </w:style>
  <w:style w:type="paragraph" w:styleId="prastasistinklapis">
    <w:name w:val="Normal (Web)"/>
    <w:basedOn w:val="prastasis"/>
    <w:rsid w:val="004775E3"/>
    <w:pPr>
      <w:spacing w:before="100" w:beforeAutospacing="1" w:after="100" w:afterAutospacing="1"/>
    </w:pPr>
    <w:rPr>
      <w:sz w:val="24"/>
      <w:szCs w:val="24"/>
    </w:rPr>
  </w:style>
  <w:style w:type="table" w:styleId="Lentelstinklelis">
    <w:name w:val="Table Grid"/>
    <w:basedOn w:val="prastojilentel"/>
    <w:rsid w:val="0047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AF1E42"/>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8D65E7"/>
    <w:rPr>
      <w:rFonts w:ascii="Calibri" w:hAnsi="Calibri"/>
      <w:sz w:val="22"/>
      <w:szCs w:val="22"/>
      <w:lang w:val="en-US" w:eastAsia="en-US"/>
    </w:rPr>
  </w:style>
  <w:style w:type="paragraph" w:customStyle="1" w:styleId="msolistparagraph0">
    <w:name w:val="msolistparagraph"/>
    <w:basedOn w:val="prastasis"/>
    <w:rsid w:val="002C5FEB"/>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5A2869"/>
    <w:pPr>
      <w:autoSpaceDE w:val="0"/>
      <w:autoSpaceDN w:val="0"/>
      <w:adjustRightInd w:val="0"/>
    </w:pPr>
    <w:rPr>
      <w:sz w:val="24"/>
      <w:szCs w:val="24"/>
    </w:rPr>
  </w:style>
  <w:style w:type="paragraph" w:customStyle="1" w:styleId="Default">
    <w:name w:val="Default"/>
    <w:rsid w:val="003C1067"/>
    <w:pPr>
      <w:autoSpaceDE w:val="0"/>
      <w:autoSpaceDN w:val="0"/>
      <w:adjustRightInd w:val="0"/>
    </w:pPr>
    <w:rPr>
      <w:color w:val="000000"/>
      <w:sz w:val="24"/>
      <w:szCs w:val="24"/>
    </w:rPr>
  </w:style>
  <w:style w:type="paragraph" w:customStyle="1" w:styleId="TextChar">
    <w:name w:val="Text Char"/>
    <w:basedOn w:val="Default"/>
    <w:next w:val="Default"/>
    <w:rsid w:val="00CA7E57"/>
    <w:rPr>
      <w:color w:val="auto"/>
    </w:rPr>
  </w:style>
  <w:style w:type="paragraph" w:styleId="prastojitrauka">
    <w:name w:val="Normal Indent"/>
    <w:basedOn w:val="prastasis"/>
    <w:rsid w:val="00C11BD0"/>
    <w:pPr>
      <w:spacing w:after="120"/>
      <w:ind w:left="720"/>
    </w:pPr>
    <w:rPr>
      <w:szCs w:val="22"/>
      <w:lang w:val="en-GB" w:eastAsia="en-GB"/>
    </w:rPr>
  </w:style>
  <w:style w:type="paragraph" w:customStyle="1" w:styleId="PI-2EMEASMCA">
    <w:name w:val="PI-2 EMEA_SMCA"/>
    <w:basedOn w:val="Antrat3"/>
    <w:autoRedefine/>
    <w:rsid w:val="00C736E5"/>
    <w:pPr>
      <w:keepLines/>
      <w:tabs>
        <w:tab w:val="left" w:pos="567"/>
      </w:tabs>
      <w:ind w:left="567" w:hanging="567"/>
    </w:pPr>
    <w:rPr>
      <w:kern w:val="28"/>
      <w:szCs w:val="22"/>
      <w:lang w:eastAsia="en-US"/>
    </w:rPr>
  </w:style>
  <w:style w:type="paragraph" w:customStyle="1" w:styleId="BTuEMEASMCA">
    <w:name w:val="BT(u) EMEA_SMCA"/>
    <w:basedOn w:val="BTEMEASMCA"/>
    <w:autoRedefine/>
    <w:rsid w:val="00C736E5"/>
    <w:rPr>
      <w:u w:val="single"/>
    </w:rPr>
  </w:style>
  <w:style w:type="paragraph" w:customStyle="1" w:styleId="BTAnIIEMEASMCA">
    <w:name w:val="BT(AnII) EMEA_SMCA"/>
    <w:basedOn w:val="Debesliotekstas"/>
    <w:autoRedefine/>
    <w:rsid w:val="00C736E5"/>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sid w:val="00073224"/>
    <w:rPr>
      <w:b/>
      <w:bCs/>
    </w:rPr>
  </w:style>
  <w:style w:type="character" w:customStyle="1" w:styleId="KomentarotemaDiagrama">
    <w:name w:val="Komentaro tema Diagrama"/>
    <w:link w:val="Komentarotema"/>
    <w:locked/>
    <w:rPr>
      <w:rFonts w:cs="Times New Roman"/>
      <w:b/>
      <w:bCs/>
    </w:rPr>
  </w:style>
  <w:style w:type="paragraph" w:customStyle="1" w:styleId="Annex">
    <w:name w:val="Annex"/>
    <w:basedOn w:val="Default"/>
    <w:next w:val="Default"/>
    <w:rsid w:val="000E2F4C"/>
    <w:rPr>
      <w:color w:val="auto"/>
    </w:rPr>
  </w:style>
  <w:style w:type="paragraph" w:customStyle="1" w:styleId="Normale">
    <w:name w:val="Normale"/>
    <w:basedOn w:val="Default"/>
    <w:next w:val="Default"/>
    <w:rsid w:val="000E2F4C"/>
    <w:rPr>
      <w:color w:val="auto"/>
    </w:rPr>
  </w:style>
  <w:style w:type="paragraph" w:styleId="Pagrindinistekstas2">
    <w:name w:val="Body Text 2"/>
    <w:basedOn w:val="prastasis"/>
    <w:link w:val="Pagrindinistekstas2Diagrama"/>
    <w:rsid w:val="00804330"/>
    <w:pPr>
      <w:spacing w:after="120" w:line="480" w:lineRule="auto"/>
    </w:pPr>
  </w:style>
  <w:style w:type="paragraph" w:customStyle="1" w:styleId="NormalWeb1">
    <w:name w:val="Normal (Web)1"/>
    <w:basedOn w:val="prastasis"/>
    <w:rsid w:val="00311A0D"/>
    <w:pPr>
      <w:spacing w:before="100" w:beforeAutospacing="1" w:after="100" w:afterAutospacing="1"/>
    </w:pPr>
    <w:rPr>
      <w:rFonts w:ascii="Verdana" w:hAnsi="Verdana"/>
      <w:sz w:val="24"/>
      <w:szCs w:val="24"/>
      <w:lang w:val="en-US" w:eastAsia="en-US"/>
    </w:rPr>
  </w:style>
  <w:style w:type="character" w:customStyle="1" w:styleId="CharChar5">
    <w:name w:val="Char Char5"/>
    <w:rsid w:val="00D25B02"/>
    <w:rPr>
      <w:sz w:val="22"/>
      <w:lang w:val="lt-LT" w:eastAsia="lt-LT" w:bidi="ar-SA"/>
    </w:rPr>
  </w:style>
  <w:style w:type="character" w:customStyle="1" w:styleId="CharChar8">
    <w:name w:val="Char Char8"/>
    <w:locked/>
    <w:rsid w:val="00932285"/>
    <w:rPr>
      <w:rFonts w:ascii="Times New Roman" w:hAnsi="Times New Roman" w:cs="Times New Roman"/>
      <w:b/>
      <w:sz w:val="20"/>
      <w:szCs w:val="20"/>
      <w:lang w:val="lt-LT" w:eastAsia="ar-SA" w:bidi="ar-SA"/>
    </w:rPr>
  </w:style>
  <w:style w:type="character" w:customStyle="1" w:styleId="CharChar7">
    <w:name w:val="Char Char7"/>
    <w:locked/>
    <w:rsid w:val="00932285"/>
    <w:rPr>
      <w:rFonts w:ascii="Times New Roman" w:hAnsi="Times New Roman" w:cs="Times New Roman"/>
      <w:bCs/>
      <w:sz w:val="24"/>
      <w:szCs w:val="24"/>
      <w:lang w:val="lt-LT" w:eastAsia="ar-SA" w:bidi="ar-SA"/>
    </w:rPr>
  </w:style>
  <w:style w:type="character" w:customStyle="1" w:styleId="CharChar6">
    <w:name w:val="Char Char6"/>
    <w:locked/>
    <w:rsid w:val="00932285"/>
    <w:rPr>
      <w:rFonts w:ascii="Times New Roman" w:hAnsi="Times New Roman" w:cs="Times New Roman"/>
      <w:b/>
      <w:sz w:val="20"/>
      <w:szCs w:val="20"/>
      <w:lang w:val="lt-LT" w:eastAsia="ar-SA" w:bidi="ar-SA"/>
    </w:rPr>
  </w:style>
  <w:style w:type="character" w:customStyle="1" w:styleId="CharChar4">
    <w:name w:val="Char Char4"/>
    <w:locked/>
    <w:rsid w:val="00932285"/>
    <w:rPr>
      <w:rFonts w:ascii="Times New Roman" w:hAnsi="Times New Roman" w:cs="Times New Roman"/>
      <w:sz w:val="20"/>
      <w:szCs w:val="20"/>
      <w:lang w:val="lt-LT" w:eastAsia="ar-SA" w:bidi="ar-SA"/>
    </w:rPr>
  </w:style>
  <w:style w:type="character" w:customStyle="1" w:styleId="CharChar3">
    <w:name w:val="Char Char3"/>
    <w:locked/>
    <w:rsid w:val="00932285"/>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932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locked/>
    <w:rsid w:val="00932285"/>
    <w:rPr>
      <w:color w:val="000000"/>
      <w:sz w:val="22"/>
      <w:szCs w:val="24"/>
      <w:lang w:val="lt-LT" w:eastAsia="ar-SA" w:bidi="ar-SA"/>
    </w:rPr>
  </w:style>
  <w:style w:type="character" w:customStyle="1" w:styleId="CharChar1">
    <w:name w:val="Char Char1"/>
    <w:locked/>
    <w:rsid w:val="00932285"/>
    <w:rPr>
      <w:rFonts w:ascii="Arial" w:hAnsi="Arial" w:cs="Arial"/>
      <w:sz w:val="24"/>
      <w:szCs w:val="24"/>
      <w:lang w:val="lt-LT" w:eastAsia="ar-SA" w:bidi="ar-SA"/>
    </w:rPr>
  </w:style>
  <w:style w:type="character" w:customStyle="1" w:styleId="CharChar">
    <w:name w:val="Char Char"/>
    <w:rsid w:val="000802C3"/>
    <w:rPr>
      <w:sz w:val="22"/>
      <w:lang w:val="lt-LT" w:eastAsia="lt-LT" w:bidi="ar-SA"/>
    </w:rPr>
  </w:style>
  <w:style w:type="paragraph" w:customStyle="1" w:styleId="NormaLT">
    <w:name w:val="NormaLT"/>
    <w:basedOn w:val="prastasis"/>
    <w:rsid w:val="00412732"/>
    <w:pPr>
      <w:tabs>
        <w:tab w:val="left" w:pos="425"/>
      </w:tabs>
      <w:jc w:val="both"/>
    </w:pPr>
    <w:rPr>
      <w:rFonts w:ascii="Arial" w:hAnsi="Arial"/>
      <w:sz w:val="24"/>
      <w:lang w:eastAsia="en-US"/>
    </w:rPr>
  </w:style>
  <w:style w:type="character" w:customStyle="1" w:styleId="Antrat9Diagrama">
    <w:name w:val="Antraštė 9 Diagrama"/>
    <w:link w:val="Antrat9"/>
    <w:rsid w:val="00F57468"/>
    <w:rPr>
      <w:rFonts w:ascii="Cambria" w:hAnsi="Cambria"/>
      <w:sz w:val="22"/>
      <w:szCs w:val="22"/>
    </w:rPr>
  </w:style>
  <w:style w:type="numbering" w:customStyle="1" w:styleId="NoList1">
    <w:name w:val="No List1"/>
    <w:next w:val="Sraonra"/>
    <w:uiPriority w:val="99"/>
    <w:semiHidden/>
    <w:rsid w:val="004B6E3F"/>
  </w:style>
  <w:style w:type="numbering" w:customStyle="1" w:styleId="NoList11">
    <w:name w:val="No List11"/>
    <w:next w:val="Sraonra"/>
    <w:uiPriority w:val="99"/>
    <w:semiHidden/>
    <w:unhideWhenUsed/>
    <w:rsid w:val="00510643"/>
  </w:style>
  <w:style w:type="paragraph" w:customStyle="1" w:styleId="Betarp10">
    <w:name w:val="Be tarpų1"/>
    <w:rsid w:val="00510643"/>
    <w:rPr>
      <w:rFonts w:ascii="Calibri" w:hAnsi="Calibri"/>
      <w:sz w:val="22"/>
      <w:szCs w:val="22"/>
      <w:lang w:val="en-US" w:eastAsia="en-US"/>
    </w:rPr>
  </w:style>
  <w:style w:type="character" w:customStyle="1" w:styleId="Pagrindinistekstas2Diagrama">
    <w:name w:val="Pagrindinis tekstas 2 Diagrama"/>
    <w:basedOn w:val="Numatytasispastraiposriftas"/>
    <w:link w:val="Pagrindinistekstas2"/>
    <w:rsid w:val="00510643"/>
    <w:rPr>
      <w:sz w:val="22"/>
    </w:rPr>
  </w:style>
  <w:style w:type="character" w:customStyle="1" w:styleId="CharChar50">
    <w:name w:val="Char Char5"/>
    <w:rsid w:val="00510643"/>
    <w:rPr>
      <w:sz w:val="22"/>
      <w:lang w:val="lt-LT" w:eastAsia="lt-LT" w:bidi="ar-SA"/>
    </w:rPr>
  </w:style>
  <w:style w:type="character" w:customStyle="1" w:styleId="CharChar80">
    <w:name w:val="Char Char8"/>
    <w:locked/>
    <w:rsid w:val="00510643"/>
    <w:rPr>
      <w:rFonts w:ascii="Times New Roman" w:hAnsi="Times New Roman" w:cs="Times New Roman"/>
      <w:b/>
      <w:sz w:val="20"/>
      <w:szCs w:val="20"/>
      <w:lang w:val="lt-LT" w:eastAsia="ar-SA" w:bidi="ar-SA"/>
    </w:rPr>
  </w:style>
  <w:style w:type="character" w:customStyle="1" w:styleId="CharChar70">
    <w:name w:val="Char Char7"/>
    <w:locked/>
    <w:rsid w:val="00510643"/>
    <w:rPr>
      <w:rFonts w:ascii="Times New Roman" w:hAnsi="Times New Roman" w:cs="Times New Roman"/>
      <w:bCs/>
      <w:sz w:val="24"/>
      <w:szCs w:val="24"/>
      <w:lang w:val="lt-LT" w:eastAsia="ar-SA" w:bidi="ar-SA"/>
    </w:rPr>
  </w:style>
  <w:style w:type="character" w:customStyle="1" w:styleId="CharChar60">
    <w:name w:val="Char Char6"/>
    <w:locked/>
    <w:rsid w:val="00510643"/>
    <w:rPr>
      <w:rFonts w:ascii="Times New Roman" w:hAnsi="Times New Roman" w:cs="Times New Roman"/>
      <w:b/>
      <w:sz w:val="20"/>
      <w:szCs w:val="20"/>
      <w:lang w:val="lt-LT" w:eastAsia="ar-SA" w:bidi="ar-SA"/>
    </w:rPr>
  </w:style>
  <w:style w:type="character" w:customStyle="1" w:styleId="CharChar40">
    <w:name w:val="Char Char4"/>
    <w:locked/>
    <w:rsid w:val="00510643"/>
    <w:rPr>
      <w:rFonts w:ascii="Times New Roman" w:hAnsi="Times New Roman" w:cs="Times New Roman"/>
      <w:sz w:val="20"/>
      <w:szCs w:val="20"/>
      <w:lang w:val="lt-LT" w:eastAsia="ar-SA" w:bidi="ar-SA"/>
    </w:rPr>
  </w:style>
  <w:style w:type="character" w:customStyle="1" w:styleId="CharChar30">
    <w:name w:val="Char Char3"/>
    <w:locked/>
    <w:rsid w:val="00510643"/>
    <w:rPr>
      <w:rFonts w:ascii="Times New Roman Bold" w:hAnsi="Times New Roman Bold" w:cs="Times New Roman"/>
      <w:b/>
      <w:bCs/>
      <w:caps/>
      <w:kern w:val="1"/>
      <w:sz w:val="20"/>
      <w:szCs w:val="20"/>
      <w:lang w:val="lt-LT" w:eastAsia="ar-SA" w:bidi="ar-SA"/>
    </w:rPr>
  </w:style>
  <w:style w:type="character" w:customStyle="1" w:styleId="CharChar10">
    <w:name w:val="Char Char1"/>
    <w:locked/>
    <w:rsid w:val="00510643"/>
    <w:rPr>
      <w:rFonts w:ascii="Arial" w:hAnsi="Arial" w:cs="Arial"/>
      <w:sz w:val="24"/>
      <w:szCs w:val="24"/>
      <w:lang w:val="lt-LT" w:eastAsia="ar-SA" w:bidi="ar-SA"/>
    </w:rPr>
  </w:style>
  <w:style w:type="character" w:customStyle="1" w:styleId="CharChar0">
    <w:name w:val="Char Char"/>
    <w:rsid w:val="00510643"/>
    <w:rPr>
      <w:sz w:val="22"/>
      <w:lang w:val="lt-LT" w:eastAsia="lt-LT" w:bidi="ar-SA"/>
    </w:rPr>
  </w:style>
  <w:style w:type="numbering" w:customStyle="1" w:styleId="NoList111">
    <w:name w:val="No List111"/>
    <w:next w:val="Sraonra"/>
    <w:rsid w:val="00510643"/>
  </w:style>
  <w:style w:type="paragraph" w:styleId="Pataisymai">
    <w:name w:val="Revision"/>
    <w:hidden/>
    <w:uiPriority w:val="99"/>
    <w:semiHidden/>
    <w:rsid w:val="003615B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0643"/>
    <w:rPr>
      <w:sz w:val="22"/>
    </w:rPr>
  </w:style>
  <w:style w:type="paragraph" w:styleId="Antrat1">
    <w:name w:val="heading 1"/>
    <w:basedOn w:val="prastasis"/>
    <w:next w:val="prastasis"/>
    <w:link w:val="Antrat1Diagrama"/>
    <w:autoRedefine/>
    <w:qFormat/>
    <w:rsid w:val="00B4049B"/>
    <w:pPr>
      <w:keepNext/>
      <w:outlineLvl w:val="0"/>
    </w:pPr>
    <w:rPr>
      <w:b/>
    </w:rPr>
  </w:style>
  <w:style w:type="paragraph" w:styleId="Antrat2">
    <w:name w:val="heading 2"/>
    <w:basedOn w:val="prastasis"/>
    <w:next w:val="prastasis"/>
    <w:link w:val="Antrat2Diagrama"/>
    <w:autoRedefine/>
    <w:qFormat/>
    <w:rsid w:val="00510643"/>
    <w:pPr>
      <w:keepNext/>
      <w:outlineLvl w:val="1"/>
    </w:pPr>
    <w:rPr>
      <w:b/>
    </w:rPr>
  </w:style>
  <w:style w:type="paragraph" w:styleId="Antrat3">
    <w:name w:val="heading 3"/>
    <w:basedOn w:val="prastasis"/>
    <w:next w:val="prastasis"/>
    <w:link w:val="Antrat3Diagrama"/>
    <w:autoRedefine/>
    <w:qFormat/>
    <w:rsid w:val="00644574"/>
    <w:pPr>
      <w:keepNext/>
      <w:outlineLvl w:val="2"/>
    </w:pPr>
    <w:rPr>
      <w:b/>
    </w:rPr>
  </w:style>
  <w:style w:type="paragraph" w:styleId="Antrat4">
    <w:name w:val="heading 4"/>
    <w:basedOn w:val="prastasis"/>
    <w:next w:val="prastasis"/>
    <w:link w:val="Antrat4Diagrama"/>
    <w:qFormat/>
    <w:rsid w:val="00510643"/>
    <w:pPr>
      <w:keepNext/>
      <w:jc w:val="both"/>
      <w:outlineLvl w:val="3"/>
    </w:pPr>
    <w:rPr>
      <w:u w:val="single"/>
    </w:rPr>
  </w:style>
  <w:style w:type="paragraph" w:styleId="Antrat5">
    <w:name w:val="heading 5"/>
    <w:basedOn w:val="prastasis"/>
    <w:next w:val="prastasis"/>
    <w:link w:val="Antrat5Diagrama"/>
    <w:qFormat/>
    <w:rsid w:val="00B4049B"/>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B4049B"/>
    <w:pPr>
      <w:keepNext/>
      <w:ind w:right="278"/>
      <w:jc w:val="both"/>
      <w:outlineLvl w:val="5"/>
    </w:pPr>
    <w:rPr>
      <w:i/>
    </w:rPr>
  </w:style>
  <w:style w:type="paragraph" w:styleId="Antrat7">
    <w:name w:val="heading 7"/>
    <w:basedOn w:val="prastasis"/>
    <w:next w:val="prastasis"/>
    <w:link w:val="Antrat7Diagrama"/>
    <w:qFormat/>
    <w:rsid w:val="00B4049B"/>
    <w:pPr>
      <w:keepNext/>
      <w:spacing w:before="120"/>
      <w:ind w:right="278"/>
      <w:jc w:val="both"/>
      <w:outlineLvl w:val="6"/>
    </w:pPr>
    <w:rPr>
      <w:b/>
      <w:bCs/>
    </w:rPr>
  </w:style>
  <w:style w:type="paragraph" w:styleId="Antrat8">
    <w:name w:val="heading 8"/>
    <w:basedOn w:val="prastasis"/>
    <w:next w:val="prastasis"/>
    <w:link w:val="Antrat8Diagrama"/>
    <w:qFormat/>
    <w:rsid w:val="00B4049B"/>
    <w:pPr>
      <w:keepNext/>
      <w:ind w:right="278"/>
      <w:jc w:val="both"/>
      <w:outlineLvl w:val="7"/>
    </w:pPr>
    <w:rPr>
      <w:b/>
      <w:bCs/>
      <w:i/>
      <w:iCs/>
    </w:rPr>
  </w:style>
  <w:style w:type="paragraph" w:styleId="Antrat9">
    <w:name w:val="heading 9"/>
    <w:basedOn w:val="prastasis"/>
    <w:next w:val="prastasis"/>
    <w:link w:val="Antrat9Diagrama"/>
    <w:unhideWhenUsed/>
    <w:qFormat/>
    <w:locked/>
    <w:rsid w:val="00510643"/>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rFonts w:ascii="Cambria" w:hAnsi="Cambria" w:cs="Times New Roman"/>
      <w:b/>
      <w:bCs/>
      <w:kern w:val="32"/>
      <w:sz w:val="32"/>
      <w:szCs w:val="32"/>
    </w:rPr>
  </w:style>
  <w:style w:type="character" w:customStyle="1" w:styleId="Antrat2Diagrama">
    <w:name w:val="Antraštė 2 Diagrama"/>
    <w:link w:val="Antrat2"/>
    <w:locked/>
    <w:rPr>
      <w:b/>
      <w:sz w:val="22"/>
    </w:rPr>
  </w:style>
  <w:style w:type="character" w:customStyle="1" w:styleId="Antrat3Diagrama">
    <w:name w:val="Antraštė 3 Diagrama"/>
    <w:link w:val="Antrat3"/>
    <w:locked/>
    <w:rPr>
      <w:rFonts w:ascii="Cambria" w:hAnsi="Cambria" w:cs="Times New Roman"/>
      <w:b/>
      <w:bCs/>
      <w:sz w:val="26"/>
      <w:szCs w:val="26"/>
    </w:rPr>
  </w:style>
  <w:style w:type="character" w:customStyle="1" w:styleId="Antrat4Diagrama">
    <w:name w:val="Antraštė 4 Diagrama"/>
    <w:link w:val="Antrat4"/>
    <w:locked/>
    <w:rPr>
      <w:sz w:val="22"/>
      <w:u w:val="single"/>
    </w:rPr>
  </w:style>
  <w:style w:type="character" w:customStyle="1" w:styleId="Antrat5Diagrama">
    <w:name w:val="Antraštė 5 Diagrama"/>
    <w:link w:val="Antrat5"/>
    <w:locked/>
    <w:rPr>
      <w:rFonts w:ascii="Calibri" w:hAnsi="Calibri" w:cs="Times New Roman"/>
      <w:b/>
      <w:bCs/>
      <w:i/>
      <w:iCs/>
      <w:sz w:val="26"/>
      <w:szCs w:val="26"/>
    </w:rPr>
  </w:style>
  <w:style w:type="character" w:customStyle="1" w:styleId="Antrat6Diagrama">
    <w:name w:val="Antraštė 6 Diagrama"/>
    <w:link w:val="Antrat6"/>
    <w:locked/>
    <w:rPr>
      <w:rFonts w:ascii="Calibri" w:hAnsi="Calibri" w:cs="Times New Roman"/>
      <w:b/>
      <w:bCs/>
      <w:sz w:val="22"/>
      <w:szCs w:val="22"/>
    </w:rPr>
  </w:style>
  <w:style w:type="character" w:customStyle="1" w:styleId="Antrat7Diagrama">
    <w:name w:val="Antraštė 7 Diagrama"/>
    <w:link w:val="Antrat7"/>
    <w:locked/>
    <w:rPr>
      <w:rFonts w:ascii="Calibri" w:hAnsi="Calibri" w:cs="Times New Roman"/>
      <w:sz w:val="24"/>
      <w:szCs w:val="24"/>
    </w:rPr>
  </w:style>
  <w:style w:type="character" w:customStyle="1" w:styleId="Antrat8Diagrama">
    <w:name w:val="Antraštė 8 Diagrama"/>
    <w:link w:val="Antrat8"/>
    <w:locked/>
    <w:rPr>
      <w:rFonts w:ascii="Calibri" w:hAnsi="Calibri" w:cs="Times New Roman"/>
      <w:i/>
      <w:iCs/>
      <w:sz w:val="24"/>
      <w:szCs w:val="24"/>
    </w:rPr>
  </w:style>
  <w:style w:type="paragraph" w:styleId="Pagrindinistekstas">
    <w:name w:val="Body Text"/>
    <w:basedOn w:val="prastasis"/>
    <w:link w:val="PagrindinistekstasDiagrama"/>
    <w:rsid w:val="00B4049B"/>
    <w:pPr>
      <w:spacing w:after="120"/>
    </w:pPr>
  </w:style>
  <w:style w:type="character" w:customStyle="1" w:styleId="PagrindinistekstasDiagrama">
    <w:name w:val="Pagrindinis tekstas Diagrama"/>
    <w:link w:val="Pagrindinistekstas"/>
    <w:locked/>
    <w:rsid w:val="008B38CD"/>
    <w:rPr>
      <w:rFonts w:cs="Times New Roman"/>
      <w:sz w:val="22"/>
      <w:lang w:val="lt-LT" w:eastAsia="lt-LT" w:bidi="ar-SA"/>
    </w:rPr>
  </w:style>
  <w:style w:type="paragraph" w:styleId="Porat">
    <w:name w:val="footer"/>
    <w:basedOn w:val="prastasis"/>
    <w:link w:val="PoratDiagrama"/>
    <w:rsid w:val="00510643"/>
    <w:pPr>
      <w:tabs>
        <w:tab w:val="center" w:pos="4153"/>
        <w:tab w:val="right" w:pos="8306"/>
      </w:tabs>
    </w:pPr>
  </w:style>
  <w:style w:type="character" w:customStyle="1" w:styleId="PoratDiagrama">
    <w:name w:val="Poraštė Diagrama"/>
    <w:link w:val="Porat"/>
    <w:locked/>
    <w:rPr>
      <w:sz w:val="22"/>
    </w:rPr>
  </w:style>
  <w:style w:type="character" w:styleId="Puslapionumeris">
    <w:name w:val="page number"/>
    <w:rsid w:val="00B4049B"/>
    <w:rPr>
      <w:rFonts w:cs="Times New Roman"/>
    </w:rPr>
  </w:style>
  <w:style w:type="paragraph" w:styleId="Dokumentostruktra">
    <w:name w:val="Document Map"/>
    <w:basedOn w:val="prastasis"/>
    <w:link w:val="DokumentostruktraDiagrama"/>
    <w:rsid w:val="00B4049B"/>
    <w:pPr>
      <w:shd w:val="clear" w:color="auto" w:fill="000080"/>
    </w:pPr>
    <w:rPr>
      <w:rFonts w:ascii="Tahoma" w:hAnsi="Tahoma"/>
    </w:rPr>
  </w:style>
  <w:style w:type="character" w:customStyle="1" w:styleId="DokumentostruktraDiagrama">
    <w:name w:val="Dokumento struktūra Diagrama"/>
    <w:link w:val="Dokumentostruktra"/>
    <w:locked/>
    <w:rPr>
      <w:rFonts w:cs="Times New Roman"/>
      <w:sz w:val="2"/>
    </w:rPr>
  </w:style>
  <w:style w:type="paragraph" w:styleId="Pavadinimas">
    <w:name w:val="Title"/>
    <w:basedOn w:val="prastasis"/>
    <w:link w:val="PavadinimasDiagrama"/>
    <w:autoRedefine/>
    <w:qFormat/>
    <w:rsid w:val="00B4049B"/>
    <w:pPr>
      <w:jc w:val="center"/>
      <w:outlineLvl w:val="0"/>
    </w:pPr>
    <w:rPr>
      <w:b/>
      <w:kern w:val="28"/>
    </w:rPr>
  </w:style>
  <w:style w:type="character" w:customStyle="1" w:styleId="PavadinimasDiagrama">
    <w:name w:val="Pavadinimas Diagrama"/>
    <w:link w:val="Pavadinimas"/>
    <w:locked/>
    <w:rPr>
      <w:rFonts w:ascii="Cambria" w:hAnsi="Cambria" w:cs="Times New Roman"/>
      <w:b/>
      <w:bCs/>
      <w:kern w:val="28"/>
      <w:sz w:val="32"/>
      <w:szCs w:val="32"/>
    </w:rPr>
  </w:style>
  <w:style w:type="character" w:styleId="Hipersaitas">
    <w:name w:val="Hyperlink"/>
    <w:rsid w:val="00B4049B"/>
    <w:rPr>
      <w:rFonts w:cs="Times New Roman"/>
      <w:color w:val="0000FF"/>
      <w:u w:val="single"/>
    </w:rPr>
  </w:style>
  <w:style w:type="paragraph" w:styleId="Antrinispavadinimas">
    <w:name w:val="Subtitle"/>
    <w:basedOn w:val="prastasis"/>
    <w:link w:val="AntrinispavadinimasDiagrama"/>
    <w:qFormat/>
    <w:rsid w:val="00B4049B"/>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link w:val="Antrinispavadinimas"/>
    <w:locked/>
    <w:rPr>
      <w:rFonts w:ascii="Cambria" w:hAnsi="Cambria" w:cs="Times New Roman"/>
      <w:sz w:val="24"/>
      <w:szCs w:val="24"/>
    </w:rPr>
  </w:style>
  <w:style w:type="character" w:styleId="Perirtashipersaitas">
    <w:name w:val="FollowedHyperlink"/>
    <w:rsid w:val="00B4049B"/>
    <w:rPr>
      <w:rFonts w:cs="Times New Roman"/>
      <w:color w:val="800080"/>
      <w:u w:val="single"/>
    </w:rPr>
  </w:style>
  <w:style w:type="paragraph" w:styleId="Pagrindiniotekstotrauka">
    <w:name w:val="Body Text Indent"/>
    <w:basedOn w:val="prastasis"/>
    <w:link w:val="PagrindiniotekstotraukaDiagrama"/>
    <w:rsid w:val="00510643"/>
    <w:pPr>
      <w:ind w:left="567" w:hanging="567"/>
    </w:pPr>
    <w:rPr>
      <w:b/>
      <w:color w:val="808080"/>
      <w:lang w:val="cs-CZ" w:eastAsia="en-US"/>
    </w:rPr>
  </w:style>
  <w:style w:type="character" w:customStyle="1" w:styleId="PagrindiniotekstotraukaDiagrama">
    <w:name w:val="Pagrindinio teksto įtrauka Diagrama"/>
    <w:link w:val="Pagrindiniotekstotrauka"/>
    <w:locked/>
    <w:rPr>
      <w:b/>
      <w:color w:val="808080"/>
      <w:sz w:val="22"/>
      <w:lang w:val="cs-CZ" w:eastAsia="en-US"/>
    </w:rPr>
  </w:style>
  <w:style w:type="paragraph" w:styleId="Pagrindinistekstas3">
    <w:name w:val="Body Text 3"/>
    <w:basedOn w:val="prastasis"/>
    <w:link w:val="Pagrindinistekstas3Diagrama"/>
    <w:rsid w:val="00510643"/>
    <w:pPr>
      <w:tabs>
        <w:tab w:val="left" w:pos="567"/>
      </w:tabs>
      <w:spacing w:line="260" w:lineRule="exact"/>
      <w:jc w:val="both"/>
    </w:pPr>
    <w:rPr>
      <w:b/>
      <w:i/>
      <w:lang w:val="cs-CZ" w:eastAsia="en-US"/>
    </w:rPr>
  </w:style>
  <w:style w:type="character" w:customStyle="1" w:styleId="Pagrindinistekstas3Diagrama">
    <w:name w:val="Pagrindinis tekstas 3 Diagrama"/>
    <w:link w:val="Pagrindinistekstas3"/>
    <w:locked/>
    <w:rPr>
      <w:b/>
      <w:i/>
      <w:sz w:val="22"/>
      <w:lang w:val="cs-CZ" w:eastAsia="en-US"/>
    </w:rPr>
  </w:style>
  <w:style w:type="paragraph" w:styleId="Dokumentoinaostekstas">
    <w:name w:val="endnote text"/>
    <w:basedOn w:val="prastasis"/>
    <w:next w:val="prastasis"/>
    <w:link w:val="DokumentoinaostekstasDiagrama"/>
    <w:rsid w:val="00B4049B"/>
    <w:pPr>
      <w:tabs>
        <w:tab w:val="left" w:pos="567"/>
      </w:tabs>
    </w:pPr>
    <w:rPr>
      <w:lang w:val="cs-CZ" w:eastAsia="en-US"/>
    </w:rPr>
  </w:style>
  <w:style w:type="character" w:customStyle="1" w:styleId="DokumentoinaostekstasDiagrama">
    <w:name w:val="Dokumento išnašos tekstas Diagrama"/>
    <w:link w:val="Dokumentoinaostekstas"/>
    <w:locked/>
    <w:rPr>
      <w:rFonts w:cs="Times New Roman"/>
    </w:rPr>
  </w:style>
  <w:style w:type="character" w:styleId="Komentaronuoroda">
    <w:name w:val="annotation reference"/>
    <w:rsid w:val="00B4049B"/>
    <w:rPr>
      <w:rFonts w:cs="Times New Roman"/>
      <w:sz w:val="16"/>
      <w:szCs w:val="16"/>
    </w:rPr>
  </w:style>
  <w:style w:type="paragraph" w:styleId="Komentarotekstas">
    <w:name w:val="annotation text"/>
    <w:basedOn w:val="prastasis"/>
    <w:link w:val="KomentarotekstasDiagrama"/>
    <w:rsid w:val="00B4049B"/>
    <w:rPr>
      <w:sz w:val="20"/>
    </w:rPr>
  </w:style>
  <w:style w:type="character" w:customStyle="1" w:styleId="KomentarotekstasDiagrama">
    <w:name w:val="Komentaro tekstas Diagrama"/>
    <w:link w:val="Komentarotekstas"/>
    <w:locked/>
    <w:rPr>
      <w:rFonts w:cs="Times New Roman"/>
    </w:rPr>
  </w:style>
  <w:style w:type="paragraph" w:customStyle="1" w:styleId="CommentSubject1">
    <w:name w:val="Comment Subject1"/>
    <w:basedOn w:val="Komentarotekstas"/>
    <w:next w:val="Komentarotekstas"/>
    <w:rsid w:val="00B4049B"/>
    <w:rPr>
      <w:b/>
      <w:bCs/>
    </w:rPr>
  </w:style>
  <w:style w:type="paragraph" w:customStyle="1" w:styleId="BalloonText1">
    <w:name w:val="Balloon Text1"/>
    <w:basedOn w:val="prastasis"/>
    <w:rsid w:val="00B4049B"/>
    <w:rPr>
      <w:rFonts w:ascii="Tahoma" w:hAnsi="Tahoma" w:cs="Tahoma"/>
      <w:sz w:val="16"/>
      <w:szCs w:val="16"/>
    </w:rPr>
  </w:style>
  <w:style w:type="paragraph" w:styleId="Debesliotekstas">
    <w:name w:val="Balloon Text"/>
    <w:basedOn w:val="prastasis"/>
    <w:link w:val="DebesliotekstasDiagrama"/>
    <w:rsid w:val="00B4049B"/>
    <w:rPr>
      <w:rFonts w:ascii="Tahoma" w:hAnsi="Tahoma" w:cs="Tahoma"/>
      <w:sz w:val="16"/>
      <w:szCs w:val="16"/>
    </w:rPr>
  </w:style>
  <w:style w:type="character" w:customStyle="1" w:styleId="DebesliotekstasDiagrama">
    <w:name w:val="Debesėlio tekstas Diagrama"/>
    <w:link w:val="Debesliotekstas"/>
    <w:locked/>
    <w:rPr>
      <w:rFonts w:cs="Times New Roman"/>
      <w:sz w:val="2"/>
    </w:rPr>
  </w:style>
  <w:style w:type="paragraph" w:customStyle="1" w:styleId="BTEMEASMCA">
    <w:name w:val="BT EMEA_SMCA"/>
    <w:basedOn w:val="prastasis"/>
    <w:link w:val="BTEMEASMCAChar"/>
    <w:autoRedefine/>
    <w:rsid w:val="00B4049B"/>
    <w:rPr>
      <w:noProof/>
      <w:szCs w:val="22"/>
      <w:lang w:eastAsia="en-US"/>
    </w:rPr>
  </w:style>
  <w:style w:type="character" w:customStyle="1" w:styleId="BTEMEASMCAChar">
    <w:name w:val="BT EMEA_SMCA Char"/>
    <w:link w:val="BTEMEASMCA"/>
    <w:rsid w:val="00510643"/>
    <w:rPr>
      <w:rFonts w:cs="Times New Roman"/>
      <w:noProof/>
      <w:sz w:val="22"/>
      <w:szCs w:val="22"/>
      <w:lang w:val="lt-LT" w:eastAsia="en-US" w:bidi="ar-SA"/>
    </w:rPr>
  </w:style>
  <w:style w:type="paragraph" w:styleId="Antrats">
    <w:name w:val="header"/>
    <w:basedOn w:val="prastasis"/>
    <w:link w:val="AntratsDiagrama"/>
    <w:rsid w:val="00510643"/>
    <w:pPr>
      <w:tabs>
        <w:tab w:val="center" w:pos="4986"/>
        <w:tab w:val="right" w:pos="9972"/>
      </w:tabs>
    </w:pPr>
    <w:rPr>
      <w:sz w:val="24"/>
      <w:szCs w:val="24"/>
      <w:lang w:eastAsia="en-US"/>
    </w:rPr>
  </w:style>
  <w:style w:type="character" w:customStyle="1" w:styleId="AntratsDiagrama">
    <w:name w:val="Antraštės Diagrama"/>
    <w:link w:val="Antrats"/>
    <w:locked/>
    <w:rPr>
      <w:sz w:val="24"/>
      <w:szCs w:val="24"/>
      <w:lang w:eastAsia="en-US"/>
    </w:rPr>
  </w:style>
  <w:style w:type="paragraph" w:customStyle="1" w:styleId="PI-1EMEASMCA">
    <w:name w:val="PI-1 EMEA_SMCA"/>
    <w:basedOn w:val="Antrat2"/>
    <w:autoRedefine/>
    <w:rsid w:val="00B4049B"/>
    <w:pPr>
      <w:tabs>
        <w:tab w:val="left" w:pos="567"/>
      </w:tabs>
      <w:ind w:left="567" w:hanging="567"/>
    </w:pPr>
    <w:rPr>
      <w:szCs w:val="22"/>
      <w:lang w:eastAsia="en-US"/>
    </w:rPr>
  </w:style>
  <w:style w:type="paragraph" w:customStyle="1" w:styleId="PI-1labEMEASMCA">
    <w:name w:val="PI-1_lab EMEA_SMCA"/>
    <w:basedOn w:val="prastasis"/>
    <w:autoRedefine/>
    <w:rsid w:val="00510643"/>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B4049B"/>
    <w:rPr>
      <w:rFonts w:cs="Times New Roman"/>
      <w:b/>
      <w:noProof/>
      <w:sz w:val="22"/>
      <w:szCs w:val="22"/>
      <w:lang w:val="lt-LT" w:eastAsia="en-US" w:bidi="ar-SA"/>
    </w:rPr>
  </w:style>
  <w:style w:type="paragraph" w:customStyle="1" w:styleId="TTEMEASMCA">
    <w:name w:val="TT EMEA_SMCA"/>
    <w:basedOn w:val="Antrat1"/>
    <w:autoRedefine/>
    <w:rsid w:val="00B4049B"/>
    <w:pPr>
      <w:keepNext w:val="0"/>
      <w:tabs>
        <w:tab w:val="left" w:pos="567"/>
      </w:tabs>
      <w:ind w:left="567" w:hanging="567"/>
      <w:jc w:val="center"/>
    </w:pPr>
    <w:rPr>
      <w:caps/>
      <w:szCs w:val="22"/>
      <w:lang w:val="en-US" w:eastAsia="en-US"/>
    </w:rPr>
  </w:style>
  <w:style w:type="character" w:customStyle="1" w:styleId="TTEMEASMCAChar">
    <w:name w:val="TT EMEA_SMCA Char"/>
    <w:rsid w:val="00B4049B"/>
    <w:rPr>
      <w:rFonts w:cs="Times New Roman"/>
      <w:b/>
      <w:caps/>
      <w:sz w:val="22"/>
      <w:szCs w:val="22"/>
      <w:lang w:val="en-US" w:eastAsia="en-US" w:bidi="ar-SA"/>
    </w:rPr>
  </w:style>
  <w:style w:type="paragraph" w:customStyle="1" w:styleId="BT-EMEASMCA">
    <w:name w:val="BT- EMEA_SMCA"/>
    <w:basedOn w:val="BTEMEASMCA"/>
    <w:autoRedefine/>
    <w:rsid w:val="00510643"/>
    <w:pPr>
      <w:numPr>
        <w:numId w:val="1"/>
      </w:numPr>
    </w:pPr>
    <w:rPr>
      <w:noProof w:val="0"/>
      <w:szCs w:val="20"/>
    </w:rPr>
  </w:style>
  <w:style w:type="paragraph" w:customStyle="1" w:styleId="PI-3EMEASMCA">
    <w:name w:val="PI-3 EMEA_SMCA"/>
    <w:basedOn w:val="prastasis"/>
    <w:link w:val="PI-3EMEASMCAChar"/>
    <w:autoRedefine/>
    <w:rsid w:val="00B4049B"/>
    <w:pPr>
      <w:spacing w:line="220" w:lineRule="exact"/>
    </w:pPr>
    <w:rPr>
      <w:b/>
      <w:bCs/>
      <w:szCs w:val="22"/>
      <w:lang w:eastAsia="en-US"/>
    </w:rPr>
  </w:style>
  <w:style w:type="character" w:customStyle="1" w:styleId="PI-3EMEASMCAChar">
    <w:name w:val="PI-3 EMEA_SMCA Char"/>
    <w:link w:val="PI-3EMEASMCA"/>
    <w:locked/>
    <w:rsid w:val="004B6DCD"/>
    <w:rPr>
      <w:rFonts w:cs="Times New Roman"/>
      <w:b/>
      <w:bCs/>
      <w:sz w:val="22"/>
      <w:szCs w:val="22"/>
      <w:lang w:val="lt-LT" w:eastAsia="en-US" w:bidi="ar-SA"/>
    </w:rPr>
  </w:style>
  <w:style w:type="paragraph" w:customStyle="1" w:styleId="BTbEMEASMCA">
    <w:name w:val="BT(b) EMEA_SMCA"/>
    <w:basedOn w:val="BTEMEASMCA"/>
    <w:autoRedefine/>
    <w:rsid w:val="00510643"/>
    <w:rPr>
      <w:b/>
      <w:noProof w:val="0"/>
      <w:szCs w:val="20"/>
    </w:rPr>
  </w:style>
  <w:style w:type="paragraph" w:customStyle="1" w:styleId="BTbeEMEASMCA">
    <w:name w:val="BT(be) EMEA_SMCA"/>
    <w:basedOn w:val="BTEMEASMCA"/>
    <w:autoRedefine/>
    <w:rsid w:val="00510643"/>
    <w:pPr>
      <w:jc w:val="center"/>
    </w:pPr>
    <w:rPr>
      <w:b/>
      <w:noProof w:val="0"/>
      <w:szCs w:val="20"/>
    </w:rPr>
  </w:style>
  <w:style w:type="paragraph" w:customStyle="1" w:styleId="BTeEMEASMCA">
    <w:name w:val="BT(e) EMEA_SMCA"/>
    <w:basedOn w:val="BTEMEASMCA"/>
    <w:autoRedefine/>
    <w:rsid w:val="00510643"/>
    <w:pPr>
      <w:jc w:val="center"/>
    </w:pPr>
    <w:rPr>
      <w:noProof w:val="0"/>
      <w:szCs w:val="20"/>
    </w:rPr>
  </w:style>
  <w:style w:type="paragraph" w:styleId="Paprastasistekstas">
    <w:name w:val="Plain Text"/>
    <w:basedOn w:val="prastasis"/>
    <w:link w:val="PaprastasistekstasDiagrama"/>
    <w:rsid w:val="00184A75"/>
    <w:rPr>
      <w:rFonts w:ascii="Courier" w:hAnsi="Courier"/>
      <w:sz w:val="24"/>
      <w:lang w:val="en-US" w:eastAsia="en-US"/>
    </w:rPr>
  </w:style>
  <w:style w:type="character" w:customStyle="1" w:styleId="PaprastasistekstasDiagrama">
    <w:name w:val="Paprastasis tekstas Diagrama"/>
    <w:link w:val="Paprastasistekstas"/>
    <w:locked/>
    <w:rPr>
      <w:rFonts w:ascii="Courier New" w:hAnsi="Courier New" w:cs="Courier New"/>
    </w:rPr>
  </w:style>
  <w:style w:type="paragraph" w:styleId="Puslapioinaostekstas">
    <w:name w:val="footnote text"/>
    <w:basedOn w:val="prastasis"/>
    <w:next w:val="prastasis"/>
    <w:link w:val="PuslapioinaostekstasDiagrama"/>
    <w:rsid w:val="004775E3"/>
    <w:rPr>
      <w:rFonts w:ascii="TimesLT" w:hAnsi="TimesLT"/>
      <w:sz w:val="20"/>
      <w:lang w:val="en-GB"/>
    </w:rPr>
  </w:style>
  <w:style w:type="character" w:customStyle="1" w:styleId="PuslapioinaostekstasDiagrama">
    <w:name w:val="Puslapio išnašos tekstas Diagrama"/>
    <w:link w:val="Puslapioinaostekstas"/>
    <w:locked/>
    <w:rPr>
      <w:rFonts w:cs="Times New Roman"/>
    </w:rPr>
  </w:style>
  <w:style w:type="paragraph" w:customStyle="1" w:styleId="Body">
    <w:name w:val="Body"/>
    <w:basedOn w:val="prastasis"/>
    <w:rsid w:val="004775E3"/>
    <w:pPr>
      <w:ind w:firstLine="288"/>
      <w:jc w:val="both"/>
    </w:pPr>
    <w:rPr>
      <w:rFonts w:ascii="Arial" w:hAnsi="Arial"/>
      <w:sz w:val="20"/>
      <w:lang w:val="en-US" w:eastAsia="en-US"/>
    </w:rPr>
  </w:style>
  <w:style w:type="paragraph" w:styleId="prastasistinklapis">
    <w:name w:val="Normal (Web)"/>
    <w:basedOn w:val="prastasis"/>
    <w:rsid w:val="004775E3"/>
    <w:pPr>
      <w:spacing w:before="100" w:beforeAutospacing="1" w:after="100" w:afterAutospacing="1"/>
    </w:pPr>
    <w:rPr>
      <w:sz w:val="24"/>
      <w:szCs w:val="24"/>
    </w:rPr>
  </w:style>
  <w:style w:type="table" w:styleId="Lentelstinklelis">
    <w:name w:val="Table Grid"/>
    <w:basedOn w:val="prastojilentel"/>
    <w:rsid w:val="0047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AF1E42"/>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8D65E7"/>
    <w:rPr>
      <w:rFonts w:ascii="Calibri" w:hAnsi="Calibri"/>
      <w:sz w:val="22"/>
      <w:szCs w:val="22"/>
      <w:lang w:val="en-US" w:eastAsia="en-US"/>
    </w:rPr>
  </w:style>
  <w:style w:type="paragraph" w:customStyle="1" w:styleId="msolistparagraph0">
    <w:name w:val="msolistparagraph"/>
    <w:basedOn w:val="prastasis"/>
    <w:rsid w:val="002C5FEB"/>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5A2869"/>
    <w:pPr>
      <w:autoSpaceDE w:val="0"/>
      <w:autoSpaceDN w:val="0"/>
      <w:adjustRightInd w:val="0"/>
    </w:pPr>
    <w:rPr>
      <w:sz w:val="24"/>
      <w:szCs w:val="24"/>
    </w:rPr>
  </w:style>
  <w:style w:type="paragraph" w:customStyle="1" w:styleId="Default">
    <w:name w:val="Default"/>
    <w:rsid w:val="003C1067"/>
    <w:pPr>
      <w:autoSpaceDE w:val="0"/>
      <w:autoSpaceDN w:val="0"/>
      <w:adjustRightInd w:val="0"/>
    </w:pPr>
    <w:rPr>
      <w:color w:val="000000"/>
      <w:sz w:val="24"/>
      <w:szCs w:val="24"/>
    </w:rPr>
  </w:style>
  <w:style w:type="paragraph" w:customStyle="1" w:styleId="TextChar">
    <w:name w:val="Text Char"/>
    <w:basedOn w:val="Default"/>
    <w:next w:val="Default"/>
    <w:rsid w:val="00CA7E57"/>
    <w:rPr>
      <w:color w:val="auto"/>
    </w:rPr>
  </w:style>
  <w:style w:type="paragraph" w:styleId="prastojitrauka">
    <w:name w:val="Normal Indent"/>
    <w:basedOn w:val="prastasis"/>
    <w:rsid w:val="00C11BD0"/>
    <w:pPr>
      <w:spacing w:after="120"/>
      <w:ind w:left="720"/>
    </w:pPr>
    <w:rPr>
      <w:szCs w:val="22"/>
      <w:lang w:val="en-GB" w:eastAsia="en-GB"/>
    </w:rPr>
  </w:style>
  <w:style w:type="paragraph" w:customStyle="1" w:styleId="PI-2EMEASMCA">
    <w:name w:val="PI-2 EMEA_SMCA"/>
    <w:basedOn w:val="Antrat3"/>
    <w:autoRedefine/>
    <w:rsid w:val="00C736E5"/>
    <w:pPr>
      <w:keepLines/>
      <w:tabs>
        <w:tab w:val="left" w:pos="567"/>
      </w:tabs>
      <w:ind w:left="567" w:hanging="567"/>
    </w:pPr>
    <w:rPr>
      <w:kern w:val="28"/>
      <w:szCs w:val="22"/>
      <w:lang w:eastAsia="en-US"/>
    </w:rPr>
  </w:style>
  <w:style w:type="paragraph" w:customStyle="1" w:styleId="BTuEMEASMCA">
    <w:name w:val="BT(u) EMEA_SMCA"/>
    <w:basedOn w:val="BTEMEASMCA"/>
    <w:autoRedefine/>
    <w:rsid w:val="00C736E5"/>
    <w:rPr>
      <w:u w:val="single"/>
    </w:rPr>
  </w:style>
  <w:style w:type="paragraph" w:customStyle="1" w:styleId="BTAnIIEMEASMCA">
    <w:name w:val="BT(AnII) EMEA_SMCA"/>
    <w:basedOn w:val="Debesliotekstas"/>
    <w:autoRedefine/>
    <w:rsid w:val="00C736E5"/>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sid w:val="00073224"/>
    <w:rPr>
      <w:b/>
      <w:bCs/>
    </w:rPr>
  </w:style>
  <w:style w:type="character" w:customStyle="1" w:styleId="KomentarotemaDiagrama">
    <w:name w:val="Komentaro tema Diagrama"/>
    <w:link w:val="Komentarotema"/>
    <w:locked/>
    <w:rPr>
      <w:rFonts w:cs="Times New Roman"/>
      <w:b/>
      <w:bCs/>
    </w:rPr>
  </w:style>
  <w:style w:type="paragraph" w:customStyle="1" w:styleId="Annex">
    <w:name w:val="Annex"/>
    <w:basedOn w:val="Default"/>
    <w:next w:val="Default"/>
    <w:rsid w:val="000E2F4C"/>
    <w:rPr>
      <w:color w:val="auto"/>
    </w:rPr>
  </w:style>
  <w:style w:type="paragraph" w:customStyle="1" w:styleId="Normale">
    <w:name w:val="Normale"/>
    <w:basedOn w:val="Default"/>
    <w:next w:val="Default"/>
    <w:rsid w:val="000E2F4C"/>
    <w:rPr>
      <w:color w:val="auto"/>
    </w:rPr>
  </w:style>
  <w:style w:type="paragraph" w:styleId="Pagrindinistekstas2">
    <w:name w:val="Body Text 2"/>
    <w:basedOn w:val="prastasis"/>
    <w:link w:val="Pagrindinistekstas2Diagrama"/>
    <w:rsid w:val="00804330"/>
    <w:pPr>
      <w:spacing w:after="120" w:line="480" w:lineRule="auto"/>
    </w:pPr>
  </w:style>
  <w:style w:type="paragraph" w:customStyle="1" w:styleId="NormalWeb1">
    <w:name w:val="Normal (Web)1"/>
    <w:basedOn w:val="prastasis"/>
    <w:rsid w:val="00311A0D"/>
    <w:pPr>
      <w:spacing w:before="100" w:beforeAutospacing="1" w:after="100" w:afterAutospacing="1"/>
    </w:pPr>
    <w:rPr>
      <w:rFonts w:ascii="Verdana" w:hAnsi="Verdana"/>
      <w:sz w:val="24"/>
      <w:szCs w:val="24"/>
      <w:lang w:val="en-US" w:eastAsia="en-US"/>
    </w:rPr>
  </w:style>
  <w:style w:type="character" w:customStyle="1" w:styleId="CharChar5">
    <w:name w:val="Char Char5"/>
    <w:rsid w:val="00D25B02"/>
    <w:rPr>
      <w:sz w:val="22"/>
      <w:lang w:val="lt-LT" w:eastAsia="lt-LT" w:bidi="ar-SA"/>
    </w:rPr>
  </w:style>
  <w:style w:type="character" w:customStyle="1" w:styleId="CharChar8">
    <w:name w:val="Char Char8"/>
    <w:locked/>
    <w:rsid w:val="00932285"/>
    <w:rPr>
      <w:rFonts w:ascii="Times New Roman" w:hAnsi="Times New Roman" w:cs="Times New Roman"/>
      <w:b/>
      <w:sz w:val="20"/>
      <w:szCs w:val="20"/>
      <w:lang w:val="lt-LT" w:eastAsia="ar-SA" w:bidi="ar-SA"/>
    </w:rPr>
  </w:style>
  <w:style w:type="character" w:customStyle="1" w:styleId="CharChar7">
    <w:name w:val="Char Char7"/>
    <w:locked/>
    <w:rsid w:val="00932285"/>
    <w:rPr>
      <w:rFonts w:ascii="Times New Roman" w:hAnsi="Times New Roman" w:cs="Times New Roman"/>
      <w:bCs/>
      <w:sz w:val="24"/>
      <w:szCs w:val="24"/>
      <w:lang w:val="lt-LT" w:eastAsia="ar-SA" w:bidi="ar-SA"/>
    </w:rPr>
  </w:style>
  <w:style w:type="character" w:customStyle="1" w:styleId="CharChar6">
    <w:name w:val="Char Char6"/>
    <w:locked/>
    <w:rsid w:val="00932285"/>
    <w:rPr>
      <w:rFonts w:ascii="Times New Roman" w:hAnsi="Times New Roman" w:cs="Times New Roman"/>
      <w:b/>
      <w:sz w:val="20"/>
      <w:szCs w:val="20"/>
      <w:lang w:val="lt-LT" w:eastAsia="ar-SA" w:bidi="ar-SA"/>
    </w:rPr>
  </w:style>
  <w:style w:type="character" w:customStyle="1" w:styleId="CharChar4">
    <w:name w:val="Char Char4"/>
    <w:locked/>
    <w:rsid w:val="00932285"/>
    <w:rPr>
      <w:rFonts w:ascii="Times New Roman" w:hAnsi="Times New Roman" w:cs="Times New Roman"/>
      <w:sz w:val="20"/>
      <w:szCs w:val="20"/>
      <w:lang w:val="lt-LT" w:eastAsia="ar-SA" w:bidi="ar-SA"/>
    </w:rPr>
  </w:style>
  <w:style w:type="character" w:customStyle="1" w:styleId="CharChar3">
    <w:name w:val="Char Char3"/>
    <w:locked/>
    <w:rsid w:val="00932285"/>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932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locked/>
    <w:rsid w:val="00932285"/>
    <w:rPr>
      <w:color w:val="000000"/>
      <w:sz w:val="22"/>
      <w:szCs w:val="24"/>
      <w:lang w:val="lt-LT" w:eastAsia="ar-SA" w:bidi="ar-SA"/>
    </w:rPr>
  </w:style>
  <w:style w:type="character" w:customStyle="1" w:styleId="CharChar1">
    <w:name w:val="Char Char1"/>
    <w:locked/>
    <w:rsid w:val="00932285"/>
    <w:rPr>
      <w:rFonts w:ascii="Arial" w:hAnsi="Arial" w:cs="Arial"/>
      <w:sz w:val="24"/>
      <w:szCs w:val="24"/>
      <w:lang w:val="lt-LT" w:eastAsia="ar-SA" w:bidi="ar-SA"/>
    </w:rPr>
  </w:style>
  <w:style w:type="character" w:customStyle="1" w:styleId="CharChar">
    <w:name w:val="Char Char"/>
    <w:rsid w:val="000802C3"/>
    <w:rPr>
      <w:sz w:val="22"/>
      <w:lang w:val="lt-LT" w:eastAsia="lt-LT" w:bidi="ar-SA"/>
    </w:rPr>
  </w:style>
  <w:style w:type="paragraph" w:customStyle="1" w:styleId="NormaLT">
    <w:name w:val="NormaLT"/>
    <w:basedOn w:val="prastasis"/>
    <w:rsid w:val="00412732"/>
    <w:pPr>
      <w:tabs>
        <w:tab w:val="left" w:pos="425"/>
      </w:tabs>
      <w:jc w:val="both"/>
    </w:pPr>
    <w:rPr>
      <w:rFonts w:ascii="Arial" w:hAnsi="Arial"/>
      <w:sz w:val="24"/>
      <w:lang w:eastAsia="en-US"/>
    </w:rPr>
  </w:style>
  <w:style w:type="character" w:customStyle="1" w:styleId="Antrat9Diagrama">
    <w:name w:val="Antraštė 9 Diagrama"/>
    <w:link w:val="Antrat9"/>
    <w:rsid w:val="00F57468"/>
    <w:rPr>
      <w:rFonts w:ascii="Cambria" w:hAnsi="Cambria"/>
      <w:sz w:val="22"/>
      <w:szCs w:val="22"/>
    </w:rPr>
  </w:style>
  <w:style w:type="numbering" w:customStyle="1" w:styleId="NoList1">
    <w:name w:val="No List1"/>
    <w:next w:val="Sraonra"/>
    <w:uiPriority w:val="99"/>
    <w:semiHidden/>
    <w:rsid w:val="004B6E3F"/>
  </w:style>
  <w:style w:type="numbering" w:customStyle="1" w:styleId="NoList11">
    <w:name w:val="No List11"/>
    <w:next w:val="Sraonra"/>
    <w:uiPriority w:val="99"/>
    <w:semiHidden/>
    <w:unhideWhenUsed/>
    <w:rsid w:val="00510643"/>
  </w:style>
  <w:style w:type="paragraph" w:customStyle="1" w:styleId="Betarp10">
    <w:name w:val="Be tarpų1"/>
    <w:rsid w:val="00510643"/>
    <w:rPr>
      <w:rFonts w:ascii="Calibri" w:hAnsi="Calibri"/>
      <w:sz w:val="22"/>
      <w:szCs w:val="22"/>
      <w:lang w:val="en-US" w:eastAsia="en-US"/>
    </w:rPr>
  </w:style>
  <w:style w:type="character" w:customStyle="1" w:styleId="Pagrindinistekstas2Diagrama">
    <w:name w:val="Pagrindinis tekstas 2 Diagrama"/>
    <w:basedOn w:val="Numatytasispastraiposriftas"/>
    <w:link w:val="Pagrindinistekstas2"/>
    <w:rsid w:val="00510643"/>
    <w:rPr>
      <w:sz w:val="22"/>
    </w:rPr>
  </w:style>
  <w:style w:type="character" w:customStyle="1" w:styleId="CharChar50">
    <w:name w:val="Char Char5"/>
    <w:rsid w:val="00510643"/>
    <w:rPr>
      <w:sz w:val="22"/>
      <w:lang w:val="lt-LT" w:eastAsia="lt-LT" w:bidi="ar-SA"/>
    </w:rPr>
  </w:style>
  <w:style w:type="character" w:customStyle="1" w:styleId="CharChar80">
    <w:name w:val="Char Char8"/>
    <w:locked/>
    <w:rsid w:val="00510643"/>
    <w:rPr>
      <w:rFonts w:ascii="Times New Roman" w:hAnsi="Times New Roman" w:cs="Times New Roman"/>
      <w:b/>
      <w:sz w:val="20"/>
      <w:szCs w:val="20"/>
      <w:lang w:val="lt-LT" w:eastAsia="ar-SA" w:bidi="ar-SA"/>
    </w:rPr>
  </w:style>
  <w:style w:type="character" w:customStyle="1" w:styleId="CharChar70">
    <w:name w:val="Char Char7"/>
    <w:locked/>
    <w:rsid w:val="00510643"/>
    <w:rPr>
      <w:rFonts w:ascii="Times New Roman" w:hAnsi="Times New Roman" w:cs="Times New Roman"/>
      <w:bCs/>
      <w:sz w:val="24"/>
      <w:szCs w:val="24"/>
      <w:lang w:val="lt-LT" w:eastAsia="ar-SA" w:bidi="ar-SA"/>
    </w:rPr>
  </w:style>
  <w:style w:type="character" w:customStyle="1" w:styleId="CharChar60">
    <w:name w:val="Char Char6"/>
    <w:locked/>
    <w:rsid w:val="00510643"/>
    <w:rPr>
      <w:rFonts w:ascii="Times New Roman" w:hAnsi="Times New Roman" w:cs="Times New Roman"/>
      <w:b/>
      <w:sz w:val="20"/>
      <w:szCs w:val="20"/>
      <w:lang w:val="lt-LT" w:eastAsia="ar-SA" w:bidi="ar-SA"/>
    </w:rPr>
  </w:style>
  <w:style w:type="character" w:customStyle="1" w:styleId="CharChar40">
    <w:name w:val="Char Char4"/>
    <w:locked/>
    <w:rsid w:val="00510643"/>
    <w:rPr>
      <w:rFonts w:ascii="Times New Roman" w:hAnsi="Times New Roman" w:cs="Times New Roman"/>
      <w:sz w:val="20"/>
      <w:szCs w:val="20"/>
      <w:lang w:val="lt-LT" w:eastAsia="ar-SA" w:bidi="ar-SA"/>
    </w:rPr>
  </w:style>
  <w:style w:type="character" w:customStyle="1" w:styleId="CharChar30">
    <w:name w:val="Char Char3"/>
    <w:locked/>
    <w:rsid w:val="00510643"/>
    <w:rPr>
      <w:rFonts w:ascii="Times New Roman Bold" w:hAnsi="Times New Roman Bold" w:cs="Times New Roman"/>
      <w:b/>
      <w:bCs/>
      <w:caps/>
      <w:kern w:val="1"/>
      <w:sz w:val="20"/>
      <w:szCs w:val="20"/>
      <w:lang w:val="lt-LT" w:eastAsia="ar-SA" w:bidi="ar-SA"/>
    </w:rPr>
  </w:style>
  <w:style w:type="character" w:customStyle="1" w:styleId="CharChar10">
    <w:name w:val="Char Char1"/>
    <w:locked/>
    <w:rsid w:val="00510643"/>
    <w:rPr>
      <w:rFonts w:ascii="Arial" w:hAnsi="Arial" w:cs="Arial"/>
      <w:sz w:val="24"/>
      <w:szCs w:val="24"/>
      <w:lang w:val="lt-LT" w:eastAsia="ar-SA" w:bidi="ar-SA"/>
    </w:rPr>
  </w:style>
  <w:style w:type="character" w:customStyle="1" w:styleId="CharChar0">
    <w:name w:val="Char Char"/>
    <w:rsid w:val="00510643"/>
    <w:rPr>
      <w:sz w:val="22"/>
      <w:lang w:val="lt-LT" w:eastAsia="lt-LT" w:bidi="ar-SA"/>
    </w:rPr>
  </w:style>
  <w:style w:type="numbering" w:customStyle="1" w:styleId="NoList111">
    <w:name w:val="No List111"/>
    <w:next w:val="Sraonra"/>
    <w:rsid w:val="00510643"/>
  </w:style>
  <w:style w:type="paragraph" w:styleId="Pataisymai">
    <w:name w:val="Revision"/>
    <w:hidden/>
    <w:uiPriority w:val="99"/>
    <w:semiHidden/>
    <w:rsid w:val="003615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26736">
      <w:bodyDiv w:val="1"/>
      <w:marLeft w:val="0"/>
      <w:marRight w:val="0"/>
      <w:marTop w:val="0"/>
      <w:marBottom w:val="0"/>
      <w:divBdr>
        <w:top w:val="none" w:sz="0" w:space="0" w:color="auto"/>
        <w:left w:val="none" w:sz="0" w:space="0" w:color="auto"/>
        <w:bottom w:val="none" w:sz="0" w:space="0" w:color="auto"/>
        <w:right w:val="none" w:sz="0" w:space="0" w:color="auto"/>
      </w:divBdr>
    </w:div>
    <w:div w:id="10442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lithuania@sandoz.com"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E8B0B-61BC-4990-8E20-467458C2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Template>
  <TotalTime>2</TotalTime>
  <Pages>25</Pages>
  <Words>4918</Words>
  <Characters>34907</Characters>
  <Application>Microsoft Office Word</Application>
  <DocSecurity>8</DocSecurity>
  <Lines>290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Novartis</Company>
  <LinksUpToDate>false</LinksUpToDate>
  <CharactersWithSpaces>39746</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8060954</vt:i4>
      </vt:variant>
      <vt:variant>
        <vt:i4>6</vt:i4>
      </vt:variant>
      <vt:variant>
        <vt:i4>0</vt:i4>
      </vt:variant>
      <vt:variant>
        <vt:i4>5</vt:i4>
      </vt:variant>
      <vt:variant>
        <vt:lpwstr>mailto:info.lithuania@sandoz.com</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3</cp:revision>
  <cp:lastPrinted>2006-05-10T06:44:00Z</cp:lastPrinted>
  <dcterms:created xsi:type="dcterms:W3CDTF">2015-12-14T13:58:00Z</dcterms:created>
  <dcterms:modified xsi:type="dcterms:W3CDTF">2015-12-14T13:59:00Z</dcterms:modified>
</cp:coreProperties>
</file>