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0FB" w:rsidRPr="00C60CF1" w:rsidRDefault="006E50FB" w:rsidP="006E50FB">
      <w:pPr>
        <w:tabs>
          <w:tab w:val="left" w:pos="567"/>
        </w:tabs>
        <w:spacing w:after="0" w:line="240" w:lineRule="auto"/>
        <w:ind w:left="567" w:hanging="567"/>
        <w:jc w:val="center"/>
        <w:outlineLvl w:val="0"/>
        <w:rPr>
          <w:rFonts w:ascii="Times New Roman" w:hAnsi="Times New Roman"/>
          <w:b/>
          <w:caps/>
          <w:lang w:val="lt-LT"/>
        </w:rPr>
      </w:pPr>
      <w:bookmarkStart w:id="0" w:name="_Toc129243138"/>
      <w:bookmarkStart w:id="1" w:name="_Toc129243263"/>
      <w:r w:rsidRPr="00C60CF1">
        <w:rPr>
          <w:rFonts w:ascii="Times New Roman" w:eastAsia="Times New Roman" w:hAnsi="Times New Roman"/>
          <w:b/>
          <w:lang w:val="lt-LT"/>
        </w:rPr>
        <w:t xml:space="preserve">Pakuotės lapelis: informacija </w:t>
      </w:r>
      <w:bookmarkEnd w:id="0"/>
      <w:bookmarkEnd w:id="1"/>
      <w:r w:rsidRPr="00C60CF1">
        <w:rPr>
          <w:rFonts w:ascii="Times New Roman" w:eastAsia="Times New Roman" w:hAnsi="Times New Roman"/>
          <w:b/>
          <w:lang w:val="lt-LT"/>
        </w:rPr>
        <w:t>pacientui</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jc w:val="center"/>
        <w:rPr>
          <w:rFonts w:ascii="Times New Roman" w:hAnsi="Times New Roman"/>
          <w:b/>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40 mg skrandyje neirios tabletės</w:t>
      </w:r>
    </w:p>
    <w:p w:rsidR="006E50FB" w:rsidRPr="00C60CF1" w:rsidRDefault="006E50FB" w:rsidP="006E50FB">
      <w:pPr>
        <w:spacing w:after="0" w:line="240" w:lineRule="auto"/>
        <w:jc w:val="center"/>
        <w:rPr>
          <w:rFonts w:ascii="Times New Roman" w:hAnsi="Times New Roman"/>
          <w:lang w:val="lt-LT"/>
        </w:rPr>
      </w:pPr>
      <w:proofErr w:type="spellStart"/>
      <w:r w:rsidRPr="00C60CF1">
        <w:rPr>
          <w:rFonts w:ascii="Times New Roman" w:hAnsi="Times New Roman"/>
          <w:lang w:val="lt-LT"/>
        </w:rPr>
        <w:t>Pantoprazolas</w:t>
      </w:r>
      <w:proofErr w:type="spellEnd"/>
    </w:p>
    <w:p w:rsidR="006E50FB" w:rsidRPr="00C60CF1" w:rsidRDefault="006E50FB" w:rsidP="006E50FB">
      <w:pPr>
        <w:spacing w:after="0" w:line="240" w:lineRule="auto"/>
        <w:jc w:val="center"/>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Atidžiai perskaitykite visą šį lapelį, prieš pradėdami vartoti vaistą</w:t>
      </w:r>
      <w:r w:rsidRPr="00C60CF1">
        <w:rPr>
          <w:rFonts w:ascii="Times New Roman" w:eastAsia="Times New Roman" w:hAnsi="Times New Roman"/>
          <w:b/>
          <w:lang w:val="lt-LT"/>
        </w:rPr>
        <w:t xml:space="preserve">, </w:t>
      </w:r>
      <w:r w:rsidRPr="00C60CF1">
        <w:rPr>
          <w:rFonts w:ascii="Times New Roman" w:hAnsi="Times New Roman"/>
          <w:b/>
          <w:noProof/>
          <w:lang w:val="lt-LT"/>
        </w:rPr>
        <w:t>nes jame pateikiama Jums svarbi informacija</w:t>
      </w:r>
      <w:r w:rsidRPr="00C60CF1">
        <w:rPr>
          <w:rFonts w:ascii="Times New Roman" w:hAnsi="Times New Roman"/>
          <w:b/>
          <w:lang w:val="lt-LT"/>
        </w:rPr>
        <w:t>.</w:t>
      </w:r>
    </w:p>
    <w:p w:rsidR="006E50FB" w:rsidRPr="00C60CF1" w:rsidRDefault="006E50FB" w:rsidP="006E50FB">
      <w:pPr>
        <w:numPr>
          <w:ilvl w:val="0"/>
          <w:numId w:val="1"/>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Neišmeskite šio lapelio, nes vėl gali prireikti jį perskaityti.</w:t>
      </w:r>
    </w:p>
    <w:p w:rsidR="006E50FB" w:rsidRPr="00C60CF1" w:rsidRDefault="006E50FB" w:rsidP="006E50FB">
      <w:pPr>
        <w:numPr>
          <w:ilvl w:val="0"/>
          <w:numId w:val="1"/>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Jeigu kiltų daugiau klausimų, kreipkitės į gydytoją arba vaistininką.</w:t>
      </w:r>
    </w:p>
    <w:p w:rsidR="006E50FB" w:rsidRPr="00C60CF1" w:rsidRDefault="006E50FB" w:rsidP="006E50FB">
      <w:pPr>
        <w:numPr>
          <w:ilvl w:val="0"/>
          <w:numId w:val="1"/>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Šis vaistas skirtas tik Jums, todėl kitiems žmonėms jo duoti negalima. Vaistas gali jiems pakenkti (net tiems, kurių ligos požymiai yra tokie patys kaip Jūsų).</w:t>
      </w:r>
    </w:p>
    <w:p w:rsidR="006E50FB" w:rsidRPr="00C60CF1" w:rsidRDefault="006E50FB" w:rsidP="006E50FB">
      <w:pPr>
        <w:numPr>
          <w:ilvl w:val="0"/>
          <w:numId w:val="1"/>
        </w:numPr>
        <w:tabs>
          <w:tab w:val="left" w:pos="540"/>
        </w:tabs>
        <w:spacing w:after="0" w:line="240" w:lineRule="auto"/>
        <w:ind w:left="567" w:hanging="567"/>
        <w:rPr>
          <w:rFonts w:ascii="Times New Roman" w:hAnsi="Times New Roman"/>
          <w:lang w:val="lt-LT"/>
        </w:rPr>
      </w:pPr>
      <w:r w:rsidRPr="00C60CF1">
        <w:rPr>
          <w:rFonts w:ascii="Times New Roman" w:hAnsi="Times New Roman"/>
          <w:lang w:val="lt-LT"/>
        </w:rPr>
        <w:t xml:space="preserve">Jeigu pasireiškė šalutinis poveikis (net jeigu jis šiame lapelyje nenurodytas), kreipkitės </w:t>
      </w:r>
      <w:proofErr w:type="spellStart"/>
      <w:r w:rsidRPr="00C60CF1">
        <w:rPr>
          <w:rFonts w:ascii="Times New Roman" w:hAnsi="Times New Roman"/>
          <w:lang w:val="lt-LT"/>
        </w:rPr>
        <w:t>įgydytoją</w:t>
      </w:r>
      <w:proofErr w:type="spellEnd"/>
      <w:r w:rsidRPr="00C60CF1">
        <w:rPr>
          <w:rFonts w:ascii="Times New Roman" w:hAnsi="Times New Roman"/>
          <w:lang w:val="lt-LT"/>
        </w:rPr>
        <w:t xml:space="preserve"> arba vaistininką. Žr. 4 skyrių.</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ind w:left="540" w:hanging="540"/>
        <w:rPr>
          <w:rFonts w:ascii="Times New Roman" w:eastAsia="Times New Roman" w:hAnsi="Times New Roman"/>
          <w:b/>
          <w:lang w:val="lt-LT"/>
        </w:rPr>
      </w:pPr>
      <w:r w:rsidRPr="00C60CF1">
        <w:rPr>
          <w:rFonts w:ascii="Times New Roman" w:eastAsia="Times New Roman" w:hAnsi="Times New Roman"/>
          <w:b/>
          <w:lang w:val="lt-LT"/>
        </w:rPr>
        <w:t>Apie ką rašoma šiame lapelyje?</w:t>
      </w:r>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1.</w:t>
      </w:r>
      <w:r w:rsidRPr="00C60CF1">
        <w:rPr>
          <w:rFonts w:ascii="Times New Roman" w:hAnsi="Times New Roman"/>
          <w:lang w:val="lt-LT"/>
        </w:rPr>
        <w:tab/>
        <w:t xml:space="preserve">Kas yra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ir kam jis vartojamas</w:t>
      </w:r>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2.</w:t>
      </w:r>
      <w:r w:rsidRPr="00C60CF1">
        <w:rPr>
          <w:rFonts w:ascii="Times New Roman" w:hAnsi="Times New Roman"/>
          <w:lang w:val="lt-LT"/>
        </w:rPr>
        <w:tab/>
        <w:t xml:space="preserve">Kas žinotina prieš vartojant </w:t>
      </w:r>
      <w:proofErr w:type="spellStart"/>
      <w:r w:rsidRPr="00C60CF1">
        <w:rPr>
          <w:rFonts w:ascii="Times New Roman" w:hAnsi="Times New Roman"/>
          <w:lang w:val="lt-LT"/>
        </w:rPr>
        <w:t>Pantul</w:t>
      </w:r>
      <w:proofErr w:type="spellEnd"/>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3.</w:t>
      </w:r>
      <w:r w:rsidRPr="00C60CF1">
        <w:rPr>
          <w:rFonts w:ascii="Times New Roman" w:hAnsi="Times New Roman"/>
          <w:lang w:val="lt-LT"/>
        </w:rPr>
        <w:tab/>
        <w:t xml:space="preserve">Kaip vartoti </w:t>
      </w:r>
      <w:proofErr w:type="spellStart"/>
      <w:r w:rsidRPr="00C60CF1">
        <w:rPr>
          <w:rFonts w:ascii="Times New Roman" w:hAnsi="Times New Roman"/>
          <w:lang w:val="lt-LT"/>
        </w:rPr>
        <w:t>Pantul</w:t>
      </w:r>
      <w:proofErr w:type="spellEnd"/>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4.</w:t>
      </w:r>
      <w:r w:rsidRPr="00C60CF1">
        <w:rPr>
          <w:rFonts w:ascii="Times New Roman" w:hAnsi="Times New Roman"/>
          <w:lang w:val="lt-LT"/>
        </w:rPr>
        <w:tab/>
        <w:t>Galimas šalutinis poveikis</w:t>
      </w:r>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5.</w:t>
      </w:r>
      <w:r w:rsidRPr="00C60CF1">
        <w:rPr>
          <w:rFonts w:ascii="Times New Roman" w:hAnsi="Times New Roman"/>
          <w:lang w:val="lt-LT"/>
        </w:rPr>
        <w:tab/>
        <w:t xml:space="preserve">Kaip laikyti </w:t>
      </w:r>
      <w:proofErr w:type="spellStart"/>
      <w:r w:rsidRPr="00C60CF1">
        <w:rPr>
          <w:rFonts w:ascii="Times New Roman" w:hAnsi="Times New Roman"/>
          <w:lang w:val="lt-LT"/>
        </w:rPr>
        <w:t>Pantul</w:t>
      </w:r>
      <w:proofErr w:type="spellEnd"/>
    </w:p>
    <w:p w:rsidR="006E50FB" w:rsidRPr="00C60CF1" w:rsidRDefault="006E50FB" w:rsidP="006E50FB">
      <w:pPr>
        <w:spacing w:after="0" w:line="240" w:lineRule="auto"/>
        <w:ind w:left="540" w:hanging="540"/>
        <w:rPr>
          <w:rFonts w:ascii="Times New Roman" w:hAnsi="Times New Roman"/>
          <w:lang w:val="lt-LT"/>
        </w:rPr>
      </w:pPr>
      <w:r w:rsidRPr="00C60CF1">
        <w:rPr>
          <w:rFonts w:ascii="Times New Roman" w:hAnsi="Times New Roman"/>
          <w:lang w:val="lt-LT"/>
        </w:rPr>
        <w:t>6.</w:t>
      </w:r>
      <w:r w:rsidRPr="00C60CF1">
        <w:rPr>
          <w:rFonts w:ascii="Times New Roman" w:hAnsi="Times New Roman"/>
          <w:lang w:val="lt-LT"/>
        </w:rPr>
        <w:tab/>
      </w:r>
      <w:r w:rsidRPr="00C60CF1">
        <w:rPr>
          <w:rFonts w:ascii="Times New Roman" w:eastAsia="Times New Roman" w:hAnsi="Times New Roman"/>
          <w:lang w:val="lt-LT"/>
        </w:rPr>
        <w:t>Pakuotės turinys ir kita</w:t>
      </w:r>
      <w:r w:rsidRPr="00C60CF1">
        <w:rPr>
          <w:rFonts w:ascii="Times New Roman" w:hAnsi="Times New Roman"/>
          <w:lang w:val="lt-LT"/>
        </w:rPr>
        <w:t xml:space="preserve"> informacija</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eastAsia="Times New Roman" w:hAnsi="Times New Roman"/>
          <w:b/>
          <w:lang w:val="lt-LT"/>
        </w:rPr>
      </w:pPr>
      <w:bookmarkStart w:id="2" w:name="_Toc129243139"/>
      <w:bookmarkStart w:id="3" w:name="_Toc129243264"/>
      <w:r w:rsidRPr="00C60CF1">
        <w:rPr>
          <w:rFonts w:ascii="Times New Roman" w:eastAsia="Times New Roman" w:hAnsi="Times New Roman"/>
          <w:b/>
          <w:lang w:val="lt-LT"/>
        </w:rPr>
        <w:t>1.</w:t>
      </w:r>
      <w:r w:rsidRPr="00C60CF1">
        <w:rPr>
          <w:rFonts w:ascii="Times New Roman" w:eastAsia="Times New Roman" w:hAnsi="Times New Roman"/>
          <w:b/>
          <w:lang w:val="lt-LT"/>
        </w:rPr>
        <w:tab/>
        <w:t xml:space="preserve">Kas yra </w:t>
      </w:r>
      <w:proofErr w:type="spellStart"/>
      <w:r w:rsidRPr="00C60CF1">
        <w:rPr>
          <w:rFonts w:ascii="Times New Roman" w:eastAsia="Times New Roman" w:hAnsi="Times New Roman"/>
          <w:b/>
          <w:lang w:val="lt-LT"/>
        </w:rPr>
        <w:t>Pantul</w:t>
      </w:r>
      <w:proofErr w:type="spellEnd"/>
      <w:r w:rsidRPr="00C60CF1">
        <w:rPr>
          <w:rFonts w:ascii="Times New Roman" w:eastAsia="Times New Roman" w:hAnsi="Times New Roman"/>
          <w:b/>
          <w:lang w:val="lt-LT"/>
        </w:rPr>
        <w:t xml:space="preserve"> ir kam jis vartojamas</w:t>
      </w:r>
      <w:bookmarkEnd w:id="2"/>
      <w:bookmarkEnd w:id="3"/>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yra selektyvaus poveikio protonų siurblio inhibitorius, t. y. vaistas, mažinantis rūgšties susidarymą skrandyje. Šiuo vaistu gydomos su rūgštimi susijusios skrandžio ir žarnų ligos.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vartojama</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i/>
          <w:lang w:val="lt-LT"/>
        </w:rPr>
      </w:pPr>
      <w:r w:rsidRPr="00C60CF1">
        <w:rPr>
          <w:rFonts w:ascii="Times New Roman" w:hAnsi="Times New Roman"/>
          <w:i/>
          <w:lang w:val="lt-LT"/>
        </w:rPr>
        <w:t>Suaugę žmonės bei 12 metų ir vyresni paaugliai</w:t>
      </w:r>
    </w:p>
    <w:p w:rsidR="006E50FB" w:rsidRPr="00C60CF1" w:rsidRDefault="006E50FB" w:rsidP="006E50FB">
      <w:pPr>
        <w:numPr>
          <w:ilvl w:val="0"/>
          <w:numId w:val="2"/>
        </w:numPr>
        <w:tabs>
          <w:tab w:val="left" w:pos="540"/>
        </w:tabs>
        <w:spacing w:after="0" w:line="240" w:lineRule="auto"/>
        <w:ind w:left="567" w:hanging="207"/>
        <w:contextualSpacing/>
        <w:rPr>
          <w:rFonts w:ascii="Times New Roman" w:hAnsi="Times New Roman"/>
          <w:lang w:val="lt-LT"/>
        </w:rPr>
      </w:pPr>
      <w:proofErr w:type="spellStart"/>
      <w:r w:rsidRPr="00C60CF1">
        <w:rPr>
          <w:rFonts w:ascii="Times New Roman" w:hAnsi="Times New Roman"/>
          <w:lang w:val="lt-LT"/>
        </w:rPr>
        <w:t>Refliukso</w:t>
      </w:r>
      <w:proofErr w:type="spellEnd"/>
      <w:r w:rsidRPr="00C60CF1">
        <w:rPr>
          <w:rFonts w:ascii="Times New Roman" w:hAnsi="Times New Roman"/>
          <w:lang w:val="lt-LT"/>
        </w:rPr>
        <w:t xml:space="preserve"> sukeltas </w:t>
      </w:r>
      <w:proofErr w:type="spellStart"/>
      <w:r w:rsidRPr="00C60CF1">
        <w:rPr>
          <w:rFonts w:ascii="Times New Roman" w:hAnsi="Times New Roman"/>
          <w:lang w:val="lt-LT"/>
        </w:rPr>
        <w:t>ezofagitas</w:t>
      </w:r>
      <w:proofErr w:type="spellEnd"/>
      <w:r w:rsidRPr="00C60CF1">
        <w:rPr>
          <w:rFonts w:ascii="Times New Roman" w:hAnsi="Times New Roman"/>
          <w:lang w:val="lt-LT"/>
        </w:rPr>
        <w:t xml:space="preserve"> (stemplės, t. y. ryklę ir skrandį jungiančio vamzdelio, uždegimas), kartu pasireiškiant skrandžio rūgšties atpylimui.</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i/>
          <w:lang w:val="lt-LT"/>
        </w:rPr>
      </w:pPr>
      <w:r w:rsidRPr="00C60CF1">
        <w:rPr>
          <w:rFonts w:ascii="Times New Roman" w:hAnsi="Times New Roman"/>
          <w:i/>
          <w:lang w:val="lt-LT"/>
        </w:rPr>
        <w:t>Suaugę žmonės</w:t>
      </w:r>
    </w:p>
    <w:p w:rsidR="006E50FB" w:rsidRPr="00C60CF1" w:rsidRDefault="006E50FB" w:rsidP="006E50FB">
      <w:pPr>
        <w:numPr>
          <w:ilvl w:val="0"/>
          <w:numId w:val="3"/>
        </w:numPr>
        <w:tabs>
          <w:tab w:val="left" w:pos="540"/>
        </w:tabs>
        <w:spacing w:after="0" w:line="240" w:lineRule="auto"/>
        <w:ind w:left="567" w:hanging="283"/>
        <w:contextualSpacing/>
        <w:rPr>
          <w:rFonts w:ascii="Times New Roman" w:hAnsi="Times New Roman"/>
          <w:lang w:val="lt-LT"/>
        </w:rPr>
      </w:pPr>
      <w:r w:rsidRPr="00C60CF1">
        <w:rPr>
          <w:rFonts w:ascii="Times New Roman" w:hAnsi="Times New Roman"/>
          <w:lang w:val="lt-LT"/>
        </w:rPr>
        <w:t xml:space="preserve">bakterijų, vadinamų </w:t>
      </w:r>
      <w:proofErr w:type="spellStart"/>
      <w:r w:rsidRPr="00C60CF1">
        <w:rPr>
          <w:rFonts w:ascii="Times New Roman" w:hAnsi="Times New Roman"/>
          <w:i/>
          <w:iCs/>
          <w:lang w:val="lt-LT"/>
        </w:rPr>
        <w:t>Helicobacter</w:t>
      </w:r>
      <w:proofErr w:type="spellEnd"/>
      <w:r w:rsidRPr="00C60CF1">
        <w:rPr>
          <w:rFonts w:ascii="Times New Roman" w:hAnsi="Times New Roman"/>
          <w:i/>
          <w:iCs/>
          <w:lang w:val="lt-LT"/>
        </w:rPr>
        <w:t xml:space="preserve"> </w:t>
      </w:r>
      <w:proofErr w:type="spellStart"/>
      <w:r w:rsidRPr="00C60CF1">
        <w:rPr>
          <w:rFonts w:ascii="Times New Roman" w:hAnsi="Times New Roman"/>
          <w:i/>
          <w:iCs/>
          <w:lang w:val="lt-LT"/>
        </w:rPr>
        <w:t>pylori</w:t>
      </w:r>
      <w:proofErr w:type="spellEnd"/>
      <w:r w:rsidRPr="00C60CF1">
        <w:rPr>
          <w:rFonts w:ascii="Times New Roman" w:hAnsi="Times New Roman"/>
          <w:lang w:val="lt-LT"/>
        </w:rPr>
        <w:t xml:space="preserve">, infekcijai pašalinti pacientams, kuriems yra dvylikapirštės žarnos ir skrandžio opų.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vartojama su dviem antibiotikais (tai vadinama naikinamuoju gydymu). Tokio gydymo tikslas – išnaikinti bakterijas ir sumažinti pakartotinio opų atsiradimo riziką;</w:t>
      </w:r>
    </w:p>
    <w:p w:rsidR="006E50FB" w:rsidRPr="00C60CF1" w:rsidRDefault="006E50FB" w:rsidP="006E50FB">
      <w:pPr>
        <w:numPr>
          <w:ilvl w:val="0"/>
          <w:numId w:val="3"/>
        </w:numPr>
        <w:tabs>
          <w:tab w:val="left" w:pos="540"/>
        </w:tabs>
        <w:spacing w:after="0" w:line="240" w:lineRule="auto"/>
        <w:ind w:left="567" w:hanging="283"/>
        <w:contextualSpacing/>
        <w:rPr>
          <w:rFonts w:ascii="Times New Roman" w:hAnsi="Times New Roman"/>
          <w:lang w:val="lt-LT"/>
        </w:rPr>
      </w:pPr>
      <w:r w:rsidRPr="00C60CF1">
        <w:rPr>
          <w:rFonts w:ascii="Times New Roman" w:hAnsi="Times New Roman"/>
          <w:lang w:val="lt-LT"/>
        </w:rPr>
        <w:t>skrandžio ir dvylikapirštės žarnos opos;</w:t>
      </w:r>
    </w:p>
    <w:p w:rsidR="006E50FB" w:rsidRPr="00C60CF1" w:rsidRDefault="006E50FB" w:rsidP="006E50FB">
      <w:pPr>
        <w:numPr>
          <w:ilvl w:val="0"/>
          <w:numId w:val="4"/>
        </w:numPr>
        <w:tabs>
          <w:tab w:val="left" w:pos="540"/>
        </w:tabs>
        <w:spacing w:after="0" w:line="240" w:lineRule="auto"/>
        <w:ind w:left="567" w:hanging="283"/>
        <w:contextualSpacing/>
        <w:rPr>
          <w:rFonts w:ascii="Times New Roman" w:hAnsi="Times New Roman"/>
          <w:lang w:val="lt-LT"/>
        </w:rPr>
      </w:pPr>
      <w:proofErr w:type="spellStart"/>
      <w:r w:rsidRPr="00C60CF1">
        <w:rPr>
          <w:rFonts w:ascii="Times New Roman" w:hAnsi="Times New Roman"/>
          <w:lang w:val="lt-LT"/>
        </w:rPr>
        <w:t>Colingerio-Elisono</w:t>
      </w:r>
      <w:proofErr w:type="spellEnd"/>
      <w:r w:rsidRPr="00C60CF1">
        <w:rPr>
          <w:rFonts w:ascii="Times New Roman" w:hAnsi="Times New Roman"/>
          <w:lang w:val="lt-LT"/>
        </w:rPr>
        <w:t xml:space="preserve"> (</w:t>
      </w:r>
      <w:proofErr w:type="spellStart"/>
      <w:r w:rsidRPr="00C60CF1">
        <w:rPr>
          <w:rFonts w:ascii="Times New Roman" w:hAnsi="Times New Roman"/>
          <w:i/>
          <w:lang w:val="lt-LT"/>
        </w:rPr>
        <w:t>Zollinger-Ellison</w:t>
      </w:r>
      <w:proofErr w:type="spellEnd"/>
      <w:r w:rsidRPr="00C60CF1">
        <w:rPr>
          <w:rFonts w:ascii="Times New Roman" w:hAnsi="Times New Roman"/>
          <w:lang w:val="lt-LT"/>
        </w:rPr>
        <w:t>) sindromas bei kitokios būklės, kurių metu skrandyje susidaro per daug rūgšties.</w:t>
      </w:r>
    </w:p>
    <w:p w:rsidR="006E50FB" w:rsidRPr="00C60CF1" w:rsidRDefault="006E50FB" w:rsidP="006E50FB">
      <w:pPr>
        <w:tabs>
          <w:tab w:val="left" w:pos="540"/>
        </w:tabs>
        <w:spacing w:after="0" w:line="240" w:lineRule="auto"/>
        <w:ind w:left="720"/>
        <w:rPr>
          <w:rFonts w:ascii="Times New Roman" w:hAnsi="Times New Roman"/>
          <w:lang w:val="lt-LT"/>
        </w:rPr>
      </w:pPr>
    </w:p>
    <w:p w:rsidR="006E50FB" w:rsidRPr="00C60CF1" w:rsidRDefault="006E50FB" w:rsidP="006E50FB">
      <w:pPr>
        <w:tabs>
          <w:tab w:val="left" w:pos="540"/>
        </w:tabs>
        <w:spacing w:after="0" w:line="240" w:lineRule="auto"/>
        <w:ind w:left="720"/>
        <w:rPr>
          <w:rFonts w:ascii="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2.</w:t>
      </w:r>
      <w:r w:rsidRPr="00C60CF1">
        <w:rPr>
          <w:rFonts w:ascii="Times New Roman" w:eastAsia="Times New Roman" w:hAnsi="Times New Roman"/>
          <w:b/>
          <w:lang w:val="lt-LT"/>
        </w:rPr>
        <w:tab/>
        <w:t xml:space="preserve">Kas žinotina prieš vartojant </w:t>
      </w:r>
      <w:proofErr w:type="spellStart"/>
      <w:r w:rsidRPr="00C60CF1">
        <w:rPr>
          <w:rFonts w:ascii="Times New Roman" w:eastAsia="Times New Roman" w:hAnsi="Times New Roman"/>
          <w:b/>
          <w:lang w:val="lt-LT"/>
        </w:rPr>
        <w:t>Pantul</w:t>
      </w:r>
      <w:proofErr w:type="spellEnd"/>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ind w:left="540" w:hanging="540"/>
        <w:rPr>
          <w:rFonts w:ascii="Times New Roman" w:hAnsi="Times New Roman"/>
          <w:b/>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vartoti negalima:</w:t>
      </w:r>
    </w:p>
    <w:p w:rsidR="006E50FB" w:rsidRPr="00C60CF1" w:rsidRDefault="006E50FB" w:rsidP="006E50FB">
      <w:pPr>
        <w:numPr>
          <w:ilvl w:val="0"/>
          <w:numId w:val="8"/>
        </w:numPr>
        <w:tabs>
          <w:tab w:val="left" w:pos="540"/>
        </w:tabs>
        <w:spacing w:after="0" w:line="240" w:lineRule="auto"/>
        <w:ind w:left="567"/>
        <w:contextualSpacing/>
        <w:rPr>
          <w:rFonts w:ascii="Times New Roman" w:hAnsi="Times New Roman"/>
          <w:lang w:val="lt-LT"/>
        </w:rPr>
      </w:pPr>
      <w:r w:rsidRPr="00C60CF1">
        <w:rPr>
          <w:rFonts w:ascii="Times New Roman" w:hAnsi="Times New Roman"/>
          <w:lang w:val="lt-LT"/>
        </w:rPr>
        <w:t xml:space="preserve">jeigu yra alergija </w:t>
      </w:r>
      <w:proofErr w:type="spellStart"/>
      <w:r w:rsidRPr="00C60CF1">
        <w:rPr>
          <w:rFonts w:ascii="Times New Roman" w:hAnsi="Times New Roman"/>
          <w:lang w:val="lt-LT"/>
        </w:rPr>
        <w:t>pantoprazolui</w:t>
      </w:r>
      <w:proofErr w:type="spellEnd"/>
      <w:r w:rsidRPr="00C60CF1">
        <w:rPr>
          <w:rFonts w:ascii="Times New Roman" w:hAnsi="Times New Roman"/>
          <w:lang w:val="lt-LT"/>
        </w:rPr>
        <w:t xml:space="preserve">, </w:t>
      </w:r>
      <w:r w:rsidRPr="005577D3">
        <w:rPr>
          <w:rFonts w:ascii="Times New Roman" w:hAnsi="Times New Roman"/>
          <w:lang w:val="lt-LT"/>
        </w:rPr>
        <w:t>soj</w:t>
      </w:r>
      <w:r>
        <w:rPr>
          <w:rFonts w:ascii="Times New Roman" w:hAnsi="Times New Roman"/>
          <w:lang w:val="lt-LT"/>
        </w:rPr>
        <w:t>ai, žemės riešutams</w:t>
      </w:r>
      <w:r w:rsidRPr="005577D3">
        <w:rPr>
          <w:rFonts w:ascii="Times New Roman" w:hAnsi="Times New Roman"/>
          <w:lang w:val="lt-LT"/>
        </w:rPr>
        <w:t xml:space="preserve"> </w:t>
      </w:r>
      <w:r w:rsidRPr="00C60CF1">
        <w:rPr>
          <w:rFonts w:ascii="Times New Roman" w:hAnsi="Times New Roman"/>
          <w:lang w:val="lt-LT"/>
        </w:rPr>
        <w:t>arba bet kuriai kitai pagalbinei šio vaisto  medžiagai (jos išvardytos  6 skyriuje);</w:t>
      </w:r>
    </w:p>
    <w:p w:rsidR="006E50FB" w:rsidRPr="00C60CF1" w:rsidRDefault="006E50FB" w:rsidP="006E50FB">
      <w:pPr>
        <w:numPr>
          <w:ilvl w:val="0"/>
          <w:numId w:val="8"/>
        </w:numPr>
        <w:tabs>
          <w:tab w:val="left" w:pos="540"/>
        </w:tabs>
        <w:spacing w:after="0" w:line="240" w:lineRule="auto"/>
        <w:contextualSpacing/>
        <w:rPr>
          <w:rFonts w:ascii="Times New Roman" w:hAnsi="Times New Roman"/>
          <w:lang w:val="lt-LT"/>
        </w:rPr>
      </w:pPr>
      <w:r w:rsidRPr="00C60CF1">
        <w:rPr>
          <w:rFonts w:ascii="Times New Roman" w:hAnsi="Times New Roman"/>
          <w:lang w:val="lt-LT"/>
        </w:rPr>
        <w:t>jeigu yra alergija vaistams, kurių sudėtyje yra kitų protonų siurblio inhibitorių.</w:t>
      </w:r>
      <w:r w:rsidRPr="00C60CF1" w:rsidDel="00F03F96">
        <w:rPr>
          <w:rFonts w:ascii="Times New Roman" w:hAnsi="Times New Roman"/>
          <w:lang w:val="lt-LT"/>
        </w:rPr>
        <w:t xml:space="preserve"> </w:t>
      </w:r>
    </w:p>
    <w:p w:rsidR="006E50FB" w:rsidRPr="00C60CF1" w:rsidRDefault="006E50FB" w:rsidP="006E50FB">
      <w:pPr>
        <w:tabs>
          <w:tab w:val="left" w:pos="540"/>
        </w:tabs>
        <w:spacing w:after="0" w:line="240" w:lineRule="auto"/>
        <w:ind w:left="720"/>
        <w:rPr>
          <w:rFonts w:ascii="Times New Roman" w:hAnsi="Times New Roman"/>
          <w:lang w:val="lt-LT"/>
        </w:rPr>
      </w:pPr>
    </w:p>
    <w:p w:rsidR="006E50FB" w:rsidRPr="00C60CF1" w:rsidRDefault="006E50FB" w:rsidP="006E50FB">
      <w:pPr>
        <w:keepNext/>
        <w:tabs>
          <w:tab w:val="left" w:pos="567"/>
        </w:tabs>
        <w:spacing w:after="0" w:line="240" w:lineRule="auto"/>
        <w:jc w:val="both"/>
        <w:outlineLvl w:val="3"/>
        <w:rPr>
          <w:rFonts w:ascii="Times New Roman" w:hAnsi="Times New Roman"/>
          <w:b/>
          <w:lang w:val="lt-LT"/>
        </w:rPr>
      </w:pPr>
      <w:r w:rsidRPr="00C60CF1">
        <w:rPr>
          <w:rFonts w:ascii="Times New Roman" w:eastAsia="Times New Roman" w:hAnsi="Times New Roman"/>
          <w:b/>
          <w:bCs/>
          <w:snapToGrid w:val="0"/>
          <w:lang w:val="lt-LT"/>
        </w:rPr>
        <w:t>Įspėjimai ir</w:t>
      </w:r>
      <w:r w:rsidRPr="00C60CF1">
        <w:rPr>
          <w:rFonts w:ascii="Times New Roman" w:hAnsi="Times New Roman"/>
          <w:b/>
          <w:lang w:val="lt-LT"/>
        </w:rPr>
        <w:t xml:space="preserve"> atsargumo </w:t>
      </w:r>
      <w:r w:rsidRPr="00C60CF1">
        <w:rPr>
          <w:rFonts w:ascii="Times New Roman" w:eastAsia="Times New Roman" w:hAnsi="Times New Roman"/>
          <w:b/>
          <w:bCs/>
          <w:snapToGrid w:val="0"/>
          <w:lang w:val="lt-LT"/>
        </w:rPr>
        <w:t xml:space="preserve">priemonės </w:t>
      </w:r>
    </w:p>
    <w:p w:rsidR="006E50FB" w:rsidRPr="00C60CF1" w:rsidRDefault="006E50FB" w:rsidP="006E50FB">
      <w:pPr>
        <w:numPr>
          <w:ilvl w:val="12"/>
          <w:numId w:val="0"/>
        </w:numPr>
        <w:spacing w:after="0" w:line="240" w:lineRule="auto"/>
        <w:ind w:right="-2"/>
        <w:rPr>
          <w:rFonts w:ascii="Times New Roman" w:eastAsia="Times New Roman" w:hAnsi="Times New Roman"/>
          <w:snapToGrid w:val="0"/>
          <w:lang w:val="lt-LT"/>
        </w:rPr>
      </w:pPr>
      <w:r w:rsidRPr="00C60CF1">
        <w:rPr>
          <w:rFonts w:ascii="Times New Roman" w:eastAsia="Times New Roman" w:hAnsi="Times New Roman"/>
          <w:noProof/>
          <w:snapToGrid w:val="0"/>
          <w:lang w:val="lt-LT"/>
        </w:rPr>
        <w:t>Pasitarkite su gydytoju arba vaistininku, prieš pradėdami vartoti Pantul.</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pStyle w:val="Sraopastraipa"/>
        <w:numPr>
          <w:ilvl w:val="0"/>
          <w:numId w:val="9"/>
        </w:numPr>
        <w:tabs>
          <w:tab w:val="left" w:pos="540"/>
        </w:tabs>
        <w:ind w:left="567" w:hanging="567"/>
        <w:rPr>
          <w:sz w:val="22"/>
          <w:szCs w:val="22"/>
          <w:lang w:val="lt-LT" w:eastAsia="en-US"/>
        </w:rPr>
      </w:pPr>
      <w:r w:rsidRPr="00C60CF1">
        <w:rPr>
          <w:sz w:val="22"/>
          <w:szCs w:val="22"/>
          <w:lang w:val="lt-LT" w:eastAsia="en-US"/>
        </w:rPr>
        <w:lastRenderedPageBreak/>
        <w:t xml:space="preserve">Jei yra sunkus kepenų sutrikimas. Jei Jums yra buvę kepenų sutrikimų, pasakykite gydytojui. Jis dažniau tirs kepenų fermentų kiekį, ypač gydymo </w:t>
      </w:r>
      <w:proofErr w:type="spellStart"/>
      <w:r w:rsidRPr="00C60CF1">
        <w:rPr>
          <w:sz w:val="22"/>
          <w:szCs w:val="22"/>
          <w:lang w:val="lt-LT" w:eastAsia="en-US"/>
        </w:rPr>
        <w:t>Pantul</w:t>
      </w:r>
      <w:proofErr w:type="spellEnd"/>
      <w:r w:rsidRPr="00C60CF1">
        <w:rPr>
          <w:sz w:val="22"/>
          <w:szCs w:val="22"/>
          <w:lang w:val="lt-LT" w:eastAsia="en-US"/>
        </w:rPr>
        <w:t xml:space="preserve"> pradžioje ir ilgalaikio gydymo atveju. Jei kepenų fermentų kiekis padidėja, gydymas turi būti nutrauktas.</w:t>
      </w:r>
    </w:p>
    <w:p w:rsidR="006E50FB" w:rsidRPr="00C60CF1" w:rsidRDefault="006E50FB" w:rsidP="006E50FB">
      <w:pPr>
        <w:pStyle w:val="Sraopastraipa"/>
        <w:numPr>
          <w:ilvl w:val="0"/>
          <w:numId w:val="9"/>
        </w:numPr>
        <w:tabs>
          <w:tab w:val="left" w:pos="540"/>
        </w:tabs>
        <w:ind w:left="567" w:hanging="567"/>
        <w:rPr>
          <w:sz w:val="22"/>
          <w:szCs w:val="22"/>
          <w:lang w:val="lt-LT" w:eastAsia="en-US"/>
        </w:rPr>
      </w:pPr>
      <w:r w:rsidRPr="00C60CF1">
        <w:rPr>
          <w:rFonts w:eastAsia="Calibri"/>
          <w:sz w:val="22"/>
          <w:szCs w:val="22"/>
          <w:lang w:val="lt-LT" w:eastAsia="en-US"/>
        </w:rPr>
        <w:t>Jeigu</w:t>
      </w:r>
      <w:r w:rsidRPr="00C60CF1">
        <w:rPr>
          <w:sz w:val="22"/>
          <w:szCs w:val="22"/>
          <w:lang w:val="lt-LT" w:eastAsia="en-US"/>
        </w:rPr>
        <w:t xml:space="preserve"> vitamino B12 kiekis organizme yra sumažėjęs arba yra šio vitamino kiekio sumažėjimo rizikos veiksnių, o </w:t>
      </w:r>
      <w:proofErr w:type="spellStart"/>
      <w:r w:rsidRPr="00C60CF1">
        <w:rPr>
          <w:sz w:val="22"/>
          <w:szCs w:val="22"/>
          <w:lang w:val="lt-LT" w:eastAsia="en-US"/>
        </w:rPr>
        <w:t>pantoprazolo</w:t>
      </w:r>
      <w:proofErr w:type="spellEnd"/>
      <w:r w:rsidRPr="00C60CF1">
        <w:rPr>
          <w:sz w:val="22"/>
          <w:szCs w:val="22"/>
          <w:lang w:val="lt-LT" w:eastAsia="en-US"/>
        </w:rPr>
        <w:t xml:space="preserve"> vartojama ilgai. </w:t>
      </w:r>
      <w:proofErr w:type="spellStart"/>
      <w:r w:rsidRPr="00C60CF1">
        <w:rPr>
          <w:sz w:val="22"/>
          <w:szCs w:val="22"/>
          <w:lang w:val="lt-LT" w:eastAsia="en-US"/>
        </w:rPr>
        <w:t>Pantoprazolas</w:t>
      </w:r>
      <w:proofErr w:type="spellEnd"/>
      <w:r w:rsidRPr="00C60CF1">
        <w:rPr>
          <w:sz w:val="22"/>
          <w:szCs w:val="22"/>
          <w:lang w:val="lt-LT" w:eastAsia="en-US"/>
        </w:rPr>
        <w:t>, kaip ir visi rūgšties kiekį mažinantys preparatai, gali pabloginti vitamino B12 absorbciją.</w:t>
      </w:r>
    </w:p>
    <w:p w:rsidR="006E50FB" w:rsidRPr="00C60CF1" w:rsidRDefault="006E50FB" w:rsidP="006E50FB">
      <w:pPr>
        <w:pStyle w:val="Sraopastraipa"/>
        <w:numPr>
          <w:ilvl w:val="0"/>
          <w:numId w:val="9"/>
        </w:numPr>
        <w:tabs>
          <w:tab w:val="left" w:pos="540"/>
        </w:tabs>
        <w:ind w:left="567" w:hanging="567"/>
        <w:rPr>
          <w:sz w:val="22"/>
          <w:szCs w:val="22"/>
          <w:lang w:val="lt-LT" w:eastAsia="en-US"/>
        </w:rPr>
      </w:pPr>
      <w:r w:rsidRPr="00C60CF1">
        <w:rPr>
          <w:rFonts w:eastAsia="Calibri"/>
          <w:sz w:val="22"/>
          <w:szCs w:val="22"/>
          <w:lang w:val="lt-LT" w:eastAsia="en-US"/>
        </w:rPr>
        <w:t>Jeigu</w:t>
      </w:r>
      <w:r w:rsidRPr="00C60CF1">
        <w:rPr>
          <w:sz w:val="22"/>
          <w:szCs w:val="22"/>
          <w:lang w:val="lt-LT" w:eastAsia="en-US"/>
        </w:rPr>
        <w:t xml:space="preserve"> vartojate vaistų, kurių sudėtyje yra </w:t>
      </w:r>
      <w:proofErr w:type="spellStart"/>
      <w:r w:rsidRPr="00C60CF1">
        <w:rPr>
          <w:sz w:val="22"/>
          <w:szCs w:val="22"/>
          <w:lang w:val="lt-LT" w:eastAsia="en-US"/>
        </w:rPr>
        <w:t>atazanaviro</w:t>
      </w:r>
      <w:proofErr w:type="spellEnd"/>
      <w:r w:rsidRPr="00C60CF1">
        <w:rPr>
          <w:sz w:val="22"/>
          <w:szCs w:val="22"/>
          <w:lang w:val="lt-LT" w:eastAsia="en-US"/>
        </w:rPr>
        <w:t xml:space="preserve"> (jais gydoma ŽIV infekcija), kartu su </w:t>
      </w:r>
      <w:proofErr w:type="spellStart"/>
      <w:r w:rsidRPr="00C60CF1">
        <w:rPr>
          <w:sz w:val="22"/>
          <w:szCs w:val="22"/>
          <w:lang w:val="lt-LT" w:eastAsia="en-US"/>
        </w:rPr>
        <w:t>pantoprazolu</w:t>
      </w:r>
      <w:proofErr w:type="spellEnd"/>
      <w:r w:rsidRPr="00C60CF1">
        <w:rPr>
          <w:sz w:val="22"/>
          <w:szCs w:val="22"/>
          <w:lang w:val="lt-LT" w:eastAsia="en-US"/>
        </w:rPr>
        <w:t xml:space="preserve"> (prašykite specifinio gydytojo patarimo).</w:t>
      </w:r>
    </w:p>
    <w:p w:rsidR="006E50FB" w:rsidRPr="00C60CF1" w:rsidRDefault="006E50FB" w:rsidP="006E50FB">
      <w:pPr>
        <w:pStyle w:val="Sraopastraipa"/>
        <w:numPr>
          <w:ilvl w:val="0"/>
          <w:numId w:val="9"/>
        </w:numPr>
        <w:shd w:val="clear" w:color="auto" w:fill="FFFFFF"/>
        <w:tabs>
          <w:tab w:val="left" w:pos="540"/>
        </w:tabs>
        <w:ind w:left="567" w:hanging="567"/>
        <w:rPr>
          <w:sz w:val="22"/>
          <w:szCs w:val="22"/>
          <w:lang w:val="lt-LT" w:eastAsia="en-US"/>
        </w:rPr>
      </w:pPr>
      <w:r w:rsidRPr="00C60CF1">
        <w:rPr>
          <w:sz w:val="22"/>
          <w:szCs w:val="22"/>
          <w:lang w:val="lt-LT" w:eastAsia="en-US"/>
        </w:rPr>
        <w:t xml:space="preserve">Jeigu atsirado arba pasitaikė anksčiau odos reakcijų vartojant vaistus, panašius į </w:t>
      </w:r>
      <w:proofErr w:type="spellStart"/>
      <w:r w:rsidRPr="00C60CF1">
        <w:rPr>
          <w:sz w:val="22"/>
          <w:szCs w:val="22"/>
          <w:lang w:val="lt-LT" w:eastAsia="en-US"/>
        </w:rPr>
        <w:t>Pantul</w:t>
      </w:r>
      <w:proofErr w:type="spellEnd"/>
      <w:r w:rsidRPr="00C60CF1">
        <w:rPr>
          <w:sz w:val="22"/>
          <w:szCs w:val="22"/>
          <w:lang w:val="lt-LT" w:eastAsia="en-US"/>
        </w:rPr>
        <w:t xml:space="preserve"> 20 mg, kurie mažina skrandžio rūgštingumą.</w:t>
      </w:r>
    </w:p>
    <w:p w:rsidR="006E50FB" w:rsidRDefault="006E50FB" w:rsidP="006E50FB">
      <w:pPr>
        <w:pStyle w:val="Sraopastraipa"/>
        <w:numPr>
          <w:ilvl w:val="0"/>
          <w:numId w:val="9"/>
        </w:numPr>
        <w:shd w:val="clear" w:color="auto" w:fill="FFFFFF"/>
        <w:ind w:left="567" w:hanging="567"/>
        <w:rPr>
          <w:sz w:val="22"/>
          <w:szCs w:val="22"/>
          <w:lang w:val="lt-LT" w:eastAsia="en-US"/>
        </w:rPr>
      </w:pPr>
      <w:r w:rsidRPr="00C60CF1">
        <w:rPr>
          <w:sz w:val="22"/>
          <w:szCs w:val="22"/>
          <w:lang w:val="lt-LT" w:eastAsia="en-US"/>
        </w:rPr>
        <w:t>Jeigu Jums atliekami specifiniai kraujo tyrimai (</w:t>
      </w:r>
      <w:proofErr w:type="spellStart"/>
      <w:r w:rsidRPr="00C60CF1">
        <w:rPr>
          <w:sz w:val="22"/>
          <w:szCs w:val="22"/>
          <w:lang w:val="lt-LT" w:eastAsia="en-US"/>
        </w:rPr>
        <w:t>chromograninas</w:t>
      </w:r>
      <w:proofErr w:type="spellEnd"/>
      <w:r w:rsidRPr="00C60CF1">
        <w:rPr>
          <w:sz w:val="22"/>
          <w:szCs w:val="22"/>
          <w:lang w:val="lt-LT" w:eastAsia="en-US"/>
        </w:rPr>
        <w:t xml:space="preserve"> A).</w:t>
      </w:r>
    </w:p>
    <w:p w:rsidR="006E50FB" w:rsidRPr="00F04EEE" w:rsidRDefault="006E50FB" w:rsidP="006E50FB">
      <w:pPr>
        <w:pStyle w:val="Sraopastraipa"/>
        <w:numPr>
          <w:ilvl w:val="0"/>
          <w:numId w:val="9"/>
        </w:numPr>
        <w:shd w:val="clear" w:color="auto" w:fill="FFFFFF"/>
        <w:ind w:left="567" w:hanging="567"/>
        <w:rPr>
          <w:sz w:val="22"/>
          <w:szCs w:val="22"/>
          <w:lang w:val="lt-LT" w:eastAsia="en-US"/>
        </w:rPr>
      </w:pPr>
      <w:r w:rsidRPr="00285845">
        <w:rPr>
          <w:sz w:val="22"/>
          <w:szCs w:val="22"/>
        </w:rPr>
        <w:t>Jei pantoprazolo vartojate ilgiau nei tris mėnesius, gali sumažėti magnio kiekis kraujyje. Mažas magnio kiekis kraujyje gali pasireikšti nuovargiu, nevalingais raumenų susitraukimais, nesiorientavimu, traukuliais, svaiguliu, padažnėjusiu širdies plakimu. Jeigu pasireiškė bet kuris iš šių simptomų, nedelsdami pasakykite gydytojui. Dėl mažo magnio kiekio taip pat gali sumažėti kalio ir kalcio kiekis kraujyje. Gydytojas gali nuspręsti reguliariai tirti Jūsų kraują magnio kiekiui stebėti.</w:t>
      </w:r>
    </w:p>
    <w:p w:rsidR="006E50FB" w:rsidRPr="00C60CF1" w:rsidRDefault="006E50FB" w:rsidP="006E50FB">
      <w:pPr>
        <w:pStyle w:val="Sraopastraipa"/>
        <w:rPr>
          <w:sz w:val="22"/>
          <w:szCs w:val="22"/>
          <w:lang w:val="lt-LT" w:eastAsia="en-US"/>
        </w:rPr>
      </w:pPr>
    </w:p>
    <w:p w:rsidR="006E50FB" w:rsidRPr="00C60CF1" w:rsidRDefault="006E50FB" w:rsidP="006E50FB">
      <w:pPr>
        <w:pStyle w:val="Sraopastraipa"/>
        <w:shd w:val="clear" w:color="auto" w:fill="FFFFFF"/>
        <w:tabs>
          <w:tab w:val="left" w:pos="0"/>
        </w:tabs>
        <w:ind w:left="0"/>
        <w:rPr>
          <w:sz w:val="22"/>
          <w:szCs w:val="22"/>
          <w:lang w:val="lt-LT" w:eastAsia="en-US"/>
        </w:rPr>
      </w:pPr>
      <w:r w:rsidRPr="00C60CF1">
        <w:rPr>
          <w:sz w:val="22"/>
          <w:szCs w:val="22"/>
          <w:lang w:val="lt-LT" w:eastAsia="en-US"/>
        </w:rPr>
        <w:t xml:space="preserve">Jeigu atsirado odos bėrimas, ypač tose kūno vietose, kurios prieinamos saulės spinduliams, pasakykite kaip galint greičiau apie tai savo gydytojui, nes gali reikti nutraukti </w:t>
      </w:r>
      <w:proofErr w:type="spellStart"/>
      <w:r w:rsidRPr="00C60CF1">
        <w:rPr>
          <w:sz w:val="22"/>
          <w:szCs w:val="22"/>
          <w:lang w:val="lt-LT" w:eastAsia="en-US"/>
        </w:rPr>
        <w:t>Pantul</w:t>
      </w:r>
      <w:proofErr w:type="spellEnd"/>
      <w:r w:rsidRPr="00C60CF1">
        <w:rPr>
          <w:sz w:val="22"/>
          <w:szCs w:val="22"/>
          <w:lang w:val="lt-LT" w:eastAsia="en-US"/>
        </w:rPr>
        <w:t xml:space="preserve"> 40 mg vartojimą. Atminkite, kad tai tinka ir atsiradus kitiems sutrikimams, pavyzdžiui, sąnarių skausmui.</w:t>
      </w:r>
    </w:p>
    <w:p w:rsidR="006E50FB" w:rsidRPr="00C60CF1" w:rsidRDefault="006E50FB" w:rsidP="006E50FB">
      <w:pPr>
        <w:pStyle w:val="Sraopastraipa"/>
        <w:shd w:val="clear" w:color="auto" w:fill="FFFFFF"/>
        <w:tabs>
          <w:tab w:val="left" w:pos="0"/>
        </w:tabs>
        <w:ind w:left="0"/>
        <w:rPr>
          <w:sz w:val="22"/>
          <w:szCs w:val="22"/>
          <w:lang w:val="lt-LT" w:eastAsia="en-US"/>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Protonų siurblio inhibitorių, tokių kaip </w:t>
      </w:r>
      <w:proofErr w:type="spellStart"/>
      <w:r w:rsidRPr="00C60CF1">
        <w:rPr>
          <w:rFonts w:ascii="Times New Roman" w:hAnsi="Times New Roman"/>
          <w:lang w:val="lt-LT"/>
        </w:rPr>
        <w:t>Pantul</w:t>
      </w:r>
      <w:proofErr w:type="spellEnd"/>
      <w:r w:rsidRPr="00C60CF1">
        <w:rPr>
          <w:rFonts w:ascii="Times New Roman" w:hAnsi="Times New Roman"/>
          <w:lang w:val="lt-LT"/>
        </w:rPr>
        <w:t>, vartojimas ilgiau kaip metus, gali Jums padidinti šlaunikaulio, riešo ar stuburo lūžių riziką. Jeigu Jums nustatyta osteoporozė arba jeigu vartojate kortikosteroidus (jie gali padidinti osteoporozės riziką), pasakykite apie tai gydytojui.</w:t>
      </w:r>
    </w:p>
    <w:p w:rsidR="006E50FB" w:rsidRPr="00C60CF1" w:rsidRDefault="006E50FB" w:rsidP="006E50FB">
      <w:pPr>
        <w:spacing w:after="0" w:line="240" w:lineRule="auto"/>
        <w:ind w:left="567" w:hanging="207"/>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Nedelsdamas pasakykite gydytojui, jei pastebėsite bet kurį iš toliau išvardytų simptomų.</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Netikėtas kūno svorio mažėjimas.</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Pasikartojantis vėmimas.</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Rijimo pasunkėjimas.</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Vėmimas krauju.</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Pablyškimas ir silpnumas (mažakraujystė).</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Kraujas išmatose.</w:t>
      </w:r>
    </w:p>
    <w:p w:rsidR="006E50FB" w:rsidRPr="00C60CF1" w:rsidRDefault="006E50FB" w:rsidP="006E50FB">
      <w:pPr>
        <w:numPr>
          <w:ilvl w:val="0"/>
          <w:numId w:val="5"/>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Sunkus ir (arba) nuolatinis viduriavimas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vartojimas buvo susijęs su nedideliu infekcinio viduriavimo padažnėjimu).</w:t>
      </w:r>
    </w:p>
    <w:p w:rsidR="006E50FB" w:rsidRPr="00C60CF1" w:rsidRDefault="006E50FB" w:rsidP="006E50FB">
      <w:pPr>
        <w:tabs>
          <w:tab w:val="left" w:pos="540"/>
        </w:tabs>
        <w:spacing w:after="0" w:line="240" w:lineRule="auto"/>
        <w:ind w:left="720"/>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Gydytojas gali nuspręsti atlikti kai kuriuos tyrimus, kad būtų galima patikrinti, ar nėra piktybinės ligos, nes </w:t>
      </w:r>
      <w:proofErr w:type="spellStart"/>
      <w:r w:rsidRPr="00C60CF1">
        <w:rPr>
          <w:rFonts w:ascii="Times New Roman" w:hAnsi="Times New Roman"/>
          <w:lang w:val="lt-LT"/>
        </w:rPr>
        <w:t>pantoprazolas</w:t>
      </w:r>
      <w:proofErr w:type="spellEnd"/>
      <w:r w:rsidRPr="00C60CF1">
        <w:rPr>
          <w:rFonts w:ascii="Times New Roman" w:hAnsi="Times New Roman"/>
          <w:lang w:val="lt-LT"/>
        </w:rPr>
        <w:t xml:space="preserve"> lengvina vėžio simptomus, todėl ši liga gali būti diagnozuojama vėliau. Jei simptomai nelengvėja nepaisant gydymo, gali reikėti atlikti daugiau tyrimų.</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Jei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vartojate ilgai (ilgiau kaip 1 metus), gydytojas tikriausiai norės reguliariai tirti Jūsų būklę. Kiekvieno apsilankymo metu gydytojui pasakykite apie visus naujus bei išskirtinius simptomus ir aplinkybes.</w:t>
      </w:r>
      <w:r w:rsidRPr="00C60CF1" w:rsidDel="00F03F96">
        <w:rPr>
          <w:rFonts w:ascii="Times New Roman" w:hAnsi="Times New Roman"/>
          <w:lang w:val="lt-LT"/>
        </w:rPr>
        <w:t xml:space="preserve"> </w:t>
      </w:r>
    </w:p>
    <w:p w:rsidR="006E50FB" w:rsidRPr="00C60CF1" w:rsidRDefault="006E50FB" w:rsidP="006E50FB">
      <w:pPr>
        <w:keepNext/>
        <w:tabs>
          <w:tab w:val="left" w:pos="567"/>
        </w:tabs>
        <w:spacing w:after="0" w:line="240" w:lineRule="auto"/>
        <w:jc w:val="both"/>
        <w:outlineLvl w:val="3"/>
        <w:rPr>
          <w:rFonts w:ascii="Times New Roman" w:hAnsi="Times New Roman"/>
          <w:b/>
          <w:lang w:val="lt-LT"/>
        </w:rPr>
      </w:pPr>
    </w:p>
    <w:p w:rsidR="006E50FB" w:rsidRPr="00C60CF1" w:rsidRDefault="006E50FB" w:rsidP="006E50FB">
      <w:pPr>
        <w:keepNext/>
        <w:tabs>
          <w:tab w:val="left" w:pos="567"/>
        </w:tabs>
        <w:spacing w:after="0" w:line="240" w:lineRule="auto"/>
        <w:jc w:val="both"/>
        <w:outlineLvl w:val="3"/>
        <w:rPr>
          <w:rFonts w:ascii="Times New Roman" w:eastAsia="Times New Roman" w:hAnsi="Times New Roman"/>
          <w:b/>
          <w:bCs/>
          <w:snapToGrid w:val="0"/>
          <w:lang w:val="lt-LT"/>
        </w:rPr>
      </w:pPr>
      <w:r w:rsidRPr="00C60CF1">
        <w:rPr>
          <w:rFonts w:ascii="Times New Roman" w:eastAsia="Times New Roman" w:hAnsi="Times New Roman"/>
          <w:b/>
          <w:bCs/>
          <w:snapToGrid w:val="0"/>
          <w:lang w:val="lt-LT"/>
        </w:rPr>
        <w:t>Vaikams ir paaugliams</w:t>
      </w:r>
    </w:p>
    <w:p w:rsidR="006E50FB" w:rsidRPr="00C60CF1" w:rsidRDefault="006E50FB" w:rsidP="006E50FB">
      <w:pPr>
        <w:keepNext/>
        <w:tabs>
          <w:tab w:val="left" w:pos="567"/>
        </w:tabs>
        <w:spacing w:after="0" w:line="240" w:lineRule="auto"/>
        <w:jc w:val="both"/>
        <w:outlineLvl w:val="3"/>
        <w:rPr>
          <w:rFonts w:ascii="Times New Roman" w:eastAsia="Times New Roman" w:hAnsi="Times New Roman"/>
          <w:bCs/>
          <w:snapToGrid w:val="0"/>
          <w:lang w:val="lt-LT"/>
        </w:rPr>
      </w:pPr>
      <w:r w:rsidRPr="00C60CF1">
        <w:rPr>
          <w:rFonts w:ascii="Times New Roman" w:eastAsia="Times New Roman" w:hAnsi="Times New Roman"/>
          <w:bCs/>
          <w:snapToGrid w:val="0"/>
          <w:lang w:val="lt-LT"/>
        </w:rPr>
        <w:t>Šių tablečių vaikams iki 12 metų vartoti nerekomenduojama.</w:t>
      </w:r>
    </w:p>
    <w:p w:rsidR="006E50FB" w:rsidRPr="00C60CF1" w:rsidRDefault="006E50FB" w:rsidP="006E50FB">
      <w:pPr>
        <w:spacing w:after="0" w:line="240" w:lineRule="auto"/>
        <w:rPr>
          <w:rFonts w:ascii="Times New Roman" w:eastAsia="Times New Roman" w:hAnsi="Times New Roman"/>
          <w:lang w:val="lt-LT"/>
        </w:rPr>
      </w:pPr>
    </w:p>
    <w:p w:rsidR="006E50FB" w:rsidRPr="00C60CF1" w:rsidRDefault="006E50FB" w:rsidP="006E50FB">
      <w:pPr>
        <w:keepNext/>
        <w:tabs>
          <w:tab w:val="left" w:pos="567"/>
        </w:tabs>
        <w:spacing w:after="0" w:line="240" w:lineRule="auto"/>
        <w:jc w:val="both"/>
        <w:outlineLvl w:val="3"/>
        <w:rPr>
          <w:rFonts w:ascii="Times New Roman" w:eastAsia="Times New Roman" w:hAnsi="Times New Roman"/>
          <w:b/>
          <w:lang w:val="lt-LT"/>
        </w:rPr>
      </w:pPr>
      <w:r w:rsidRPr="00C60CF1">
        <w:rPr>
          <w:rFonts w:ascii="Times New Roman" w:eastAsia="Times New Roman" w:hAnsi="Times New Roman"/>
          <w:b/>
          <w:lang w:val="lt-LT"/>
        </w:rPr>
        <w:t xml:space="preserve">Kiti vaistai ir </w:t>
      </w:r>
      <w:proofErr w:type="spellStart"/>
      <w:r w:rsidRPr="00C60CF1">
        <w:rPr>
          <w:rFonts w:ascii="Times New Roman" w:eastAsia="Times New Roman" w:hAnsi="Times New Roman"/>
          <w:b/>
          <w:lang w:val="lt-LT"/>
        </w:rPr>
        <w:t>Pantul</w:t>
      </w:r>
      <w:proofErr w:type="spellEnd"/>
    </w:p>
    <w:p w:rsidR="006E50FB" w:rsidRPr="00C60CF1" w:rsidRDefault="006E50FB" w:rsidP="006E50FB">
      <w:pPr>
        <w:numPr>
          <w:ilvl w:val="12"/>
          <w:numId w:val="0"/>
        </w:numPr>
        <w:spacing w:after="0" w:line="240" w:lineRule="auto"/>
        <w:ind w:right="-2"/>
        <w:rPr>
          <w:rFonts w:ascii="Times New Roman" w:eastAsia="Times New Roman" w:hAnsi="Times New Roman"/>
          <w:snapToGrid w:val="0"/>
          <w:lang w:val="lt-LT"/>
        </w:rPr>
      </w:pPr>
      <w:r w:rsidRPr="00C60CF1">
        <w:rPr>
          <w:rFonts w:ascii="Times New Roman" w:eastAsia="Times New Roman" w:hAnsi="Times New Roman"/>
          <w:noProof/>
          <w:snapToGrid w:val="0"/>
          <w:lang w:val="lt-LT"/>
        </w:rPr>
        <w:t>Jeigu vartojate ar neseniai vartojote kitų vaistų arba dėl to nesate tikri, apie tai pasakykite gydytojui arba vaistininkui.</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lang w:val="lt-LT"/>
        </w:rPr>
      </w:pP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gali keisti kitų vaistų veiksmingumą, todėl pasakykite gydytojui, jeigu vartojate:</w:t>
      </w:r>
    </w:p>
    <w:p w:rsidR="006E50FB" w:rsidRPr="00C60CF1" w:rsidRDefault="006E50FB" w:rsidP="006E50FB">
      <w:pPr>
        <w:numPr>
          <w:ilvl w:val="0"/>
          <w:numId w:val="6"/>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tokių vaistų kaip </w:t>
      </w:r>
      <w:proofErr w:type="spellStart"/>
      <w:r w:rsidRPr="00C60CF1">
        <w:rPr>
          <w:rFonts w:ascii="Times New Roman" w:hAnsi="Times New Roman"/>
          <w:lang w:val="lt-LT"/>
        </w:rPr>
        <w:t>ketokonazolas</w:t>
      </w:r>
      <w:proofErr w:type="spellEnd"/>
      <w:r w:rsidRPr="00C60CF1">
        <w:rPr>
          <w:rFonts w:ascii="Times New Roman" w:hAnsi="Times New Roman"/>
          <w:lang w:val="lt-LT"/>
        </w:rPr>
        <w:t xml:space="preserve">, </w:t>
      </w:r>
      <w:proofErr w:type="spellStart"/>
      <w:r w:rsidRPr="00C60CF1">
        <w:rPr>
          <w:rFonts w:ascii="Times New Roman" w:hAnsi="Times New Roman"/>
          <w:lang w:val="lt-LT"/>
        </w:rPr>
        <w:t>itrakonazolas</w:t>
      </w:r>
      <w:proofErr w:type="spellEnd"/>
      <w:r w:rsidRPr="00C60CF1">
        <w:rPr>
          <w:rFonts w:ascii="Times New Roman" w:hAnsi="Times New Roman"/>
          <w:lang w:val="lt-LT"/>
        </w:rPr>
        <w:t xml:space="preserve"> ir </w:t>
      </w:r>
      <w:proofErr w:type="spellStart"/>
      <w:r w:rsidRPr="00C60CF1">
        <w:rPr>
          <w:rFonts w:ascii="Times New Roman" w:hAnsi="Times New Roman"/>
          <w:lang w:val="lt-LT"/>
        </w:rPr>
        <w:t>pozakonazolas</w:t>
      </w:r>
      <w:proofErr w:type="spellEnd"/>
      <w:r w:rsidRPr="00C60CF1">
        <w:rPr>
          <w:rFonts w:ascii="Times New Roman" w:hAnsi="Times New Roman"/>
          <w:lang w:val="lt-LT"/>
        </w:rPr>
        <w:t xml:space="preserve"> (jais gydoma grybelių sukelta infekcinė liga) ar </w:t>
      </w:r>
      <w:proofErr w:type="spellStart"/>
      <w:r w:rsidRPr="00C60CF1">
        <w:rPr>
          <w:rFonts w:ascii="Times New Roman" w:hAnsi="Times New Roman"/>
          <w:lang w:val="lt-LT"/>
        </w:rPr>
        <w:t>erlotinibo</w:t>
      </w:r>
      <w:proofErr w:type="spellEnd"/>
      <w:r w:rsidRPr="00C60CF1">
        <w:rPr>
          <w:rFonts w:ascii="Times New Roman" w:hAnsi="Times New Roman"/>
          <w:lang w:val="lt-LT"/>
        </w:rPr>
        <w:t xml:space="preserve"> (juo gydomas tam tikras vėžys) arba </w:t>
      </w:r>
      <w:proofErr w:type="spellStart"/>
      <w:r w:rsidRPr="00C60CF1">
        <w:rPr>
          <w:rFonts w:ascii="Times New Roman" w:hAnsi="Times New Roman"/>
          <w:lang w:val="lt-LT"/>
        </w:rPr>
        <w:t>metotreksato</w:t>
      </w:r>
      <w:proofErr w:type="spellEnd"/>
      <w:r w:rsidRPr="00C60CF1">
        <w:rPr>
          <w:rFonts w:ascii="Times New Roman" w:hAnsi="Times New Roman"/>
          <w:lang w:val="lt-LT"/>
        </w:rPr>
        <w:t xml:space="preserve"> (vartojamo vėžiui arba žvynelinei ligai gydyti), nes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gali sutrikdyti tinkamą šių ir kai kurių kitų vaistų poveikį;</w:t>
      </w:r>
    </w:p>
    <w:p w:rsidR="006E50FB" w:rsidRPr="00C60CF1" w:rsidRDefault="006E50FB" w:rsidP="006E50FB">
      <w:pPr>
        <w:numPr>
          <w:ilvl w:val="0"/>
          <w:numId w:val="6"/>
        </w:numPr>
        <w:tabs>
          <w:tab w:val="left" w:pos="540"/>
        </w:tabs>
        <w:spacing w:after="0" w:line="240" w:lineRule="auto"/>
        <w:ind w:left="567" w:hanging="567"/>
        <w:contextualSpacing/>
        <w:rPr>
          <w:rFonts w:ascii="Times New Roman" w:hAnsi="Times New Roman"/>
          <w:lang w:val="lt-LT"/>
        </w:rPr>
      </w:pPr>
      <w:proofErr w:type="spellStart"/>
      <w:r w:rsidRPr="00C60CF1">
        <w:rPr>
          <w:rFonts w:ascii="Times New Roman" w:hAnsi="Times New Roman"/>
          <w:lang w:val="lt-LT"/>
        </w:rPr>
        <w:lastRenderedPageBreak/>
        <w:t>varfarino</w:t>
      </w:r>
      <w:proofErr w:type="spellEnd"/>
      <w:r w:rsidRPr="00C60CF1">
        <w:rPr>
          <w:rFonts w:ascii="Times New Roman" w:hAnsi="Times New Roman"/>
          <w:lang w:val="lt-LT"/>
        </w:rPr>
        <w:t xml:space="preserve"> ir </w:t>
      </w:r>
      <w:proofErr w:type="spellStart"/>
      <w:r w:rsidRPr="00C60CF1">
        <w:rPr>
          <w:rFonts w:ascii="Times New Roman" w:hAnsi="Times New Roman"/>
          <w:lang w:val="lt-LT"/>
        </w:rPr>
        <w:t>fenprokumono</w:t>
      </w:r>
      <w:proofErr w:type="spellEnd"/>
      <w:r w:rsidRPr="00C60CF1">
        <w:rPr>
          <w:rFonts w:ascii="Times New Roman" w:hAnsi="Times New Roman"/>
          <w:lang w:val="lt-LT"/>
        </w:rPr>
        <w:t xml:space="preserve"> (vaistų, veikiančių krešėjimą, t. y. skystinančių kraują). Gali reikti atlikti daugiau tyrimų;</w:t>
      </w:r>
    </w:p>
    <w:p w:rsidR="006E50FB" w:rsidRPr="00C60CF1" w:rsidRDefault="006E50FB" w:rsidP="006E50FB">
      <w:pPr>
        <w:numPr>
          <w:ilvl w:val="0"/>
          <w:numId w:val="6"/>
        </w:numPr>
        <w:tabs>
          <w:tab w:val="left" w:pos="540"/>
        </w:tabs>
        <w:spacing w:after="0" w:line="240" w:lineRule="auto"/>
        <w:ind w:left="567" w:hanging="567"/>
        <w:contextualSpacing/>
        <w:rPr>
          <w:rFonts w:ascii="Times New Roman" w:hAnsi="Times New Roman"/>
          <w:lang w:val="lt-LT"/>
        </w:rPr>
      </w:pPr>
      <w:proofErr w:type="spellStart"/>
      <w:r w:rsidRPr="00C60CF1">
        <w:rPr>
          <w:rFonts w:ascii="Times New Roman" w:hAnsi="Times New Roman"/>
          <w:lang w:val="lt-LT"/>
        </w:rPr>
        <w:t>atazanaviro</w:t>
      </w:r>
      <w:proofErr w:type="spellEnd"/>
      <w:r w:rsidRPr="00C60CF1">
        <w:rPr>
          <w:rFonts w:ascii="Times New Roman" w:hAnsi="Times New Roman"/>
          <w:lang w:val="lt-LT"/>
        </w:rPr>
        <w:t xml:space="preserve"> (juo gydoma ŽIV infekcija).</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ind w:left="540" w:hanging="540"/>
        <w:rPr>
          <w:rFonts w:ascii="Times New Roman" w:hAnsi="Times New Roman"/>
          <w:b/>
          <w:lang w:val="lt-LT"/>
        </w:rPr>
      </w:pPr>
      <w:r w:rsidRPr="00C60CF1">
        <w:rPr>
          <w:rFonts w:ascii="Times New Roman" w:hAnsi="Times New Roman"/>
          <w:b/>
          <w:lang w:val="lt-LT"/>
        </w:rPr>
        <w:t>Nėštumas ir žindymo laikotarpis</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Reikiamų duomenų apie nėščių moterų gydymą </w:t>
      </w:r>
      <w:proofErr w:type="spellStart"/>
      <w:r w:rsidRPr="00C60CF1">
        <w:rPr>
          <w:rFonts w:ascii="Times New Roman" w:hAnsi="Times New Roman"/>
          <w:lang w:val="lt-LT"/>
        </w:rPr>
        <w:t>pantoprazolu</w:t>
      </w:r>
      <w:proofErr w:type="spellEnd"/>
      <w:r w:rsidRPr="00C60CF1">
        <w:rPr>
          <w:rFonts w:ascii="Times New Roman" w:hAnsi="Times New Roman"/>
          <w:lang w:val="lt-LT"/>
        </w:rPr>
        <w:t xml:space="preserve"> nėra. Gauta duomenų, kad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išsiskiria su žindyvės pienu. </w:t>
      </w:r>
    </w:p>
    <w:p w:rsidR="006E50FB" w:rsidRPr="00C60CF1" w:rsidRDefault="006E50FB" w:rsidP="006E50FB">
      <w:pPr>
        <w:numPr>
          <w:ilvl w:val="12"/>
          <w:numId w:val="0"/>
        </w:numPr>
        <w:spacing w:after="0" w:line="240" w:lineRule="auto"/>
        <w:rPr>
          <w:rFonts w:ascii="Times New Roman" w:hAnsi="Times New Roman"/>
          <w:lang w:val="lt-LT"/>
        </w:rPr>
      </w:pPr>
      <w:r w:rsidRPr="00C60CF1">
        <w:rPr>
          <w:rFonts w:ascii="Times New Roman" w:eastAsia="Times New Roman" w:hAnsi="Times New Roman"/>
          <w:noProof/>
          <w:snapToGrid w:val="0"/>
          <w:lang w:val="lt-LT"/>
        </w:rPr>
        <w:t>Jeigu</w:t>
      </w:r>
      <w:r w:rsidRPr="00C60CF1">
        <w:rPr>
          <w:rFonts w:ascii="Times New Roman" w:hAnsi="Times New Roman"/>
          <w:lang w:val="lt-LT"/>
        </w:rPr>
        <w:t xml:space="preserve"> esate nėščia, </w:t>
      </w:r>
      <w:r w:rsidRPr="00C60CF1">
        <w:rPr>
          <w:rFonts w:ascii="Times New Roman" w:eastAsia="Times New Roman" w:hAnsi="Times New Roman"/>
          <w:noProof/>
          <w:snapToGrid w:val="0"/>
          <w:lang w:val="lt-LT"/>
        </w:rPr>
        <w:t xml:space="preserve">žindote kūdikį, </w:t>
      </w:r>
      <w:r w:rsidRPr="00C60CF1">
        <w:rPr>
          <w:rFonts w:ascii="Times New Roman" w:hAnsi="Times New Roman"/>
          <w:lang w:val="lt-LT"/>
        </w:rPr>
        <w:t xml:space="preserve">manote, kad </w:t>
      </w:r>
      <w:r w:rsidRPr="00C60CF1">
        <w:rPr>
          <w:rFonts w:ascii="Times New Roman" w:eastAsia="Times New Roman" w:hAnsi="Times New Roman"/>
          <w:noProof/>
          <w:snapToGrid w:val="0"/>
          <w:lang w:val="lt-LT"/>
        </w:rPr>
        <w:t>galbūt esate nėščia, arba planuojate</w:t>
      </w:r>
      <w:r w:rsidRPr="00C60CF1">
        <w:rPr>
          <w:rFonts w:ascii="Times New Roman" w:hAnsi="Times New Roman"/>
          <w:lang w:val="lt-LT"/>
        </w:rPr>
        <w:t xml:space="preserve"> pastoti, </w:t>
      </w:r>
      <w:r w:rsidRPr="00C60CF1">
        <w:rPr>
          <w:rFonts w:ascii="Times New Roman" w:eastAsia="Times New Roman" w:hAnsi="Times New Roman"/>
          <w:noProof/>
          <w:snapToGrid w:val="0"/>
          <w:lang w:val="lt-LT"/>
        </w:rPr>
        <w:t>tai prieš vartodama šį vaistą, pasitarkite su gydytoju arba vaistininku.</w:t>
      </w:r>
      <w:r w:rsidRPr="00C60CF1">
        <w:rPr>
          <w:rFonts w:ascii="Times New Roman" w:eastAsia="Times New Roman" w:hAnsi="Times New Roman"/>
          <w:snapToGrid w:val="0"/>
          <w:lang w:val="lt-LT"/>
        </w:rPr>
        <w:t xml:space="preserve"> </w:t>
      </w:r>
      <w:r w:rsidRPr="00C60CF1">
        <w:rPr>
          <w:rFonts w:ascii="Times New Roman" w:hAnsi="Times New Roman"/>
          <w:lang w:val="lt-LT"/>
        </w:rPr>
        <w:t>Šio vaisto galite vartoti tik tuo atveju, jei gydytojas mano, kad nauda Jums bus didesnė už galimą riziką negimusiam vaikui ar kūdikiui.</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ind w:left="540" w:hanging="540"/>
        <w:rPr>
          <w:rFonts w:ascii="Times New Roman" w:hAnsi="Times New Roman"/>
          <w:b/>
          <w:lang w:val="lt-LT"/>
        </w:rPr>
      </w:pPr>
      <w:r w:rsidRPr="00C60CF1">
        <w:rPr>
          <w:rFonts w:ascii="Times New Roman" w:hAnsi="Times New Roman"/>
          <w:b/>
          <w:lang w:val="lt-LT"/>
        </w:rPr>
        <w:t>Vairavimas ir mechanizmų valdymas</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 pasireiškia toks šalutinis poveikis kaip svaigulys ar regos sutrikimas, vairuoti ir valdyti mechanizmų negalima.</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eastAsia="Times New Roman" w:hAnsi="Times New Roman"/>
          <w:b/>
          <w:bCs/>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sudėtyje yra</w:t>
      </w:r>
      <w:r w:rsidRPr="00C60CF1">
        <w:rPr>
          <w:rFonts w:ascii="Times New Roman" w:hAnsi="Times New Roman"/>
          <w:lang w:val="lt-LT"/>
        </w:rPr>
        <w:t xml:space="preserve"> </w:t>
      </w:r>
      <w:r w:rsidRPr="00C60CF1">
        <w:rPr>
          <w:rFonts w:ascii="Times New Roman" w:eastAsia="Times New Roman" w:hAnsi="Times New Roman"/>
          <w:b/>
          <w:lang w:val="lt-LT"/>
        </w:rPr>
        <w:t xml:space="preserve">pagalbinės </w:t>
      </w:r>
      <w:r w:rsidRPr="00C60CF1">
        <w:rPr>
          <w:rFonts w:ascii="Times New Roman" w:eastAsia="Times New Roman" w:hAnsi="Times New Roman"/>
          <w:b/>
          <w:bCs/>
          <w:lang w:val="lt-LT"/>
        </w:rPr>
        <w:t xml:space="preserve">medžiagos </w:t>
      </w:r>
      <w:proofErr w:type="spellStart"/>
      <w:r w:rsidRPr="00C60CF1">
        <w:rPr>
          <w:rFonts w:ascii="Times New Roman" w:hAnsi="Times New Roman"/>
          <w:b/>
          <w:lang w:val="lt-LT"/>
        </w:rPr>
        <w:t>maltitolio</w:t>
      </w:r>
      <w:proofErr w:type="spellEnd"/>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 Jums gydytojas sakė, kad netoleruojate kai kurių angliavandenių, prieš vartodami šį vaistą pasitarkite su gydytoju.</w:t>
      </w:r>
    </w:p>
    <w:p w:rsidR="006E50FB" w:rsidRPr="00C60CF1" w:rsidRDefault="006E50FB" w:rsidP="006E50FB">
      <w:pPr>
        <w:spacing w:after="0" w:line="240" w:lineRule="auto"/>
        <w:rPr>
          <w:rFonts w:ascii="Times New Roman" w:eastAsia="Times New Roman" w:hAnsi="Times New Roman"/>
          <w:b/>
          <w:lang w:val="lt-LT"/>
        </w:rPr>
      </w:pPr>
    </w:p>
    <w:p w:rsidR="006E50FB" w:rsidRPr="00C60CF1" w:rsidRDefault="006E50FB" w:rsidP="006E50FB">
      <w:pPr>
        <w:spacing w:after="0" w:line="240" w:lineRule="auto"/>
        <w:rPr>
          <w:rFonts w:ascii="Times New Roman" w:eastAsia="Times New Roman" w:hAnsi="Times New Roman"/>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sudėtyje yra iš sojų išgauto </w:t>
      </w:r>
      <w:proofErr w:type="spellStart"/>
      <w:r w:rsidRPr="00C60CF1">
        <w:rPr>
          <w:rFonts w:ascii="Times New Roman" w:hAnsi="Times New Roman"/>
          <w:b/>
          <w:lang w:val="lt-LT"/>
        </w:rPr>
        <w:t>lecitino</w:t>
      </w:r>
      <w:proofErr w:type="spellEnd"/>
      <w:r w:rsidRPr="00C60CF1">
        <w:rPr>
          <w:rFonts w:ascii="Times New Roman" w:hAnsi="Times New Roman"/>
          <w:b/>
          <w:lang w:val="lt-LT"/>
        </w:rPr>
        <w:t>.</w:t>
      </w:r>
      <w:r w:rsidRPr="00C60CF1">
        <w:rPr>
          <w:rFonts w:ascii="Times New Roman" w:hAnsi="Times New Roman"/>
          <w:lang w:val="lt-LT"/>
        </w:rPr>
        <w:t xml:space="preserve"> </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 esate alergiškas žemės riešutams arba sojai, šio vaistinio preparato vartoti negalima.</w:t>
      </w:r>
    </w:p>
    <w:p w:rsidR="006E50FB" w:rsidRPr="00C60CF1" w:rsidRDefault="006E50FB" w:rsidP="006E50FB">
      <w:pPr>
        <w:spacing w:after="0" w:line="240" w:lineRule="auto"/>
        <w:rPr>
          <w:rFonts w:ascii="Times New Roman" w:hAnsi="Times New Roman"/>
          <w:lang w:val="lt-LT"/>
        </w:rPr>
      </w:pPr>
    </w:p>
    <w:p w:rsidR="006E50FB" w:rsidRPr="001C2DEE" w:rsidRDefault="006E50FB" w:rsidP="006E50FB">
      <w:pPr>
        <w:pStyle w:val="BTEMEASMCA"/>
        <w:rPr>
          <w:b/>
        </w:rPr>
      </w:pPr>
      <w:proofErr w:type="spellStart"/>
      <w:r w:rsidRPr="001C2DEE">
        <w:rPr>
          <w:b/>
        </w:rPr>
        <w:t>Pantul</w:t>
      </w:r>
      <w:proofErr w:type="spellEnd"/>
      <w:r w:rsidRPr="001C2DEE">
        <w:rPr>
          <w:b/>
        </w:rPr>
        <w:t xml:space="preserve"> sudėtyje yra natrio</w:t>
      </w:r>
    </w:p>
    <w:p w:rsidR="006E50FB" w:rsidRDefault="006E50FB" w:rsidP="006E50FB">
      <w:pPr>
        <w:pStyle w:val="BTEMEASMCA"/>
      </w:pPr>
      <w:r w:rsidRPr="00AA6039">
        <w:t xml:space="preserve">Šio </w:t>
      </w:r>
      <w:r>
        <w:t>vaisto tabletėje</w:t>
      </w:r>
      <w:r w:rsidRPr="00AA6039">
        <w:t xml:space="preserve"> yra mažiau kaip 1 </w:t>
      </w:r>
      <w:proofErr w:type="spellStart"/>
      <w:r w:rsidRPr="00AA6039">
        <w:t>mmol</w:t>
      </w:r>
      <w:proofErr w:type="spellEnd"/>
      <w:r w:rsidRPr="00AA6039">
        <w:t xml:space="preserve"> (23 mg) natrio, </w:t>
      </w:r>
      <w:proofErr w:type="spellStart"/>
      <w:r w:rsidRPr="00AA6039">
        <w:t>t.y</w:t>
      </w:r>
      <w:proofErr w:type="spellEnd"/>
      <w:r w:rsidRPr="00AA6039">
        <w:t>. jis beveik neturi reikšmės.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t>3.</w:t>
      </w:r>
      <w:r w:rsidRPr="00C60CF1">
        <w:rPr>
          <w:rFonts w:ascii="Times New Roman" w:hAnsi="Times New Roman"/>
          <w:b/>
          <w:lang w:val="lt-LT"/>
        </w:rPr>
        <w:tab/>
      </w:r>
      <w:r w:rsidRPr="00C60CF1">
        <w:rPr>
          <w:rFonts w:ascii="Times New Roman" w:eastAsia="Times New Roman" w:hAnsi="Times New Roman"/>
          <w:b/>
          <w:lang w:val="lt-LT"/>
        </w:rPr>
        <w:t xml:space="preserve">Kaip vartoti </w:t>
      </w:r>
      <w:proofErr w:type="spellStart"/>
      <w:r w:rsidRPr="00C60CF1">
        <w:rPr>
          <w:rFonts w:ascii="Times New Roman" w:eastAsia="Times New Roman" w:hAnsi="Times New Roman"/>
          <w:b/>
          <w:lang w:val="lt-LT"/>
        </w:rPr>
        <w:t>Pantul</w:t>
      </w:r>
      <w:proofErr w:type="spellEnd"/>
    </w:p>
    <w:p w:rsidR="006E50FB" w:rsidRPr="00C60CF1" w:rsidRDefault="006E50FB" w:rsidP="006E50FB">
      <w:pPr>
        <w:spacing w:after="0" w:line="240" w:lineRule="auto"/>
        <w:rPr>
          <w:rFonts w:ascii="Times New Roman" w:hAnsi="Times New Roman"/>
          <w:b/>
          <w:bCs/>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Visada vartokite šį vaistą tiksliai, kaip nurodė gydytojas. Jeigu abejojate, kreipkitės į gydytoją arba vaistininką.</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 gydytojas nenurodo kitaip, paprastai vartojamos toliau rekomenduojamos dozės.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i/>
          <w:iCs/>
          <w:lang w:val="lt-LT"/>
        </w:rPr>
      </w:pPr>
      <w:r w:rsidRPr="00C60CF1">
        <w:rPr>
          <w:rFonts w:ascii="Times New Roman" w:hAnsi="Times New Roman"/>
          <w:i/>
          <w:iCs/>
          <w:lang w:val="lt-LT"/>
        </w:rPr>
        <w:t>Suaugę žmonės ir 12 metų bei vyresni paaugliai</w:t>
      </w:r>
    </w:p>
    <w:p w:rsidR="006E50FB" w:rsidRPr="00C60CF1" w:rsidRDefault="006E50FB" w:rsidP="006E50FB">
      <w:pPr>
        <w:spacing w:after="0" w:line="240" w:lineRule="auto"/>
        <w:rPr>
          <w:rFonts w:ascii="Times New Roman" w:hAnsi="Times New Roman"/>
          <w:i/>
          <w:iCs/>
          <w:lang w:val="lt-LT"/>
        </w:rPr>
      </w:pPr>
    </w:p>
    <w:p w:rsidR="006E50FB" w:rsidRPr="00C60CF1" w:rsidRDefault="006E50FB" w:rsidP="006E50FB">
      <w:pPr>
        <w:spacing w:after="0" w:line="240" w:lineRule="auto"/>
        <w:rPr>
          <w:rFonts w:ascii="Times New Roman" w:hAnsi="Times New Roman"/>
          <w:b/>
          <w:lang w:val="lt-LT"/>
        </w:rPr>
      </w:pPr>
      <w:proofErr w:type="spellStart"/>
      <w:r w:rsidRPr="00C60CF1">
        <w:rPr>
          <w:rFonts w:ascii="Times New Roman" w:hAnsi="Times New Roman"/>
          <w:b/>
          <w:lang w:val="lt-LT"/>
        </w:rPr>
        <w:t>Refliukso</w:t>
      </w:r>
      <w:proofErr w:type="spellEnd"/>
      <w:r w:rsidRPr="00C60CF1">
        <w:rPr>
          <w:rFonts w:ascii="Times New Roman" w:hAnsi="Times New Roman"/>
          <w:b/>
          <w:lang w:val="lt-LT"/>
        </w:rPr>
        <w:t xml:space="preserve"> sukelto </w:t>
      </w:r>
      <w:proofErr w:type="spellStart"/>
      <w:r w:rsidRPr="00C60CF1">
        <w:rPr>
          <w:rFonts w:ascii="Times New Roman" w:hAnsi="Times New Roman"/>
          <w:b/>
          <w:lang w:val="lt-LT"/>
        </w:rPr>
        <w:t>ezofagito</w:t>
      </w:r>
      <w:proofErr w:type="spellEnd"/>
      <w:r w:rsidRPr="00C60CF1">
        <w:rPr>
          <w:rFonts w:ascii="Times New Roman" w:hAnsi="Times New Roman"/>
          <w:b/>
          <w:lang w:val="lt-LT"/>
        </w:rPr>
        <w:t xml:space="preserve"> gydymas</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Įprastinė paros dozė yra viena tabletė. Gydytojas gali nurodyti vartoti 2 tabletes per parą. Paprastai </w:t>
      </w:r>
      <w:proofErr w:type="spellStart"/>
      <w:r w:rsidRPr="00C60CF1">
        <w:rPr>
          <w:rFonts w:ascii="Times New Roman" w:hAnsi="Times New Roman"/>
          <w:lang w:val="lt-LT"/>
        </w:rPr>
        <w:t>refliukso</w:t>
      </w:r>
      <w:proofErr w:type="spellEnd"/>
      <w:r w:rsidRPr="00C60CF1">
        <w:rPr>
          <w:rFonts w:ascii="Times New Roman" w:hAnsi="Times New Roman"/>
          <w:lang w:val="lt-LT"/>
        </w:rPr>
        <w:t xml:space="preserve"> sukeltas </w:t>
      </w:r>
      <w:proofErr w:type="spellStart"/>
      <w:r w:rsidRPr="00C60CF1">
        <w:rPr>
          <w:rFonts w:ascii="Times New Roman" w:hAnsi="Times New Roman"/>
          <w:lang w:val="lt-LT"/>
        </w:rPr>
        <w:t>ezofagitas</w:t>
      </w:r>
      <w:proofErr w:type="spellEnd"/>
      <w:r w:rsidRPr="00C60CF1">
        <w:rPr>
          <w:rFonts w:ascii="Times New Roman" w:hAnsi="Times New Roman"/>
          <w:lang w:val="lt-LT"/>
        </w:rPr>
        <w:t xml:space="preserve"> gydomas 4- 8 savaites. Kiek laiko vartoti vaisto, pasakys gydytojas.</w:t>
      </w:r>
    </w:p>
    <w:p w:rsidR="006E50FB" w:rsidRPr="00C60CF1" w:rsidRDefault="006E50FB" w:rsidP="006E50FB">
      <w:pPr>
        <w:spacing w:after="0" w:line="240" w:lineRule="auto"/>
        <w:rPr>
          <w:rFonts w:ascii="Times New Roman" w:hAnsi="Times New Roman"/>
          <w:i/>
          <w:lang w:val="lt-LT"/>
        </w:rPr>
      </w:pPr>
    </w:p>
    <w:p w:rsidR="006E50FB" w:rsidRPr="00C60CF1" w:rsidRDefault="006E50FB" w:rsidP="006E50FB">
      <w:pPr>
        <w:spacing w:after="0" w:line="240" w:lineRule="auto"/>
        <w:rPr>
          <w:rFonts w:ascii="Times New Roman" w:hAnsi="Times New Roman"/>
          <w:i/>
          <w:lang w:val="lt-LT"/>
        </w:rPr>
      </w:pPr>
      <w:r w:rsidRPr="00C60CF1">
        <w:rPr>
          <w:rFonts w:ascii="Times New Roman" w:hAnsi="Times New Roman"/>
          <w:i/>
          <w:lang w:val="lt-LT"/>
        </w:rPr>
        <w:t>Suaugę žmonės</w:t>
      </w:r>
    </w:p>
    <w:p w:rsidR="006E50FB" w:rsidRPr="00C60CF1" w:rsidRDefault="006E50FB" w:rsidP="006E50FB">
      <w:pPr>
        <w:spacing w:after="0" w:line="240" w:lineRule="auto"/>
        <w:rPr>
          <w:rFonts w:ascii="Times New Roman" w:hAnsi="Times New Roman"/>
          <w:i/>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 xml:space="preserve">Bakterijų, vadinamų </w:t>
      </w:r>
      <w:proofErr w:type="spellStart"/>
      <w:r w:rsidRPr="00C60CF1">
        <w:rPr>
          <w:rFonts w:ascii="Times New Roman" w:hAnsi="Times New Roman"/>
          <w:b/>
          <w:i/>
          <w:lang w:val="lt-LT"/>
        </w:rPr>
        <w:t>Helicobacter</w:t>
      </w:r>
      <w:proofErr w:type="spellEnd"/>
      <w:r w:rsidRPr="00C60CF1">
        <w:rPr>
          <w:rFonts w:ascii="Times New Roman" w:hAnsi="Times New Roman"/>
          <w:b/>
          <w:i/>
          <w:lang w:val="lt-LT"/>
        </w:rPr>
        <w:t xml:space="preserve"> </w:t>
      </w:r>
      <w:proofErr w:type="spellStart"/>
      <w:r w:rsidRPr="00C60CF1">
        <w:rPr>
          <w:rFonts w:ascii="Times New Roman" w:hAnsi="Times New Roman"/>
          <w:b/>
          <w:i/>
          <w:lang w:val="lt-LT"/>
        </w:rPr>
        <w:t>pylori</w:t>
      </w:r>
      <w:proofErr w:type="spellEnd"/>
      <w:r w:rsidRPr="00C60CF1">
        <w:rPr>
          <w:rFonts w:ascii="Times New Roman" w:hAnsi="Times New Roman"/>
          <w:b/>
          <w:lang w:val="lt-LT"/>
        </w:rPr>
        <w:t>, infekcijos šalinimas pacientams, kuriems yra dvylikapirštės žarnos ir skrandžio opų, kartu vartojant du antibiotikus (naikinamasis gydymas)</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Vartojama viena tabletė du kartus per parą bei dvi antibiotikų (gali būti vartojama </w:t>
      </w:r>
      <w:proofErr w:type="spellStart"/>
      <w:r w:rsidRPr="00C60CF1">
        <w:rPr>
          <w:rFonts w:ascii="Times New Roman" w:hAnsi="Times New Roman"/>
          <w:lang w:val="lt-LT"/>
        </w:rPr>
        <w:t>amoksicilino</w:t>
      </w:r>
      <w:proofErr w:type="spellEnd"/>
      <w:r w:rsidRPr="00C60CF1">
        <w:rPr>
          <w:rFonts w:ascii="Times New Roman" w:hAnsi="Times New Roman"/>
          <w:lang w:val="lt-LT"/>
        </w:rPr>
        <w:t xml:space="preserve">, </w:t>
      </w:r>
      <w:proofErr w:type="spellStart"/>
      <w:r w:rsidRPr="00C60CF1">
        <w:rPr>
          <w:rFonts w:ascii="Times New Roman" w:hAnsi="Times New Roman"/>
          <w:lang w:val="lt-LT"/>
        </w:rPr>
        <w:t>klaritromicino</w:t>
      </w:r>
      <w:proofErr w:type="spellEnd"/>
      <w:r w:rsidRPr="00C60CF1">
        <w:rPr>
          <w:rFonts w:ascii="Times New Roman" w:hAnsi="Times New Roman"/>
          <w:lang w:val="lt-LT"/>
        </w:rPr>
        <w:t xml:space="preserve"> ir </w:t>
      </w:r>
      <w:proofErr w:type="spellStart"/>
      <w:r w:rsidRPr="00C60CF1">
        <w:rPr>
          <w:rFonts w:ascii="Times New Roman" w:hAnsi="Times New Roman"/>
          <w:lang w:val="lt-LT"/>
        </w:rPr>
        <w:t>metronidazolo</w:t>
      </w:r>
      <w:proofErr w:type="spellEnd"/>
      <w:r w:rsidRPr="00C60CF1">
        <w:rPr>
          <w:rFonts w:ascii="Times New Roman" w:hAnsi="Times New Roman"/>
          <w:lang w:val="lt-LT"/>
        </w:rPr>
        <w:t xml:space="preserve"> (arba </w:t>
      </w:r>
      <w:proofErr w:type="spellStart"/>
      <w:r w:rsidRPr="00C60CF1">
        <w:rPr>
          <w:rFonts w:ascii="Times New Roman" w:hAnsi="Times New Roman"/>
          <w:lang w:val="lt-LT"/>
        </w:rPr>
        <w:t>tinidazolo</w:t>
      </w:r>
      <w:proofErr w:type="spellEnd"/>
      <w:r w:rsidRPr="00C60CF1">
        <w:rPr>
          <w:rFonts w:ascii="Times New Roman" w:hAnsi="Times New Roman"/>
          <w:lang w:val="lt-LT"/>
        </w:rPr>
        <w:t xml:space="preserve">) tabletės (kiekviena iš jų geriama du kartus per parą kartu su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tablete). Pirmoji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tabletė geriama likus 1 valandai iki pusryčių, antroji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tabletė – likus 1 valandai iki vakarienės. Vykdykite gydytojo nurodymus ir perskaitykite antibiotikų pakuotės lapelius. Dažniausiai gydoma 1-2 savaites.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Skrandžio ir dvylikapirštės žarnos opų gydymas</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Įprastinė paros dozė yra viena tabletė. Pasitarus su gydytoju, dozę galima dvigubinti.</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Kiek laiko vartoti vaisto, pasakys gydytojas. Paprastai skrandžio opa gydoma 4-8 savaites, dvylikapirštės žarnos opa – 2- 4 savaites.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lastRenderedPageBreak/>
        <w:t xml:space="preserve">Ilgalaikis </w:t>
      </w:r>
      <w:proofErr w:type="spellStart"/>
      <w:r w:rsidRPr="00C60CF1">
        <w:rPr>
          <w:rFonts w:ascii="Times New Roman" w:hAnsi="Times New Roman"/>
          <w:b/>
          <w:lang w:val="lt-LT"/>
        </w:rPr>
        <w:t>Colingerio-Elisono</w:t>
      </w:r>
      <w:proofErr w:type="spellEnd"/>
      <w:r w:rsidRPr="00C60CF1">
        <w:rPr>
          <w:rFonts w:ascii="Times New Roman" w:hAnsi="Times New Roman"/>
          <w:b/>
          <w:lang w:val="lt-LT"/>
        </w:rPr>
        <w:t xml:space="preserve"> (</w:t>
      </w:r>
      <w:proofErr w:type="spellStart"/>
      <w:r w:rsidRPr="00C60CF1">
        <w:rPr>
          <w:rFonts w:ascii="Times New Roman" w:hAnsi="Times New Roman"/>
          <w:b/>
          <w:i/>
          <w:lang w:val="lt-LT"/>
        </w:rPr>
        <w:t>Zollinger-Ellison</w:t>
      </w:r>
      <w:proofErr w:type="spellEnd"/>
      <w:r w:rsidRPr="00C60CF1">
        <w:rPr>
          <w:rFonts w:ascii="Times New Roman" w:hAnsi="Times New Roman"/>
          <w:b/>
          <w:lang w:val="lt-LT"/>
        </w:rPr>
        <w:t>) sindromo ir kitų būklių, kurių metu skrandyje susidaro per daug rūgšties, gydymas</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Įprastinė rekomenduojama pradinė dozė yra dvi tabletės per parą.</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Reikia gerti dvi tabletes likus 1 valandai iki pusryčių. Vėliau gydytojas, atsižvelgdamas į skrandyje susidarančios rūgšties kiekį, dozę gali koreguoti. Jei gydytojas nurodė vartoti daugiau kaip dvi tabletes per parą, tabletes reikia išgerti per du kartus.</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 gydytojas nurodė vartoti daugiau kaip keturias tabletes per parą, jis tiksliai pasakys, kada nutraukti vaisto vartojimą.</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Ypatingos pacientų grupės</w:t>
      </w:r>
    </w:p>
    <w:p w:rsidR="006E50FB" w:rsidRPr="00C60CF1" w:rsidRDefault="006E50FB" w:rsidP="006E50FB">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Jei yra inkstų sutrikimų arba vidutinio sunkumo ar sunkių kepenų sutrikimų,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negalima vartoti </w:t>
      </w:r>
      <w:proofErr w:type="spellStart"/>
      <w:r w:rsidRPr="00C60CF1">
        <w:rPr>
          <w:rFonts w:ascii="Times New Roman" w:hAnsi="Times New Roman"/>
          <w:i/>
          <w:lang w:val="lt-LT"/>
        </w:rPr>
        <w:t>Helicobacter</w:t>
      </w:r>
      <w:proofErr w:type="spellEnd"/>
      <w:r w:rsidRPr="00C60CF1">
        <w:rPr>
          <w:rFonts w:ascii="Times New Roman" w:hAnsi="Times New Roman"/>
          <w:i/>
          <w:lang w:val="lt-LT"/>
        </w:rPr>
        <w:t xml:space="preserve"> </w:t>
      </w:r>
      <w:proofErr w:type="spellStart"/>
      <w:r w:rsidRPr="00C60CF1">
        <w:rPr>
          <w:rFonts w:ascii="Times New Roman" w:hAnsi="Times New Roman"/>
          <w:i/>
          <w:lang w:val="lt-LT"/>
        </w:rPr>
        <w:t>pylori</w:t>
      </w:r>
      <w:proofErr w:type="spellEnd"/>
      <w:r w:rsidRPr="00C60CF1">
        <w:rPr>
          <w:rFonts w:ascii="Times New Roman" w:hAnsi="Times New Roman"/>
          <w:i/>
          <w:lang w:val="lt-LT"/>
        </w:rPr>
        <w:t xml:space="preserve"> </w:t>
      </w:r>
      <w:r w:rsidRPr="00C60CF1">
        <w:rPr>
          <w:rFonts w:ascii="Times New Roman" w:hAnsi="Times New Roman"/>
          <w:lang w:val="lt-LT"/>
        </w:rPr>
        <w:t>naikinti.</w:t>
      </w:r>
    </w:p>
    <w:p w:rsidR="006E50FB" w:rsidRPr="00C60CF1" w:rsidRDefault="006E50FB" w:rsidP="006E50FB">
      <w:pPr>
        <w:numPr>
          <w:ilvl w:val="0"/>
          <w:numId w:val="7"/>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Jei yra sunkių kepenų sutrikimų, negalima vartoti daugiau kaip vieną 20 mg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tabletę per parą (tokiam tikslui tiekiamos 20 mg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tabletės). </w:t>
      </w: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lang w:val="lt-LT"/>
        </w:rPr>
        <w:t>Tablečių negalima kramtyti arba smulkinti, jas reikia nuryti sveikas, užgeriant vandeniu likus 1 valandai iki valgio.</w:t>
      </w:r>
    </w:p>
    <w:p w:rsidR="006E50FB" w:rsidRPr="00C60CF1" w:rsidRDefault="006E50FB" w:rsidP="006E50FB">
      <w:pPr>
        <w:tabs>
          <w:tab w:val="left" w:pos="540"/>
        </w:tabs>
        <w:spacing w:after="0" w:line="240" w:lineRule="auto"/>
        <w:ind w:left="720"/>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 xml:space="preserve">Pavartojus per didelę </w:t>
      </w: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dozę</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Pasakykite gydytojui arba vaistininkui. Perdozavimo simptomai nežinomi.</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 xml:space="preserve">Pamiršus pavartoti </w:t>
      </w:r>
      <w:proofErr w:type="spellStart"/>
      <w:r w:rsidRPr="00C60CF1">
        <w:rPr>
          <w:rFonts w:ascii="Times New Roman" w:hAnsi="Times New Roman"/>
          <w:b/>
          <w:lang w:val="lt-LT"/>
        </w:rPr>
        <w:t>Pantul</w:t>
      </w:r>
      <w:proofErr w:type="spellEnd"/>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Negalima vartoti dvigubos dozės norint kompensuoti praleistą dozę. Kitą įprastą dozę gerkite įprastu laiku.</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 xml:space="preserve">Nustojus vartoti </w:t>
      </w:r>
      <w:proofErr w:type="spellStart"/>
      <w:r w:rsidRPr="00C60CF1">
        <w:rPr>
          <w:rFonts w:ascii="Times New Roman" w:hAnsi="Times New Roman"/>
          <w:b/>
          <w:lang w:val="lt-LT"/>
        </w:rPr>
        <w:t>Pantul</w:t>
      </w:r>
      <w:proofErr w:type="spellEnd"/>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Nenutraukite šių tablečių vartojimo nepasitarę su gydytoju arba vaistininku.</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Jeigu kiltų daugiau klausimų dėl šio vaisto vartojimo, kreipkitės į gydytoją arba vaistininką.</w:t>
      </w:r>
      <w:r w:rsidRPr="00C60CF1" w:rsidDel="005B50E8">
        <w:rPr>
          <w:rFonts w:ascii="Times New Roman" w:hAnsi="Times New Roman"/>
          <w:lang w:val="lt-LT"/>
        </w:rPr>
        <w:t xml:space="preserve"> </w:t>
      </w:r>
    </w:p>
    <w:p w:rsidR="006E50FB" w:rsidRPr="00C60CF1" w:rsidRDefault="006E50FB" w:rsidP="006E50FB">
      <w:pPr>
        <w:spacing w:after="0" w:line="240" w:lineRule="auto"/>
        <w:rPr>
          <w:rFonts w:ascii="Times New Roman" w:eastAsia="Times New Roman" w:hAnsi="Times New Roman"/>
          <w:lang w:val="lt-LT"/>
        </w:rPr>
      </w:pPr>
    </w:p>
    <w:p w:rsidR="006E50FB" w:rsidRPr="00C60CF1" w:rsidRDefault="006E50FB" w:rsidP="006E50FB">
      <w:pPr>
        <w:spacing w:after="0" w:line="240" w:lineRule="auto"/>
        <w:rPr>
          <w:rFonts w:ascii="Times New Roman" w:eastAsia="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4.</w:t>
      </w:r>
      <w:r w:rsidRPr="00C60CF1">
        <w:rPr>
          <w:rFonts w:ascii="Times New Roman" w:eastAsia="Times New Roman" w:hAnsi="Times New Roman"/>
          <w:b/>
          <w:lang w:val="lt-LT"/>
        </w:rPr>
        <w:tab/>
        <w:t>Galimas šalutinis poveikis</w:t>
      </w:r>
    </w:p>
    <w:p w:rsidR="006E50FB" w:rsidRPr="00C60CF1" w:rsidRDefault="006E50FB" w:rsidP="006E50FB">
      <w:pPr>
        <w:spacing w:after="0" w:line="240" w:lineRule="auto"/>
        <w:rPr>
          <w:rFonts w:ascii="Times New Roman" w:eastAsia="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Šis vaistas, kaip ir kiti vaistai, gali sukelti šalutinį poveikį, nors jis pasireiškia ne visiems žmonėms.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bCs/>
          <w:lang w:val="lt-LT"/>
        </w:rPr>
      </w:pPr>
      <w:r w:rsidRPr="00C60CF1">
        <w:rPr>
          <w:rFonts w:ascii="Times New Roman" w:hAnsi="Times New Roman"/>
          <w:b/>
          <w:bCs/>
          <w:lang w:val="lt-LT"/>
        </w:rPr>
        <w:t>Nedelsdami nutraukite šių tablečių vartojimą ir pasakykite gydytojui arba kreipkitės į artimiausios ligoninės skubios pagalbos skyrių, jei pasireiškia bet kuris toliau išvardytas šalutinis poveikis.</w:t>
      </w:r>
    </w:p>
    <w:p w:rsidR="006E50FB" w:rsidRPr="00C60CF1" w:rsidRDefault="006E50FB" w:rsidP="006E50FB">
      <w:pPr>
        <w:spacing w:after="0" w:line="240" w:lineRule="auto"/>
        <w:rPr>
          <w:rFonts w:ascii="Times New Roman" w:hAnsi="Times New Roman"/>
          <w:b/>
          <w:bCs/>
          <w:lang w:val="lt-LT"/>
        </w:rPr>
      </w:pPr>
    </w:p>
    <w:p w:rsidR="006E50FB" w:rsidRPr="00C60CF1" w:rsidRDefault="006E50FB" w:rsidP="006E50FB">
      <w:pPr>
        <w:shd w:val="clear" w:color="auto" w:fill="FFFFFF"/>
        <w:tabs>
          <w:tab w:val="num" w:pos="360"/>
        </w:tabs>
        <w:spacing w:after="0" w:line="240" w:lineRule="auto"/>
        <w:rPr>
          <w:rFonts w:ascii="Times New Roman" w:hAnsi="Times New Roman"/>
          <w:lang w:val="lt-LT"/>
        </w:rPr>
      </w:pPr>
      <w:r w:rsidRPr="00C60CF1">
        <w:rPr>
          <w:rFonts w:ascii="Times New Roman" w:hAnsi="Times New Roman"/>
          <w:b/>
          <w:lang w:val="lt-LT"/>
        </w:rPr>
        <w:t xml:space="preserve">Sunkios alerginės reakcijos (jų atsiranda retai): </w:t>
      </w:r>
      <w:r w:rsidRPr="00C60CF1">
        <w:rPr>
          <w:rFonts w:ascii="Times New Roman" w:hAnsi="Times New Roman"/>
          <w:lang w:val="lt-LT"/>
        </w:rPr>
        <w:t>liežuvio ir (arba) ryklės patinimas, rijimo pasunkėjimas, ruplės (dilgėlinė), kvėpavimo pasunkėjimas, alerginis veido patinimas  (</w:t>
      </w:r>
      <w:proofErr w:type="spellStart"/>
      <w:r w:rsidRPr="00C60CF1">
        <w:rPr>
          <w:rFonts w:ascii="Times New Roman" w:hAnsi="Times New Roman"/>
          <w:lang w:val="lt-LT"/>
        </w:rPr>
        <w:t>angioneurozinė</w:t>
      </w:r>
      <w:proofErr w:type="spellEnd"/>
      <w:r w:rsidRPr="00C60CF1">
        <w:rPr>
          <w:rFonts w:ascii="Times New Roman" w:hAnsi="Times New Roman"/>
          <w:lang w:val="lt-LT"/>
        </w:rPr>
        <w:t xml:space="preserve"> edema), stiprus svaigulys kartu su labai dažnu širdies plakimu ir smarkiu prakaitavimu.</w:t>
      </w:r>
    </w:p>
    <w:p w:rsidR="006E50FB" w:rsidRPr="00C60CF1" w:rsidRDefault="006E50FB" w:rsidP="006E50FB">
      <w:pPr>
        <w:tabs>
          <w:tab w:val="left" w:pos="540"/>
        </w:tabs>
        <w:spacing w:after="0" w:line="240" w:lineRule="auto"/>
        <w:rPr>
          <w:rFonts w:ascii="Times New Roman" w:hAnsi="Times New Roman"/>
          <w:b/>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lang w:val="lt-LT"/>
        </w:rPr>
        <w:t>Sunkios odos reakcijos (dažnis nežinomas)</w:t>
      </w:r>
      <w:r w:rsidRPr="00C60CF1">
        <w:rPr>
          <w:rFonts w:ascii="Times New Roman" w:hAnsi="Times New Roman"/>
          <w:lang w:val="lt-LT"/>
        </w:rPr>
        <w:t>: odos pūslių atsiradimas ir greitas bendrosios būklės blogėjimas, akių, nosies, burnos bei lūpų ar lyties organų erozija (įskaitant nestiprų kraujavimą) (</w:t>
      </w:r>
      <w:proofErr w:type="spellStart"/>
      <w:r w:rsidRPr="00C60CF1">
        <w:rPr>
          <w:rFonts w:ascii="Times New Roman" w:hAnsi="Times New Roman"/>
          <w:lang w:val="lt-LT"/>
        </w:rPr>
        <w:t>Stivenso</w:t>
      </w:r>
      <w:proofErr w:type="spellEnd"/>
      <w:r w:rsidRPr="00C60CF1">
        <w:rPr>
          <w:rFonts w:ascii="Times New Roman" w:hAnsi="Times New Roman"/>
          <w:lang w:val="lt-LT"/>
        </w:rPr>
        <w:t>-Džonsono (</w:t>
      </w:r>
      <w:proofErr w:type="spellStart"/>
      <w:r w:rsidRPr="00C60CF1">
        <w:rPr>
          <w:rFonts w:ascii="Times New Roman" w:hAnsi="Times New Roman"/>
          <w:i/>
          <w:lang w:val="lt-LT"/>
        </w:rPr>
        <w:t>Stevens-Johnson</w:t>
      </w:r>
      <w:proofErr w:type="spellEnd"/>
      <w:r w:rsidRPr="00C60CF1">
        <w:rPr>
          <w:rFonts w:ascii="Times New Roman" w:hAnsi="Times New Roman"/>
          <w:lang w:val="lt-LT"/>
        </w:rPr>
        <w:t xml:space="preserve">) sindromas, toksinė epidermio </w:t>
      </w:r>
      <w:proofErr w:type="spellStart"/>
      <w:r w:rsidRPr="00C60CF1">
        <w:rPr>
          <w:rFonts w:ascii="Times New Roman" w:hAnsi="Times New Roman"/>
          <w:lang w:val="lt-LT"/>
        </w:rPr>
        <w:t>nekrolizė</w:t>
      </w:r>
      <w:proofErr w:type="spellEnd"/>
      <w:r w:rsidRPr="00C60CF1">
        <w:rPr>
          <w:rFonts w:ascii="Times New Roman" w:hAnsi="Times New Roman"/>
          <w:lang w:val="lt-LT"/>
        </w:rPr>
        <w:t xml:space="preserve"> [</w:t>
      </w:r>
      <w:proofErr w:type="spellStart"/>
      <w:r w:rsidRPr="00C60CF1">
        <w:rPr>
          <w:rFonts w:ascii="Times New Roman" w:hAnsi="Times New Roman"/>
          <w:lang w:val="lt-LT"/>
        </w:rPr>
        <w:t>Lajelio</w:t>
      </w:r>
      <w:proofErr w:type="spellEnd"/>
      <w:r w:rsidRPr="00C60CF1">
        <w:rPr>
          <w:rFonts w:ascii="Times New Roman" w:hAnsi="Times New Roman"/>
          <w:lang w:val="lt-LT"/>
        </w:rPr>
        <w:t xml:space="preserve"> (</w:t>
      </w:r>
      <w:proofErr w:type="spellStart"/>
      <w:r w:rsidRPr="00C60CF1">
        <w:rPr>
          <w:rFonts w:ascii="Times New Roman" w:hAnsi="Times New Roman"/>
          <w:i/>
          <w:lang w:val="lt-LT"/>
        </w:rPr>
        <w:t>Lyell</w:t>
      </w:r>
      <w:proofErr w:type="spellEnd"/>
      <w:r w:rsidRPr="00C60CF1">
        <w:rPr>
          <w:rFonts w:ascii="Times New Roman" w:hAnsi="Times New Roman"/>
          <w:lang w:val="lt-LT"/>
        </w:rPr>
        <w:t>) sindromas], daugiaformė raudonė (</w:t>
      </w:r>
      <w:proofErr w:type="spellStart"/>
      <w:r w:rsidRPr="00C60CF1">
        <w:rPr>
          <w:rFonts w:ascii="Times New Roman" w:hAnsi="Times New Roman"/>
          <w:lang w:val="lt-LT"/>
        </w:rPr>
        <w:t>eritema</w:t>
      </w:r>
      <w:proofErr w:type="spellEnd"/>
      <w:r w:rsidRPr="00C60CF1">
        <w:rPr>
          <w:rFonts w:ascii="Times New Roman" w:hAnsi="Times New Roman"/>
          <w:lang w:val="lt-LT"/>
        </w:rPr>
        <w:t>)), jautrumas šviesai ir bėrimas, galimas sąnarių skausmas.</w:t>
      </w:r>
    </w:p>
    <w:p w:rsidR="006E50FB" w:rsidRPr="00C60CF1" w:rsidRDefault="006E50FB" w:rsidP="006E50FB">
      <w:pPr>
        <w:tabs>
          <w:tab w:val="left" w:pos="540"/>
        </w:tabs>
        <w:spacing w:after="0" w:line="240" w:lineRule="auto"/>
        <w:rPr>
          <w:rFonts w:ascii="Times New Roman" w:hAnsi="Times New Roman"/>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lang w:val="lt-LT"/>
        </w:rPr>
        <w:t>Kitokios sunkios reakcijos (dažnis nežinomas)</w:t>
      </w:r>
      <w:r w:rsidRPr="00C60CF1">
        <w:rPr>
          <w:rFonts w:ascii="Times New Roman" w:hAnsi="Times New Roman"/>
          <w:lang w:val="lt-LT"/>
        </w:rPr>
        <w:t xml:space="preserve">: odos ir akių baltymų pageltimas (sunkus kepenų ląstelių pažeidimas, gelta) ar karščiavimas, išbėrimas, inkstų padidėjimas (kartais atsiranda skausmingas </w:t>
      </w:r>
      <w:proofErr w:type="spellStart"/>
      <w:r w:rsidRPr="00C60CF1">
        <w:rPr>
          <w:rFonts w:ascii="Times New Roman" w:hAnsi="Times New Roman"/>
          <w:lang w:val="lt-LT"/>
        </w:rPr>
        <w:t>šlapinimasis</w:t>
      </w:r>
      <w:proofErr w:type="spellEnd"/>
      <w:r w:rsidRPr="00C60CF1">
        <w:rPr>
          <w:rFonts w:ascii="Times New Roman" w:hAnsi="Times New Roman"/>
          <w:lang w:val="lt-LT"/>
        </w:rPr>
        <w:t xml:space="preserve"> ir apatinės nugaros dalies skausmas) (sunkus inkstų uždegimas).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i/>
          <w:lang w:val="lt-LT"/>
        </w:rPr>
      </w:pPr>
      <w:r w:rsidRPr="00C60CF1">
        <w:rPr>
          <w:rFonts w:ascii="Times New Roman" w:hAnsi="Times New Roman"/>
          <w:i/>
          <w:lang w:val="lt-LT"/>
        </w:rPr>
        <w:t>Kitoks šalutinis poveikis</w:t>
      </w:r>
    </w:p>
    <w:p w:rsidR="006E50FB" w:rsidRDefault="006E50FB" w:rsidP="006E50FB">
      <w:pPr>
        <w:shd w:val="clear" w:color="auto" w:fill="FFFFFF"/>
        <w:tabs>
          <w:tab w:val="num" w:pos="360"/>
        </w:tabs>
        <w:spacing w:after="0" w:line="240" w:lineRule="auto"/>
        <w:rPr>
          <w:rFonts w:ascii="Times New Roman" w:hAnsi="Times New Roman"/>
          <w:b/>
          <w:lang w:val="lt-LT"/>
        </w:rPr>
      </w:pPr>
    </w:p>
    <w:p w:rsidR="006E50FB" w:rsidRPr="00603CB4" w:rsidRDefault="006E50FB" w:rsidP="006E50FB">
      <w:pPr>
        <w:shd w:val="clear" w:color="auto" w:fill="FFFFFF"/>
        <w:tabs>
          <w:tab w:val="num" w:pos="360"/>
        </w:tabs>
        <w:spacing w:after="0" w:line="240" w:lineRule="auto"/>
        <w:rPr>
          <w:rFonts w:ascii="Times New Roman" w:hAnsi="Times New Roman"/>
          <w:lang w:val="lt-LT"/>
        </w:rPr>
      </w:pPr>
      <w:r w:rsidRPr="00603CB4">
        <w:rPr>
          <w:rFonts w:ascii="Times New Roman" w:hAnsi="Times New Roman"/>
          <w:b/>
          <w:lang w:val="lt-LT"/>
        </w:rPr>
        <w:t xml:space="preserve">Dažnas </w:t>
      </w:r>
      <w:r>
        <w:rPr>
          <w:rFonts w:ascii="Times New Roman" w:hAnsi="Times New Roman"/>
          <w:lang w:val="lt-LT"/>
        </w:rPr>
        <w:t>(atsiranda 1-10 žmonių iš 1</w:t>
      </w:r>
      <w:r w:rsidRPr="00603CB4">
        <w:rPr>
          <w:rFonts w:ascii="Times New Roman" w:hAnsi="Times New Roman"/>
          <w:lang w:val="lt-LT"/>
        </w:rPr>
        <w:t>00)</w:t>
      </w:r>
    </w:p>
    <w:p w:rsidR="006E50FB" w:rsidRPr="00603CB4" w:rsidRDefault="006E50FB" w:rsidP="006E50FB">
      <w:pPr>
        <w:shd w:val="clear" w:color="auto" w:fill="FFFFFF"/>
        <w:tabs>
          <w:tab w:val="num" w:pos="360"/>
        </w:tabs>
        <w:spacing w:after="0" w:line="240" w:lineRule="auto"/>
        <w:rPr>
          <w:rFonts w:ascii="Times New Roman" w:hAnsi="Times New Roman"/>
          <w:bCs/>
          <w:lang w:val="lt-LT"/>
        </w:rPr>
      </w:pPr>
      <w:r w:rsidRPr="00603CB4">
        <w:rPr>
          <w:rFonts w:ascii="Times New Roman" w:hAnsi="Times New Roman"/>
          <w:bCs/>
          <w:lang w:val="lt-LT"/>
        </w:rPr>
        <w:t xml:space="preserve">Gerybiniai skrandžio </w:t>
      </w:r>
      <w:proofErr w:type="spellStart"/>
      <w:r w:rsidRPr="00603CB4">
        <w:rPr>
          <w:rFonts w:ascii="Times New Roman" w:hAnsi="Times New Roman"/>
          <w:bCs/>
          <w:lang w:val="lt-LT"/>
        </w:rPr>
        <w:t>polypai</w:t>
      </w:r>
      <w:proofErr w:type="spellEnd"/>
      <w:r w:rsidRPr="00603CB4">
        <w:rPr>
          <w:rFonts w:ascii="Times New Roman" w:hAnsi="Times New Roman"/>
          <w:bCs/>
          <w:lang w:val="lt-LT"/>
        </w:rPr>
        <w:t>.</w:t>
      </w:r>
    </w:p>
    <w:p w:rsidR="006E50FB" w:rsidRPr="00C60CF1" w:rsidRDefault="006E50FB" w:rsidP="006E50FB">
      <w:pPr>
        <w:spacing w:after="0" w:line="240" w:lineRule="auto"/>
        <w:rPr>
          <w:rFonts w:ascii="Times New Roman" w:hAnsi="Times New Roman"/>
          <w:i/>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Nedažnas </w:t>
      </w:r>
      <w:r w:rsidRPr="00C60CF1">
        <w:rPr>
          <w:rFonts w:ascii="Times New Roman" w:hAnsi="Times New Roman"/>
          <w:lang w:val="lt-LT"/>
        </w:rPr>
        <w:t>(atsiranda 1-10 žmonių iš 1000)</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lastRenderedPageBreak/>
        <w:t xml:space="preserve">Galvos skausmas, svaigulys, viduriavimas, pykinimas, vėmimas, pilvo pūtimas ir dujų kaupimasis, vidurių užkietėjimas, burnos džiūvimas, pilvo skausmas ir diskomfortas, odos išbėrimas, </w:t>
      </w:r>
      <w:proofErr w:type="spellStart"/>
      <w:r w:rsidRPr="00C60CF1">
        <w:rPr>
          <w:rFonts w:ascii="Times New Roman" w:hAnsi="Times New Roman"/>
          <w:lang w:val="lt-LT"/>
        </w:rPr>
        <w:t>egzantema</w:t>
      </w:r>
      <w:proofErr w:type="spellEnd"/>
      <w:r w:rsidRPr="00C60CF1">
        <w:rPr>
          <w:rFonts w:ascii="Times New Roman" w:hAnsi="Times New Roman"/>
          <w:lang w:val="lt-LT"/>
        </w:rPr>
        <w:t>, dėmės (</w:t>
      </w:r>
      <w:proofErr w:type="spellStart"/>
      <w:r w:rsidRPr="00C60CF1">
        <w:rPr>
          <w:rFonts w:ascii="Times New Roman" w:hAnsi="Times New Roman"/>
          <w:lang w:val="lt-LT"/>
        </w:rPr>
        <w:t>erupcija</w:t>
      </w:r>
      <w:proofErr w:type="spellEnd"/>
      <w:r w:rsidRPr="00C60CF1">
        <w:rPr>
          <w:rFonts w:ascii="Times New Roman" w:hAnsi="Times New Roman"/>
          <w:lang w:val="lt-LT"/>
        </w:rPr>
        <w:t>), niežulys, silpnumas, išsekimas ar bloga bendroji savijauta, miego sutrikimas, šlaunikaulio, riešo arba stuburo lūžiai.</w:t>
      </w:r>
    </w:p>
    <w:p w:rsidR="006E50FB" w:rsidRPr="00C60CF1" w:rsidRDefault="006E50FB" w:rsidP="006E50FB">
      <w:pPr>
        <w:tabs>
          <w:tab w:val="left" w:pos="540"/>
        </w:tabs>
        <w:spacing w:after="0" w:line="240" w:lineRule="auto"/>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Retas </w:t>
      </w:r>
      <w:r w:rsidRPr="00C60CF1">
        <w:rPr>
          <w:rFonts w:ascii="Times New Roman" w:hAnsi="Times New Roman"/>
          <w:lang w:val="lt-LT"/>
        </w:rPr>
        <w:t>(atsiranda 1-10 žmonių iš 10000)</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Regos sutrikimas, pvz., neryškus matomas vaizdas, dilgėlinė, sąnarių skausmas, raumenų skausmas, kūno svorio pokytis, kūno temperatūros padidėjimas, galūnių patinimas (periferinė edema), alerginė reakcija, depresija, krūtų padidėjimas vyrams.</w:t>
      </w:r>
    </w:p>
    <w:p w:rsidR="006E50FB" w:rsidRPr="00C60CF1" w:rsidRDefault="006E50FB" w:rsidP="006E50FB">
      <w:pPr>
        <w:tabs>
          <w:tab w:val="left" w:pos="540"/>
        </w:tabs>
        <w:spacing w:after="0" w:line="240" w:lineRule="auto"/>
        <w:ind w:left="720" w:hanging="360"/>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Labai retas </w:t>
      </w:r>
      <w:r w:rsidRPr="00C60CF1">
        <w:rPr>
          <w:rFonts w:ascii="Times New Roman" w:hAnsi="Times New Roman"/>
          <w:lang w:val="lt-LT"/>
        </w:rPr>
        <w:t>(atsiranda mažiau kaip 1 žmogui iš 10000)</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Dezorientacija.</w:t>
      </w:r>
    </w:p>
    <w:p w:rsidR="006E50FB" w:rsidRPr="00C60CF1" w:rsidRDefault="006E50FB" w:rsidP="006E50FB">
      <w:pPr>
        <w:tabs>
          <w:tab w:val="left" w:pos="540"/>
        </w:tabs>
        <w:spacing w:after="0" w:line="240" w:lineRule="auto"/>
        <w:ind w:left="720" w:hanging="360"/>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Dažnis nežinomas </w:t>
      </w:r>
      <w:r w:rsidRPr="00C60CF1">
        <w:rPr>
          <w:rFonts w:ascii="Times New Roman" w:hAnsi="Times New Roman"/>
          <w:lang w:val="lt-LT"/>
        </w:rPr>
        <w:t xml:space="preserve">(negali būti </w:t>
      </w:r>
      <w:r>
        <w:rPr>
          <w:rFonts w:ascii="Times New Roman" w:hAnsi="Times New Roman"/>
          <w:lang w:val="lt-LT"/>
        </w:rPr>
        <w:t>apskaičiuo</w:t>
      </w:r>
      <w:r w:rsidRPr="00C60CF1">
        <w:rPr>
          <w:rFonts w:ascii="Times New Roman" w:hAnsi="Times New Roman"/>
          <w:lang w:val="lt-LT"/>
        </w:rPr>
        <w:t>tas pagal turimus duomenis)</w:t>
      </w:r>
    </w:p>
    <w:p w:rsidR="006E50FB" w:rsidRPr="00C60CF1" w:rsidRDefault="006E50FB" w:rsidP="006E50FB">
      <w:pPr>
        <w:shd w:val="clear" w:color="auto" w:fill="FFFFFF"/>
        <w:spacing w:after="0" w:line="240" w:lineRule="auto"/>
        <w:rPr>
          <w:rFonts w:ascii="Times New Roman" w:hAnsi="Times New Roman"/>
          <w:lang w:val="lt-LT"/>
        </w:rPr>
      </w:pPr>
      <w:r w:rsidRPr="00C60CF1">
        <w:rPr>
          <w:rFonts w:ascii="Times New Roman" w:hAnsi="Times New Roman"/>
          <w:lang w:val="lt-LT"/>
        </w:rPr>
        <w:t xml:space="preserve">Haliucinacijos, sumišimas (ypač jei šių simptomų jau buvo), </w:t>
      </w:r>
      <w:proofErr w:type="spellStart"/>
      <w:r w:rsidRPr="00C60CF1">
        <w:rPr>
          <w:rFonts w:ascii="Times New Roman" w:hAnsi="Times New Roman"/>
          <w:lang w:val="lt-LT"/>
        </w:rPr>
        <w:t>parestezija</w:t>
      </w:r>
      <w:proofErr w:type="spellEnd"/>
      <w:r>
        <w:rPr>
          <w:rFonts w:ascii="Times New Roman" w:hAnsi="Times New Roman"/>
          <w:lang w:val="lt-LT"/>
        </w:rPr>
        <w:t xml:space="preserve"> </w:t>
      </w:r>
      <w:r w:rsidRPr="00F04EEE">
        <w:rPr>
          <w:rFonts w:ascii="Times New Roman" w:hAnsi="Times New Roman"/>
          <w:lang w:val="lt-LT"/>
        </w:rPr>
        <w:t>(</w:t>
      </w:r>
      <w:r w:rsidRPr="00285845">
        <w:rPr>
          <w:rFonts w:ascii="Times New Roman" w:hAnsi="Times New Roman"/>
          <w:lang w:val="lt-LT"/>
        </w:rPr>
        <w:t>dilgčiojimo, diegimo, smeigtukų ir adatų durstymo pojūtis, deginimo pojūtis ar tirpimas</w:t>
      </w:r>
      <w:r>
        <w:rPr>
          <w:lang w:val="lt-LT"/>
        </w:rPr>
        <w:t>)</w:t>
      </w:r>
      <w:r w:rsidRPr="00C60CF1">
        <w:rPr>
          <w:rFonts w:ascii="Times New Roman" w:hAnsi="Times New Roman"/>
          <w:lang w:val="lt-LT"/>
        </w:rPr>
        <w:t xml:space="preserve">, </w:t>
      </w:r>
      <w:bookmarkStart w:id="4" w:name="_Hlk16246173"/>
      <w:proofErr w:type="spellStart"/>
      <w:r w:rsidRPr="00BB3AB9">
        <w:rPr>
          <w:rFonts w:ascii="Times New Roman" w:hAnsi="Times New Roman"/>
          <w:u w:val="single"/>
        </w:rPr>
        <w:t>storosios</w:t>
      </w:r>
      <w:proofErr w:type="spellEnd"/>
      <w:r w:rsidRPr="00BB3AB9">
        <w:rPr>
          <w:rFonts w:ascii="Times New Roman" w:hAnsi="Times New Roman"/>
          <w:u w:val="single"/>
        </w:rPr>
        <w:t xml:space="preserve"> </w:t>
      </w:r>
      <w:proofErr w:type="spellStart"/>
      <w:r w:rsidRPr="00BB3AB9">
        <w:rPr>
          <w:rFonts w:ascii="Times New Roman" w:hAnsi="Times New Roman"/>
          <w:u w:val="single"/>
        </w:rPr>
        <w:t>žarnos</w:t>
      </w:r>
      <w:proofErr w:type="spellEnd"/>
      <w:r w:rsidRPr="00BB3AB9">
        <w:rPr>
          <w:rFonts w:ascii="Times New Roman" w:hAnsi="Times New Roman"/>
          <w:u w:val="single"/>
        </w:rPr>
        <w:t xml:space="preserve"> </w:t>
      </w:r>
      <w:proofErr w:type="spellStart"/>
      <w:r w:rsidRPr="00BB3AB9">
        <w:rPr>
          <w:rFonts w:ascii="Times New Roman" w:hAnsi="Times New Roman"/>
          <w:u w:val="single"/>
        </w:rPr>
        <w:t>uždegimas</w:t>
      </w:r>
      <w:proofErr w:type="spellEnd"/>
      <w:r w:rsidRPr="00BB3AB9">
        <w:rPr>
          <w:rFonts w:ascii="Times New Roman" w:hAnsi="Times New Roman"/>
          <w:u w:val="single"/>
        </w:rPr>
        <w:t xml:space="preserve">, </w:t>
      </w:r>
      <w:proofErr w:type="spellStart"/>
      <w:r w:rsidRPr="00BB3AB9">
        <w:rPr>
          <w:rFonts w:ascii="Times New Roman" w:hAnsi="Times New Roman"/>
          <w:u w:val="single"/>
        </w:rPr>
        <w:t>sukeliantis</w:t>
      </w:r>
      <w:proofErr w:type="spellEnd"/>
      <w:r w:rsidRPr="00BB3AB9">
        <w:rPr>
          <w:rFonts w:ascii="Times New Roman" w:hAnsi="Times New Roman"/>
          <w:u w:val="single"/>
        </w:rPr>
        <w:t xml:space="preserve"> </w:t>
      </w:r>
      <w:proofErr w:type="spellStart"/>
      <w:r w:rsidRPr="00BB3AB9">
        <w:rPr>
          <w:rFonts w:ascii="Times New Roman" w:hAnsi="Times New Roman"/>
          <w:u w:val="single"/>
        </w:rPr>
        <w:t>nuolatinį</w:t>
      </w:r>
      <w:proofErr w:type="spellEnd"/>
      <w:r w:rsidRPr="00BB3AB9">
        <w:rPr>
          <w:rFonts w:ascii="Times New Roman" w:hAnsi="Times New Roman"/>
          <w:u w:val="single"/>
        </w:rPr>
        <w:t xml:space="preserve"> </w:t>
      </w:r>
      <w:proofErr w:type="spellStart"/>
      <w:r w:rsidRPr="00BB3AB9">
        <w:rPr>
          <w:rFonts w:ascii="Times New Roman" w:hAnsi="Times New Roman"/>
          <w:u w:val="single"/>
        </w:rPr>
        <w:t>vandeningą</w:t>
      </w:r>
      <w:proofErr w:type="spellEnd"/>
      <w:r w:rsidRPr="00BB3AB9">
        <w:rPr>
          <w:rFonts w:ascii="Times New Roman" w:hAnsi="Times New Roman"/>
          <w:u w:val="single"/>
        </w:rPr>
        <w:t xml:space="preserve"> </w:t>
      </w:r>
      <w:proofErr w:type="spellStart"/>
      <w:r w:rsidRPr="00BB3AB9">
        <w:rPr>
          <w:rFonts w:ascii="Times New Roman" w:hAnsi="Times New Roman"/>
          <w:u w:val="single"/>
        </w:rPr>
        <w:t>viduriavimą</w:t>
      </w:r>
      <w:proofErr w:type="spellEnd"/>
      <w:r w:rsidRPr="00BB3AB9">
        <w:rPr>
          <w:rFonts w:ascii="Times New Roman" w:hAnsi="Times New Roman"/>
          <w:u w:val="single"/>
        </w:rPr>
        <w:t>,</w:t>
      </w:r>
      <w:bookmarkEnd w:id="4"/>
      <w:r w:rsidRPr="00BB3AB9">
        <w:rPr>
          <w:rFonts w:ascii="Times New Roman" w:hAnsi="Times New Roman"/>
          <w:u w:val="single"/>
        </w:rPr>
        <w:t xml:space="preserve"> </w:t>
      </w:r>
      <w:r w:rsidRPr="00C60CF1">
        <w:rPr>
          <w:rFonts w:ascii="Times New Roman" w:hAnsi="Times New Roman"/>
          <w:lang w:val="lt-LT"/>
        </w:rPr>
        <w:t xml:space="preserve">raumenų spazmai dėl sutrikusios elektrolitų pusiausvyros. </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i/>
          <w:lang w:val="lt-LT"/>
        </w:rPr>
      </w:pPr>
      <w:r w:rsidRPr="00C60CF1">
        <w:rPr>
          <w:rFonts w:ascii="Times New Roman" w:hAnsi="Times New Roman"/>
          <w:i/>
          <w:lang w:val="lt-LT"/>
        </w:rPr>
        <w:t>Šalutinis poveikis, nustatomas kraujo tyrimais</w:t>
      </w:r>
    </w:p>
    <w:p w:rsidR="006E50FB" w:rsidRPr="00C60CF1" w:rsidRDefault="006E50FB" w:rsidP="006E50FB">
      <w:pPr>
        <w:tabs>
          <w:tab w:val="left" w:pos="540"/>
        </w:tabs>
        <w:spacing w:after="0" w:line="240" w:lineRule="auto"/>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Nedažnas </w:t>
      </w:r>
      <w:r w:rsidRPr="00C60CF1">
        <w:rPr>
          <w:rFonts w:ascii="Times New Roman" w:hAnsi="Times New Roman"/>
          <w:lang w:val="lt-LT"/>
        </w:rPr>
        <w:t>(atsiranda 1-10 žmonių iš 1000)</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Kepenų fermentų aktyvumo padidėjimas.</w:t>
      </w:r>
    </w:p>
    <w:p w:rsidR="006E50FB" w:rsidRPr="00C60CF1" w:rsidRDefault="006E50FB" w:rsidP="006E50FB">
      <w:pPr>
        <w:tabs>
          <w:tab w:val="left" w:pos="540"/>
        </w:tabs>
        <w:spacing w:after="0" w:line="240" w:lineRule="auto"/>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Retas </w:t>
      </w:r>
      <w:r w:rsidRPr="00C60CF1">
        <w:rPr>
          <w:rFonts w:ascii="Times New Roman" w:hAnsi="Times New Roman"/>
          <w:lang w:val="lt-LT"/>
        </w:rPr>
        <w:t>(atsiranda 1-10 žmonių iš 10000)</w:t>
      </w:r>
    </w:p>
    <w:p w:rsidR="006E50FB" w:rsidRPr="00C60CF1" w:rsidRDefault="006E50FB" w:rsidP="006E50FB">
      <w:pPr>
        <w:shd w:val="clear" w:color="auto" w:fill="FFFFFF"/>
        <w:spacing w:after="0" w:line="240" w:lineRule="auto"/>
        <w:rPr>
          <w:rFonts w:ascii="Times New Roman" w:hAnsi="Times New Roman"/>
          <w:strike/>
          <w:lang w:val="lt-LT"/>
        </w:rPr>
      </w:pPr>
      <w:proofErr w:type="spellStart"/>
      <w:r w:rsidRPr="00C60CF1">
        <w:rPr>
          <w:rFonts w:ascii="Times New Roman" w:hAnsi="Times New Roman"/>
          <w:lang w:val="lt-LT"/>
        </w:rPr>
        <w:t>Bilirubino</w:t>
      </w:r>
      <w:proofErr w:type="spellEnd"/>
      <w:r w:rsidRPr="00C60CF1">
        <w:rPr>
          <w:rFonts w:ascii="Times New Roman" w:hAnsi="Times New Roman"/>
          <w:lang w:val="lt-LT"/>
        </w:rPr>
        <w:t xml:space="preserve"> ir riebalų kiekio padidėjimas kraujyje, žymus baltųjų kraujo ląstelių kiekio sumažėjimas kraujotakoje, susijęs su stipriu karščiavimu</w:t>
      </w:r>
      <w:r w:rsidRPr="00C60CF1">
        <w:rPr>
          <w:rFonts w:ascii="Times New Roman" w:hAnsi="Times New Roman"/>
          <w:strike/>
          <w:lang w:val="lt-LT"/>
        </w:rPr>
        <w:t>.</w:t>
      </w:r>
    </w:p>
    <w:p w:rsidR="006E50FB" w:rsidRPr="00C60CF1" w:rsidRDefault="006E50FB" w:rsidP="006E50FB">
      <w:pPr>
        <w:tabs>
          <w:tab w:val="left" w:pos="540"/>
        </w:tabs>
        <w:spacing w:after="0" w:line="240" w:lineRule="auto"/>
        <w:rPr>
          <w:rFonts w:ascii="Times New Roman" w:hAnsi="Times New Roman"/>
          <w:b/>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lang w:val="lt-LT"/>
        </w:rPr>
        <w:t xml:space="preserve">Labai retas </w:t>
      </w:r>
      <w:r w:rsidRPr="00C60CF1">
        <w:rPr>
          <w:rFonts w:ascii="Times New Roman" w:hAnsi="Times New Roman"/>
          <w:lang w:val="lt-LT"/>
        </w:rPr>
        <w:t>(atsiranda mažiau kaip 1 žmogui iš 10000)</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Trombocitų kiekio sumažėjimas (dėl to gali lengviau nei įprasta prasidėti kraujavimas ar atsirasti mėlynių), baltųjų kraujo ląstelių kiekio sumažėjimas, dėl kurio gali dažniau pasireikšti infekcija; gali sumažėti kartu eritrocitų, baltųjų kraujo ląstelių ir trombocitų kiekis.</w:t>
      </w:r>
    </w:p>
    <w:p w:rsidR="006E50FB" w:rsidRPr="00C60CF1" w:rsidRDefault="006E50FB" w:rsidP="006E50FB">
      <w:pPr>
        <w:tabs>
          <w:tab w:val="left" w:pos="540"/>
        </w:tabs>
        <w:spacing w:after="0" w:line="240" w:lineRule="auto"/>
        <w:rPr>
          <w:rFonts w:ascii="Times New Roman" w:hAnsi="Times New Roman"/>
          <w:b/>
          <w:bCs/>
          <w:lang w:val="lt-LT"/>
        </w:rPr>
      </w:pPr>
    </w:p>
    <w:p w:rsidR="006E50FB" w:rsidRPr="00C60CF1" w:rsidRDefault="006E50FB" w:rsidP="006E50FB">
      <w:pPr>
        <w:tabs>
          <w:tab w:val="left" w:pos="540"/>
        </w:tabs>
        <w:spacing w:after="0" w:line="240" w:lineRule="auto"/>
        <w:rPr>
          <w:rFonts w:ascii="Times New Roman" w:hAnsi="Times New Roman"/>
          <w:lang w:val="lt-LT"/>
        </w:rPr>
      </w:pPr>
      <w:r w:rsidRPr="00C60CF1">
        <w:rPr>
          <w:rFonts w:ascii="Times New Roman" w:hAnsi="Times New Roman"/>
          <w:b/>
          <w:bCs/>
          <w:lang w:val="lt-LT"/>
        </w:rPr>
        <w:t xml:space="preserve">Dažnis nežinomas </w:t>
      </w:r>
      <w:r w:rsidRPr="00C60CF1">
        <w:rPr>
          <w:rFonts w:ascii="Times New Roman" w:hAnsi="Times New Roman"/>
          <w:lang w:val="lt-LT"/>
        </w:rPr>
        <w:t xml:space="preserve">(negali būti </w:t>
      </w:r>
      <w:r>
        <w:rPr>
          <w:rFonts w:ascii="Times New Roman" w:hAnsi="Times New Roman"/>
          <w:lang w:val="lt-LT"/>
        </w:rPr>
        <w:t>apskaičiuo</w:t>
      </w:r>
      <w:r w:rsidRPr="00C60CF1">
        <w:rPr>
          <w:rFonts w:ascii="Times New Roman" w:hAnsi="Times New Roman"/>
          <w:lang w:val="lt-LT"/>
        </w:rPr>
        <w:t>tas pagal turimus duomenis)</w:t>
      </w:r>
    </w:p>
    <w:p w:rsidR="006E50FB" w:rsidRPr="00C60CF1" w:rsidRDefault="006E50FB" w:rsidP="006E50FB">
      <w:pPr>
        <w:spacing w:after="0" w:line="240" w:lineRule="auto"/>
        <w:rPr>
          <w:rFonts w:ascii="Times New Roman" w:eastAsia="Times New Roman" w:hAnsi="Times New Roman"/>
          <w:lang w:val="lt-LT"/>
        </w:rPr>
      </w:pPr>
      <w:r w:rsidRPr="00C60CF1">
        <w:rPr>
          <w:rFonts w:ascii="Times New Roman" w:eastAsia="Times New Roman" w:hAnsi="Times New Roman"/>
          <w:lang w:val="lt-LT"/>
        </w:rPr>
        <w:t>Sumažėjęs natrio kiekis kraujyje.</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Jeigu Jūs vartojate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ilgiau kaip 3 mėnesius, gali sumažėti magnio koncentracija kraujyje. Magnio koncentracijos sumažėjimas gali pasireikšti nuovargiu, nevalingais raumenų </w:t>
      </w:r>
      <w:proofErr w:type="spellStart"/>
      <w:r w:rsidRPr="00C60CF1">
        <w:rPr>
          <w:rFonts w:ascii="Times New Roman" w:hAnsi="Times New Roman"/>
          <w:lang w:val="lt-LT"/>
        </w:rPr>
        <w:t>susitraukimais</w:t>
      </w:r>
      <w:proofErr w:type="spellEnd"/>
      <w:r w:rsidRPr="00C60CF1">
        <w:rPr>
          <w:rFonts w:ascii="Times New Roman" w:hAnsi="Times New Roman"/>
          <w:lang w:val="lt-LT"/>
        </w:rPr>
        <w:t>, sutrikusia orientacija, traukuliais, galvos svaigimu, padažnėjusiu širdies plakimu. Atsiradus šių simptomų, nedelsiant pasakykite apie tai gydytojui. Maža magnio koncentracija kraujyje gali taip pat sumažinti kalio arba kalcio koncentraciją. Gydytojas gali nuspręsti ir nurodyti Jums reguliariai atlikti magnio koncentracijos kraujyje tyrimus.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tabs>
          <w:tab w:val="left" w:pos="567"/>
        </w:tabs>
        <w:spacing w:after="0" w:line="240" w:lineRule="auto"/>
        <w:rPr>
          <w:rFonts w:ascii="Times New Roman" w:eastAsia="Times New Roman" w:hAnsi="Times New Roman"/>
          <w:b/>
          <w:snapToGrid w:val="0"/>
          <w:lang w:val="lt-LT"/>
        </w:rPr>
      </w:pPr>
      <w:r w:rsidRPr="00C60CF1">
        <w:rPr>
          <w:rFonts w:ascii="Times New Roman" w:eastAsia="Times New Roman" w:hAnsi="Times New Roman"/>
          <w:b/>
          <w:noProof/>
          <w:snapToGrid w:val="0"/>
          <w:lang w:val="lt-LT"/>
        </w:rPr>
        <w:t>Pranešimas apie šalutinį poveikį</w:t>
      </w:r>
    </w:p>
    <w:p w:rsidR="006E50FB" w:rsidRPr="00F04EEE" w:rsidRDefault="006E50FB" w:rsidP="006E50FB">
      <w:pPr>
        <w:tabs>
          <w:tab w:val="left" w:pos="567"/>
        </w:tabs>
        <w:spacing w:after="0" w:line="240" w:lineRule="auto"/>
        <w:ind w:right="-449"/>
        <w:rPr>
          <w:rFonts w:ascii="Times New Roman" w:hAnsi="Times New Roman"/>
          <w:lang w:val="lt-LT"/>
        </w:rPr>
      </w:pPr>
      <w:r w:rsidRPr="00F04EEE">
        <w:rPr>
          <w:rFonts w:ascii="Times New Roman" w:eastAsia="Times New Roman" w:hAnsi="Times New Roman"/>
          <w:noProof/>
          <w:snapToGrid w:val="0"/>
          <w:szCs w:val="24"/>
          <w:lang w:val="lt-LT"/>
        </w:rPr>
        <w:t>Jeig</w:t>
      </w:r>
      <w:r w:rsidRPr="00F04EEE">
        <w:rPr>
          <w:rFonts w:ascii="Times New Roman" w:eastAsia="Times New Roman" w:hAnsi="Times New Roman"/>
          <w:noProof/>
          <w:snapToGrid w:val="0"/>
          <w:lang w:val="lt-LT"/>
        </w:rPr>
        <w:t>u pasireiškė šalutinis poveikis, įskaitant šiame lapelyje nenurodytą, pasakykite gydytojui arba vaistininkui</w:t>
      </w:r>
      <w:r w:rsidRPr="00F04EEE">
        <w:rPr>
          <w:rFonts w:ascii="Times New Roman" w:eastAsia="Times New Roman" w:hAnsi="Times New Roman"/>
          <w:snapToGrid w:val="0"/>
          <w:lang w:val="lt-LT"/>
        </w:rPr>
        <w:t>.</w:t>
      </w:r>
      <w:r w:rsidRPr="00F04EEE">
        <w:rPr>
          <w:rFonts w:ascii="Times New Roman" w:eastAsia="Times New Roman" w:hAnsi="Times New Roman"/>
          <w:noProof/>
          <w:snapToGrid w:val="0"/>
          <w:lang w:val="lt-LT"/>
        </w:rPr>
        <w:t xml:space="preserve"> </w:t>
      </w:r>
      <w:r w:rsidRPr="00285845">
        <w:rPr>
          <w:rStyle w:val="BTEMEASMCAChar"/>
          <w:rFonts w:eastAsia="Calibri"/>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285845">
          <w:rPr>
            <w:rStyle w:val="BTEMEASMCAChar"/>
            <w:rFonts w:eastAsia="SimSun"/>
            <w:lang w:val="lt-LT"/>
          </w:rPr>
          <w:t>www.vvkt.lt</w:t>
        </w:r>
      </w:hyperlink>
      <w:r w:rsidRPr="00285845">
        <w:rPr>
          <w:rStyle w:val="BTEMEASMCAChar"/>
          <w:rFonts w:eastAsia="Calibri"/>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285845">
          <w:rPr>
            <w:rStyle w:val="BTEMEASMCAChar"/>
            <w:rFonts w:eastAsia="SimSun"/>
            <w:lang w:val="lt-LT"/>
          </w:rPr>
          <w:t>NepageidaujamaR@vvkt.lt</w:t>
        </w:r>
      </w:hyperlink>
      <w:r w:rsidRPr="00285845">
        <w:rPr>
          <w:rStyle w:val="BTEMEASMCAChar"/>
          <w:rFonts w:eastAsia="Calibri"/>
          <w:lang w:val="lt-LT"/>
        </w:rPr>
        <w:t xml:space="preserve">, taip pat per Valstybinės vaistų kontrolės tarnybos prie Lietuvos Respublikos sveikatos apsaugos ministerijos interneto svetainę (adresu </w:t>
      </w:r>
      <w:hyperlink r:id="rId7" w:history="1">
        <w:r w:rsidRPr="00285845">
          <w:rPr>
            <w:rStyle w:val="BTEMEASMCAChar"/>
            <w:rFonts w:eastAsia="SimSun"/>
            <w:lang w:val="lt-LT"/>
          </w:rPr>
          <w:t>http://www.vvkt.lt</w:t>
        </w:r>
      </w:hyperlink>
      <w:r w:rsidRPr="00285845">
        <w:rPr>
          <w:rStyle w:val="BTEMEASMCAChar"/>
          <w:rFonts w:eastAsia="Calibri"/>
          <w:lang w:val="lt-LT"/>
        </w:rPr>
        <w:t>). Pranešdami apie šalutinį poveikį galite mums padėti gauti daugiau informacijos apie šio vaisto saugumą.</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hAnsi="Times New Roman"/>
          <w:b/>
          <w:lang w:val="lt-LT"/>
        </w:rPr>
      </w:pPr>
      <w:r w:rsidRPr="00C60CF1">
        <w:rPr>
          <w:rFonts w:ascii="Times New Roman" w:hAnsi="Times New Roman"/>
          <w:b/>
          <w:lang w:val="lt-LT"/>
        </w:rPr>
        <w:t>5.</w:t>
      </w:r>
      <w:r w:rsidRPr="00C60CF1">
        <w:rPr>
          <w:rFonts w:ascii="Times New Roman" w:hAnsi="Times New Roman"/>
          <w:b/>
          <w:lang w:val="lt-LT"/>
        </w:rPr>
        <w:tab/>
      </w:r>
      <w:r w:rsidRPr="00C60CF1">
        <w:rPr>
          <w:rFonts w:ascii="Times New Roman" w:eastAsia="Times New Roman" w:hAnsi="Times New Roman"/>
          <w:b/>
          <w:lang w:val="lt-LT"/>
        </w:rPr>
        <w:t xml:space="preserve">Kaip laikyti </w:t>
      </w:r>
      <w:proofErr w:type="spellStart"/>
      <w:r w:rsidRPr="00C60CF1">
        <w:rPr>
          <w:rFonts w:ascii="Times New Roman" w:eastAsia="Times New Roman" w:hAnsi="Times New Roman"/>
          <w:b/>
          <w:lang w:val="lt-LT"/>
        </w:rPr>
        <w:t>Pantul</w:t>
      </w:r>
      <w:proofErr w:type="spellEnd"/>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lastRenderedPageBreak/>
        <w:t xml:space="preserve">Šį vaistą laikykite vaikams </w:t>
      </w:r>
      <w:r w:rsidRPr="00C60CF1">
        <w:rPr>
          <w:rFonts w:ascii="Times New Roman" w:eastAsia="Times New Roman" w:hAnsi="Times New Roman"/>
          <w:lang w:val="lt-LT"/>
        </w:rPr>
        <w:t xml:space="preserve">nepastebimoje ir </w:t>
      </w:r>
      <w:r w:rsidRPr="00C60CF1">
        <w:rPr>
          <w:rFonts w:ascii="Times New Roman" w:hAnsi="Times New Roman"/>
          <w:lang w:val="lt-LT"/>
        </w:rPr>
        <w:t>nepasiekiamoje vietoje.</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Šiam vaistiniam preparatui specialių laikymo sąlygų nereikia.</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Ant dėžutės ir lizdinės plokštelės po „</w:t>
      </w:r>
      <w:r>
        <w:rPr>
          <w:rFonts w:ascii="Times New Roman" w:hAnsi="Times New Roman"/>
          <w:lang w:val="lt-LT"/>
        </w:rPr>
        <w:t>EXP</w:t>
      </w:r>
      <w:r w:rsidRPr="00C60CF1">
        <w:rPr>
          <w:rFonts w:ascii="Times New Roman" w:hAnsi="Times New Roman"/>
          <w:lang w:val="lt-LT"/>
        </w:rPr>
        <w:t xml:space="preserve">“ nurodytam tinkamumo laikui pasibaigus, </w:t>
      </w:r>
      <w:r w:rsidRPr="00C60CF1">
        <w:rPr>
          <w:rFonts w:ascii="Times New Roman" w:eastAsia="Times New Roman" w:hAnsi="Times New Roman"/>
          <w:lang w:val="lt-LT"/>
        </w:rPr>
        <w:t>šio vaisto</w:t>
      </w:r>
      <w:r w:rsidRPr="00C60CF1">
        <w:rPr>
          <w:rFonts w:ascii="Times New Roman" w:hAnsi="Times New Roman"/>
          <w:lang w:val="lt-LT"/>
        </w:rPr>
        <w:t xml:space="preserve"> vartoti negalima. Vaistas tinkamas vartoti iki paskutinės nurodyto mėnesio dienos.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Plastikinio buteliuko pakuotė: buteliuką pirmą kartą atidarius, </w:t>
      </w: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tinkamumo laikas- 3 mėnesiai.</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Vaistų negalima </w:t>
      </w:r>
      <w:r w:rsidRPr="00C60CF1">
        <w:rPr>
          <w:rFonts w:ascii="Times New Roman" w:eastAsia="Times New Roman" w:hAnsi="Times New Roman"/>
          <w:lang w:val="lt-LT"/>
        </w:rPr>
        <w:t>išmesti</w:t>
      </w:r>
      <w:r w:rsidRPr="00C60CF1">
        <w:rPr>
          <w:rFonts w:ascii="Times New Roman" w:hAnsi="Times New Roman"/>
          <w:lang w:val="lt-LT"/>
        </w:rPr>
        <w:t xml:space="preserve"> į kanalizaciją arba su buitinėmis atliekomis. Kaip </w:t>
      </w:r>
      <w:r w:rsidRPr="00C60CF1">
        <w:rPr>
          <w:rFonts w:ascii="Times New Roman" w:eastAsia="Times New Roman" w:hAnsi="Times New Roman"/>
          <w:lang w:val="lt-LT"/>
        </w:rPr>
        <w:t>išmesti</w:t>
      </w:r>
      <w:r w:rsidRPr="00C60CF1">
        <w:rPr>
          <w:rFonts w:ascii="Times New Roman" w:hAnsi="Times New Roman"/>
          <w:lang w:val="lt-LT"/>
        </w:rPr>
        <w:t xml:space="preserve"> nereikalingus vaistus, klauskite vaistininko. Šios priemonės padės apsaugoti aplinką.</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keepNext/>
        <w:tabs>
          <w:tab w:val="left" w:pos="567"/>
        </w:tabs>
        <w:spacing w:after="0" w:line="240" w:lineRule="auto"/>
        <w:ind w:left="567" w:hanging="567"/>
        <w:outlineLvl w:val="1"/>
        <w:rPr>
          <w:rFonts w:ascii="Times New Roman" w:eastAsia="Times New Roman" w:hAnsi="Times New Roman"/>
          <w:b/>
          <w:lang w:val="lt-LT"/>
        </w:rPr>
      </w:pPr>
      <w:r w:rsidRPr="00C60CF1">
        <w:rPr>
          <w:rFonts w:ascii="Times New Roman" w:eastAsia="Times New Roman" w:hAnsi="Times New Roman"/>
          <w:b/>
          <w:lang w:val="lt-LT"/>
        </w:rPr>
        <w:t>6.</w:t>
      </w:r>
      <w:r w:rsidRPr="00C60CF1">
        <w:rPr>
          <w:rFonts w:ascii="Times New Roman" w:eastAsia="Times New Roman" w:hAnsi="Times New Roman"/>
          <w:b/>
          <w:lang w:val="lt-LT"/>
        </w:rPr>
        <w:tab/>
        <w:t>Pakuotės turinys ir kita informacija</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ind w:left="540" w:hanging="540"/>
        <w:rPr>
          <w:rFonts w:ascii="Times New Roman" w:hAnsi="Times New Roman"/>
          <w:b/>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40 mg sudėtis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numPr>
          <w:ilvl w:val="0"/>
          <w:numId w:val="8"/>
        </w:numPr>
        <w:tabs>
          <w:tab w:val="left" w:pos="540"/>
        </w:tabs>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Veiklioji medžiaga yra </w:t>
      </w:r>
      <w:proofErr w:type="spellStart"/>
      <w:r w:rsidRPr="00C60CF1">
        <w:rPr>
          <w:rFonts w:ascii="Times New Roman" w:hAnsi="Times New Roman"/>
          <w:lang w:val="lt-LT"/>
        </w:rPr>
        <w:t>pantoprazolas</w:t>
      </w:r>
      <w:proofErr w:type="spellEnd"/>
      <w:r w:rsidRPr="00C60CF1">
        <w:rPr>
          <w:rFonts w:ascii="Times New Roman" w:hAnsi="Times New Roman"/>
          <w:lang w:val="lt-LT"/>
        </w:rPr>
        <w:t xml:space="preserve">. Kiekvienoje skrandyje neirioje tabletėje yra 40 mg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w:t>
      </w:r>
      <w:proofErr w:type="spellStart"/>
      <w:r w:rsidRPr="00C60CF1">
        <w:rPr>
          <w:rFonts w:ascii="Times New Roman" w:hAnsi="Times New Roman"/>
          <w:lang w:val="lt-LT"/>
        </w:rPr>
        <w:t>pantoprazolo</w:t>
      </w:r>
      <w:proofErr w:type="spellEnd"/>
      <w:r w:rsidRPr="00C60CF1">
        <w:rPr>
          <w:rFonts w:ascii="Times New Roman" w:hAnsi="Times New Roman"/>
          <w:lang w:val="lt-LT"/>
        </w:rPr>
        <w:t xml:space="preserve"> natrio druskos </w:t>
      </w:r>
      <w:proofErr w:type="spellStart"/>
      <w:r w:rsidRPr="00C60CF1">
        <w:rPr>
          <w:rFonts w:ascii="Times New Roman" w:hAnsi="Times New Roman"/>
          <w:lang w:val="lt-LT"/>
        </w:rPr>
        <w:t>seskvihidrato</w:t>
      </w:r>
      <w:proofErr w:type="spellEnd"/>
      <w:r w:rsidRPr="00C60CF1">
        <w:rPr>
          <w:rFonts w:ascii="Times New Roman" w:hAnsi="Times New Roman"/>
          <w:lang w:val="lt-LT"/>
        </w:rPr>
        <w:t xml:space="preserve"> pavidalu).</w:t>
      </w:r>
    </w:p>
    <w:p w:rsidR="006E50FB" w:rsidRPr="00C60CF1" w:rsidRDefault="006E50FB" w:rsidP="006E50FB">
      <w:pPr>
        <w:widowControl w:val="0"/>
        <w:numPr>
          <w:ilvl w:val="0"/>
          <w:numId w:val="8"/>
        </w:numPr>
        <w:tabs>
          <w:tab w:val="left" w:pos="540"/>
        </w:tabs>
        <w:autoSpaceDE w:val="0"/>
        <w:autoSpaceDN w:val="0"/>
        <w:adjustRightInd w:val="0"/>
        <w:spacing w:after="0" w:line="240" w:lineRule="auto"/>
        <w:ind w:left="567" w:hanging="567"/>
        <w:contextualSpacing/>
        <w:rPr>
          <w:rFonts w:ascii="Times New Roman" w:hAnsi="Times New Roman"/>
          <w:lang w:val="lt-LT"/>
        </w:rPr>
      </w:pPr>
      <w:r w:rsidRPr="00C60CF1">
        <w:rPr>
          <w:rFonts w:ascii="Times New Roman" w:hAnsi="Times New Roman"/>
          <w:lang w:val="lt-LT"/>
        </w:rPr>
        <w:t xml:space="preserve">Pagalbinės medžiagos. </w:t>
      </w:r>
      <w:r w:rsidRPr="00C60CF1">
        <w:rPr>
          <w:rFonts w:ascii="Times New Roman" w:hAnsi="Times New Roman"/>
          <w:i/>
          <w:lang w:val="lt-LT"/>
        </w:rPr>
        <w:t>Tabletės branduolys</w:t>
      </w:r>
      <w:r w:rsidRPr="00C60CF1">
        <w:rPr>
          <w:rFonts w:ascii="Times New Roman" w:hAnsi="Times New Roman"/>
          <w:lang w:val="lt-LT"/>
        </w:rPr>
        <w:t xml:space="preserve">: </w:t>
      </w:r>
      <w:proofErr w:type="spellStart"/>
      <w:r w:rsidRPr="00C60CF1">
        <w:rPr>
          <w:rFonts w:ascii="Times New Roman" w:hAnsi="Times New Roman"/>
          <w:lang w:val="lt-LT"/>
        </w:rPr>
        <w:t>maltitolis</w:t>
      </w:r>
      <w:proofErr w:type="spellEnd"/>
      <w:r w:rsidRPr="00C60CF1">
        <w:rPr>
          <w:rFonts w:ascii="Times New Roman" w:hAnsi="Times New Roman"/>
          <w:lang w:val="lt-LT"/>
        </w:rPr>
        <w:t xml:space="preserve"> (E965), </w:t>
      </w:r>
      <w:proofErr w:type="spellStart"/>
      <w:r w:rsidRPr="00C60CF1">
        <w:rPr>
          <w:rFonts w:ascii="Times New Roman" w:hAnsi="Times New Roman"/>
          <w:lang w:val="lt-LT"/>
        </w:rPr>
        <w:t>krospovidonas</w:t>
      </w:r>
      <w:proofErr w:type="spellEnd"/>
      <w:r w:rsidRPr="00C60CF1">
        <w:rPr>
          <w:rFonts w:ascii="Times New Roman" w:hAnsi="Times New Roman"/>
          <w:lang w:val="lt-LT"/>
        </w:rPr>
        <w:t xml:space="preserve"> B tipo, </w:t>
      </w:r>
      <w:proofErr w:type="spellStart"/>
      <w:r w:rsidRPr="00C60CF1">
        <w:rPr>
          <w:rFonts w:ascii="Times New Roman" w:hAnsi="Times New Roman"/>
          <w:lang w:val="lt-LT"/>
        </w:rPr>
        <w:t>karmeliozės</w:t>
      </w:r>
      <w:proofErr w:type="spellEnd"/>
      <w:r w:rsidRPr="00C60CF1">
        <w:rPr>
          <w:rFonts w:ascii="Times New Roman" w:hAnsi="Times New Roman"/>
          <w:lang w:val="lt-LT"/>
        </w:rPr>
        <w:t xml:space="preserve"> natrio druska, bevandenis natrio karbonatas, kalcio </w:t>
      </w:r>
      <w:proofErr w:type="spellStart"/>
      <w:r w:rsidRPr="00C60CF1">
        <w:rPr>
          <w:rFonts w:ascii="Times New Roman" w:hAnsi="Times New Roman"/>
          <w:lang w:val="lt-LT"/>
        </w:rPr>
        <w:t>stearatas</w:t>
      </w:r>
      <w:proofErr w:type="spellEnd"/>
      <w:r w:rsidRPr="00C60CF1">
        <w:rPr>
          <w:rFonts w:ascii="Times New Roman" w:hAnsi="Times New Roman"/>
          <w:lang w:val="lt-LT"/>
        </w:rPr>
        <w:t xml:space="preserve">; </w:t>
      </w:r>
      <w:r w:rsidRPr="00C60CF1">
        <w:rPr>
          <w:rFonts w:ascii="Times New Roman" w:hAnsi="Times New Roman"/>
          <w:i/>
          <w:lang w:val="lt-LT"/>
        </w:rPr>
        <w:t>tabletės dangalas</w:t>
      </w:r>
      <w:r w:rsidRPr="00C60CF1">
        <w:rPr>
          <w:rFonts w:ascii="Times New Roman" w:hAnsi="Times New Roman"/>
          <w:lang w:val="lt-LT"/>
        </w:rPr>
        <w:t xml:space="preserve">: </w:t>
      </w:r>
      <w:proofErr w:type="spellStart"/>
      <w:r w:rsidRPr="00C60CF1">
        <w:rPr>
          <w:rFonts w:ascii="Times New Roman" w:hAnsi="Times New Roman"/>
          <w:lang w:val="lt-LT"/>
        </w:rPr>
        <w:t>polivinilo</w:t>
      </w:r>
      <w:proofErr w:type="spellEnd"/>
      <w:r w:rsidRPr="00C60CF1">
        <w:rPr>
          <w:rFonts w:ascii="Times New Roman" w:hAnsi="Times New Roman"/>
          <w:lang w:val="lt-LT"/>
        </w:rPr>
        <w:t xml:space="preserve"> alkoholis, talkas, titano dioksidas (E171), </w:t>
      </w:r>
      <w:proofErr w:type="spellStart"/>
      <w:r w:rsidRPr="00C60CF1">
        <w:rPr>
          <w:rFonts w:ascii="Times New Roman" w:hAnsi="Times New Roman"/>
          <w:lang w:val="lt-LT"/>
        </w:rPr>
        <w:t>makrogolis</w:t>
      </w:r>
      <w:proofErr w:type="spellEnd"/>
      <w:r w:rsidRPr="00C60CF1">
        <w:rPr>
          <w:rFonts w:ascii="Times New Roman" w:hAnsi="Times New Roman"/>
          <w:lang w:val="lt-LT"/>
        </w:rPr>
        <w:t xml:space="preserve"> 3350, sojų </w:t>
      </w:r>
      <w:proofErr w:type="spellStart"/>
      <w:r w:rsidRPr="00C60CF1">
        <w:rPr>
          <w:rFonts w:ascii="Times New Roman" w:hAnsi="Times New Roman"/>
          <w:lang w:val="lt-LT"/>
        </w:rPr>
        <w:t>lecitinas</w:t>
      </w:r>
      <w:proofErr w:type="spellEnd"/>
      <w:r w:rsidRPr="00C60CF1">
        <w:rPr>
          <w:rFonts w:ascii="Times New Roman" w:hAnsi="Times New Roman"/>
          <w:lang w:val="lt-LT"/>
        </w:rPr>
        <w:t xml:space="preserve"> (E322), geltonasis geležies oksidas (E172), bevandenis natrio karbonatas, </w:t>
      </w:r>
      <w:proofErr w:type="spellStart"/>
      <w:r w:rsidRPr="00C60CF1">
        <w:rPr>
          <w:rFonts w:ascii="Times New Roman" w:hAnsi="Times New Roman"/>
          <w:lang w:val="lt-LT"/>
        </w:rPr>
        <w:t>metakrilo</w:t>
      </w:r>
      <w:proofErr w:type="spellEnd"/>
      <w:r w:rsidRPr="00C60CF1">
        <w:rPr>
          <w:rFonts w:ascii="Times New Roman" w:hAnsi="Times New Roman"/>
          <w:lang w:val="lt-LT"/>
        </w:rPr>
        <w:t xml:space="preserve"> rūgšties ir </w:t>
      </w:r>
      <w:proofErr w:type="spellStart"/>
      <w:r w:rsidRPr="00C60CF1">
        <w:rPr>
          <w:rFonts w:ascii="Times New Roman" w:hAnsi="Times New Roman"/>
          <w:lang w:val="lt-LT"/>
        </w:rPr>
        <w:t>etilakrilato</w:t>
      </w:r>
      <w:proofErr w:type="spellEnd"/>
      <w:r w:rsidRPr="00C60CF1">
        <w:rPr>
          <w:rFonts w:ascii="Times New Roman" w:hAnsi="Times New Roman"/>
          <w:lang w:val="lt-LT"/>
        </w:rPr>
        <w:t xml:space="preserve"> 1:1 </w:t>
      </w:r>
      <w:proofErr w:type="spellStart"/>
      <w:r w:rsidRPr="00C60CF1">
        <w:rPr>
          <w:rFonts w:ascii="Times New Roman" w:hAnsi="Times New Roman"/>
          <w:lang w:val="lt-LT"/>
        </w:rPr>
        <w:t>kopolimeras</w:t>
      </w:r>
      <w:proofErr w:type="spellEnd"/>
      <w:r w:rsidRPr="00C60CF1">
        <w:rPr>
          <w:rFonts w:ascii="Times New Roman" w:hAnsi="Times New Roman"/>
          <w:lang w:val="lt-LT"/>
        </w:rPr>
        <w:t xml:space="preserve">, natrio </w:t>
      </w:r>
      <w:proofErr w:type="spellStart"/>
      <w:r w:rsidRPr="00C60CF1">
        <w:rPr>
          <w:rFonts w:ascii="Times New Roman" w:hAnsi="Times New Roman"/>
          <w:lang w:val="lt-LT"/>
        </w:rPr>
        <w:t>dodecilsulfatas</w:t>
      </w:r>
      <w:proofErr w:type="spellEnd"/>
      <w:r w:rsidRPr="00C60CF1">
        <w:rPr>
          <w:rFonts w:ascii="Times New Roman" w:hAnsi="Times New Roman"/>
          <w:lang w:val="lt-LT"/>
        </w:rPr>
        <w:t xml:space="preserve">, </w:t>
      </w:r>
      <w:proofErr w:type="spellStart"/>
      <w:r w:rsidRPr="00C60CF1">
        <w:rPr>
          <w:rFonts w:ascii="Times New Roman" w:hAnsi="Times New Roman"/>
          <w:lang w:val="lt-LT"/>
        </w:rPr>
        <w:t>polisorbatas</w:t>
      </w:r>
      <w:proofErr w:type="spellEnd"/>
      <w:r w:rsidRPr="00C60CF1">
        <w:rPr>
          <w:rFonts w:ascii="Times New Roman" w:hAnsi="Times New Roman"/>
          <w:lang w:val="lt-LT"/>
        </w:rPr>
        <w:t xml:space="preserve"> 80, </w:t>
      </w:r>
      <w:proofErr w:type="spellStart"/>
      <w:r w:rsidRPr="00C60CF1">
        <w:rPr>
          <w:rFonts w:ascii="Times New Roman" w:hAnsi="Times New Roman"/>
          <w:lang w:val="lt-LT"/>
        </w:rPr>
        <w:t>trietilo</w:t>
      </w:r>
      <w:proofErr w:type="spellEnd"/>
      <w:r w:rsidRPr="00C60CF1">
        <w:rPr>
          <w:rFonts w:ascii="Times New Roman" w:hAnsi="Times New Roman"/>
          <w:lang w:val="lt-LT"/>
        </w:rPr>
        <w:t xml:space="preserve"> citratas.</w:t>
      </w:r>
    </w:p>
    <w:p w:rsidR="006E50FB" w:rsidRPr="00C60CF1" w:rsidRDefault="006E50FB" w:rsidP="006E50FB">
      <w:pPr>
        <w:tabs>
          <w:tab w:val="left" w:pos="540"/>
        </w:tabs>
        <w:spacing w:after="0" w:line="240" w:lineRule="auto"/>
        <w:ind w:left="720" w:hanging="360"/>
        <w:rPr>
          <w:rFonts w:ascii="Times New Roman" w:hAnsi="Times New Roman"/>
          <w:lang w:val="lt-LT"/>
        </w:rPr>
      </w:pPr>
    </w:p>
    <w:p w:rsidR="006E50FB" w:rsidRPr="00C60CF1" w:rsidRDefault="006E50FB" w:rsidP="006E50FB">
      <w:pPr>
        <w:spacing w:after="0" w:line="240" w:lineRule="auto"/>
        <w:ind w:left="540" w:hanging="540"/>
        <w:rPr>
          <w:rFonts w:ascii="Times New Roman" w:hAnsi="Times New Roman"/>
          <w:b/>
          <w:lang w:val="lt-LT"/>
        </w:rPr>
      </w:pPr>
      <w:proofErr w:type="spellStart"/>
      <w:r w:rsidRPr="00C60CF1">
        <w:rPr>
          <w:rFonts w:ascii="Times New Roman" w:hAnsi="Times New Roman"/>
          <w:b/>
          <w:lang w:val="lt-LT"/>
        </w:rPr>
        <w:t>Pantul</w:t>
      </w:r>
      <w:proofErr w:type="spellEnd"/>
      <w:r w:rsidRPr="00C60CF1">
        <w:rPr>
          <w:rFonts w:ascii="Times New Roman" w:hAnsi="Times New Roman"/>
          <w:b/>
          <w:lang w:val="lt-LT"/>
        </w:rPr>
        <w:t xml:space="preserve"> išvaizda ir kiekis pakuotėje</w:t>
      </w:r>
    </w:p>
    <w:p w:rsidR="006E50FB" w:rsidRPr="00C60CF1" w:rsidRDefault="006E50FB" w:rsidP="006E50FB">
      <w:pPr>
        <w:spacing w:after="0" w:line="240" w:lineRule="auto"/>
        <w:rPr>
          <w:rFonts w:ascii="Times New Roman" w:hAnsi="Times New Roman"/>
          <w:lang w:val="lt-LT"/>
        </w:rPr>
      </w:pP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yra ovalios geltonos skrandyje neirios tabletės.</w:t>
      </w:r>
    </w:p>
    <w:p w:rsidR="006E50FB" w:rsidRPr="00C60CF1" w:rsidRDefault="006E50FB" w:rsidP="006E50FB">
      <w:pPr>
        <w:widowControl w:val="0"/>
        <w:autoSpaceDE w:val="0"/>
        <w:autoSpaceDN w:val="0"/>
        <w:adjustRightInd w:val="0"/>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proofErr w:type="spellStart"/>
      <w:r w:rsidRPr="00C60CF1">
        <w:rPr>
          <w:rFonts w:ascii="Times New Roman" w:hAnsi="Times New Roman"/>
          <w:lang w:val="lt-LT"/>
        </w:rPr>
        <w:t>Pantul</w:t>
      </w:r>
      <w:proofErr w:type="spellEnd"/>
      <w:r w:rsidRPr="00C60CF1">
        <w:rPr>
          <w:rFonts w:ascii="Times New Roman" w:hAnsi="Times New Roman"/>
          <w:lang w:val="lt-LT"/>
        </w:rPr>
        <w:t xml:space="preserve"> yra pakuojamas į lizdines plokšteles po 7, 10, 14, 15, 20, 28, 30, 50, 56, 60, 98 arba 100 tablečių ir buteliukus po 7, 10, 14, 15, 20, 28, 30, 50, 56, 60, 98 arba 100 tablečių.</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Gali būti tiekiamos ne visų dydžių pakuotės.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b/>
          <w:lang w:val="lt-LT"/>
        </w:rPr>
      </w:pPr>
      <w:r w:rsidRPr="00C60CF1">
        <w:rPr>
          <w:rFonts w:ascii="Times New Roman" w:hAnsi="Times New Roman"/>
          <w:b/>
          <w:lang w:val="lt-LT"/>
        </w:rPr>
        <w:t>Registruotojas ir gamintojas</w:t>
      </w:r>
    </w:p>
    <w:p w:rsidR="006E50FB" w:rsidRPr="00C60CF1" w:rsidRDefault="006E50FB" w:rsidP="006E50FB">
      <w:pPr>
        <w:spacing w:after="0" w:line="240" w:lineRule="auto"/>
        <w:rPr>
          <w:rFonts w:ascii="Times New Roman" w:hAnsi="Times New Roman"/>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G.L. </w:t>
      </w:r>
      <w:proofErr w:type="spellStart"/>
      <w:r w:rsidRPr="00C60CF1">
        <w:rPr>
          <w:rFonts w:ascii="Times New Roman" w:hAnsi="Times New Roman"/>
          <w:lang w:val="lt-LT"/>
        </w:rPr>
        <w:t>Pharma</w:t>
      </w:r>
      <w:proofErr w:type="spellEnd"/>
      <w:r w:rsidRPr="00C60CF1">
        <w:rPr>
          <w:rFonts w:ascii="Times New Roman" w:hAnsi="Times New Roman"/>
          <w:lang w:val="lt-LT"/>
        </w:rPr>
        <w:t xml:space="preserve"> </w:t>
      </w:r>
      <w:proofErr w:type="spellStart"/>
      <w:r w:rsidRPr="00C60CF1">
        <w:rPr>
          <w:rFonts w:ascii="Times New Roman" w:hAnsi="Times New Roman"/>
          <w:lang w:val="lt-LT"/>
        </w:rPr>
        <w:t>GmbH</w:t>
      </w:r>
      <w:proofErr w:type="spellEnd"/>
      <w:r w:rsidRPr="00C60CF1">
        <w:rPr>
          <w:rFonts w:ascii="Times New Roman" w:hAnsi="Times New Roman"/>
          <w:lang w:val="lt-LT"/>
        </w:rPr>
        <w:t xml:space="preserve"> </w:t>
      </w:r>
    </w:p>
    <w:p w:rsidR="006E50FB" w:rsidRPr="00C60CF1" w:rsidRDefault="006E50FB" w:rsidP="006E50FB">
      <w:pPr>
        <w:spacing w:after="0" w:line="240" w:lineRule="auto"/>
        <w:rPr>
          <w:rFonts w:ascii="Times New Roman" w:hAnsi="Times New Roman"/>
          <w:lang w:val="lt-LT"/>
        </w:rPr>
      </w:pPr>
      <w:proofErr w:type="spellStart"/>
      <w:r w:rsidRPr="00C60CF1">
        <w:rPr>
          <w:rFonts w:ascii="Times New Roman" w:hAnsi="Times New Roman"/>
          <w:lang w:val="lt-LT"/>
        </w:rPr>
        <w:t>Schlossplatz</w:t>
      </w:r>
      <w:proofErr w:type="spellEnd"/>
      <w:r w:rsidRPr="00C60CF1">
        <w:rPr>
          <w:rFonts w:ascii="Times New Roman" w:hAnsi="Times New Roman"/>
          <w:lang w:val="lt-LT"/>
        </w:rPr>
        <w:t xml:space="preserve"> 1 </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 xml:space="preserve">8502 </w:t>
      </w:r>
      <w:proofErr w:type="spellStart"/>
      <w:r w:rsidRPr="00C60CF1">
        <w:rPr>
          <w:rFonts w:ascii="Times New Roman" w:hAnsi="Times New Roman"/>
          <w:lang w:val="lt-LT"/>
        </w:rPr>
        <w:t>Lannach</w:t>
      </w:r>
      <w:proofErr w:type="spellEnd"/>
      <w:r w:rsidRPr="00C60CF1">
        <w:rPr>
          <w:rFonts w:ascii="Times New Roman" w:hAnsi="Times New Roman"/>
          <w:lang w:val="lt-LT"/>
        </w:rPr>
        <w:t xml:space="preserve"> </w:t>
      </w: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Austrija</w:t>
      </w:r>
    </w:p>
    <w:p w:rsidR="006E50FB" w:rsidRPr="00C60CF1" w:rsidRDefault="006E50FB" w:rsidP="006E50FB">
      <w:pPr>
        <w:spacing w:after="0" w:line="240" w:lineRule="auto"/>
        <w:rPr>
          <w:rFonts w:ascii="Times New Roman" w:hAnsi="Times New Roman"/>
          <w:b/>
          <w:lang w:val="lt-LT"/>
        </w:rPr>
      </w:pPr>
    </w:p>
    <w:p w:rsidR="006E50FB" w:rsidRPr="00C60CF1" w:rsidRDefault="006E50FB" w:rsidP="006E50FB">
      <w:pPr>
        <w:spacing w:after="0" w:line="240" w:lineRule="auto"/>
        <w:rPr>
          <w:rFonts w:ascii="Times New Roman" w:hAnsi="Times New Roman"/>
          <w:lang w:val="lt-LT"/>
        </w:rPr>
      </w:pPr>
      <w:r w:rsidRPr="00C60CF1">
        <w:rPr>
          <w:rFonts w:ascii="Times New Roman" w:hAnsi="Times New Roman"/>
          <w:lang w:val="lt-LT"/>
        </w:rPr>
        <w:t>Jeigu apie šį vaistą norite sužinoti daugiau, kreipkitės į vietinį registruotojo atstovą.</w:t>
      </w:r>
    </w:p>
    <w:p w:rsidR="006E50FB" w:rsidRPr="00C60CF1" w:rsidRDefault="006E50FB" w:rsidP="006E50FB">
      <w:pPr>
        <w:spacing w:after="0" w:line="240" w:lineRule="auto"/>
        <w:rPr>
          <w:rFonts w:ascii="Times New Roman" w:hAnsi="Times New Roman"/>
          <w:lang w:val="lt-LT"/>
        </w:rPr>
      </w:pPr>
    </w:p>
    <w:tbl>
      <w:tblPr>
        <w:tblW w:w="4678" w:type="dxa"/>
        <w:tblInd w:w="-34" w:type="dxa"/>
        <w:tblLayout w:type="fixed"/>
        <w:tblLook w:val="0000" w:firstRow="0" w:lastRow="0" w:firstColumn="0" w:lastColumn="0" w:noHBand="0" w:noVBand="0"/>
      </w:tblPr>
      <w:tblGrid>
        <w:gridCol w:w="4678"/>
      </w:tblGrid>
      <w:tr w:rsidR="006E50FB" w:rsidRPr="00C60CF1" w:rsidTr="00A75777">
        <w:tc>
          <w:tcPr>
            <w:tcW w:w="4678" w:type="dxa"/>
          </w:tcPr>
          <w:p w:rsidR="006E50FB" w:rsidRPr="00C60CF1" w:rsidRDefault="006E50FB" w:rsidP="00A75777">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 xml:space="preserve">UAB „GL </w:t>
            </w:r>
            <w:proofErr w:type="spellStart"/>
            <w:r w:rsidRPr="00C60CF1">
              <w:rPr>
                <w:rFonts w:ascii="Times New Roman" w:hAnsi="Times New Roman"/>
                <w:lang w:val="lt-LT"/>
              </w:rPr>
              <w:t>Pharma</w:t>
            </w:r>
            <w:proofErr w:type="spellEnd"/>
            <w:r w:rsidRPr="00C60CF1">
              <w:rPr>
                <w:rFonts w:ascii="Times New Roman" w:hAnsi="Times New Roman"/>
                <w:lang w:val="lt-LT"/>
              </w:rPr>
              <w:t xml:space="preserve"> Vilnius“</w:t>
            </w:r>
          </w:p>
          <w:p w:rsidR="006E50FB" w:rsidRPr="00C60CF1" w:rsidRDefault="006E50FB" w:rsidP="00A75777">
            <w:pPr>
              <w:keepNext/>
              <w:tabs>
                <w:tab w:val="left" w:pos="567"/>
              </w:tabs>
              <w:spacing w:after="0" w:line="240" w:lineRule="auto"/>
              <w:ind w:left="567" w:hanging="567"/>
              <w:outlineLvl w:val="1"/>
              <w:rPr>
                <w:rFonts w:ascii="Times New Roman" w:hAnsi="Times New Roman"/>
                <w:lang w:val="lt-LT"/>
              </w:rPr>
            </w:pPr>
            <w:proofErr w:type="spellStart"/>
            <w:r w:rsidRPr="00C60CF1">
              <w:rPr>
                <w:rFonts w:ascii="Times New Roman" w:hAnsi="Times New Roman"/>
                <w:lang w:val="lt-LT"/>
              </w:rPr>
              <w:t>A.Jakšto</w:t>
            </w:r>
            <w:proofErr w:type="spellEnd"/>
            <w:r w:rsidRPr="00C60CF1">
              <w:rPr>
                <w:rFonts w:ascii="Times New Roman" w:hAnsi="Times New Roman"/>
                <w:lang w:val="lt-LT"/>
              </w:rPr>
              <w:t xml:space="preserve"> g. 12</w:t>
            </w:r>
          </w:p>
          <w:p w:rsidR="006E50FB" w:rsidRPr="00C60CF1" w:rsidRDefault="006E50FB" w:rsidP="00A75777">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LT-01105 Vilnius</w:t>
            </w:r>
          </w:p>
          <w:p w:rsidR="006E50FB" w:rsidRPr="00C60CF1" w:rsidRDefault="006E50FB" w:rsidP="00A75777">
            <w:pPr>
              <w:keepNext/>
              <w:tabs>
                <w:tab w:val="left" w:pos="567"/>
              </w:tabs>
              <w:spacing w:after="0" w:line="240" w:lineRule="auto"/>
              <w:ind w:left="567" w:hanging="567"/>
              <w:outlineLvl w:val="1"/>
              <w:rPr>
                <w:rFonts w:ascii="Times New Roman" w:hAnsi="Times New Roman"/>
                <w:lang w:val="lt-LT"/>
              </w:rPr>
            </w:pPr>
            <w:r w:rsidRPr="00C60CF1">
              <w:rPr>
                <w:rFonts w:ascii="Times New Roman" w:hAnsi="Times New Roman"/>
                <w:lang w:val="lt-LT"/>
              </w:rPr>
              <w:t>Tel. + 370 5 2610705</w:t>
            </w:r>
          </w:p>
          <w:p w:rsidR="006E50FB" w:rsidRPr="00C60CF1" w:rsidRDefault="006E50FB" w:rsidP="00A75777">
            <w:pPr>
              <w:keepNext/>
              <w:tabs>
                <w:tab w:val="left" w:pos="567"/>
              </w:tabs>
              <w:spacing w:after="0" w:line="240" w:lineRule="auto"/>
              <w:ind w:left="567" w:hanging="567"/>
              <w:outlineLvl w:val="1"/>
              <w:rPr>
                <w:rFonts w:ascii="Times New Roman" w:hAnsi="Times New Roman"/>
                <w:lang w:val="lt-LT"/>
              </w:rPr>
            </w:pPr>
            <w:proofErr w:type="spellStart"/>
            <w:r w:rsidRPr="00C60CF1">
              <w:rPr>
                <w:rFonts w:ascii="Times New Roman" w:hAnsi="Times New Roman"/>
                <w:lang w:val="lt-LT"/>
              </w:rPr>
              <w:t>El.paštas</w:t>
            </w:r>
            <w:proofErr w:type="spellEnd"/>
            <w:r w:rsidRPr="00C60CF1">
              <w:rPr>
                <w:rFonts w:ascii="Times New Roman" w:hAnsi="Times New Roman"/>
                <w:lang w:val="lt-LT"/>
              </w:rPr>
              <w:t>: office@gl-pharma.lt</w:t>
            </w:r>
          </w:p>
          <w:p w:rsidR="006E50FB" w:rsidRPr="00C60CF1" w:rsidRDefault="006E50FB" w:rsidP="00A75777">
            <w:pPr>
              <w:tabs>
                <w:tab w:val="left" w:pos="-720"/>
              </w:tabs>
              <w:suppressAutoHyphens/>
              <w:spacing w:after="0" w:line="240" w:lineRule="auto"/>
              <w:rPr>
                <w:rFonts w:ascii="Times New Roman" w:hAnsi="Times New Roman"/>
                <w:lang w:val="lt-LT"/>
              </w:rPr>
            </w:pPr>
          </w:p>
        </w:tc>
      </w:tr>
    </w:tbl>
    <w:p w:rsidR="006E50FB" w:rsidRPr="00C60CF1"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lt-LT"/>
        </w:rPr>
      </w:pPr>
      <w:r w:rsidRPr="00C60CF1">
        <w:rPr>
          <w:rFonts w:ascii="Times New Roman" w:hAnsi="Times New Roman"/>
          <w:b/>
          <w:lang w:val="lt-LT"/>
        </w:rPr>
        <w:t>Šis vaistas EEE valstybėse narėse registruotas tokiais pavadinimais</w:t>
      </w:r>
      <w:r w:rsidRPr="00C60CF1">
        <w:rPr>
          <w:rFonts w:ascii="Times New Roman" w:hAnsi="Times New Roman"/>
          <w:lang w:val="lt-LT"/>
        </w:rPr>
        <w:t>:</w:t>
      </w:r>
    </w:p>
    <w:p w:rsidR="006E50FB" w:rsidRPr="00C60CF1"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lt-LT"/>
        </w:rPr>
      </w:pPr>
      <w:r w:rsidRPr="00C60CF1">
        <w:rPr>
          <w:rFonts w:ascii="Times New Roman" w:hAnsi="Times New Roman"/>
          <w:lang w:val="lt-LT"/>
        </w:rPr>
        <w:t xml:space="preserve">Austrija: </w:t>
      </w:r>
      <w:proofErr w:type="spellStart"/>
      <w:r w:rsidRPr="00C60CF1">
        <w:rPr>
          <w:rFonts w:ascii="Times New Roman" w:hAnsi="Times New Roman"/>
          <w:lang w:val="lt-LT"/>
        </w:rPr>
        <w:t>Pantoprazol</w:t>
      </w:r>
      <w:proofErr w:type="spellEnd"/>
      <w:r w:rsidRPr="00C60CF1">
        <w:rPr>
          <w:rFonts w:ascii="Times New Roman" w:hAnsi="Times New Roman"/>
          <w:lang w:val="lt-LT"/>
        </w:rPr>
        <w:t xml:space="preserve"> G.L. 40 mg </w:t>
      </w:r>
      <w:proofErr w:type="spellStart"/>
      <w:r w:rsidRPr="00C60CF1">
        <w:rPr>
          <w:rFonts w:ascii="Times New Roman" w:hAnsi="Times New Roman"/>
          <w:lang w:val="lt-LT"/>
        </w:rPr>
        <w:t>magensaftresistente</w:t>
      </w:r>
      <w:proofErr w:type="spellEnd"/>
      <w:r w:rsidRPr="00C60CF1">
        <w:rPr>
          <w:rFonts w:ascii="Times New Roman" w:hAnsi="Times New Roman"/>
          <w:lang w:val="lt-LT"/>
        </w:rPr>
        <w:t xml:space="preserve"> </w:t>
      </w:r>
      <w:proofErr w:type="spellStart"/>
      <w:r w:rsidRPr="00C60CF1">
        <w:rPr>
          <w:rFonts w:ascii="Times New Roman" w:hAnsi="Times New Roman"/>
          <w:lang w:val="lt-LT"/>
        </w:rPr>
        <w:t>Tabletten</w:t>
      </w:r>
      <w:proofErr w:type="spellEnd"/>
    </w:p>
    <w:p w:rsidR="006E50FB"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Bulgarija</w:t>
      </w:r>
      <w:r>
        <w:rPr>
          <w:rFonts w:ascii="Times New Roman" w:hAnsi="Times New Roman"/>
          <w:lang w:val="it-IT"/>
        </w:rPr>
        <w:t>: Pantul</w:t>
      </w:r>
    </w:p>
    <w:p w:rsidR="006E50FB"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Čekija</w:t>
      </w:r>
      <w:r>
        <w:rPr>
          <w:rFonts w:ascii="Times New Roman" w:hAnsi="Times New Roman"/>
          <w:lang w:val="it-IT"/>
        </w:rPr>
        <w:t>: Pantul 40 mg</w:t>
      </w:r>
    </w:p>
    <w:p w:rsidR="006E50FB"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Estija</w:t>
      </w:r>
      <w:r>
        <w:rPr>
          <w:rFonts w:ascii="Times New Roman" w:hAnsi="Times New Roman"/>
          <w:lang w:val="it-IT"/>
        </w:rPr>
        <w:t>: Pantul</w:t>
      </w:r>
    </w:p>
    <w:p w:rsidR="006E50FB"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Latvija</w:t>
      </w:r>
      <w:r>
        <w:rPr>
          <w:rFonts w:ascii="Times New Roman" w:hAnsi="Times New Roman"/>
          <w:lang w:val="it-IT"/>
        </w:rPr>
        <w:t xml:space="preserve">: </w:t>
      </w:r>
      <w:r w:rsidRPr="00972F93">
        <w:rPr>
          <w:rFonts w:ascii="Times New Roman" w:hAnsi="Times New Roman"/>
          <w:lang w:val="it-IT"/>
        </w:rPr>
        <w:t>Pantul 40 mg zarnās šķīstošā tablete</w:t>
      </w:r>
    </w:p>
    <w:p w:rsidR="006E50FB" w:rsidRPr="00C60CF1"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t>Lietuva: Pantul 40 mg</w:t>
      </w:r>
      <w:r>
        <w:rPr>
          <w:rFonts w:ascii="Times New Roman" w:hAnsi="Times New Roman"/>
          <w:lang w:val="it-IT"/>
        </w:rPr>
        <w:t xml:space="preserve"> </w:t>
      </w:r>
      <w:r w:rsidRPr="00972F93">
        <w:rPr>
          <w:rFonts w:ascii="Times New Roman" w:hAnsi="Times New Roman"/>
          <w:lang w:val="it-IT"/>
        </w:rPr>
        <w:t>skrandyje neirios tabletės</w:t>
      </w:r>
    </w:p>
    <w:p w:rsidR="006E50FB" w:rsidRPr="00C60CF1" w:rsidRDefault="006E50FB" w:rsidP="006E50FB">
      <w:pPr>
        <w:tabs>
          <w:tab w:val="left" w:pos="923"/>
          <w:tab w:val="left" w:pos="3969"/>
          <w:tab w:val="left" w:pos="4820"/>
          <w:tab w:val="left" w:pos="5670"/>
          <w:tab w:val="left" w:leader="dot" w:pos="8789"/>
        </w:tabs>
        <w:spacing w:after="0" w:line="240" w:lineRule="auto"/>
        <w:rPr>
          <w:rFonts w:ascii="Times New Roman" w:hAnsi="Times New Roman"/>
          <w:lang w:val="it-IT"/>
        </w:rPr>
      </w:pPr>
      <w:r w:rsidRPr="00C60CF1">
        <w:rPr>
          <w:rFonts w:ascii="Times New Roman" w:hAnsi="Times New Roman"/>
          <w:lang w:val="it-IT"/>
        </w:rPr>
        <w:lastRenderedPageBreak/>
        <w:t xml:space="preserve">Vokietija: Pantoprazol Lannacher </w:t>
      </w:r>
    </w:p>
    <w:p w:rsidR="006E50FB" w:rsidRPr="00C60CF1" w:rsidRDefault="006E50FB" w:rsidP="006E50FB">
      <w:pPr>
        <w:spacing w:after="0" w:line="240" w:lineRule="auto"/>
        <w:rPr>
          <w:rFonts w:ascii="Times New Roman" w:hAnsi="Times New Roman"/>
          <w:lang w:val="lt-LT"/>
        </w:rPr>
      </w:pPr>
    </w:p>
    <w:p w:rsidR="006E50FB" w:rsidRDefault="006E50FB" w:rsidP="006E50FB">
      <w:pPr>
        <w:tabs>
          <w:tab w:val="left" w:pos="567"/>
        </w:tabs>
        <w:autoSpaceDE w:val="0"/>
        <w:autoSpaceDN w:val="0"/>
        <w:adjustRightInd w:val="0"/>
        <w:spacing w:after="0" w:line="240" w:lineRule="auto"/>
        <w:rPr>
          <w:rFonts w:ascii="Times New Roman" w:hAnsi="Times New Roman"/>
          <w:b/>
          <w:lang w:val="lt-LT"/>
        </w:rPr>
      </w:pPr>
    </w:p>
    <w:p w:rsidR="006E50FB" w:rsidRPr="00C60CF1" w:rsidRDefault="006E50FB" w:rsidP="006E50FB">
      <w:pPr>
        <w:tabs>
          <w:tab w:val="left" w:pos="567"/>
        </w:tabs>
        <w:autoSpaceDE w:val="0"/>
        <w:autoSpaceDN w:val="0"/>
        <w:adjustRightInd w:val="0"/>
        <w:spacing w:after="0" w:line="240" w:lineRule="auto"/>
        <w:rPr>
          <w:rFonts w:ascii="Times New Roman" w:hAnsi="Times New Roman"/>
          <w:b/>
          <w:lang w:val="lt-LT"/>
        </w:rPr>
      </w:pPr>
      <w:r w:rsidRPr="00C60CF1">
        <w:rPr>
          <w:rFonts w:ascii="Times New Roman" w:hAnsi="Times New Roman"/>
          <w:b/>
          <w:lang w:val="lt-LT"/>
        </w:rPr>
        <w:t>Šis pakuotės lapelis paskutinį kartą peržiūrėtas</w:t>
      </w:r>
      <w:r>
        <w:rPr>
          <w:rFonts w:ascii="Times New Roman" w:hAnsi="Times New Roman"/>
          <w:b/>
          <w:lang w:val="lt-LT"/>
        </w:rPr>
        <w:t xml:space="preserve"> 2019-12-13.</w:t>
      </w:r>
    </w:p>
    <w:p w:rsidR="006E50FB" w:rsidRDefault="006E50FB" w:rsidP="006E50FB">
      <w:pPr>
        <w:spacing w:after="0" w:line="240" w:lineRule="auto"/>
        <w:rPr>
          <w:rFonts w:ascii="Times New Roman" w:hAnsi="Times New Roman"/>
          <w:noProof/>
          <w:lang w:val="lt-LT"/>
        </w:rPr>
      </w:pPr>
    </w:p>
    <w:p w:rsidR="006E50FB" w:rsidRPr="00C60CF1" w:rsidRDefault="006E50FB" w:rsidP="006E50FB">
      <w:pPr>
        <w:spacing w:after="0" w:line="240" w:lineRule="auto"/>
        <w:rPr>
          <w:rFonts w:ascii="Times New Roman" w:eastAsia="Times New Roman" w:hAnsi="Times New Roman"/>
          <w:lang w:val="lt-LT"/>
        </w:rPr>
      </w:pPr>
      <w:r w:rsidRPr="00C60CF1">
        <w:rPr>
          <w:rFonts w:ascii="Times New Roman" w:hAnsi="Times New Roman"/>
          <w:noProof/>
          <w:lang w:val="lt-LT"/>
        </w:rPr>
        <w:t>Išsami informacija apie šį vaistin</w:t>
      </w:r>
      <w:r>
        <w:rPr>
          <w:rFonts w:ascii="Times New Roman" w:hAnsi="Times New Roman"/>
          <w:noProof/>
          <w:lang w:val="lt-LT"/>
        </w:rPr>
        <w:t>ą</w:t>
      </w:r>
      <w:r w:rsidRPr="00C60CF1">
        <w:rPr>
          <w:rFonts w:ascii="Times New Roman" w:hAnsi="Times New Roman"/>
          <w:lang w:val="lt-LT"/>
        </w:rPr>
        <w:t xml:space="preserve"> pateikiama Valstybinės vaistų kontrolės tarnybos prie Lietuvos Respublikos sveikatos apsaugos ministerijos </w:t>
      </w:r>
      <w:r w:rsidRPr="00C60CF1">
        <w:rPr>
          <w:rFonts w:ascii="Times New Roman" w:hAnsi="Times New Roman"/>
          <w:noProof/>
          <w:lang w:val="lt-LT"/>
        </w:rPr>
        <w:t>tinklalapyje</w:t>
      </w:r>
      <w:r w:rsidRPr="00C60CF1">
        <w:rPr>
          <w:rFonts w:ascii="Times New Roman" w:hAnsi="Times New Roman"/>
          <w:lang w:val="lt-LT"/>
        </w:rPr>
        <w:t xml:space="preserve"> </w:t>
      </w:r>
      <w:hyperlink r:id="rId8" w:history="1">
        <w:r w:rsidRPr="00C60CF1">
          <w:rPr>
            <w:rFonts w:ascii="Times New Roman" w:eastAsia="Times New Roman" w:hAnsi="Times New Roman"/>
            <w:color w:val="0000FF"/>
            <w:u w:val="single"/>
            <w:lang w:val="lt-LT"/>
          </w:rPr>
          <w:t>http://www.vvkt.lt/</w:t>
        </w:r>
      </w:hyperlink>
    </w:p>
    <w:p w:rsidR="006E50FB" w:rsidRPr="00C60CF1" w:rsidRDefault="006E50FB" w:rsidP="006E50FB">
      <w:pPr>
        <w:spacing w:after="0" w:line="240" w:lineRule="auto"/>
        <w:rPr>
          <w:rFonts w:ascii="Times New Roman" w:hAnsi="Times New Roman"/>
          <w:lang w:val="lt-LT"/>
        </w:rPr>
      </w:pPr>
    </w:p>
    <w:p w:rsidR="000A08C2" w:rsidRDefault="000A08C2">
      <w:bookmarkStart w:id="5" w:name="_GoBack"/>
      <w:bookmarkEnd w:id="5"/>
    </w:p>
    <w:sectPr w:rsidR="000A08C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B7EE4"/>
    <w:multiLevelType w:val="hybridMultilevel"/>
    <w:tmpl w:val="A1386310"/>
    <w:lvl w:ilvl="0" w:tplc="E6E232E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16A43F1"/>
    <w:multiLevelType w:val="hybridMultilevel"/>
    <w:tmpl w:val="756C2BD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B415FD"/>
    <w:multiLevelType w:val="hybridMultilevel"/>
    <w:tmpl w:val="91CA9F8A"/>
    <w:lvl w:ilvl="0" w:tplc="E6E232E0">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C2E5459"/>
    <w:multiLevelType w:val="hybridMultilevel"/>
    <w:tmpl w:val="2B48CAFE"/>
    <w:lvl w:ilvl="0" w:tplc="FFFFFFFF">
      <w:start w:val="1"/>
      <w:numFmt w:val="bullet"/>
      <w:lvlText w:val="-"/>
      <w:lvlJc w:val="left"/>
      <w:pPr>
        <w:ind w:left="3196"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289C324B"/>
    <w:multiLevelType w:val="hybridMultilevel"/>
    <w:tmpl w:val="2C6A335C"/>
    <w:lvl w:ilvl="0" w:tplc="FFFFFFFF">
      <w:start w:val="1"/>
      <w:numFmt w:val="bullet"/>
      <w:lvlText w:val="-"/>
      <w:lvlJc w:val="left"/>
      <w:pPr>
        <w:ind w:left="1080" w:hanging="360"/>
      </w:p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39FC4024"/>
    <w:multiLevelType w:val="hybridMultilevel"/>
    <w:tmpl w:val="C7746878"/>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1370A73"/>
    <w:multiLevelType w:val="hybridMultilevel"/>
    <w:tmpl w:val="1FD6C7F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A3123F"/>
    <w:multiLevelType w:val="hybridMultilevel"/>
    <w:tmpl w:val="3CBEB8CC"/>
    <w:lvl w:ilvl="0" w:tplc="0930F706">
      <w:start w:val="1"/>
      <w:numFmt w:val="bullet"/>
      <w:lvlText w:val="-"/>
      <w:lvlJc w:val="left"/>
      <w:pPr>
        <w:ind w:left="3905" w:hanging="360"/>
      </w:pPr>
      <w:rPr>
        <w:rFonts w:ascii="Vrinda" w:hAnsi="Vrinda" w:hint="default"/>
      </w:rPr>
    </w:lvl>
    <w:lvl w:ilvl="1" w:tplc="04270003" w:tentative="1">
      <w:start w:val="1"/>
      <w:numFmt w:val="bullet"/>
      <w:lvlText w:val="o"/>
      <w:lvlJc w:val="left"/>
      <w:pPr>
        <w:ind w:left="4625" w:hanging="360"/>
      </w:pPr>
      <w:rPr>
        <w:rFonts w:ascii="Courier New" w:hAnsi="Courier New" w:cs="Courier New" w:hint="default"/>
      </w:rPr>
    </w:lvl>
    <w:lvl w:ilvl="2" w:tplc="04270005" w:tentative="1">
      <w:start w:val="1"/>
      <w:numFmt w:val="bullet"/>
      <w:lvlText w:val=""/>
      <w:lvlJc w:val="left"/>
      <w:pPr>
        <w:ind w:left="5345" w:hanging="360"/>
      </w:pPr>
      <w:rPr>
        <w:rFonts w:ascii="Wingdings" w:hAnsi="Wingdings" w:hint="default"/>
      </w:rPr>
    </w:lvl>
    <w:lvl w:ilvl="3" w:tplc="04270001" w:tentative="1">
      <w:start w:val="1"/>
      <w:numFmt w:val="bullet"/>
      <w:lvlText w:val=""/>
      <w:lvlJc w:val="left"/>
      <w:pPr>
        <w:ind w:left="6065" w:hanging="360"/>
      </w:pPr>
      <w:rPr>
        <w:rFonts w:ascii="Symbol" w:hAnsi="Symbol" w:hint="default"/>
      </w:rPr>
    </w:lvl>
    <w:lvl w:ilvl="4" w:tplc="04270003" w:tentative="1">
      <w:start w:val="1"/>
      <w:numFmt w:val="bullet"/>
      <w:lvlText w:val="o"/>
      <w:lvlJc w:val="left"/>
      <w:pPr>
        <w:ind w:left="6785" w:hanging="360"/>
      </w:pPr>
      <w:rPr>
        <w:rFonts w:ascii="Courier New" w:hAnsi="Courier New" w:cs="Courier New" w:hint="default"/>
      </w:rPr>
    </w:lvl>
    <w:lvl w:ilvl="5" w:tplc="04270005" w:tentative="1">
      <w:start w:val="1"/>
      <w:numFmt w:val="bullet"/>
      <w:lvlText w:val=""/>
      <w:lvlJc w:val="left"/>
      <w:pPr>
        <w:ind w:left="7505" w:hanging="360"/>
      </w:pPr>
      <w:rPr>
        <w:rFonts w:ascii="Wingdings" w:hAnsi="Wingdings" w:hint="default"/>
      </w:rPr>
    </w:lvl>
    <w:lvl w:ilvl="6" w:tplc="04270001" w:tentative="1">
      <w:start w:val="1"/>
      <w:numFmt w:val="bullet"/>
      <w:lvlText w:val=""/>
      <w:lvlJc w:val="left"/>
      <w:pPr>
        <w:ind w:left="8225" w:hanging="360"/>
      </w:pPr>
      <w:rPr>
        <w:rFonts w:ascii="Symbol" w:hAnsi="Symbol" w:hint="default"/>
      </w:rPr>
    </w:lvl>
    <w:lvl w:ilvl="7" w:tplc="04270003" w:tentative="1">
      <w:start w:val="1"/>
      <w:numFmt w:val="bullet"/>
      <w:lvlText w:val="o"/>
      <w:lvlJc w:val="left"/>
      <w:pPr>
        <w:ind w:left="8945" w:hanging="360"/>
      </w:pPr>
      <w:rPr>
        <w:rFonts w:ascii="Courier New" w:hAnsi="Courier New" w:cs="Courier New" w:hint="default"/>
      </w:rPr>
    </w:lvl>
    <w:lvl w:ilvl="8" w:tplc="04270005" w:tentative="1">
      <w:start w:val="1"/>
      <w:numFmt w:val="bullet"/>
      <w:lvlText w:val=""/>
      <w:lvlJc w:val="left"/>
      <w:pPr>
        <w:ind w:left="9665" w:hanging="360"/>
      </w:pPr>
      <w:rPr>
        <w:rFonts w:ascii="Wingdings" w:hAnsi="Wingdings" w:hint="default"/>
      </w:rPr>
    </w:lvl>
  </w:abstractNum>
  <w:abstractNum w:abstractNumId="8" w15:restartNumberingAfterBreak="0">
    <w:nsid w:val="4ACA6D45"/>
    <w:multiLevelType w:val="hybridMultilevel"/>
    <w:tmpl w:val="96CCA2B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5"/>
  </w:num>
  <w:num w:numId="4">
    <w:abstractNumId w:val="2"/>
  </w:num>
  <w:num w:numId="5">
    <w:abstractNumId w:val="4"/>
  </w:num>
  <w:num w:numId="6">
    <w:abstractNumId w:val="8"/>
  </w:num>
  <w:num w:numId="7">
    <w:abstractNumId w:val="3"/>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FB"/>
    <w:rsid w:val="000A08C2"/>
    <w:rsid w:val="006E5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19401-FCA5-4B26-8241-EAD475AE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50FB"/>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E50FB"/>
    <w:pPr>
      <w:spacing w:after="0" w:line="240" w:lineRule="auto"/>
      <w:ind w:left="720"/>
      <w:contextualSpacing/>
    </w:pPr>
    <w:rPr>
      <w:rFonts w:ascii="Times New Roman" w:eastAsia="Times New Roman" w:hAnsi="Times New Roman"/>
      <w:sz w:val="24"/>
      <w:szCs w:val="20"/>
      <w:lang w:val="sl-SI" w:eastAsia="sl-SI"/>
    </w:rPr>
  </w:style>
  <w:style w:type="paragraph" w:customStyle="1" w:styleId="BTEMEASMCA">
    <w:name w:val="BT EMEA_SMCA"/>
    <w:basedOn w:val="prastasis"/>
    <w:link w:val="BTEMEASMCAChar"/>
    <w:autoRedefine/>
    <w:rsid w:val="006E50FB"/>
    <w:pPr>
      <w:spacing w:after="0" w:line="240" w:lineRule="auto"/>
    </w:pPr>
    <w:rPr>
      <w:rFonts w:ascii="Times New Roman" w:eastAsia="Times New Roman" w:hAnsi="Times New Roman" w:cs="Arial"/>
      <w:lang w:val="lt-LT"/>
    </w:rPr>
  </w:style>
  <w:style w:type="character" w:customStyle="1" w:styleId="BTEMEASMCAChar">
    <w:name w:val="BT EMEA_SMCA Char"/>
    <w:link w:val="BTEMEASMCA"/>
    <w:rsid w:val="006E50FB"/>
    <w:rPr>
      <w:rFonts w:ascii="Times New Roman" w:eastAsia="Times New Roman" w:hAnsi="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10814</Words>
  <Characters>6164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2019-12-16T08:20:00Z</dcterms:created>
  <dcterms:modified xsi:type="dcterms:W3CDTF">2019-12-16T08:21:00Z</dcterms:modified>
</cp:coreProperties>
</file>