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F4502" w14:textId="77777777" w:rsidR="00A92AEA" w:rsidRPr="007D3ABF" w:rsidRDefault="00A92AEA" w:rsidP="00A92AEA">
      <w:pPr>
        <w:pStyle w:val="TTEMEASMCA"/>
        <w:rPr>
          <w:lang w:val="lt-LT"/>
        </w:rPr>
      </w:pPr>
      <w:bookmarkStart w:id="0" w:name="_Toc129243096"/>
      <w:bookmarkStart w:id="1" w:name="_Toc129243221"/>
    </w:p>
    <w:p w14:paraId="15B7358C" w14:textId="77777777" w:rsidR="00A92AEA" w:rsidRPr="007D3ABF" w:rsidRDefault="00A92AEA" w:rsidP="00A92AEA">
      <w:pPr>
        <w:pStyle w:val="TTEMEASMCA"/>
        <w:rPr>
          <w:lang w:val="lt-LT"/>
        </w:rPr>
      </w:pPr>
    </w:p>
    <w:p w14:paraId="308DEAD7" w14:textId="77777777" w:rsidR="00A92AEA" w:rsidRPr="007D3ABF" w:rsidRDefault="00A92AEA" w:rsidP="00A92AEA">
      <w:pPr>
        <w:pStyle w:val="TTEMEASMCA"/>
        <w:rPr>
          <w:lang w:val="lt-LT"/>
        </w:rPr>
      </w:pPr>
    </w:p>
    <w:p w14:paraId="4F770FAC" w14:textId="77777777" w:rsidR="00A92AEA" w:rsidRPr="007D3ABF" w:rsidRDefault="00A92AEA" w:rsidP="00A92AEA">
      <w:pPr>
        <w:pStyle w:val="TTEMEASMCA"/>
        <w:rPr>
          <w:lang w:val="lt-LT"/>
        </w:rPr>
      </w:pPr>
    </w:p>
    <w:p w14:paraId="25A123F6" w14:textId="77777777" w:rsidR="00A92AEA" w:rsidRPr="007D3ABF" w:rsidRDefault="00A92AEA" w:rsidP="00A92AEA">
      <w:pPr>
        <w:pStyle w:val="TTEMEASMCA"/>
        <w:rPr>
          <w:lang w:val="lt-LT"/>
        </w:rPr>
      </w:pPr>
    </w:p>
    <w:p w14:paraId="31ED4C1D" w14:textId="77777777" w:rsidR="00A92AEA" w:rsidRPr="007D3ABF" w:rsidRDefault="00A92AEA" w:rsidP="00A92AEA">
      <w:pPr>
        <w:pStyle w:val="TTEMEASMCA"/>
        <w:rPr>
          <w:lang w:val="lt-LT"/>
        </w:rPr>
      </w:pPr>
    </w:p>
    <w:p w14:paraId="778DD3C4" w14:textId="77777777" w:rsidR="00A92AEA" w:rsidRPr="007D3ABF" w:rsidRDefault="00A92AEA" w:rsidP="00A92AEA">
      <w:pPr>
        <w:pStyle w:val="TTEMEASMCA"/>
        <w:rPr>
          <w:lang w:val="lt-LT"/>
        </w:rPr>
      </w:pPr>
    </w:p>
    <w:p w14:paraId="1702013D" w14:textId="77777777" w:rsidR="00A92AEA" w:rsidRPr="007D3ABF" w:rsidRDefault="00A92AEA" w:rsidP="00A92AEA">
      <w:pPr>
        <w:pStyle w:val="TTEMEASMCA"/>
        <w:rPr>
          <w:lang w:val="lt-LT"/>
        </w:rPr>
      </w:pPr>
    </w:p>
    <w:p w14:paraId="42F63E87" w14:textId="77777777" w:rsidR="00A92AEA" w:rsidRPr="007D3ABF" w:rsidRDefault="00A92AEA" w:rsidP="00A92AEA">
      <w:pPr>
        <w:pStyle w:val="TTEMEASMCA"/>
        <w:rPr>
          <w:lang w:val="lt-LT"/>
        </w:rPr>
      </w:pPr>
    </w:p>
    <w:p w14:paraId="7BC991D0" w14:textId="77777777" w:rsidR="00A92AEA" w:rsidRPr="007D3ABF" w:rsidRDefault="00A92AEA" w:rsidP="00A92AEA">
      <w:pPr>
        <w:pStyle w:val="TTEMEASMCA"/>
        <w:rPr>
          <w:lang w:val="lt-LT"/>
        </w:rPr>
      </w:pPr>
    </w:p>
    <w:p w14:paraId="7EEBD16B" w14:textId="77777777" w:rsidR="00A92AEA" w:rsidRPr="007D3ABF" w:rsidRDefault="00A92AEA" w:rsidP="00A92AEA">
      <w:pPr>
        <w:pStyle w:val="TTEMEASMCA"/>
        <w:rPr>
          <w:lang w:val="lt-LT"/>
        </w:rPr>
      </w:pPr>
    </w:p>
    <w:p w14:paraId="37CDF5A0" w14:textId="77777777" w:rsidR="00A92AEA" w:rsidRPr="007D3ABF" w:rsidRDefault="00A92AEA" w:rsidP="00A92AEA">
      <w:pPr>
        <w:pStyle w:val="TTEMEASMCA"/>
        <w:rPr>
          <w:lang w:val="lt-LT"/>
        </w:rPr>
      </w:pPr>
    </w:p>
    <w:p w14:paraId="7354C96C" w14:textId="77777777" w:rsidR="00A92AEA" w:rsidRPr="007D3ABF" w:rsidRDefault="00A92AEA" w:rsidP="00A92AEA">
      <w:pPr>
        <w:pStyle w:val="TTEMEASMCA"/>
        <w:rPr>
          <w:lang w:val="lt-LT"/>
        </w:rPr>
      </w:pPr>
    </w:p>
    <w:p w14:paraId="16C02D52" w14:textId="77777777" w:rsidR="00A92AEA" w:rsidRPr="007D3ABF" w:rsidRDefault="00A92AEA" w:rsidP="00A92AEA">
      <w:pPr>
        <w:pStyle w:val="TTEMEASMCA"/>
        <w:rPr>
          <w:lang w:val="lt-LT"/>
        </w:rPr>
      </w:pPr>
    </w:p>
    <w:p w14:paraId="65976AA5" w14:textId="77777777" w:rsidR="00A92AEA" w:rsidRPr="007D3ABF" w:rsidRDefault="00A92AEA" w:rsidP="00A92AEA">
      <w:pPr>
        <w:pStyle w:val="TTEMEASMCA"/>
        <w:rPr>
          <w:lang w:val="lt-LT"/>
        </w:rPr>
      </w:pPr>
    </w:p>
    <w:p w14:paraId="7CE31D32" w14:textId="77777777" w:rsidR="00A92AEA" w:rsidRPr="007D3ABF" w:rsidRDefault="00A92AEA" w:rsidP="00A92AEA">
      <w:pPr>
        <w:pStyle w:val="TTEMEASMCA"/>
        <w:rPr>
          <w:lang w:val="lt-LT"/>
        </w:rPr>
      </w:pPr>
    </w:p>
    <w:p w14:paraId="2FE3FE87" w14:textId="77777777" w:rsidR="00A92AEA" w:rsidRPr="007D3ABF" w:rsidRDefault="00A92AEA" w:rsidP="00A92AEA">
      <w:pPr>
        <w:pStyle w:val="TTEMEASMCA"/>
        <w:rPr>
          <w:lang w:val="lt-LT"/>
        </w:rPr>
      </w:pPr>
    </w:p>
    <w:p w14:paraId="58A84228" w14:textId="77777777" w:rsidR="00A92AEA" w:rsidRPr="007D3ABF" w:rsidRDefault="00A92AEA" w:rsidP="00A92AEA">
      <w:pPr>
        <w:pStyle w:val="TTEMEASMCA"/>
        <w:rPr>
          <w:lang w:val="lt-LT"/>
        </w:rPr>
      </w:pPr>
    </w:p>
    <w:p w14:paraId="49FECC73" w14:textId="77777777" w:rsidR="00A92AEA" w:rsidRPr="007D3ABF" w:rsidRDefault="00A92AEA" w:rsidP="00A92AEA">
      <w:pPr>
        <w:pStyle w:val="TTEMEASMCA"/>
        <w:rPr>
          <w:lang w:val="lt-LT"/>
        </w:rPr>
      </w:pPr>
    </w:p>
    <w:p w14:paraId="4EF64266" w14:textId="77777777" w:rsidR="00A92AEA" w:rsidRPr="007D3ABF" w:rsidRDefault="00A92AEA" w:rsidP="00A92AEA">
      <w:pPr>
        <w:pStyle w:val="TTEMEASMCA"/>
        <w:rPr>
          <w:lang w:val="lt-LT"/>
        </w:rPr>
      </w:pPr>
    </w:p>
    <w:p w14:paraId="585E2F1A" w14:textId="77777777" w:rsidR="00A92AEA" w:rsidRPr="007D3ABF" w:rsidRDefault="00A92AEA" w:rsidP="00A92AEA">
      <w:pPr>
        <w:pStyle w:val="TTEMEASMCA"/>
        <w:rPr>
          <w:lang w:val="lt-LT"/>
        </w:rPr>
      </w:pPr>
    </w:p>
    <w:p w14:paraId="3041CF70" w14:textId="77777777" w:rsidR="00A92AEA" w:rsidRPr="007D3ABF" w:rsidRDefault="00A92AEA" w:rsidP="00A92AEA">
      <w:pPr>
        <w:pStyle w:val="TTEMEASMCA"/>
        <w:rPr>
          <w:lang w:val="lt-LT"/>
        </w:rPr>
      </w:pPr>
    </w:p>
    <w:p w14:paraId="68DA8BC1" w14:textId="77777777" w:rsidR="00C231E7" w:rsidRDefault="00C231E7" w:rsidP="0097522D">
      <w:pPr>
        <w:pStyle w:val="TTEMEASMCA"/>
        <w:ind w:left="0" w:firstLine="0"/>
        <w:jc w:val="left"/>
        <w:rPr>
          <w:lang w:val="lt-LT"/>
        </w:rPr>
      </w:pPr>
    </w:p>
    <w:p w14:paraId="44C5D558" w14:textId="77777777" w:rsidR="00A92AEA" w:rsidRPr="007D3ABF" w:rsidRDefault="00A92AEA" w:rsidP="00A92AEA">
      <w:pPr>
        <w:pStyle w:val="TTEMEASMCA"/>
        <w:rPr>
          <w:lang w:val="lt-LT"/>
        </w:rPr>
      </w:pPr>
      <w:r w:rsidRPr="007D3ABF">
        <w:rPr>
          <w:lang w:val="lt-LT"/>
        </w:rPr>
        <w:t>I PRIEDAS</w:t>
      </w:r>
      <w:bookmarkEnd w:id="0"/>
      <w:bookmarkEnd w:id="1"/>
    </w:p>
    <w:p w14:paraId="74967751" w14:textId="77777777" w:rsidR="00A92AEA" w:rsidRPr="007D3ABF" w:rsidRDefault="00A92AEA" w:rsidP="00B063C1">
      <w:pPr>
        <w:pStyle w:val="BTEMEASMCA"/>
      </w:pPr>
    </w:p>
    <w:p w14:paraId="4B6C6346" w14:textId="77777777" w:rsidR="00A92AEA" w:rsidRPr="007D3ABF" w:rsidRDefault="00A92AEA" w:rsidP="00A92AEA">
      <w:pPr>
        <w:pStyle w:val="TTEMEASMCA"/>
        <w:rPr>
          <w:lang w:val="lt-LT"/>
        </w:rPr>
      </w:pPr>
      <w:bookmarkStart w:id="2" w:name="_Toc129243097"/>
      <w:bookmarkStart w:id="3" w:name="_Toc129243222"/>
      <w:r w:rsidRPr="007D3ABF">
        <w:rPr>
          <w:lang w:val="lt-LT"/>
        </w:rPr>
        <w:t>PREPARATO CHARAKTERISTIKŲ SANTRAUKA</w:t>
      </w:r>
      <w:bookmarkEnd w:id="2"/>
      <w:bookmarkEnd w:id="3"/>
    </w:p>
    <w:p w14:paraId="18295038" w14:textId="77777777" w:rsidR="008F1515" w:rsidRPr="0074082E" w:rsidRDefault="00A92AEA" w:rsidP="008F1515">
      <w:pPr>
        <w:pStyle w:val="PI-1EMEASMCA"/>
      </w:pPr>
      <w:r w:rsidRPr="007D3ABF">
        <w:rPr>
          <w:bCs/>
          <w:iCs/>
        </w:rPr>
        <w:br w:type="page"/>
      </w:r>
      <w:bookmarkStart w:id="4" w:name="_Toc129243098"/>
      <w:bookmarkStart w:id="5" w:name="_Toc129243223"/>
      <w:r w:rsidR="008F1515" w:rsidRPr="0074082E">
        <w:lastRenderedPageBreak/>
        <w:t>1.</w:t>
      </w:r>
      <w:r w:rsidR="008F1515" w:rsidRPr="0074082E">
        <w:tab/>
        <w:t>VAISTINIO PREPARATO PAVADINIMAS</w:t>
      </w:r>
      <w:bookmarkEnd w:id="4"/>
      <w:bookmarkEnd w:id="5"/>
    </w:p>
    <w:p w14:paraId="03F73B61" w14:textId="77777777" w:rsidR="008F1515" w:rsidRPr="0074082E" w:rsidRDefault="008F1515" w:rsidP="00B063C1">
      <w:pPr>
        <w:pStyle w:val="BTEMEASMCA"/>
      </w:pPr>
    </w:p>
    <w:p w14:paraId="3EADB335" w14:textId="23DEC5F9" w:rsidR="008F1515" w:rsidRPr="0074082E" w:rsidRDefault="008F1515" w:rsidP="00F521A3">
      <w:pPr>
        <w:pStyle w:val="BTEMEASMCA"/>
      </w:pPr>
      <w:r w:rsidRPr="0074082E">
        <w:t>Pantoprazol-ratiopharm 20</w:t>
      </w:r>
      <w:r w:rsidR="00C231E7">
        <w:t> </w:t>
      </w:r>
      <w:r w:rsidRPr="0074082E">
        <w:t>mg skrandyje neirios tabletės</w:t>
      </w:r>
    </w:p>
    <w:p w14:paraId="28C0D039" w14:textId="77777777" w:rsidR="008F1515" w:rsidRPr="0074082E" w:rsidRDefault="008F1515">
      <w:pPr>
        <w:pStyle w:val="BTEMEASMCA"/>
      </w:pPr>
    </w:p>
    <w:p w14:paraId="0800D7A1" w14:textId="77777777" w:rsidR="008F1515" w:rsidRPr="0074082E" w:rsidRDefault="008F1515">
      <w:pPr>
        <w:pStyle w:val="BTEMEASMCA"/>
      </w:pPr>
    </w:p>
    <w:p w14:paraId="235CE274" w14:textId="77777777" w:rsidR="008F1515" w:rsidRPr="0074082E" w:rsidRDefault="008F1515" w:rsidP="008F1515">
      <w:pPr>
        <w:pStyle w:val="PI-1EMEASMCA"/>
      </w:pPr>
      <w:bookmarkStart w:id="6" w:name="_Toc129243099"/>
      <w:bookmarkStart w:id="7" w:name="_Toc129243224"/>
      <w:r w:rsidRPr="0074082E">
        <w:t>2.</w:t>
      </w:r>
      <w:r w:rsidRPr="0074082E">
        <w:tab/>
        <w:t>KOKYBINĖ IR KIEKYBINĖ SUDĖTIS</w:t>
      </w:r>
      <w:bookmarkEnd w:id="6"/>
      <w:bookmarkEnd w:id="7"/>
    </w:p>
    <w:p w14:paraId="3D684100" w14:textId="77777777" w:rsidR="008F1515" w:rsidRPr="0074082E" w:rsidRDefault="008F1515" w:rsidP="00B063C1">
      <w:pPr>
        <w:pStyle w:val="BTEMEASMCA"/>
      </w:pPr>
    </w:p>
    <w:p w14:paraId="047B8C91" w14:textId="2621DA90" w:rsidR="008F1515" w:rsidRPr="0074082E" w:rsidRDefault="00C231E7" w:rsidP="008F1515">
      <w:pPr>
        <w:rPr>
          <w:sz w:val="22"/>
          <w:szCs w:val="22"/>
        </w:rPr>
      </w:pPr>
      <w:r>
        <w:rPr>
          <w:sz w:val="22"/>
          <w:szCs w:val="22"/>
        </w:rPr>
        <w:t>Kiekv</w:t>
      </w:r>
      <w:r w:rsidR="008F1515" w:rsidRPr="0074082E">
        <w:rPr>
          <w:sz w:val="22"/>
          <w:szCs w:val="22"/>
        </w:rPr>
        <w:t>ienoje skrandyje neirioje tabletėje yra 20</w:t>
      </w:r>
      <w:r>
        <w:rPr>
          <w:sz w:val="22"/>
          <w:szCs w:val="22"/>
        </w:rPr>
        <w:t> </w:t>
      </w:r>
      <w:r w:rsidR="008F1515" w:rsidRPr="0074082E">
        <w:rPr>
          <w:sz w:val="22"/>
          <w:szCs w:val="22"/>
        </w:rPr>
        <w:t xml:space="preserve">mg </w:t>
      </w:r>
      <w:proofErr w:type="spellStart"/>
      <w:r w:rsidR="008F1515" w:rsidRPr="0074082E">
        <w:rPr>
          <w:sz w:val="22"/>
          <w:szCs w:val="22"/>
        </w:rPr>
        <w:t>pantoprazolo</w:t>
      </w:r>
      <w:proofErr w:type="spellEnd"/>
      <w:r w:rsidR="008F1515" w:rsidRPr="0074082E">
        <w:rPr>
          <w:sz w:val="22"/>
          <w:szCs w:val="22"/>
        </w:rPr>
        <w:t xml:space="preserve"> (natrio druskos </w:t>
      </w:r>
      <w:proofErr w:type="spellStart"/>
      <w:r w:rsidR="008F1515" w:rsidRPr="0074082E">
        <w:rPr>
          <w:sz w:val="22"/>
          <w:szCs w:val="22"/>
        </w:rPr>
        <w:t>seskvihidrato</w:t>
      </w:r>
      <w:proofErr w:type="spellEnd"/>
      <w:r>
        <w:rPr>
          <w:sz w:val="22"/>
          <w:szCs w:val="22"/>
        </w:rPr>
        <w:t xml:space="preserve"> pavidalu</w:t>
      </w:r>
      <w:r w:rsidR="008F1515" w:rsidRPr="0074082E">
        <w:rPr>
          <w:sz w:val="22"/>
          <w:szCs w:val="22"/>
        </w:rPr>
        <w:t>).</w:t>
      </w:r>
    </w:p>
    <w:p w14:paraId="12CC48BB" w14:textId="77777777" w:rsidR="008F1515" w:rsidRPr="0074082E" w:rsidRDefault="008F1515" w:rsidP="008F1515">
      <w:pPr>
        <w:tabs>
          <w:tab w:val="left" w:pos="0"/>
          <w:tab w:val="left" w:pos="709"/>
          <w:tab w:val="left" w:pos="1134"/>
          <w:tab w:val="left" w:pos="5760"/>
        </w:tabs>
        <w:jc w:val="both"/>
        <w:rPr>
          <w:sz w:val="22"/>
          <w:szCs w:val="22"/>
        </w:rPr>
      </w:pPr>
    </w:p>
    <w:p w14:paraId="420EEE4C" w14:textId="2B91C8AC" w:rsidR="008F1515" w:rsidRPr="0074082E" w:rsidRDefault="008F1515" w:rsidP="008F1515">
      <w:pPr>
        <w:tabs>
          <w:tab w:val="left" w:pos="0"/>
          <w:tab w:val="left" w:pos="709"/>
          <w:tab w:val="left" w:pos="1134"/>
          <w:tab w:val="left" w:pos="5760"/>
        </w:tabs>
        <w:jc w:val="both"/>
        <w:rPr>
          <w:sz w:val="22"/>
          <w:szCs w:val="22"/>
        </w:rPr>
      </w:pPr>
      <w:r w:rsidRPr="00F176B4">
        <w:rPr>
          <w:sz w:val="22"/>
          <w:szCs w:val="22"/>
          <w:u w:val="single"/>
        </w:rPr>
        <w:t>Pagalbinės medžiagos, kurių poveikis žinomas</w:t>
      </w:r>
      <w:r w:rsidRPr="0074082E">
        <w:rPr>
          <w:sz w:val="22"/>
          <w:szCs w:val="22"/>
        </w:rPr>
        <w:t>: kiekvienoje skrandyje neirioje tabletėje yra 38,425</w:t>
      </w:r>
      <w:r w:rsidR="00C231E7">
        <w:rPr>
          <w:sz w:val="22"/>
          <w:szCs w:val="22"/>
        </w:rPr>
        <w:t> </w:t>
      </w:r>
      <w:r w:rsidRPr="0074082E">
        <w:rPr>
          <w:sz w:val="22"/>
          <w:szCs w:val="22"/>
        </w:rPr>
        <w:t xml:space="preserve">mg </w:t>
      </w:r>
      <w:proofErr w:type="spellStart"/>
      <w:r w:rsidRPr="0074082E">
        <w:rPr>
          <w:sz w:val="22"/>
          <w:szCs w:val="22"/>
        </w:rPr>
        <w:t>maltitolio</w:t>
      </w:r>
      <w:proofErr w:type="spellEnd"/>
      <w:r w:rsidRPr="0074082E">
        <w:rPr>
          <w:sz w:val="22"/>
          <w:szCs w:val="22"/>
        </w:rPr>
        <w:t xml:space="preserve"> (žr. 4.4 skyrių) ir 0,345</w:t>
      </w:r>
      <w:r w:rsidR="00C231E7">
        <w:rPr>
          <w:sz w:val="22"/>
          <w:szCs w:val="22"/>
        </w:rPr>
        <w:t> </w:t>
      </w:r>
      <w:r w:rsidRPr="0074082E">
        <w:rPr>
          <w:sz w:val="22"/>
          <w:szCs w:val="22"/>
        </w:rPr>
        <w:t>mg soj</w:t>
      </w:r>
      <w:r w:rsidR="00C231E7">
        <w:rPr>
          <w:sz w:val="22"/>
          <w:szCs w:val="22"/>
        </w:rPr>
        <w:t>ų</w:t>
      </w:r>
      <w:r w:rsidRPr="0074082E">
        <w:rPr>
          <w:sz w:val="22"/>
          <w:szCs w:val="22"/>
        </w:rPr>
        <w:t xml:space="preserve"> </w:t>
      </w:r>
      <w:proofErr w:type="spellStart"/>
      <w:r w:rsidRPr="0074082E">
        <w:rPr>
          <w:sz w:val="22"/>
          <w:szCs w:val="22"/>
        </w:rPr>
        <w:t>lecitino</w:t>
      </w:r>
      <w:proofErr w:type="spellEnd"/>
      <w:r w:rsidRPr="0074082E">
        <w:rPr>
          <w:sz w:val="22"/>
          <w:szCs w:val="22"/>
        </w:rPr>
        <w:t xml:space="preserve">. </w:t>
      </w:r>
    </w:p>
    <w:p w14:paraId="51D8B492" w14:textId="77777777" w:rsidR="008F1515" w:rsidRPr="0074082E" w:rsidRDefault="008F1515" w:rsidP="008F1515">
      <w:pPr>
        <w:tabs>
          <w:tab w:val="left" w:pos="0"/>
          <w:tab w:val="left" w:pos="709"/>
          <w:tab w:val="left" w:pos="1134"/>
          <w:tab w:val="left" w:pos="5760"/>
        </w:tabs>
        <w:jc w:val="both"/>
        <w:rPr>
          <w:sz w:val="22"/>
          <w:szCs w:val="22"/>
        </w:rPr>
      </w:pPr>
    </w:p>
    <w:p w14:paraId="01943283" w14:textId="77777777" w:rsidR="008F1515" w:rsidRPr="0074082E" w:rsidRDefault="008F1515" w:rsidP="00F176B4">
      <w:pPr>
        <w:autoSpaceDE w:val="0"/>
        <w:autoSpaceDN w:val="0"/>
        <w:adjustRightInd w:val="0"/>
        <w:jc w:val="both"/>
        <w:rPr>
          <w:sz w:val="22"/>
          <w:szCs w:val="22"/>
        </w:rPr>
      </w:pPr>
      <w:r w:rsidRPr="0074082E">
        <w:rPr>
          <w:sz w:val="22"/>
          <w:szCs w:val="22"/>
        </w:rPr>
        <w:t>Visos pagalbinės medžiagos išvardytos 6.1 skyriuje.</w:t>
      </w:r>
    </w:p>
    <w:p w14:paraId="2D628D87" w14:textId="77777777" w:rsidR="008F1515" w:rsidRDefault="008F1515" w:rsidP="00C231E7">
      <w:pPr>
        <w:pStyle w:val="BTEMEASMCA"/>
      </w:pPr>
    </w:p>
    <w:p w14:paraId="18D90250" w14:textId="77777777" w:rsidR="00C231E7" w:rsidRPr="0074082E" w:rsidRDefault="00C231E7" w:rsidP="00B063C1">
      <w:pPr>
        <w:pStyle w:val="BTEMEASMCA"/>
      </w:pPr>
    </w:p>
    <w:p w14:paraId="38DC47E4" w14:textId="77777777" w:rsidR="008F1515" w:rsidRPr="0074082E" w:rsidRDefault="008F1515" w:rsidP="008F1515">
      <w:pPr>
        <w:pStyle w:val="PI-1EMEASMCA"/>
      </w:pPr>
      <w:bookmarkStart w:id="8" w:name="_Toc129243100"/>
      <w:bookmarkStart w:id="9" w:name="_Toc129243225"/>
      <w:r w:rsidRPr="0074082E">
        <w:t>3.</w:t>
      </w:r>
      <w:r w:rsidRPr="0074082E">
        <w:tab/>
        <w:t>FARMACINĖ FORMA</w:t>
      </w:r>
      <w:bookmarkEnd w:id="8"/>
      <w:bookmarkEnd w:id="9"/>
    </w:p>
    <w:p w14:paraId="75BEBE9E" w14:textId="77777777" w:rsidR="008F1515" w:rsidRPr="0074082E" w:rsidRDefault="008F1515" w:rsidP="00B063C1">
      <w:pPr>
        <w:pStyle w:val="BTEMEASMCA"/>
      </w:pPr>
    </w:p>
    <w:p w14:paraId="31A3B22E" w14:textId="77777777" w:rsidR="008F1515" w:rsidRPr="0074082E" w:rsidRDefault="008F1515" w:rsidP="008F1515">
      <w:pPr>
        <w:tabs>
          <w:tab w:val="left" w:pos="0"/>
          <w:tab w:val="left" w:pos="1134"/>
        </w:tabs>
        <w:rPr>
          <w:sz w:val="22"/>
          <w:szCs w:val="22"/>
        </w:rPr>
      </w:pPr>
      <w:r w:rsidRPr="0074082E">
        <w:rPr>
          <w:sz w:val="22"/>
          <w:szCs w:val="22"/>
        </w:rPr>
        <w:t>Skrandyje neiri tabletė</w:t>
      </w:r>
    </w:p>
    <w:p w14:paraId="6FF74F12" w14:textId="2BDA0F69" w:rsidR="008F1515" w:rsidRPr="0074082E" w:rsidRDefault="008F1515" w:rsidP="008F1515">
      <w:pPr>
        <w:tabs>
          <w:tab w:val="left" w:pos="0"/>
          <w:tab w:val="left" w:pos="1134"/>
        </w:tabs>
        <w:rPr>
          <w:sz w:val="22"/>
          <w:szCs w:val="22"/>
        </w:rPr>
      </w:pPr>
      <w:r w:rsidRPr="0074082E">
        <w:rPr>
          <w:sz w:val="22"/>
          <w:szCs w:val="22"/>
        </w:rPr>
        <w:t>Geltona, ovali tabletė</w:t>
      </w:r>
      <w:r w:rsidR="009C7CDA">
        <w:rPr>
          <w:sz w:val="22"/>
          <w:szCs w:val="22"/>
        </w:rPr>
        <w:t>, apie 8,2 mm x 4,4 mm dydžio.</w:t>
      </w:r>
    </w:p>
    <w:p w14:paraId="7DA166DD" w14:textId="77777777" w:rsidR="008F1515" w:rsidRPr="0074082E" w:rsidRDefault="008F1515" w:rsidP="00B063C1">
      <w:pPr>
        <w:pStyle w:val="BTEMEASMCA"/>
      </w:pPr>
    </w:p>
    <w:p w14:paraId="33F419E8" w14:textId="77777777" w:rsidR="008F1515" w:rsidRPr="0074082E" w:rsidRDefault="008F1515" w:rsidP="00F521A3">
      <w:pPr>
        <w:pStyle w:val="BTEMEASMCA"/>
      </w:pPr>
    </w:p>
    <w:p w14:paraId="3692A93B" w14:textId="77777777" w:rsidR="008F1515" w:rsidRPr="0074082E" w:rsidRDefault="008F1515" w:rsidP="008F1515">
      <w:pPr>
        <w:pStyle w:val="PI-1EMEASMCA"/>
      </w:pPr>
      <w:bookmarkStart w:id="10" w:name="_Toc129243101"/>
      <w:bookmarkStart w:id="11" w:name="_Toc129243226"/>
      <w:r w:rsidRPr="0074082E">
        <w:t>4.</w:t>
      </w:r>
      <w:r w:rsidRPr="0074082E">
        <w:tab/>
        <w:t>KLINIKINĖ INFORMACIJA</w:t>
      </w:r>
      <w:bookmarkEnd w:id="10"/>
      <w:bookmarkEnd w:id="11"/>
    </w:p>
    <w:p w14:paraId="33730F01" w14:textId="77777777" w:rsidR="008F1515" w:rsidRPr="0074082E" w:rsidRDefault="008F1515" w:rsidP="00B063C1">
      <w:pPr>
        <w:pStyle w:val="BTEMEASMCA"/>
      </w:pPr>
    </w:p>
    <w:p w14:paraId="601379A5" w14:textId="77777777" w:rsidR="008F1515" w:rsidRPr="0074082E" w:rsidRDefault="008F1515" w:rsidP="000F303A">
      <w:pPr>
        <w:pStyle w:val="PI-2EMEASMCA"/>
      </w:pPr>
      <w:bookmarkStart w:id="12" w:name="_Toc129243102"/>
      <w:bookmarkStart w:id="13" w:name="_Toc129243227"/>
      <w:r w:rsidRPr="0074082E">
        <w:t>4.1</w:t>
      </w:r>
      <w:r w:rsidRPr="0074082E">
        <w:tab/>
        <w:t>Terapinės indikacijos</w:t>
      </w:r>
      <w:bookmarkEnd w:id="12"/>
      <w:bookmarkEnd w:id="13"/>
    </w:p>
    <w:p w14:paraId="662E9870" w14:textId="77777777" w:rsidR="008F1515" w:rsidRPr="0074082E" w:rsidRDefault="008F1515" w:rsidP="00B063C1">
      <w:pPr>
        <w:pStyle w:val="BTEMEASMCA"/>
      </w:pPr>
    </w:p>
    <w:p w14:paraId="249AF74D" w14:textId="344E9098" w:rsidR="008F1515" w:rsidRPr="0074082E" w:rsidRDefault="008F1515" w:rsidP="00F521A3">
      <w:pPr>
        <w:pStyle w:val="BTEMEASMCA"/>
      </w:pPr>
      <w:r w:rsidRPr="0074082E">
        <w:t xml:space="preserve">Trumpalaikis suaugusių žmonių </w:t>
      </w:r>
      <w:r w:rsidR="00B23E9D">
        <w:rPr>
          <w:rFonts w:eastAsia="Times New Roman"/>
          <w:color w:val="000000"/>
        </w:rPr>
        <w:t xml:space="preserve">gastroezofaginio </w:t>
      </w:r>
      <w:r w:rsidRPr="0074082E">
        <w:t>refliukso simptomų (pvz., rėmens, rūgšties regurgitacijos) gydymas.</w:t>
      </w:r>
    </w:p>
    <w:p w14:paraId="680E0D0D" w14:textId="77777777" w:rsidR="008F1515" w:rsidRPr="0074082E" w:rsidRDefault="008F1515">
      <w:pPr>
        <w:pStyle w:val="BTEMEASMCA"/>
      </w:pPr>
    </w:p>
    <w:p w14:paraId="7E17A1E2" w14:textId="77777777" w:rsidR="008F1515" w:rsidRPr="0074082E" w:rsidRDefault="008F1515" w:rsidP="000F303A">
      <w:pPr>
        <w:pStyle w:val="PI-2EMEASMCA"/>
      </w:pPr>
      <w:bookmarkStart w:id="14" w:name="_Toc129243103"/>
      <w:bookmarkStart w:id="15" w:name="_Toc129243228"/>
      <w:r w:rsidRPr="0074082E">
        <w:t>4.2</w:t>
      </w:r>
      <w:r w:rsidRPr="0074082E">
        <w:tab/>
        <w:t>Dozavimas ir vartojimo metodas</w:t>
      </w:r>
      <w:bookmarkEnd w:id="14"/>
      <w:bookmarkEnd w:id="15"/>
    </w:p>
    <w:p w14:paraId="6BAA4619" w14:textId="77777777" w:rsidR="008F1515" w:rsidRPr="0074082E" w:rsidRDefault="008F1515" w:rsidP="00B063C1">
      <w:pPr>
        <w:pStyle w:val="BTEMEASMCA"/>
      </w:pPr>
    </w:p>
    <w:p w14:paraId="7E50159B" w14:textId="77777777" w:rsidR="008F1515" w:rsidRPr="0074082E" w:rsidRDefault="008F1515" w:rsidP="008F1515">
      <w:pPr>
        <w:autoSpaceDE w:val="0"/>
        <w:autoSpaceDN w:val="0"/>
        <w:adjustRightInd w:val="0"/>
        <w:rPr>
          <w:i/>
          <w:sz w:val="22"/>
          <w:szCs w:val="22"/>
          <w:u w:val="single"/>
        </w:rPr>
      </w:pPr>
      <w:r w:rsidRPr="0074082E">
        <w:rPr>
          <w:i/>
          <w:sz w:val="22"/>
          <w:szCs w:val="22"/>
          <w:u w:val="single"/>
        </w:rPr>
        <w:t>Dozavimas</w:t>
      </w:r>
    </w:p>
    <w:p w14:paraId="6159C422" w14:textId="77777777" w:rsidR="008F1515" w:rsidRPr="0074082E" w:rsidRDefault="008F1515" w:rsidP="008F1515">
      <w:pPr>
        <w:autoSpaceDE w:val="0"/>
        <w:autoSpaceDN w:val="0"/>
        <w:adjustRightInd w:val="0"/>
        <w:rPr>
          <w:i/>
          <w:sz w:val="22"/>
          <w:szCs w:val="22"/>
          <w:u w:val="single"/>
        </w:rPr>
      </w:pPr>
    </w:p>
    <w:p w14:paraId="4BC62AB0" w14:textId="12CC3020" w:rsidR="008F1515" w:rsidRPr="0074082E" w:rsidRDefault="008F1515" w:rsidP="008F1515">
      <w:pPr>
        <w:autoSpaceDE w:val="0"/>
        <w:autoSpaceDN w:val="0"/>
        <w:adjustRightInd w:val="0"/>
        <w:rPr>
          <w:sz w:val="22"/>
          <w:szCs w:val="22"/>
        </w:rPr>
      </w:pPr>
      <w:r w:rsidRPr="0074082E">
        <w:rPr>
          <w:sz w:val="22"/>
          <w:szCs w:val="22"/>
        </w:rPr>
        <w:t xml:space="preserve">Rekomenduojama </w:t>
      </w:r>
      <w:proofErr w:type="spellStart"/>
      <w:r w:rsidRPr="0074082E">
        <w:rPr>
          <w:sz w:val="22"/>
          <w:szCs w:val="22"/>
        </w:rPr>
        <w:t>pantoprazolo</w:t>
      </w:r>
      <w:proofErr w:type="spellEnd"/>
      <w:r w:rsidRPr="0074082E">
        <w:rPr>
          <w:sz w:val="22"/>
          <w:szCs w:val="22"/>
        </w:rPr>
        <w:t xml:space="preserve"> paros dozė yra 20</w:t>
      </w:r>
      <w:r w:rsidR="000A5E64">
        <w:rPr>
          <w:sz w:val="22"/>
          <w:szCs w:val="22"/>
        </w:rPr>
        <w:t> mg</w:t>
      </w:r>
      <w:r w:rsidRPr="0074082E">
        <w:rPr>
          <w:sz w:val="22"/>
          <w:szCs w:val="22"/>
        </w:rPr>
        <w:t xml:space="preserve"> (viena tabletė).</w:t>
      </w:r>
    </w:p>
    <w:p w14:paraId="0C606FB7" w14:textId="77777777" w:rsidR="008F1515" w:rsidRPr="0074082E" w:rsidRDefault="008F1515" w:rsidP="008F1515">
      <w:pPr>
        <w:autoSpaceDE w:val="0"/>
        <w:autoSpaceDN w:val="0"/>
        <w:adjustRightInd w:val="0"/>
        <w:rPr>
          <w:sz w:val="22"/>
          <w:szCs w:val="22"/>
        </w:rPr>
      </w:pPr>
    </w:p>
    <w:p w14:paraId="6AAA87C9" w14:textId="77777777" w:rsidR="008F1515" w:rsidRPr="0074082E" w:rsidRDefault="008F1515" w:rsidP="008F1515">
      <w:pPr>
        <w:autoSpaceDE w:val="0"/>
        <w:autoSpaceDN w:val="0"/>
        <w:adjustRightInd w:val="0"/>
        <w:rPr>
          <w:sz w:val="22"/>
          <w:szCs w:val="22"/>
        </w:rPr>
      </w:pPr>
      <w:r w:rsidRPr="0074082E">
        <w:rPr>
          <w:sz w:val="22"/>
          <w:szCs w:val="22"/>
        </w:rPr>
        <w:t>Kad simptomai palengvėtų, tablečių gali reikėti gerti 2-3 dienas iš eilės. Kai simptomai visiškai išnyksta, gydymas turi būti nutraukiamas.</w:t>
      </w:r>
    </w:p>
    <w:p w14:paraId="2B280EBA" w14:textId="77777777" w:rsidR="008F1515" w:rsidRPr="0074082E" w:rsidRDefault="008F1515" w:rsidP="008F1515">
      <w:pPr>
        <w:autoSpaceDE w:val="0"/>
        <w:autoSpaceDN w:val="0"/>
        <w:adjustRightInd w:val="0"/>
        <w:rPr>
          <w:sz w:val="22"/>
          <w:szCs w:val="22"/>
        </w:rPr>
      </w:pPr>
      <w:r w:rsidRPr="0074082E">
        <w:rPr>
          <w:sz w:val="22"/>
          <w:szCs w:val="22"/>
        </w:rPr>
        <w:t>Nepasitarus su gydytoju, gydymas negali trukti ilgiau kaip 4 savaites.</w:t>
      </w:r>
    </w:p>
    <w:p w14:paraId="3AC9ADD8" w14:textId="77777777" w:rsidR="008F1515" w:rsidRPr="0074082E" w:rsidRDefault="008F1515" w:rsidP="008F1515">
      <w:pPr>
        <w:autoSpaceDE w:val="0"/>
        <w:autoSpaceDN w:val="0"/>
        <w:adjustRightInd w:val="0"/>
        <w:rPr>
          <w:sz w:val="22"/>
          <w:szCs w:val="22"/>
        </w:rPr>
      </w:pPr>
    </w:p>
    <w:p w14:paraId="661EFAC1" w14:textId="77777777" w:rsidR="008F1515" w:rsidRPr="0074082E" w:rsidRDefault="008F1515" w:rsidP="008F1515">
      <w:pPr>
        <w:autoSpaceDE w:val="0"/>
        <w:autoSpaceDN w:val="0"/>
        <w:adjustRightInd w:val="0"/>
        <w:rPr>
          <w:sz w:val="22"/>
          <w:szCs w:val="22"/>
        </w:rPr>
      </w:pPr>
      <w:r w:rsidRPr="0074082E">
        <w:rPr>
          <w:sz w:val="22"/>
          <w:szCs w:val="22"/>
        </w:rPr>
        <w:t>Pacientui būtina nurodyti, kad jei per 2 nepertraukiamo gydymo savaites simptomai nepalengvėja, ligonis privalo kreiptis į gydytoją.</w:t>
      </w:r>
    </w:p>
    <w:p w14:paraId="4D869C4C" w14:textId="77777777" w:rsidR="008F1515" w:rsidRPr="0074082E" w:rsidRDefault="008F1515" w:rsidP="008F1515">
      <w:pPr>
        <w:autoSpaceDE w:val="0"/>
        <w:autoSpaceDN w:val="0"/>
        <w:adjustRightInd w:val="0"/>
        <w:rPr>
          <w:i/>
          <w:sz w:val="22"/>
          <w:szCs w:val="22"/>
        </w:rPr>
      </w:pPr>
    </w:p>
    <w:p w14:paraId="4026F5D0" w14:textId="77777777" w:rsidR="008F1515" w:rsidRPr="0074082E" w:rsidRDefault="008F1515" w:rsidP="008F1515">
      <w:pPr>
        <w:autoSpaceDE w:val="0"/>
        <w:autoSpaceDN w:val="0"/>
        <w:adjustRightInd w:val="0"/>
        <w:rPr>
          <w:sz w:val="22"/>
          <w:szCs w:val="22"/>
          <w:u w:val="single"/>
        </w:rPr>
      </w:pPr>
      <w:r w:rsidRPr="0074082E">
        <w:rPr>
          <w:sz w:val="22"/>
          <w:szCs w:val="22"/>
          <w:u w:val="single"/>
        </w:rPr>
        <w:t>Specialios pacientų grupės</w:t>
      </w:r>
    </w:p>
    <w:p w14:paraId="31B0FD1D" w14:textId="77777777" w:rsidR="008F1515" w:rsidRPr="0074082E" w:rsidRDefault="008F1515" w:rsidP="008F1515">
      <w:pPr>
        <w:autoSpaceDE w:val="0"/>
        <w:autoSpaceDN w:val="0"/>
        <w:adjustRightInd w:val="0"/>
        <w:rPr>
          <w:i/>
          <w:sz w:val="22"/>
          <w:szCs w:val="22"/>
        </w:rPr>
      </w:pPr>
    </w:p>
    <w:p w14:paraId="6DEAFF20" w14:textId="77777777" w:rsidR="008F1515" w:rsidRPr="0074082E" w:rsidRDefault="00AF32DA" w:rsidP="008F1515">
      <w:pPr>
        <w:autoSpaceDE w:val="0"/>
        <w:autoSpaceDN w:val="0"/>
        <w:adjustRightInd w:val="0"/>
        <w:rPr>
          <w:i/>
          <w:sz w:val="22"/>
          <w:szCs w:val="22"/>
        </w:rPr>
      </w:pPr>
      <w:r>
        <w:rPr>
          <w:i/>
          <w:sz w:val="22"/>
          <w:szCs w:val="22"/>
        </w:rPr>
        <w:t>Pacientai, kurių k</w:t>
      </w:r>
      <w:r w:rsidR="008F1515" w:rsidRPr="0074082E">
        <w:rPr>
          <w:i/>
          <w:sz w:val="22"/>
          <w:szCs w:val="22"/>
        </w:rPr>
        <w:t>epenų funkcij</w:t>
      </w:r>
      <w:r>
        <w:rPr>
          <w:i/>
          <w:sz w:val="22"/>
          <w:szCs w:val="22"/>
        </w:rPr>
        <w:t>a</w:t>
      </w:r>
      <w:r w:rsidR="008F1515" w:rsidRPr="0074082E">
        <w:rPr>
          <w:i/>
          <w:sz w:val="22"/>
          <w:szCs w:val="22"/>
        </w:rPr>
        <w:t xml:space="preserve"> sutrik</w:t>
      </w:r>
      <w:r>
        <w:rPr>
          <w:i/>
          <w:sz w:val="22"/>
          <w:szCs w:val="22"/>
        </w:rPr>
        <w:t>usi</w:t>
      </w:r>
    </w:p>
    <w:p w14:paraId="6B4A544D" w14:textId="3E5EF399" w:rsidR="008F1515" w:rsidRPr="0074082E" w:rsidRDefault="008F1515" w:rsidP="008F1515">
      <w:pPr>
        <w:autoSpaceDE w:val="0"/>
        <w:autoSpaceDN w:val="0"/>
        <w:adjustRightInd w:val="0"/>
        <w:rPr>
          <w:sz w:val="22"/>
          <w:szCs w:val="22"/>
        </w:rPr>
      </w:pPr>
      <w:r w:rsidRPr="0074082E">
        <w:rPr>
          <w:sz w:val="22"/>
          <w:szCs w:val="22"/>
        </w:rPr>
        <w:t>Ligoniams, kuriems yra sunkus kepenų funkcijos sutrikimas, negalima vartoti didesnės kaip 20</w:t>
      </w:r>
      <w:r w:rsidR="000A5E64">
        <w:rPr>
          <w:sz w:val="22"/>
          <w:szCs w:val="22"/>
        </w:rPr>
        <w:t> mg</w:t>
      </w:r>
      <w:r w:rsidRPr="0074082E">
        <w:rPr>
          <w:sz w:val="22"/>
          <w:szCs w:val="22"/>
        </w:rPr>
        <w:t xml:space="preserve"> </w:t>
      </w:r>
      <w:proofErr w:type="spellStart"/>
      <w:r w:rsidRPr="0074082E">
        <w:rPr>
          <w:sz w:val="22"/>
          <w:szCs w:val="22"/>
        </w:rPr>
        <w:t>pantoprazolo</w:t>
      </w:r>
      <w:proofErr w:type="spellEnd"/>
      <w:r w:rsidRPr="0074082E">
        <w:rPr>
          <w:sz w:val="22"/>
          <w:szCs w:val="22"/>
        </w:rPr>
        <w:t xml:space="preserve"> paros dozės (žr. 4.4 skyrių).</w:t>
      </w:r>
    </w:p>
    <w:p w14:paraId="1D90FA8C" w14:textId="77777777" w:rsidR="008F1515" w:rsidRPr="0074082E" w:rsidRDefault="008F1515" w:rsidP="008F1515">
      <w:pPr>
        <w:autoSpaceDE w:val="0"/>
        <w:autoSpaceDN w:val="0"/>
        <w:adjustRightInd w:val="0"/>
        <w:rPr>
          <w:i/>
          <w:sz w:val="22"/>
          <w:szCs w:val="22"/>
        </w:rPr>
      </w:pPr>
    </w:p>
    <w:p w14:paraId="5DE887FA" w14:textId="77777777" w:rsidR="008F1515" w:rsidRPr="0074082E" w:rsidRDefault="00993A4F" w:rsidP="008F1515">
      <w:pPr>
        <w:autoSpaceDE w:val="0"/>
        <w:autoSpaceDN w:val="0"/>
        <w:adjustRightInd w:val="0"/>
        <w:rPr>
          <w:i/>
          <w:sz w:val="22"/>
          <w:szCs w:val="22"/>
        </w:rPr>
      </w:pPr>
      <w:r>
        <w:rPr>
          <w:i/>
          <w:sz w:val="22"/>
          <w:szCs w:val="22"/>
        </w:rPr>
        <w:t>Pacientai, kurių i</w:t>
      </w:r>
      <w:r w:rsidR="008F1515" w:rsidRPr="0074082E">
        <w:rPr>
          <w:i/>
          <w:sz w:val="22"/>
          <w:szCs w:val="22"/>
        </w:rPr>
        <w:t>nkstų funkcij</w:t>
      </w:r>
      <w:r>
        <w:rPr>
          <w:i/>
          <w:sz w:val="22"/>
          <w:szCs w:val="22"/>
        </w:rPr>
        <w:t>a</w:t>
      </w:r>
      <w:r w:rsidR="008F1515" w:rsidRPr="0074082E">
        <w:rPr>
          <w:i/>
          <w:sz w:val="22"/>
          <w:szCs w:val="22"/>
        </w:rPr>
        <w:t xml:space="preserve"> sutrik</w:t>
      </w:r>
      <w:r>
        <w:rPr>
          <w:i/>
          <w:sz w:val="22"/>
          <w:szCs w:val="22"/>
        </w:rPr>
        <w:t>usi</w:t>
      </w:r>
    </w:p>
    <w:p w14:paraId="3CB567B9" w14:textId="77777777" w:rsidR="008F1515" w:rsidRPr="0074082E" w:rsidRDefault="008F1515" w:rsidP="008F1515">
      <w:pPr>
        <w:autoSpaceDE w:val="0"/>
        <w:autoSpaceDN w:val="0"/>
        <w:adjustRightInd w:val="0"/>
        <w:rPr>
          <w:sz w:val="22"/>
          <w:szCs w:val="22"/>
        </w:rPr>
      </w:pPr>
      <w:r w:rsidRPr="0074082E">
        <w:rPr>
          <w:sz w:val="22"/>
          <w:szCs w:val="22"/>
        </w:rPr>
        <w:t>Pacientams, kurių inkstų funkcija sutrikusi, dozės keisti nereikia.</w:t>
      </w:r>
    </w:p>
    <w:p w14:paraId="1658FF3F" w14:textId="77777777" w:rsidR="008F1515" w:rsidRPr="0074082E" w:rsidRDefault="008F1515" w:rsidP="008F1515">
      <w:pPr>
        <w:autoSpaceDE w:val="0"/>
        <w:autoSpaceDN w:val="0"/>
        <w:adjustRightInd w:val="0"/>
        <w:rPr>
          <w:i/>
          <w:sz w:val="22"/>
          <w:szCs w:val="22"/>
        </w:rPr>
      </w:pPr>
    </w:p>
    <w:p w14:paraId="6F44E1F6" w14:textId="77777777" w:rsidR="008F1515" w:rsidRPr="0074082E" w:rsidRDefault="008F1515" w:rsidP="008F1515">
      <w:pPr>
        <w:autoSpaceDE w:val="0"/>
        <w:autoSpaceDN w:val="0"/>
        <w:adjustRightInd w:val="0"/>
        <w:rPr>
          <w:i/>
          <w:sz w:val="22"/>
          <w:szCs w:val="22"/>
        </w:rPr>
      </w:pPr>
      <w:r w:rsidRPr="0074082E">
        <w:rPr>
          <w:i/>
          <w:sz w:val="22"/>
          <w:szCs w:val="22"/>
        </w:rPr>
        <w:t>Senyvi</w:t>
      </w:r>
      <w:r w:rsidR="00993A4F">
        <w:rPr>
          <w:i/>
          <w:sz w:val="22"/>
          <w:szCs w:val="22"/>
        </w:rPr>
        <w:t>ems</w:t>
      </w:r>
      <w:r w:rsidRPr="0074082E">
        <w:rPr>
          <w:i/>
          <w:sz w:val="22"/>
          <w:szCs w:val="22"/>
        </w:rPr>
        <w:t xml:space="preserve"> </w:t>
      </w:r>
      <w:r w:rsidR="00993A4F">
        <w:rPr>
          <w:i/>
          <w:sz w:val="22"/>
          <w:szCs w:val="22"/>
        </w:rPr>
        <w:t>pacientams</w:t>
      </w:r>
    </w:p>
    <w:p w14:paraId="409D7E8C" w14:textId="77777777" w:rsidR="008F1515" w:rsidRDefault="008F1515" w:rsidP="00B063C1">
      <w:pPr>
        <w:pStyle w:val="BTEMEASMCA"/>
        <w:rPr>
          <w:i/>
          <w:u w:val="single"/>
        </w:rPr>
      </w:pPr>
      <w:r w:rsidRPr="0074082E">
        <w:t xml:space="preserve">Senyviems </w:t>
      </w:r>
      <w:r w:rsidR="00993A4F">
        <w:t>pacientams</w:t>
      </w:r>
      <w:r w:rsidR="00993A4F" w:rsidRPr="0074082E">
        <w:t xml:space="preserve"> </w:t>
      </w:r>
      <w:r w:rsidRPr="0074082E">
        <w:t>dozės keisti nereikia.</w:t>
      </w:r>
      <w:r w:rsidRPr="0074082E" w:rsidDel="00F721F8">
        <w:rPr>
          <w:i/>
          <w:u w:val="single"/>
        </w:rPr>
        <w:t xml:space="preserve"> </w:t>
      </w:r>
    </w:p>
    <w:p w14:paraId="750C9527" w14:textId="77777777" w:rsidR="00993A4F" w:rsidRDefault="00993A4F" w:rsidP="00F521A3">
      <w:pPr>
        <w:pStyle w:val="BTEMEASMCA"/>
      </w:pPr>
    </w:p>
    <w:p w14:paraId="7EC2E044" w14:textId="77777777" w:rsidR="00993A4F" w:rsidRPr="00993A4F" w:rsidRDefault="00993A4F" w:rsidP="00993A4F">
      <w:pPr>
        <w:tabs>
          <w:tab w:val="left" w:pos="567"/>
        </w:tabs>
        <w:spacing w:line="260" w:lineRule="exact"/>
        <w:rPr>
          <w:i/>
          <w:sz w:val="22"/>
          <w:szCs w:val="22"/>
        </w:rPr>
      </w:pPr>
      <w:r w:rsidRPr="00993A4F">
        <w:rPr>
          <w:i/>
          <w:sz w:val="22"/>
          <w:szCs w:val="22"/>
        </w:rPr>
        <w:t>Vaikų populiacija</w:t>
      </w:r>
    </w:p>
    <w:p w14:paraId="15228E83" w14:textId="311D413A" w:rsidR="00993A4F" w:rsidRPr="00993A4F" w:rsidRDefault="00993A4F" w:rsidP="00993A4F">
      <w:pPr>
        <w:tabs>
          <w:tab w:val="left" w:pos="567"/>
        </w:tabs>
        <w:spacing w:line="260" w:lineRule="exact"/>
        <w:rPr>
          <w:sz w:val="22"/>
          <w:szCs w:val="22"/>
        </w:rPr>
      </w:pPr>
      <w:proofErr w:type="spellStart"/>
      <w:r w:rsidRPr="00993A4F">
        <w:rPr>
          <w:sz w:val="22"/>
          <w:szCs w:val="22"/>
        </w:rPr>
        <w:t>Pantoprazol-ratiopharm</w:t>
      </w:r>
      <w:proofErr w:type="spellEnd"/>
      <w:r w:rsidRPr="00993A4F">
        <w:rPr>
          <w:sz w:val="22"/>
          <w:szCs w:val="22"/>
        </w:rPr>
        <w:t xml:space="preserve"> 20 mg nerekomenduojama vartoti jaunesniems kaip 12 metų vaikams, nes duomenų apie tokio amžiaus vaikų gydymo saugumą ir veiksmingumą yra nedaug (žr. 5.2 skyrių).</w:t>
      </w:r>
    </w:p>
    <w:p w14:paraId="69C1EA2A" w14:textId="77777777" w:rsidR="00993A4F" w:rsidRPr="00993A4F" w:rsidRDefault="00993A4F" w:rsidP="00993A4F">
      <w:pPr>
        <w:tabs>
          <w:tab w:val="left" w:pos="567"/>
        </w:tabs>
        <w:spacing w:line="260" w:lineRule="exact"/>
        <w:rPr>
          <w:noProof/>
          <w:snapToGrid w:val="0"/>
          <w:sz w:val="22"/>
          <w:szCs w:val="22"/>
          <w:u w:val="single"/>
        </w:rPr>
      </w:pPr>
    </w:p>
    <w:p w14:paraId="4F413E66" w14:textId="77777777" w:rsidR="00993A4F" w:rsidRPr="00993A4F" w:rsidRDefault="00993A4F" w:rsidP="00993A4F">
      <w:pPr>
        <w:tabs>
          <w:tab w:val="left" w:pos="567"/>
        </w:tabs>
        <w:spacing w:line="260" w:lineRule="exact"/>
        <w:rPr>
          <w:b/>
          <w:snapToGrid w:val="0"/>
          <w:sz w:val="22"/>
          <w:szCs w:val="22"/>
          <w:u w:val="single"/>
        </w:rPr>
      </w:pPr>
      <w:r w:rsidRPr="00993A4F">
        <w:rPr>
          <w:b/>
          <w:noProof/>
          <w:snapToGrid w:val="0"/>
          <w:sz w:val="22"/>
          <w:szCs w:val="22"/>
          <w:u w:val="single"/>
        </w:rPr>
        <w:t>Vartojimo metodas</w:t>
      </w:r>
      <w:r w:rsidRPr="00993A4F">
        <w:rPr>
          <w:b/>
          <w:snapToGrid w:val="0"/>
          <w:sz w:val="22"/>
          <w:szCs w:val="22"/>
          <w:u w:val="single"/>
        </w:rPr>
        <w:t xml:space="preserve"> </w:t>
      </w:r>
    </w:p>
    <w:p w14:paraId="1503B389" w14:textId="77777777" w:rsidR="00993A4F" w:rsidRPr="00993A4F" w:rsidRDefault="00993A4F" w:rsidP="00993A4F">
      <w:pPr>
        <w:tabs>
          <w:tab w:val="left" w:pos="0"/>
          <w:tab w:val="left" w:pos="850"/>
          <w:tab w:val="right" w:pos="8802"/>
        </w:tabs>
        <w:suppressAutoHyphens/>
        <w:spacing w:line="260" w:lineRule="exact"/>
        <w:rPr>
          <w:sz w:val="22"/>
          <w:szCs w:val="22"/>
        </w:rPr>
      </w:pPr>
    </w:p>
    <w:p w14:paraId="4A0B5880" w14:textId="77777777" w:rsidR="00993A4F" w:rsidRPr="00993A4F" w:rsidRDefault="00993A4F" w:rsidP="00993A4F">
      <w:pPr>
        <w:tabs>
          <w:tab w:val="left" w:pos="0"/>
          <w:tab w:val="left" w:pos="850"/>
          <w:tab w:val="right" w:pos="8802"/>
        </w:tabs>
        <w:suppressAutoHyphens/>
        <w:spacing w:line="260" w:lineRule="exact"/>
        <w:rPr>
          <w:sz w:val="22"/>
          <w:szCs w:val="22"/>
        </w:rPr>
      </w:pPr>
      <w:r w:rsidRPr="00993A4F">
        <w:rPr>
          <w:sz w:val="22"/>
          <w:szCs w:val="22"/>
        </w:rPr>
        <w:t>Vartoti per burną.</w:t>
      </w:r>
    </w:p>
    <w:p w14:paraId="304EF626" w14:textId="77777777" w:rsidR="00993A4F" w:rsidRPr="00993A4F" w:rsidRDefault="00993A4F" w:rsidP="00993A4F">
      <w:pPr>
        <w:tabs>
          <w:tab w:val="left" w:pos="0"/>
          <w:tab w:val="left" w:pos="850"/>
          <w:tab w:val="right" w:pos="8802"/>
        </w:tabs>
        <w:suppressAutoHyphens/>
        <w:spacing w:line="260" w:lineRule="exact"/>
        <w:rPr>
          <w:bCs/>
          <w:sz w:val="22"/>
          <w:szCs w:val="22"/>
        </w:rPr>
      </w:pPr>
      <w:r w:rsidRPr="00993A4F">
        <w:rPr>
          <w:sz w:val="22"/>
          <w:szCs w:val="22"/>
        </w:rPr>
        <w:t>Tablečių negalima kramtyti arba smulkinti, jas reikia nuryti sveikas užgeriant vandeniu likus 1 valandai iki valgio.</w:t>
      </w:r>
    </w:p>
    <w:p w14:paraId="759CCB0D" w14:textId="77777777" w:rsidR="008F1515" w:rsidRPr="0074082E" w:rsidRDefault="008F1515" w:rsidP="00F521A3">
      <w:pPr>
        <w:pStyle w:val="BTEMEASMCA"/>
      </w:pPr>
    </w:p>
    <w:p w14:paraId="1B2699BA" w14:textId="77777777" w:rsidR="008F1515" w:rsidRPr="0074082E" w:rsidRDefault="008F1515" w:rsidP="000F303A">
      <w:pPr>
        <w:pStyle w:val="PI-2EMEASMCA"/>
      </w:pPr>
      <w:bookmarkStart w:id="16" w:name="_Toc129243104"/>
      <w:bookmarkStart w:id="17" w:name="_Toc129243229"/>
      <w:r w:rsidRPr="0074082E">
        <w:t>4.3</w:t>
      </w:r>
      <w:r w:rsidRPr="0074082E">
        <w:tab/>
        <w:t>Kontraindikacijos</w:t>
      </w:r>
      <w:bookmarkEnd w:id="16"/>
      <w:bookmarkEnd w:id="17"/>
    </w:p>
    <w:p w14:paraId="32E42C8B" w14:textId="77777777" w:rsidR="008F1515" w:rsidRPr="0074082E" w:rsidRDefault="008F1515" w:rsidP="00B063C1">
      <w:pPr>
        <w:pStyle w:val="BTEMEASMCA"/>
      </w:pPr>
    </w:p>
    <w:p w14:paraId="768D9E45" w14:textId="77777777" w:rsidR="008F1515" w:rsidRPr="0074082E" w:rsidRDefault="008F1515" w:rsidP="008F1515">
      <w:pPr>
        <w:autoSpaceDE w:val="0"/>
        <w:autoSpaceDN w:val="0"/>
        <w:adjustRightInd w:val="0"/>
        <w:rPr>
          <w:sz w:val="22"/>
          <w:szCs w:val="22"/>
        </w:rPr>
      </w:pPr>
      <w:r w:rsidRPr="0074082E">
        <w:rPr>
          <w:sz w:val="22"/>
          <w:szCs w:val="22"/>
        </w:rPr>
        <w:t xml:space="preserve">Padidėjęs jautrumas veikliajai medžiagai, pakeistiems </w:t>
      </w:r>
      <w:proofErr w:type="spellStart"/>
      <w:r w:rsidRPr="0074082E">
        <w:rPr>
          <w:sz w:val="22"/>
          <w:szCs w:val="22"/>
        </w:rPr>
        <w:t>benzimidazolams</w:t>
      </w:r>
      <w:proofErr w:type="spellEnd"/>
      <w:r w:rsidRPr="0074082E">
        <w:rPr>
          <w:sz w:val="22"/>
          <w:szCs w:val="22"/>
        </w:rPr>
        <w:t xml:space="preserve">, sojai, žemės riešutams arba bet kuriai </w:t>
      </w:r>
      <w:r w:rsidR="00AF32DA" w:rsidRPr="009A3982">
        <w:rPr>
          <w:sz w:val="22"/>
          <w:szCs w:val="22"/>
        </w:rPr>
        <w:t>6.1 skyriuje nurodytai pagalbinei medžiagai..</w:t>
      </w:r>
    </w:p>
    <w:p w14:paraId="31FDABBD" w14:textId="77777777" w:rsidR="008F1515" w:rsidRPr="0074082E" w:rsidRDefault="008F1515" w:rsidP="008F1515">
      <w:pPr>
        <w:autoSpaceDE w:val="0"/>
        <w:autoSpaceDN w:val="0"/>
        <w:adjustRightInd w:val="0"/>
        <w:rPr>
          <w:sz w:val="22"/>
          <w:szCs w:val="22"/>
        </w:rPr>
      </w:pPr>
    </w:p>
    <w:p w14:paraId="6BB23013" w14:textId="77777777" w:rsidR="008F1515" w:rsidRPr="0074082E" w:rsidRDefault="008F1515" w:rsidP="000F303A">
      <w:pPr>
        <w:pStyle w:val="PI-2EMEASMCA"/>
      </w:pPr>
      <w:bookmarkStart w:id="18" w:name="_Toc129243105"/>
      <w:bookmarkStart w:id="19" w:name="_Toc129243230"/>
      <w:r w:rsidRPr="0074082E">
        <w:t>4.4</w:t>
      </w:r>
      <w:r w:rsidRPr="0074082E">
        <w:tab/>
        <w:t>Specialūs įspėjimai ir atsargumo priemonės</w:t>
      </w:r>
      <w:bookmarkEnd w:id="18"/>
      <w:bookmarkEnd w:id="19"/>
    </w:p>
    <w:p w14:paraId="2DEB2E82" w14:textId="77777777" w:rsidR="008F1515" w:rsidRPr="0074082E" w:rsidRDefault="008F1515" w:rsidP="000F303A">
      <w:pPr>
        <w:pStyle w:val="PI-2EMEASMCA"/>
      </w:pPr>
    </w:p>
    <w:p w14:paraId="3263F064" w14:textId="23CB4BBB" w:rsidR="008F1515" w:rsidRPr="0074082E" w:rsidRDefault="000A5E64" w:rsidP="008F1515">
      <w:pPr>
        <w:autoSpaceDE w:val="0"/>
        <w:autoSpaceDN w:val="0"/>
        <w:adjustRightInd w:val="0"/>
        <w:rPr>
          <w:i/>
          <w:sz w:val="22"/>
          <w:szCs w:val="22"/>
        </w:rPr>
      </w:pPr>
      <w:r>
        <w:rPr>
          <w:i/>
          <w:sz w:val="22"/>
          <w:szCs w:val="22"/>
        </w:rPr>
        <w:t>Sutrikusi k</w:t>
      </w:r>
      <w:r w:rsidR="008F1515" w:rsidRPr="0074082E">
        <w:rPr>
          <w:i/>
          <w:sz w:val="22"/>
          <w:szCs w:val="22"/>
        </w:rPr>
        <w:t>epenų funkcij</w:t>
      </w:r>
      <w:r>
        <w:rPr>
          <w:i/>
          <w:sz w:val="22"/>
          <w:szCs w:val="22"/>
        </w:rPr>
        <w:t>a</w:t>
      </w:r>
    </w:p>
    <w:p w14:paraId="3F0A0AE3" w14:textId="77777777" w:rsidR="008F1515" w:rsidRPr="0074082E" w:rsidRDefault="008F1515" w:rsidP="008F1515">
      <w:pPr>
        <w:autoSpaceDE w:val="0"/>
        <w:autoSpaceDN w:val="0"/>
        <w:adjustRightInd w:val="0"/>
        <w:rPr>
          <w:sz w:val="22"/>
          <w:szCs w:val="22"/>
        </w:rPr>
      </w:pPr>
      <w:r w:rsidRPr="0074082E">
        <w:rPr>
          <w:sz w:val="22"/>
          <w:szCs w:val="22"/>
        </w:rPr>
        <w:t xml:space="preserve">Pacientams, kuriems yra sunkus kepenų funkcijos sutrikimas, gydymo </w:t>
      </w:r>
      <w:proofErr w:type="spellStart"/>
      <w:r w:rsidRPr="0074082E">
        <w:rPr>
          <w:sz w:val="22"/>
          <w:szCs w:val="22"/>
        </w:rPr>
        <w:t>pantoprazolu</w:t>
      </w:r>
      <w:proofErr w:type="spellEnd"/>
      <w:r w:rsidRPr="0074082E">
        <w:rPr>
          <w:sz w:val="22"/>
          <w:szCs w:val="22"/>
        </w:rPr>
        <w:t xml:space="preserve"> metu periodiškai turi būti nustatoma kepenų fermentų koncentracija, ypač jei vaistinio preparato vartojama ilgai. Jei kepenų fermentų koncentracija padidėja, gydymas turi būti nutraukiamas (žr. 4.2 skyrių).</w:t>
      </w:r>
    </w:p>
    <w:p w14:paraId="7F508924" w14:textId="77777777" w:rsidR="008F1515" w:rsidRPr="0074082E" w:rsidRDefault="008F1515" w:rsidP="008F1515">
      <w:pPr>
        <w:autoSpaceDE w:val="0"/>
        <w:autoSpaceDN w:val="0"/>
        <w:adjustRightInd w:val="0"/>
        <w:rPr>
          <w:i/>
          <w:sz w:val="22"/>
          <w:szCs w:val="22"/>
        </w:rPr>
      </w:pPr>
    </w:p>
    <w:p w14:paraId="4FAA32BF" w14:textId="77777777" w:rsidR="008F1515" w:rsidRPr="0074082E" w:rsidRDefault="008F1515" w:rsidP="008F1515">
      <w:pPr>
        <w:autoSpaceDE w:val="0"/>
        <w:autoSpaceDN w:val="0"/>
        <w:adjustRightInd w:val="0"/>
        <w:rPr>
          <w:i/>
          <w:sz w:val="22"/>
          <w:szCs w:val="22"/>
        </w:rPr>
      </w:pPr>
      <w:r w:rsidRPr="0074082E">
        <w:rPr>
          <w:i/>
          <w:sz w:val="22"/>
          <w:szCs w:val="22"/>
        </w:rPr>
        <w:t>Vartojimas kartus su NVNU</w:t>
      </w:r>
    </w:p>
    <w:p w14:paraId="4F69AF37" w14:textId="49250346" w:rsidR="008F1515" w:rsidRPr="0074082E" w:rsidRDefault="008F1515" w:rsidP="008F1515">
      <w:pPr>
        <w:autoSpaceDE w:val="0"/>
        <w:autoSpaceDN w:val="0"/>
        <w:adjustRightInd w:val="0"/>
        <w:rPr>
          <w:sz w:val="22"/>
          <w:szCs w:val="22"/>
        </w:rPr>
      </w:pPr>
      <w:r w:rsidRPr="0074082E">
        <w:rPr>
          <w:sz w:val="22"/>
          <w:szCs w:val="22"/>
        </w:rPr>
        <w:t xml:space="preserve">Neselektyvaus poveikio nesteroidinių vaistinių preparatų nuo uždegimo (NVNU) sukeliamų opų profilaktikai </w:t>
      </w:r>
      <w:proofErr w:type="spellStart"/>
      <w:r w:rsidRPr="0074082E">
        <w:rPr>
          <w:sz w:val="22"/>
          <w:szCs w:val="22"/>
        </w:rPr>
        <w:t>Pantoprazol-ratiopharm</w:t>
      </w:r>
      <w:proofErr w:type="spellEnd"/>
      <w:r w:rsidRPr="0074082E">
        <w:rPr>
          <w:sz w:val="22"/>
          <w:szCs w:val="22"/>
        </w:rPr>
        <w:t xml:space="preserve"> 20</w:t>
      </w:r>
      <w:r w:rsidR="000A5E64">
        <w:rPr>
          <w:sz w:val="22"/>
          <w:szCs w:val="22"/>
        </w:rPr>
        <w:t> mg</w:t>
      </w:r>
      <w:r w:rsidRPr="0074082E">
        <w:rPr>
          <w:sz w:val="22"/>
          <w:szCs w:val="22"/>
        </w:rPr>
        <w:t xml:space="preserve"> galima skirti tik tiems pacientams, kuriems NVNU reikia vartoti nuolat ir kuriems yra padidėjusi virškinimo trakto komplikacijų rizika. Rizikos padidėjimą reikia nustatyti, atsižvelgiant į individualius rizikos veiksnius, pvz., senyvą amžių (&gt;65 metai), anksčiau diagnozuotą skrandžio arba dvylikapirštės žarnos opą arba kraujavimą iš viršutinės virškinimo trakto dalies.</w:t>
      </w:r>
    </w:p>
    <w:p w14:paraId="2473A50D" w14:textId="77777777" w:rsidR="008F1515" w:rsidRPr="0074082E" w:rsidRDefault="008F1515" w:rsidP="008F1515">
      <w:pPr>
        <w:autoSpaceDE w:val="0"/>
        <w:autoSpaceDN w:val="0"/>
        <w:adjustRightInd w:val="0"/>
        <w:rPr>
          <w:i/>
          <w:sz w:val="22"/>
          <w:szCs w:val="22"/>
        </w:rPr>
      </w:pPr>
    </w:p>
    <w:p w14:paraId="038FB5EC" w14:textId="77777777" w:rsidR="00AF32DA" w:rsidRPr="00AF32DA" w:rsidRDefault="00AF32DA" w:rsidP="00AF32DA">
      <w:pPr>
        <w:tabs>
          <w:tab w:val="left" w:pos="567"/>
        </w:tabs>
        <w:spacing w:line="260" w:lineRule="exact"/>
        <w:rPr>
          <w:i/>
          <w:iCs/>
          <w:sz w:val="22"/>
          <w:szCs w:val="22"/>
          <w:lang w:eastAsia="lt-LT"/>
        </w:rPr>
      </w:pPr>
      <w:r w:rsidRPr="00AF32DA">
        <w:rPr>
          <w:i/>
          <w:iCs/>
          <w:sz w:val="22"/>
          <w:szCs w:val="22"/>
          <w:lang w:eastAsia="lt-LT"/>
        </w:rPr>
        <w:t>Skrandžio vėžys</w:t>
      </w:r>
    </w:p>
    <w:p w14:paraId="3B42DC2D" w14:textId="77777777" w:rsidR="008F1515" w:rsidRPr="0074082E" w:rsidRDefault="00AF32DA" w:rsidP="008F1515">
      <w:pPr>
        <w:autoSpaceDE w:val="0"/>
        <w:autoSpaceDN w:val="0"/>
        <w:adjustRightInd w:val="0"/>
        <w:rPr>
          <w:sz w:val="22"/>
          <w:szCs w:val="22"/>
        </w:rPr>
      </w:pPr>
      <w:r w:rsidRPr="00AF32DA">
        <w:rPr>
          <w:iCs/>
          <w:sz w:val="22"/>
          <w:szCs w:val="22"/>
          <w:lang w:eastAsia="lt-LT"/>
        </w:rPr>
        <w:t xml:space="preserve">Simptominis </w:t>
      </w:r>
      <w:proofErr w:type="spellStart"/>
      <w:r w:rsidRPr="00AF32DA">
        <w:rPr>
          <w:iCs/>
          <w:sz w:val="22"/>
          <w:szCs w:val="22"/>
          <w:lang w:eastAsia="lt-LT"/>
        </w:rPr>
        <w:t>pantoprazolo</w:t>
      </w:r>
      <w:proofErr w:type="spellEnd"/>
      <w:r w:rsidRPr="00AF32DA">
        <w:rPr>
          <w:iCs/>
          <w:sz w:val="22"/>
          <w:szCs w:val="22"/>
          <w:lang w:eastAsia="lt-LT"/>
        </w:rPr>
        <w:t xml:space="preserve"> poveikis gali slopinti skrandžio vėžio simptomus, todėl diagnozė gali būti nustatyta vėliau</w:t>
      </w:r>
      <w:r>
        <w:rPr>
          <w:iCs/>
          <w:sz w:val="22"/>
          <w:szCs w:val="22"/>
          <w:lang w:eastAsia="lt-LT"/>
        </w:rPr>
        <w:t xml:space="preserve">. </w:t>
      </w:r>
      <w:r w:rsidR="008F1515" w:rsidRPr="0074082E">
        <w:rPr>
          <w:sz w:val="22"/>
          <w:szCs w:val="22"/>
        </w:rPr>
        <w:t xml:space="preserve">Jeigu atsiranda perspėjamųjų simptomų (pvz., reikšmingas neplanuotas kūno svorio mažėjimas, pasikartojantis vėmimas, </w:t>
      </w:r>
      <w:proofErr w:type="spellStart"/>
      <w:r w:rsidR="008F1515" w:rsidRPr="0074082E">
        <w:rPr>
          <w:sz w:val="22"/>
          <w:szCs w:val="22"/>
        </w:rPr>
        <w:t>disfagija</w:t>
      </w:r>
      <w:proofErr w:type="spellEnd"/>
      <w:r w:rsidR="008F1515" w:rsidRPr="0074082E">
        <w:rPr>
          <w:sz w:val="22"/>
          <w:szCs w:val="22"/>
        </w:rPr>
        <w:t xml:space="preserve">, vėmimas krauju, anemija ar </w:t>
      </w:r>
      <w:proofErr w:type="spellStart"/>
      <w:r w:rsidR="008F1515" w:rsidRPr="0074082E">
        <w:rPr>
          <w:sz w:val="22"/>
          <w:szCs w:val="22"/>
        </w:rPr>
        <w:t>melena</w:t>
      </w:r>
      <w:proofErr w:type="spellEnd"/>
      <w:r w:rsidR="008F1515" w:rsidRPr="0074082E">
        <w:rPr>
          <w:sz w:val="22"/>
          <w:szCs w:val="22"/>
        </w:rPr>
        <w:t xml:space="preserve">), yra įtariama ar yra skrandžio opa, reikia ištirti, ar nėra piktybinio proceso, kadangi </w:t>
      </w:r>
      <w:proofErr w:type="spellStart"/>
      <w:r w:rsidR="008F1515" w:rsidRPr="0074082E">
        <w:rPr>
          <w:sz w:val="22"/>
          <w:szCs w:val="22"/>
        </w:rPr>
        <w:t>pantoprazolas</w:t>
      </w:r>
      <w:proofErr w:type="spellEnd"/>
      <w:r w:rsidR="008F1515" w:rsidRPr="0074082E">
        <w:rPr>
          <w:sz w:val="22"/>
          <w:szCs w:val="22"/>
        </w:rPr>
        <w:t xml:space="preserve"> gali lengvinti simptomus ir dėl to diagnozė gali būti nustatyta vėliau. </w:t>
      </w:r>
    </w:p>
    <w:p w14:paraId="0F058218" w14:textId="77777777" w:rsidR="008F1515" w:rsidRPr="0074082E" w:rsidRDefault="008F1515" w:rsidP="008F1515">
      <w:pPr>
        <w:autoSpaceDE w:val="0"/>
        <w:autoSpaceDN w:val="0"/>
        <w:adjustRightInd w:val="0"/>
        <w:rPr>
          <w:sz w:val="22"/>
          <w:szCs w:val="22"/>
        </w:rPr>
      </w:pPr>
      <w:r w:rsidRPr="0074082E">
        <w:rPr>
          <w:sz w:val="22"/>
          <w:szCs w:val="22"/>
        </w:rPr>
        <w:t>Jeigu simptomai neišnyksta nepaisant tinkamo gydymo, būtina apsvarstyti tolesnį ligonio ištyrimą.</w:t>
      </w:r>
    </w:p>
    <w:p w14:paraId="615C7ABB" w14:textId="77777777" w:rsidR="008F1515" w:rsidRPr="0074082E" w:rsidRDefault="008F1515" w:rsidP="008F1515">
      <w:pPr>
        <w:autoSpaceDE w:val="0"/>
        <w:autoSpaceDN w:val="0"/>
        <w:adjustRightInd w:val="0"/>
        <w:rPr>
          <w:i/>
          <w:sz w:val="22"/>
          <w:szCs w:val="22"/>
        </w:rPr>
      </w:pPr>
    </w:p>
    <w:p w14:paraId="33DD31A0" w14:textId="77777777" w:rsidR="00AF32DA" w:rsidRPr="00AF32DA" w:rsidRDefault="008F1515" w:rsidP="00AF32DA">
      <w:pPr>
        <w:autoSpaceDE w:val="0"/>
        <w:autoSpaceDN w:val="0"/>
        <w:adjustRightInd w:val="0"/>
        <w:rPr>
          <w:i/>
          <w:sz w:val="22"/>
          <w:szCs w:val="22"/>
        </w:rPr>
      </w:pPr>
      <w:r w:rsidRPr="0074082E">
        <w:rPr>
          <w:i/>
          <w:sz w:val="22"/>
          <w:szCs w:val="22"/>
        </w:rPr>
        <w:t xml:space="preserve">Vartojimas kartu su </w:t>
      </w:r>
      <w:r w:rsidR="00AF32DA" w:rsidRPr="00AF32DA">
        <w:rPr>
          <w:i/>
          <w:iCs/>
          <w:sz w:val="22"/>
          <w:szCs w:val="22"/>
        </w:rPr>
        <w:t>ŽIV proteazių inhibitoriais</w:t>
      </w:r>
    </w:p>
    <w:p w14:paraId="47C58ADC" w14:textId="77777777" w:rsidR="00AF32DA" w:rsidRPr="00AF32DA" w:rsidRDefault="00AF32DA" w:rsidP="00AF32DA">
      <w:pPr>
        <w:autoSpaceDE w:val="0"/>
        <w:autoSpaceDN w:val="0"/>
        <w:adjustRightInd w:val="0"/>
        <w:rPr>
          <w:sz w:val="22"/>
          <w:szCs w:val="22"/>
        </w:rPr>
      </w:pPr>
      <w:proofErr w:type="spellStart"/>
      <w:r w:rsidRPr="00AF32DA">
        <w:rPr>
          <w:sz w:val="22"/>
          <w:szCs w:val="22"/>
        </w:rPr>
        <w:t>Pantoprazolo</w:t>
      </w:r>
      <w:proofErr w:type="spellEnd"/>
      <w:r w:rsidRPr="00AF32DA">
        <w:rPr>
          <w:sz w:val="22"/>
          <w:szCs w:val="22"/>
        </w:rPr>
        <w:t xml:space="preserve"> vartoti kartu su ŽIV proteazių inhibitoriais, kurių absorbcija priklauso nuo rūgštaus </w:t>
      </w:r>
      <w:proofErr w:type="spellStart"/>
      <w:r w:rsidRPr="00AF32DA">
        <w:rPr>
          <w:sz w:val="22"/>
          <w:szCs w:val="22"/>
        </w:rPr>
        <w:t>intragastrinio</w:t>
      </w:r>
      <w:proofErr w:type="spellEnd"/>
      <w:r w:rsidRPr="00AF32DA">
        <w:rPr>
          <w:sz w:val="22"/>
          <w:szCs w:val="22"/>
        </w:rPr>
        <w:t xml:space="preserve"> pH, pvz., </w:t>
      </w:r>
      <w:proofErr w:type="spellStart"/>
      <w:r w:rsidRPr="00AF32DA">
        <w:rPr>
          <w:sz w:val="22"/>
          <w:szCs w:val="22"/>
        </w:rPr>
        <w:t>atazanaviru</w:t>
      </w:r>
      <w:proofErr w:type="spellEnd"/>
      <w:r w:rsidRPr="00AF32DA">
        <w:rPr>
          <w:sz w:val="22"/>
          <w:szCs w:val="22"/>
        </w:rPr>
        <w:t>, nerekomenduojama, kadangi reikšmingai sumažėja biologinis prieinamumas (žr. 4.5 skyrių).</w:t>
      </w:r>
    </w:p>
    <w:p w14:paraId="006CFB8F" w14:textId="77777777" w:rsidR="00AF32DA" w:rsidRDefault="00AF32DA" w:rsidP="008F1515">
      <w:pPr>
        <w:autoSpaceDE w:val="0"/>
        <w:autoSpaceDN w:val="0"/>
        <w:adjustRightInd w:val="0"/>
        <w:rPr>
          <w:i/>
          <w:sz w:val="22"/>
          <w:szCs w:val="22"/>
        </w:rPr>
      </w:pPr>
    </w:p>
    <w:p w14:paraId="6FFB440F" w14:textId="77777777" w:rsidR="000C01A5" w:rsidRPr="00B87DCA" w:rsidRDefault="000C01A5" w:rsidP="008F1515">
      <w:pPr>
        <w:autoSpaceDE w:val="0"/>
        <w:autoSpaceDN w:val="0"/>
        <w:adjustRightInd w:val="0"/>
        <w:rPr>
          <w:i/>
          <w:iCs/>
          <w:sz w:val="22"/>
          <w:szCs w:val="22"/>
        </w:rPr>
      </w:pPr>
      <w:r w:rsidRPr="00B87DCA">
        <w:rPr>
          <w:i/>
          <w:iCs/>
          <w:sz w:val="22"/>
          <w:szCs w:val="22"/>
        </w:rPr>
        <w:t>Poveikis laboratorinių tyrimų rezultatams</w:t>
      </w:r>
    </w:p>
    <w:p w14:paraId="156EEC9D" w14:textId="2BFB7311" w:rsidR="000C01A5" w:rsidRPr="00B87DCA" w:rsidRDefault="000C01A5" w:rsidP="00B063C1">
      <w:pPr>
        <w:pStyle w:val="BTEMEASMCA"/>
      </w:pPr>
      <w:r w:rsidRPr="00B87DCA">
        <w:t xml:space="preserve">Dėl padidėjusios chromogranino A (CgA) koncentracijos gali būti sunkiau atlikti neuroendokrininių navikų tyrimus. Siekiant išvengti tokio poveikio, gydymą </w:t>
      </w:r>
      <w:r w:rsidR="00B378ED" w:rsidRPr="0074082E">
        <w:t>Pantoprazol-ratiopharm 20</w:t>
      </w:r>
      <w:r w:rsidR="000A5E64">
        <w:t> mg</w:t>
      </w:r>
      <w:r w:rsidR="00B378ED" w:rsidRPr="0074082E">
        <w:t xml:space="preserve"> </w:t>
      </w:r>
      <w:r w:rsidRPr="00B87DCA">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5B77F71C" w14:textId="77777777" w:rsidR="000C01A5" w:rsidRDefault="000C01A5" w:rsidP="008F1515">
      <w:pPr>
        <w:autoSpaceDE w:val="0"/>
        <w:autoSpaceDN w:val="0"/>
        <w:adjustRightInd w:val="0"/>
        <w:rPr>
          <w:i/>
          <w:sz w:val="22"/>
          <w:szCs w:val="22"/>
        </w:rPr>
      </w:pPr>
    </w:p>
    <w:p w14:paraId="244FD03B" w14:textId="77777777" w:rsidR="008F1515" w:rsidRPr="0074082E" w:rsidRDefault="008F1515" w:rsidP="008F1515">
      <w:pPr>
        <w:autoSpaceDE w:val="0"/>
        <w:autoSpaceDN w:val="0"/>
        <w:adjustRightInd w:val="0"/>
        <w:rPr>
          <w:i/>
          <w:sz w:val="22"/>
          <w:szCs w:val="22"/>
        </w:rPr>
      </w:pPr>
      <w:r w:rsidRPr="0074082E">
        <w:rPr>
          <w:i/>
          <w:sz w:val="22"/>
          <w:szCs w:val="22"/>
        </w:rPr>
        <w:t>Įtaka vitamino B12 absorbcijai</w:t>
      </w:r>
    </w:p>
    <w:p w14:paraId="24F41FDB" w14:textId="77777777" w:rsidR="008F1515" w:rsidRPr="0074082E" w:rsidRDefault="008F1515" w:rsidP="008F1515">
      <w:pPr>
        <w:autoSpaceDE w:val="0"/>
        <w:autoSpaceDN w:val="0"/>
        <w:adjustRightInd w:val="0"/>
        <w:rPr>
          <w:sz w:val="22"/>
          <w:szCs w:val="22"/>
        </w:rPr>
      </w:pPr>
      <w:proofErr w:type="spellStart"/>
      <w:r w:rsidRPr="0074082E">
        <w:rPr>
          <w:sz w:val="22"/>
          <w:szCs w:val="22"/>
        </w:rPr>
        <w:t>Pantoprazolas</w:t>
      </w:r>
      <w:proofErr w:type="spellEnd"/>
      <w:r w:rsidRPr="0074082E">
        <w:rPr>
          <w:sz w:val="22"/>
          <w:szCs w:val="22"/>
        </w:rPr>
        <w:t xml:space="preserve">, kaip ir visi skrandžio rūgšties gamybą slopinantys vaistiniai preparatai, gali sukelti </w:t>
      </w:r>
      <w:proofErr w:type="spellStart"/>
      <w:r w:rsidRPr="0074082E">
        <w:rPr>
          <w:sz w:val="22"/>
          <w:szCs w:val="22"/>
        </w:rPr>
        <w:t>hipochlorhidriją</w:t>
      </w:r>
      <w:proofErr w:type="spellEnd"/>
      <w:r w:rsidRPr="0074082E">
        <w:rPr>
          <w:sz w:val="22"/>
          <w:szCs w:val="22"/>
        </w:rPr>
        <w:t xml:space="preserve"> arba </w:t>
      </w:r>
      <w:proofErr w:type="spellStart"/>
      <w:r w:rsidRPr="0074082E">
        <w:rPr>
          <w:sz w:val="22"/>
          <w:szCs w:val="22"/>
        </w:rPr>
        <w:t>achlorhidriją</w:t>
      </w:r>
      <w:proofErr w:type="spellEnd"/>
      <w:r w:rsidRPr="0074082E">
        <w:rPr>
          <w:sz w:val="22"/>
          <w:szCs w:val="22"/>
        </w:rPr>
        <w:t xml:space="preserve"> ir sumažinti vitamino B12 (</w:t>
      </w:r>
      <w:proofErr w:type="spellStart"/>
      <w:r w:rsidRPr="0074082E">
        <w:rPr>
          <w:sz w:val="22"/>
          <w:szCs w:val="22"/>
        </w:rPr>
        <w:t>cianokobalamino</w:t>
      </w:r>
      <w:proofErr w:type="spellEnd"/>
      <w:r w:rsidRPr="0074082E">
        <w:rPr>
          <w:sz w:val="22"/>
          <w:szCs w:val="22"/>
        </w:rPr>
        <w:t>) absorbciją. Tai reikia turėti omenyje, ypač ilgai gydant pacientus, kurių organizme vitamino B12 atsargos yra sumažėjusios, kuriems yra vitamino B12 absorbcijos sutrikimo rizikos veiksnių arba kuriems yra atitinkamų klinikinių simptomų.</w:t>
      </w:r>
    </w:p>
    <w:p w14:paraId="4476E5C8" w14:textId="77777777" w:rsidR="008F1515" w:rsidRPr="0074082E" w:rsidRDefault="008F1515" w:rsidP="008F1515">
      <w:pPr>
        <w:autoSpaceDE w:val="0"/>
        <w:autoSpaceDN w:val="0"/>
        <w:adjustRightInd w:val="0"/>
        <w:rPr>
          <w:i/>
          <w:sz w:val="22"/>
          <w:szCs w:val="22"/>
        </w:rPr>
      </w:pPr>
    </w:p>
    <w:p w14:paraId="2059FF9A" w14:textId="77777777" w:rsidR="008F1515" w:rsidRPr="0074082E" w:rsidRDefault="008F1515" w:rsidP="008F1515">
      <w:pPr>
        <w:autoSpaceDE w:val="0"/>
        <w:autoSpaceDN w:val="0"/>
        <w:adjustRightInd w:val="0"/>
        <w:rPr>
          <w:i/>
          <w:sz w:val="22"/>
          <w:szCs w:val="22"/>
        </w:rPr>
      </w:pPr>
      <w:r w:rsidRPr="0074082E">
        <w:rPr>
          <w:i/>
          <w:sz w:val="22"/>
          <w:szCs w:val="22"/>
        </w:rPr>
        <w:t>Ilgalaikis gydymas</w:t>
      </w:r>
    </w:p>
    <w:p w14:paraId="37AF7789" w14:textId="77777777" w:rsidR="008F1515" w:rsidRPr="0074082E" w:rsidRDefault="008F1515" w:rsidP="008F1515">
      <w:pPr>
        <w:autoSpaceDE w:val="0"/>
        <w:autoSpaceDN w:val="0"/>
        <w:adjustRightInd w:val="0"/>
        <w:rPr>
          <w:sz w:val="22"/>
          <w:szCs w:val="22"/>
        </w:rPr>
      </w:pPr>
      <w:r w:rsidRPr="0074082E">
        <w:rPr>
          <w:sz w:val="22"/>
          <w:szCs w:val="22"/>
        </w:rPr>
        <w:t>Ilgą laiką, ypač ilgiau kaip 1 metus, gydomus pacientus reikia reguliariai tikrinti.</w:t>
      </w:r>
    </w:p>
    <w:p w14:paraId="61898C46" w14:textId="77777777" w:rsidR="008F1515" w:rsidRPr="0074082E" w:rsidRDefault="008F1515" w:rsidP="008F1515">
      <w:pPr>
        <w:autoSpaceDE w:val="0"/>
        <w:autoSpaceDN w:val="0"/>
        <w:adjustRightInd w:val="0"/>
        <w:rPr>
          <w:i/>
          <w:sz w:val="22"/>
          <w:szCs w:val="22"/>
        </w:rPr>
      </w:pPr>
    </w:p>
    <w:p w14:paraId="74D73A89" w14:textId="77777777" w:rsidR="008F1515" w:rsidRPr="0074082E" w:rsidRDefault="008F1515" w:rsidP="008F1515">
      <w:pPr>
        <w:autoSpaceDE w:val="0"/>
        <w:autoSpaceDN w:val="0"/>
        <w:adjustRightInd w:val="0"/>
        <w:rPr>
          <w:i/>
          <w:sz w:val="22"/>
          <w:szCs w:val="22"/>
        </w:rPr>
      </w:pPr>
      <w:r w:rsidRPr="0074082E">
        <w:rPr>
          <w:i/>
          <w:sz w:val="22"/>
          <w:szCs w:val="22"/>
        </w:rPr>
        <w:lastRenderedPageBreak/>
        <w:t>Bakterinė virškinimo trakto infekcija</w:t>
      </w:r>
    </w:p>
    <w:p w14:paraId="7FED8331" w14:textId="77777777" w:rsidR="008F1515" w:rsidRPr="0074082E" w:rsidRDefault="008F1515" w:rsidP="008F1515">
      <w:pPr>
        <w:widowControl w:val="0"/>
        <w:rPr>
          <w:sz w:val="22"/>
          <w:szCs w:val="22"/>
        </w:rPr>
      </w:pPr>
      <w:r w:rsidRPr="0074082E">
        <w:rPr>
          <w:sz w:val="22"/>
          <w:szCs w:val="22"/>
        </w:rPr>
        <w:t xml:space="preserve">Gydymas </w:t>
      </w:r>
      <w:proofErr w:type="spellStart"/>
      <w:r w:rsidR="00AF32DA">
        <w:rPr>
          <w:sz w:val="22"/>
          <w:szCs w:val="22"/>
        </w:rPr>
        <w:t>p</w:t>
      </w:r>
      <w:r w:rsidRPr="0074082E">
        <w:rPr>
          <w:sz w:val="22"/>
          <w:szCs w:val="22"/>
        </w:rPr>
        <w:t>antoprazol</w:t>
      </w:r>
      <w:r w:rsidR="00AF32DA">
        <w:rPr>
          <w:sz w:val="22"/>
          <w:szCs w:val="22"/>
        </w:rPr>
        <w:t>u</w:t>
      </w:r>
      <w:proofErr w:type="spellEnd"/>
      <w:r w:rsidRPr="0074082E">
        <w:rPr>
          <w:sz w:val="22"/>
          <w:szCs w:val="22"/>
        </w:rPr>
        <w:t xml:space="preserve"> gali šiek tiek padidinti bakterinės virškinimo trakto infekcijos (pvz., sukeltos </w:t>
      </w:r>
      <w:proofErr w:type="spellStart"/>
      <w:r w:rsidRPr="0074082E">
        <w:rPr>
          <w:i/>
          <w:sz w:val="22"/>
          <w:szCs w:val="22"/>
        </w:rPr>
        <w:t>Salmonella</w:t>
      </w:r>
      <w:proofErr w:type="spellEnd"/>
      <w:r w:rsidRPr="0074082E">
        <w:rPr>
          <w:i/>
          <w:sz w:val="22"/>
          <w:szCs w:val="22"/>
        </w:rPr>
        <w:t xml:space="preserve"> </w:t>
      </w:r>
      <w:r w:rsidRPr="0074082E">
        <w:rPr>
          <w:sz w:val="22"/>
          <w:szCs w:val="22"/>
        </w:rPr>
        <w:t xml:space="preserve">ir </w:t>
      </w:r>
      <w:proofErr w:type="spellStart"/>
      <w:r w:rsidRPr="0074082E">
        <w:rPr>
          <w:i/>
          <w:sz w:val="22"/>
          <w:szCs w:val="22"/>
        </w:rPr>
        <w:t>Campylobacte</w:t>
      </w:r>
      <w:r w:rsidRPr="0074082E">
        <w:rPr>
          <w:sz w:val="22"/>
          <w:szCs w:val="22"/>
        </w:rPr>
        <w:t>r</w:t>
      </w:r>
      <w:proofErr w:type="spellEnd"/>
      <w:r w:rsidRPr="0074082E">
        <w:rPr>
          <w:sz w:val="22"/>
          <w:szCs w:val="22"/>
        </w:rPr>
        <w:t xml:space="preserve"> </w:t>
      </w:r>
      <w:r w:rsidR="00AF32DA">
        <w:rPr>
          <w:sz w:val="22"/>
          <w:szCs w:val="22"/>
          <w:lang w:eastAsia="lt-LT"/>
        </w:rPr>
        <w:t>ar</w:t>
      </w:r>
      <w:r w:rsidR="00AF32DA" w:rsidRPr="0074082E">
        <w:rPr>
          <w:sz w:val="22"/>
          <w:szCs w:val="22"/>
          <w:lang w:eastAsia="lt-LT"/>
        </w:rPr>
        <w:t xml:space="preserve"> </w:t>
      </w:r>
      <w:r w:rsidRPr="0074082E">
        <w:rPr>
          <w:i/>
          <w:sz w:val="22"/>
          <w:szCs w:val="22"/>
          <w:lang w:val="lv-LV"/>
        </w:rPr>
        <w:t>C.difficile</w:t>
      </w:r>
      <w:r w:rsidRPr="0074082E">
        <w:rPr>
          <w:sz w:val="22"/>
          <w:szCs w:val="22"/>
          <w:lang w:eastAsia="lt-LT"/>
        </w:rPr>
        <w:t xml:space="preserve"> </w:t>
      </w:r>
      <w:r w:rsidRPr="0074082E">
        <w:rPr>
          <w:sz w:val="22"/>
          <w:szCs w:val="22"/>
        </w:rPr>
        <w:t>bakterijų) riziką.</w:t>
      </w:r>
      <w:r w:rsidRPr="0074082E" w:rsidDel="00BC1246">
        <w:rPr>
          <w:sz w:val="22"/>
          <w:szCs w:val="22"/>
        </w:rPr>
        <w:t xml:space="preserve"> </w:t>
      </w:r>
    </w:p>
    <w:p w14:paraId="55CEDE85" w14:textId="77777777" w:rsidR="008F1515" w:rsidRPr="0074082E" w:rsidRDefault="008F1515" w:rsidP="00DC081B">
      <w:pPr>
        <w:tabs>
          <w:tab w:val="left" w:pos="567"/>
        </w:tabs>
        <w:autoSpaceDE w:val="0"/>
        <w:autoSpaceDN w:val="0"/>
        <w:adjustRightInd w:val="0"/>
        <w:rPr>
          <w:sz w:val="22"/>
          <w:szCs w:val="22"/>
        </w:rPr>
      </w:pPr>
    </w:p>
    <w:p w14:paraId="7C3B678F" w14:textId="77777777" w:rsidR="008F1515" w:rsidRPr="0074082E" w:rsidRDefault="008F1515" w:rsidP="008F1515">
      <w:pPr>
        <w:rPr>
          <w:i/>
          <w:sz w:val="22"/>
          <w:szCs w:val="22"/>
        </w:rPr>
      </w:pPr>
      <w:proofErr w:type="spellStart"/>
      <w:r w:rsidRPr="0074082E">
        <w:rPr>
          <w:i/>
          <w:sz w:val="22"/>
          <w:szCs w:val="22"/>
        </w:rPr>
        <w:t>Hipomagnezemija</w:t>
      </w:r>
      <w:proofErr w:type="spellEnd"/>
    </w:p>
    <w:p w14:paraId="0E00D196" w14:textId="687A1676" w:rsidR="008F1515" w:rsidRPr="0074082E" w:rsidRDefault="008F1515" w:rsidP="008F1515">
      <w:pPr>
        <w:rPr>
          <w:sz w:val="22"/>
          <w:szCs w:val="22"/>
        </w:rPr>
      </w:pPr>
      <w:r w:rsidRPr="0074082E">
        <w:rPr>
          <w:sz w:val="22"/>
          <w:szCs w:val="22"/>
        </w:rPr>
        <w:t xml:space="preserve">Pranešama apie sunkią </w:t>
      </w:r>
      <w:proofErr w:type="spellStart"/>
      <w:r w:rsidRPr="0074082E">
        <w:rPr>
          <w:sz w:val="22"/>
          <w:szCs w:val="22"/>
        </w:rPr>
        <w:t>hipomagnezemiją</w:t>
      </w:r>
      <w:proofErr w:type="spellEnd"/>
      <w:r w:rsidRPr="0074082E">
        <w:rPr>
          <w:sz w:val="22"/>
          <w:szCs w:val="22"/>
        </w:rPr>
        <w:t>, kuri susiformavo pacientams, gydytiems tokiu protonų siurblio inhibitoriumi (PSI) kaip panto</w:t>
      </w:r>
      <w:r w:rsidRPr="0074082E">
        <w:rPr>
          <w:sz w:val="22"/>
          <w:szCs w:val="22"/>
          <w:lang w:val="tg-Cyrl-TJ"/>
        </w:rPr>
        <w:t>prazolis</w:t>
      </w:r>
      <w:r w:rsidRPr="0074082E">
        <w:rPr>
          <w:sz w:val="22"/>
          <w:szCs w:val="22"/>
        </w:rPr>
        <w:t xml:space="preserve"> mažiausiai tris mėnesius, dažniausiai metus laiko. Gali pasireikšti tokie sunkūs </w:t>
      </w:r>
      <w:proofErr w:type="spellStart"/>
      <w:r w:rsidRPr="0074082E">
        <w:rPr>
          <w:sz w:val="22"/>
          <w:szCs w:val="22"/>
        </w:rPr>
        <w:t>hipomagnezemijos</w:t>
      </w:r>
      <w:proofErr w:type="spellEnd"/>
      <w:r w:rsidRPr="0074082E">
        <w:rPr>
          <w:sz w:val="22"/>
          <w:szCs w:val="22"/>
        </w:rPr>
        <w:t xml:space="preserve"> simptomai kaip nuovargis, ilgalaikis raumens susitraukimas, kliedėjimas, traukuliai, </w:t>
      </w:r>
      <w:r w:rsidR="000A5E64">
        <w:rPr>
          <w:sz w:val="22"/>
          <w:szCs w:val="22"/>
        </w:rPr>
        <w:t>svaigulys</w:t>
      </w:r>
      <w:r w:rsidRPr="0074082E">
        <w:rPr>
          <w:sz w:val="22"/>
          <w:szCs w:val="22"/>
        </w:rPr>
        <w:t xml:space="preserve">, </w:t>
      </w:r>
      <w:proofErr w:type="spellStart"/>
      <w:r w:rsidRPr="0074082E">
        <w:rPr>
          <w:sz w:val="22"/>
          <w:szCs w:val="22"/>
        </w:rPr>
        <w:t>skilvelinė</w:t>
      </w:r>
      <w:proofErr w:type="spellEnd"/>
      <w:r w:rsidRPr="0074082E">
        <w:rPr>
          <w:sz w:val="22"/>
          <w:szCs w:val="22"/>
        </w:rPr>
        <w:t xml:space="preserve"> aritmija gali pasireikšti užmaskuotai ir šie reiškiniai gali likti nepastebėti. Daugumai tokių pacientų </w:t>
      </w:r>
      <w:proofErr w:type="spellStart"/>
      <w:r w:rsidRPr="0074082E">
        <w:rPr>
          <w:sz w:val="22"/>
          <w:szCs w:val="22"/>
        </w:rPr>
        <w:t>hipomagnezemijos</w:t>
      </w:r>
      <w:proofErr w:type="spellEnd"/>
      <w:r w:rsidRPr="0074082E">
        <w:rPr>
          <w:sz w:val="22"/>
          <w:szCs w:val="22"/>
        </w:rPr>
        <w:t xml:space="preserve"> būsena pagerėjo davus magnio turinčių pakaitalų ir nutraukus PSI vartojimą.</w:t>
      </w:r>
    </w:p>
    <w:p w14:paraId="50752C0D" w14:textId="77777777" w:rsidR="008F1515" w:rsidRPr="0074082E" w:rsidRDefault="008F1515" w:rsidP="008F1515">
      <w:pPr>
        <w:tabs>
          <w:tab w:val="left" w:pos="567"/>
        </w:tabs>
        <w:autoSpaceDE w:val="0"/>
        <w:autoSpaceDN w:val="0"/>
        <w:adjustRightInd w:val="0"/>
        <w:rPr>
          <w:sz w:val="22"/>
          <w:szCs w:val="22"/>
        </w:rPr>
      </w:pPr>
      <w:r w:rsidRPr="0074082E">
        <w:rPr>
          <w:sz w:val="22"/>
          <w:szCs w:val="22"/>
        </w:rPr>
        <w:t xml:space="preserve">Pacientams, kuriems numatomas ilgalaikis gydymas PSI arba PSI vartojimas kartu su </w:t>
      </w:r>
      <w:proofErr w:type="spellStart"/>
      <w:r w:rsidRPr="0074082E">
        <w:rPr>
          <w:sz w:val="22"/>
          <w:szCs w:val="22"/>
        </w:rPr>
        <w:t>digoksinu</w:t>
      </w:r>
      <w:proofErr w:type="spellEnd"/>
      <w:r w:rsidRPr="0074082E">
        <w:rPr>
          <w:sz w:val="22"/>
          <w:szCs w:val="22"/>
        </w:rPr>
        <w:t xml:space="preserve"> arba vaistais, galinčiais sukelti </w:t>
      </w:r>
      <w:proofErr w:type="spellStart"/>
      <w:r w:rsidRPr="0074082E">
        <w:rPr>
          <w:sz w:val="22"/>
          <w:szCs w:val="22"/>
        </w:rPr>
        <w:t>hipomagnezemiją</w:t>
      </w:r>
      <w:proofErr w:type="spellEnd"/>
      <w:r w:rsidRPr="0074082E">
        <w:rPr>
          <w:sz w:val="22"/>
          <w:szCs w:val="22"/>
        </w:rPr>
        <w:t xml:space="preserve"> (pvz., diuretikais) sveikatos priežiūros specialistai turi spręsti dėl magnio koncentracijos nustatymo prieš gydymą PSI ir periodiškai jų vartojimo metu.</w:t>
      </w:r>
    </w:p>
    <w:p w14:paraId="3A27D048" w14:textId="77777777" w:rsidR="008F1515" w:rsidRDefault="008F1515" w:rsidP="008F1515">
      <w:pPr>
        <w:widowControl w:val="0"/>
        <w:rPr>
          <w:sz w:val="22"/>
          <w:szCs w:val="22"/>
        </w:rPr>
      </w:pPr>
    </w:p>
    <w:p w14:paraId="246E20AA" w14:textId="77777777" w:rsidR="00AF32DA" w:rsidRPr="0074082E" w:rsidRDefault="00AF32DA" w:rsidP="00AF32DA">
      <w:pPr>
        <w:tabs>
          <w:tab w:val="left" w:pos="567"/>
        </w:tabs>
        <w:autoSpaceDE w:val="0"/>
        <w:autoSpaceDN w:val="0"/>
        <w:adjustRightInd w:val="0"/>
        <w:rPr>
          <w:i/>
          <w:sz w:val="22"/>
          <w:szCs w:val="22"/>
        </w:rPr>
      </w:pPr>
      <w:r w:rsidRPr="0074082E">
        <w:rPr>
          <w:i/>
          <w:sz w:val="22"/>
          <w:szCs w:val="22"/>
        </w:rPr>
        <w:t>Kaulų lūžiai</w:t>
      </w:r>
    </w:p>
    <w:p w14:paraId="2FE7F0AD" w14:textId="77777777" w:rsidR="00AF32DA" w:rsidRDefault="00AF32DA" w:rsidP="00AF32DA">
      <w:pPr>
        <w:widowControl w:val="0"/>
        <w:rPr>
          <w:sz w:val="22"/>
          <w:szCs w:val="22"/>
        </w:rPr>
      </w:pPr>
      <w:r w:rsidRPr="0074082E">
        <w:rPr>
          <w:sz w:val="22"/>
          <w:szCs w:val="22"/>
        </w:rPr>
        <w:t>Protonų siurblio inhibitorių (PSI) didelių dozių arba ilgalaikis (ilgiau kaip vienerius metus) vartojimas gali šiek tiek padidinti šlaunikaulio, riešo ir stuburo lūžių riziką, ypač senyviems pacientams arba kitų rizikos faktorių turintiems pacientams. Stebėjimo tyrimų duomenys rodo, kad PSI gali padidinti bendrą lūžimų riziką 10-40 %. Dalis tokio padidėjimo gali būti susijusi su kitais rizikos faktoriais. Pacientai, kuriems būdinga osteoporozės rizika, turi būti prižiūrimi laikantis klinikinių rekomendacijų, jie turi gauti pakankamą kalcio ir vitamino D kiekį.</w:t>
      </w:r>
    </w:p>
    <w:p w14:paraId="7008EB4C" w14:textId="77777777" w:rsidR="00AF32DA" w:rsidRDefault="00AF32DA" w:rsidP="008F1515">
      <w:pPr>
        <w:widowControl w:val="0"/>
        <w:rPr>
          <w:sz w:val="22"/>
          <w:szCs w:val="22"/>
        </w:rPr>
      </w:pPr>
    </w:p>
    <w:p w14:paraId="2137A345" w14:textId="77777777" w:rsidR="00AF32DA" w:rsidRPr="00AF32DA" w:rsidRDefault="00AF32DA" w:rsidP="00AF32DA">
      <w:pPr>
        <w:widowControl w:val="0"/>
        <w:rPr>
          <w:i/>
          <w:sz w:val="22"/>
          <w:szCs w:val="22"/>
        </w:rPr>
      </w:pPr>
      <w:proofErr w:type="spellStart"/>
      <w:r w:rsidRPr="00AF32DA">
        <w:rPr>
          <w:i/>
          <w:sz w:val="22"/>
          <w:szCs w:val="22"/>
        </w:rPr>
        <w:t>Poūmė</w:t>
      </w:r>
      <w:proofErr w:type="spellEnd"/>
      <w:r w:rsidRPr="00AF32DA">
        <w:rPr>
          <w:i/>
          <w:sz w:val="22"/>
          <w:szCs w:val="22"/>
        </w:rPr>
        <w:t xml:space="preserve"> odos raudonoji vilkligė (PORV)</w:t>
      </w:r>
    </w:p>
    <w:p w14:paraId="6E7F4DD4" w14:textId="77777777" w:rsidR="00AF32DA" w:rsidRPr="00AF32DA" w:rsidRDefault="00AF32DA" w:rsidP="00AF32DA">
      <w:pPr>
        <w:widowControl w:val="0"/>
        <w:rPr>
          <w:sz w:val="22"/>
          <w:szCs w:val="22"/>
        </w:rPr>
      </w:pPr>
      <w:r w:rsidRPr="00AF32DA">
        <w:rPr>
          <w:sz w:val="22"/>
          <w:szCs w:val="22"/>
        </w:rPr>
        <w:t xml:space="preserve">Protonų siurblio inhibitoriai siejami su labai retais PORV atvejais. Atsiradus pažeidimams, ypač saulės apšviestose odos vietose, ir kartu pasireiškus </w:t>
      </w:r>
      <w:proofErr w:type="spellStart"/>
      <w:r w:rsidRPr="00AF32DA">
        <w:rPr>
          <w:sz w:val="22"/>
          <w:szCs w:val="22"/>
        </w:rPr>
        <w:t>artralgijai</w:t>
      </w:r>
      <w:proofErr w:type="spellEnd"/>
      <w:r w:rsidRPr="00AF32DA">
        <w:rPr>
          <w:sz w:val="22"/>
          <w:szCs w:val="22"/>
        </w:rPr>
        <w:t xml:space="preserve">, pacientas turi nedelsdamas kreiptis medicininės pagalbos, o sveikatos priežiūros specialistai turi apsvarstyti galimybę nutraukti gydymą </w:t>
      </w:r>
      <w:proofErr w:type="spellStart"/>
      <w:r w:rsidRPr="00AF32DA">
        <w:rPr>
          <w:sz w:val="22"/>
          <w:szCs w:val="22"/>
        </w:rPr>
        <w:t>Pantoprazol-ratiopharm</w:t>
      </w:r>
      <w:proofErr w:type="spellEnd"/>
      <w:r w:rsidRPr="00AF32DA">
        <w:rPr>
          <w:sz w:val="22"/>
          <w:szCs w:val="22"/>
        </w:rPr>
        <w:t xml:space="preserve">. Jeigu po ankstesnio gydymo protonų siurblio inhibitoriumi pacientui išsivystė PORV, PORV pavojus vartojant kitus protonų siurblio inhibitorius gali būti didesnis. </w:t>
      </w:r>
    </w:p>
    <w:p w14:paraId="24D9ADF6" w14:textId="77777777" w:rsidR="00AF32DA" w:rsidRPr="0074082E" w:rsidRDefault="00AF32DA" w:rsidP="008F1515">
      <w:pPr>
        <w:widowControl w:val="0"/>
        <w:rPr>
          <w:sz w:val="22"/>
          <w:szCs w:val="22"/>
        </w:rPr>
      </w:pPr>
    </w:p>
    <w:p w14:paraId="3686A989" w14:textId="6722AB1C" w:rsidR="008F111A" w:rsidRPr="00A05CF5" w:rsidRDefault="008F111A" w:rsidP="008F1515">
      <w:pPr>
        <w:widowControl w:val="0"/>
        <w:rPr>
          <w:sz w:val="22"/>
          <w:szCs w:val="22"/>
          <w:u w:val="single"/>
        </w:rPr>
      </w:pPr>
      <w:r w:rsidRPr="00A05CF5">
        <w:rPr>
          <w:sz w:val="22"/>
          <w:szCs w:val="22"/>
          <w:u w:val="single"/>
        </w:rPr>
        <w:t>Pagalbinės medžiagos</w:t>
      </w:r>
    </w:p>
    <w:p w14:paraId="380B2FCF" w14:textId="77777777" w:rsidR="008F111A" w:rsidRDefault="008F111A" w:rsidP="008F1515">
      <w:pPr>
        <w:widowControl w:val="0"/>
        <w:rPr>
          <w:i/>
          <w:sz w:val="22"/>
          <w:szCs w:val="22"/>
        </w:rPr>
      </w:pPr>
    </w:p>
    <w:p w14:paraId="4DF3783B" w14:textId="58C489F3" w:rsidR="008F1515" w:rsidRPr="00F176B4" w:rsidRDefault="008F111A" w:rsidP="008F1515">
      <w:pPr>
        <w:widowControl w:val="0"/>
        <w:rPr>
          <w:i/>
          <w:sz w:val="22"/>
          <w:szCs w:val="22"/>
        </w:rPr>
      </w:pPr>
      <w:proofErr w:type="spellStart"/>
      <w:r>
        <w:rPr>
          <w:i/>
          <w:sz w:val="22"/>
          <w:szCs w:val="22"/>
        </w:rPr>
        <w:t>M</w:t>
      </w:r>
      <w:r w:rsidR="008F1515" w:rsidRPr="00F176B4">
        <w:rPr>
          <w:i/>
          <w:sz w:val="22"/>
          <w:szCs w:val="22"/>
        </w:rPr>
        <w:t>altiloli</w:t>
      </w:r>
      <w:r>
        <w:rPr>
          <w:i/>
          <w:sz w:val="22"/>
          <w:szCs w:val="22"/>
        </w:rPr>
        <w:t>s</w:t>
      </w:r>
      <w:proofErr w:type="spellEnd"/>
    </w:p>
    <w:p w14:paraId="10583C50" w14:textId="06ED0825" w:rsidR="008F1515" w:rsidRDefault="003A7B73" w:rsidP="008F1515">
      <w:pPr>
        <w:widowControl w:val="0"/>
        <w:rPr>
          <w:sz w:val="22"/>
          <w:szCs w:val="22"/>
        </w:rPr>
      </w:pPr>
      <w:proofErr w:type="spellStart"/>
      <w:r w:rsidRPr="003A7B73">
        <w:rPr>
          <w:sz w:val="22"/>
          <w:szCs w:val="22"/>
          <w:lang w:val="en-GB"/>
        </w:rPr>
        <w:t>Šio</w:t>
      </w:r>
      <w:proofErr w:type="spellEnd"/>
      <w:r w:rsidRPr="003A7B73">
        <w:rPr>
          <w:sz w:val="22"/>
          <w:szCs w:val="22"/>
          <w:lang w:val="en-GB"/>
        </w:rPr>
        <w:t xml:space="preserve"> </w:t>
      </w:r>
      <w:proofErr w:type="spellStart"/>
      <w:r w:rsidRPr="003A7B73">
        <w:rPr>
          <w:sz w:val="22"/>
          <w:szCs w:val="22"/>
          <w:lang w:val="en-GB"/>
        </w:rPr>
        <w:t>vaistinio</w:t>
      </w:r>
      <w:proofErr w:type="spellEnd"/>
      <w:r w:rsidRPr="003A7B73">
        <w:rPr>
          <w:sz w:val="22"/>
          <w:szCs w:val="22"/>
          <w:lang w:val="en-GB"/>
        </w:rPr>
        <w:t xml:space="preserve"> </w:t>
      </w:r>
      <w:proofErr w:type="spellStart"/>
      <w:r w:rsidRPr="003A7B73">
        <w:rPr>
          <w:sz w:val="22"/>
          <w:szCs w:val="22"/>
          <w:lang w:val="en-GB"/>
        </w:rPr>
        <w:t>preparato</w:t>
      </w:r>
      <w:proofErr w:type="spellEnd"/>
      <w:r w:rsidRPr="003A7B73">
        <w:rPr>
          <w:sz w:val="22"/>
          <w:szCs w:val="22"/>
          <w:lang w:val="en-GB"/>
        </w:rPr>
        <w:t xml:space="preserve"> </w:t>
      </w:r>
      <w:proofErr w:type="spellStart"/>
      <w:r w:rsidRPr="003A7B73">
        <w:rPr>
          <w:sz w:val="22"/>
          <w:szCs w:val="22"/>
          <w:lang w:val="en-GB"/>
        </w:rPr>
        <w:t>negalima</w:t>
      </w:r>
      <w:proofErr w:type="spellEnd"/>
      <w:r w:rsidRPr="003A7B73">
        <w:rPr>
          <w:sz w:val="22"/>
          <w:szCs w:val="22"/>
          <w:lang w:val="en-GB"/>
        </w:rPr>
        <w:t xml:space="preserve"> </w:t>
      </w:r>
      <w:proofErr w:type="spellStart"/>
      <w:r w:rsidRPr="003A7B73">
        <w:rPr>
          <w:sz w:val="22"/>
          <w:szCs w:val="22"/>
          <w:lang w:val="en-GB"/>
        </w:rPr>
        <w:t>vartoti</w:t>
      </w:r>
      <w:proofErr w:type="spellEnd"/>
      <w:r w:rsidRPr="003A7B73">
        <w:rPr>
          <w:sz w:val="22"/>
          <w:szCs w:val="22"/>
          <w:lang w:val="en-GB"/>
        </w:rPr>
        <w:t xml:space="preserve"> </w:t>
      </w:r>
      <w:proofErr w:type="spellStart"/>
      <w:r w:rsidRPr="003A7B73">
        <w:rPr>
          <w:sz w:val="22"/>
          <w:szCs w:val="22"/>
          <w:lang w:val="en-GB"/>
        </w:rPr>
        <w:t>pacientams</w:t>
      </w:r>
      <w:proofErr w:type="spellEnd"/>
      <w:r w:rsidRPr="003A7B73">
        <w:rPr>
          <w:sz w:val="22"/>
          <w:szCs w:val="22"/>
          <w:lang w:val="en-GB"/>
        </w:rPr>
        <w:t xml:space="preserve">, </w:t>
      </w:r>
      <w:proofErr w:type="spellStart"/>
      <w:r w:rsidRPr="003A7B73">
        <w:rPr>
          <w:sz w:val="22"/>
          <w:szCs w:val="22"/>
          <w:lang w:val="en-GB"/>
        </w:rPr>
        <w:t>kuriems</w:t>
      </w:r>
      <w:proofErr w:type="spellEnd"/>
      <w:r w:rsidRPr="003A7B73">
        <w:rPr>
          <w:sz w:val="22"/>
          <w:szCs w:val="22"/>
          <w:lang w:val="en-GB"/>
        </w:rPr>
        <w:t xml:space="preserve"> </w:t>
      </w:r>
      <w:proofErr w:type="spellStart"/>
      <w:r w:rsidRPr="003A7B73">
        <w:rPr>
          <w:sz w:val="22"/>
          <w:szCs w:val="22"/>
          <w:lang w:val="en-GB"/>
        </w:rPr>
        <w:t>nustatytas</w:t>
      </w:r>
      <w:proofErr w:type="spellEnd"/>
      <w:r w:rsidRPr="003A7B73">
        <w:rPr>
          <w:sz w:val="22"/>
          <w:szCs w:val="22"/>
          <w:lang w:val="en-GB"/>
        </w:rPr>
        <w:t xml:space="preserve"> </w:t>
      </w:r>
      <w:proofErr w:type="spellStart"/>
      <w:r w:rsidRPr="003A7B73">
        <w:rPr>
          <w:sz w:val="22"/>
          <w:szCs w:val="22"/>
          <w:lang w:val="en-GB"/>
        </w:rPr>
        <w:t>retas</w:t>
      </w:r>
      <w:proofErr w:type="spellEnd"/>
      <w:r w:rsidRPr="003A7B73">
        <w:rPr>
          <w:sz w:val="22"/>
          <w:szCs w:val="22"/>
          <w:lang w:val="en-GB"/>
        </w:rPr>
        <w:t xml:space="preserve"> </w:t>
      </w:r>
      <w:proofErr w:type="spellStart"/>
      <w:r w:rsidRPr="003A7B73">
        <w:rPr>
          <w:sz w:val="22"/>
          <w:szCs w:val="22"/>
          <w:lang w:val="en-GB"/>
        </w:rPr>
        <w:t>paveldimas</w:t>
      </w:r>
      <w:proofErr w:type="spellEnd"/>
      <w:r w:rsidRPr="003A7B73">
        <w:rPr>
          <w:sz w:val="22"/>
          <w:szCs w:val="22"/>
          <w:lang w:val="en-GB"/>
        </w:rPr>
        <w:t xml:space="preserve"> </w:t>
      </w:r>
      <w:proofErr w:type="spellStart"/>
      <w:r w:rsidRPr="003A7B73">
        <w:rPr>
          <w:sz w:val="22"/>
          <w:szCs w:val="22"/>
          <w:lang w:val="en-GB"/>
        </w:rPr>
        <w:t>sutrikimas</w:t>
      </w:r>
      <w:proofErr w:type="spellEnd"/>
      <w:r w:rsidRPr="003A7B73">
        <w:rPr>
          <w:sz w:val="22"/>
          <w:szCs w:val="22"/>
          <w:lang w:val="en-GB"/>
        </w:rPr>
        <w:t xml:space="preserve"> – </w:t>
      </w:r>
      <w:proofErr w:type="spellStart"/>
      <w:r w:rsidRPr="003A7B73">
        <w:rPr>
          <w:sz w:val="22"/>
          <w:szCs w:val="22"/>
          <w:lang w:val="en-GB"/>
        </w:rPr>
        <w:t>fruktozės</w:t>
      </w:r>
      <w:proofErr w:type="spellEnd"/>
      <w:r w:rsidRPr="003A7B73">
        <w:rPr>
          <w:sz w:val="22"/>
          <w:szCs w:val="22"/>
          <w:lang w:val="en-GB"/>
        </w:rPr>
        <w:t xml:space="preserve"> </w:t>
      </w:r>
      <w:proofErr w:type="spellStart"/>
      <w:r w:rsidRPr="003A7B73">
        <w:rPr>
          <w:sz w:val="22"/>
          <w:szCs w:val="22"/>
          <w:lang w:val="en-GB"/>
        </w:rPr>
        <w:t>netoleravimas</w:t>
      </w:r>
      <w:proofErr w:type="spellEnd"/>
      <w:r w:rsidRPr="003A7B73">
        <w:rPr>
          <w:sz w:val="22"/>
          <w:szCs w:val="22"/>
          <w:lang w:val="en-GB"/>
        </w:rPr>
        <w:t>.</w:t>
      </w:r>
    </w:p>
    <w:p w14:paraId="36056256" w14:textId="27D4B4EA" w:rsidR="008F111A" w:rsidRDefault="008F111A" w:rsidP="008F1515">
      <w:pPr>
        <w:widowControl w:val="0"/>
        <w:rPr>
          <w:sz w:val="22"/>
          <w:szCs w:val="22"/>
        </w:rPr>
      </w:pPr>
    </w:p>
    <w:p w14:paraId="7157B45C" w14:textId="4E5E3740" w:rsidR="00D71C7B" w:rsidRPr="00522493" w:rsidRDefault="00301C8D" w:rsidP="008F1515">
      <w:pPr>
        <w:widowControl w:val="0"/>
        <w:rPr>
          <w:i/>
          <w:iCs/>
          <w:sz w:val="22"/>
          <w:szCs w:val="22"/>
          <w:u w:val="single"/>
        </w:rPr>
      </w:pPr>
      <w:r w:rsidRPr="00522493">
        <w:rPr>
          <w:i/>
          <w:iCs/>
          <w:sz w:val="22"/>
          <w:szCs w:val="22"/>
          <w:u w:val="single"/>
        </w:rPr>
        <w:t>Natris</w:t>
      </w:r>
    </w:p>
    <w:p w14:paraId="079A3D9C" w14:textId="5318E264" w:rsidR="008F111A" w:rsidRPr="00A05CF5" w:rsidRDefault="008F111A" w:rsidP="00A05CF5">
      <w:pPr>
        <w:autoSpaceDE w:val="0"/>
        <w:autoSpaceDN w:val="0"/>
        <w:adjustRightInd w:val="0"/>
        <w:rPr>
          <w:sz w:val="22"/>
          <w:szCs w:val="22"/>
          <w:lang w:val="en-GB"/>
        </w:rPr>
      </w:pPr>
      <w:proofErr w:type="spellStart"/>
      <w:r w:rsidRPr="00522493">
        <w:rPr>
          <w:sz w:val="22"/>
          <w:szCs w:val="22"/>
          <w:lang w:val="en-GB"/>
        </w:rPr>
        <w:t>Šio</w:t>
      </w:r>
      <w:proofErr w:type="spellEnd"/>
      <w:r w:rsidRPr="00522493">
        <w:rPr>
          <w:sz w:val="22"/>
          <w:szCs w:val="22"/>
          <w:lang w:val="en-GB"/>
        </w:rPr>
        <w:t xml:space="preserve"> </w:t>
      </w:r>
      <w:proofErr w:type="spellStart"/>
      <w:r w:rsidRPr="00522493">
        <w:rPr>
          <w:sz w:val="22"/>
          <w:szCs w:val="22"/>
          <w:lang w:val="en-GB"/>
        </w:rPr>
        <w:t>vaist</w:t>
      </w:r>
      <w:r w:rsidR="00301C8D" w:rsidRPr="00522493">
        <w:rPr>
          <w:sz w:val="22"/>
          <w:szCs w:val="22"/>
          <w:lang w:val="en-GB"/>
        </w:rPr>
        <w:t>inio</w:t>
      </w:r>
      <w:proofErr w:type="spellEnd"/>
      <w:r w:rsidR="00301C8D" w:rsidRPr="00522493">
        <w:rPr>
          <w:sz w:val="22"/>
          <w:szCs w:val="22"/>
          <w:lang w:val="en-GB"/>
        </w:rPr>
        <w:t xml:space="preserve"> </w:t>
      </w:r>
      <w:proofErr w:type="spellStart"/>
      <w:r w:rsidR="00301C8D" w:rsidRPr="00522493">
        <w:rPr>
          <w:sz w:val="22"/>
          <w:szCs w:val="22"/>
          <w:lang w:val="en-GB"/>
        </w:rPr>
        <w:t>preparato</w:t>
      </w:r>
      <w:proofErr w:type="spellEnd"/>
      <w:r w:rsidRPr="00522493">
        <w:rPr>
          <w:sz w:val="22"/>
          <w:szCs w:val="22"/>
          <w:lang w:val="en-GB"/>
        </w:rPr>
        <w:t xml:space="preserve"> </w:t>
      </w:r>
      <w:proofErr w:type="spellStart"/>
      <w:r w:rsidRPr="00522493">
        <w:rPr>
          <w:sz w:val="22"/>
          <w:szCs w:val="22"/>
          <w:lang w:val="en-GB"/>
        </w:rPr>
        <w:t>vienoje</w:t>
      </w:r>
      <w:proofErr w:type="spellEnd"/>
      <w:r w:rsidRPr="00522493">
        <w:rPr>
          <w:sz w:val="22"/>
          <w:szCs w:val="22"/>
          <w:lang w:val="en-GB"/>
        </w:rPr>
        <w:t xml:space="preserve"> tablet</w:t>
      </w:r>
      <w:proofErr w:type="spellStart"/>
      <w:r w:rsidRPr="00522493">
        <w:rPr>
          <w:sz w:val="22"/>
          <w:szCs w:val="22"/>
        </w:rPr>
        <w:t>ėje</w:t>
      </w:r>
      <w:proofErr w:type="spellEnd"/>
      <w:r w:rsidRPr="00522493">
        <w:rPr>
          <w:sz w:val="22"/>
          <w:szCs w:val="22"/>
          <w:lang w:val="en-GB"/>
        </w:rPr>
        <w:t xml:space="preserve"> </w:t>
      </w:r>
      <w:proofErr w:type="spellStart"/>
      <w:r w:rsidRPr="00522493">
        <w:rPr>
          <w:sz w:val="22"/>
          <w:szCs w:val="22"/>
          <w:lang w:val="en-GB"/>
        </w:rPr>
        <w:t>yra</w:t>
      </w:r>
      <w:proofErr w:type="spellEnd"/>
      <w:r w:rsidRPr="00522493">
        <w:rPr>
          <w:sz w:val="22"/>
          <w:szCs w:val="22"/>
          <w:lang w:val="en-GB"/>
        </w:rPr>
        <w:t xml:space="preserve"> </w:t>
      </w:r>
      <w:proofErr w:type="spellStart"/>
      <w:r w:rsidRPr="00522493">
        <w:rPr>
          <w:sz w:val="22"/>
          <w:szCs w:val="22"/>
          <w:lang w:val="en-GB"/>
        </w:rPr>
        <w:t>mažiau</w:t>
      </w:r>
      <w:proofErr w:type="spellEnd"/>
      <w:r w:rsidRPr="00522493">
        <w:rPr>
          <w:sz w:val="22"/>
          <w:szCs w:val="22"/>
          <w:lang w:val="en-GB"/>
        </w:rPr>
        <w:t xml:space="preserve"> </w:t>
      </w:r>
      <w:proofErr w:type="spellStart"/>
      <w:r w:rsidRPr="00522493">
        <w:rPr>
          <w:sz w:val="22"/>
          <w:szCs w:val="22"/>
          <w:lang w:val="en-GB"/>
        </w:rPr>
        <w:t>kaip</w:t>
      </w:r>
      <w:proofErr w:type="spellEnd"/>
      <w:r w:rsidRPr="00522493">
        <w:rPr>
          <w:sz w:val="22"/>
          <w:szCs w:val="22"/>
          <w:lang w:val="en-GB"/>
        </w:rPr>
        <w:t xml:space="preserve"> </w:t>
      </w:r>
      <w:proofErr w:type="gramStart"/>
      <w:r w:rsidRPr="00522493">
        <w:rPr>
          <w:sz w:val="22"/>
          <w:szCs w:val="22"/>
          <w:lang w:val="en-GB"/>
        </w:rPr>
        <w:t>1</w:t>
      </w:r>
      <w:proofErr w:type="gramEnd"/>
      <w:r w:rsidR="00D71C7B" w:rsidRPr="00522493">
        <w:rPr>
          <w:sz w:val="22"/>
          <w:szCs w:val="22"/>
          <w:lang w:val="en-GB"/>
        </w:rPr>
        <w:t> </w:t>
      </w:r>
      <w:proofErr w:type="spellStart"/>
      <w:r w:rsidRPr="00522493">
        <w:rPr>
          <w:sz w:val="22"/>
          <w:szCs w:val="22"/>
          <w:lang w:val="en-GB"/>
        </w:rPr>
        <w:t>mmol</w:t>
      </w:r>
      <w:proofErr w:type="spellEnd"/>
      <w:r w:rsidRPr="00522493">
        <w:rPr>
          <w:sz w:val="22"/>
          <w:szCs w:val="22"/>
          <w:lang w:val="en-GB"/>
        </w:rPr>
        <w:t xml:space="preserve"> (23</w:t>
      </w:r>
      <w:r w:rsidR="00D71C7B" w:rsidRPr="00522493">
        <w:rPr>
          <w:sz w:val="22"/>
          <w:szCs w:val="22"/>
          <w:lang w:val="en-GB"/>
        </w:rPr>
        <w:t> </w:t>
      </w:r>
      <w:r w:rsidRPr="00522493">
        <w:rPr>
          <w:sz w:val="22"/>
          <w:szCs w:val="22"/>
          <w:lang w:val="en-GB"/>
        </w:rPr>
        <w:t xml:space="preserve">mg) </w:t>
      </w:r>
      <w:proofErr w:type="spellStart"/>
      <w:r w:rsidRPr="00522493">
        <w:rPr>
          <w:sz w:val="22"/>
          <w:szCs w:val="22"/>
          <w:lang w:val="en-GB"/>
        </w:rPr>
        <w:t>natrio</w:t>
      </w:r>
      <w:proofErr w:type="spellEnd"/>
      <w:r w:rsidRPr="00522493">
        <w:rPr>
          <w:sz w:val="22"/>
          <w:szCs w:val="22"/>
          <w:lang w:val="en-GB"/>
        </w:rPr>
        <w:t xml:space="preserve">, </w:t>
      </w:r>
      <w:proofErr w:type="spellStart"/>
      <w:r w:rsidRPr="00522493">
        <w:rPr>
          <w:sz w:val="22"/>
          <w:szCs w:val="22"/>
          <w:lang w:val="en-GB"/>
        </w:rPr>
        <w:t>t.y</w:t>
      </w:r>
      <w:proofErr w:type="spellEnd"/>
      <w:r w:rsidRPr="00522493">
        <w:rPr>
          <w:sz w:val="22"/>
          <w:szCs w:val="22"/>
          <w:lang w:val="en-GB"/>
        </w:rPr>
        <w:t xml:space="preserve">. </w:t>
      </w:r>
      <w:proofErr w:type="spellStart"/>
      <w:r w:rsidRPr="00522493">
        <w:rPr>
          <w:sz w:val="22"/>
          <w:szCs w:val="22"/>
          <w:lang w:val="en-GB"/>
        </w:rPr>
        <w:t>jis</w:t>
      </w:r>
      <w:proofErr w:type="spellEnd"/>
      <w:r w:rsidRPr="00522493">
        <w:rPr>
          <w:sz w:val="22"/>
          <w:szCs w:val="22"/>
          <w:lang w:val="en-GB"/>
        </w:rPr>
        <w:t xml:space="preserve"> </w:t>
      </w:r>
      <w:proofErr w:type="spellStart"/>
      <w:r w:rsidRPr="00522493">
        <w:rPr>
          <w:sz w:val="22"/>
          <w:szCs w:val="22"/>
          <w:lang w:val="en-GB"/>
        </w:rPr>
        <w:t>beveik</w:t>
      </w:r>
      <w:proofErr w:type="spellEnd"/>
      <w:r w:rsidRPr="00522493">
        <w:rPr>
          <w:sz w:val="22"/>
          <w:szCs w:val="22"/>
          <w:lang w:val="en-GB"/>
        </w:rPr>
        <w:t xml:space="preserve"> </w:t>
      </w:r>
      <w:proofErr w:type="spellStart"/>
      <w:r w:rsidRPr="00522493">
        <w:rPr>
          <w:sz w:val="22"/>
          <w:szCs w:val="22"/>
          <w:lang w:val="en-GB"/>
        </w:rPr>
        <w:t>neturi</w:t>
      </w:r>
      <w:proofErr w:type="spellEnd"/>
      <w:r w:rsidRPr="00522493">
        <w:rPr>
          <w:sz w:val="22"/>
          <w:szCs w:val="22"/>
          <w:lang w:val="en-GB"/>
        </w:rPr>
        <w:t xml:space="preserve"> </w:t>
      </w:r>
      <w:proofErr w:type="spellStart"/>
      <w:r w:rsidRPr="00522493">
        <w:rPr>
          <w:sz w:val="22"/>
          <w:szCs w:val="22"/>
          <w:lang w:val="en-GB"/>
        </w:rPr>
        <w:t>reikšmės</w:t>
      </w:r>
      <w:proofErr w:type="spellEnd"/>
      <w:r w:rsidRPr="00522493">
        <w:rPr>
          <w:sz w:val="22"/>
          <w:szCs w:val="22"/>
          <w:lang w:val="en-GB"/>
        </w:rPr>
        <w:t>.</w:t>
      </w:r>
    </w:p>
    <w:p w14:paraId="433A3E46" w14:textId="77777777" w:rsidR="008F111A" w:rsidRDefault="008F111A" w:rsidP="008F1515">
      <w:pPr>
        <w:widowControl w:val="0"/>
        <w:rPr>
          <w:sz w:val="22"/>
          <w:szCs w:val="22"/>
        </w:rPr>
      </w:pPr>
    </w:p>
    <w:p w14:paraId="240E8A7A" w14:textId="77777777" w:rsidR="008F1515" w:rsidRPr="0074082E" w:rsidRDefault="008F1515" w:rsidP="00B063C1">
      <w:pPr>
        <w:pStyle w:val="BTEMEASMCA"/>
      </w:pPr>
    </w:p>
    <w:p w14:paraId="5CE333C0" w14:textId="77777777" w:rsidR="008F1515" w:rsidRPr="0074082E" w:rsidRDefault="008F1515" w:rsidP="000F303A">
      <w:pPr>
        <w:pStyle w:val="PI-2EMEASMCA"/>
      </w:pPr>
      <w:bookmarkStart w:id="20" w:name="_Toc129243106"/>
      <w:bookmarkStart w:id="21" w:name="_Toc129243231"/>
      <w:r w:rsidRPr="0074082E">
        <w:t>4.5</w:t>
      </w:r>
      <w:r w:rsidRPr="0074082E">
        <w:tab/>
        <w:t>Sąveika su kitais vaistiniais preparatais ir kitokia sąveika</w:t>
      </w:r>
      <w:bookmarkEnd w:id="20"/>
      <w:bookmarkEnd w:id="21"/>
    </w:p>
    <w:p w14:paraId="134526E4" w14:textId="77777777" w:rsidR="008F1515" w:rsidRPr="0074082E" w:rsidRDefault="008F1515" w:rsidP="00B063C1">
      <w:pPr>
        <w:pStyle w:val="BTEMEASMCA"/>
      </w:pPr>
    </w:p>
    <w:p w14:paraId="5EF1C002" w14:textId="77777777" w:rsidR="00AF32DA" w:rsidRPr="00AF32DA" w:rsidRDefault="00AF32DA" w:rsidP="00AF32DA">
      <w:pPr>
        <w:keepNext/>
        <w:tabs>
          <w:tab w:val="left" w:pos="567"/>
        </w:tabs>
        <w:spacing w:line="260" w:lineRule="exact"/>
        <w:outlineLvl w:val="8"/>
        <w:rPr>
          <w:i/>
          <w:iCs/>
          <w:sz w:val="22"/>
          <w:szCs w:val="22"/>
          <w:u w:val="single"/>
          <w:lang w:eastAsia="lt-LT"/>
        </w:rPr>
      </w:pPr>
      <w:r w:rsidRPr="00AF32DA">
        <w:rPr>
          <w:i/>
          <w:iCs/>
          <w:sz w:val="22"/>
          <w:szCs w:val="22"/>
          <w:u w:val="single"/>
          <w:lang w:eastAsia="lt-LT"/>
        </w:rPr>
        <w:t>Vaistiniai preparatai, kurių absorbcijos farmakokinetika priklauso nuo pH</w:t>
      </w:r>
    </w:p>
    <w:p w14:paraId="7B5FFBFE" w14:textId="77777777" w:rsidR="00AF32DA" w:rsidRPr="00AF32DA" w:rsidRDefault="00AF32DA" w:rsidP="00AF32DA">
      <w:pPr>
        <w:tabs>
          <w:tab w:val="left" w:pos="567"/>
        </w:tabs>
        <w:spacing w:line="260" w:lineRule="exact"/>
        <w:rPr>
          <w:sz w:val="22"/>
          <w:szCs w:val="22"/>
        </w:rPr>
      </w:pPr>
      <w:r w:rsidRPr="00AF32DA">
        <w:rPr>
          <w:sz w:val="22"/>
          <w:szCs w:val="22"/>
        </w:rPr>
        <w:t xml:space="preserve">Kadangi pasireiškia stiprus ir ilgalaikis skrandžio rūgšties sekrecijos slopinimas, </w:t>
      </w:r>
      <w:proofErr w:type="spellStart"/>
      <w:r w:rsidRPr="00AF32DA">
        <w:rPr>
          <w:sz w:val="22"/>
          <w:szCs w:val="22"/>
        </w:rPr>
        <w:t>pantoprazolas</w:t>
      </w:r>
      <w:proofErr w:type="spellEnd"/>
      <w:r w:rsidRPr="00AF32DA">
        <w:rPr>
          <w:sz w:val="22"/>
          <w:szCs w:val="22"/>
        </w:rPr>
        <w:t xml:space="preserve"> gali slopinti kitų vaistinių preparatų, kurių prieinamumui po pavartojimo per burną svarbus skrandžio sulčių pH, pvz., kai kurių </w:t>
      </w:r>
      <w:proofErr w:type="spellStart"/>
      <w:r w:rsidRPr="00AF32DA">
        <w:rPr>
          <w:sz w:val="22"/>
          <w:szCs w:val="22"/>
        </w:rPr>
        <w:t>azolo</w:t>
      </w:r>
      <w:proofErr w:type="spellEnd"/>
      <w:r w:rsidRPr="00AF32DA">
        <w:rPr>
          <w:sz w:val="22"/>
          <w:szCs w:val="22"/>
        </w:rPr>
        <w:t xml:space="preserve"> grupės </w:t>
      </w:r>
      <w:proofErr w:type="spellStart"/>
      <w:r w:rsidRPr="00AF32DA">
        <w:rPr>
          <w:sz w:val="22"/>
          <w:szCs w:val="22"/>
        </w:rPr>
        <w:t>antigrybelinių</w:t>
      </w:r>
      <w:proofErr w:type="spellEnd"/>
      <w:r w:rsidRPr="00AF32DA">
        <w:rPr>
          <w:sz w:val="22"/>
          <w:szCs w:val="22"/>
        </w:rPr>
        <w:t xml:space="preserve"> preparatų (</w:t>
      </w:r>
      <w:proofErr w:type="spellStart"/>
      <w:r w:rsidRPr="00AF32DA">
        <w:rPr>
          <w:sz w:val="22"/>
          <w:szCs w:val="22"/>
        </w:rPr>
        <w:t>ketokonazolo</w:t>
      </w:r>
      <w:proofErr w:type="spellEnd"/>
      <w:r w:rsidRPr="00AF32DA">
        <w:rPr>
          <w:sz w:val="22"/>
          <w:szCs w:val="22"/>
        </w:rPr>
        <w:t xml:space="preserve">, </w:t>
      </w:r>
      <w:proofErr w:type="spellStart"/>
      <w:r w:rsidRPr="00AF32DA">
        <w:rPr>
          <w:sz w:val="22"/>
          <w:szCs w:val="22"/>
        </w:rPr>
        <w:t>itrakonazolo</w:t>
      </w:r>
      <w:proofErr w:type="spellEnd"/>
      <w:r w:rsidRPr="00AF32DA">
        <w:rPr>
          <w:sz w:val="22"/>
          <w:szCs w:val="22"/>
        </w:rPr>
        <w:t xml:space="preserve">, </w:t>
      </w:r>
      <w:proofErr w:type="spellStart"/>
      <w:r w:rsidRPr="00AF32DA">
        <w:rPr>
          <w:sz w:val="22"/>
          <w:szCs w:val="22"/>
        </w:rPr>
        <w:t>pozakonazolo</w:t>
      </w:r>
      <w:proofErr w:type="spellEnd"/>
      <w:r w:rsidRPr="00AF32DA">
        <w:rPr>
          <w:sz w:val="22"/>
          <w:szCs w:val="22"/>
        </w:rPr>
        <w:t xml:space="preserve">) ir kitų vaistinių preparatų, pvz., </w:t>
      </w:r>
      <w:proofErr w:type="spellStart"/>
      <w:r w:rsidRPr="00AF32DA">
        <w:rPr>
          <w:sz w:val="22"/>
          <w:szCs w:val="22"/>
        </w:rPr>
        <w:t>erlotinibo</w:t>
      </w:r>
      <w:proofErr w:type="spellEnd"/>
      <w:r w:rsidRPr="00AF32DA">
        <w:rPr>
          <w:sz w:val="22"/>
          <w:szCs w:val="22"/>
        </w:rPr>
        <w:t>, absorbciją.</w:t>
      </w:r>
    </w:p>
    <w:p w14:paraId="2C53355D" w14:textId="77777777" w:rsidR="00AF32DA" w:rsidRPr="00AF32DA" w:rsidRDefault="00AF32DA" w:rsidP="00AF32DA">
      <w:pPr>
        <w:tabs>
          <w:tab w:val="left" w:pos="567"/>
        </w:tabs>
        <w:spacing w:line="260" w:lineRule="exact"/>
        <w:rPr>
          <w:sz w:val="22"/>
          <w:szCs w:val="22"/>
        </w:rPr>
      </w:pPr>
    </w:p>
    <w:p w14:paraId="0F32EE74" w14:textId="77777777" w:rsidR="00AF32DA" w:rsidRPr="00AF32DA" w:rsidRDefault="00AF32DA" w:rsidP="00AF32DA">
      <w:pPr>
        <w:tabs>
          <w:tab w:val="left" w:pos="567"/>
        </w:tabs>
        <w:spacing w:line="260" w:lineRule="exact"/>
        <w:rPr>
          <w:i/>
          <w:sz w:val="22"/>
          <w:szCs w:val="22"/>
        </w:rPr>
      </w:pPr>
      <w:r w:rsidRPr="00AF32DA">
        <w:rPr>
          <w:i/>
          <w:sz w:val="22"/>
          <w:szCs w:val="22"/>
        </w:rPr>
        <w:t>ŽIV proteazių inhibitoriai</w:t>
      </w:r>
    </w:p>
    <w:p w14:paraId="2FF29E6D" w14:textId="77777777" w:rsidR="00AF32DA" w:rsidRPr="00AF32DA" w:rsidRDefault="00AF32DA" w:rsidP="00AF32DA">
      <w:pPr>
        <w:tabs>
          <w:tab w:val="left" w:pos="567"/>
        </w:tabs>
        <w:autoSpaceDE w:val="0"/>
        <w:autoSpaceDN w:val="0"/>
        <w:adjustRightInd w:val="0"/>
        <w:spacing w:line="260" w:lineRule="exact"/>
        <w:rPr>
          <w:sz w:val="22"/>
          <w:szCs w:val="22"/>
          <w:lang w:eastAsia="fr-FR"/>
        </w:rPr>
      </w:pPr>
      <w:proofErr w:type="spellStart"/>
      <w:r w:rsidRPr="00AF32DA">
        <w:rPr>
          <w:sz w:val="22"/>
          <w:szCs w:val="22"/>
        </w:rPr>
        <w:t>Pantoprazolo</w:t>
      </w:r>
      <w:proofErr w:type="spellEnd"/>
      <w:r w:rsidRPr="00AF32DA">
        <w:rPr>
          <w:sz w:val="22"/>
          <w:szCs w:val="22"/>
        </w:rPr>
        <w:t xml:space="preserve"> vartoti kartu su ŽIV proteazių inhibitoriais, kurių absorbcija priklauso nuo rūgštinio </w:t>
      </w:r>
      <w:proofErr w:type="spellStart"/>
      <w:r w:rsidRPr="00AF32DA">
        <w:rPr>
          <w:sz w:val="22"/>
          <w:szCs w:val="22"/>
        </w:rPr>
        <w:t>intragastrinio</w:t>
      </w:r>
      <w:proofErr w:type="spellEnd"/>
      <w:r w:rsidRPr="00AF32DA">
        <w:rPr>
          <w:sz w:val="22"/>
          <w:szCs w:val="22"/>
        </w:rPr>
        <w:t xml:space="preserve"> pH, pvz., </w:t>
      </w:r>
      <w:proofErr w:type="spellStart"/>
      <w:r w:rsidRPr="00AF32DA">
        <w:rPr>
          <w:sz w:val="22"/>
          <w:szCs w:val="22"/>
        </w:rPr>
        <w:t>atazanaviru</w:t>
      </w:r>
      <w:proofErr w:type="spellEnd"/>
      <w:r w:rsidRPr="00AF32DA">
        <w:rPr>
          <w:sz w:val="22"/>
          <w:szCs w:val="22"/>
        </w:rPr>
        <w:t>, nerekomenduojama, kadangi reikšmingai sumažėja jų biologinis prieinamumas</w:t>
      </w:r>
      <w:r w:rsidRPr="00AF32DA">
        <w:rPr>
          <w:sz w:val="22"/>
          <w:szCs w:val="22"/>
          <w:lang w:eastAsia="fr-FR"/>
        </w:rPr>
        <w:t xml:space="preserve"> (žr. 4.4 skyrių).</w:t>
      </w:r>
    </w:p>
    <w:p w14:paraId="09B47D9D" w14:textId="77777777" w:rsidR="00AF32DA" w:rsidRPr="00AF32DA" w:rsidRDefault="00AF32DA" w:rsidP="00AF32DA">
      <w:pPr>
        <w:autoSpaceDE w:val="0"/>
        <w:autoSpaceDN w:val="0"/>
        <w:adjustRightInd w:val="0"/>
        <w:rPr>
          <w:i/>
          <w:sz w:val="22"/>
          <w:szCs w:val="22"/>
          <w:u w:val="single"/>
        </w:rPr>
      </w:pPr>
    </w:p>
    <w:p w14:paraId="6C43A47C" w14:textId="77777777" w:rsidR="00AF32DA" w:rsidRPr="00AF32DA" w:rsidRDefault="00AF32DA" w:rsidP="00AF32DA">
      <w:pPr>
        <w:tabs>
          <w:tab w:val="left" w:pos="567"/>
          <w:tab w:val="right" w:pos="9360"/>
        </w:tabs>
        <w:spacing w:line="260" w:lineRule="exact"/>
        <w:rPr>
          <w:sz w:val="22"/>
          <w:szCs w:val="22"/>
        </w:rPr>
      </w:pPr>
      <w:r w:rsidRPr="00AF32DA">
        <w:rPr>
          <w:sz w:val="22"/>
          <w:szCs w:val="22"/>
        </w:rPr>
        <w:t xml:space="preserve">Jei manoma, kad ŽIV proteazių inhibitorių vartoti kartu su protonų siurblio inhibitoriais būtina, rekomenduojamas atidus paciento klinikinės būklės stebėjimas (pvz., virusų kiekio stebėjimas). </w:t>
      </w:r>
      <w:r w:rsidRPr="00AF32DA">
        <w:rPr>
          <w:sz w:val="22"/>
          <w:szCs w:val="22"/>
        </w:rPr>
        <w:lastRenderedPageBreak/>
        <w:t xml:space="preserve">Negalima vartoti didesnės kaip 20 mg </w:t>
      </w:r>
      <w:proofErr w:type="spellStart"/>
      <w:r w:rsidRPr="00AF32DA">
        <w:rPr>
          <w:sz w:val="22"/>
          <w:szCs w:val="22"/>
        </w:rPr>
        <w:t>pantoprazolo</w:t>
      </w:r>
      <w:proofErr w:type="spellEnd"/>
      <w:r w:rsidRPr="00AF32DA">
        <w:rPr>
          <w:sz w:val="22"/>
          <w:szCs w:val="22"/>
        </w:rPr>
        <w:t xml:space="preserve"> paros dozės. Gali reikėti koreguoti ŽIV proteazių inhibitorių dozę.</w:t>
      </w:r>
    </w:p>
    <w:p w14:paraId="7A0A0894" w14:textId="77777777" w:rsidR="008F1515" w:rsidRPr="0074082E" w:rsidRDefault="008F1515" w:rsidP="008F1515">
      <w:pPr>
        <w:autoSpaceDE w:val="0"/>
        <w:autoSpaceDN w:val="0"/>
        <w:adjustRightInd w:val="0"/>
        <w:rPr>
          <w:i/>
          <w:sz w:val="22"/>
          <w:szCs w:val="22"/>
        </w:rPr>
      </w:pPr>
    </w:p>
    <w:p w14:paraId="6DF80661" w14:textId="77777777" w:rsidR="008F1515" w:rsidRPr="0074082E" w:rsidRDefault="008F1515" w:rsidP="008F1515">
      <w:pPr>
        <w:autoSpaceDE w:val="0"/>
        <w:autoSpaceDN w:val="0"/>
        <w:adjustRightInd w:val="0"/>
        <w:rPr>
          <w:i/>
          <w:sz w:val="22"/>
          <w:szCs w:val="22"/>
        </w:rPr>
      </w:pPr>
      <w:r w:rsidRPr="0074082E">
        <w:rPr>
          <w:i/>
          <w:sz w:val="22"/>
          <w:szCs w:val="22"/>
        </w:rPr>
        <w:t>Kumarino grupės antikoaguliantai (</w:t>
      </w:r>
      <w:proofErr w:type="spellStart"/>
      <w:r w:rsidRPr="0074082E">
        <w:rPr>
          <w:i/>
          <w:sz w:val="22"/>
          <w:szCs w:val="22"/>
        </w:rPr>
        <w:t>fenprokumonas</w:t>
      </w:r>
      <w:proofErr w:type="spellEnd"/>
      <w:r w:rsidRPr="0074082E">
        <w:rPr>
          <w:i/>
          <w:sz w:val="22"/>
          <w:szCs w:val="22"/>
        </w:rPr>
        <w:t xml:space="preserve"> ar </w:t>
      </w:r>
      <w:proofErr w:type="spellStart"/>
      <w:r w:rsidRPr="0074082E">
        <w:rPr>
          <w:i/>
          <w:sz w:val="22"/>
          <w:szCs w:val="22"/>
        </w:rPr>
        <w:t>varfarinas</w:t>
      </w:r>
      <w:proofErr w:type="spellEnd"/>
      <w:r w:rsidRPr="0074082E">
        <w:rPr>
          <w:i/>
          <w:sz w:val="22"/>
          <w:szCs w:val="22"/>
        </w:rPr>
        <w:t>)</w:t>
      </w:r>
    </w:p>
    <w:p w14:paraId="5F19B7BD" w14:textId="77777777" w:rsidR="00AF32DA" w:rsidRPr="00AF32DA" w:rsidRDefault="00AF32DA" w:rsidP="00AF32DA">
      <w:pPr>
        <w:autoSpaceDE w:val="0"/>
        <w:autoSpaceDN w:val="0"/>
        <w:adjustRightInd w:val="0"/>
        <w:rPr>
          <w:sz w:val="22"/>
          <w:szCs w:val="22"/>
        </w:rPr>
      </w:pPr>
      <w:proofErr w:type="spellStart"/>
      <w:r w:rsidRPr="00AF32DA">
        <w:rPr>
          <w:sz w:val="22"/>
          <w:szCs w:val="22"/>
        </w:rPr>
        <w:t>Pantoprazolas</w:t>
      </w:r>
      <w:proofErr w:type="spellEnd"/>
      <w:r w:rsidRPr="00AF32DA">
        <w:rPr>
          <w:sz w:val="22"/>
          <w:szCs w:val="22"/>
        </w:rPr>
        <w:t xml:space="preserve"> kartu vartojamų </w:t>
      </w:r>
      <w:proofErr w:type="spellStart"/>
      <w:r w:rsidRPr="00AF32DA">
        <w:rPr>
          <w:sz w:val="22"/>
          <w:szCs w:val="22"/>
        </w:rPr>
        <w:t>varfarino</w:t>
      </w:r>
      <w:proofErr w:type="spellEnd"/>
      <w:r w:rsidRPr="00AF32DA">
        <w:rPr>
          <w:sz w:val="22"/>
          <w:szCs w:val="22"/>
        </w:rPr>
        <w:t xml:space="preserve"> ar </w:t>
      </w:r>
      <w:proofErr w:type="spellStart"/>
      <w:r w:rsidRPr="00AF32DA">
        <w:rPr>
          <w:sz w:val="22"/>
          <w:szCs w:val="22"/>
        </w:rPr>
        <w:t>fenprokumono</w:t>
      </w:r>
      <w:proofErr w:type="spellEnd"/>
      <w:r w:rsidRPr="00AF32DA">
        <w:rPr>
          <w:sz w:val="22"/>
          <w:szCs w:val="22"/>
        </w:rPr>
        <w:t xml:space="preserve"> </w:t>
      </w:r>
      <w:proofErr w:type="spellStart"/>
      <w:r w:rsidRPr="00AF32DA">
        <w:rPr>
          <w:sz w:val="22"/>
          <w:szCs w:val="22"/>
        </w:rPr>
        <w:t>farmakokinetikos</w:t>
      </w:r>
      <w:proofErr w:type="spellEnd"/>
      <w:r w:rsidRPr="00AF32DA">
        <w:rPr>
          <w:sz w:val="22"/>
          <w:szCs w:val="22"/>
        </w:rPr>
        <w:t xml:space="preserve"> ar tarptautinio normalizuoto santykio (TNS) neveikia. Vis dėlto gauta pranešimų apie TNS padidėjimą ir </w:t>
      </w:r>
      <w:proofErr w:type="spellStart"/>
      <w:r w:rsidRPr="00AF32DA">
        <w:rPr>
          <w:sz w:val="22"/>
          <w:szCs w:val="22"/>
        </w:rPr>
        <w:t>protrombino</w:t>
      </w:r>
      <w:proofErr w:type="spellEnd"/>
      <w:r w:rsidRPr="00AF32DA">
        <w:rPr>
          <w:sz w:val="22"/>
          <w:szCs w:val="22"/>
        </w:rPr>
        <w:t xml:space="preserve"> laiko pailgėjimą PSI ir </w:t>
      </w:r>
      <w:proofErr w:type="spellStart"/>
      <w:r w:rsidRPr="00AF32DA">
        <w:rPr>
          <w:sz w:val="22"/>
          <w:szCs w:val="22"/>
        </w:rPr>
        <w:t>varfarino</w:t>
      </w:r>
      <w:proofErr w:type="spellEnd"/>
      <w:r w:rsidRPr="00AF32DA">
        <w:rPr>
          <w:sz w:val="22"/>
          <w:szCs w:val="22"/>
        </w:rPr>
        <w:t xml:space="preserve"> ar </w:t>
      </w:r>
      <w:proofErr w:type="spellStart"/>
      <w:r w:rsidRPr="00AF32DA">
        <w:rPr>
          <w:sz w:val="22"/>
          <w:szCs w:val="22"/>
        </w:rPr>
        <w:t>fenprokumono</w:t>
      </w:r>
      <w:proofErr w:type="spellEnd"/>
      <w:r w:rsidRPr="00AF32DA">
        <w:rPr>
          <w:sz w:val="22"/>
          <w:szCs w:val="22"/>
        </w:rPr>
        <w:t xml:space="preserve"> kartu vartojantiems pacientams. TNS padidėjimas ir </w:t>
      </w:r>
      <w:proofErr w:type="spellStart"/>
      <w:r w:rsidRPr="00AF32DA">
        <w:rPr>
          <w:sz w:val="22"/>
          <w:szCs w:val="22"/>
        </w:rPr>
        <w:t>protrombino</w:t>
      </w:r>
      <w:proofErr w:type="spellEnd"/>
      <w:r w:rsidRPr="00AF32DA">
        <w:rPr>
          <w:sz w:val="22"/>
          <w:szCs w:val="22"/>
        </w:rPr>
        <w:t xml:space="preserve"> laiko pailgėjimas gali sukelti nenormalų kraujavimą ir net mirtį. Pacientus, kurie tuo pat metu yra gydomi </w:t>
      </w:r>
      <w:proofErr w:type="spellStart"/>
      <w:r w:rsidRPr="00AF32DA">
        <w:rPr>
          <w:sz w:val="22"/>
          <w:szCs w:val="22"/>
        </w:rPr>
        <w:t>pantoprazolu</w:t>
      </w:r>
      <w:proofErr w:type="spellEnd"/>
      <w:r w:rsidRPr="00AF32DA">
        <w:rPr>
          <w:sz w:val="22"/>
          <w:szCs w:val="22"/>
        </w:rPr>
        <w:t xml:space="preserve"> ir </w:t>
      </w:r>
      <w:proofErr w:type="spellStart"/>
      <w:r w:rsidRPr="00AF32DA">
        <w:rPr>
          <w:sz w:val="22"/>
          <w:szCs w:val="22"/>
        </w:rPr>
        <w:t>varfarinu</w:t>
      </w:r>
      <w:proofErr w:type="spellEnd"/>
      <w:r w:rsidRPr="00AF32DA">
        <w:rPr>
          <w:sz w:val="22"/>
          <w:szCs w:val="22"/>
        </w:rPr>
        <w:t xml:space="preserve"> ar </w:t>
      </w:r>
      <w:proofErr w:type="spellStart"/>
      <w:r w:rsidRPr="00AF32DA">
        <w:rPr>
          <w:sz w:val="22"/>
          <w:szCs w:val="22"/>
        </w:rPr>
        <w:t>fenprokumonu</w:t>
      </w:r>
      <w:proofErr w:type="spellEnd"/>
      <w:r w:rsidRPr="00AF32DA">
        <w:rPr>
          <w:sz w:val="22"/>
          <w:szCs w:val="22"/>
        </w:rPr>
        <w:t xml:space="preserve">, gali reikėti stebėti, ar nepadidėja TNS ir nepailgėja </w:t>
      </w:r>
      <w:proofErr w:type="spellStart"/>
      <w:r w:rsidRPr="00AF32DA">
        <w:rPr>
          <w:sz w:val="22"/>
          <w:szCs w:val="22"/>
        </w:rPr>
        <w:t>protrombino</w:t>
      </w:r>
      <w:proofErr w:type="spellEnd"/>
      <w:r w:rsidRPr="00AF32DA">
        <w:rPr>
          <w:sz w:val="22"/>
          <w:szCs w:val="22"/>
        </w:rPr>
        <w:t xml:space="preserve"> laikas.</w:t>
      </w:r>
    </w:p>
    <w:p w14:paraId="78AABB47" w14:textId="77777777" w:rsidR="008F1515" w:rsidRPr="0074082E" w:rsidRDefault="008F1515" w:rsidP="008F1515">
      <w:pPr>
        <w:autoSpaceDE w:val="0"/>
        <w:autoSpaceDN w:val="0"/>
        <w:adjustRightInd w:val="0"/>
        <w:rPr>
          <w:i/>
          <w:sz w:val="22"/>
          <w:szCs w:val="22"/>
        </w:rPr>
      </w:pPr>
    </w:p>
    <w:p w14:paraId="48DF8908" w14:textId="77777777" w:rsidR="008F1515" w:rsidRPr="0074082E" w:rsidRDefault="008F1515" w:rsidP="008F1515">
      <w:pPr>
        <w:rPr>
          <w:i/>
          <w:sz w:val="22"/>
          <w:szCs w:val="22"/>
          <w:lang w:val="lv-LV"/>
        </w:rPr>
      </w:pPr>
      <w:r w:rsidRPr="0074082E">
        <w:rPr>
          <w:i/>
          <w:sz w:val="22"/>
          <w:szCs w:val="22"/>
          <w:lang w:val="lv-LV"/>
        </w:rPr>
        <w:t>Metotreksatas</w:t>
      </w:r>
    </w:p>
    <w:p w14:paraId="4298C3A9" w14:textId="3D4CEFA5" w:rsidR="008F1515" w:rsidRPr="0074082E" w:rsidRDefault="008F1515" w:rsidP="008F1515">
      <w:pPr>
        <w:rPr>
          <w:sz w:val="22"/>
          <w:szCs w:val="22"/>
          <w:lang w:val="lv-LV"/>
        </w:rPr>
      </w:pPr>
      <w:r w:rsidRPr="0074082E">
        <w:rPr>
          <w:sz w:val="22"/>
          <w:szCs w:val="22"/>
          <w:lang w:val="lv-LV"/>
        </w:rPr>
        <w:t>Gauta pranešimų, kad skiriant didelę metotreksato dozę (pvz., 300</w:t>
      </w:r>
      <w:r w:rsidR="000A5E64">
        <w:rPr>
          <w:sz w:val="22"/>
          <w:szCs w:val="22"/>
          <w:lang w:val="lv-LV"/>
        </w:rPr>
        <w:t> mg</w:t>
      </w:r>
      <w:r w:rsidRPr="0074082E">
        <w:rPr>
          <w:sz w:val="22"/>
          <w:szCs w:val="22"/>
          <w:lang w:val="lv-LV"/>
        </w:rPr>
        <w:t>) kartu su protonų siurblio inhibitoriais, kai kuriems pacientams padidėja metotreksato kiekis. Dėl to, situacijose, kur vartojama didelė metotreksato dozė, pvz., esant vėžiui arba žvynelinei, gali būti reikalingas laikino pantoprazolo vartojimo nutraukimo apsvarstymas.</w:t>
      </w:r>
    </w:p>
    <w:p w14:paraId="7996F65E" w14:textId="77777777" w:rsidR="008F1515" w:rsidRPr="0074082E" w:rsidRDefault="008F1515" w:rsidP="008F1515">
      <w:pPr>
        <w:autoSpaceDE w:val="0"/>
        <w:autoSpaceDN w:val="0"/>
        <w:adjustRightInd w:val="0"/>
        <w:rPr>
          <w:i/>
          <w:iCs/>
          <w:sz w:val="22"/>
          <w:szCs w:val="22"/>
          <w:lang w:eastAsia="lt-LT"/>
        </w:rPr>
      </w:pPr>
    </w:p>
    <w:p w14:paraId="2F767B65" w14:textId="77777777" w:rsidR="008F1515" w:rsidRPr="0074082E" w:rsidRDefault="008F1515" w:rsidP="008F1515">
      <w:pPr>
        <w:autoSpaceDE w:val="0"/>
        <w:autoSpaceDN w:val="0"/>
        <w:adjustRightInd w:val="0"/>
        <w:rPr>
          <w:i/>
          <w:sz w:val="22"/>
          <w:szCs w:val="22"/>
        </w:rPr>
      </w:pPr>
      <w:r w:rsidRPr="0074082E">
        <w:rPr>
          <w:i/>
          <w:sz w:val="22"/>
          <w:szCs w:val="22"/>
        </w:rPr>
        <w:t>Kiti sąveikos tyrimai</w:t>
      </w:r>
    </w:p>
    <w:p w14:paraId="6F68A648" w14:textId="77777777" w:rsidR="008F1515" w:rsidRPr="0074082E" w:rsidRDefault="008F1515" w:rsidP="008F1515">
      <w:pPr>
        <w:autoSpaceDE w:val="0"/>
        <w:autoSpaceDN w:val="0"/>
        <w:adjustRightInd w:val="0"/>
        <w:rPr>
          <w:sz w:val="22"/>
          <w:szCs w:val="22"/>
        </w:rPr>
      </w:pPr>
      <w:proofErr w:type="spellStart"/>
      <w:r w:rsidRPr="0074082E">
        <w:rPr>
          <w:sz w:val="22"/>
          <w:szCs w:val="22"/>
        </w:rPr>
        <w:t>Pantoprazolą</w:t>
      </w:r>
      <w:proofErr w:type="spellEnd"/>
      <w:r w:rsidRPr="0074082E">
        <w:rPr>
          <w:sz w:val="22"/>
          <w:szCs w:val="22"/>
        </w:rPr>
        <w:t xml:space="preserve"> ekstensyviai </w:t>
      </w:r>
      <w:proofErr w:type="spellStart"/>
      <w:r w:rsidRPr="0074082E">
        <w:rPr>
          <w:sz w:val="22"/>
          <w:szCs w:val="22"/>
        </w:rPr>
        <w:t>metabolizuoja</w:t>
      </w:r>
      <w:proofErr w:type="spellEnd"/>
      <w:r w:rsidRPr="0074082E">
        <w:rPr>
          <w:sz w:val="22"/>
          <w:szCs w:val="22"/>
        </w:rPr>
        <w:t xml:space="preserve"> </w:t>
      </w:r>
      <w:proofErr w:type="spellStart"/>
      <w:r w:rsidRPr="0074082E">
        <w:rPr>
          <w:sz w:val="22"/>
          <w:szCs w:val="22"/>
        </w:rPr>
        <w:t>citochromo</w:t>
      </w:r>
      <w:proofErr w:type="spellEnd"/>
      <w:r w:rsidRPr="0074082E">
        <w:rPr>
          <w:sz w:val="22"/>
          <w:szCs w:val="22"/>
        </w:rPr>
        <w:t xml:space="preserve"> P 450 fermentų sistema kepenyse. Svarbiausias </w:t>
      </w:r>
      <w:proofErr w:type="spellStart"/>
      <w:r w:rsidRPr="0074082E">
        <w:rPr>
          <w:sz w:val="22"/>
          <w:szCs w:val="22"/>
        </w:rPr>
        <w:t>metabolinis</w:t>
      </w:r>
      <w:proofErr w:type="spellEnd"/>
      <w:r w:rsidRPr="0074082E">
        <w:rPr>
          <w:sz w:val="22"/>
          <w:szCs w:val="22"/>
        </w:rPr>
        <w:t xml:space="preserve"> procesas yra </w:t>
      </w:r>
      <w:proofErr w:type="spellStart"/>
      <w:r w:rsidRPr="0074082E">
        <w:rPr>
          <w:sz w:val="22"/>
          <w:szCs w:val="22"/>
        </w:rPr>
        <w:t>demetilinimas</w:t>
      </w:r>
      <w:proofErr w:type="spellEnd"/>
      <w:r w:rsidRPr="0074082E">
        <w:rPr>
          <w:sz w:val="22"/>
          <w:szCs w:val="22"/>
        </w:rPr>
        <w:t>, kuriame dalyvauja CYP2C19, tačiau galimi ir kitokie metabolizmo mechanizmai, įskaitant oksidavimą, kuriame dalyvauja CYP3A4.</w:t>
      </w:r>
    </w:p>
    <w:p w14:paraId="1CC01B22" w14:textId="77777777" w:rsidR="00220E35" w:rsidRDefault="00220E35" w:rsidP="008F1515">
      <w:pPr>
        <w:autoSpaceDE w:val="0"/>
        <w:autoSpaceDN w:val="0"/>
        <w:adjustRightInd w:val="0"/>
        <w:rPr>
          <w:sz w:val="22"/>
          <w:szCs w:val="22"/>
        </w:rPr>
      </w:pPr>
    </w:p>
    <w:p w14:paraId="10DDAE50" w14:textId="77777777" w:rsidR="008F1515" w:rsidRPr="0074082E" w:rsidRDefault="008F1515" w:rsidP="008F1515">
      <w:pPr>
        <w:autoSpaceDE w:val="0"/>
        <w:autoSpaceDN w:val="0"/>
        <w:adjustRightInd w:val="0"/>
        <w:rPr>
          <w:sz w:val="22"/>
          <w:szCs w:val="22"/>
        </w:rPr>
      </w:pPr>
      <w:r w:rsidRPr="0074082E">
        <w:rPr>
          <w:sz w:val="22"/>
          <w:szCs w:val="22"/>
        </w:rPr>
        <w:t xml:space="preserve">Sąveikos su kitokiais vaistiniais preparatais, kurių metabolizmo mechanizmas toks pats, pvz., </w:t>
      </w:r>
      <w:proofErr w:type="spellStart"/>
      <w:r w:rsidRPr="0074082E">
        <w:rPr>
          <w:sz w:val="22"/>
          <w:szCs w:val="22"/>
        </w:rPr>
        <w:t>karbamazepinu</w:t>
      </w:r>
      <w:proofErr w:type="spellEnd"/>
      <w:r w:rsidRPr="0074082E">
        <w:rPr>
          <w:sz w:val="22"/>
          <w:szCs w:val="22"/>
        </w:rPr>
        <w:t xml:space="preserve">, </w:t>
      </w:r>
      <w:proofErr w:type="spellStart"/>
      <w:r w:rsidRPr="0074082E">
        <w:rPr>
          <w:sz w:val="22"/>
          <w:szCs w:val="22"/>
        </w:rPr>
        <w:t>diazepamu</w:t>
      </w:r>
      <w:proofErr w:type="spellEnd"/>
      <w:r w:rsidRPr="0074082E">
        <w:rPr>
          <w:sz w:val="22"/>
          <w:szCs w:val="22"/>
        </w:rPr>
        <w:t xml:space="preserve">,  </w:t>
      </w:r>
      <w:proofErr w:type="spellStart"/>
      <w:r w:rsidRPr="0074082E">
        <w:rPr>
          <w:sz w:val="22"/>
          <w:szCs w:val="22"/>
        </w:rPr>
        <w:t>libenklamidu</w:t>
      </w:r>
      <w:proofErr w:type="spellEnd"/>
      <w:r w:rsidRPr="0074082E">
        <w:rPr>
          <w:sz w:val="22"/>
          <w:szCs w:val="22"/>
        </w:rPr>
        <w:t xml:space="preserve">, </w:t>
      </w:r>
      <w:proofErr w:type="spellStart"/>
      <w:r w:rsidRPr="0074082E">
        <w:rPr>
          <w:sz w:val="22"/>
          <w:szCs w:val="22"/>
        </w:rPr>
        <w:t>nifedipinu</w:t>
      </w:r>
      <w:proofErr w:type="spellEnd"/>
      <w:r w:rsidRPr="0074082E">
        <w:rPr>
          <w:sz w:val="22"/>
          <w:szCs w:val="22"/>
        </w:rPr>
        <w:t xml:space="preserve"> ir geriamaisiais kontraceptikais, kuriuose yra </w:t>
      </w:r>
      <w:proofErr w:type="spellStart"/>
      <w:r w:rsidRPr="0074082E">
        <w:rPr>
          <w:sz w:val="22"/>
          <w:szCs w:val="22"/>
        </w:rPr>
        <w:t>levonorgestrelio</w:t>
      </w:r>
      <w:proofErr w:type="spellEnd"/>
      <w:r w:rsidRPr="0074082E">
        <w:rPr>
          <w:sz w:val="22"/>
          <w:szCs w:val="22"/>
        </w:rPr>
        <w:t xml:space="preserve"> ir </w:t>
      </w:r>
      <w:proofErr w:type="spellStart"/>
      <w:r w:rsidRPr="0074082E">
        <w:rPr>
          <w:sz w:val="22"/>
          <w:szCs w:val="22"/>
        </w:rPr>
        <w:t>etinilestradiolio</w:t>
      </w:r>
      <w:proofErr w:type="spellEnd"/>
      <w:r w:rsidRPr="0074082E">
        <w:rPr>
          <w:sz w:val="22"/>
          <w:szCs w:val="22"/>
        </w:rPr>
        <w:t xml:space="preserve">, tyrimų metu kliniškai reikšmingos sąveikos nepastebėta. </w:t>
      </w:r>
    </w:p>
    <w:p w14:paraId="2374E711" w14:textId="77777777" w:rsidR="008F1515" w:rsidRDefault="008F1515" w:rsidP="008F1515">
      <w:pPr>
        <w:autoSpaceDE w:val="0"/>
        <w:autoSpaceDN w:val="0"/>
        <w:adjustRightInd w:val="0"/>
        <w:rPr>
          <w:sz w:val="22"/>
          <w:szCs w:val="22"/>
        </w:rPr>
      </w:pPr>
    </w:p>
    <w:p w14:paraId="56D12CE6" w14:textId="77777777" w:rsidR="00220E35" w:rsidRPr="00220E35" w:rsidRDefault="00220E35" w:rsidP="00220E35">
      <w:pPr>
        <w:autoSpaceDE w:val="0"/>
        <w:autoSpaceDN w:val="0"/>
        <w:adjustRightInd w:val="0"/>
        <w:rPr>
          <w:sz w:val="22"/>
          <w:szCs w:val="22"/>
        </w:rPr>
      </w:pPr>
      <w:proofErr w:type="spellStart"/>
      <w:r w:rsidRPr="00220E35">
        <w:rPr>
          <w:sz w:val="22"/>
          <w:szCs w:val="22"/>
        </w:rPr>
        <w:t>Pantoprazolo</w:t>
      </w:r>
      <w:proofErr w:type="spellEnd"/>
      <w:r w:rsidRPr="00220E35">
        <w:rPr>
          <w:sz w:val="22"/>
          <w:szCs w:val="22"/>
        </w:rPr>
        <w:t xml:space="preserve"> sąveikos su kitais tos pačios fermentinės sistemos </w:t>
      </w:r>
      <w:proofErr w:type="spellStart"/>
      <w:r w:rsidRPr="00220E35">
        <w:rPr>
          <w:sz w:val="22"/>
          <w:szCs w:val="22"/>
        </w:rPr>
        <w:t>metabolizuojamais</w:t>
      </w:r>
      <w:proofErr w:type="spellEnd"/>
      <w:r w:rsidRPr="00220E35">
        <w:rPr>
          <w:sz w:val="22"/>
          <w:szCs w:val="22"/>
        </w:rPr>
        <w:t xml:space="preserve"> vaistiniais preparatais ar medžiagomis paneigti negalima.</w:t>
      </w:r>
    </w:p>
    <w:p w14:paraId="31B45676" w14:textId="77777777" w:rsidR="00220E35" w:rsidRPr="0074082E" w:rsidRDefault="00220E35" w:rsidP="008F1515">
      <w:pPr>
        <w:autoSpaceDE w:val="0"/>
        <w:autoSpaceDN w:val="0"/>
        <w:adjustRightInd w:val="0"/>
        <w:rPr>
          <w:sz w:val="22"/>
          <w:szCs w:val="22"/>
        </w:rPr>
      </w:pPr>
    </w:p>
    <w:p w14:paraId="6E65BDB6" w14:textId="77777777" w:rsidR="008F1515" w:rsidRPr="0074082E" w:rsidRDefault="008F1515" w:rsidP="008F1515">
      <w:pPr>
        <w:autoSpaceDE w:val="0"/>
        <w:autoSpaceDN w:val="0"/>
        <w:adjustRightInd w:val="0"/>
        <w:rPr>
          <w:sz w:val="22"/>
          <w:szCs w:val="22"/>
        </w:rPr>
      </w:pPr>
      <w:r w:rsidRPr="0074082E">
        <w:rPr>
          <w:sz w:val="22"/>
          <w:szCs w:val="22"/>
        </w:rPr>
        <w:t xml:space="preserve">Daugeliu sąveikos tyrimų nustatyta, kad </w:t>
      </w:r>
      <w:proofErr w:type="spellStart"/>
      <w:r w:rsidRPr="0074082E">
        <w:rPr>
          <w:sz w:val="22"/>
          <w:szCs w:val="22"/>
        </w:rPr>
        <w:t>pantoprazolas</w:t>
      </w:r>
      <w:proofErr w:type="spellEnd"/>
      <w:r w:rsidRPr="0074082E">
        <w:rPr>
          <w:sz w:val="22"/>
          <w:szCs w:val="22"/>
        </w:rPr>
        <w:t xml:space="preserve"> neveikia veikliųjų medžiagų, kurias </w:t>
      </w:r>
      <w:proofErr w:type="spellStart"/>
      <w:r w:rsidRPr="0074082E">
        <w:rPr>
          <w:sz w:val="22"/>
          <w:szCs w:val="22"/>
        </w:rPr>
        <w:t>metabolizuoja</w:t>
      </w:r>
      <w:proofErr w:type="spellEnd"/>
      <w:r w:rsidRPr="0074082E">
        <w:rPr>
          <w:sz w:val="22"/>
          <w:szCs w:val="22"/>
        </w:rPr>
        <w:t xml:space="preserve"> CYP1A2 (pvz., kofeino, </w:t>
      </w:r>
      <w:proofErr w:type="spellStart"/>
      <w:r w:rsidRPr="0074082E">
        <w:rPr>
          <w:sz w:val="22"/>
          <w:szCs w:val="22"/>
        </w:rPr>
        <w:t>teofilino</w:t>
      </w:r>
      <w:proofErr w:type="spellEnd"/>
      <w:r w:rsidRPr="0074082E">
        <w:rPr>
          <w:sz w:val="22"/>
          <w:szCs w:val="22"/>
        </w:rPr>
        <w:t xml:space="preserve">), CYP2C9 (pvz., </w:t>
      </w:r>
      <w:proofErr w:type="spellStart"/>
      <w:r w:rsidRPr="0074082E">
        <w:rPr>
          <w:sz w:val="22"/>
          <w:szCs w:val="22"/>
        </w:rPr>
        <w:t>piroksikamo</w:t>
      </w:r>
      <w:proofErr w:type="spellEnd"/>
      <w:r w:rsidRPr="0074082E">
        <w:rPr>
          <w:sz w:val="22"/>
          <w:szCs w:val="22"/>
        </w:rPr>
        <w:t xml:space="preserve">, </w:t>
      </w:r>
      <w:proofErr w:type="spellStart"/>
      <w:r w:rsidRPr="0074082E">
        <w:rPr>
          <w:sz w:val="22"/>
          <w:szCs w:val="22"/>
        </w:rPr>
        <w:t>diklofenako</w:t>
      </w:r>
      <w:proofErr w:type="spellEnd"/>
      <w:r w:rsidRPr="0074082E">
        <w:rPr>
          <w:sz w:val="22"/>
          <w:szCs w:val="22"/>
        </w:rPr>
        <w:t xml:space="preserve">, </w:t>
      </w:r>
      <w:proofErr w:type="spellStart"/>
      <w:r w:rsidRPr="0074082E">
        <w:rPr>
          <w:sz w:val="22"/>
          <w:szCs w:val="22"/>
        </w:rPr>
        <w:t>naprokseno</w:t>
      </w:r>
      <w:proofErr w:type="spellEnd"/>
      <w:r w:rsidRPr="0074082E">
        <w:rPr>
          <w:sz w:val="22"/>
          <w:szCs w:val="22"/>
        </w:rPr>
        <w:t xml:space="preserve">), CYP2D6 (pvz., </w:t>
      </w:r>
      <w:proofErr w:type="spellStart"/>
      <w:r w:rsidRPr="0074082E">
        <w:rPr>
          <w:sz w:val="22"/>
          <w:szCs w:val="22"/>
        </w:rPr>
        <w:t>metoprololio</w:t>
      </w:r>
      <w:proofErr w:type="spellEnd"/>
      <w:r w:rsidRPr="0074082E">
        <w:rPr>
          <w:sz w:val="22"/>
          <w:szCs w:val="22"/>
        </w:rPr>
        <w:t>), CYP2E1 (pvz., etanolio), metabolizmo bei neveikia su p-</w:t>
      </w:r>
      <w:proofErr w:type="spellStart"/>
      <w:r w:rsidRPr="0074082E">
        <w:rPr>
          <w:sz w:val="22"/>
          <w:szCs w:val="22"/>
        </w:rPr>
        <w:t>glikoproteinu</w:t>
      </w:r>
      <w:proofErr w:type="spellEnd"/>
      <w:r w:rsidRPr="0074082E">
        <w:rPr>
          <w:sz w:val="22"/>
          <w:szCs w:val="22"/>
        </w:rPr>
        <w:t xml:space="preserve"> susijusios </w:t>
      </w:r>
      <w:proofErr w:type="spellStart"/>
      <w:r w:rsidRPr="0074082E">
        <w:rPr>
          <w:sz w:val="22"/>
          <w:szCs w:val="22"/>
        </w:rPr>
        <w:t>digoksino</w:t>
      </w:r>
      <w:proofErr w:type="spellEnd"/>
      <w:r w:rsidRPr="0074082E">
        <w:rPr>
          <w:sz w:val="22"/>
          <w:szCs w:val="22"/>
        </w:rPr>
        <w:t xml:space="preserve"> absorbcijos.</w:t>
      </w:r>
    </w:p>
    <w:p w14:paraId="502BEEF2" w14:textId="77777777" w:rsidR="008F1515" w:rsidRPr="0074082E" w:rsidRDefault="008F1515" w:rsidP="008F1515">
      <w:pPr>
        <w:tabs>
          <w:tab w:val="left" w:pos="0"/>
          <w:tab w:val="left" w:pos="540"/>
          <w:tab w:val="left" w:pos="1790"/>
          <w:tab w:val="left" w:pos="2755"/>
          <w:tab w:val="left" w:pos="6120"/>
        </w:tabs>
        <w:rPr>
          <w:sz w:val="22"/>
          <w:szCs w:val="22"/>
        </w:rPr>
      </w:pPr>
    </w:p>
    <w:p w14:paraId="407A8F42" w14:textId="77777777" w:rsidR="008F1515" w:rsidRPr="0074082E" w:rsidRDefault="008F1515" w:rsidP="008F1515">
      <w:pPr>
        <w:tabs>
          <w:tab w:val="left" w:pos="0"/>
          <w:tab w:val="left" w:pos="540"/>
          <w:tab w:val="left" w:pos="1790"/>
          <w:tab w:val="left" w:pos="2755"/>
          <w:tab w:val="left" w:pos="6120"/>
        </w:tabs>
        <w:rPr>
          <w:sz w:val="22"/>
          <w:szCs w:val="22"/>
        </w:rPr>
      </w:pPr>
      <w:r w:rsidRPr="0074082E">
        <w:rPr>
          <w:sz w:val="22"/>
          <w:szCs w:val="22"/>
        </w:rPr>
        <w:t xml:space="preserve">Sąveikos su kartu vartojamais </w:t>
      </w:r>
      <w:proofErr w:type="spellStart"/>
      <w:r w:rsidRPr="0074082E">
        <w:rPr>
          <w:sz w:val="22"/>
          <w:szCs w:val="22"/>
        </w:rPr>
        <w:t>antacidiniais</w:t>
      </w:r>
      <w:proofErr w:type="spellEnd"/>
      <w:r w:rsidRPr="0074082E">
        <w:rPr>
          <w:sz w:val="22"/>
          <w:szCs w:val="22"/>
        </w:rPr>
        <w:t xml:space="preserve"> preparatais nepasireiškia.</w:t>
      </w:r>
    </w:p>
    <w:p w14:paraId="38D6AC8C" w14:textId="77777777" w:rsidR="008F1515" w:rsidRPr="0074082E" w:rsidRDefault="008F1515" w:rsidP="00B063C1">
      <w:pPr>
        <w:pStyle w:val="BTEMEASMCA"/>
      </w:pPr>
    </w:p>
    <w:p w14:paraId="1EA63AF9" w14:textId="77777777" w:rsidR="008F1515" w:rsidRDefault="008F1515" w:rsidP="00F521A3">
      <w:pPr>
        <w:pStyle w:val="BTEMEASMCA"/>
      </w:pPr>
      <w:r w:rsidRPr="0074082E">
        <w:t>Atlikti pantoprazolo ir kartu vartojamų atitinkamų antibiotikų (klaritromicino, metronidazolo ir amoksicilino) sąveikos tyrimai. Kliniškai reikšmingos sąveikos nenustatyta</w:t>
      </w:r>
      <w:r w:rsidR="00220E35">
        <w:t>.</w:t>
      </w:r>
    </w:p>
    <w:p w14:paraId="6A311A34" w14:textId="77777777" w:rsidR="00220E35" w:rsidRDefault="00220E35">
      <w:pPr>
        <w:pStyle w:val="BTEMEASMCA"/>
      </w:pPr>
    </w:p>
    <w:p w14:paraId="78C71C1F" w14:textId="77777777" w:rsidR="00220E35" w:rsidRPr="00220E35" w:rsidRDefault="00220E35" w:rsidP="00220E35">
      <w:pPr>
        <w:rPr>
          <w:rFonts w:eastAsia="Arial Unicode MS"/>
          <w:bCs/>
          <w:i/>
          <w:noProof/>
          <w:sz w:val="22"/>
          <w:szCs w:val="22"/>
          <w:lang w:eastAsia="lt-LT"/>
        </w:rPr>
      </w:pPr>
      <w:r w:rsidRPr="00220E35">
        <w:rPr>
          <w:rFonts w:eastAsia="Arial Unicode MS"/>
          <w:bCs/>
          <w:i/>
          <w:noProof/>
          <w:sz w:val="22"/>
          <w:szCs w:val="22"/>
          <w:lang w:eastAsia="lt-LT"/>
        </w:rPr>
        <w:t>Vaistiniai preparatai, kurie slopina ar sužadina CYP2C19</w:t>
      </w:r>
    </w:p>
    <w:p w14:paraId="098ECC4C" w14:textId="77777777" w:rsidR="00220E35" w:rsidRPr="00220E35" w:rsidRDefault="00220E35" w:rsidP="00220E35">
      <w:pPr>
        <w:rPr>
          <w:rFonts w:eastAsia="Arial Unicode MS"/>
          <w:bCs/>
          <w:noProof/>
          <w:sz w:val="22"/>
          <w:szCs w:val="22"/>
          <w:lang w:eastAsia="lt-LT"/>
        </w:rPr>
      </w:pPr>
      <w:r w:rsidRPr="00220E35">
        <w:rPr>
          <w:rFonts w:eastAsia="Arial Unicode MS"/>
          <w:bCs/>
          <w:noProof/>
          <w:sz w:val="22"/>
          <w:szCs w:val="22"/>
          <w:lang w:eastAsia="lt-LT"/>
        </w:rPr>
        <w:t>CYP2C19 inhibitoriai, pvz., fluvoksaminas, gali didinti sisteminę pantoprazolo ekspoziciją. Galima apsvarstyti dozės sumažinimo reikalingumą pacientams, kurie yra ilgai gydomi didelėmis pantoprazolo dozėmis arba kurių kepenų funkcija yra sutrikusi.</w:t>
      </w:r>
    </w:p>
    <w:p w14:paraId="46403CFA" w14:textId="77777777" w:rsidR="00220E35" w:rsidRPr="00220E35" w:rsidRDefault="00220E35" w:rsidP="00220E35">
      <w:pPr>
        <w:rPr>
          <w:rFonts w:eastAsia="Arial Unicode MS"/>
          <w:bCs/>
          <w:noProof/>
          <w:sz w:val="22"/>
          <w:szCs w:val="22"/>
          <w:lang w:eastAsia="lt-LT"/>
        </w:rPr>
      </w:pPr>
    </w:p>
    <w:p w14:paraId="29701398" w14:textId="77777777" w:rsidR="00220E35" w:rsidRPr="00220E35" w:rsidRDefault="00220E35" w:rsidP="00220E35">
      <w:pPr>
        <w:rPr>
          <w:rFonts w:eastAsia="Arial Unicode MS"/>
          <w:bCs/>
          <w:noProof/>
          <w:sz w:val="22"/>
          <w:szCs w:val="22"/>
          <w:lang w:eastAsia="lt-LT"/>
        </w:rPr>
      </w:pPr>
      <w:r w:rsidRPr="00220E35">
        <w:rPr>
          <w:rFonts w:eastAsia="Arial Unicode MS"/>
          <w:bCs/>
          <w:noProof/>
          <w:sz w:val="22"/>
          <w:szCs w:val="22"/>
          <w:lang w:eastAsia="lt-LT"/>
        </w:rPr>
        <w:t>CYP2C19 ir CYP3A4 fermentus sužadinantys vaistiniai preparatai, pvz., rifampicinas ir paprastųjų jonažolių (</w:t>
      </w:r>
      <w:r w:rsidRPr="00220E35">
        <w:rPr>
          <w:rFonts w:eastAsia="Arial Unicode MS"/>
          <w:bCs/>
          <w:i/>
          <w:noProof/>
          <w:sz w:val="22"/>
          <w:szCs w:val="22"/>
          <w:lang w:eastAsia="lt-LT"/>
        </w:rPr>
        <w:t>Hypericum perforatum</w:t>
      </w:r>
      <w:r w:rsidRPr="00220E35">
        <w:rPr>
          <w:rFonts w:eastAsia="Arial Unicode MS"/>
          <w:bCs/>
          <w:noProof/>
          <w:sz w:val="22"/>
          <w:szCs w:val="22"/>
          <w:lang w:eastAsia="lt-LT"/>
        </w:rPr>
        <w:t>) preparatai, gali mažinti tų pačių fermentinių sistemų metabolizuojamų PSI koncentraciją plazmoje.</w:t>
      </w:r>
    </w:p>
    <w:p w14:paraId="33D2C5CC" w14:textId="77777777" w:rsidR="008F1515" w:rsidRPr="0074082E" w:rsidRDefault="008F1515" w:rsidP="00F521A3">
      <w:pPr>
        <w:pStyle w:val="BTEMEASMCA"/>
      </w:pPr>
    </w:p>
    <w:p w14:paraId="37FAEA5E" w14:textId="77777777" w:rsidR="008F1515" w:rsidRPr="0074082E" w:rsidRDefault="008F1515" w:rsidP="000F303A">
      <w:pPr>
        <w:pStyle w:val="PI-2EMEASMCA"/>
      </w:pPr>
      <w:bookmarkStart w:id="22" w:name="_Toc129243107"/>
      <w:bookmarkStart w:id="23" w:name="_Toc129243232"/>
      <w:r w:rsidRPr="0074082E">
        <w:t>4.6</w:t>
      </w:r>
      <w:r w:rsidRPr="0074082E">
        <w:tab/>
        <w:t>Vaisingumas, nėštumo ir žindymo laikotarpis</w:t>
      </w:r>
      <w:bookmarkEnd w:id="22"/>
      <w:bookmarkEnd w:id="23"/>
    </w:p>
    <w:p w14:paraId="2FFDE806" w14:textId="77777777" w:rsidR="008F1515" w:rsidRPr="0074082E" w:rsidRDefault="008F1515" w:rsidP="000F303A">
      <w:pPr>
        <w:pStyle w:val="PI-2EMEASMCA"/>
      </w:pPr>
    </w:p>
    <w:p w14:paraId="3ABAF9C8" w14:textId="77777777" w:rsidR="008F1515" w:rsidRPr="0074082E" w:rsidRDefault="008F1515" w:rsidP="008F1515">
      <w:pPr>
        <w:autoSpaceDE w:val="0"/>
        <w:autoSpaceDN w:val="0"/>
        <w:adjustRightInd w:val="0"/>
        <w:rPr>
          <w:i/>
          <w:sz w:val="22"/>
          <w:szCs w:val="22"/>
        </w:rPr>
      </w:pPr>
      <w:r w:rsidRPr="0074082E">
        <w:rPr>
          <w:i/>
          <w:sz w:val="22"/>
          <w:szCs w:val="22"/>
        </w:rPr>
        <w:t>Nėštumas</w:t>
      </w:r>
    </w:p>
    <w:p w14:paraId="320D5210" w14:textId="77777777" w:rsidR="00DF3E46" w:rsidRPr="00DF3E46" w:rsidRDefault="00DF3E46" w:rsidP="00DF3E46">
      <w:pPr>
        <w:autoSpaceDE w:val="0"/>
        <w:autoSpaceDN w:val="0"/>
        <w:adjustRightInd w:val="0"/>
        <w:rPr>
          <w:sz w:val="22"/>
          <w:szCs w:val="22"/>
        </w:rPr>
      </w:pPr>
      <w:r w:rsidRPr="00DF3E46">
        <w:rPr>
          <w:sz w:val="22"/>
          <w:szCs w:val="22"/>
        </w:rPr>
        <w:t>Vidutinis kiekis nėščių moterų tyrimų duomenų (apie 300</w:t>
      </w:r>
      <w:r w:rsidRPr="00DF3E46">
        <w:rPr>
          <w:sz w:val="22"/>
          <w:szCs w:val="22"/>
        </w:rPr>
        <w:noBreakHyphen/>
        <w:t xml:space="preserve">1000 nėštumų baigčių) nerodo </w:t>
      </w:r>
      <w:proofErr w:type="spellStart"/>
      <w:r w:rsidRPr="00DF3E46">
        <w:rPr>
          <w:sz w:val="22"/>
          <w:szCs w:val="22"/>
        </w:rPr>
        <w:t>pantoprazolo</w:t>
      </w:r>
      <w:proofErr w:type="spellEnd"/>
      <w:r w:rsidRPr="00DF3E46">
        <w:rPr>
          <w:sz w:val="22"/>
          <w:szCs w:val="22"/>
        </w:rPr>
        <w:t xml:space="preserve"> poveikio </w:t>
      </w:r>
      <w:proofErr w:type="spellStart"/>
      <w:r w:rsidRPr="00DF3E46">
        <w:rPr>
          <w:sz w:val="22"/>
          <w:szCs w:val="22"/>
        </w:rPr>
        <w:t>apsigimimams</w:t>
      </w:r>
      <w:proofErr w:type="spellEnd"/>
      <w:r w:rsidRPr="00DF3E46">
        <w:rPr>
          <w:sz w:val="22"/>
          <w:szCs w:val="22"/>
        </w:rPr>
        <w:t xml:space="preserve"> ar toksinio poveikio vaisiui (ar) naujagimiui.</w:t>
      </w:r>
    </w:p>
    <w:p w14:paraId="4411F293" w14:textId="77777777" w:rsidR="00DF3E46" w:rsidRPr="00DF3E46" w:rsidRDefault="00DF3E46" w:rsidP="00DF3E46">
      <w:pPr>
        <w:autoSpaceDE w:val="0"/>
        <w:autoSpaceDN w:val="0"/>
        <w:adjustRightInd w:val="0"/>
        <w:rPr>
          <w:sz w:val="22"/>
          <w:szCs w:val="22"/>
        </w:rPr>
      </w:pPr>
      <w:r w:rsidRPr="00DF3E46">
        <w:rPr>
          <w:sz w:val="22"/>
          <w:szCs w:val="22"/>
        </w:rPr>
        <w:t>Su gyvūnais atlikti tyrimai parodė toksinį poveikį reprodukcijai (žr. 5.3 skyrių).</w:t>
      </w:r>
    </w:p>
    <w:p w14:paraId="7F93C52B" w14:textId="77777777" w:rsidR="00DF3E46" w:rsidRPr="00DF3E46" w:rsidRDefault="00DF3E46" w:rsidP="00DF3E46">
      <w:pPr>
        <w:autoSpaceDE w:val="0"/>
        <w:autoSpaceDN w:val="0"/>
        <w:adjustRightInd w:val="0"/>
        <w:rPr>
          <w:sz w:val="22"/>
          <w:szCs w:val="22"/>
        </w:rPr>
      </w:pPr>
      <w:r w:rsidRPr="00DF3E46">
        <w:rPr>
          <w:sz w:val="22"/>
          <w:szCs w:val="22"/>
        </w:rPr>
        <w:t xml:space="preserve">Nėštumo metu </w:t>
      </w:r>
      <w:proofErr w:type="spellStart"/>
      <w:r w:rsidRPr="00DF3E46">
        <w:rPr>
          <w:sz w:val="22"/>
          <w:szCs w:val="22"/>
        </w:rPr>
        <w:t>pantoprazolo</w:t>
      </w:r>
      <w:proofErr w:type="spellEnd"/>
      <w:r w:rsidRPr="00DF3E46">
        <w:rPr>
          <w:sz w:val="22"/>
          <w:szCs w:val="22"/>
        </w:rPr>
        <w:t xml:space="preserve"> geriau nevartoti.</w:t>
      </w:r>
    </w:p>
    <w:p w14:paraId="630005AB" w14:textId="77777777" w:rsidR="008F1515" w:rsidRPr="0074082E" w:rsidRDefault="008F1515" w:rsidP="008F1515">
      <w:pPr>
        <w:autoSpaceDE w:val="0"/>
        <w:autoSpaceDN w:val="0"/>
        <w:adjustRightInd w:val="0"/>
        <w:rPr>
          <w:i/>
          <w:sz w:val="22"/>
          <w:szCs w:val="22"/>
        </w:rPr>
      </w:pPr>
    </w:p>
    <w:p w14:paraId="12E6657D" w14:textId="77777777" w:rsidR="008F1515" w:rsidRPr="0074082E" w:rsidRDefault="008F1515" w:rsidP="008F1515">
      <w:pPr>
        <w:autoSpaceDE w:val="0"/>
        <w:autoSpaceDN w:val="0"/>
        <w:adjustRightInd w:val="0"/>
        <w:rPr>
          <w:i/>
          <w:sz w:val="22"/>
          <w:szCs w:val="22"/>
        </w:rPr>
      </w:pPr>
      <w:r w:rsidRPr="0074082E">
        <w:rPr>
          <w:i/>
          <w:sz w:val="22"/>
          <w:szCs w:val="22"/>
        </w:rPr>
        <w:t>Žindymas</w:t>
      </w:r>
    </w:p>
    <w:p w14:paraId="2BD02342" w14:textId="77777777" w:rsidR="00DF3E46" w:rsidRPr="00DF3E46" w:rsidRDefault="00DF3E46" w:rsidP="00DF3E46">
      <w:pPr>
        <w:rPr>
          <w:sz w:val="22"/>
          <w:szCs w:val="22"/>
        </w:rPr>
      </w:pPr>
      <w:r w:rsidRPr="00DF3E46">
        <w:rPr>
          <w:sz w:val="22"/>
          <w:szCs w:val="22"/>
        </w:rPr>
        <w:lastRenderedPageBreak/>
        <w:t xml:space="preserve">Tyrimų su gyvūnais metu nustatyta, kad </w:t>
      </w:r>
      <w:proofErr w:type="spellStart"/>
      <w:r w:rsidRPr="00DF3E46">
        <w:rPr>
          <w:sz w:val="22"/>
          <w:szCs w:val="22"/>
        </w:rPr>
        <w:t>pantoprazolo</w:t>
      </w:r>
      <w:proofErr w:type="spellEnd"/>
      <w:r w:rsidRPr="00DF3E46">
        <w:rPr>
          <w:sz w:val="22"/>
          <w:szCs w:val="22"/>
        </w:rPr>
        <w:t xml:space="preserve"> į patelės pieną patenka. Nėra pakankamai informacijos apie tai, ar </w:t>
      </w:r>
      <w:proofErr w:type="spellStart"/>
      <w:r w:rsidRPr="00DF3E46">
        <w:rPr>
          <w:sz w:val="22"/>
          <w:szCs w:val="22"/>
        </w:rPr>
        <w:t>pantoprazolo</w:t>
      </w:r>
      <w:proofErr w:type="spellEnd"/>
      <w:r w:rsidRPr="00DF3E46">
        <w:rPr>
          <w:sz w:val="22"/>
          <w:szCs w:val="22"/>
        </w:rPr>
        <w:t xml:space="preserve"> išsiskiria į motinos pieną, tačiau gauta duomenų, kad </w:t>
      </w:r>
      <w:proofErr w:type="spellStart"/>
      <w:r w:rsidRPr="00DF3E46">
        <w:rPr>
          <w:sz w:val="22"/>
          <w:szCs w:val="22"/>
        </w:rPr>
        <w:t>pantoprazolo</w:t>
      </w:r>
      <w:proofErr w:type="spellEnd"/>
      <w:r w:rsidRPr="00DF3E46">
        <w:rPr>
          <w:sz w:val="22"/>
          <w:szCs w:val="22"/>
        </w:rPr>
        <w:t xml:space="preserve"> patenka į moters pieną. Pavojaus žindomiems naujagimiams ar kūdikiams negalima atmesti. Atsižvelgiant į žindymo naudą kūdikiui ir gydymo naudą motinai, reikia nuspręsti, ar nutraukti žindymą, ar nutraukti/susilaikyti nuo gydymo </w:t>
      </w:r>
      <w:proofErr w:type="spellStart"/>
      <w:r w:rsidRPr="00DF3E46">
        <w:rPr>
          <w:sz w:val="22"/>
          <w:szCs w:val="22"/>
        </w:rPr>
        <w:t>pantoprazolu</w:t>
      </w:r>
      <w:proofErr w:type="spellEnd"/>
      <w:r w:rsidRPr="00DF3E46">
        <w:rPr>
          <w:sz w:val="22"/>
          <w:szCs w:val="22"/>
        </w:rPr>
        <w:t>.</w:t>
      </w:r>
    </w:p>
    <w:p w14:paraId="6AE57351" w14:textId="77777777" w:rsidR="00DF3E46" w:rsidRPr="00DF3E46" w:rsidRDefault="00DF3E46" w:rsidP="00DF3E46">
      <w:pPr>
        <w:keepNext/>
        <w:keepLines/>
        <w:tabs>
          <w:tab w:val="left" w:pos="0"/>
        </w:tabs>
        <w:outlineLvl w:val="2"/>
        <w:rPr>
          <w:b/>
          <w:kern w:val="28"/>
          <w:sz w:val="22"/>
          <w:szCs w:val="22"/>
          <w:lang w:eastAsia="lt-LT"/>
        </w:rPr>
      </w:pPr>
    </w:p>
    <w:p w14:paraId="7F85CA2E" w14:textId="77777777" w:rsidR="00DF3E46" w:rsidRPr="00DF3E46" w:rsidRDefault="00DF3E46" w:rsidP="00DF3E46">
      <w:pPr>
        <w:keepNext/>
        <w:tabs>
          <w:tab w:val="left" w:pos="567"/>
        </w:tabs>
        <w:spacing w:line="260" w:lineRule="exact"/>
        <w:outlineLvl w:val="8"/>
        <w:rPr>
          <w:i/>
          <w:iCs/>
          <w:sz w:val="22"/>
          <w:szCs w:val="22"/>
          <w:u w:val="single"/>
          <w:lang w:eastAsia="lt-LT"/>
        </w:rPr>
      </w:pPr>
      <w:r w:rsidRPr="00DF3E46">
        <w:rPr>
          <w:i/>
          <w:iCs/>
          <w:sz w:val="22"/>
          <w:szCs w:val="22"/>
          <w:u w:val="single"/>
          <w:lang w:eastAsia="lt-LT"/>
        </w:rPr>
        <w:t>Vaisingumas</w:t>
      </w:r>
    </w:p>
    <w:p w14:paraId="4AAA4C4F" w14:textId="77777777" w:rsidR="00DF3E46" w:rsidRPr="00DF3E46" w:rsidRDefault="00DF3E46" w:rsidP="00DF3E46">
      <w:pPr>
        <w:autoSpaceDE w:val="0"/>
        <w:autoSpaceDN w:val="0"/>
        <w:adjustRightInd w:val="0"/>
        <w:rPr>
          <w:sz w:val="22"/>
          <w:szCs w:val="22"/>
        </w:rPr>
      </w:pPr>
      <w:r w:rsidRPr="00DF3E46">
        <w:rPr>
          <w:sz w:val="22"/>
          <w:szCs w:val="22"/>
        </w:rPr>
        <w:t xml:space="preserve">Tyrimų su gyvūnais metu duomenų apie vislumo sumažėjimą po </w:t>
      </w:r>
      <w:proofErr w:type="spellStart"/>
      <w:r w:rsidRPr="00DF3E46">
        <w:rPr>
          <w:sz w:val="22"/>
          <w:szCs w:val="22"/>
        </w:rPr>
        <w:t>pantoprazolo</w:t>
      </w:r>
      <w:proofErr w:type="spellEnd"/>
      <w:r w:rsidRPr="00DF3E46">
        <w:rPr>
          <w:sz w:val="22"/>
          <w:szCs w:val="22"/>
        </w:rPr>
        <w:t xml:space="preserve"> pavartojimo negauta (žr. 5.3 skyrių).</w:t>
      </w:r>
    </w:p>
    <w:p w14:paraId="2A47A49A" w14:textId="77777777" w:rsidR="008F1515" w:rsidRPr="0074082E" w:rsidRDefault="008F1515" w:rsidP="00B063C1">
      <w:pPr>
        <w:pStyle w:val="BTEMEASMCA"/>
      </w:pPr>
    </w:p>
    <w:p w14:paraId="198266AA" w14:textId="77777777" w:rsidR="008F1515" w:rsidRPr="0074082E" w:rsidRDefault="008F1515" w:rsidP="000F303A">
      <w:pPr>
        <w:pStyle w:val="PI-2EMEASMCA"/>
      </w:pPr>
      <w:bookmarkStart w:id="24" w:name="_Toc129243108"/>
      <w:bookmarkStart w:id="25" w:name="_Toc129243233"/>
      <w:r w:rsidRPr="0074082E">
        <w:t>4.7</w:t>
      </w:r>
      <w:r w:rsidRPr="0074082E">
        <w:tab/>
        <w:t>Poveikis gebėjimui vairuoti ir valdyti mechanizmus</w:t>
      </w:r>
      <w:bookmarkEnd w:id="24"/>
      <w:bookmarkEnd w:id="25"/>
    </w:p>
    <w:p w14:paraId="3AA95383" w14:textId="77777777" w:rsidR="008F1515" w:rsidRPr="0074082E" w:rsidRDefault="008F1515" w:rsidP="00B063C1">
      <w:pPr>
        <w:pStyle w:val="BTEMEASMCA"/>
      </w:pPr>
    </w:p>
    <w:p w14:paraId="0CF59492" w14:textId="77777777" w:rsidR="00DF3E46" w:rsidRPr="00DF3E46" w:rsidRDefault="00DF3E46" w:rsidP="00DF3E46">
      <w:pPr>
        <w:autoSpaceDE w:val="0"/>
        <w:autoSpaceDN w:val="0"/>
        <w:adjustRightInd w:val="0"/>
        <w:rPr>
          <w:sz w:val="22"/>
          <w:szCs w:val="22"/>
        </w:rPr>
      </w:pPr>
      <w:proofErr w:type="spellStart"/>
      <w:r w:rsidRPr="00DF3E46">
        <w:rPr>
          <w:sz w:val="22"/>
          <w:szCs w:val="22"/>
        </w:rPr>
        <w:t>Pantoprazolas</w:t>
      </w:r>
      <w:proofErr w:type="spellEnd"/>
      <w:r w:rsidRPr="00DF3E46">
        <w:rPr>
          <w:sz w:val="22"/>
          <w:szCs w:val="22"/>
        </w:rPr>
        <w:t xml:space="preserve"> gebėjimo vairuoti ir valdyti mechanizmus neveikia arba veikia nereikšmingai.</w:t>
      </w:r>
    </w:p>
    <w:p w14:paraId="44515F8F" w14:textId="77777777" w:rsidR="00DF3E46" w:rsidRDefault="00DF3E46" w:rsidP="008F1515">
      <w:pPr>
        <w:autoSpaceDE w:val="0"/>
        <w:autoSpaceDN w:val="0"/>
        <w:adjustRightInd w:val="0"/>
        <w:rPr>
          <w:sz w:val="22"/>
          <w:szCs w:val="22"/>
        </w:rPr>
      </w:pPr>
    </w:p>
    <w:p w14:paraId="00CBC579" w14:textId="4B9270E5" w:rsidR="008F1515" w:rsidRPr="0074082E" w:rsidRDefault="008F1515" w:rsidP="008F1515">
      <w:pPr>
        <w:autoSpaceDE w:val="0"/>
        <w:autoSpaceDN w:val="0"/>
        <w:adjustRightInd w:val="0"/>
        <w:rPr>
          <w:sz w:val="22"/>
          <w:szCs w:val="22"/>
        </w:rPr>
      </w:pPr>
      <w:r w:rsidRPr="0074082E">
        <w:rPr>
          <w:sz w:val="22"/>
          <w:szCs w:val="22"/>
        </w:rPr>
        <w:t xml:space="preserve">Gali atsirasti tokių nepageidaujamų reakcijų į vaistinį preparatą kaip </w:t>
      </w:r>
      <w:r w:rsidR="000A5E64">
        <w:rPr>
          <w:sz w:val="22"/>
          <w:szCs w:val="22"/>
        </w:rPr>
        <w:t>svaigulys</w:t>
      </w:r>
      <w:r w:rsidRPr="0074082E">
        <w:rPr>
          <w:sz w:val="22"/>
          <w:szCs w:val="22"/>
        </w:rPr>
        <w:t xml:space="preserve"> ar regos sutrikimas (žr. 4.8 skyrių). Tokiu atveju vairuoti ir valdyti mechanizmus negalima.</w:t>
      </w:r>
      <w:r w:rsidRPr="0074082E" w:rsidDel="001F671D">
        <w:rPr>
          <w:sz w:val="22"/>
          <w:szCs w:val="22"/>
        </w:rPr>
        <w:t xml:space="preserve"> </w:t>
      </w:r>
    </w:p>
    <w:p w14:paraId="13BC893E" w14:textId="77777777" w:rsidR="008F1515" w:rsidRPr="0074082E" w:rsidRDefault="008F1515" w:rsidP="00B063C1">
      <w:pPr>
        <w:pStyle w:val="BTEMEASMCA"/>
      </w:pPr>
    </w:p>
    <w:p w14:paraId="42E9CEA7" w14:textId="77777777" w:rsidR="008F1515" w:rsidRPr="0074082E" w:rsidRDefault="008F1515" w:rsidP="000F303A">
      <w:pPr>
        <w:pStyle w:val="PI-2EMEASMCA"/>
      </w:pPr>
      <w:bookmarkStart w:id="26" w:name="_Toc129243109"/>
      <w:bookmarkStart w:id="27" w:name="_Toc129243234"/>
      <w:r w:rsidRPr="0074082E">
        <w:t>4.8</w:t>
      </w:r>
      <w:r w:rsidRPr="0074082E">
        <w:tab/>
        <w:t>Nepageidaujamas poveikis</w:t>
      </w:r>
      <w:bookmarkEnd w:id="26"/>
      <w:bookmarkEnd w:id="27"/>
    </w:p>
    <w:p w14:paraId="1EA9A490" w14:textId="77777777" w:rsidR="008F1515" w:rsidRPr="0074082E" w:rsidRDefault="008F1515" w:rsidP="008F1515">
      <w:pPr>
        <w:autoSpaceDE w:val="0"/>
        <w:autoSpaceDN w:val="0"/>
        <w:adjustRightInd w:val="0"/>
        <w:rPr>
          <w:sz w:val="22"/>
          <w:szCs w:val="22"/>
        </w:rPr>
      </w:pPr>
    </w:p>
    <w:p w14:paraId="6D1AF9D5" w14:textId="77777777" w:rsidR="008F1515" w:rsidRPr="0074082E" w:rsidRDefault="008F1515" w:rsidP="008F1515">
      <w:pPr>
        <w:autoSpaceDE w:val="0"/>
        <w:autoSpaceDN w:val="0"/>
        <w:adjustRightInd w:val="0"/>
        <w:rPr>
          <w:sz w:val="22"/>
          <w:szCs w:val="22"/>
        </w:rPr>
      </w:pPr>
      <w:r w:rsidRPr="0074082E">
        <w:rPr>
          <w:sz w:val="22"/>
          <w:szCs w:val="22"/>
        </w:rPr>
        <w:t>Tikėtina, kad nepageidaujamų reakcijų į vaistinį preparatą (NRV) gali pasireikšti maždaug 5 % pacientų. NRV, apie kurias dažniausiai pranešta, yra viduriavimas ir galvos skausmas (kiekviena iš šių</w:t>
      </w:r>
      <w:r w:rsidR="00DF3E46">
        <w:rPr>
          <w:sz w:val="22"/>
          <w:szCs w:val="22"/>
        </w:rPr>
        <w:t xml:space="preserve"> </w:t>
      </w:r>
      <w:r w:rsidRPr="0074082E">
        <w:rPr>
          <w:sz w:val="22"/>
          <w:szCs w:val="22"/>
        </w:rPr>
        <w:t>reakcijų atsiranda maždaug 1 % ligonių).</w:t>
      </w:r>
    </w:p>
    <w:p w14:paraId="3EEF5232" w14:textId="77777777" w:rsidR="008F1515" w:rsidRPr="0074082E" w:rsidRDefault="008F1515" w:rsidP="008F1515">
      <w:pPr>
        <w:autoSpaceDE w:val="0"/>
        <w:autoSpaceDN w:val="0"/>
        <w:adjustRightInd w:val="0"/>
        <w:rPr>
          <w:sz w:val="22"/>
          <w:szCs w:val="22"/>
        </w:rPr>
      </w:pPr>
    </w:p>
    <w:p w14:paraId="7E311EB4" w14:textId="77777777" w:rsidR="008F1515" w:rsidRPr="0074082E" w:rsidRDefault="008F1515" w:rsidP="008F1515">
      <w:pPr>
        <w:autoSpaceDE w:val="0"/>
        <w:autoSpaceDN w:val="0"/>
        <w:adjustRightInd w:val="0"/>
        <w:rPr>
          <w:sz w:val="22"/>
          <w:szCs w:val="22"/>
        </w:rPr>
      </w:pPr>
      <w:r w:rsidRPr="0074082E">
        <w:rPr>
          <w:sz w:val="22"/>
          <w:szCs w:val="22"/>
        </w:rPr>
        <w:t xml:space="preserve">Toliau esančioje lentelėje pateiktas vartojant </w:t>
      </w:r>
      <w:proofErr w:type="spellStart"/>
      <w:r w:rsidRPr="0074082E">
        <w:rPr>
          <w:sz w:val="22"/>
          <w:szCs w:val="22"/>
        </w:rPr>
        <w:t>pantoprazolo</w:t>
      </w:r>
      <w:proofErr w:type="spellEnd"/>
      <w:r w:rsidRPr="0074082E">
        <w:rPr>
          <w:sz w:val="22"/>
          <w:szCs w:val="22"/>
        </w:rPr>
        <w:t xml:space="preserve"> pasireiškusių nepageidaujamų reakcijų dažnumas.</w:t>
      </w:r>
    </w:p>
    <w:p w14:paraId="3D73D7BA" w14:textId="77777777" w:rsidR="008F1515" w:rsidRPr="0074082E" w:rsidRDefault="008F1515" w:rsidP="008F1515">
      <w:pPr>
        <w:autoSpaceDE w:val="0"/>
        <w:autoSpaceDN w:val="0"/>
        <w:adjustRightInd w:val="0"/>
        <w:rPr>
          <w:sz w:val="22"/>
          <w:szCs w:val="22"/>
        </w:rPr>
      </w:pPr>
      <w:r w:rsidRPr="0074082E">
        <w:rPr>
          <w:sz w:val="22"/>
          <w:szCs w:val="22"/>
        </w:rPr>
        <w:t>Labai dažni (≥1/10), dažni (nuo ≥1/100 iki &lt;1/10), nedažni (nuo ≥1/1 000 iki ≤1/100), reti (nuo ≥1/10 000 iki ≤1/1 000), labai reti (≤1/10 000), dažnis nežinomas (negali būti įvertintas pagal turimus duomenis).</w:t>
      </w:r>
    </w:p>
    <w:p w14:paraId="2027C99F" w14:textId="77777777" w:rsidR="008F1515" w:rsidRPr="0074082E" w:rsidRDefault="008F1515" w:rsidP="008F1515">
      <w:pPr>
        <w:autoSpaceDE w:val="0"/>
        <w:autoSpaceDN w:val="0"/>
        <w:adjustRightInd w:val="0"/>
        <w:rPr>
          <w:sz w:val="22"/>
          <w:szCs w:val="22"/>
        </w:rPr>
      </w:pPr>
      <w:r w:rsidRPr="0074082E">
        <w:rPr>
          <w:sz w:val="22"/>
          <w:szCs w:val="22"/>
        </w:rPr>
        <w:t>Visos po preparato pasirodymo rinkoje pastebėtos nepageidaujamos reakcijos negali būti priskirtos kuriai nors nepageidaujamų reakcijų dažnumo grupei, todėl jų dažnumas vertinamas kaip „nežinomas“.</w:t>
      </w:r>
    </w:p>
    <w:p w14:paraId="316EA471" w14:textId="77777777" w:rsidR="008F1515" w:rsidRPr="0074082E" w:rsidRDefault="008F1515" w:rsidP="008F1515">
      <w:pPr>
        <w:autoSpaceDE w:val="0"/>
        <w:autoSpaceDN w:val="0"/>
        <w:adjustRightInd w:val="0"/>
        <w:rPr>
          <w:sz w:val="22"/>
          <w:szCs w:val="22"/>
        </w:rPr>
      </w:pPr>
      <w:r w:rsidRPr="0074082E">
        <w:rPr>
          <w:sz w:val="22"/>
          <w:szCs w:val="22"/>
        </w:rPr>
        <w:t xml:space="preserve">Kiekvienoje dažnio grupėje nepageidaujamos reakcijos pateikiamos mažėjančio sunkumo tvarka. </w:t>
      </w:r>
    </w:p>
    <w:p w14:paraId="7CA7480E" w14:textId="77777777" w:rsidR="008F1515" w:rsidRPr="0074082E" w:rsidRDefault="008F1515" w:rsidP="008F1515">
      <w:pPr>
        <w:autoSpaceDE w:val="0"/>
        <w:autoSpaceDN w:val="0"/>
        <w:adjustRightInd w:val="0"/>
        <w:rPr>
          <w:sz w:val="22"/>
          <w:szCs w:val="22"/>
        </w:rPr>
      </w:pPr>
    </w:p>
    <w:p w14:paraId="38844C74" w14:textId="77777777" w:rsidR="008F1515" w:rsidRPr="0074082E" w:rsidRDefault="008F1515" w:rsidP="00DC081B">
      <w:pPr>
        <w:autoSpaceDE w:val="0"/>
        <w:autoSpaceDN w:val="0"/>
        <w:adjustRightInd w:val="0"/>
      </w:pPr>
      <w:r w:rsidRPr="0074082E">
        <w:rPr>
          <w:sz w:val="22"/>
          <w:szCs w:val="22"/>
        </w:rPr>
        <w:t xml:space="preserve">1 lentelė. Klinikinių tyrimų metu bei po </w:t>
      </w:r>
      <w:proofErr w:type="spellStart"/>
      <w:r w:rsidRPr="0074082E">
        <w:rPr>
          <w:sz w:val="22"/>
          <w:szCs w:val="22"/>
        </w:rPr>
        <w:t>pantoprazolo</w:t>
      </w:r>
      <w:proofErr w:type="spellEnd"/>
      <w:r w:rsidRPr="0074082E">
        <w:rPr>
          <w:sz w:val="22"/>
          <w:szCs w:val="22"/>
        </w:rPr>
        <w:t xml:space="preserve"> pasirodymo rinkoje pastebėtos nepageidaujamos</w:t>
      </w:r>
      <w:r w:rsidR="00DF3E46">
        <w:t xml:space="preserve"> </w:t>
      </w:r>
      <w:r w:rsidRPr="0074082E">
        <w:t>reakcijos</w:t>
      </w:r>
    </w:p>
    <w:p w14:paraId="4675D249" w14:textId="77777777" w:rsidR="008F1515" w:rsidRPr="0074082E" w:rsidRDefault="008F1515" w:rsidP="00B063C1">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39"/>
        <w:gridCol w:w="1559"/>
        <w:gridCol w:w="1443"/>
        <w:gridCol w:w="1776"/>
        <w:gridCol w:w="1848"/>
      </w:tblGrid>
      <w:tr w:rsidR="005C49CE" w:rsidRPr="0074082E" w14:paraId="2CCF9742" w14:textId="77777777" w:rsidTr="00F176B4">
        <w:trPr>
          <w:tblHeader/>
        </w:trPr>
        <w:tc>
          <w:tcPr>
            <w:tcW w:w="1413" w:type="dxa"/>
            <w:tcBorders>
              <w:tl2br w:val="single" w:sz="4" w:space="0" w:color="auto"/>
            </w:tcBorders>
          </w:tcPr>
          <w:p w14:paraId="311113AF" w14:textId="77777777" w:rsidR="005C49CE" w:rsidRPr="0074082E" w:rsidRDefault="005C49CE" w:rsidP="00993A4F">
            <w:pPr>
              <w:ind w:right="-33"/>
              <w:jc w:val="right"/>
              <w:rPr>
                <w:b/>
                <w:sz w:val="22"/>
                <w:szCs w:val="22"/>
              </w:rPr>
            </w:pPr>
            <w:r w:rsidRPr="0074082E">
              <w:rPr>
                <w:b/>
                <w:sz w:val="22"/>
                <w:szCs w:val="22"/>
              </w:rPr>
              <w:t>Dažnumas</w:t>
            </w:r>
          </w:p>
          <w:p w14:paraId="772D0041" w14:textId="77777777" w:rsidR="005C49CE" w:rsidRPr="0074082E" w:rsidRDefault="005C49CE" w:rsidP="00993A4F">
            <w:pPr>
              <w:rPr>
                <w:b/>
                <w:sz w:val="22"/>
                <w:szCs w:val="22"/>
              </w:rPr>
            </w:pPr>
          </w:p>
          <w:p w14:paraId="146FBC18" w14:textId="77777777" w:rsidR="005C49CE" w:rsidRPr="0074082E" w:rsidRDefault="005C49CE" w:rsidP="00993A4F">
            <w:pPr>
              <w:rPr>
                <w:b/>
                <w:sz w:val="22"/>
                <w:szCs w:val="22"/>
              </w:rPr>
            </w:pPr>
          </w:p>
          <w:p w14:paraId="1D8FAF93" w14:textId="77777777" w:rsidR="005C49CE" w:rsidRPr="0074082E" w:rsidRDefault="005C49CE" w:rsidP="00993A4F">
            <w:pPr>
              <w:rPr>
                <w:b/>
                <w:sz w:val="22"/>
                <w:szCs w:val="22"/>
              </w:rPr>
            </w:pPr>
            <w:r w:rsidRPr="0074082E">
              <w:rPr>
                <w:b/>
                <w:sz w:val="22"/>
                <w:szCs w:val="22"/>
              </w:rPr>
              <w:t>Organų</w:t>
            </w:r>
          </w:p>
          <w:p w14:paraId="2C4F5F7D" w14:textId="77777777" w:rsidR="005C49CE" w:rsidRPr="0074082E" w:rsidRDefault="005C49CE" w:rsidP="00993A4F">
            <w:pPr>
              <w:rPr>
                <w:sz w:val="22"/>
                <w:szCs w:val="22"/>
              </w:rPr>
            </w:pPr>
            <w:r w:rsidRPr="0074082E">
              <w:rPr>
                <w:b/>
                <w:sz w:val="22"/>
                <w:szCs w:val="22"/>
              </w:rPr>
              <w:t>Sistemų klasė</w:t>
            </w:r>
          </w:p>
        </w:tc>
        <w:tc>
          <w:tcPr>
            <w:tcW w:w="1139" w:type="dxa"/>
          </w:tcPr>
          <w:p w14:paraId="78794A1C" w14:textId="01969154" w:rsidR="005C49CE" w:rsidRPr="0074082E" w:rsidRDefault="005C49CE" w:rsidP="00993A4F">
            <w:pPr>
              <w:rPr>
                <w:b/>
                <w:sz w:val="22"/>
                <w:szCs w:val="22"/>
              </w:rPr>
            </w:pPr>
            <w:r>
              <w:rPr>
                <w:b/>
                <w:sz w:val="22"/>
                <w:szCs w:val="22"/>
              </w:rPr>
              <w:t>Dažni</w:t>
            </w:r>
          </w:p>
        </w:tc>
        <w:tc>
          <w:tcPr>
            <w:tcW w:w="1559" w:type="dxa"/>
          </w:tcPr>
          <w:p w14:paraId="7C0F0404" w14:textId="6B034BA1" w:rsidR="005C49CE" w:rsidRPr="0074082E" w:rsidRDefault="005C49CE" w:rsidP="00993A4F">
            <w:pPr>
              <w:rPr>
                <w:sz w:val="22"/>
                <w:szCs w:val="22"/>
              </w:rPr>
            </w:pPr>
            <w:r w:rsidRPr="0074082E">
              <w:rPr>
                <w:b/>
                <w:sz w:val="22"/>
                <w:szCs w:val="22"/>
              </w:rPr>
              <w:t>Nedažni</w:t>
            </w:r>
          </w:p>
        </w:tc>
        <w:tc>
          <w:tcPr>
            <w:tcW w:w="1443" w:type="dxa"/>
          </w:tcPr>
          <w:p w14:paraId="671A03D6" w14:textId="77777777" w:rsidR="005C49CE" w:rsidRPr="0074082E" w:rsidRDefault="005C49CE" w:rsidP="00993A4F">
            <w:pPr>
              <w:rPr>
                <w:sz w:val="22"/>
                <w:szCs w:val="22"/>
              </w:rPr>
            </w:pPr>
            <w:r w:rsidRPr="0074082E">
              <w:rPr>
                <w:b/>
                <w:sz w:val="22"/>
                <w:szCs w:val="22"/>
              </w:rPr>
              <w:t>Reti</w:t>
            </w:r>
          </w:p>
        </w:tc>
        <w:tc>
          <w:tcPr>
            <w:tcW w:w="1776" w:type="dxa"/>
          </w:tcPr>
          <w:p w14:paraId="6C1228A4" w14:textId="77777777" w:rsidR="005C49CE" w:rsidRPr="0074082E" w:rsidRDefault="005C49CE" w:rsidP="00993A4F">
            <w:pPr>
              <w:ind w:left="-108" w:firstLine="108"/>
              <w:rPr>
                <w:sz w:val="22"/>
                <w:szCs w:val="22"/>
              </w:rPr>
            </w:pPr>
            <w:r w:rsidRPr="0074082E">
              <w:rPr>
                <w:b/>
                <w:sz w:val="22"/>
                <w:szCs w:val="22"/>
              </w:rPr>
              <w:t>Labai reti</w:t>
            </w:r>
          </w:p>
        </w:tc>
        <w:tc>
          <w:tcPr>
            <w:tcW w:w="1848" w:type="dxa"/>
          </w:tcPr>
          <w:p w14:paraId="0FAE1E1B" w14:textId="77777777" w:rsidR="005C49CE" w:rsidRPr="0074082E" w:rsidRDefault="005C49CE" w:rsidP="00993A4F">
            <w:pPr>
              <w:autoSpaceDE w:val="0"/>
              <w:autoSpaceDN w:val="0"/>
              <w:adjustRightInd w:val="0"/>
              <w:rPr>
                <w:b/>
                <w:sz w:val="22"/>
                <w:szCs w:val="22"/>
              </w:rPr>
            </w:pPr>
            <w:r w:rsidRPr="0074082E">
              <w:rPr>
                <w:b/>
                <w:sz w:val="22"/>
                <w:szCs w:val="22"/>
              </w:rPr>
              <w:t>Dažnis</w:t>
            </w:r>
          </w:p>
          <w:p w14:paraId="25C5B579" w14:textId="77777777" w:rsidR="005C49CE" w:rsidRPr="0074082E" w:rsidRDefault="005C49CE" w:rsidP="00993A4F">
            <w:pPr>
              <w:ind w:left="-108" w:firstLine="108"/>
              <w:rPr>
                <w:sz w:val="22"/>
                <w:szCs w:val="22"/>
              </w:rPr>
            </w:pPr>
            <w:r w:rsidRPr="0074082E">
              <w:rPr>
                <w:b/>
                <w:sz w:val="22"/>
                <w:szCs w:val="22"/>
              </w:rPr>
              <w:t>nežinomas</w:t>
            </w:r>
          </w:p>
        </w:tc>
      </w:tr>
      <w:tr w:rsidR="005C49CE" w:rsidRPr="0074082E" w14:paraId="51E2439C" w14:textId="77777777" w:rsidTr="00F176B4">
        <w:tc>
          <w:tcPr>
            <w:tcW w:w="1413" w:type="dxa"/>
          </w:tcPr>
          <w:p w14:paraId="32EA9093" w14:textId="77777777" w:rsidR="005C49CE" w:rsidRPr="0074082E" w:rsidRDefault="005C49CE" w:rsidP="00993A4F">
            <w:pPr>
              <w:rPr>
                <w:sz w:val="22"/>
                <w:szCs w:val="22"/>
              </w:rPr>
            </w:pPr>
            <w:r w:rsidRPr="0074082E">
              <w:rPr>
                <w:sz w:val="22"/>
                <w:szCs w:val="22"/>
              </w:rPr>
              <w:t>Kraujo ir limfinės sistemos sutrikimai</w:t>
            </w:r>
          </w:p>
          <w:p w14:paraId="6BB929D2" w14:textId="77777777" w:rsidR="005C49CE" w:rsidRPr="0074082E" w:rsidRDefault="005C49CE" w:rsidP="00993A4F">
            <w:pPr>
              <w:rPr>
                <w:sz w:val="22"/>
                <w:szCs w:val="22"/>
              </w:rPr>
            </w:pPr>
          </w:p>
        </w:tc>
        <w:tc>
          <w:tcPr>
            <w:tcW w:w="1139" w:type="dxa"/>
          </w:tcPr>
          <w:p w14:paraId="53A11B48" w14:textId="77777777" w:rsidR="005C49CE" w:rsidRPr="0074082E" w:rsidRDefault="005C49CE" w:rsidP="00993A4F">
            <w:pPr>
              <w:ind w:left="-3"/>
              <w:rPr>
                <w:sz w:val="22"/>
                <w:szCs w:val="22"/>
              </w:rPr>
            </w:pPr>
          </w:p>
        </w:tc>
        <w:tc>
          <w:tcPr>
            <w:tcW w:w="1559" w:type="dxa"/>
          </w:tcPr>
          <w:p w14:paraId="39865600" w14:textId="601D004B" w:rsidR="005C49CE" w:rsidRPr="0074082E" w:rsidRDefault="005C49CE" w:rsidP="00993A4F">
            <w:pPr>
              <w:ind w:left="-3"/>
              <w:rPr>
                <w:sz w:val="22"/>
                <w:szCs w:val="22"/>
              </w:rPr>
            </w:pPr>
          </w:p>
        </w:tc>
        <w:tc>
          <w:tcPr>
            <w:tcW w:w="1443" w:type="dxa"/>
          </w:tcPr>
          <w:p w14:paraId="719E0973" w14:textId="77777777" w:rsidR="005C49CE" w:rsidRPr="0074082E" w:rsidRDefault="005C49CE" w:rsidP="00993A4F">
            <w:pPr>
              <w:ind w:left="72"/>
              <w:rPr>
                <w:sz w:val="22"/>
                <w:szCs w:val="22"/>
              </w:rPr>
            </w:pPr>
            <w:r w:rsidRPr="0074082E">
              <w:rPr>
                <w:sz w:val="22"/>
                <w:szCs w:val="22"/>
                <w:lang w:val="lv-LV"/>
              </w:rPr>
              <w:t>Agranulocitozė</w:t>
            </w:r>
          </w:p>
        </w:tc>
        <w:tc>
          <w:tcPr>
            <w:tcW w:w="1776" w:type="dxa"/>
          </w:tcPr>
          <w:p w14:paraId="56DD7D9B" w14:textId="77777777" w:rsidR="005C49CE" w:rsidRPr="0074082E" w:rsidRDefault="005C49CE" w:rsidP="00993A4F">
            <w:pPr>
              <w:ind w:left="-72"/>
              <w:rPr>
                <w:sz w:val="22"/>
                <w:szCs w:val="22"/>
              </w:rPr>
            </w:pPr>
            <w:proofErr w:type="spellStart"/>
            <w:r w:rsidRPr="0074082E">
              <w:rPr>
                <w:sz w:val="22"/>
                <w:szCs w:val="22"/>
              </w:rPr>
              <w:t>Trombocitopenija</w:t>
            </w:r>
            <w:proofErr w:type="spellEnd"/>
            <w:r w:rsidRPr="0074082E">
              <w:rPr>
                <w:sz w:val="22"/>
                <w:szCs w:val="22"/>
              </w:rPr>
              <w:t xml:space="preserve">, </w:t>
            </w:r>
            <w:proofErr w:type="spellStart"/>
            <w:r w:rsidRPr="0074082E">
              <w:rPr>
                <w:sz w:val="22"/>
                <w:szCs w:val="22"/>
              </w:rPr>
              <w:t>leukopenija</w:t>
            </w:r>
            <w:proofErr w:type="spellEnd"/>
            <w:r w:rsidRPr="0074082E">
              <w:rPr>
                <w:sz w:val="22"/>
                <w:szCs w:val="22"/>
              </w:rPr>
              <w:t xml:space="preserve">, </w:t>
            </w:r>
            <w:r w:rsidRPr="0074082E">
              <w:rPr>
                <w:sz w:val="22"/>
                <w:szCs w:val="22"/>
                <w:lang w:val="lv-LV"/>
              </w:rPr>
              <w:t>pancitopenija</w:t>
            </w:r>
          </w:p>
        </w:tc>
        <w:tc>
          <w:tcPr>
            <w:tcW w:w="1848" w:type="dxa"/>
          </w:tcPr>
          <w:p w14:paraId="0A2894D4" w14:textId="77777777" w:rsidR="005C49CE" w:rsidRPr="0074082E" w:rsidRDefault="005C49CE" w:rsidP="00993A4F">
            <w:pPr>
              <w:ind w:left="-72"/>
              <w:rPr>
                <w:sz w:val="22"/>
                <w:szCs w:val="22"/>
              </w:rPr>
            </w:pPr>
          </w:p>
        </w:tc>
      </w:tr>
      <w:tr w:rsidR="005C49CE" w:rsidRPr="0074082E" w14:paraId="29FB3170" w14:textId="77777777" w:rsidTr="00F176B4">
        <w:trPr>
          <w:trHeight w:val="808"/>
        </w:trPr>
        <w:tc>
          <w:tcPr>
            <w:tcW w:w="1413" w:type="dxa"/>
          </w:tcPr>
          <w:p w14:paraId="70489328" w14:textId="77777777" w:rsidR="005C49CE" w:rsidRPr="0074082E" w:rsidRDefault="005C49CE" w:rsidP="00993A4F">
            <w:pPr>
              <w:rPr>
                <w:sz w:val="22"/>
                <w:szCs w:val="22"/>
              </w:rPr>
            </w:pPr>
            <w:r w:rsidRPr="0074082E">
              <w:rPr>
                <w:sz w:val="22"/>
                <w:szCs w:val="22"/>
              </w:rPr>
              <w:t>Imuninės sistemos sutrikimai</w:t>
            </w:r>
          </w:p>
          <w:p w14:paraId="2B425D6B" w14:textId="77777777" w:rsidR="005C49CE" w:rsidRPr="0074082E" w:rsidRDefault="005C49CE" w:rsidP="00993A4F">
            <w:pPr>
              <w:rPr>
                <w:sz w:val="22"/>
                <w:szCs w:val="22"/>
              </w:rPr>
            </w:pPr>
          </w:p>
        </w:tc>
        <w:tc>
          <w:tcPr>
            <w:tcW w:w="1139" w:type="dxa"/>
          </w:tcPr>
          <w:p w14:paraId="342C1507" w14:textId="77777777" w:rsidR="005C49CE" w:rsidRPr="0074082E" w:rsidRDefault="005C49CE" w:rsidP="00993A4F">
            <w:pPr>
              <w:ind w:left="-108"/>
              <w:rPr>
                <w:sz w:val="22"/>
                <w:szCs w:val="22"/>
              </w:rPr>
            </w:pPr>
          </w:p>
        </w:tc>
        <w:tc>
          <w:tcPr>
            <w:tcW w:w="1559" w:type="dxa"/>
          </w:tcPr>
          <w:p w14:paraId="2C069D53" w14:textId="66A0716B" w:rsidR="005C49CE" w:rsidRPr="0074082E" w:rsidRDefault="005C49CE" w:rsidP="00993A4F">
            <w:pPr>
              <w:ind w:left="-108"/>
              <w:rPr>
                <w:sz w:val="22"/>
                <w:szCs w:val="22"/>
              </w:rPr>
            </w:pPr>
          </w:p>
        </w:tc>
        <w:tc>
          <w:tcPr>
            <w:tcW w:w="1443" w:type="dxa"/>
          </w:tcPr>
          <w:p w14:paraId="14CE4F9F" w14:textId="77777777" w:rsidR="005C49CE" w:rsidRPr="0074082E" w:rsidRDefault="005C49CE" w:rsidP="00DC081B">
            <w:pPr>
              <w:autoSpaceDE w:val="0"/>
              <w:autoSpaceDN w:val="0"/>
              <w:adjustRightInd w:val="0"/>
              <w:rPr>
                <w:sz w:val="22"/>
                <w:szCs w:val="22"/>
              </w:rPr>
            </w:pPr>
            <w:r w:rsidRPr="0074082E">
              <w:rPr>
                <w:sz w:val="22"/>
                <w:szCs w:val="22"/>
              </w:rPr>
              <w:t>Padidėjęs</w:t>
            </w:r>
            <w:r>
              <w:rPr>
                <w:sz w:val="22"/>
                <w:szCs w:val="22"/>
              </w:rPr>
              <w:t xml:space="preserve"> </w:t>
            </w:r>
            <w:r w:rsidRPr="0074082E">
              <w:rPr>
                <w:sz w:val="22"/>
                <w:szCs w:val="22"/>
              </w:rPr>
              <w:t>jautrumas</w:t>
            </w:r>
            <w:r>
              <w:rPr>
                <w:sz w:val="22"/>
                <w:szCs w:val="22"/>
              </w:rPr>
              <w:t xml:space="preserve"> </w:t>
            </w:r>
            <w:r w:rsidRPr="0074082E">
              <w:rPr>
                <w:sz w:val="22"/>
                <w:szCs w:val="22"/>
              </w:rPr>
              <w:t>(įskaitant</w:t>
            </w:r>
            <w:r>
              <w:rPr>
                <w:sz w:val="22"/>
                <w:szCs w:val="22"/>
              </w:rPr>
              <w:t xml:space="preserve"> </w:t>
            </w:r>
            <w:r w:rsidRPr="0074082E">
              <w:rPr>
                <w:sz w:val="22"/>
                <w:szCs w:val="22"/>
              </w:rPr>
              <w:t>anafilaksines</w:t>
            </w:r>
            <w:r>
              <w:rPr>
                <w:sz w:val="22"/>
                <w:szCs w:val="22"/>
              </w:rPr>
              <w:t xml:space="preserve"> </w:t>
            </w:r>
            <w:r w:rsidRPr="0074082E">
              <w:rPr>
                <w:sz w:val="22"/>
                <w:szCs w:val="22"/>
              </w:rPr>
              <w:t>reakcijas ir</w:t>
            </w:r>
            <w:r>
              <w:rPr>
                <w:sz w:val="22"/>
                <w:szCs w:val="22"/>
              </w:rPr>
              <w:t xml:space="preserve"> </w:t>
            </w:r>
            <w:r w:rsidRPr="0074082E">
              <w:rPr>
                <w:sz w:val="22"/>
                <w:szCs w:val="22"/>
              </w:rPr>
              <w:t>anafilaksinį šoką).</w:t>
            </w:r>
          </w:p>
        </w:tc>
        <w:tc>
          <w:tcPr>
            <w:tcW w:w="1776" w:type="dxa"/>
          </w:tcPr>
          <w:p w14:paraId="49D151C4" w14:textId="77777777" w:rsidR="005C49CE" w:rsidRPr="0074082E" w:rsidRDefault="005C49CE" w:rsidP="00993A4F">
            <w:pPr>
              <w:ind w:left="-72"/>
              <w:rPr>
                <w:sz w:val="22"/>
                <w:szCs w:val="22"/>
              </w:rPr>
            </w:pPr>
          </w:p>
        </w:tc>
        <w:tc>
          <w:tcPr>
            <w:tcW w:w="1848" w:type="dxa"/>
          </w:tcPr>
          <w:p w14:paraId="7E3A9F38" w14:textId="77777777" w:rsidR="005C49CE" w:rsidRPr="0074082E" w:rsidRDefault="005C49CE" w:rsidP="00993A4F">
            <w:pPr>
              <w:ind w:left="-72"/>
              <w:rPr>
                <w:sz w:val="22"/>
                <w:szCs w:val="22"/>
              </w:rPr>
            </w:pPr>
          </w:p>
        </w:tc>
      </w:tr>
      <w:tr w:rsidR="005C49CE" w:rsidRPr="0074082E" w14:paraId="3050FC37" w14:textId="77777777" w:rsidTr="00F176B4">
        <w:tc>
          <w:tcPr>
            <w:tcW w:w="1413" w:type="dxa"/>
          </w:tcPr>
          <w:p w14:paraId="24A4668A" w14:textId="77777777" w:rsidR="005C49CE" w:rsidRPr="0074082E" w:rsidRDefault="005C49CE" w:rsidP="00993A4F">
            <w:pPr>
              <w:rPr>
                <w:sz w:val="22"/>
                <w:szCs w:val="22"/>
              </w:rPr>
            </w:pPr>
            <w:r w:rsidRPr="0074082E">
              <w:rPr>
                <w:sz w:val="22"/>
                <w:szCs w:val="22"/>
              </w:rPr>
              <w:t>Metabolizmo ir mitybos sutrikimai</w:t>
            </w:r>
          </w:p>
        </w:tc>
        <w:tc>
          <w:tcPr>
            <w:tcW w:w="1139" w:type="dxa"/>
          </w:tcPr>
          <w:p w14:paraId="28111E53" w14:textId="77777777" w:rsidR="005C49CE" w:rsidRPr="0074082E" w:rsidRDefault="005C49CE" w:rsidP="00993A4F">
            <w:pPr>
              <w:ind w:left="-3"/>
              <w:rPr>
                <w:sz w:val="22"/>
                <w:szCs w:val="22"/>
              </w:rPr>
            </w:pPr>
          </w:p>
        </w:tc>
        <w:tc>
          <w:tcPr>
            <w:tcW w:w="1559" w:type="dxa"/>
          </w:tcPr>
          <w:p w14:paraId="51FE6F3C" w14:textId="1A2F6A63" w:rsidR="005C49CE" w:rsidRPr="0074082E" w:rsidRDefault="005C49CE" w:rsidP="00993A4F">
            <w:pPr>
              <w:ind w:left="-3"/>
              <w:rPr>
                <w:sz w:val="22"/>
                <w:szCs w:val="22"/>
              </w:rPr>
            </w:pPr>
          </w:p>
        </w:tc>
        <w:tc>
          <w:tcPr>
            <w:tcW w:w="1443" w:type="dxa"/>
          </w:tcPr>
          <w:p w14:paraId="28FE25FE" w14:textId="77777777" w:rsidR="005C49CE" w:rsidRPr="0074082E" w:rsidRDefault="005C49CE" w:rsidP="00DC081B">
            <w:pPr>
              <w:autoSpaceDE w:val="0"/>
              <w:autoSpaceDN w:val="0"/>
              <w:adjustRightInd w:val="0"/>
              <w:rPr>
                <w:sz w:val="22"/>
                <w:szCs w:val="22"/>
              </w:rPr>
            </w:pPr>
            <w:proofErr w:type="spellStart"/>
            <w:r w:rsidRPr="0074082E">
              <w:rPr>
                <w:sz w:val="22"/>
                <w:szCs w:val="22"/>
              </w:rPr>
              <w:t>Hiperlipidemija</w:t>
            </w:r>
            <w:proofErr w:type="spellEnd"/>
            <w:r w:rsidRPr="0074082E">
              <w:rPr>
                <w:sz w:val="22"/>
                <w:szCs w:val="22"/>
              </w:rPr>
              <w:t xml:space="preserve"> ir riebalų (</w:t>
            </w:r>
            <w:proofErr w:type="spellStart"/>
            <w:r w:rsidRPr="0074082E">
              <w:rPr>
                <w:sz w:val="22"/>
                <w:szCs w:val="22"/>
              </w:rPr>
              <w:t>trigliceridų</w:t>
            </w:r>
            <w:proofErr w:type="spellEnd"/>
            <w:r w:rsidRPr="0074082E">
              <w:rPr>
                <w:sz w:val="22"/>
                <w:szCs w:val="22"/>
              </w:rPr>
              <w:t>,</w:t>
            </w:r>
            <w:r>
              <w:rPr>
                <w:sz w:val="22"/>
                <w:szCs w:val="22"/>
              </w:rPr>
              <w:t xml:space="preserve"> </w:t>
            </w:r>
            <w:r w:rsidRPr="0074082E">
              <w:rPr>
                <w:sz w:val="22"/>
                <w:szCs w:val="22"/>
              </w:rPr>
              <w:lastRenderedPageBreak/>
              <w:t>cholesterolio)</w:t>
            </w:r>
            <w:r>
              <w:rPr>
                <w:sz w:val="22"/>
                <w:szCs w:val="22"/>
              </w:rPr>
              <w:t xml:space="preserve"> </w:t>
            </w:r>
            <w:r w:rsidRPr="0074082E">
              <w:rPr>
                <w:sz w:val="22"/>
                <w:szCs w:val="22"/>
              </w:rPr>
              <w:t>koncentracijos</w:t>
            </w:r>
            <w:r>
              <w:rPr>
                <w:sz w:val="22"/>
                <w:szCs w:val="22"/>
              </w:rPr>
              <w:t xml:space="preserve"> </w:t>
            </w:r>
            <w:r w:rsidRPr="0074082E">
              <w:rPr>
                <w:sz w:val="22"/>
                <w:szCs w:val="22"/>
              </w:rPr>
              <w:t>padidėjimas, kūno</w:t>
            </w:r>
            <w:r>
              <w:rPr>
                <w:sz w:val="22"/>
                <w:szCs w:val="22"/>
              </w:rPr>
              <w:t xml:space="preserve"> </w:t>
            </w:r>
            <w:r w:rsidRPr="0074082E">
              <w:rPr>
                <w:sz w:val="22"/>
                <w:szCs w:val="22"/>
              </w:rPr>
              <w:t>svorio pokytis.</w:t>
            </w:r>
          </w:p>
        </w:tc>
        <w:tc>
          <w:tcPr>
            <w:tcW w:w="1776" w:type="dxa"/>
          </w:tcPr>
          <w:p w14:paraId="390448E8" w14:textId="77777777" w:rsidR="005C49CE" w:rsidRPr="0074082E" w:rsidRDefault="005C49CE" w:rsidP="00993A4F">
            <w:pPr>
              <w:ind w:left="-72"/>
              <w:rPr>
                <w:sz w:val="22"/>
                <w:szCs w:val="22"/>
              </w:rPr>
            </w:pPr>
          </w:p>
        </w:tc>
        <w:tc>
          <w:tcPr>
            <w:tcW w:w="1848" w:type="dxa"/>
          </w:tcPr>
          <w:p w14:paraId="746DB8A1" w14:textId="4C01E6DE" w:rsidR="005C49CE" w:rsidRPr="0074082E" w:rsidRDefault="005C49CE" w:rsidP="002156E5">
            <w:pPr>
              <w:ind w:left="-72"/>
              <w:rPr>
                <w:sz w:val="22"/>
                <w:szCs w:val="22"/>
              </w:rPr>
            </w:pPr>
            <w:proofErr w:type="spellStart"/>
            <w:r w:rsidRPr="0074082E">
              <w:rPr>
                <w:sz w:val="22"/>
                <w:szCs w:val="22"/>
              </w:rPr>
              <w:t>Hiponatremija</w:t>
            </w:r>
            <w:proofErr w:type="spellEnd"/>
            <w:r w:rsidRPr="0074082E">
              <w:rPr>
                <w:sz w:val="22"/>
                <w:szCs w:val="22"/>
              </w:rPr>
              <w:t xml:space="preserve">, </w:t>
            </w:r>
            <w:proofErr w:type="spellStart"/>
            <w:r w:rsidRPr="0074082E">
              <w:rPr>
                <w:sz w:val="22"/>
                <w:szCs w:val="22"/>
              </w:rPr>
              <w:t>hipomagne</w:t>
            </w:r>
            <w:r w:rsidR="002156E5">
              <w:rPr>
                <w:sz w:val="22"/>
                <w:szCs w:val="22"/>
              </w:rPr>
              <w:t>z</w:t>
            </w:r>
            <w:r w:rsidRPr="0074082E">
              <w:rPr>
                <w:sz w:val="22"/>
                <w:szCs w:val="22"/>
              </w:rPr>
              <w:t>emija</w:t>
            </w:r>
            <w:proofErr w:type="spellEnd"/>
            <w:r w:rsidRPr="0074082E">
              <w:rPr>
                <w:sz w:val="22"/>
                <w:szCs w:val="22"/>
              </w:rPr>
              <w:t xml:space="preserve"> (žr. 4.4 skyrių), </w:t>
            </w:r>
            <w:r w:rsidRPr="0074082E">
              <w:rPr>
                <w:sz w:val="22"/>
                <w:szCs w:val="22"/>
                <w:lang w:val="lv-LV"/>
              </w:rPr>
              <w:lastRenderedPageBreak/>
              <w:t>hipokalcemija</w:t>
            </w:r>
            <w:r>
              <w:rPr>
                <w:sz w:val="22"/>
                <w:szCs w:val="22"/>
                <w:vertAlign w:val="superscript"/>
                <w:lang w:val="lv-LV"/>
              </w:rPr>
              <w:t>(1)</w:t>
            </w:r>
            <w:r w:rsidRPr="0074082E">
              <w:rPr>
                <w:sz w:val="22"/>
                <w:szCs w:val="22"/>
                <w:lang w:val="lv-LV"/>
              </w:rPr>
              <w:t>; hipokalemija</w:t>
            </w:r>
          </w:p>
        </w:tc>
      </w:tr>
      <w:tr w:rsidR="005C49CE" w:rsidRPr="0074082E" w14:paraId="175BEEAE" w14:textId="77777777" w:rsidTr="00F176B4">
        <w:tc>
          <w:tcPr>
            <w:tcW w:w="1413" w:type="dxa"/>
          </w:tcPr>
          <w:p w14:paraId="2DE88A0C" w14:textId="77777777" w:rsidR="005C49CE" w:rsidRPr="0074082E" w:rsidRDefault="005C49CE" w:rsidP="00993A4F">
            <w:pPr>
              <w:rPr>
                <w:sz w:val="22"/>
                <w:szCs w:val="22"/>
              </w:rPr>
            </w:pPr>
            <w:r w:rsidRPr="0074082E">
              <w:rPr>
                <w:sz w:val="22"/>
                <w:szCs w:val="22"/>
              </w:rPr>
              <w:lastRenderedPageBreak/>
              <w:t>Psichikos sutrikimai</w:t>
            </w:r>
          </w:p>
        </w:tc>
        <w:tc>
          <w:tcPr>
            <w:tcW w:w="1139" w:type="dxa"/>
          </w:tcPr>
          <w:p w14:paraId="2C48320C" w14:textId="77777777" w:rsidR="005C49CE" w:rsidRPr="0074082E" w:rsidRDefault="005C49CE" w:rsidP="00993A4F">
            <w:pPr>
              <w:ind w:left="-3"/>
              <w:rPr>
                <w:sz w:val="22"/>
                <w:szCs w:val="22"/>
              </w:rPr>
            </w:pPr>
          </w:p>
        </w:tc>
        <w:tc>
          <w:tcPr>
            <w:tcW w:w="1559" w:type="dxa"/>
          </w:tcPr>
          <w:p w14:paraId="4D04AD73" w14:textId="33C51F22" w:rsidR="005C49CE" w:rsidRPr="0074082E" w:rsidRDefault="005C49CE" w:rsidP="00993A4F">
            <w:pPr>
              <w:ind w:left="-3"/>
              <w:rPr>
                <w:sz w:val="22"/>
                <w:szCs w:val="22"/>
              </w:rPr>
            </w:pPr>
            <w:r w:rsidRPr="0074082E">
              <w:rPr>
                <w:sz w:val="22"/>
                <w:szCs w:val="22"/>
              </w:rPr>
              <w:t>Miego sutrikimai.</w:t>
            </w:r>
          </w:p>
        </w:tc>
        <w:tc>
          <w:tcPr>
            <w:tcW w:w="1443" w:type="dxa"/>
          </w:tcPr>
          <w:p w14:paraId="477EEC5E" w14:textId="77777777" w:rsidR="005C49CE" w:rsidRPr="0074082E" w:rsidRDefault="005C49CE" w:rsidP="00993A4F">
            <w:pPr>
              <w:ind w:left="72"/>
              <w:rPr>
                <w:sz w:val="22"/>
                <w:szCs w:val="22"/>
              </w:rPr>
            </w:pPr>
            <w:r w:rsidRPr="0074082E">
              <w:rPr>
                <w:sz w:val="22"/>
                <w:szCs w:val="22"/>
              </w:rPr>
              <w:t>Depresija (bei bet koks jos pasunkėjimas).</w:t>
            </w:r>
          </w:p>
        </w:tc>
        <w:tc>
          <w:tcPr>
            <w:tcW w:w="1776" w:type="dxa"/>
          </w:tcPr>
          <w:p w14:paraId="6B3EB8F3" w14:textId="77777777" w:rsidR="005C49CE" w:rsidRPr="0074082E" w:rsidRDefault="005C49CE" w:rsidP="00DC081B">
            <w:pPr>
              <w:autoSpaceDE w:val="0"/>
              <w:autoSpaceDN w:val="0"/>
              <w:adjustRightInd w:val="0"/>
              <w:rPr>
                <w:sz w:val="22"/>
                <w:szCs w:val="22"/>
              </w:rPr>
            </w:pPr>
            <w:r w:rsidRPr="0074082E">
              <w:rPr>
                <w:sz w:val="22"/>
                <w:szCs w:val="22"/>
              </w:rPr>
              <w:t>Dezorientacija (bei</w:t>
            </w:r>
            <w:r>
              <w:rPr>
                <w:sz w:val="22"/>
                <w:szCs w:val="22"/>
              </w:rPr>
              <w:t xml:space="preserve"> </w:t>
            </w:r>
            <w:r w:rsidRPr="0074082E">
              <w:rPr>
                <w:sz w:val="22"/>
                <w:szCs w:val="22"/>
              </w:rPr>
              <w:t>bet koks jos</w:t>
            </w:r>
            <w:r>
              <w:rPr>
                <w:sz w:val="22"/>
                <w:szCs w:val="22"/>
              </w:rPr>
              <w:t xml:space="preserve"> </w:t>
            </w:r>
            <w:r w:rsidRPr="0074082E">
              <w:rPr>
                <w:sz w:val="22"/>
                <w:szCs w:val="22"/>
              </w:rPr>
              <w:t>pasunkėjimas).</w:t>
            </w:r>
          </w:p>
        </w:tc>
        <w:tc>
          <w:tcPr>
            <w:tcW w:w="1848" w:type="dxa"/>
          </w:tcPr>
          <w:p w14:paraId="604A2435" w14:textId="77777777" w:rsidR="005C49CE" w:rsidRPr="0074082E" w:rsidRDefault="005C49CE" w:rsidP="00DC081B">
            <w:pPr>
              <w:autoSpaceDE w:val="0"/>
              <w:autoSpaceDN w:val="0"/>
              <w:adjustRightInd w:val="0"/>
              <w:rPr>
                <w:sz w:val="22"/>
                <w:szCs w:val="22"/>
              </w:rPr>
            </w:pPr>
            <w:r w:rsidRPr="0074082E">
              <w:rPr>
                <w:sz w:val="22"/>
                <w:szCs w:val="22"/>
              </w:rPr>
              <w:t>Haliucinacijos,</w:t>
            </w:r>
            <w:r>
              <w:rPr>
                <w:sz w:val="22"/>
                <w:szCs w:val="22"/>
              </w:rPr>
              <w:t xml:space="preserve"> </w:t>
            </w:r>
            <w:r w:rsidRPr="0074082E">
              <w:rPr>
                <w:sz w:val="22"/>
                <w:szCs w:val="22"/>
              </w:rPr>
              <w:t>konfūzija, ypač į</w:t>
            </w:r>
            <w:r>
              <w:rPr>
                <w:sz w:val="22"/>
                <w:szCs w:val="22"/>
              </w:rPr>
              <w:t xml:space="preserve"> </w:t>
            </w:r>
            <w:r w:rsidRPr="0074082E">
              <w:rPr>
                <w:sz w:val="22"/>
                <w:szCs w:val="22"/>
              </w:rPr>
              <w:t>tai linkusiems</w:t>
            </w:r>
            <w:r>
              <w:rPr>
                <w:sz w:val="22"/>
                <w:szCs w:val="22"/>
              </w:rPr>
              <w:t xml:space="preserve"> </w:t>
            </w:r>
            <w:r w:rsidRPr="0074082E">
              <w:rPr>
                <w:sz w:val="22"/>
                <w:szCs w:val="22"/>
              </w:rPr>
              <w:t>pacientams, bei</w:t>
            </w:r>
            <w:r>
              <w:rPr>
                <w:sz w:val="22"/>
                <w:szCs w:val="22"/>
              </w:rPr>
              <w:t xml:space="preserve"> </w:t>
            </w:r>
            <w:r w:rsidRPr="0074082E">
              <w:rPr>
                <w:sz w:val="22"/>
                <w:szCs w:val="22"/>
              </w:rPr>
              <w:t>jau esančių šių</w:t>
            </w:r>
            <w:r>
              <w:rPr>
                <w:sz w:val="22"/>
                <w:szCs w:val="22"/>
              </w:rPr>
              <w:t xml:space="preserve"> </w:t>
            </w:r>
            <w:r w:rsidRPr="0074082E">
              <w:rPr>
                <w:sz w:val="22"/>
                <w:szCs w:val="22"/>
              </w:rPr>
              <w:t>simptomų</w:t>
            </w:r>
            <w:r>
              <w:rPr>
                <w:sz w:val="22"/>
                <w:szCs w:val="22"/>
              </w:rPr>
              <w:t xml:space="preserve"> </w:t>
            </w:r>
            <w:r w:rsidRPr="0074082E">
              <w:rPr>
                <w:sz w:val="22"/>
                <w:szCs w:val="22"/>
              </w:rPr>
              <w:t>pasunkėjimas.</w:t>
            </w:r>
          </w:p>
        </w:tc>
      </w:tr>
      <w:tr w:rsidR="005C49CE" w:rsidRPr="0074082E" w14:paraId="7F0E6261" w14:textId="77777777" w:rsidTr="00F176B4">
        <w:tc>
          <w:tcPr>
            <w:tcW w:w="1413" w:type="dxa"/>
          </w:tcPr>
          <w:p w14:paraId="3CE0527E" w14:textId="77777777" w:rsidR="005C49CE" w:rsidRPr="0074082E" w:rsidRDefault="005C49CE" w:rsidP="00993A4F">
            <w:pPr>
              <w:rPr>
                <w:sz w:val="22"/>
                <w:szCs w:val="22"/>
              </w:rPr>
            </w:pPr>
            <w:r w:rsidRPr="0074082E">
              <w:rPr>
                <w:sz w:val="22"/>
                <w:szCs w:val="22"/>
              </w:rPr>
              <w:t>Nervų sistemos sutrikimai</w:t>
            </w:r>
          </w:p>
          <w:p w14:paraId="04C977FB" w14:textId="77777777" w:rsidR="005C49CE" w:rsidRPr="0074082E" w:rsidRDefault="005C49CE" w:rsidP="00993A4F">
            <w:pPr>
              <w:rPr>
                <w:sz w:val="22"/>
                <w:szCs w:val="22"/>
              </w:rPr>
            </w:pPr>
          </w:p>
        </w:tc>
        <w:tc>
          <w:tcPr>
            <w:tcW w:w="1139" w:type="dxa"/>
          </w:tcPr>
          <w:p w14:paraId="76CD1DF0" w14:textId="77777777" w:rsidR="005C49CE" w:rsidRPr="0074082E" w:rsidRDefault="005C49CE" w:rsidP="00993A4F">
            <w:pPr>
              <w:ind w:left="-108"/>
              <w:rPr>
                <w:sz w:val="22"/>
                <w:szCs w:val="22"/>
              </w:rPr>
            </w:pPr>
          </w:p>
        </w:tc>
        <w:tc>
          <w:tcPr>
            <w:tcW w:w="1559" w:type="dxa"/>
          </w:tcPr>
          <w:p w14:paraId="400C813F" w14:textId="0002BF26" w:rsidR="005C49CE" w:rsidRPr="0074082E" w:rsidRDefault="005C49CE" w:rsidP="00993A4F">
            <w:pPr>
              <w:ind w:left="-108"/>
              <w:rPr>
                <w:sz w:val="22"/>
                <w:szCs w:val="22"/>
              </w:rPr>
            </w:pPr>
            <w:r w:rsidRPr="0074082E">
              <w:rPr>
                <w:sz w:val="22"/>
                <w:szCs w:val="22"/>
              </w:rPr>
              <w:t xml:space="preserve">Galvos skausmas, </w:t>
            </w:r>
            <w:r w:rsidR="000A5E64">
              <w:rPr>
                <w:sz w:val="22"/>
                <w:szCs w:val="22"/>
              </w:rPr>
              <w:t>svaigulys</w:t>
            </w:r>
            <w:r w:rsidRPr="0074082E">
              <w:rPr>
                <w:sz w:val="22"/>
                <w:szCs w:val="22"/>
              </w:rPr>
              <w:t>.</w:t>
            </w:r>
          </w:p>
        </w:tc>
        <w:tc>
          <w:tcPr>
            <w:tcW w:w="1443" w:type="dxa"/>
          </w:tcPr>
          <w:p w14:paraId="3AC7160B" w14:textId="77777777" w:rsidR="005C49CE" w:rsidRPr="0074082E" w:rsidRDefault="005C49CE" w:rsidP="00993A4F">
            <w:pPr>
              <w:rPr>
                <w:sz w:val="22"/>
                <w:szCs w:val="22"/>
              </w:rPr>
            </w:pPr>
            <w:r w:rsidRPr="0074082E">
              <w:rPr>
                <w:sz w:val="22"/>
                <w:szCs w:val="22"/>
              </w:rPr>
              <w:t>Skonio jutimo sutrikimai</w:t>
            </w:r>
          </w:p>
        </w:tc>
        <w:tc>
          <w:tcPr>
            <w:tcW w:w="1776" w:type="dxa"/>
          </w:tcPr>
          <w:p w14:paraId="02A57AC4" w14:textId="77777777" w:rsidR="005C49CE" w:rsidRPr="0074082E" w:rsidRDefault="005C49CE" w:rsidP="00993A4F">
            <w:pPr>
              <w:ind w:left="-72"/>
              <w:rPr>
                <w:sz w:val="22"/>
                <w:szCs w:val="22"/>
              </w:rPr>
            </w:pPr>
          </w:p>
        </w:tc>
        <w:tc>
          <w:tcPr>
            <w:tcW w:w="1848" w:type="dxa"/>
          </w:tcPr>
          <w:p w14:paraId="216371B8" w14:textId="77777777" w:rsidR="005C49CE" w:rsidRPr="0074082E" w:rsidRDefault="005C49CE" w:rsidP="00993A4F">
            <w:pPr>
              <w:ind w:left="-72"/>
              <w:rPr>
                <w:sz w:val="22"/>
                <w:szCs w:val="22"/>
              </w:rPr>
            </w:pPr>
            <w:proofErr w:type="spellStart"/>
            <w:r w:rsidRPr="0074082E">
              <w:rPr>
                <w:sz w:val="22"/>
                <w:szCs w:val="22"/>
              </w:rPr>
              <w:t>Parestezija</w:t>
            </w:r>
            <w:proofErr w:type="spellEnd"/>
          </w:p>
        </w:tc>
      </w:tr>
      <w:tr w:rsidR="005C49CE" w:rsidRPr="0074082E" w14:paraId="5CB49550" w14:textId="77777777" w:rsidTr="00F176B4">
        <w:tc>
          <w:tcPr>
            <w:tcW w:w="1413" w:type="dxa"/>
          </w:tcPr>
          <w:p w14:paraId="65E11F78" w14:textId="77777777" w:rsidR="005C49CE" w:rsidRPr="0074082E" w:rsidRDefault="005C49CE" w:rsidP="00993A4F">
            <w:pPr>
              <w:rPr>
                <w:sz w:val="22"/>
                <w:szCs w:val="22"/>
              </w:rPr>
            </w:pPr>
            <w:r w:rsidRPr="0074082E">
              <w:rPr>
                <w:sz w:val="22"/>
                <w:szCs w:val="22"/>
              </w:rPr>
              <w:t>Akių sutrikimai</w:t>
            </w:r>
          </w:p>
        </w:tc>
        <w:tc>
          <w:tcPr>
            <w:tcW w:w="1139" w:type="dxa"/>
          </w:tcPr>
          <w:p w14:paraId="14EB1D35" w14:textId="77777777" w:rsidR="005C49CE" w:rsidRPr="0074082E" w:rsidRDefault="005C49CE" w:rsidP="00993A4F">
            <w:pPr>
              <w:ind w:left="-3"/>
              <w:rPr>
                <w:sz w:val="22"/>
                <w:szCs w:val="22"/>
              </w:rPr>
            </w:pPr>
          </w:p>
        </w:tc>
        <w:tc>
          <w:tcPr>
            <w:tcW w:w="1559" w:type="dxa"/>
          </w:tcPr>
          <w:p w14:paraId="08811EBB" w14:textId="3602650B" w:rsidR="005C49CE" w:rsidRPr="0074082E" w:rsidRDefault="005C49CE" w:rsidP="00993A4F">
            <w:pPr>
              <w:ind w:left="-3"/>
              <w:rPr>
                <w:sz w:val="22"/>
                <w:szCs w:val="22"/>
              </w:rPr>
            </w:pPr>
          </w:p>
        </w:tc>
        <w:tc>
          <w:tcPr>
            <w:tcW w:w="1443" w:type="dxa"/>
          </w:tcPr>
          <w:p w14:paraId="5C84A122" w14:textId="77777777" w:rsidR="005C49CE" w:rsidRPr="0074082E" w:rsidRDefault="005C49CE" w:rsidP="00DC081B">
            <w:pPr>
              <w:autoSpaceDE w:val="0"/>
              <w:autoSpaceDN w:val="0"/>
              <w:adjustRightInd w:val="0"/>
              <w:rPr>
                <w:sz w:val="22"/>
                <w:szCs w:val="22"/>
              </w:rPr>
            </w:pPr>
            <w:r w:rsidRPr="0074082E">
              <w:rPr>
                <w:sz w:val="22"/>
                <w:szCs w:val="22"/>
              </w:rPr>
              <w:t>Regos sutrikimas,</w:t>
            </w:r>
            <w:r>
              <w:rPr>
                <w:sz w:val="22"/>
                <w:szCs w:val="22"/>
              </w:rPr>
              <w:t xml:space="preserve"> </w:t>
            </w:r>
            <w:r w:rsidRPr="0074082E">
              <w:rPr>
                <w:sz w:val="22"/>
                <w:szCs w:val="22"/>
              </w:rPr>
              <w:t>matomo vaizdo</w:t>
            </w:r>
            <w:r>
              <w:rPr>
                <w:sz w:val="22"/>
                <w:szCs w:val="22"/>
              </w:rPr>
              <w:t xml:space="preserve"> </w:t>
            </w:r>
            <w:r w:rsidRPr="0074082E">
              <w:rPr>
                <w:sz w:val="22"/>
                <w:szCs w:val="22"/>
              </w:rPr>
              <w:t>neaiškumas.</w:t>
            </w:r>
          </w:p>
        </w:tc>
        <w:tc>
          <w:tcPr>
            <w:tcW w:w="1776" w:type="dxa"/>
          </w:tcPr>
          <w:p w14:paraId="67266DD7" w14:textId="77777777" w:rsidR="005C49CE" w:rsidRPr="0074082E" w:rsidRDefault="005C49CE" w:rsidP="00993A4F">
            <w:pPr>
              <w:ind w:left="-72"/>
              <w:rPr>
                <w:sz w:val="22"/>
                <w:szCs w:val="22"/>
              </w:rPr>
            </w:pPr>
          </w:p>
        </w:tc>
        <w:tc>
          <w:tcPr>
            <w:tcW w:w="1848" w:type="dxa"/>
          </w:tcPr>
          <w:p w14:paraId="4850BECD" w14:textId="77777777" w:rsidR="005C49CE" w:rsidRPr="0074082E" w:rsidRDefault="005C49CE" w:rsidP="00993A4F">
            <w:pPr>
              <w:ind w:left="-72"/>
              <w:rPr>
                <w:sz w:val="22"/>
                <w:szCs w:val="22"/>
              </w:rPr>
            </w:pPr>
          </w:p>
        </w:tc>
      </w:tr>
      <w:tr w:rsidR="005C49CE" w:rsidRPr="0074082E" w14:paraId="1B88F8E3" w14:textId="77777777" w:rsidTr="00F176B4">
        <w:tc>
          <w:tcPr>
            <w:tcW w:w="1413" w:type="dxa"/>
          </w:tcPr>
          <w:p w14:paraId="16D10BE9" w14:textId="77777777" w:rsidR="005C49CE" w:rsidRPr="0074082E" w:rsidRDefault="005C49CE" w:rsidP="00993A4F">
            <w:pPr>
              <w:rPr>
                <w:sz w:val="22"/>
                <w:szCs w:val="22"/>
              </w:rPr>
            </w:pPr>
            <w:r w:rsidRPr="0074082E">
              <w:rPr>
                <w:sz w:val="22"/>
                <w:szCs w:val="22"/>
              </w:rPr>
              <w:t>Virškinimo  trakto sutrikimai</w:t>
            </w:r>
          </w:p>
        </w:tc>
        <w:tc>
          <w:tcPr>
            <w:tcW w:w="1139" w:type="dxa"/>
          </w:tcPr>
          <w:p w14:paraId="2725838C" w14:textId="66DC8CCE" w:rsidR="005C49CE" w:rsidRPr="0074082E" w:rsidRDefault="005C49CE" w:rsidP="00DC081B">
            <w:pPr>
              <w:autoSpaceDE w:val="0"/>
              <w:autoSpaceDN w:val="0"/>
              <w:adjustRightInd w:val="0"/>
              <w:rPr>
                <w:sz w:val="22"/>
                <w:szCs w:val="22"/>
              </w:rPr>
            </w:pPr>
            <w:r w:rsidRPr="005C49CE">
              <w:rPr>
                <w:sz w:val="22"/>
                <w:szCs w:val="22"/>
              </w:rPr>
              <w:t>Skrandžio dugno liaukų polipai (gerybiniai).</w:t>
            </w:r>
          </w:p>
        </w:tc>
        <w:tc>
          <w:tcPr>
            <w:tcW w:w="1559" w:type="dxa"/>
          </w:tcPr>
          <w:p w14:paraId="6CC2A80F" w14:textId="1ACC354D" w:rsidR="005C49CE" w:rsidRPr="0074082E" w:rsidRDefault="005C49CE" w:rsidP="00DC081B">
            <w:pPr>
              <w:autoSpaceDE w:val="0"/>
              <w:autoSpaceDN w:val="0"/>
              <w:adjustRightInd w:val="0"/>
              <w:rPr>
                <w:sz w:val="22"/>
                <w:szCs w:val="22"/>
              </w:rPr>
            </w:pPr>
            <w:r w:rsidRPr="0074082E">
              <w:rPr>
                <w:sz w:val="22"/>
                <w:szCs w:val="22"/>
              </w:rPr>
              <w:t>Viduriavimas,</w:t>
            </w:r>
            <w:r>
              <w:rPr>
                <w:sz w:val="22"/>
                <w:szCs w:val="22"/>
              </w:rPr>
              <w:t xml:space="preserve"> </w:t>
            </w:r>
            <w:r w:rsidRPr="0074082E">
              <w:rPr>
                <w:sz w:val="22"/>
                <w:szCs w:val="22"/>
              </w:rPr>
              <w:t>pykinimas,</w:t>
            </w:r>
            <w:r>
              <w:rPr>
                <w:sz w:val="22"/>
                <w:szCs w:val="22"/>
              </w:rPr>
              <w:t xml:space="preserve"> </w:t>
            </w:r>
            <w:r w:rsidRPr="0074082E">
              <w:rPr>
                <w:sz w:val="22"/>
                <w:szCs w:val="22"/>
              </w:rPr>
              <w:t>vėmimas, pilvo</w:t>
            </w:r>
            <w:r>
              <w:rPr>
                <w:sz w:val="22"/>
                <w:szCs w:val="22"/>
              </w:rPr>
              <w:t xml:space="preserve"> </w:t>
            </w:r>
            <w:r w:rsidRPr="0074082E">
              <w:rPr>
                <w:sz w:val="22"/>
                <w:szCs w:val="22"/>
              </w:rPr>
              <w:t>tempimas ir</w:t>
            </w:r>
            <w:r>
              <w:rPr>
                <w:sz w:val="22"/>
                <w:szCs w:val="22"/>
              </w:rPr>
              <w:t xml:space="preserve"> </w:t>
            </w:r>
            <w:r w:rsidRPr="0074082E">
              <w:rPr>
                <w:sz w:val="22"/>
                <w:szCs w:val="22"/>
              </w:rPr>
              <w:t>pūtimas, vidurių</w:t>
            </w:r>
            <w:r>
              <w:rPr>
                <w:sz w:val="22"/>
                <w:szCs w:val="22"/>
              </w:rPr>
              <w:t xml:space="preserve"> </w:t>
            </w:r>
            <w:r w:rsidRPr="0074082E">
              <w:rPr>
                <w:sz w:val="22"/>
                <w:szCs w:val="22"/>
              </w:rPr>
              <w:t>užkietėjimas,</w:t>
            </w:r>
            <w:r>
              <w:rPr>
                <w:sz w:val="22"/>
                <w:szCs w:val="22"/>
              </w:rPr>
              <w:t xml:space="preserve"> </w:t>
            </w:r>
            <w:r w:rsidRPr="0074082E">
              <w:rPr>
                <w:sz w:val="22"/>
                <w:szCs w:val="22"/>
              </w:rPr>
              <w:t>burnos</w:t>
            </w:r>
            <w:r>
              <w:rPr>
                <w:sz w:val="22"/>
                <w:szCs w:val="22"/>
              </w:rPr>
              <w:t xml:space="preserve"> </w:t>
            </w:r>
            <w:r w:rsidRPr="0074082E">
              <w:rPr>
                <w:sz w:val="22"/>
                <w:szCs w:val="22"/>
              </w:rPr>
              <w:t>džiūvimas, pilvo</w:t>
            </w:r>
            <w:r>
              <w:rPr>
                <w:sz w:val="22"/>
                <w:szCs w:val="22"/>
              </w:rPr>
              <w:t xml:space="preserve"> </w:t>
            </w:r>
            <w:r w:rsidRPr="0074082E">
              <w:rPr>
                <w:sz w:val="22"/>
                <w:szCs w:val="22"/>
              </w:rPr>
              <w:t>skausmas ir</w:t>
            </w:r>
            <w:r>
              <w:rPr>
                <w:sz w:val="22"/>
                <w:szCs w:val="22"/>
              </w:rPr>
              <w:t xml:space="preserve"> </w:t>
            </w:r>
            <w:r w:rsidRPr="0074082E">
              <w:rPr>
                <w:sz w:val="22"/>
                <w:szCs w:val="22"/>
              </w:rPr>
              <w:t>diskomfortas.</w:t>
            </w:r>
          </w:p>
        </w:tc>
        <w:tc>
          <w:tcPr>
            <w:tcW w:w="1443" w:type="dxa"/>
          </w:tcPr>
          <w:p w14:paraId="02B62D0E" w14:textId="77777777" w:rsidR="005C49CE" w:rsidRPr="0074082E" w:rsidRDefault="005C49CE" w:rsidP="00993A4F">
            <w:pPr>
              <w:rPr>
                <w:sz w:val="22"/>
                <w:szCs w:val="22"/>
              </w:rPr>
            </w:pPr>
          </w:p>
        </w:tc>
        <w:tc>
          <w:tcPr>
            <w:tcW w:w="1776" w:type="dxa"/>
          </w:tcPr>
          <w:p w14:paraId="21EB3141" w14:textId="77777777" w:rsidR="005C49CE" w:rsidRPr="0074082E" w:rsidRDefault="005C49CE" w:rsidP="00993A4F">
            <w:pPr>
              <w:ind w:left="-72"/>
              <w:rPr>
                <w:sz w:val="22"/>
                <w:szCs w:val="22"/>
              </w:rPr>
            </w:pPr>
          </w:p>
        </w:tc>
        <w:tc>
          <w:tcPr>
            <w:tcW w:w="1848" w:type="dxa"/>
          </w:tcPr>
          <w:p w14:paraId="56CD42D0" w14:textId="074204EB" w:rsidR="005C49CE" w:rsidRPr="0074082E" w:rsidRDefault="00056F5F" w:rsidP="00993A4F">
            <w:pPr>
              <w:ind w:left="-72"/>
              <w:rPr>
                <w:sz w:val="22"/>
                <w:szCs w:val="22"/>
              </w:rPr>
            </w:pPr>
            <w:r>
              <w:rPr>
                <w:sz w:val="22"/>
                <w:szCs w:val="22"/>
              </w:rPr>
              <w:t>Mikroskopinis kolitas</w:t>
            </w:r>
          </w:p>
        </w:tc>
      </w:tr>
      <w:tr w:rsidR="005C49CE" w:rsidRPr="0074082E" w14:paraId="22C5FC46" w14:textId="77777777" w:rsidTr="00F176B4">
        <w:tc>
          <w:tcPr>
            <w:tcW w:w="1413" w:type="dxa"/>
          </w:tcPr>
          <w:p w14:paraId="70C0CF57" w14:textId="77777777" w:rsidR="005C49CE" w:rsidRPr="0074082E" w:rsidRDefault="005C49CE" w:rsidP="00993A4F">
            <w:pPr>
              <w:rPr>
                <w:sz w:val="22"/>
                <w:szCs w:val="22"/>
              </w:rPr>
            </w:pPr>
            <w:r w:rsidRPr="0074082E">
              <w:rPr>
                <w:sz w:val="22"/>
                <w:szCs w:val="22"/>
              </w:rPr>
              <w:t>Kepenų, tulžies pūslės ir latakų sutrikimai</w:t>
            </w:r>
          </w:p>
        </w:tc>
        <w:tc>
          <w:tcPr>
            <w:tcW w:w="1139" w:type="dxa"/>
          </w:tcPr>
          <w:p w14:paraId="2220DCBC" w14:textId="77777777" w:rsidR="005C49CE" w:rsidRPr="0074082E" w:rsidRDefault="005C49CE" w:rsidP="00DC081B">
            <w:pPr>
              <w:autoSpaceDE w:val="0"/>
              <w:autoSpaceDN w:val="0"/>
              <w:adjustRightInd w:val="0"/>
              <w:rPr>
                <w:sz w:val="22"/>
                <w:szCs w:val="22"/>
              </w:rPr>
            </w:pPr>
          </w:p>
        </w:tc>
        <w:tc>
          <w:tcPr>
            <w:tcW w:w="1559" w:type="dxa"/>
          </w:tcPr>
          <w:p w14:paraId="2FDF2342" w14:textId="360642CC" w:rsidR="005C49CE" w:rsidRPr="0074082E" w:rsidRDefault="005C49CE" w:rsidP="000A5E64">
            <w:pPr>
              <w:autoSpaceDE w:val="0"/>
              <w:autoSpaceDN w:val="0"/>
              <w:adjustRightInd w:val="0"/>
              <w:rPr>
                <w:sz w:val="22"/>
                <w:szCs w:val="22"/>
              </w:rPr>
            </w:pPr>
            <w:r w:rsidRPr="0074082E">
              <w:rPr>
                <w:sz w:val="22"/>
                <w:szCs w:val="22"/>
              </w:rPr>
              <w:t>Kepenų</w:t>
            </w:r>
            <w:r>
              <w:rPr>
                <w:sz w:val="22"/>
                <w:szCs w:val="22"/>
              </w:rPr>
              <w:t xml:space="preserve"> </w:t>
            </w:r>
            <w:r w:rsidRPr="0074082E">
              <w:rPr>
                <w:sz w:val="22"/>
                <w:szCs w:val="22"/>
              </w:rPr>
              <w:t>fermentų</w:t>
            </w:r>
            <w:r>
              <w:rPr>
                <w:sz w:val="22"/>
                <w:szCs w:val="22"/>
              </w:rPr>
              <w:t xml:space="preserve"> </w:t>
            </w:r>
            <w:r w:rsidRPr="0074082E">
              <w:rPr>
                <w:sz w:val="22"/>
                <w:szCs w:val="22"/>
              </w:rPr>
              <w:t>(</w:t>
            </w:r>
            <w:proofErr w:type="spellStart"/>
            <w:r w:rsidRPr="0074082E">
              <w:rPr>
                <w:sz w:val="22"/>
                <w:szCs w:val="22"/>
              </w:rPr>
              <w:t>transaminazių</w:t>
            </w:r>
            <w:proofErr w:type="spellEnd"/>
            <w:r w:rsidRPr="0074082E">
              <w:rPr>
                <w:sz w:val="22"/>
                <w:szCs w:val="22"/>
              </w:rPr>
              <w:t>,</w:t>
            </w:r>
            <w:r>
              <w:rPr>
                <w:sz w:val="22"/>
                <w:szCs w:val="22"/>
              </w:rPr>
              <w:t xml:space="preserve"> </w:t>
            </w:r>
            <w:r w:rsidRPr="0074082E">
              <w:rPr>
                <w:sz w:val="22"/>
                <w:szCs w:val="22"/>
              </w:rPr>
              <w:t>γ-GT)</w:t>
            </w:r>
            <w:r>
              <w:rPr>
                <w:sz w:val="22"/>
                <w:szCs w:val="22"/>
              </w:rPr>
              <w:t xml:space="preserve"> </w:t>
            </w:r>
            <w:r w:rsidR="000A5E64">
              <w:rPr>
                <w:sz w:val="22"/>
                <w:szCs w:val="22"/>
              </w:rPr>
              <w:t xml:space="preserve">aktyvumo kraujyje </w:t>
            </w:r>
            <w:r w:rsidRPr="0074082E">
              <w:rPr>
                <w:sz w:val="22"/>
                <w:szCs w:val="22"/>
              </w:rPr>
              <w:t>padidėjimas.</w:t>
            </w:r>
          </w:p>
        </w:tc>
        <w:tc>
          <w:tcPr>
            <w:tcW w:w="1443" w:type="dxa"/>
          </w:tcPr>
          <w:p w14:paraId="1E586F20" w14:textId="77777777" w:rsidR="005C49CE" w:rsidRPr="0074082E" w:rsidRDefault="005C49CE" w:rsidP="00DC081B">
            <w:pPr>
              <w:autoSpaceDE w:val="0"/>
              <w:autoSpaceDN w:val="0"/>
              <w:adjustRightInd w:val="0"/>
              <w:rPr>
                <w:sz w:val="22"/>
                <w:szCs w:val="22"/>
              </w:rPr>
            </w:pPr>
            <w:proofErr w:type="spellStart"/>
            <w:r w:rsidRPr="0074082E">
              <w:rPr>
                <w:sz w:val="22"/>
                <w:szCs w:val="22"/>
              </w:rPr>
              <w:t>Bilirubino</w:t>
            </w:r>
            <w:proofErr w:type="spellEnd"/>
            <w:r>
              <w:rPr>
                <w:sz w:val="22"/>
                <w:szCs w:val="22"/>
              </w:rPr>
              <w:t xml:space="preserve"> </w:t>
            </w:r>
            <w:r w:rsidRPr="0074082E">
              <w:rPr>
                <w:sz w:val="22"/>
                <w:szCs w:val="22"/>
              </w:rPr>
              <w:t>koncentracijos</w:t>
            </w:r>
            <w:r>
              <w:rPr>
                <w:sz w:val="22"/>
                <w:szCs w:val="22"/>
              </w:rPr>
              <w:t xml:space="preserve"> </w:t>
            </w:r>
            <w:r w:rsidRPr="0074082E">
              <w:rPr>
                <w:sz w:val="22"/>
                <w:szCs w:val="22"/>
              </w:rPr>
              <w:t>padidėjimas.</w:t>
            </w:r>
          </w:p>
        </w:tc>
        <w:tc>
          <w:tcPr>
            <w:tcW w:w="1776" w:type="dxa"/>
          </w:tcPr>
          <w:p w14:paraId="41ABD16D" w14:textId="77777777" w:rsidR="005C49CE" w:rsidRPr="0074082E" w:rsidRDefault="005C49CE" w:rsidP="00993A4F">
            <w:pPr>
              <w:ind w:left="-72"/>
              <w:rPr>
                <w:sz w:val="22"/>
                <w:szCs w:val="22"/>
              </w:rPr>
            </w:pPr>
          </w:p>
        </w:tc>
        <w:tc>
          <w:tcPr>
            <w:tcW w:w="1848" w:type="dxa"/>
          </w:tcPr>
          <w:p w14:paraId="778E2247" w14:textId="77777777" w:rsidR="005C49CE" w:rsidRPr="0074082E" w:rsidRDefault="005C49CE" w:rsidP="00DC081B">
            <w:pPr>
              <w:autoSpaceDE w:val="0"/>
              <w:autoSpaceDN w:val="0"/>
              <w:adjustRightInd w:val="0"/>
              <w:rPr>
                <w:sz w:val="22"/>
                <w:szCs w:val="22"/>
              </w:rPr>
            </w:pPr>
            <w:r w:rsidRPr="0074082E">
              <w:rPr>
                <w:sz w:val="22"/>
                <w:szCs w:val="22"/>
              </w:rPr>
              <w:t>Kepenų ląstelių</w:t>
            </w:r>
            <w:r>
              <w:rPr>
                <w:sz w:val="22"/>
                <w:szCs w:val="22"/>
              </w:rPr>
              <w:t xml:space="preserve"> </w:t>
            </w:r>
            <w:r w:rsidRPr="0074082E">
              <w:rPr>
                <w:sz w:val="22"/>
                <w:szCs w:val="22"/>
              </w:rPr>
              <w:t>pažeidimas, gelta,</w:t>
            </w:r>
            <w:r>
              <w:rPr>
                <w:sz w:val="22"/>
                <w:szCs w:val="22"/>
              </w:rPr>
              <w:t xml:space="preserve"> </w:t>
            </w:r>
            <w:r w:rsidRPr="0074082E">
              <w:rPr>
                <w:sz w:val="22"/>
                <w:szCs w:val="22"/>
              </w:rPr>
              <w:t>kepenų ląstelių</w:t>
            </w:r>
            <w:r>
              <w:rPr>
                <w:sz w:val="22"/>
                <w:szCs w:val="22"/>
              </w:rPr>
              <w:t xml:space="preserve"> </w:t>
            </w:r>
            <w:r w:rsidRPr="0074082E">
              <w:rPr>
                <w:sz w:val="22"/>
                <w:szCs w:val="22"/>
              </w:rPr>
              <w:t>funkcijos</w:t>
            </w:r>
            <w:r>
              <w:rPr>
                <w:sz w:val="22"/>
                <w:szCs w:val="22"/>
              </w:rPr>
              <w:t xml:space="preserve"> </w:t>
            </w:r>
            <w:r w:rsidRPr="0074082E">
              <w:rPr>
                <w:sz w:val="22"/>
                <w:szCs w:val="22"/>
              </w:rPr>
              <w:t>nepakankamumas.</w:t>
            </w:r>
          </w:p>
        </w:tc>
      </w:tr>
      <w:tr w:rsidR="005C49CE" w:rsidRPr="0074082E" w14:paraId="65A72B17" w14:textId="77777777" w:rsidTr="00F176B4">
        <w:tc>
          <w:tcPr>
            <w:tcW w:w="1413" w:type="dxa"/>
          </w:tcPr>
          <w:p w14:paraId="206BD449" w14:textId="77777777" w:rsidR="005C49CE" w:rsidRPr="0074082E" w:rsidRDefault="005C49CE" w:rsidP="00993A4F">
            <w:pPr>
              <w:rPr>
                <w:sz w:val="22"/>
                <w:szCs w:val="22"/>
              </w:rPr>
            </w:pPr>
            <w:r w:rsidRPr="0074082E">
              <w:rPr>
                <w:sz w:val="22"/>
                <w:szCs w:val="22"/>
              </w:rPr>
              <w:t xml:space="preserve">Odos ir poodinio audinio sutrikimai </w:t>
            </w:r>
          </w:p>
          <w:p w14:paraId="63BBB99A" w14:textId="77777777" w:rsidR="005C49CE" w:rsidRPr="0074082E" w:rsidRDefault="005C49CE" w:rsidP="00993A4F">
            <w:pPr>
              <w:rPr>
                <w:sz w:val="22"/>
                <w:szCs w:val="22"/>
              </w:rPr>
            </w:pPr>
          </w:p>
        </w:tc>
        <w:tc>
          <w:tcPr>
            <w:tcW w:w="1139" w:type="dxa"/>
          </w:tcPr>
          <w:p w14:paraId="3E6A04AD" w14:textId="77777777" w:rsidR="005C49CE" w:rsidRPr="0074082E" w:rsidRDefault="005C49CE" w:rsidP="00DC081B">
            <w:pPr>
              <w:autoSpaceDE w:val="0"/>
              <w:autoSpaceDN w:val="0"/>
              <w:adjustRightInd w:val="0"/>
              <w:rPr>
                <w:sz w:val="22"/>
                <w:szCs w:val="22"/>
              </w:rPr>
            </w:pPr>
          </w:p>
        </w:tc>
        <w:tc>
          <w:tcPr>
            <w:tcW w:w="1559" w:type="dxa"/>
          </w:tcPr>
          <w:p w14:paraId="33CC34EB" w14:textId="293D525E" w:rsidR="005C49CE" w:rsidRPr="0074082E" w:rsidRDefault="005C49CE" w:rsidP="000A5E64">
            <w:pPr>
              <w:autoSpaceDE w:val="0"/>
              <w:autoSpaceDN w:val="0"/>
              <w:adjustRightInd w:val="0"/>
              <w:rPr>
                <w:sz w:val="22"/>
                <w:szCs w:val="22"/>
              </w:rPr>
            </w:pPr>
            <w:r w:rsidRPr="0074082E">
              <w:rPr>
                <w:sz w:val="22"/>
                <w:szCs w:val="22"/>
              </w:rPr>
              <w:t>Išbėrimas,</w:t>
            </w:r>
            <w:r>
              <w:rPr>
                <w:sz w:val="22"/>
                <w:szCs w:val="22"/>
              </w:rPr>
              <w:t xml:space="preserve"> </w:t>
            </w:r>
            <w:proofErr w:type="spellStart"/>
            <w:r w:rsidRPr="0074082E">
              <w:rPr>
                <w:sz w:val="22"/>
                <w:szCs w:val="22"/>
              </w:rPr>
              <w:t>egzantema</w:t>
            </w:r>
            <w:proofErr w:type="spellEnd"/>
            <w:r w:rsidRPr="0074082E">
              <w:rPr>
                <w:sz w:val="22"/>
                <w:szCs w:val="22"/>
              </w:rPr>
              <w:t>,</w:t>
            </w:r>
            <w:r>
              <w:rPr>
                <w:sz w:val="22"/>
                <w:szCs w:val="22"/>
              </w:rPr>
              <w:t xml:space="preserve"> </w:t>
            </w:r>
            <w:proofErr w:type="spellStart"/>
            <w:r w:rsidRPr="0074082E">
              <w:rPr>
                <w:sz w:val="22"/>
                <w:szCs w:val="22"/>
              </w:rPr>
              <w:t>erupcija</w:t>
            </w:r>
            <w:proofErr w:type="spellEnd"/>
            <w:r w:rsidRPr="0074082E">
              <w:rPr>
                <w:sz w:val="22"/>
                <w:szCs w:val="22"/>
              </w:rPr>
              <w:t>,</w:t>
            </w:r>
            <w:r>
              <w:rPr>
                <w:sz w:val="22"/>
                <w:szCs w:val="22"/>
              </w:rPr>
              <w:t xml:space="preserve"> </w:t>
            </w:r>
            <w:r w:rsidRPr="0074082E">
              <w:rPr>
                <w:sz w:val="22"/>
                <w:szCs w:val="22"/>
              </w:rPr>
              <w:t>niež</w:t>
            </w:r>
            <w:r w:rsidR="000A5E64">
              <w:rPr>
                <w:sz w:val="22"/>
                <w:szCs w:val="22"/>
              </w:rPr>
              <w:t>ėjimas</w:t>
            </w:r>
            <w:r w:rsidRPr="0074082E">
              <w:rPr>
                <w:sz w:val="22"/>
                <w:szCs w:val="22"/>
              </w:rPr>
              <w:t>.</w:t>
            </w:r>
          </w:p>
        </w:tc>
        <w:tc>
          <w:tcPr>
            <w:tcW w:w="1443" w:type="dxa"/>
          </w:tcPr>
          <w:p w14:paraId="3C16EB65" w14:textId="77777777" w:rsidR="005C49CE" w:rsidRPr="0074082E" w:rsidRDefault="005C49CE" w:rsidP="00DC081B">
            <w:pPr>
              <w:autoSpaceDE w:val="0"/>
              <w:autoSpaceDN w:val="0"/>
              <w:adjustRightInd w:val="0"/>
              <w:rPr>
                <w:sz w:val="22"/>
                <w:szCs w:val="22"/>
              </w:rPr>
            </w:pPr>
            <w:r w:rsidRPr="0074082E">
              <w:rPr>
                <w:sz w:val="22"/>
                <w:szCs w:val="22"/>
              </w:rPr>
              <w:t>Dilgėlinė,</w:t>
            </w:r>
            <w:r>
              <w:rPr>
                <w:sz w:val="22"/>
                <w:szCs w:val="22"/>
              </w:rPr>
              <w:t xml:space="preserve"> </w:t>
            </w:r>
            <w:proofErr w:type="spellStart"/>
            <w:r w:rsidRPr="0074082E">
              <w:rPr>
                <w:sz w:val="22"/>
                <w:szCs w:val="22"/>
              </w:rPr>
              <w:t>angioneurozinė</w:t>
            </w:r>
            <w:proofErr w:type="spellEnd"/>
            <w:r>
              <w:rPr>
                <w:sz w:val="22"/>
                <w:szCs w:val="22"/>
              </w:rPr>
              <w:t xml:space="preserve"> </w:t>
            </w:r>
            <w:r w:rsidRPr="0074082E">
              <w:rPr>
                <w:sz w:val="22"/>
                <w:szCs w:val="22"/>
              </w:rPr>
              <w:t>edema.</w:t>
            </w:r>
            <w:r w:rsidRPr="0074082E" w:rsidDel="007A1CDD">
              <w:rPr>
                <w:sz w:val="22"/>
                <w:szCs w:val="22"/>
              </w:rPr>
              <w:t xml:space="preserve"> </w:t>
            </w:r>
          </w:p>
        </w:tc>
        <w:tc>
          <w:tcPr>
            <w:tcW w:w="1776" w:type="dxa"/>
          </w:tcPr>
          <w:p w14:paraId="56515B3B" w14:textId="77777777" w:rsidR="005C49CE" w:rsidRPr="0074082E" w:rsidRDefault="005C49CE" w:rsidP="00993A4F">
            <w:pPr>
              <w:ind w:left="-72"/>
              <w:rPr>
                <w:sz w:val="22"/>
                <w:szCs w:val="22"/>
              </w:rPr>
            </w:pPr>
          </w:p>
        </w:tc>
        <w:tc>
          <w:tcPr>
            <w:tcW w:w="1848" w:type="dxa"/>
          </w:tcPr>
          <w:p w14:paraId="0A25C299" w14:textId="7AE356A7" w:rsidR="005C49CE" w:rsidRPr="0074082E" w:rsidRDefault="005C49CE" w:rsidP="00DC081B">
            <w:pPr>
              <w:autoSpaceDE w:val="0"/>
              <w:autoSpaceDN w:val="0"/>
              <w:adjustRightInd w:val="0"/>
              <w:rPr>
                <w:sz w:val="22"/>
                <w:szCs w:val="22"/>
              </w:rPr>
            </w:pPr>
            <w:proofErr w:type="spellStart"/>
            <w:r w:rsidRPr="0074082E">
              <w:rPr>
                <w:sz w:val="22"/>
                <w:szCs w:val="22"/>
              </w:rPr>
              <w:t>Stivenso</w:t>
            </w:r>
            <w:proofErr w:type="spellEnd"/>
            <w:r>
              <w:rPr>
                <w:sz w:val="22"/>
                <w:szCs w:val="22"/>
              </w:rPr>
              <w:t>-</w:t>
            </w:r>
            <w:r w:rsidRPr="0074082E">
              <w:rPr>
                <w:sz w:val="22"/>
                <w:szCs w:val="22"/>
              </w:rPr>
              <w:t>Džonsono</w:t>
            </w:r>
            <w:r>
              <w:rPr>
                <w:sz w:val="22"/>
                <w:szCs w:val="22"/>
              </w:rPr>
              <w:t xml:space="preserve"> </w:t>
            </w:r>
            <w:r w:rsidR="000A5E64">
              <w:rPr>
                <w:sz w:val="22"/>
                <w:szCs w:val="22"/>
              </w:rPr>
              <w:t>(</w:t>
            </w:r>
            <w:proofErr w:type="spellStart"/>
            <w:r w:rsidR="000A5E64" w:rsidRPr="000A5E64">
              <w:rPr>
                <w:i/>
                <w:sz w:val="22"/>
                <w:szCs w:val="22"/>
              </w:rPr>
              <w:t>Stevens-Johnson</w:t>
            </w:r>
            <w:proofErr w:type="spellEnd"/>
            <w:r w:rsidR="000A5E64">
              <w:rPr>
                <w:sz w:val="22"/>
                <w:szCs w:val="22"/>
              </w:rPr>
              <w:t xml:space="preserve">) </w:t>
            </w:r>
            <w:r w:rsidRPr="0074082E">
              <w:rPr>
                <w:sz w:val="22"/>
                <w:szCs w:val="22"/>
              </w:rPr>
              <w:t>sindromas,</w:t>
            </w:r>
            <w:r>
              <w:rPr>
                <w:sz w:val="22"/>
                <w:szCs w:val="22"/>
              </w:rPr>
              <w:t xml:space="preserve"> </w:t>
            </w:r>
            <w:proofErr w:type="spellStart"/>
            <w:r w:rsidRPr="0074082E">
              <w:rPr>
                <w:sz w:val="22"/>
                <w:szCs w:val="22"/>
              </w:rPr>
              <w:t>Lajelio</w:t>
            </w:r>
            <w:proofErr w:type="spellEnd"/>
            <w:r>
              <w:rPr>
                <w:sz w:val="22"/>
                <w:szCs w:val="22"/>
              </w:rPr>
              <w:t xml:space="preserve"> </w:t>
            </w:r>
            <w:r w:rsidR="000A5E64">
              <w:rPr>
                <w:sz w:val="22"/>
                <w:szCs w:val="22"/>
              </w:rPr>
              <w:t>(</w:t>
            </w:r>
            <w:proofErr w:type="spellStart"/>
            <w:r w:rsidR="000A5E64" w:rsidRPr="000A5E64">
              <w:rPr>
                <w:i/>
                <w:sz w:val="22"/>
                <w:szCs w:val="22"/>
              </w:rPr>
              <w:t>Lyell</w:t>
            </w:r>
            <w:proofErr w:type="spellEnd"/>
            <w:r w:rsidR="000A5E64">
              <w:rPr>
                <w:sz w:val="22"/>
                <w:szCs w:val="22"/>
              </w:rPr>
              <w:t xml:space="preserve">) </w:t>
            </w:r>
            <w:r w:rsidRPr="0074082E">
              <w:rPr>
                <w:sz w:val="22"/>
                <w:szCs w:val="22"/>
              </w:rPr>
              <w:t>sindromas,</w:t>
            </w:r>
            <w:r>
              <w:rPr>
                <w:sz w:val="22"/>
                <w:szCs w:val="22"/>
              </w:rPr>
              <w:t xml:space="preserve"> </w:t>
            </w:r>
            <w:r w:rsidRPr="0074082E">
              <w:rPr>
                <w:sz w:val="22"/>
                <w:szCs w:val="22"/>
              </w:rPr>
              <w:t>daugiaformė</w:t>
            </w:r>
            <w:r>
              <w:rPr>
                <w:sz w:val="22"/>
                <w:szCs w:val="22"/>
              </w:rPr>
              <w:t xml:space="preserve"> </w:t>
            </w:r>
            <w:proofErr w:type="spellStart"/>
            <w:r w:rsidRPr="0074082E">
              <w:rPr>
                <w:sz w:val="22"/>
                <w:szCs w:val="22"/>
              </w:rPr>
              <w:t>eritema</w:t>
            </w:r>
            <w:proofErr w:type="spellEnd"/>
            <w:r w:rsidRPr="0074082E">
              <w:rPr>
                <w:sz w:val="22"/>
                <w:szCs w:val="22"/>
              </w:rPr>
              <w:t>,</w:t>
            </w:r>
            <w:r>
              <w:rPr>
                <w:sz w:val="22"/>
                <w:szCs w:val="22"/>
              </w:rPr>
              <w:t xml:space="preserve"> </w:t>
            </w:r>
            <w:r w:rsidRPr="0074082E">
              <w:rPr>
                <w:sz w:val="22"/>
                <w:szCs w:val="22"/>
              </w:rPr>
              <w:t>jautrumas šviesai</w:t>
            </w:r>
            <w:r>
              <w:rPr>
                <w:sz w:val="22"/>
                <w:szCs w:val="22"/>
              </w:rPr>
              <w:t xml:space="preserve">, </w:t>
            </w:r>
            <w:proofErr w:type="spellStart"/>
            <w:r w:rsidRPr="00DF3E46">
              <w:rPr>
                <w:sz w:val="22"/>
                <w:szCs w:val="22"/>
              </w:rPr>
              <w:lastRenderedPageBreak/>
              <w:t>poūmė</w:t>
            </w:r>
            <w:proofErr w:type="spellEnd"/>
            <w:r w:rsidRPr="00DF3E46">
              <w:rPr>
                <w:sz w:val="22"/>
                <w:szCs w:val="22"/>
              </w:rPr>
              <w:t xml:space="preserve"> odos raudonoji vilkligė (žr. 4.4. skyrių).</w:t>
            </w:r>
          </w:p>
        </w:tc>
      </w:tr>
      <w:tr w:rsidR="005C49CE" w:rsidRPr="0074082E" w14:paraId="71D68997" w14:textId="77777777" w:rsidTr="00F176B4">
        <w:tc>
          <w:tcPr>
            <w:tcW w:w="1413" w:type="dxa"/>
          </w:tcPr>
          <w:p w14:paraId="592D0472" w14:textId="77777777" w:rsidR="005C49CE" w:rsidRPr="0074082E" w:rsidRDefault="005C49CE" w:rsidP="00993A4F">
            <w:pPr>
              <w:rPr>
                <w:sz w:val="22"/>
                <w:szCs w:val="22"/>
              </w:rPr>
            </w:pPr>
            <w:r w:rsidRPr="0074082E">
              <w:rPr>
                <w:sz w:val="22"/>
                <w:szCs w:val="22"/>
              </w:rPr>
              <w:lastRenderedPageBreak/>
              <w:t>Skeleto, raumenų ir jungiamojo audinio sutrikimai</w:t>
            </w:r>
          </w:p>
          <w:p w14:paraId="2F106341" w14:textId="77777777" w:rsidR="005C49CE" w:rsidRPr="0074082E" w:rsidRDefault="005C49CE" w:rsidP="00993A4F">
            <w:pPr>
              <w:rPr>
                <w:sz w:val="22"/>
                <w:szCs w:val="22"/>
              </w:rPr>
            </w:pPr>
          </w:p>
        </w:tc>
        <w:tc>
          <w:tcPr>
            <w:tcW w:w="1139" w:type="dxa"/>
          </w:tcPr>
          <w:p w14:paraId="7C7BDBFA" w14:textId="77777777" w:rsidR="005C49CE" w:rsidRPr="0074082E" w:rsidRDefault="005C49CE" w:rsidP="00993A4F">
            <w:pPr>
              <w:tabs>
                <w:tab w:val="left" w:pos="567"/>
              </w:tabs>
              <w:autoSpaceDE w:val="0"/>
              <w:autoSpaceDN w:val="0"/>
              <w:adjustRightInd w:val="0"/>
              <w:rPr>
                <w:sz w:val="22"/>
                <w:szCs w:val="22"/>
              </w:rPr>
            </w:pPr>
          </w:p>
        </w:tc>
        <w:tc>
          <w:tcPr>
            <w:tcW w:w="1559" w:type="dxa"/>
          </w:tcPr>
          <w:p w14:paraId="22BC864A" w14:textId="04423F1D" w:rsidR="005C49CE" w:rsidRPr="0074082E" w:rsidRDefault="005C49CE" w:rsidP="00993A4F">
            <w:pPr>
              <w:tabs>
                <w:tab w:val="left" w:pos="567"/>
              </w:tabs>
              <w:autoSpaceDE w:val="0"/>
              <w:autoSpaceDN w:val="0"/>
              <w:adjustRightInd w:val="0"/>
              <w:rPr>
                <w:sz w:val="22"/>
                <w:szCs w:val="22"/>
              </w:rPr>
            </w:pPr>
            <w:r w:rsidRPr="0074082E">
              <w:rPr>
                <w:sz w:val="22"/>
                <w:szCs w:val="22"/>
              </w:rPr>
              <w:t>Šlaunikaulio, riešo ir stuburo lūžiai (žr. 4.4 skyrių)</w:t>
            </w:r>
          </w:p>
          <w:p w14:paraId="357877E9" w14:textId="77777777" w:rsidR="005C49CE" w:rsidRPr="0074082E" w:rsidRDefault="005C49CE" w:rsidP="00993A4F">
            <w:pPr>
              <w:ind w:left="-108"/>
              <w:rPr>
                <w:sz w:val="22"/>
                <w:szCs w:val="22"/>
              </w:rPr>
            </w:pPr>
          </w:p>
        </w:tc>
        <w:tc>
          <w:tcPr>
            <w:tcW w:w="1443" w:type="dxa"/>
          </w:tcPr>
          <w:p w14:paraId="699CF3DE" w14:textId="77777777" w:rsidR="005C49CE" w:rsidRPr="0074082E" w:rsidRDefault="005C49CE" w:rsidP="00993A4F">
            <w:pPr>
              <w:rPr>
                <w:sz w:val="22"/>
                <w:szCs w:val="22"/>
              </w:rPr>
            </w:pPr>
            <w:proofErr w:type="spellStart"/>
            <w:r w:rsidRPr="0074082E">
              <w:rPr>
                <w:sz w:val="22"/>
                <w:szCs w:val="22"/>
              </w:rPr>
              <w:t>Artralgija</w:t>
            </w:r>
            <w:proofErr w:type="spellEnd"/>
            <w:r w:rsidRPr="0074082E">
              <w:rPr>
                <w:sz w:val="22"/>
                <w:szCs w:val="22"/>
              </w:rPr>
              <w:t xml:space="preserve">, </w:t>
            </w:r>
            <w:proofErr w:type="spellStart"/>
            <w:r w:rsidRPr="0074082E">
              <w:rPr>
                <w:sz w:val="22"/>
                <w:szCs w:val="22"/>
              </w:rPr>
              <w:t>mialgija</w:t>
            </w:r>
            <w:proofErr w:type="spellEnd"/>
            <w:r w:rsidRPr="0074082E">
              <w:rPr>
                <w:sz w:val="22"/>
                <w:szCs w:val="22"/>
              </w:rPr>
              <w:t>.</w:t>
            </w:r>
          </w:p>
        </w:tc>
        <w:tc>
          <w:tcPr>
            <w:tcW w:w="1776" w:type="dxa"/>
          </w:tcPr>
          <w:p w14:paraId="45447DC4" w14:textId="77777777" w:rsidR="005C49CE" w:rsidRPr="0074082E" w:rsidRDefault="005C49CE" w:rsidP="00993A4F">
            <w:pPr>
              <w:pStyle w:val="Antrat1"/>
              <w:rPr>
                <w:rFonts w:ascii="Times New Roman" w:hAnsi="Times New Roman" w:cs="Times New Roman"/>
                <w:b w:val="0"/>
                <w:sz w:val="22"/>
                <w:szCs w:val="22"/>
              </w:rPr>
            </w:pPr>
          </w:p>
        </w:tc>
        <w:tc>
          <w:tcPr>
            <w:tcW w:w="1848" w:type="dxa"/>
          </w:tcPr>
          <w:p w14:paraId="6F99942E" w14:textId="77777777" w:rsidR="005C49CE" w:rsidRPr="0074082E" w:rsidRDefault="005C49CE" w:rsidP="00993A4F">
            <w:pPr>
              <w:rPr>
                <w:sz w:val="22"/>
                <w:szCs w:val="22"/>
              </w:rPr>
            </w:pPr>
            <w:r w:rsidRPr="0074082E">
              <w:rPr>
                <w:sz w:val="22"/>
                <w:szCs w:val="22"/>
                <w:lang w:val="lv-LV"/>
              </w:rPr>
              <w:t>Raumenų spazmai, pasireiškiantys kaip sutrikusios elektrolitų pusiausvyros pasekmė</w:t>
            </w:r>
          </w:p>
        </w:tc>
      </w:tr>
      <w:tr w:rsidR="005C49CE" w:rsidRPr="0074082E" w14:paraId="7FD551D8" w14:textId="77777777" w:rsidTr="00F176B4">
        <w:tc>
          <w:tcPr>
            <w:tcW w:w="1413" w:type="dxa"/>
          </w:tcPr>
          <w:p w14:paraId="4E6960D0" w14:textId="77777777" w:rsidR="005C49CE" w:rsidRPr="0074082E" w:rsidRDefault="005C49CE" w:rsidP="00993A4F">
            <w:pPr>
              <w:rPr>
                <w:sz w:val="22"/>
                <w:szCs w:val="22"/>
              </w:rPr>
            </w:pPr>
            <w:r w:rsidRPr="0074082E">
              <w:rPr>
                <w:sz w:val="22"/>
                <w:szCs w:val="22"/>
              </w:rPr>
              <w:t>Inkstų ir šlapimo takų sutrikimai</w:t>
            </w:r>
          </w:p>
          <w:p w14:paraId="3BB3E840" w14:textId="77777777" w:rsidR="005C49CE" w:rsidRPr="0074082E" w:rsidRDefault="005C49CE" w:rsidP="00993A4F">
            <w:pPr>
              <w:rPr>
                <w:sz w:val="22"/>
                <w:szCs w:val="22"/>
              </w:rPr>
            </w:pPr>
          </w:p>
        </w:tc>
        <w:tc>
          <w:tcPr>
            <w:tcW w:w="1139" w:type="dxa"/>
          </w:tcPr>
          <w:p w14:paraId="0AF85D01" w14:textId="77777777" w:rsidR="005C49CE" w:rsidRPr="0074082E" w:rsidRDefault="005C49CE" w:rsidP="00993A4F">
            <w:pPr>
              <w:ind w:left="-3"/>
              <w:rPr>
                <w:sz w:val="22"/>
                <w:szCs w:val="22"/>
              </w:rPr>
            </w:pPr>
          </w:p>
        </w:tc>
        <w:tc>
          <w:tcPr>
            <w:tcW w:w="1559" w:type="dxa"/>
          </w:tcPr>
          <w:p w14:paraId="7FE1AD2C" w14:textId="36B2F89D" w:rsidR="005C49CE" w:rsidRPr="0074082E" w:rsidRDefault="005C49CE" w:rsidP="00993A4F">
            <w:pPr>
              <w:ind w:left="-3"/>
              <w:rPr>
                <w:sz w:val="22"/>
                <w:szCs w:val="22"/>
              </w:rPr>
            </w:pPr>
          </w:p>
        </w:tc>
        <w:tc>
          <w:tcPr>
            <w:tcW w:w="1443" w:type="dxa"/>
          </w:tcPr>
          <w:p w14:paraId="0FBD6D98" w14:textId="77777777" w:rsidR="005C49CE" w:rsidRPr="0074082E" w:rsidRDefault="005C49CE" w:rsidP="00993A4F">
            <w:pPr>
              <w:rPr>
                <w:sz w:val="22"/>
                <w:szCs w:val="22"/>
              </w:rPr>
            </w:pPr>
          </w:p>
        </w:tc>
        <w:tc>
          <w:tcPr>
            <w:tcW w:w="1776" w:type="dxa"/>
          </w:tcPr>
          <w:p w14:paraId="71221664" w14:textId="77777777" w:rsidR="005C49CE" w:rsidRPr="0074082E" w:rsidRDefault="005C49CE" w:rsidP="00993A4F">
            <w:pPr>
              <w:ind w:left="-72"/>
              <w:rPr>
                <w:sz w:val="22"/>
                <w:szCs w:val="22"/>
              </w:rPr>
            </w:pPr>
          </w:p>
        </w:tc>
        <w:tc>
          <w:tcPr>
            <w:tcW w:w="1848" w:type="dxa"/>
          </w:tcPr>
          <w:p w14:paraId="43C1E0AE" w14:textId="77777777" w:rsidR="005C49CE" w:rsidRPr="0074082E" w:rsidRDefault="005C49CE" w:rsidP="00DF3E46">
            <w:pPr>
              <w:ind w:left="-72"/>
              <w:rPr>
                <w:sz w:val="22"/>
                <w:szCs w:val="22"/>
              </w:rPr>
            </w:pPr>
            <w:proofErr w:type="spellStart"/>
            <w:r w:rsidRPr="0074082E">
              <w:rPr>
                <w:sz w:val="22"/>
                <w:szCs w:val="22"/>
              </w:rPr>
              <w:t>Intersticinis</w:t>
            </w:r>
            <w:proofErr w:type="spellEnd"/>
            <w:r w:rsidRPr="0074082E">
              <w:rPr>
                <w:sz w:val="22"/>
                <w:szCs w:val="22"/>
              </w:rPr>
              <w:t xml:space="preserve"> nefritas</w:t>
            </w:r>
            <w:r>
              <w:rPr>
                <w:sz w:val="22"/>
                <w:szCs w:val="22"/>
                <w:lang w:val="lv-LV"/>
              </w:rPr>
              <w:t xml:space="preserve"> </w:t>
            </w:r>
            <w:r w:rsidRPr="0074082E">
              <w:rPr>
                <w:sz w:val="22"/>
                <w:szCs w:val="22"/>
                <w:lang w:val="lv-LV"/>
              </w:rPr>
              <w:t>(galintis progresuoti į inkstų funkcijos nepakankamumą)</w:t>
            </w:r>
          </w:p>
        </w:tc>
      </w:tr>
      <w:tr w:rsidR="005C49CE" w:rsidRPr="0074082E" w14:paraId="0901AAEC" w14:textId="77777777" w:rsidTr="00F176B4">
        <w:tc>
          <w:tcPr>
            <w:tcW w:w="1413" w:type="dxa"/>
          </w:tcPr>
          <w:p w14:paraId="35B1B51E" w14:textId="77777777" w:rsidR="005C49CE" w:rsidRPr="0074082E" w:rsidRDefault="005C49CE" w:rsidP="00993A4F">
            <w:pPr>
              <w:rPr>
                <w:sz w:val="22"/>
                <w:szCs w:val="22"/>
              </w:rPr>
            </w:pPr>
            <w:r w:rsidRPr="0074082E">
              <w:rPr>
                <w:sz w:val="22"/>
                <w:szCs w:val="22"/>
              </w:rPr>
              <w:t>Lytinės sistemos ir krūties sutrikimai</w:t>
            </w:r>
          </w:p>
        </w:tc>
        <w:tc>
          <w:tcPr>
            <w:tcW w:w="1139" w:type="dxa"/>
          </w:tcPr>
          <w:p w14:paraId="34F6F56C" w14:textId="77777777" w:rsidR="005C49CE" w:rsidRPr="0074082E" w:rsidRDefault="005C49CE" w:rsidP="00993A4F">
            <w:pPr>
              <w:ind w:left="-3"/>
              <w:rPr>
                <w:sz w:val="22"/>
                <w:szCs w:val="22"/>
              </w:rPr>
            </w:pPr>
          </w:p>
        </w:tc>
        <w:tc>
          <w:tcPr>
            <w:tcW w:w="1559" w:type="dxa"/>
          </w:tcPr>
          <w:p w14:paraId="7D7E1E3B" w14:textId="7514AB27" w:rsidR="005C49CE" w:rsidRPr="0074082E" w:rsidRDefault="005C49CE" w:rsidP="00993A4F">
            <w:pPr>
              <w:ind w:left="-3"/>
              <w:rPr>
                <w:sz w:val="22"/>
                <w:szCs w:val="22"/>
              </w:rPr>
            </w:pPr>
          </w:p>
        </w:tc>
        <w:tc>
          <w:tcPr>
            <w:tcW w:w="1443" w:type="dxa"/>
          </w:tcPr>
          <w:p w14:paraId="6A5AB192" w14:textId="77777777" w:rsidR="005C49CE" w:rsidRPr="0074082E" w:rsidRDefault="005C49CE" w:rsidP="00993A4F">
            <w:pPr>
              <w:ind w:left="72"/>
              <w:rPr>
                <w:sz w:val="22"/>
                <w:szCs w:val="22"/>
              </w:rPr>
            </w:pPr>
            <w:proofErr w:type="spellStart"/>
            <w:r w:rsidRPr="0074082E">
              <w:rPr>
                <w:sz w:val="22"/>
                <w:szCs w:val="22"/>
              </w:rPr>
              <w:t>Ginekomastija</w:t>
            </w:r>
            <w:proofErr w:type="spellEnd"/>
          </w:p>
        </w:tc>
        <w:tc>
          <w:tcPr>
            <w:tcW w:w="1776" w:type="dxa"/>
          </w:tcPr>
          <w:p w14:paraId="345B1CDC" w14:textId="77777777" w:rsidR="005C49CE" w:rsidRPr="0074082E" w:rsidRDefault="005C49CE" w:rsidP="00993A4F">
            <w:pPr>
              <w:ind w:left="-72"/>
              <w:rPr>
                <w:sz w:val="22"/>
                <w:szCs w:val="22"/>
              </w:rPr>
            </w:pPr>
          </w:p>
        </w:tc>
        <w:tc>
          <w:tcPr>
            <w:tcW w:w="1848" w:type="dxa"/>
          </w:tcPr>
          <w:p w14:paraId="266EF033" w14:textId="77777777" w:rsidR="005C49CE" w:rsidRPr="0074082E" w:rsidRDefault="005C49CE" w:rsidP="00993A4F">
            <w:pPr>
              <w:ind w:left="-72"/>
              <w:rPr>
                <w:sz w:val="22"/>
                <w:szCs w:val="22"/>
              </w:rPr>
            </w:pPr>
          </w:p>
        </w:tc>
      </w:tr>
      <w:tr w:rsidR="005C49CE" w:rsidRPr="0074082E" w14:paraId="5C116AA7" w14:textId="77777777" w:rsidTr="00F176B4">
        <w:tc>
          <w:tcPr>
            <w:tcW w:w="1413" w:type="dxa"/>
          </w:tcPr>
          <w:p w14:paraId="2006E3C6" w14:textId="77777777" w:rsidR="005C49CE" w:rsidRPr="0074082E" w:rsidRDefault="005C49CE" w:rsidP="00993A4F">
            <w:pPr>
              <w:rPr>
                <w:sz w:val="22"/>
                <w:szCs w:val="22"/>
              </w:rPr>
            </w:pPr>
            <w:r w:rsidRPr="0074082E">
              <w:rPr>
                <w:sz w:val="22"/>
                <w:szCs w:val="22"/>
              </w:rPr>
              <w:t>Bendrieji sutrikimai ir vartojimo vietos pažeidimai</w:t>
            </w:r>
          </w:p>
          <w:p w14:paraId="435CD3B5" w14:textId="77777777" w:rsidR="005C49CE" w:rsidRPr="0074082E" w:rsidRDefault="005C49CE" w:rsidP="00993A4F">
            <w:pPr>
              <w:rPr>
                <w:sz w:val="22"/>
                <w:szCs w:val="22"/>
              </w:rPr>
            </w:pPr>
          </w:p>
        </w:tc>
        <w:tc>
          <w:tcPr>
            <w:tcW w:w="1139" w:type="dxa"/>
          </w:tcPr>
          <w:p w14:paraId="781B082D" w14:textId="77777777" w:rsidR="005C49CE" w:rsidRPr="0074082E" w:rsidRDefault="005C49CE" w:rsidP="00DC081B">
            <w:pPr>
              <w:autoSpaceDE w:val="0"/>
              <w:autoSpaceDN w:val="0"/>
              <w:adjustRightInd w:val="0"/>
              <w:rPr>
                <w:sz w:val="22"/>
                <w:szCs w:val="22"/>
              </w:rPr>
            </w:pPr>
          </w:p>
        </w:tc>
        <w:tc>
          <w:tcPr>
            <w:tcW w:w="1559" w:type="dxa"/>
          </w:tcPr>
          <w:p w14:paraId="5B32AA1C" w14:textId="01320CA0" w:rsidR="005C49CE" w:rsidRPr="0074082E" w:rsidRDefault="005C49CE" w:rsidP="00DC081B">
            <w:pPr>
              <w:autoSpaceDE w:val="0"/>
              <w:autoSpaceDN w:val="0"/>
              <w:adjustRightInd w:val="0"/>
              <w:rPr>
                <w:sz w:val="22"/>
                <w:szCs w:val="22"/>
              </w:rPr>
            </w:pPr>
            <w:proofErr w:type="spellStart"/>
            <w:r w:rsidRPr="0074082E">
              <w:rPr>
                <w:sz w:val="22"/>
                <w:szCs w:val="22"/>
              </w:rPr>
              <w:t>Astenija</w:t>
            </w:r>
            <w:proofErr w:type="spellEnd"/>
            <w:r w:rsidRPr="0074082E">
              <w:rPr>
                <w:sz w:val="22"/>
                <w:szCs w:val="22"/>
              </w:rPr>
              <w:t>,</w:t>
            </w:r>
            <w:r>
              <w:rPr>
                <w:sz w:val="22"/>
                <w:szCs w:val="22"/>
              </w:rPr>
              <w:t xml:space="preserve"> </w:t>
            </w:r>
            <w:r w:rsidRPr="0074082E">
              <w:rPr>
                <w:sz w:val="22"/>
                <w:szCs w:val="22"/>
              </w:rPr>
              <w:t>nuovargis ir</w:t>
            </w:r>
            <w:r>
              <w:rPr>
                <w:sz w:val="22"/>
                <w:szCs w:val="22"/>
              </w:rPr>
              <w:t xml:space="preserve"> </w:t>
            </w:r>
            <w:r w:rsidRPr="0074082E">
              <w:rPr>
                <w:sz w:val="22"/>
                <w:szCs w:val="22"/>
              </w:rPr>
              <w:t>bendrasis</w:t>
            </w:r>
            <w:r>
              <w:rPr>
                <w:sz w:val="22"/>
                <w:szCs w:val="22"/>
              </w:rPr>
              <w:t xml:space="preserve"> </w:t>
            </w:r>
            <w:r w:rsidRPr="0074082E">
              <w:rPr>
                <w:sz w:val="22"/>
                <w:szCs w:val="22"/>
              </w:rPr>
              <w:t>negalavimas.</w:t>
            </w:r>
          </w:p>
        </w:tc>
        <w:tc>
          <w:tcPr>
            <w:tcW w:w="1443" w:type="dxa"/>
          </w:tcPr>
          <w:p w14:paraId="41B4C877" w14:textId="77777777" w:rsidR="005C49CE" w:rsidRPr="0074082E" w:rsidRDefault="005C49CE" w:rsidP="00DC081B">
            <w:pPr>
              <w:autoSpaceDE w:val="0"/>
              <w:autoSpaceDN w:val="0"/>
              <w:adjustRightInd w:val="0"/>
              <w:rPr>
                <w:sz w:val="22"/>
                <w:szCs w:val="22"/>
              </w:rPr>
            </w:pPr>
            <w:r w:rsidRPr="0074082E">
              <w:rPr>
                <w:sz w:val="22"/>
                <w:szCs w:val="22"/>
              </w:rPr>
              <w:t>Kūno</w:t>
            </w:r>
            <w:r>
              <w:rPr>
                <w:sz w:val="22"/>
                <w:szCs w:val="22"/>
              </w:rPr>
              <w:t xml:space="preserve"> </w:t>
            </w:r>
            <w:r w:rsidRPr="0074082E">
              <w:rPr>
                <w:sz w:val="22"/>
                <w:szCs w:val="22"/>
              </w:rPr>
              <w:t>temperatūros</w:t>
            </w:r>
            <w:r>
              <w:rPr>
                <w:sz w:val="22"/>
                <w:szCs w:val="22"/>
              </w:rPr>
              <w:t xml:space="preserve"> </w:t>
            </w:r>
            <w:r w:rsidRPr="0074082E">
              <w:rPr>
                <w:sz w:val="22"/>
                <w:szCs w:val="22"/>
              </w:rPr>
              <w:t>padidėjimas,</w:t>
            </w:r>
            <w:r>
              <w:rPr>
                <w:sz w:val="22"/>
                <w:szCs w:val="22"/>
              </w:rPr>
              <w:t xml:space="preserve"> </w:t>
            </w:r>
            <w:r w:rsidRPr="0074082E">
              <w:rPr>
                <w:sz w:val="22"/>
                <w:szCs w:val="22"/>
              </w:rPr>
              <w:t>periferinė edema.</w:t>
            </w:r>
          </w:p>
        </w:tc>
        <w:tc>
          <w:tcPr>
            <w:tcW w:w="1776" w:type="dxa"/>
          </w:tcPr>
          <w:p w14:paraId="4F7B6455" w14:textId="77777777" w:rsidR="005C49CE" w:rsidRPr="0074082E" w:rsidRDefault="005C49CE" w:rsidP="00993A4F">
            <w:pPr>
              <w:ind w:left="-72"/>
              <w:rPr>
                <w:sz w:val="22"/>
                <w:szCs w:val="22"/>
              </w:rPr>
            </w:pPr>
          </w:p>
        </w:tc>
        <w:tc>
          <w:tcPr>
            <w:tcW w:w="1848" w:type="dxa"/>
          </w:tcPr>
          <w:p w14:paraId="4BC4E852" w14:textId="77777777" w:rsidR="005C49CE" w:rsidRPr="0074082E" w:rsidRDefault="005C49CE" w:rsidP="00993A4F">
            <w:pPr>
              <w:ind w:left="-72"/>
              <w:rPr>
                <w:sz w:val="22"/>
                <w:szCs w:val="22"/>
              </w:rPr>
            </w:pPr>
          </w:p>
        </w:tc>
      </w:tr>
    </w:tbl>
    <w:p w14:paraId="233572D8" w14:textId="77777777" w:rsidR="008676C0" w:rsidRPr="008676C0" w:rsidRDefault="008676C0" w:rsidP="008676C0">
      <w:pPr>
        <w:numPr>
          <w:ilvl w:val="0"/>
          <w:numId w:val="6"/>
        </w:numPr>
        <w:spacing w:line="260" w:lineRule="exact"/>
        <w:rPr>
          <w:bCs/>
          <w:sz w:val="22"/>
          <w:szCs w:val="22"/>
        </w:rPr>
      </w:pPr>
      <w:proofErr w:type="spellStart"/>
      <w:r w:rsidRPr="008676C0">
        <w:rPr>
          <w:bCs/>
          <w:sz w:val="22"/>
          <w:szCs w:val="22"/>
        </w:rPr>
        <w:t>Hipokalcemija</w:t>
      </w:r>
      <w:proofErr w:type="spellEnd"/>
      <w:r w:rsidRPr="008676C0">
        <w:rPr>
          <w:bCs/>
          <w:sz w:val="22"/>
          <w:szCs w:val="22"/>
        </w:rPr>
        <w:t xml:space="preserve">, susijusi su </w:t>
      </w:r>
      <w:proofErr w:type="spellStart"/>
      <w:r w:rsidRPr="008676C0">
        <w:rPr>
          <w:bCs/>
          <w:sz w:val="22"/>
          <w:szCs w:val="22"/>
        </w:rPr>
        <w:t>hipomagnezemija</w:t>
      </w:r>
      <w:proofErr w:type="spellEnd"/>
    </w:p>
    <w:p w14:paraId="54838AB4" w14:textId="77777777" w:rsidR="008676C0" w:rsidRPr="008676C0" w:rsidRDefault="008676C0" w:rsidP="008676C0">
      <w:pPr>
        <w:numPr>
          <w:ilvl w:val="0"/>
          <w:numId w:val="6"/>
        </w:numPr>
        <w:spacing w:line="260" w:lineRule="exact"/>
        <w:rPr>
          <w:bCs/>
          <w:sz w:val="22"/>
          <w:szCs w:val="22"/>
        </w:rPr>
      </w:pPr>
      <w:r w:rsidRPr="008676C0">
        <w:rPr>
          <w:bCs/>
          <w:sz w:val="22"/>
          <w:szCs w:val="22"/>
        </w:rPr>
        <w:t>Raumenų spazmai, sukelti elektrolitų pusiausvyros sutrikimo</w:t>
      </w:r>
    </w:p>
    <w:p w14:paraId="556D0B1C" w14:textId="77777777" w:rsidR="008F1515" w:rsidRPr="0074082E" w:rsidRDefault="008F1515" w:rsidP="00B063C1">
      <w:pPr>
        <w:pStyle w:val="BTEMEASMCA"/>
      </w:pPr>
    </w:p>
    <w:p w14:paraId="53500457" w14:textId="77777777" w:rsidR="008F1515" w:rsidRPr="007644BD" w:rsidRDefault="008F1515" w:rsidP="000F303A">
      <w:pPr>
        <w:pStyle w:val="PI-2EMEASMCA"/>
      </w:pPr>
      <w:r w:rsidRPr="008676C0">
        <w:t>Labai reta</w:t>
      </w:r>
      <w:r w:rsidRPr="007644BD">
        <w:t xml:space="preserve">i sojos </w:t>
      </w:r>
      <w:proofErr w:type="spellStart"/>
      <w:r w:rsidRPr="007644BD">
        <w:t>lecitinas</w:t>
      </w:r>
      <w:proofErr w:type="spellEnd"/>
      <w:r w:rsidRPr="007644BD">
        <w:t xml:space="preserve"> gali sukelti alergines reakcijas.</w:t>
      </w:r>
    </w:p>
    <w:p w14:paraId="3FC36F46" w14:textId="77777777" w:rsidR="008F1515" w:rsidRPr="0074082E" w:rsidRDefault="008F1515" w:rsidP="000F303A">
      <w:pPr>
        <w:pStyle w:val="PI-2EMEASMCA"/>
      </w:pPr>
    </w:p>
    <w:p w14:paraId="479098F6" w14:textId="77777777" w:rsidR="008676C0" w:rsidRPr="00DC081B" w:rsidRDefault="008F1515" w:rsidP="000F303A">
      <w:pPr>
        <w:pStyle w:val="PI-2EMEASMCA"/>
        <w:rPr>
          <w:noProof/>
        </w:rPr>
      </w:pPr>
      <w:r w:rsidRPr="00DC081B">
        <w:rPr>
          <w:noProof/>
        </w:rPr>
        <w:t>Pranešimas apie įtariamas nepageidaujamas reakcijas</w:t>
      </w:r>
    </w:p>
    <w:p w14:paraId="1148E89E" w14:textId="4E522414" w:rsidR="007644BD" w:rsidRPr="00991528" w:rsidRDefault="007644BD" w:rsidP="007644BD">
      <w:pPr>
        <w:autoSpaceDE w:val="0"/>
        <w:autoSpaceDN w:val="0"/>
        <w:adjustRightInd w:val="0"/>
        <w:rPr>
          <w:noProof/>
          <w:sz w:val="22"/>
          <w:szCs w:val="22"/>
          <w:u w:val="single"/>
        </w:rPr>
      </w:pPr>
      <w:r w:rsidRPr="00991528">
        <w:rPr>
          <w:noProof/>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0A5E64" w:rsidRPr="007F1106">
          <w:rPr>
            <w:rStyle w:val="Hipersaitas"/>
            <w:noProof/>
            <w:sz w:val="22"/>
            <w:szCs w:val="22"/>
          </w:rPr>
          <w:t>http://www.vvkt.lt/</w:t>
        </w:r>
      </w:hyperlink>
      <w:r w:rsidR="000A5E64">
        <w:rPr>
          <w:noProof/>
          <w:sz w:val="22"/>
          <w:szCs w:val="22"/>
        </w:rPr>
        <w:t xml:space="preserve"> </w:t>
      </w:r>
      <w:r w:rsidRPr="00991528">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0A5E64" w:rsidRPr="007F1106">
          <w:rPr>
            <w:rStyle w:val="Hipersaitas"/>
            <w:noProof/>
            <w:sz w:val="22"/>
            <w:szCs w:val="22"/>
          </w:rPr>
          <w:t>NepageidaujamaR@vvkt.lt</w:t>
        </w:r>
      </w:hyperlink>
      <w:r w:rsidR="000A5E64">
        <w:rPr>
          <w:noProof/>
          <w:sz w:val="22"/>
          <w:szCs w:val="22"/>
        </w:rPr>
        <w:t xml:space="preserve"> </w:t>
      </w:r>
      <w:r w:rsidRPr="00991528">
        <w:rPr>
          <w:noProof/>
          <w:sz w:val="22"/>
          <w:szCs w:val="22"/>
        </w:rPr>
        <w:t xml:space="preserve">), per interneto svetainę (adresu </w:t>
      </w:r>
      <w:hyperlink r:id="rId10" w:history="1">
        <w:r w:rsidR="000A5E64" w:rsidRPr="007F1106">
          <w:rPr>
            <w:rStyle w:val="Hipersaitas"/>
            <w:noProof/>
            <w:sz w:val="22"/>
            <w:szCs w:val="22"/>
          </w:rPr>
          <w:t>http://www.vvkt.lt</w:t>
        </w:r>
      </w:hyperlink>
      <w:r w:rsidR="000A5E64">
        <w:rPr>
          <w:noProof/>
          <w:sz w:val="22"/>
          <w:szCs w:val="22"/>
        </w:rPr>
        <w:t xml:space="preserve"> </w:t>
      </w:r>
      <w:r w:rsidRPr="00991528">
        <w:rPr>
          <w:noProof/>
          <w:sz w:val="22"/>
          <w:szCs w:val="22"/>
        </w:rPr>
        <w:t>).</w:t>
      </w:r>
    </w:p>
    <w:p w14:paraId="5A09181C" w14:textId="77777777" w:rsidR="008F1515" w:rsidRPr="0074082E" w:rsidRDefault="008F1515" w:rsidP="000F303A">
      <w:pPr>
        <w:pStyle w:val="PI-2EMEASMCA"/>
      </w:pPr>
    </w:p>
    <w:p w14:paraId="29EEBDCB" w14:textId="77777777" w:rsidR="008F1515" w:rsidRPr="0074082E" w:rsidRDefault="008F1515" w:rsidP="008F1515">
      <w:pPr>
        <w:autoSpaceDE w:val="0"/>
        <w:autoSpaceDN w:val="0"/>
        <w:adjustRightInd w:val="0"/>
        <w:rPr>
          <w:b/>
          <w:sz w:val="22"/>
          <w:szCs w:val="22"/>
        </w:rPr>
      </w:pPr>
      <w:r w:rsidRPr="0074082E">
        <w:rPr>
          <w:b/>
          <w:sz w:val="22"/>
          <w:szCs w:val="22"/>
        </w:rPr>
        <w:t xml:space="preserve">4.9 </w:t>
      </w:r>
      <w:bookmarkStart w:id="28" w:name="_Toc129243110"/>
      <w:bookmarkStart w:id="29" w:name="_Toc129243235"/>
      <w:r w:rsidRPr="0074082E">
        <w:rPr>
          <w:b/>
          <w:sz w:val="22"/>
          <w:szCs w:val="22"/>
        </w:rPr>
        <w:t>Perdozavimas</w:t>
      </w:r>
      <w:bookmarkEnd w:id="28"/>
      <w:bookmarkEnd w:id="29"/>
    </w:p>
    <w:p w14:paraId="46F3E37F" w14:textId="77777777" w:rsidR="008F1515" w:rsidRPr="0074082E" w:rsidRDefault="008F1515" w:rsidP="008F1515">
      <w:pPr>
        <w:autoSpaceDE w:val="0"/>
        <w:autoSpaceDN w:val="0"/>
        <w:adjustRightInd w:val="0"/>
        <w:rPr>
          <w:sz w:val="22"/>
          <w:szCs w:val="22"/>
        </w:rPr>
      </w:pPr>
    </w:p>
    <w:p w14:paraId="156B554F" w14:textId="77777777" w:rsidR="008F1515" w:rsidRPr="0074082E" w:rsidRDefault="008F1515" w:rsidP="008F1515">
      <w:pPr>
        <w:autoSpaceDE w:val="0"/>
        <w:autoSpaceDN w:val="0"/>
        <w:adjustRightInd w:val="0"/>
        <w:rPr>
          <w:sz w:val="22"/>
          <w:szCs w:val="22"/>
        </w:rPr>
      </w:pPr>
      <w:r w:rsidRPr="0074082E">
        <w:rPr>
          <w:sz w:val="22"/>
          <w:szCs w:val="22"/>
        </w:rPr>
        <w:t>Žmogui atsirandančių perdozavimo simptomų nežinoma.</w:t>
      </w:r>
    </w:p>
    <w:p w14:paraId="51B466D4" w14:textId="308D9ABE" w:rsidR="008F1515" w:rsidRPr="0074082E" w:rsidRDefault="008F1515" w:rsidP="008F1515">
      <w:pPr>
        <w:autoSpaceDE w:val="0"/>
        <w:autoSpaceDN w:val="0"/>
        <w:adjustRightInd w:val="0"/>
        <w:rPr>
          <w:sz w:val="22"/>
          <w:szCs w:val="22"/>
        </w:rPr>
      </w:pPr>
      <w:r w:rsidRPr="0074082E">
        <w:rPr>
          <w:sz w:val="22"/>
          <w:szCs w:val="22"/>
        </w:rPr>
        <w:t>Sisteminė ekspozicija, kai į veną per 2 min. suleista ne didesnė kaip 240</w:t>
      </w:r>
      <w:r w:rsidR="000A5E64">
        <w:rPr>
          <w:sz w:val="22"/>
          <w:szCs w:val="22"/>
        </w:rPr>
        <w:t> mg</w:t>
      </w:r>
      <w:r w:rsidRPr="0074082E">
        <w:rPr>
          <w:sz w:val="22"/>
          <w:szCs w:val="22"/>
        </w:rPr>
        <w:t xml:space="preserve"> dozė, toleruota gerai.</w:t>
      </w:r>
    </w:p>
    <w:p w14:paraId="10D9B686" w14:textId="77777777" w:rsidR="008F1515" w:rsidRPr="0074082E" w:rsidRDefault="008F1515" w:rsidP="008F1515">
      <w:pPr>
        <w:autoSpaceDE w:val="0"/>
        <w:autoSpaceDN w:val="0"/>
        <w:adjustRightInd w:val="0"/>
        <w:rPr>
          <w:sz w:val="22"/>
          <w:szCs w:val="22"/>
        </w:rPr>
      </w:pPr>
    </w:p>
    <w:p w14:paraId="0B3BEE8D" w14:textId="77777777" w:rsidR="008F1515" w:rsidRPr="0074082E" w:rsidRDefault="008F1515" w:rsidP="008F1515">
      <w:pPr>
        <w:autoSpaceDE w:val="0"/>
        <w:autoSpaceDN w:val="0"/>
        <w:adjustRightInd w:val="0"/>
        <w:rPr>
          <w:sz w:val="22"/>
          <w:szCs w:val="22"/>
        </w:rPr>
      </w:pPr>
      <w:r w:rsidRPr="0074082E">
        <w:rPr>
          <w:sz w:val="22"/>
          <w:szCs w:val="22"/>
        </w:rPr>
        <w:t xml:space="preserve">Didelė dalis </w:t>
      </w:r>
      <w:proofErr w:type="spellStart"/>
      <w:r w:rsidRPr="0074082E">
        <w:rPr>
          <w:sz w:val="22"/>
          <w:szCs w:val="22"/>
        </w:rPr>
        <w:t>pantoprazolo</w:t>
      </w:r>
      <w:proofErr w:type="spellEnd"/>
      <w:r w:rsidRPr="0074082E">
        <w:rPr>
          <w:sz w:val="22"/>
          <w:szCs w:val="22"/>
        </w:rPr>
        <w:t xml:space="preserve"> jungiasi prie baltymų, todėl dialize daug preparato nepašalinama.</w:t>
      </w:r>
    </w:p>
    <w:p w14:paraId="153B4FB9" w14:textId="77777777" w:rsidR="008F1515" w:rsidRPr="0074082E" w:rsidRDefault="008F1515" w:rsidP="008F1515">
      <w:pPr>
        <w:autoSpaceDE w:val="0"/>
        <w:autoSpaceDN w:val="0"/>
        <w:adjustRightInd w:val="0"/>
        <w:rPr>
          <w:sz w:val="22"/>
          <w:szCs w:val="22"/>
        </w:rPr>
      </w:pPr>
    </w:p>
    <w:p w14:paraId="1F6E1E09" w14:textId="77777777" w:rsidR="008F1515" w:rsidRPr="0074082E" w:rsidRDefault="008F1515" w:rsidP="008F1515">
      <w:pPr>
        <w:autoSpaceDE w:val="0"/>
        <w:autoSpaceDN w:val="0"/>
        <w:adjustRightInd w:val="0"/>
        <w:rPr>
          <w:sz w:val="22"/>
          <w:szCs w:val="22"/>
        </w:rPr>
      </w:pPr>
      <w:r w:rsidRPr="0074082E">
        <w:rPr>
          <w:sz w:val="22"/>
          <w:szCs w:val="22"/>
        </w:rPr>
        <w:t>Jei perdozuojama ir atsiranda klinikinių intoksikacijos požymių, taikomas simptominis ir palaikomasis</w:t>
      </w:r>
    </w:p>
    <w:p w14:paraId="5E831117" w14:textId="77777777" w:rsidR="008F1515" w:rsidRPr="0074082E" w:rsidRDefault="008F1515" w:rsidP="00B063C1">
      <w:pPr>
        <w:pStyle w:val="BTEMEASMCA"/>
      </w:pPr>
      <w:r w:rsidRPr="0074082E">
        <w:t>gydymas, specifinių gydymo rekomendacijų nėra.</w:t>
      </w:r>
      <w:r w:rsidRPr="0074082E" w:rsidDel="005A7C5E">
        <w:t xml:space="preserve"> </w:t>
      </w:r>
    </w:p>
    <w:p w14:paraId="653386AE" w14:textId="77777777" w:rsidR="008F1515" w:rsidRPr="0074082E" w:rsidRDefault="008F1515" w:rsidP="00F521A3">
      <w:pPr>
        <w:pStyle w:val="BTEMEASMCA"/>
      </w:pPr>
    </w:p>
    <w:p w14:paraId="04C2AD90" w14:textId="77777777" w:rsidR="008F1515" w:rsidRPr="0074082E" w:rsidRDefault="008F1515">
      <w:pPr>
        <w:pStyle w:val="BTEMEASMCA"/>
      </w:pPr>
    </w:p>
    <w:p w14:paraId="3B891374" w14:textId="77777777" w:rsidR="008F1515" w:rsidRPr="0074082E" w:rsidRDefault="008F1515" w:rsidP="008F1515">
      <w:pPr>
        <w:pStyle w:val="PI-1EMEASMCA"/>
      </w:pPr>
      <w:bookmarkStart w:id="30" w:name="_Toc129243111"/>
      <w:bookmarkStart w:id="31" w:name="_Toc129243236"/>
      <w:r w:rsidRPr="0074082E">
        <w:lastRenderedPageBreak/>
        <w:t>5.</w:t>
      </w:r>
      <w:r w:rsidRPr="0074082E">
        <w:tab/>
        <w:t>FARMAKOLOGINĖS SAVYBĖS</w:t>
      </w:r>
      <w:bookmarkEnd w:id="30"/>
      <w:bookmarkEnd w:id="31"/>
    </w:p>
    <w:p w14:paraId="14BC0E14" w14:textId="77777777" w:rsidR="008F1515" w:rsidRPr="0074082E" w:rsidRDefault="008F1515" w:rsidP="00B063C1">
      <w:pPr>
        <w:pStyle w:val="BTEMEASMCA"/>
      </w:pPr>
    </w:p>
    <w:p w14:paraId="0D74CCF1" w14:textId="77777777" w:rsidR="008F1515" w:rsidRPr="000F303A" w:rsidRDefault="008F1515" w:rsidP="000F303A">
      <w:pPr>
        <w:pStyle w:val="PI-2EMEASMCA"/>
      </w:pPr>
      <w:bookmarkStart w:id="32" w:name="_Toc129243112"/>
      <w:bookmarkStart w:id="33" w:name="_Toc129243237"/>
      <w:r w:rsidRPr="000F303A">
        <w:t>5.1</w:t>
      </w:r>
      <w:r w:rsidRPr="000F303A">
        <w:tab/>
      </w:r>
      <w:proofErr w:type="spellStart"/>
      <w:r w:rsidRPr="000F303A">
        <w:t>Farmakodinaminės</w:t>
      </w:r>
      <w:proofErr w:type="spellEnd"/>
      <w:r w:rsidRPr="000F303A">
        <w:t xml:space="preserve"> savybės</w:t>
      </w:r>
      <w:bookmarkEnd w:id="32"/>
      <w:bookmarkEnd w:id="33"/>
    </w:p>
    <w:p w14:paraId="54E6EB74" w14:textId="77777777" w:rsidR="008F1515" w:rsidRPr="0074082E" w:rsidRDefault="008F1515" w:rsidP="00B063C1">
      <w:pPr>
        <w:pStyle w:val="BTEMEASMCA"/>
      </w:pPr>
    </w:p>
    <w:p w14:paraId="39E399EE" w14:textId="77777777" w:rsidR="008F1515" w:rsidRPr="0074082E" w:rsidRDefault="008F1515" w:rsidP="00D83215">
      <w:pPr>
        <w:tabs>
          <w:tab w:val="left" w:pos="0"/>
          <w:tab w:val="left" w:pos="1134"/>
          <w:tab w:val="left" w:pos="1200"/>
          <w:tab w:val="left" w:pos="2400"/>
          <w:tab w:val="left" w:pos="4440"/>
          <w:tab w:val="left" w:pos="4680"/>
          <w:tab w:val="left" w:pos="8520"/>
        </w:tabs>
        <w:rPr>
          <w:sz w:val="22"/>
          <w:szCs w:val="22"/>
        </w:rPr>
      </w:pPr>
      <w:proofErr w:type="spellStart"/>
      <w:r w:rsidRPr="0074082E">
        <w:rPr>
          <w:sz w:val="22"/>
          <w:szCs w:val="22"/>
        </w:rPr>
        <w:t>Farmakoterapinė</w:t>
      </w:r>
      <w:proofErr w:type="spellEnd"/>
      <w:r w:rsidRPr="0074082E">
        <w:rPr>
          <w:sz w:val="22"/>
          <w:szCs w:val="22"/>
        </w:rPr>
        <w:t xml:space="preserve"> grupė: Protonų siurblio inhibitoriai.</w:t>
      </w:r>
    </w:p>
    <w:p w14:paraId="6B9522AA" w14:textId="77777777" w:rsidR="008F1515" w:rsidRDefault="008F1515" w:rsidP="00D83215">
      <w:pPr>
        <w:tabs>
          <w:tab w:val="left" w:pos="0"/>
          <w:tab w:val="left" w:pos="1134"/>
        </w:tabs>
        <w:rPr>
          <w:sz w:val="22"/>
          <w:szCs w:val="22"/>
        </w:rPr>
      </w:pPr>
      <w:r w:rsidRPr="0074082E">
        <w:rPr>
          <w:sz w:val="22"/>
          <w:szCs w:val="22"/>
        </w:rPr>
        <w:t>ATC kodas:</w:t>
      </w:r>
      <w:r w:rsidRPr="0074082E">
        <w:rPr>
          <w:b/>
          <w:sz w:val="22"/>
          <w:szCs w:val="22"/>
        </w:rPr>
        <w:t xml:space="preserve"> </w:t>
      </w:r>
      <w:r w:rsidRPr="0074082E">
        <w:rPr>
          <w:sz w:val="22"/>
          <w:szCs w:val="22"/>
        </w:rPr>
        <w:t>A02B C02.</w:t>
      </w:r>
    </w:p>
    <w:p w14:paraId="3EFC2AAE" w14:textId="77777777" w:rsidR="00D83215" w:rsidRPr="0074082E" w:rsidRDefault="00D83215" w:rsidP="00D83215">
      <w:pPr>
        <w:tabs>
          <w:tab w:val="left" w:pos="0"/>
          <w:tab w:val="left" w:pos="1134"/>
        </w:tabs>
        <w:rPr>
          <w:b/>
          <w:sz w:val="22"/>
          <w:szCs w:val="22"/>
        </w:rPr>
      </w:pPr>
    </w:p>
    <w:p w14:paraId="535FC07A" w14:textId="77777777" w:rsidR="008F1515" w:rsidRPr="00DC081B" w:rsidRDefault="008F1515" w:rsidP="008F1515">
      <w:pPr>
        <w:autoSpaceDE w:val="0"/>
        <w:autoSpaceDN w:val="0"/>
        <w:adjustRightInd w:val="0"/>
        <w:rPr>
          <w:sz w:val="22"/>
          <w:szCs w:val="22"/>
          <w:u w:val="single"/>
        </w:rPr>
      </w:pPr>
      <w:r w:rsidRPr="00DC081B">
        <w:rPr>
          <w:sz w:val="22"/>
          <w:szCs w:val="22"/>
          <w:u w:val="single"/>
        </w:rPr>
        <w:t>Veikimo mechanizmas</w:t>
      </w:r>
    </w:p>
    <w:p w14:paraId="1B67F7BE" w14:textId="77777777" w:rsidR="008F1515" w:rsidRPr="0074082E" w:rsidRDefault="008F1515" w:rsidP="008F1515">
      <w:pPr>
        <w:autoSpaceDE w:val="0"/>
        <w:autoSpaceDN w:val="0"/>
        <w:adjustRightInd w:val="0"/>
        <w:rPr>
          <w:sz w:val="22"/>
          <w:szCs w:val="22"/>
        </w:rPr>
      </w:pPr>
      <w:proofErr w:type="spellStart"/>
      <w:r w:rsidRPr="0074082E">
        <w:rPr>
          <w:sz w:val="22"/>
          <w:szCs w:val="22"/>
        </w:rPr>
        <w:t>Pantoprazolas</w:t>
      </w:r>
      <w:proofErr w:type="spellEnd"/>
      <w:r w:rsidRPr="0074082E">
        <w:rPr>
          <w:sz w:val="22"/>
          <w:szCs w:val="22"/>
        </w:rPr>
        <w:t xml:space="preserve"> yra pakeistas </w:t>
      </w:r>
      <w:proofErr w:type="spellStart"/>
      <w:r w:rsidRPr="0074082E">
        <w:rPr>
          <w:sz w:val="22"/>
          <w:szCs w:val="22"/>
        </w:rPr>
        <w:t>benzimidazolas</w:t>
      </w:r>
      <w:proofErr w:type="spellEnd"/>
      <w:r w:rsidRPr="0074082E">
        <w:rPr>
          <w:sz w:val="22"/>
          <w:szCs w:val="22"/>
        </w:rPr>
        <w:t xml:space="preserve">, kuris, specifiškai blokuodamas </w:t>
      </w:r>
      <w:proofErr w:type="spellStart"/>
      <w:r w:rsidRPr="0074082E">
        <w:rPr>
          <w:sz w:val="22"/>
          <w:szCs w:val="22"/>
        </w:rPr>
        <w:t>parietalinių</w:t>
      </w:r>
      <w:proofErr w:type="spellEnd"/>
      <w:r w:rsidRPr="0074082E">
        <w:rPr>
          <w:sz w:val="22"/>
          <w:szCs w:val="22"/>
        </w:rPr>
        <w:t xml:space="preserve"> ląstelių protonų siurblį, slopina druskos rūgšties sekreciją skrandyje.</w:t>
      </w:r>
    </w:p>
    <w:p w14:paraId="7E97EB51" w14:textId="77777777" w:rsidR="008F1515" w:rsidRPr="0074082E" w:rsidRDefault="008F1515" w:rsidP="008F1515">
      <w:pPr>
        <w:autoSpaceDE w:val="0"/>
        <w:autoSpaceDN w:val="0"/>
        <w:adjustRightInd w:val="0"/>
        <w:rPr>
          <w:sz w:val="22"/>
          <w:szCs w:val="22"/>
        </w:rPr>
      </w:pPr>
    </w:p>
    <w:p w14:paraId="252B8494" w14:textId="77777777" w:rsidR="008F1515" w:rsidRPr="0074082E" w:rsidRDefault="008F1515" w:rsidP="008F1515">
      <w:pPr>
        <w:autoSpaceDE w:val="0"/>
        <w:autoSpaceDN w:val="0"/>
        <w:adjustRightInd w:val="0"/>
        <w:rPr>
          <w:sz w:val="22"/>
          <w:szCs w:val="22"/>
        </w:rPr>
      </w:pPr>
      <w:r w:rsidRPr="0074082E">
        <w:rPr>
          <w:sz w:val="22"/>
          <w:szCs w:val="22"/>
        </w:rPr>
        <w:t xml:space="preserve">Rūgščioje </w:t>
      </w:r>
      <w:proofErr w:type="spellStart"/>
      <w:r w:rsidRPr="0074082E">
        <w:rPr>
          <w:sz w:val="22"/>
          <w:szCs w:val="22"/>
        </w:rPr>
        <w:t>parietalinių</w:t>
      </w:r>
      <w:proofErr w:type="spellEnd"/>
      <w:r w:rsidRPr="0074082E">
        <w:rPr>
          <w:sz w:val="22"/>
          <w:szCs w:val="22"/>
        </w:rPr>
        <w:t xml:space="preserve"> ląstelių terpėje </w:t>
      </w:r>
      <w:proofErr w:type="spellStart"/>
      <w:r w:rsidRPr="0074082E">
        <w:rPr>
          <w:sz w:val="22"/>
          <w:szCs w:val="22"/>
        </w:rPr>
        <w:t>pantoprazolas</w:t>
      </w:r>
      <w:proofErr w:type="spellEnd"/>
      <w:r w:rsidRPr="0074082E">
        <w:rPr>
          <w:sz w:val="22"/>
          <w:szCs w:val="22"/>
        </w:rPr>
        <w:t xml:space="preserve"> virsta aktyvia forma ir slopina fermentą H+, K+- ATF-</w:t>
      </w:r>
      <w:proofErr w:type="spellStart"/>
      <w:r w:rsidRPr="0074082E">
        <w:rPr>
          <w:sz w:val="22"/>
          <w:szCs w:val="22"/>
        </w:rPr>
        <w:t>azę</w:t>
      </w:r>
      <w:proofErr w:type="spellEnd"/>
      <w:r w:rsidRPr="0074082E">
        <w:rPr>
          <w:sz w:val="22"/>
          <w:szCs w:val="22"/>
        </w:rPr>
        <w:t xml:space="preserve">, t. y. galutinę druskos rūgšties gamybos skrandyje stadiją. Slopinimas priklauso nuo dozės, poveikis pasireiškia ir bazinei, ir stimuliacijos sukeltai rūgšties sekrecijai. Daugumai pacientų simptomai išnyksta per 2 savaites. </w:t>
      </w:r>
      <w:proofErr w:type="spellStart"/>
      <w:r w:rsidRPr="0074082E">
        <w:rPr>
          <w:sz w:val="22"/>
          <w:szCs w:val="22"/>
        </w:rPr>
        <w:t>Pantoprazolas</w:t>
      </w:r>
      <w:proofErr w:type="spellEnd"/>
      <w:r w:rsidRPr="0074082E">
        <w:rPr>
          <w:sz w:val="22"/>
          <w:szCs w:val="22"/>
        </w:rPr>
        <w:t xml:space="preserve">, kaip ir kiti protonų siurblio inhibitoriai bei H2 receptorių inhibitoriai, mažina rūgštingumą skrandyje, todėl proporcingai rūgštingumo sumažėjimui padaugėja </w:t>
      </w:r>
      <w:proofErr w:type="spellStart"/>
      <w:r w:rsidRPr="0074082E">
        <w:rPr>
          <w:sz w:val="22"/>
          <w:szCs w:val="22"/>
        </w:rPr>
        <w:t>gastrino</w:t>
      </w:r>
      <w:proofErr w:type="spellEnd"/>
      <w:r w:rsidRPr="0074082E">
        <w:rPr>
          <w:sz w:val="22"/>
          <w:szCs w:val="22"/>
        </w:rPr>
        <w:t xml:space="preserve">. </w:t>
      </w:r>
      <w:proofErr w:type="spellStart"/>
      <w:r w:rsidRPr="0074082E">
        <w:rPr>
          <w:sz w:val="22"/>
          <w:szCs w:val="22"/>
        </w:rPr>
        <w:t>Gastrino</w:t>
      </w:r>
      <w:proofErr w:type="spellEnd"/>
      <w:r w:rsidRPr="0074082E">
        <w:rPr>
          <w:sz w:val="22"/>
          <w:szCs w:val="22"/>
        </w:rPr>
        <w:t xml:space="preserve"> kiekio padidėjimas yra grįžtamas. Kadangi </w:t>
      </w:r>
      <w:proofErr w:type="spellStart"/>
      <w:r w:rsidRPr="0074082E">
        <w:rPr>
          <w:sz w:val="22"/>
          <w:szCs w:val="22"/>
        </w:rPr>
        <w:t>pantoprazolas</w:t>
      </w:r>
      <w:proofErr w:type="spellEnd"/>
      <w:r w:rsidRPr="0074082E">
        <w:rPr>
          <w:sz w:val="22"/>
          <w:szCs w:val="22"/>
        </w:rPr>
        <w:t xml:space="preserve"> jungiasi prie fermento, esančio </w:t>
      </w:r>
      <w:proofErr w:type="spellStart"/>
      <w:r w:rsidRPr="0074082E">
        <w:rPr>
          <w:sz w:val="22"/>
          <w:szCs w:val="22"/>
        </w:rPr>
        <w:t>distaliau</w:t>
      </w:r>
      <w:proofErr w:type="spellEnd"/>
      <w:r w:rsidRPr="0074082E">
        <w:rPr>
          <w:sz w:val="22"/>
          <w:szCs w:val="22"/>
        </w:rPr>
        <w:t xml:space="preserve"> nuo ląstelės receptoriaus, druskos rūgšties sekreciją </w:t>
      </w:r>
      <w:proofErr w:type="spellStart"/>
      <w:r w:rsidRPr="0074082E">
        <w:rPr>
          <w:sz w:val="22"/>
          <w:szCs w:val="22"/>
        </w:rPr>
        <w:t>pantoprazolas</w:t>
      </w:r>
      <w:proofErr w:type="spellEnd"/>
      <w:r w:rsidRPr="0074082E">
        <w:rPr>
          <w:sz w:val="22"/>
          <w:szCs w:val="22"/>
        </w:rPr>
        <w:t xml:space="preserve"> slopina nepriklausomai nuo kitų medžiagų (</w:t>
      </w:r>
      <w:proofErr w:type="spellStart"/>
      <w:r w:rsidRPr="0074082E">
        <w:rPr>
          <w:sz w:val="22"/>
          <w:szCs w:val="22"/>
        </w:rPr>
        <w:t>acetilcholino</w:t>
      </w:r>
      <w:proofErr w:type="spellEnd"/>
      <w:r w:rsidRPr="0074082E">
        <w:rPr>
          <w:sz w:val="22"/>
          <w:szCs w:val="22"/>
        </w:rPr>
        <w:t xml:space="preserve">, </w:t>
      </w:r>
      <w:proofErr w:type="spellStart"/>
      <w:r w:rsidRPr="0074082E">
        <w:rPr>
          <w:sz w:val="22"/>
          <w:szCs w:val="22"/>
        </w:rPr>
        <w:t>histamino</w:t>
      </w:r>
      <w:proofErr w:type="spellEnd"/>
      <w:r w:rsidRPr="0074082E">
        <w:rPr>
          <w:sz w:val="22"/>
          <w:szCs w:val="22"/>
        </w:rPr>
        <w:t xml:space="preserve">, </w:t>
      </w:r>
      <w:proofErr w:type="spellStart"/>
      <w:r w:rsidRPr="0074082E">
        <w:rPr>
          <w:sz w:val="22"/>
          <w:szCs w:val="22"/>
        </w:rPr>
        <w:t>gastrino</w:t>
      </w:r>
      <w:proofErr w:type="spellEnd"/>
      <w:r w:rsidRPr="0074082E">
        <w:rPr>
          <w:sz w:val="22"/>
          <w:szCs w:val="22"/>
        </w:rPr>
        <w:t xml:space="preserve">) sukeliamo stimuliavimo. Išgerto ar į veną </w:t>
      </w:r>
      <w:proofErr w:type="spellStart"/>
      <w:r w:rsidRPr="0074082E">
        <w:rPr>
          <w:sz w:val="22"/>
          <w:szCs w:val="22"/>
        </w:rPr>
        <w:t>injekuoto</w:t>
      </w:r>
      <w:proofErr w:type="spellEnd"/>
      <w:r w:rsidRPr="0074082E">
        <w:rPr>
          <w:sz w:val="22"/>
          <w:szCs w:val="22"/>
        </w:rPr>
        <w:t xml:space="preserve"> </w:t>
      </w:r>
      <w:proofErr w:type="spellStart"/>
      <w:r w:rsidRPr="0074082E">
        <w:rPr>
          <w:sz w:val="22"/>
          <w:szCs w:val="22"/>
        </w:rPr>
        <w:t>pantoprazolo</w:t>
      </w:r>
      <w:proofErr w:type="spellEnd"/>
      <w:r w:rsidRPr="0074082E">
        <w:rPr>
          <w:sz w:val="22"/>
          <w:szCs w:val="22"/>
        </w:rPr>
        <w:t xml:space="preserve"> poveikis nesiskiria.</w:t>
      </w:r>
    </w:p>
    <w:p w14:paraId="1189E8E0" w14:textId="77777777" w:rsidR="008F1515" w:rsidRDefault="008F1515" w:rsidP="008F1515">
      <w:pPr>
        <w:autoSpaceDE w:val="0"/>
        <w:autoSpaceDN w:val="0"/>
        <w:adjustRightInd w:val="0"/>
        <w:rPr>
          <w:sz w:val="22"/>
          <w:szCs w:val="22"/>
        </w:rPr>
      </w:pPr>
    </w:p>
    <w:p w14:paraId="72B79B4F" w14:textId="77777777" w:rsidR="004C748D" w:rsidRPr="00F251E1" w:rsidRDefault="004C748D" w:rsidP="004C748D">
      <w:pPr>
        <w:tabs>
          <w:tab w:val="left" w:pos="567"/>
        </w:tabs>
        <w:spacing w:line="260" w:lineRule="exact"/>
        <w:rPr>
          <w:sz w:val="22"/>
          <w:szCs w:val="22"/>
          <w:u w:val="single"/>
        </w:rPr>
      </w:pPr>
      <w:proofErr w:type="spellStart"/>
      <w:r w:rsidRPr="00F251E1">
        <w:rPr>
          <w:sz w:val="22"/>
          <w:szCs w:val="22"/>
          <w:u w:val="single"/>
        </w:rPr>
        <w:t>Farmakodinaminis</w:t>
      </w:r>
      <w:proofErr w:type="spellEnd"/>
      <w:r w:rsidRPr="00F251E1">
        <w:rPr>
          <w:sz w:val="22"/>
          <w:szCs w:val="22"/>
          <w:u w:val="single"/>
        </w:rPr>
        <w:t xml:space="preserve"> poveikis</w:t>
      </w:r>
    </w:p>
    <w:p w14:paraId="08CE1FE9" w14:textId="77777777" w:rsidR="008F1515" w:rsidRPr="0074082E" w:rsidRDefault="008F1515" w:rsidP="008F1515">
      <w:pPr>
        <w:autoSpaceDE w:val="0"/>
        <w:autoSpaceDN w:val="0"/>
        <w:adjustRightInd w:val="0"/>
        <w:rPr>
          <w:sz w:val="22"/>
          <w:szCs w:val="22"/>
        </w:rPr>
      </w:pPr>
      <w:r w:rsidRPr="0074082E">
        <w:rPr>
          <w:sz w:val="22"/>
          <w:szCs w:val="22"/>
        </w:rPr>
        <w:t xml:space="preserve">Vartojant </w:t>
      </w:r>
      <w:proofErr w:type="spellStart"/>
      <w:r w:rsidRPr="0074082E">
        <w:rPr>
          <w:sz w:val="22"/>
          <w:szCs w:val="22"/>
        </w:rPr>
        <w:t>pantoprazolo</w:t>
      </w:r>
      <w:proofErr w:type="spellEnd"/>
      <w:r w:rsidRPr="0074082E">
        <w:rPr>
          <w:sz w:val="22"/>
          <w:szCs w:val="22"/>
        </w:rPr>
        <w:t xml:space="preserve">, padidėja </w:t>
      </w:r>
      <w:proofErr w:type="spellStart"/>
      <w:r w:rsidRPr="0074082E">
        <w:rPr>
          <w:sz w:val="22"/>
          <w:szCs w:val="22"/>
        </w:rPr>
        <w:t>gastrino</w:t>
      </w:r>
      <w:proofErr w:type="spellEnd"/>
      <w:r w:rsidRPr="0074082E">
        <w:rPr>
          <w:sz w:val="22"/>
          <w:szCs w:val="22"/>
        </w:rPr>
        <w:t xml:space="preserve"> kiekis nevalgius. Trumpalaikio gydymo metu didžiausia normos riba dažniausiai neviršijama. Ilgalaikio gydymo metu </w:t>
      </w:r>
      <w:proofErr w:type="spellStart"/>
      <w:r w:rsidRPr="0074082E">
        <w:rPr>
          <w:sz w:val="22"/>
          <w:szCs w:val="22"/>
        </w:rPr>
        <w:t>gastrino</w:t>
      </w:r>
      <w:proofErr w:type="spellEnd"/>
      <w:r w:rsidRPr="0074082E">
        <w:rPr>
          <w:sz w:val="22"/>
          <w:szCs w:val="22"/>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sidRPr="0074082E">
        <w:rPr>
          <w:sz w:val="22"/>
          <w:szCs w:val="22"/>
        </w:rPr>
        <w:t>adenomatozinę</w:t>
      </w:r>
      <w:proofErr w:type="spellEnd"/>
      <w:r w:rsidRPr="0074082E">
        <w:rPr>
          <w:sz w:val="22"/>
          <w:szCs w:val="22"/>
        </w:rPr>
        <w:t xml:space="preserve"> </w:t>
      </w:r>
      <w:proofErr w:type="spellStart"/>
      <w:r w:rsidRPr="0074082E">
        <w:rPr>
          <w:sz w:val="22"/>
          <w:szCs w:val="22"/>
        </w:rPr>
        <w:t>hiperplaziją</w:t>
      </w:r>
      <w:proofErr w:type="spellEnd"/>
      <w:r w:rsidRPr="0074082E">
        <w:rPr>
          <w:sz w:val="22"/>
          <w:szCs w:val="22"/>
        </w:rPr>
        <w:t xml:space="preserve">). Vis dėlto iki šiol atliktų tyrimų metu </w:t>
      </w:r>
      <w:proofErr w:type="spellStart"/>
      <w:r w:rsidRPr="0074082E">
        <w:rPr>
          <w:sz w:val="22"/>
          <w:szCs w:val="22"/>
        </w:rPr>
        <w:t>karcinoidų</w:t>
      </w:r>
      <w:proofErr w:type="spellEnd"/>
      <w:r w:rsidRPr="0074082E">
        <w:rPr>
          <w:sz w:val="22"/>
          <w:szCs w:val="22"/>
        </w:rPr>
        <w:t xml:space="preserve"> pirmtakų (atipinės </w:t>
      </w:r>
      <w:proofErr w:type="spellStart"/>
      <w:r w:rsidRPr="0074082E">
        <w:rPr>
          <w:sz w:val="22"/>
          <w:szCs w:val="22"/>
        </w:rPr>
        <w:t>hiperplazijos</w:t>
      </w:r>
      <w:proofErr w:type="spellEnd"/>
      <w:r w:rsidRPr="0074082E">
        <w:rPr>
          <w:sz w:val="22"/>
          <w:szCs w:val="22"/>
        </w:rPr>
        <w:t xml:space="preserve">) ar skrandžio </w:t>
      </w:r>
      <w:proofErr w:type="spellStart"/>
      <w:r w:rsidRPr="0074082E">
        <w:rPr>
          <w:sz w:val="22"/>
          <w:szCs w:val="22"/>
        </w:rPr>
        <w:t>karcinoidų</w:t>
      </w:r>
      <w:proofErr w:type="spellEnd"/>
      <w:r w:rsidRPr="0074082E">
        <w:rPr>
          <w:sz w:val="22"/>
          <w:szCs w:val="22"/>
        </w:rPr>
        <w:t>, atsiradusių tyrimų su gyvūnais metu (žr. 5.3 skyrių), žmonėms neatsirado.</w:t>
      </w:r>
    </w:p>
    <w:p w14:paraId="66AAEB02" w14:textId="77777777" w:rsidR="008F1515" w:rsidRPr="0074082E" w:rsidRDefault="008F1515" w:rsidP="008F1515">
      <w:pPr>
        <w:autoSpaceDE w:val="0"/>
        <w:autoSpaceDN w:val="0"/>
        <w:adjustRightInd w:val="0"/>
        <w:rPr>
          <w:sz w:val="22"/>
          <w:szCs w:val="22"/>
        </w:rPr>
      </w:pPr>
    </w:p>
    <w:p w14:paraId="4606A2DD" w14:textId="77777777" w:rsidR="008F1515" w:rsidRPr="0074082E" w:rsidRDefault="008F1515" w:rsidP="008F1515">
      <w:pPr>
        <w:rPr>
          <w:sz w:val="22"/>
          <w:szCs w:val="22"/>
        </w:rPr>
      </w:pPr>
      <w:r w:rsidRPr="0074082E">
        <w:rPr>
          <w:sz w:val="22"/>
          <w:szCs w:val="22"/>
        </w:rPr>
        <w:t xml:space="preserve">Remiantis tyrimų su gyvūnais duomenimis, ilgalaikio (ilgiau nei metus trunkančio) gydymo </w:t>
      </w:r>
      <w:proofErr w:type="spellStart"/>
      <w:r w:rsidRPr="0074082E">
        <w:rPr>
          <w:sz w:val="22"/>
          <w:szCs w:val="22"/>
        </w:rPr>
        <w:t>pantoprazolu</w:t>
      </w:r>
      <w:proofErr w:type="spellEnd"/>
      <w:r w:rsidRPr="0074082E">
        <w:rPr>
          <w:sz w:val="22"/>
          <w:szCs w:val="22"/>
        </w:rPr>
        <w:t xml:space="preserve"> įtakos endokrininiams skydliaukės parametrams paneigti negalima.</w:t>
      </w:r>
      <w:r w:rsidRPr="0074082E" w:rsidDel="00732188">
        <w:rPr>
          <w:sz w:val="22"/>
          <w:szCs w:val="22"/>
        </w:rPr>
        <w:t xml:space="preserve"> </w:t>
      </w:r>
    </w:p>
    <w:p w14:paraId="07A2CAC9" w14:textId="77777777" w:rsidR="008F1515" w:rsidRDefault="008F1515" w:rsidP="00B063C1">
      <w:pPr>
        <w:pStyle w:val="BTEMEASMCA"/>
      </w:pPr>
    </w:p>
    <w:p w14:paraId="0B4A33F9" w14:textId="77777777" w:rsidR="000C01A5" w:rsidRPr="00B87DCA" w:rsidRDefault="000C01A5" w:rsidP="000C01A5">
      <w:pPr>
        <w:pStyle w:val="Default"/>
        <w:spacing w:after="140"/>
        <w:rPr>
          <w:rFonts w:ascii="Times New Roman" w:eastAsia="Times New Roman" w:hAnsi="Times New Roman" w:cs="Times New Roman"/>
          <w:color w:val="auto"/>
          <w:sz w:val="22"/>
          <w:szCs w:val="22"/>
          <w:lang w:val="lt-LT" w:eastAsia="en-US"/>
        </w:rPr>
      </w:pPr>
      <w:r w:rsidRPr="00B87DCA">
        <w:rPr>
          <w:rFonts w:ascii="Times New Roman" w:eastAsia="Times New Roman" w:hAnsi="Times New Roman" w:cs="Times New Roman"/>
          <w:color w:val="auto"/>
          <w:sz w:val="22"/>
          <w:szCs w:val="22"/>
          <w:lang w:val="lt-LT" w:eastAsia="en-US"/>
        </w:rPr>
        <w:t xml:space="preserve">Vartojant sekreciją slopinančius vaistinius preparatus, reaguojant į sumažėjusį išskiriančios skrandžio rūgšties kiekį, </w:t>
      </w:r>
      <w:proofErr w:type="spellStart"/>
      <w:r w:rsidRPr="00B87DCA">
        <w:rPr>
          <w:rFonts w:ascii="Times New Roman" w:eastAsia="Times New Roman" w:hAnsi="Times New Roman" w:cs="Times New Roman"/>
          <w:color w:val="auto"/>
          <w:sz w:val="22"/>
          <w:szCs w:val="22"/>
          <w:lang w:val="lt-LT" w:eastAsia="en-US"/>
        </w:rPr>
        <w:t>gastrino</w:t>
      </w:r>
      <w:proofErr w:type="spellEnd"/>
      <w:r w:rsidRPr="00B87DCA">
        <w:rPr>
          <w:rFonts w:ascii="Times New Roman" w:eastAsia="Times New Roman" w:hAnsi="Times New Roman" w:cs="Times New Roman"/>
          <w:color w:val="auto"/>
          <w:sz w:val="22"/>
          <w:szCs w:val="22"/>
          <w:lang w:val="lt-LT" w:eastAsia="en-US"/>
        </w:rPr>
        <w:t xml:space="preserve"> kiekis kraujo serume padidėja. Dėl sumažėjusio skrandžio rūgštingumo </w:t>
      </w:r>
      <w:proofErr w:type="spellStart"/>
      <w:r w:rsidRPr="00B87DCA">
        <w:rPr>
          <w:rFonts w:ascii="Times New Roman" w:eastAsia="Times New Roman" w:hAnsi="Times New Roman" w:cs="Times New Roman"/>
          <w:color w:val="auto"/>
          <w:sz w:val="22"/>
          <w:szCs w:val="22"/>
          <w:lang w:val="lt-LT" w:eastAsia="en-US"/>
        </w:rPr>
        <w:t>CgA</w:t>
      </w:r>
      <w:proofErr w:type="spellEnd"/>
      <w:r w:rsidRPr="00B87DCA">
        <w:rPr>
          <w:rFonts w:ascii="Times New Roman" w:eastAsia="Times New Roman" w:hAnsi="Times New Roman" w:cs="Times New Roman"/>
          <w:color w:val="auto"/>
          <w:sz w:val="22"/>
          <w:szCs w:val="22"/>
          <w:lang w:val="lt-LT" w:eastAsia="en-US"/>
        </w:rPr>
        <w:t xml:space="preserve"> koncentracija taip pat padidėja. Dėl padidėjusios </w:t>
      </w:r>
      <w:proofErr w:type="spellStart"/>
      <w:r w:rsidRPr="00B87DCA">
        <w:rPr>
          <w:rFonts w:ascii="Times New Roman" w:eastAsia="Times New Roman" w:hAnsi="Times New Roman" w:cs="Times New Roman"/>
          <w:color w:val="auto"/>
          <w:sz w:val="22"/>
          <w:szCs w:val="22"/>
          <w:lang w:val="lt-LT" w:eastAsia="en-US"/>
        </w:rPr>
        <w:t>chromogranino</w:t>
      </w:r>
      <w:proofErr w:type="spellEnd"/>
      <w:r w:rsidRPr="00B87DCA">
        <w:rPr>
          <w:rFonts w:ascii="Times New Roman" w:eastAsia="Times New Roman" w:hAnsi="Times New Roman" w:cs="Times New Roman"/>
          <w:color w:val="auto"/>
          <w:sz w:val="22"/>
          <w:szCs w:val="22"/>
          <w:lang w:val="lt-LT" w:eastAsia="en-US"/>
        </w:rPr>
        <w:t xml:space="preserve"> A (</w:t>
      </w:r>
      <w:proofErr w:type="spellStart"/>
      <w:r w:rsidRPr="00B87DCA">
        <w:rPr>
          <w:rFonts w:ascii="Times New Roman" w:eastAsia="Times New Roman" w:hAnsi="Times New Roman" w:cs="Times New Roman"/>
          <w:color w:val="auto"/>
          <w:sz w:val="22"/>
          <w:szCs w:val="22"/>
          <w:lang w:val="lt-LT" w:eastAsia="en-US"/>
        </w:rPr>
        <w:t>CgA</w:t>
      </w:r>
      <w:proofErr w:type="spellEnd"/>
      <w:r w:rsidRPr="00B87DCA">
        <w:rPr>
          <w:rFonts w:ascii="Times New Roman" w:eastAsia="Times New Roman" w:hAnsi="Times New Roman" w:cs="Times New Roman"/>
          <w:color w:val="auto"/>
          <w:sz w:val="22"/>
          <w:szCs w:val="22"/>
          <w:lang w:val="lt-LT" w:eastAsia="en-US"/>
        </w:rPr>
        <w:t xml:space="preserve">) koncentracijos gali būti sunkiau atlikti </w:t>
      </w:r>
      <w:proofErr w:type="spellStart"/>
      <w:r w:rsidRPr="00B87DCA">
        <w:rPr>
          <w:rFonts w:ascii="Times New Roman" w:eastAsia="Times New Roman" w:hAnsi="Times New Roman" w:cs="Times New Roman"/>
          <w:color w:val="auto"/>
          <w:sz w:val="22"/>
          <w:szCs w:val="22"/>
          <w:lang w:val="lt-LT" w:eastAsia="en-US"/>
        </w:rPr>
        <w:t>neuroendokrininių</w:t>
      </w:r>
      <w:proofErr w:type="spellEnd"/>
      <w:r w:rsidRPr="00B87DCA">
        <w:rPr>
          <w:rFonts w:ascii="Times New Roman" w:eastAsia="Times New Roman" w:hAnsi="Times New Roman" w:cs="Times New Roman"/>
          <w:color w:val="auto"/>
          <w:sz w:val="22"/>
          <w:szCs w:val="22"/>
          <w:lang w:val="lt-LT" w:eastAsia="en-US"/>
        </w:rPr>
        <w:t xml:space="preserve"> navikų tyrimus. </w:t>
      </w:r>
    </w:p>
    <w:p w14:paraId="38B89EB7" w14:textId="77777777" w:rsidR="000C01A5" w:rsidRPr="00B87DCA" w:rsidRDefault="000C01A5" w:rsidP="00B063C1">
      <w:pPr>
        <w:pStyle w:val="BTEMEASMCA"/>
      </w:pPr>
      <w:r w:rsidRPr="00B87DCA">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1DADA25B" w14:textId="77777777" w:rsidR="000C01A5" w:rsidRPr="00B87DCA" w:rsidRDefault="000C01A5" w:rsidP="00F521A3">
      <w:pPr>
        <w:pStyle w:val="BTEMEASMCA"/>
      </w:pPr>
    </w:p>
    <w:p w14:paraId="293A48AA" w14:textId="77777777" w:rsidR="008F1515" w:rsidRPr="000F303A" w:rsidRDefault="008F1515" w:rsidP="000F303A">
      <w:pPr>
        <w:pStyle w:val="PI-2EMEASMCA"/>
      </w:pPr>
      <w:bookmarkStart w:id="34" w:name="_Toc129243113"/>
      <w:bookmarkStart w:id="35" w:name="_Toc129243238"/>
      <w:r w:rsidRPr="000F303A">
        <w:t>5.2</w:t>
      </w:r>
      <w:r w:rsidRPr="000F303A">
        <w:tab/>
      </w:r>
      <w:proofErr w:type="spellStart"/>
      <w:r w:rsidRPr="000F303A">
        <w:t>Farmakokinetinės</w:t>
      </w:r>
      <w:proofErr w:type="spellEnd"/>
      <w:r w:rsidRPr="000F303A">
        <w:t xml:space="preserve"> savybės</w:t>
      </w:r>
      <w:bookmarkEnd w:id="34"/>
      <w:bookmarkEnd w:id="35"/>
    </w:p>
    <w:p w14:paraId="3C025FCD" w14:textId="77777777" w:rsidR="008F1515" w:rsidRPr="0074082E" w:rsidRDefault="008F1515" w:rsidP="000F303A">
      <w:pPr>
        <w:pStyle w:val="PI-2EMEASMCA"/>
      </w:pPr>
    </w:p>
    <w:p w14:paraId="4221FE3C" w14:textId="77777777" w:rsidR="008F1515" w:rsidRPr="00DC081B" w:rsidRDefault="008F1515" w:rsidP="008F1515">
      <w:pPr>
        <w:autoSpaceDE w:val="0"/>
        <w:autoSpaceDN w:val="0"/>
        <w:adjustRightInd w:val="0"/>
        <w:rPr>
          <w:sz w:val="22"/>
          <w:szCs w:val="22"/>
          <w:u w:val="single"/>
        </w:rPr>
      </w:pPr>
      <w:r w:rsidRPr="00DC081B">
        <w:rPr>
          <w:sz w:val="22"/>
          <w:szCs w:val="22"/>
          <w:u w:val="single"/>
        </w:rPr>
        <w:t>Absorbcija</w:t>
      </w:r>
    </w:p>
    <w:p w14:paraId="2D231791" w14:textId="2B7BE11D" w:rsidR="008F1515" w:rsidRPr="0074082E" w:rsidRDefault="008F1515" w:rsidP="008F1515">
      <w:pPr>
        <w:numPr>
          <w:ilvl w:val="6"/>
          <w:numId w:val="0"/>
        </w:numPr>
        <w:tabs>
          <w:tab w:val="left" w:pos="0"/>
          <w:tab w:val="left" w:pos="1134"/>
        </w:tabs>
        <w:outlineLvl w:val="6"/>
        <w:rPr>
          <w:sz w:val="22"/>
          <w:szCs w:val="22"/>
        </w:rPr>
      </w:pPr>
      <w:proofErr w:type="spellStart"/>
      <w:r w:rsidRPr="0074082E">
        <w:rPr>
          <w:sz w:val="22"/>
          <w:szCs w:val="22"/>
        </w:rPr>
        <w:t>Pantoprazolas</w:t>
      </w:r>
      <w:proofErr w:type="spellEnd"/>
      <w:r w:rsidRPr="0074082E">
        <w:rPr>
          <w:sz w:val="22"/>
          <w:szCs w:val="22"/>
        </w:rPr>
        <w:t xml:space="preserve"> greitai absorbuojamas. Didžiausia koncentracija kraujo plazmoje atsiranda net išgėrus vienkartinę 20</w:t>
      </w:r>
      <w:r w:rsidR="000A5E64">
        <w:rPr>
          <w:sz w:val="22"/>
          <w:szCs w:val="22"/>
        </w:rPr>
        <w:t> mg</w:t>
      </w:r>
      <w:r w:rsidRPr="0074082E">
        <w:rPr>
          <w:sz w:val="22"/>
          <w:szCs w:val="22"/>
        </w:rPr>
        <w:t xml:space="preserve"> dozę. Didžiausia koncentracija serume (maždaug 1-1,5 </w:t>
      </w:r>
      <w:proofErr w:type="spellStart"/>
      <w:r w:rsidRPr="0074082E">
        <w:rPr>
          <w:sz w:val="22"/>
          <w:szCs w:val="22"/>
        </w:rPr>
        <w:t>mikrogramo</w:t>
      </w:r>
      <w:proofErr w:type="spellEnd"/>
      <w:r w:rsidRPr="0074082E">
        <w:rPr>
          <w:sz w:val="22"/>
          <w:szCs w:val="22"/>
        </w:rPr>
        <w:t>/ml) atsiranda po preparato pavartojimo vidutiniškai praėjus 2,0-2,5 val., o vartojant kartotines dozes, šie rodmenys išlieka tokie pat. Vienkartinės ir kartotinių dozių farmakokinetika nesiskiria. Ir geriamos, ir į veną švirkščiamos 10-80</w:t>
      </w:r>
      <w:r w:rsidR="000A5E64">
        <w:rPr>
          <w:sz w:val="22"/>
          <w:szCs w:val="22"/>
        </w:rPr>
        <w:t> mg</w:t>
      </w:r>
      <w:r w:rsidRPr="0074082E">
        <w:rPr>
          <w:sz w:val="22"/>
          <w:szCs w:val="22"/>
        </w:rPr>
        <w:t xml:space="preserve"> </w:t>
      </w:r>
      <w:proofErr w:type="spellStart"/>
      <w:r w:rsidRPr="0074082E">
        <w:rPr>
          <w:sz w:val="22"/>
          <w:szCs w:val="22"/>
        </w:rPr>
        <w:t>pantoprazolo</w:t>
      </w:r>
      <w:proofErr w:type="spellEnd"/>
      <w:r w:rsidRPr="0074082E">
        <w:rPr>
          <w:sz w:val="22"/>
          <w:szCs w:val="22"/>
        </w:rPr>
        <w:t xml:space="preserve"> dozės kinetika plazmoje yra linijinė. Absoliutus biologinis tabletėse esančio </w:t>
      </w:r>
      <w:proofErr w:type="spellStart"/>
      <w:r w:rsidRPr="0074082E">
        <w:rPr>
          <w:sz w:val="22"/>
          <w:szCs w:val="22"/>
        </w:rPr>
        <w:t>pantoprazolo</w:t>
      </w:r>
      <w:proofErr w:type="spellEnd"/>
      <w:r w:rsidRPr="0074082E">
        <w:rPr>
          <w:sz w:val="22"/>
          <w:szCs w:val="22"/>
        </w:rPr>
        <w:t xml:space="preserve"> prieinamumas yra maždaug 77 %. Kartu vartojamas maistas įtakos AUC ir didžiausiai koncentracijai serume, vadinasi, ir biologiniam prieinamumui, nedaro, tačiau padidina laiko, kol preparato kraujyje nerandama, svyravimus.</w:t>
      </w:r>
    </w:p>
    <w:p w14:paraId="364BF25D" w14:textId="77777777" w:rsidR="008F1515" w:rsidRPr="0074082E" w:rsidRDefault="008F1515" w:rsidP="008F1515">
      <w:pPr>
        <w:autoSpaceDE w:val="0"/>
        <w:autoSpaceDN w:val="0"/>
        <w:adjustRightInd w:val="0"/>
        <w:rPr>
          <w:i/>
          <w:sz w:val="22"/>
          <w:szCs w:val="22"/>
        </w:rPr>
      </w:pPr>
    </w:p>
    <w:p w14:paraId="1A9DA7B7" w14:textId="77777777" w:rsidR="008F1515" w:rsidRPr="00DC081B" w:rsidRDefault="008F1515" w:rsidP="008F1515">
      <w:pPr>
        <w:autoSpaceDE w:val="0"/>
        <w:autoSpaceDN w:val="0"/>
        <w:adjustRightInd w:val="0"/>
        <w:rPr>
          <w:sz w:val="22"/>
          <w:szCs w:val="22"/>
          <w:u w:val="single"/>
        </w:rPr>
      </w:pPr>
      <w:r w:rsidRPr="00DC081B">
        <w:rPr>
          <w:sz w:val="22"/>
          <w:szCs w:val="22"/>
          <w:u w:val="single"/>
        </w:rPr>
        <w:t>Pasiskirstymas</w:t>
      </w:r>
    </w:p>
    <w:p w14:paraId="2D37C75C" w14:textId="77777777" w:rsidR="008F1515" w:rsidRPr="0074082E" w:rsidRDefault="008F1515" w:rsidP="008F1515">
      <w:pPr>
        <w:autoSpaceDE w:val="0"/>
        <w:autoSpaceDN w:val="0"/>
        <w:adjustRightInd w:val="0"/>
        <w:rPr>
          <w:sz w:val="22"/>
          <w:szCs w:val="22"/>
        </w:rPr>
      </w:pPr>
      <w:r w:rsidRPr="0074082E">
        <w:rPr>
          <w:sz w:val="22"/>
          <w:szCs w:val="22"/>
        </w:rPr>
        <w:t xml:space="preserve">Maždaug 98 % </w:t>
      </w:r>
      <w:proofErr w:type="spellStart"/>
      <w:r w:rsidRPr="0074082E">
        <w:rPr>
          <w:sz w:val="22"/>
          <w:szCs w:val="22"/>
        </w:rPr>
        <w:t>pantoprazolo</w:t>
      </w:r>
      <w:proofErr w:type="spellEnd"/>
      <w:r w:rsidRPr="0074082E">
        <w:rPr>
          <w:sz w:val="22"/>
          <w:szCs w:val="22"/>
        </w:rPr>
        <w:t xml:space="preserve"> susijungia su kraujo serumo baltymais. Pasiskirstymo tūris yra maždaug 0,15 l/kg kūno svorio.</w:t>
      </w:r>
    </w:p>
    <w:p w14:paraId="4FE7F0E2" w14:textId="77777777" w:rsidR="008F1515" w:rsidRPr="0074082E" w:rsidRDefault="008F1515" w:rsidP="008F1515">
      <w:pPr>
        <w:autoSpaceDE w:val="0"/>
        <w:autoSpaceDN w:val="0"/>
        <w:adjustRightInd w:val="0"/>
        <w:rPr>
          <w:i/>
          <w:sz w:val="22"/>
          <w:szCs w:val="22"/>
        </w:rPr>
      </w:pPr>
    </w:p>
    <w:p w14:paraId="1010ED7D" w14:textId="77777777" w:rsidR="004C748D" w:rsidRPr="00F251E1" w:rsidRDefault="004C748D" w:rsidP="004C748D">
      <w:pPr>
        <w:keepNext/>
        <w:tabs>
          <w:tab w:val="left" w:pos="567"/>
        </w:tabs>
        <w:spacing w:line="260" w:lineRule="exact"/>
        <w:outlineLvl w:val="8"/>
        <w:rPr>
          <w:iCs/>
          <w:sz w:val="22"/>
          <w:szCs w:val="22"/>
          <w:u w:val="single"/>
          <w:lang w:eastAsia="lt-LT"/>
        </w:rPr>
      </w:pPr>
      <w:proofErr w:type="spellStart"/>
      <w:r w:rsidRPr="00F251E1">
        <w:rPr>
          <w:iCs/>
          <w:sz w:val="22"/>
          <w:szCs w:val="22"/>
          <w:u w:val="single"/>
          <w:lang w:eastAsia="lt-LT"/>
        </w:rPr>
        <w:t>Biotransformacija</w:t>
      </w:r>
      <w:proofErr w:type="spellEnd"/>
    </w:p>
    <w:p w14:paraId="747390A6" w14:textId="77777777" w:rsidR="004C748D" w:rsidRDefault="008F1515" w:rsidP="008F1515">
      <w:pPr>
        <w:autoSpaceDE w:val="0"/>
        <w:autoSpaceDN w:val="0"/>
        <w:adjustRightInd w:val="0"/>
        <w:rPr>
          <w:sz w:val="22"/>
          <w:szCs w:val="22"/>
        </w:rPr>
      </w:pPr>
      <w:r w:rsidRPr="0074082E">
        <w:rPr>
          <w:sz w:val="22"/>
          <w:szCs w:val="22"/>
        </w:rPr>
        <w:t xml:space="preserve">Medžiaga </w:t>
      </w:r>
      <w:proofErr w:type="spellStart"/>
      <w:r w:rsidRPr="0074082E">
        <w:rPr>
          <w:sz w:val="22"/>
          <w:szCs w:val="22"/>
        </w:rPr>
        <w:t>metabolizuojama</w:t>
      </w:r>
      <w:proofErr w:type="spellEnd"/>
      <w:r w:rsidRPr="0074082E">
        <w:rPr>
          <w:sz w:val="22"/>
          <w:szCs w:val="22"/>
        </w:rPr>
        <w:t xml:space="preserve"> beveik vien tik kepenyse. Svarbiausias </w:t>
      </w:r>
      <w:proofErr w:type="spellStart"/>
      <w:r w:rsidRPr="0074082E">
        <w:rPr>
          <w:sz w:val="22"/>
          <w:szCs w:val="22"/>
        </w:rPr>
        <w:t>metabolinis</w:t>
      </w:r>
      <w:proofErr w:type="spellEnd"/>
      <w:r w:rsidRPr="0074082E">
        <w:rPr>
          <w:sz w:val="22"/>
          <w:szCs w:val="22"/>
        </w:rPr>
        <w:t xml:space="preserve"> procesas yra </w:t>
      </w:r>
      <w:proofErr w:type="spellStart"/>
      <w:r w:rsidRPr="0074082E">
        <w:rPr>
          <w:sz w:val="22"/>
          <w:szCs w:val="22"/>
        </w:rPr>
        <w:t>demetilinimas</w:t>
      </w:r>
      <w:proofErr w:type="spellEnd"/>
      <w:r w:rsidRPr="0074082E">
        <w:rPr>
          <w:sz w:val="22"/>
          <w:szCs w:val="22"/>
        </w:rPr>
        <w:t xml:space="preserve">, kuriame dalyvauja CYP2C19, ir po jo sekanti </w:t>
      </w:r>
      <w:proofErr w:type="spellStart"/>
      <w:r w:rsidRPr="0074082E">
        <w:rPr>
          <w:sz w:val="22"/>
          <w:szCs w:val="22"/>
        </w:rPr>
        <w:t>konjugacija</w:t>
      </w:r>
      <w:proofErr w:type="spellEnd"/>
      <w:r w:rsidRPr="0074082E">
        <w:rPr>
          <w:sz w:val="22"/>
          <w:szCs w:val="22"/>
        </w:rPr>
        <w:t xml:space="preserve"> su sulfatu, tačiau galimi ir kitokie metabolizmo mechanizmai, įskaitant oksidavimą, kuriame dalyvauja CYP3A4.</w:t>
      </w:r>
    </w:p>
    <w:p w14:paraId="10813202" w14:textId="77777777" w:rsidR="004C748D" w:rsidRDefault="004C748D" w:rsidP="008F1515">
      <w:pPr>
        <w:autoSpaceDE w:val="0"/>
        <w:autoSpaceDN w:val="0"/>
        <w:adjustRightInd w:val="0"/>
        <w:rPr>
          <w:sz w:val="22"/>
          <w:szCs w:val="22"/>
        </w:rPr>
      </w:pPr>
    </w:p>
    <w:p w14:paraId="47683A63" w14:textId="77777777" w:rsidR="004C748D" w:rsidRPr="00F251E1" w:rsidRDefault="004C748D" w:rsidP="004C748D">
      <w:pPr>
        <w:keepNext/>
        <w:tabs>
          <w:tab w:val="left" w:pos="567"/>
        </w:tabs>
        <w:spacing w:line="260" w:lineRule="exact"/>
        <w:outlineLvl w:val="8"/>
        <w:rPr>
          <w:iCs/>
          <w:sz w:val="22"/>
          <w:szCs w:val="22"/>
          <w:u w:val="single"/>
          <w:lang w:eastAsia="lt-LT"/>
        </w:rPr>
      </w:pPr>
      <w:r w:rsidRPr="00F251E1">
        <w:rPr>
          <w:iCs/>
          <w:sz w:val="22"/>
          <w:szCs w:val="22"/>
          <w:u w:val="single"/>
          <w:lang w:eastAsia="lt-LT"/>
        </w:rPr>
        <w:t>Eliminacija</w:t>
      </w:r>
    </w:p>
    <w:p w14:paraId="0494C2A2" w14:textId="77777777" w:rsidR="008F1515" w:rsidRPr="0074082E" w:rsidRDefault="008F1515" w:rsidP="008F1515">
      <w:pPr>
        <w:autoSpaceDE w:val="0"/>
        <w:autoSpaceDN w:val="0"/>
        <w:adjustRightInd w:val="0"/>
        <w:rPr>
          <w:sz w:val="22"/>
          <w:szCs w:val="22"/>
        </w:rPr>
      </w:pPr>
      <w:r w:rsidRPr="0074082E">
        <w:rPr>
          <w:sz w:val="22"/>
          <w:szCs w:val="22"/>
        </w:rPr>
        <w:t xml:space="preserve">Galutinis pusinės eliminacijos laikas yra maždaug 1 val., klirensas - maždaug 0,1 l/val./kg kūno svorio. Kelių tiriamųjų organizme eliminacija truko ilgiau. Kadangi </w:t>
      </w:r>
      <w:proofErr w:type="spellStart"/>
      <w:r w:rsidRPr="0074082E">
        <w:rPr>
          <w:sz w:val="22"/>
          <w:szCs w:val="22"/>
        </w:rPr>
        <w:t>pantoprazolas</w:t>
      </w:r>
      <w:proofErr w:type="spellEnd"/>
      <w:r w:rsidRPr="0074082E">
        <w:rPr>
          <w:sz w:val="22"/>
          <w:szCs w:val="22"/>
        </w:rPr>
        <w:t xml:space="preserve"> specifiškai jungiasi prie protonų siurblio </w:t>
      </w:r>
      <w:proofErr w:type="spellStart"/>
      <w:r w:rsidRPr="0074082E">
        <w:rPr>
          <w:sz w:val="22"/>
          <w:szCs w:val="22"/>
        </w:rPr>
        <w:t>parietalinėse</w:t>
      </w:r>
      <w:proofErr w:type="spellEnd"/>
      <w:r w:rsidRPr="0074082E">
        <w:rPr>
          <w:sz w:val="22"/>
          <w:szCs w:val="22"/>
        </w:rPr>
        <w:t xml:space="preserve"> ląstelėse, tarp pusinės eliminacijos laiko ir daug ilgiau trunkančio poveikio (rūgšties sekrecijos slopinimo) koreliacijos nėra. Didžioji </w:t>
      </w:r>
      <w:proofErr w:type="spellStart"/>
      <w:r w:rsidRPr="0074082E">
        <w:rPr>
          <w:sz w:val="22"/>
          <w:szCs w:val="22"/>
        </w:rPr>
        <w:t>pantoprazolo</w:t>
      </w:r>
      <w:proofErr w:type="spellEnd"/>
      <w:r w:rsidRPr="0074082E">
        <w:rPr>
          <w:sz w:val="22"/>
          <w:szCs w:val="22"/>
        </w:rPr>
        <w:t xml:space="preserve"> metabolitų dalis (maždaug 80 %) išsiskiria pro inkstus, likęs kiekis pašalinamas su išmatomis. Svarbiausias metabolitas, kurio būna kraujo serume ir šlapime, yra </w:t>
      </w:r>
      <w:proofErr w:type="spellStart"/>
      <w:r w:rsidRPr="0074082E">
        <w:rPr>
          <w:sz w:val="22"/>
          <w:szCs w:val="22"/>
        </w:rPr>
        <w:t>desmetilpantoprazolas</w:t>
      </w:r>
      <w:proofErr w:type="spellEnd"/>
      <w:r w:rsidRPr="0074082E">
        <w:rPr>
          <w:sz w:val="22"/>
          <w:szCs w:val="22"/>
        </w:rPr>
        <w:t xml:space="preserve">. Jis prijungiamas prie sulfato. Svarbiausio metabolito pusinės eliminacijos laikas (1,5 val.) nėra gerokai ilgesnis už </w:t>
      </w:r>
      <w:proofErr w:type="spellStart"/>
      <w:r w:rsidRPr="0074082E">
        <w:rPr>
          <w:sz w:val="22"/>
          <w:szCs w:val="22"/>
        </w:rPr>
        <w:t>pantoprazolo</w:t>
      </w:r>
      <w:proofErr w:type="spellEnd"/>
      <w:r w:rsidRPr="0074082E">
        <w:rPr>
          <w:sz w:val="22"/>
          <w:szCs w:val="22"/>
        </w:rPr>
        <w:t>.</w:t>
      </w:r>
    </w:p>
    <w:p w14:paraId="59FB6C15" w14:textId="77777777" w:rsidR="008F1515" w:rsidRPr="0074082E" w:rsidRDefault="008F1515" w:rsidP="008F1515">
      <w:pPr>
        <w:autoSpaceDE w:val="0"/>
        <w:autoSpaceDN w:val="0"/>
        <w:adjustRightInd w:val="0"/>
        <w:rPr>
          <w:i/>
          <w:sz w:val="22"/>
          <w:szCs w:val="22"/>
        </w:rPr>
      </w:pPr>
    </w:p>
    <w:p w14:paraId="1D6E5A6A" w14:textId="77777777" w:rsidR="000F303A" w:rsidRPr="008C4203" w:rsidRDefault="000F303A" w:rsidP="000F303A">
      <w:pPr>
        <w:keepNext/>
        <w:tabs>
          <w:tab w:val="left" w:pos="-720"/>
          <w:tab w:val="left" w:pos="567"/>
          <w:tab w:val="left" w:pos="4536"/>
        </w:tabs>
        <w:suppressAutoHyphens/>
        <w:spacing w:line="260" w:lineRule="exact"/>
        <w:outlineLvl w:val="5"/>
        <w:rPr>
          <w:sz w:val="22"/>
          <w:szCs w:val="22"/>
          <w:u w:val="single"/>
          <w:lang w:eastAsia="lt-LT"/>
        </w:rPr>
      </w:pPr>
      <w:r w:rsidRPr="008C4203">
        <w:rPr>
          <w:sz w:val="22"/>
          <w:szCs w:val="22"/>
          <w:u w:val="single"/>
          <w:lang w:eastAsia="lt-LT"/>
        </w:rPr>
        <w:t>Ypatingos populiacijos</w:t>
      </w:r>
    </w:p>
    <w:p w14:paraId="2D8F66DB" w14:textId="77777777" w:rsidR="000F303A" w:rsidRDefault="000F303A" w:rsidP="000F303A">
      <w:pPr>
        <w:autoSpaceDE w:val="0"/>
        <w:autoSpaceDN w:val="0"/>
        <w:adjustRightInd w:val="0"/>
        <w:rPr>
          <w:i/>
          <w:sz w:val="22"/>
          <w:szCs w:val="22"/>
        </w:rPr>
      </w:pPr>
    </w:p>
    <w:p w14:paraId="7169AAEF" w14:textId="77777777" w:rsidR="000F303A" w:rsidRPr="008C4203" w:rsidRDefault="000F303A" w:rsidP="000F303A">
      <w:pPr>
        <w:keepNext/>
        <w:tabs>
          <w:tab w:val="left" w:pos="-720"/>
          <w:tab w:val="left" w:pos="567"/>
          <w:tab w:val="left" w:pos="4536"/>
        </w:tabs>
        <w:suppressAutoHyphens/>
        <w:spacing w:line="260" w:lineRule="exact"/>
        <w:outlineLvl w:val="5"/>
        <w:rPr>
          <w:i/>
          <w:sz w:val="22"/>
          <w:szCs w:val="22"/>
          <w:lang w:eastAsia="lt-LT"/>
        </w:rPr>
      </w:pPr>
      <w:r w:rsidRPr="008C4203">
        <w:rPr>
          <w:i/>
          <w:sz w:val="22"/>
          <w:szCs w:val="22"/>
          <w:lang w:eastAsia="lt-LT"/>
        </w:rPr>
        <w:t xml:space="preserve">Silpnai </w:t>
      </w:r>
      <w:proofErr w:type="spellStart"/>
      <w:r w:rsidRPr="008C4203">
        <w:rPr>
          <w:i/>
          <w:sz w:val="22"/>
          <w:szCs w:val="22"/>
          <w:lang w:eastAsia="lt-LT"/>
        </w:rPr>
        <w:t>metabolizuojantys</w:t>
      </w:r>
      <w:proofErr w:type="spellEnd"/>
      <w:r w:rsidRPr="008C4203">
        <w:rPr>
          <w:i/>
          <w:sz w:val="22"/>
          <w:szCs w:val="22"/>
          <w:lang w:eastAsia="lt-LT"/>
        </w:rPr>
        <w:t xml:space="preserve"> pacientai</w:t>
      </w:r>
    </w:p>
    <w:p w14:paraId="7DCF88AF" w14:textId="4A77E0FD" w:rsidR="008F1515" w:rsidRPr="0074082E" w:rsidRDefault="008F1515" w:rsidP="008F1515">
      <w:pPr>
        <w:autoSpaceDE w:val="0"/>
        <w:autoSpaceDN w:val="0"/>
        <w:adjustRightInd w:val="0"/>
        <w:rPr>
          <w:sz w:val="22"/>
          <w:szCs w:val="22"/>
        </w:rPr>
      </w:pPr>
      <w:r w:rsidRPr="0074082E">
        <w:rPr>
          <w:sz w:val="22"/>
          <w:szCs w:val="22"/>
        </w:rPr>
        <w:t xml:space="preserve">Maždaug 3 % Europos gyventojų organizme trūksta funkcinio CYP2C19 fermento, tokie žmonės vadinami silpnai </w:t>
      </w:r>
      <w:proofErr w:type="spellStart"/>
      <w:r w:rsidRPr="0074082E">
        <w:rPr>
          <w:sz w:val="22"/>
          <w:szCs w:val="22"/>
        </w:rPr>
        <w:t>metabolizuojančiais</w:t>
      </w:r>
      <w:proofErr w:type="spellEnd"/>
      <w:r w:rsidRPr="0074082E">
        <w:rPr>
          <w:sz w:val="22"/>
          <w:szCs w:val="22"/>
        </w:rPr>
        <w:t xml:space="preserve">. Tokių žmonių organizme </w:t>
      </w:r>
      <w:proofErr w:type="spellStart"/>
      <w:r w:rsidRPr="0074082E">
        <w:rPr>
          <w:sz w:val="22"/>
          <w:szCs w:val="22"/>
        </w:rPr>
        <w:t>pantoprazolo</w:t>
      </w:r>
      <w:proofErr w:type="spellEnd"/>
      <w:r w:rsidRPr="0074082E">
        <w:rPr>
          <w:sz w:val="22"/>
          <w:szCs w:val="22"/>
        </w:rPr>
        <w:t xml:space="preserve"> metabolizmą tikriausiai daugiausia katalizuoja CYP3A4. Pavartojus vienkartinę 40</w:t>
      </w:r>
      <w:r w:rsidR="000A5E64">
        <w:rPr>
          <w:sz w:val="22"/>
          <w:szCs w:val="22"/>
        </w:rPr>
        <w:t> mg</w:t>
      </w:r>
      <w:r w:rsidRPr="0074082E">
        <w:rPr>
          <w:sz w:val="22"/>
          <w:szCs w:val="22"/>
        </w:rPr>
        <w:t xml:space="preserve"> </w:t>
      </w:r>
      <w:proofErr w:type="spellStart"/>
      <w:r w:rsidRPr="0074082E">
        <w:rPr>
          <w:sz w:val="22"/>
          <w:szCs w:val="22"/>
        </w:rPr>
        <w:t>pantoprazolo</w:t>
      </w:r>
      <w:proofErr w:type="spellEnd"/>
      <w:r w:rsidRPr="0074082E">
        <w:rPr>
          <w:sz w:val="22"/>
          <w:szCs w:val="22"/>
        </w:rPr>
        <w:t xml:space="preserve"> dozę, vidutinis plotas po koncentracijos plazmoje laiko atžvilgiu kreive silpnai </w:t>
      </w:r>
      <w:proofErr w:type="spellStart"/>
      <w:r w:rsidRPr="0074082E">
        <w:rPr>
          <w:sz w:val="22"/>
          <w:szCs w:val="22"/>
        </w:rPr>
        <w:t>metabolizuojančių</w:t>
      </w:r>
      <w:proofErr w:type="spellEnd"/>
      <w:r w:rsidRPr="0074082E">
        <w:rPr>
          <w:sz w:val="22"/>
          <w:szCs w:val="22"/>
        </w:rPr>
        <w:t xml:space="preserve"> žmonių organizme buvo maždaug 6 kartus didesnis už žmonių, kurių organizme CYP2C19 fermentas funkcionuoja gerai (jie vadinami ekstensyviai </w:t>
      </w:r>
      <w:proofErr w:type="spellStart"/>
      <w:r w:rsidRPr="0074082E">
        <w:rPr>
          <w:sz w:val="22"/>
          <w:szCs w:val="22"/>
        </w:rPr>
        <w:t>metabolizuojančiais</w:t>
      </w:r>
      <w:proofErr w:type="spellEnd"/>
      <w:r w:rsidRPr="0074082E">
        <w:rPr>
          <w:sz w:val="22"/>
          <w:szCs w:val="22"/>
        </w:rPr>
        <w:t xml:space="preserve">). Vidutinė didžiausia koncentracija plazmoje padidėjo maždaug 60 %. Tokie pokyčiai įtakos </w:t>
      </w:r>
      <w:proofErr w:type="spellStart"/>
      <w:r w:rsidRPr="0074082E">
        <w:rPr>
          <w:sz w:val="22"/>
          <w:szCs w:val="22"/>
        </w:rPr>
        <w:t>pantoprazolo</w:t>
      </w:r>
      <w:proofErr w:type="spellEnd"/>
      <w:r w:rsidRPr="0074082E">
        <w:rPr>
          <w:sz w:val="22"/>
          <w:szCs w:val="22"/>
        </w:rPr>
        <w:t xml:space="preserve"> dozavimui neturi.</w:t>
      </w:r>
    </w:p>
    <w:p w14:paraId="1DBB9724" w14:textId="77777777" w:rsidR="008F1515" w:rsidRPr="0074082E" w:rsidRDefault="008F1515" w:rsidP="008F1515">
      <w:pPr>
        <w:autoSpaceDE w:val="0"/>
        <w:autoSpaceDN w:val="0"/>
        <w:adjustRightInd w:val="0"/>
        <w:rPr>
          <w:sz w:val="22"/>
          <w:szCs w:val="22"/>
        </w:rPr>
      </w:pPr>
    </w:p>
    <w:p w14:paraId="40A1F367" w14:textId="77777777" w:rsidR="000F303A" w:rsidRPr="008C4203" w:rsidRDefault="000F303A" w:rsidP="000F303A">
      <w:pPr>
        <w:widowControl w:val="0"/>
        <w:tabs>
          <w:tab w:val="left" w:pos="567"/>
        </w:tabs>
        <w:autoSpaceDE w:val="0"/>
        <w:autoSpaceDN w:val="0"/>
        <w:adjustRightInd w:val="0"/>
        <w:spacing w:line="260" w:lineRule="exact"/>
        <w:rPr>
          <w:i/>
          <w:sz w:val="22"/>
          <w:szCs w:val="22"/>
        </w:rPr>
      </w:pPr>
      <w:r w:rsidRPr="008C4203">
        <w:rPr>
          <w:i/>
          <w:sz w:val="22"/>
          <w:szCs w:val="22"/>
        </w:rPr>
        <w:t>Sutrikusi inkstų funkcija</w:t>
      </w:r>
    </w:p>
    <w:p w14:paraId="2003A085" w14:textId="77777777" w:rsidR="008F1515" w:rsidRPr="0074082E" w:rsidRDefault="008F1515" w:rsidP="008F1515">
      <w:pPr>
        <w:autoSpaceDE w:val="0"/>
        <w:autoSpaceDN w:val="0"/>
        <w:adjustRightInd w:val="0"/>
        <w:rPr>
          <w:sz w:val="22"/>
          <w:szCs w:val="22"/>
        </w:rPr>
      </w:pPr>
      <w:r w:rsidRPr="0074082E">
        <w:rPr>
          <w:sz w:val="22"/>
          <w:szCs w:val="22"/>
        </w:rPr>
        <w:t xml:space="preserve">Jei </w:t>
      </w:r>
      <w:proofErr w:type="spellStart"/>
      <w:r w:rsidRPr="0074082E">
        <w:rPr>
          <w:sz w:val="22"/>
          <w:szCs w:val="22"/>
        </w:rPr>
        <w:t>pantoprazolo</w:t>
      </w:r>
      <w:proofErr w:type="spellEnd"/>
      <w:r w:rsidRPr="0074082E">
        <w:rPr>
          <w:sz w:val="22"/>
          <w:szCs w:val="22"/>
        </w:rPr>
        <w:t xml:space="preserve"> skiriama ligoniams, kurių inkstų funkcija sutrikusi (įskaitant dialize gydomus pacientus), dozės mažinti nerekomenduojama. Tokių pacientų, kaip ir sveikų žmonių, organizme </w:t>
      </w:r>
      <w:proofErr w:type="spellStart"/>
      <w:r w:rsidRPr="0074082E">
        <w:rPr>
          <w:sz w:val="22"/>
          <w:szCs w:val="22"/>
        </w:rPr>
        <w:t>pantoprazolo</w:t>
      </w:r>
      <w:proofErr w:type="spellEnd"/>
      <w:r w:rsidRPr="0074082E">
        <w:rPr>
          <w:sz w:val="22"/>
          <w:szCs w:val="22"/>
        </w:rPr>
        <w:t xml:space="preserve"> pusinės eliminacijos laikas yra trumpas. Dializės metu </w:t>
      </w:r>
      <w:proofErr w:type="spellStart"/>
      <w:r w:rsidRPr="0074082E">
        <w:rPr>
          <w:sz w:val="22"/>
          <w:szCs w:val="22"/>
        </w:rPr>
        <w:t>pantoprazolo</w:t>
      </w:r>
      <w:proofErr w:type="spellEnd"/>
      <w:r w:rsidRPr="0074082E">
        <w:rPr>
          <w:sz w:val="22"/>
          <w:szCs w:val="22"/>
        </w:rPr>
        <w:t xml:space="preserve"> pašalinama labai nedaug. Nors svarbiausio metabolito pusinės eliminacijos laikas yra vidutiniškai ilgesnis (2–3 val.), išsiskyrimas yra greitas, todėl organizme jo nesikaupia.</w:t>
      </w:r>
    </w:p>
    <w:p w14:paraId="4631C996" w14:textId="77777777" w:rsidR="000F303A" w:rsidRDefault="000F303A" w:rsidP="008F1515">
      <w:pPr>
        <w:autoSpaceDE w:val="0"/>
        <w:autoSpaceDN w:val="0"/>
        <w:adjustRightInd w:val="0"/>
        <w:rPr>
          <w:sz w:val="22"/>
          <w:szCs w:val="22"/>
        </w:rPr>
      </w:pPr>
    </w:p>
    <w:p w14:paraId="7F0F4CF7" w14:textId="77777777" w:rsidR="000F303A" w:rsidRDefault="000F303A" w:rsidP="008F1515">
      <w:pPr>
        <w:autoSpaceDE w:val="0"/>
        <w:autoSpaceDN w:val="0"/>
        <w:adjustRightInd w:val="0"/>
        <w:rPr>
          <w:sz w:val="22"/>
          <w:szCs w:val="22"/>
        </w:rPr>
      </w:pPr>
      <w:r w:rsidRPr="008C4203">
        <w:rPr>
          <w:i/>
          <w:iCs/>
          <w:color w:val="000000"/>
          <w:sz w:val="22"/>
          <w:szCs w:val="22"/>
        </w:rPr>
        <w:t>Sutrikusi kepenų funkcija</w:t>
      </w:r>
    </w:p>
    <w:p w14:paraId="090898E5" w14:textId="77777777" w:rsidR="008F1515" w:rsidRPr="0074082E" w:rsidRDefault="008F1515" w:rsidP="008F1515">
      <w:pPr>
        <w:autoSpaceDE w:val="0"/>
        <w:autoSpaceDN w:val="0"/>
        <w:adjustRightInd w:val="0"/>
        <w:rPr>
          <w:sz w:val="22"/>
          <w:szCs w:val="22"/>
        </w:rPr>
      </w:pPr>
      <w:r w:rsidRPr="0074082E">
        <w:rPr>
          <w:sz w:val="22"/>
          <w:szCs w:val="22"/>
        </w:rPr>
        <w:t xml:space="preserve">Kepenų ciroze sergančių pacientų (A arba B klasė pagal </w:t>
      </w:r>
      <w:proofErr w:type="spellStart"/>
      <w:r w:rsidRPr="0074082E">
        <w:rPr>
          <w:sz w:val="22"/>
          <w:szCs w:val="22"/>
        </w:rPr>
        <w:t>Child</w:t>
      </w:r>
      <w:proofErr w:type="spellEnd"/>
      <w:r w:rsidRPr="0074082E">
        <w:rPr>
          <w:sz w:val="22"/>
          <w:szCs w:val="22"/>
        </w:rPr>
        <w:t>) organizme pusinės eliminacijos laikas pailgėja iki 3-6 val., o AUC padidėja 3-5 kartus, tačiau didžiausia koncentracija serume, palyginti su koncentracija sveikų asmenų kraujyje, padidėja tik šiek tiek (1,3 karto).</w:t>
      </w:r>
    </w:p>
    <w:p w14:paraId="29DE31BB" w14:textId="77777777" w:rsidR="008F1515" w:rsidRPr="0074082E" w:rsidRDefault="008F1515" w:rsidP="008F1515">
      <w:pPr>
        <w:autoSpaceDE w:val="0"/>
        <w:autoSpaceDN w:val="0"/>
        <w:adjustRightInd w:val="0"/>
        <w:rPr>
          <w:sz w:val="22"/>
          <w:szCs w:val="22"/>
        </w:rPr>
      </w:pPr>
    </w:p>
    <w:p w14:paraId="4C2690AD" w14:textId="77777777" w:rsidR="000F303A" w:rsidRPr="008C4203" w:rsidRDefault="000F303A" w:rsidP="000F303A">
      <w:pPr>
        <w:tabs>
          <w:tab w:val="left" w:pos="567"/>
        </w:tabs>
        <w:spacing w:line="260" w:lineRule="exact"/>
        <w:rPr>
          <w:i/>
          <w:sz w:val="22"/>
          <w:szCs w:val="22"/>
        </w:rPr>
      </w:pPr>
      <w:r w:rsidRPr="008C4203">
        <w:rPr>
          <w:i/>
          <w:sz w:val="22"/>
          <w:szCs w:val="22"/>
        </w:rPr>
        <w:t>Senyvi žmonės</w:t>
      </w:r>
    </w:p>
    <w:p w14:paraId="7E890A18" w14:textId="77777777" w:rsidR="008F1515" w:rsidRPr="0074082E" w:rsidRDefault="008F1515" w:rsidP="008F1515">
      <w:pPr>
        <w:autoSpaceDE w:val="0"/>
        <w:autoSpaceDN w:val="0"/>
        <w:adjustRightInd w:val="0"/>
        <w:rPr>
          <w:sz w:val="22"/>
          <w:szCs w:val="22"/>
        </w:rPr>
      </w:pPr>
      <w:r w:rsidRPr="0074082E">
        <w:rPr>
          <w:sz w:val="22"/>
          <w:szCs w:val="22"/>
        </w:rPr>
        <w:t xml:space="preserve">Senyvų savanorių organizme pastebėtas kliniškai nereikšmingas nedidelis AUC ir </w:t>
      </w:r>
      <w:proofErr w:type="spellStart"/>
      <w:r w:rsidRPr="0074082E">
        <w:rPr>
          <w:sz w:val="22"/>
          <w:szCs w:val="22"/>
        </w:rPr>
        <w:t>Cmax</w:t>
      </w:r>
      <w:proofErr w:type="spellEnd"/>
      <w:r w:rsidRPr="0074082E">
        <w:rPr>
          <w:sz w:val="22"/>
          <w:szCs w:val="22"/>
        </w:rPr>
        <w:t xml:space="preserve"> padidėjimas, palyginti su atitinkamais rodmenimis jaunesnių žmonių organizme.</w:t>
      </w:r>
    </w:p>
    <w:p w14:paraId="6A554555" w14:textId="77777777" w:rsidR="008F1515" w:rsidRPr="0074082E" w:rsidRDefault="008F1515" w:rsidP="008F1515">
      <w:pPr>
        <w:autoSpaceDE w:val="0"/>
        <w:autoSpaceDN w:val="0"/>
        <w:adjustRightInd w:val="0"/>
        <w:rPr>
          <w:i/>
          <w:sz w:val="22"/>
          <w:szCs w:val="22"/>
        </w:rPr>
      </w:pPr>
    </w:p>
    <w:p w14:paraId="6451CF94" w14:textId="77777777" w:rsidR="000F303A" w:rsidRPr="000445A0" w:rsidRDefault="000F303A" w:rsidP="000F303A">
      <w:pPr>
        <w:keepNext/>
        <w:tabs>
          <w:tab w:val="left" w:pos="-720"/>
          <w:tab w:val="left" w:pos="567"/>
          <w:tab w:val="left" w:pos="4536"/>
        </w:tabs>
        <w:spacing w:line="260" w:lineRule="exact"/>
        <w:outlineLvl w:val="5"/>
        <w:rPr>
          <w:i/>
          <w:iCs/>
          <w:sz w:val="22"/>
          <w:szCs w:val="22"/>
          <w:lang w:eastAsia="lt-LT"/>
        </w:rPr>
      </w:pPr>
      <w:r w:rsidRPr="000445A0">
        <w:rPr>
          <w:i/>
          <w:iCs/>
          <w:sz w:val="22"/>
          <w:szCs w:val="22"/>
          <w:lang w:eastAsia="lt-LT"/>
        </w:rPr>
        <w:t>Vaikų populiacija</w:t>
      </w:r>
    </w:p>
    <w:p w14:paraId="31954AB7" w14:textId="1D89F43E" w:rsidR="008F1515" w:rsidRPr="0074082E" w:rsidRDefault="008F1515" w:rsidP="008F1515">
      <w:pPr>
        <w:autoSpaceDE w:val="0"/>
        <w:autoSpaceDN w:val="0"/>
        <w:adjustRightInd w:val="0"/>
        <w:rPr>
          <w:sz w:val="22"/>
          <w:szCs w:val="22"/>
        </w:rPr>
      </w:pPr>
      <w:r w:rsidRPr="0074082E">
        <w:rPr>
          <w:sz w:val="22"/>
          <w:szCs w:val="22"/>
        </w:rPr>
        <w:t>5-16 metų vaikų, išgėrusių vienkartinę 20</w:t>
      </w:r>
      <w:r w:rsidR="000A5E64">
        <w:rPr>
          <w:sz w:val="22"/>
          <w:szCs w:val="22"/>
        </w:rPr>
        <w:t> mg</w:t>
      </w:r>
      <w:r w:rsidRPr="0074082E">
        <w:rPr>
          <w:sz w:val="22"/>
          <w:szCs w:val="22"/>
        </w:rPr>
        <w:t xml:space="preserve"> ar 40</w:t>
      </w:r>
      <w:r w:rsidR="000A5E64">
        <w:rPr>
          <w:sz w:val="22"/>
          <w:szCs w:val="22"/>
        </w:rPr>
        <w:t> mg</w:t>
      </w:r>
      <w:r w:rsidRPr="0074082E">
        <w:rPr>
          <w:sz w:val="22"/>
          <w:szCs w:val="22"/>
        </w:rPr>
        <w:t xml:space="preserve"> </w:t>
      </w:r>
      <w:proofErr w:type="spellStart"/>
      <w:r w:rsidRPr="0074082E">
        <w:rPr>
          <w:sz w:val="22"/>
          <w:szCs w:val="22"/>
        </w:rPr>
        <w:t>pantoprazolo</w:t>
      </w:r>
      <w:proofErr w:type="spellEnd"/>
      <w:r w:rsidRPr="0074082E">
        <w:rPr>
          <w:sz w:val="22"/>
          <w:szCs w:val="22"/>
        </w:rPr>
        <w:t xml:space="preserve"> dozę, AUC ir </w:t>
      </w:r>
      <w:proofErr w:type="spellStart"/>
      <w:r w:rsidRPr="0074082E">
        <w:rPr>
          <w:sz w:val="22"/>
          <w:szCs w:val="22"/>
        </w:rPr>
        <w:t>Cmax</w:t>
      </w:r>
      <w:proofErr w:type="spellEnd"/>
      <w:r w:rsidRPr="0074082E">
        <w:rPr>
          <w:sz w:val="22"/>
          <w:szCs w:val="22"/>
        </w:rPr>
        <w:t xml:space="preserve"> atitiko suaugusių žmonių rodmenis.</w:t>
      </w:r>
    </w:p>
    <w:p w14:paraId="4760222D" w14:textId="50EFB518" w:rsidR="008F1515" w:rsidRPr="0074082E" w:rsidRDefault="008F1515" w:rsidP="00B063C1">
      <w:pPr>
        <w:pStyle w:val="BTEMEASMCA"/>
      </w:pPr>
      <w:r w:rsidRPr="0074082E">
        <w:t>2-16 metų vaikams į veną sušvirkštus 0,8</w:t>
      </w:r>
      <w:r w:rsidR="000A5E64">
        <w:t> mg</w:t>
      </w:r>
      <w:r w:rsidRPr="0074082E">
        <w:t>/kg kūno svorio arba 1,6</w:t>
      </w:r>
      <w:r w:rsidR="000A5E64">
        <w:t> mg</w:t>
      </w:r>
      <w:r w:rsidRPr="0074082E">
        <w:t>/kg kūno svorio pantoprazolo dozę, reikšmingo ryšio tarp pantoprazolo klirenso ir amžiaus ar kūno svorio nebuvo. AUC ir pasiskirstymo tūris atitiko suaugusių žmonių rodmenis.</w:t>
      </w:r>
    </w:p>
    <w:p w14:paraId="4E0BEE11" w14:textId="77777777" w:rsidR="008F1515" w:rsidRPr="0074082E" w:rsidRDefault="008F1515" w:rsidP="000F303A">
      <w:pPr>
        <w:pStyle w:val="PI-2EMEASMCA"/>
      </w:pPr>
      <w:bookmarkStart w:id="36" w:name="_Toc129243114"/>
      <w:bookmarkStart w:id="37" w:name="_Toc129243239"/>
    </w:p>
    <w:p w14:paraId="3AB8D439" w14:textId="77777777" w:rsidR="008F1515" w:rsidRPr="000F303A" w:rsidRDefault="008F1515" w:rsidP="000F303A">
      <w:pPr>
        <w:pStyle w:val="PI-2EMEASMCA"/>
      </w:pPr>
      <w:r w:rsidRPr="000F303A">
        <w:t>5.3</w:t>
      </w:r>
      <w:r w:rsidRPr="000F303A">
        <w:tab/>
      </w:r>
      <w:proofErr w:type="spellStart"/>
      <w:r w:rsidRPr="000F303A">
        <w:t>Ikiklinikinių</w:t>
      </w:r>
      <w:proofErr w:type="spellEnd"/>
      <w:r w:rsidRPr="000F303A">
        <w:t xml:space="preserve"> saugumo tyrimų duomenys</w:t>
      </w:r>
      <w:bookmarkEnd w:id="36"/>
      <w:bookmarkEnd w:id="37"/>
    </w:p>
    <w:p w14:paraId="5FB26493" w14:textId="77777777" w:rsidR="008F1515" w:rsidRPr="0074082E" w:rsidRDefault="008F1515" w:rsidP="00B063C1">
      <w:pPr>
        <w:pStyle w:val="BTEMEASMCA"/>
      </w:pPr>
    </w:p>
    <w:p w14:paraId="59C93B62" w14:textId="77777777" w:rsidR="008F1515" w:rsidRPr="0074082E" w:rsidRDefault="008F1515" w:rsidP="008F1515">
      <w:pPr>
        <w:autoSpaceDE w:val="0"/>
        <w:autoSpaceDN w:val="0"/>
        <w:adjustRightInd w:val="0"/>
        <w:rPr>
          <w:sz w:val="22"/>
          <w:szCs w:val="22"/>
        </w:rPr>
      </w:pPr>
      <w:r w:rsidRPr="0074082E">
        <w:rPr>
          <w:sz w:val="22"/>
          <w:szCs w:val="22"/>
        </w:rPr>
        <w:t xml:space="preserve">Įprastų farmakologinio saugumo, kartotinių dozių </w:t>
      </w:r>
      <w:proofErr w:type="spellStart"/>
      <w:r w:rsidRPr="0074082E">
        <w:rPr>
          <w:sz w:val="22"/>
          <w:szCs w:val="22"/>
        </w:rPr>
        <w:t>toksiškumo</w:t>
      </w:r>
      <w:proofErr w:type="spellEnd"/>
      <w:r w:rsidRPr="0074082E">
        <w:rPr>
          <w:sz w:val="22"/>
          <w:szCs w:val="22"/>
        </w:rPr>
        <w:t xml:space="preserve"> ir </w:t>
      </w:r>
      <w:proofErr w:type="spellStart"/>
      <w:r w:rsidRPr="0074082E">
        <w:rPr>
          <w:sz w:val="22"/>
          <w:szCs w:val="22"/>
        </w:rPr>
        <w:t>genotoksiškumo</w:t>
      </w:r>
      <w:proofErr w:type="spellEnd"/>
      <w:r w:rsidRPr="0074082E">
        <w:rPr>
          <w:sz w:val="22"/>
          <w:szCs w:val="22"/>
        </w:rPr>
        <w:t xml:space="preserve"> </w:t>
      </w:r>
      <w:proofErr w:type="spellStart"/>
      <w:r w:rsidRPr="0074082E">
        <w:rPr>
          <w:sz w:val="22"/>
          <w:szCs w:val="22"/>
        </w:rPr>
        <w:t>ikiklinikinių</w:t>
      </w:r>
      <w:proofErr w:type="spellEnd"/>
      <w:r w:rsidRPr="0074082E">
        <w:rPr>
          <w:sz w:val="22"/>
          <w:szCs w:val="22"/>
        </w:rPr>
        <w:t xml:space="preserve"> tyrimų</w:t>
      </w:r>
    </w:p>
    <w:p w14:paraId="17F81298" w14:textId="77777777" w:rsidR="008F1515" w:rsidRPr="0074082E" w:rsidRDefault="008F1515" w:rsidP="00B063C1">
      <w:pPr>
        <w:pStyle w:val="BTEMEASMCA"/>
      </w:pPr>
      <w:r w:rsidRPr="0074082E">
        <w:t>duomenys specifinio pavojaus žmogui nerodo.</w:t>
      </w:r>
      <w:r w:rsidRPr="0074082E" w:rsidDel="0049485A">
        <w:t xml:space="preserve"> </w:t>
      </w:r>
    </w:p>
    <w:p w14:paraId="22EE0B97" w14:textId="77777777" w:rsidR="008F1515" w:rsidRPr="0074082E" w:rsidRDefault="008F1515" w:rsidP="008F1515">
      <w:pPr>
        <w:autoSpaceDE w:val="0"/>
        <w:autoSpaceDN w:val="0"/>
        <w:adjustRightInd w:val="0"/>
        <w:rPr>
          <w:sz w:val="22"/>
          <w:szCs w:val="22"/>
        </w:rPr>
      </w:pPr>
      <w:r w:rsidRPr="0074082E">
        <w:rPr>
          <w:sz w:val="22"/>
          <w:szCs w:val="22"/>
        </w:rPr>
        <w:t xml:space="preserve">2 metų trukmės kancerogeninio poveikio tyrimų metu žiurkėms nustatyta </w:t>
      </w:r>
      <w:proofErr w:type="spellStart"/>
      <w:r w:rsidRPr="0074082E">
        <w:rPr>
          <w:sz w:val="22"/>
          <w:szCs w:val="22"/>
        </w:rPr>
        <w:t>neuroendokrininių</w:t>
      </w:r>
      <w:proofErr w:type="spellEnd"/>
      <w:r w:rsidRPr="0074082E">
        <w:rPr>
          <w:sz w:val="22"/>
          <w:szCs w:val="22"/>
        </w:rPr>
        <w:t xml:space="preserve"> </w:t>
      </w:r>
      <w:proofErr w:type="spellStart"/>
      <w:r w:rsidRPr="0074082E">
        <w:rPr>
          <w:sz w:val="22"/>
          <w:szCs w:val="22"/>
        </w:rPr>
        <w:t>neoplazmų</w:t>
      </w:r>
      <w:proofErr w:type="spellEnd"/>
      <w:r w:rsidRPr="0074082E">
        <w:rPr>
          <w:sz w:val="22"/>
          <w:szCs w:val="22"/>
        </w:rPr>
        <w:t xml:space="preserve">, o vieno tyrimo metu žiurkėms atsirado ir pradinės skrandžio kameros </w:t>
      </w:r>
      <w:proofErr w:type="spellStart"/>
      <w:r w:rsidRPr="0074082E">
        <w:rPr>
          <w:sz w:val="22"/>
          <w:szCs w:val="22"/>
        </w:rPr>
        <w:t>plokščialąstelinių</w:t>
      </w:r>
      <w:proofErr w:type="spellEnd"/>
      <w:r w:rsidRPr="0074082E">
        <w:rPr>
          <w:sz w:val="22"/>
          <w:szCs w:val="22"/>
        </w:rPr>
        <w:t xml:space="preserve"> ląstelių papilomų. Atidžiai buvo tyrinėjama, kokiu būdu pakeisti </w:t>
      </w:r>
      <w:proofErr w:type="spellStart"/>
      <w:r w:rsidRPr="0074082E">
        <w:rPr>
          <w:sz w:val="22"/>
          <w:szCs w:val="22"/>
        </w:rPr>
        <w:t>benzimidazolai</w:t>
      </w:r>
      <w:proofErr w:type="spellEnd"/>
      <w:r w:rsidRPr="0074082E">
        <w:rPr>
          <w:sz w:val="22"/>
          <w:szCs w:val="22"/>
        </w:rPr>
        <w:t xml:space="preserve"> sukelia skrandžio </w:t>
      </w:r>
      <w:proofErr w:type="spellStart"/>
      <w:r w:rsidRPr="0074082E">
        <w:rPr>
          <w:sz w:val="22"/>
          <w:szCs w:val="22"/>
        </w:rPr>
        <w:lastRenderedPageBreak/>
        <w:t>karcinoidus</w:t>
      </w:r>
      <w:proofErr w:type="spellEnd"/>
      <w:r w:rsidRPr="0074082E">
        <w:rPr>
          <w:sz w:val="22"/>
          <w:szCs w:val="22"/>
        </w:rPr>
        <w:t xml:space="preserve">. Gauti rezultatai leidžia daryti išvadą, kad tai lemia antrinė reakcija į didelį </w:t>
      </w:r>
      <w:proofErr w:type="spellStart"/>
      <w:r w:rsidRPr="0074082E">
        <w:rPr>
          <w:sz w:val="22"/>
          <w:szCs w:val="22"/>
        </w:rPr>
        <w:t>gastrino</w:t>
      </w:r>
      <w:proofErr w:type="spellEnd"/>
      <w:r w:rsidRPr="0074082E">
        <w:rPr>
          <w:sz w:val="22"/>
          <w:szCs w:val="22"/>
        </w:rPr>
        <w:t xml:space="preserve"> kiekio padidėjimą žiurkių kraujo serume ilgalaikio gydymo didelėmis dozėmis metu. 2 metus trukusių tyrimų su graužikais metu žiurkėms ir pelių patelėms dažniau atsirasdavo kepenų auglių. Tai buvo siejama su dideliu </w:t>
      </w:r>
      <w:proofErr w:type="spellStart"/>
      <w:r w:rsidRPr="0074082E">
        <w:rPr>
          <w:sz w:val="22"/>
          <w:szCs w:val="22"/>
        </w:rPr>
        <w:t>pantoprazolo</w:t>
      </w:r>
      <w:proofErr w:type="spellEnd"/>
      <w:r w:rsidRPr="0074082E">
        <w:rPr>
          <w:sz w:val="22"/>
          <w:szCs w:val="22"/>
        </w:rPr>
        <w:t xml:space="preserve"> metabolizmo kepenyse greičiu.</w:t>
      </w:r>
    </w:p>
    <w:p w14:paraId="213F6671" w14:textId="77777777" w:rsidR="008F1515" w:rsidRPr="0074082E" w:rsidRDefault="008F1515" w:rsidP="008F1515">
      <w:pPr>
        <w:autoSpaceDE w:val="0"/>
        <w:autoSpaceDN w:val="0"/>
        <w:adjustRightInd w:val="0"/>
        <w:rPr>
          <w:sz w:val="22"/>
          <w:szCs w:val="22"/>
        </w:rPr>
      </w:pPr>
    </w:p>
    <w:p w14:paraId="1849B493" w14:textId="17034CBD" w:rsidR="008F1515" w:rsidRPr="0074082E" w:rsidRDefault="008F1515" w:rsidP="008F1515">
      <w:pPr>
        <w:autoSpaceDE w:val="0"/>
        <w:autoSpaceDN w:val="0"/>
        <w:adjustRightInd w:val="0"/>
        <w:rPr>
          <w:sz w:val="22"/>
          <w:szCs w:val="22"/>
        </w:rPr>
      </w:pPr>
      <w:r w:rsidRPr="0074082E">
        <w:rPr>
          <w:sz w:val="22"/>
          <w:szCs w:val="22"/>
        </w:rPr>
        <w:t>Pastebėta, kad žiurkėms, vartojusioms didžiausią (200</w:t>
      </w:r>
      <w:r w:rsidR="000A5E64">
        <w:rPr>
          <w:sz w:val="22"/>
          <w:szCs w:val="22"/>
        </w:rPr>
        <w:t> mg</w:t>
      </w:r>
      <w:r w:rsidRPr="0074082E">
        <w:rPr>
          <w:sz w:val="22"/>
          <w:szCs w:val="22"/>
        </w:rPr>
        <w:t xml:space="preserve">/kg kūno svorio) preparato dozę, šiek tiek dažniau atsirado skydliaukės </w:t>
      </w:r>
      <w:proofErr w:type="spellStart"/>
      <w:r w:rsidRPr="0074082E">
        <w:rPr>
          <w:sz w:val="22"/>
          <w:szCs w:val="22"/>
        </w:rPr>
        <w:t>neoplazminių</w:t>
      </w:r>
      <w:proofErr w:type="spellEnd"/>
      <w:r w:rsidRPr="0074082E">
        <w:rPr>
          <w:sz w:val="22"/>
          <w:szCs w:val="22"/>
        </w:rPr>
        <w:t xml:space="preserve"> pokyčių. Tokių </w:t>
      </w:r>
      <w:proofErr w:type="spellStart"/>
      <w:r w:rsidRPr="0074082E">
        <w:rPr>
          <w:sz w:val="22"/>
          <w:szCs w:val="22"/>
        </w:rPr>
        <w:t>neoplazmų</w:t>
      </w:r>
      <w:proofErr w:type="spellEnd"/>
      <w:r w:rsidRPr="0074082E">
        <w:rPr>
          <w:sz w:val="22"/>
          <w:szCs w:val="22"/>
        </w:rPr>
        <w:t xml:space="preserve"> atsiradimas susijęs su </w:t>
      </w:r>
      <w:proofErr w:type="spellStart"/>
      <w:r w:rsidRPr="0074082E">
        <w:rPr>
          <w:sz w:val="22"/>
          <w:szCs w:val="22"/>
        </w:rPr>
        <w:t>pantoprazolo</w:t>
      </w:r>
      <w:proofErr w:type="spellEnd"/>
      <w:r w:rsidRPr="0074082E">
        <w:rPr>
          <w:sz w:val="22"/>
          <w:szCs w:val="22"/>
        </w:rPr>
        <w:t xml:space="preserve"> sukeltais </w:t>
      </w:r>
      <w:proofErr w:type="spellStart"/>
      <w:r w:rsidRPr="0074082E">
        <w:rPr>
          <w:sz w:val="22"/>
          <w:szCs w:val="22"/>
        </w:rPr>
        <w:t>tiroksino</w:t>
      </w:r>
      <w:proofErr w:type="spellEnd"/>
      <w:r w:rsidRPr="0074082E">
        <w:rPr>
          <w:sz w:val="22"/>
          <w:szCs w:val="22"/>
        </w:rPr>
        <w:t xml:space="preserve"> suardymo žiurkės kepenyse pokyčiais. Kadangi žmogui skiriama terapinė dozė yra maža, nepageidaujamo poveikio skydliaukei pasireikšti neturėtų.</w:t>
      </w:r>
    </w:p>
    <w:p w14:paraId="5EA135BB" w14:textId="77777777" w:rsidR="008F1515" w:rsidRPr="0074082E" w:rsidRDefault="008F1515" w:rsidP="008F1515">
      <w:pPr>
        <w:autoSpaceDE w:val="0"/>
        <w:autoSpaceDN w:val="0"/>
        <w:adjustRightInd w:val="0"/>
        <w:rPr>
          <w:sz w:val="22"/>
          <w:szCs w:val="22"/>
        </w:rPr>
      </w:pPr>
    </w:p>
    <w:p w14:paraId="699727F7" w14:textId="74A39B2A" w:rsidR="008F1515" w:rsidRPr="0074082E" w:rsidRDefault="008F1515" w:rsidP="008F1515">
      <w:pPr>
        <w:autoSpaceDE w:val="0"/>
        <w:autoSpaceDN w:val="0"/>
        <w:adjustRightInd w:val="0"/>
        <w:rPr>
          <w:sz w:val="22"/>
          <w:szCs w:val="22"/>
        </w:rPr>
      </w:pPr>
      <w:r w:rsidRPr="0074082E">
        <w:rPr>
          <w:sz w:val="22"/>
          <w:szCs w:val="22"/>
        </w:rPr>
        <w:t>Poveikio gyvūnų dauginimuisi tyrimų metu didesnė kaip 5</w:t>
      </w:r>
      <w:r w:rsidR="000A5E64">
        <w:rPr>
          <w:sz w:val="22"/>
          <w:szCs w:val="22"/>
        </w:rPr>
        <w:t> mg</w:t>
      </w:r>
      <w:r w:rsidRPr="0074082E">
        <w:rPr>
          <w:sz w:val="22"/>
          <w:szCs w:val="22"/>
        </w:rPr>
        <w:t xml:space="preserve">/kg kūno svorio dozė sukėlė lengvą </w:t>
      </w:r>
      <w:proofErr w:type="spellStart"/>
      <w:r w:rsidRPr="0074082E">
        <w:rPr>
          <w:sz w:val="22"/>
          <w:szCs w:val="22"/>
        </w:rPr>
        <w:t>fetotoksinį</w:t>
      </w:r>
      <w:proofErr w:type="spellEnd"/>
      <w:r w:rsidRPr="0074082E">
        <w:rPr>
          <w:sz w:val="22"/>
          <w:szCs w:val="22"/>
        </w:rPr>
        <w:t xml:space="preserve"> poveikį.</w:t>
      </w:r>
    </w:p>
    <w:p w14:paraId="66E5112F" w14:textId="77777777" w:rsidR="008F1515" w:rsidRPr="0074082E" w:rsidRDefault="008F1515" w:rsidP="008F1515">
      <w:pPr>
        <w:autoSpaceDE w:val="0"/>
        <w:autoSpaceDN w:val="0"/>
        <w:adjustRightInd w:val="0"/>
        <w:rPr>
          <w:sz w:val="22"/>
          <w:szCs w:val="22"/>
        </w:rPr>
      </w:pPr>
      <w:r w:rsidRPr="0074082E">
        <w:rPr>
          <w:sz w:val="22"/>
          <w:szCs w:val="22"/>
        </w:rPr>
        <w:t xml:space="preserve">Duomenų apie vaisingumo sumažėjimą ar </w:t>
      </w:r>
      <w:proofErr w:type="spellStart"/>
      <w:r w:rsidRPr="0074082E">
        <w:rPr>
          <w:sz w:val="22"/>
          <w:szCs w:val="22"/>
        </w:rPr>
        <w:t>teratogeninį</w:t>
      </w:r>
      <w:proofErr w:type="spellEnd"/>
      <w:r w:rsidRPr="0074082E">
        <w:rPr>
          <w:sz w:val="22"/>
          <w:szCs w:val="22"/>
        </w:rPr>
        <w:t xml:space="preserve"> poveikį negauta.</w:t>
      </w:r>
    </w:p>
    <w:p w14:paraId="7CD12BD6" w14:textId="77777777" w:rsidR="008F1515" w:rsidRPr="0074082E" w:rsidRDefault="008F1515" w:rsidP="008F1515">
      <w:pPr>
        <w:autoSpaceDE w:val="0"/>
        <w:autoSpaceDN w:val="0"/>
        <w:adjustRightInd w:val="0"/>
        <w:rPr>
          <w:sz w:val="22"/>
          <w:szCs w:val="22"/>
        </w:rPr>
      </w:pPr>
      <w:r w:rsidRPr="0074082E">
        <w:rPr>
          <w:sz w:val="22"/>
          <w:szCs w:val="22"/>
        </w:rPr>
        <w:t xml:space="preserve">Ar </w:t>
      </w:r>
      <w:proofErr w:type="spellStart"/>
      <w:r w:rsidRPr="0074082E">
        <w:rPr>
          <w:sz w:val="22"/>
          <w:szCs w:val="22"/>
        </w:rPr>
        <w:t>pantoprazolo</w:t>
      </w:r>
      <w:proofErr w:type="spellEnd"/>
      <w:r w:rsidRPr="0074082E">
        <w:rPr>
          <w:sz w:val="22"/>
          <w:szCs w:val="22"/>
        </w:rPr>
        <w:t xml:space="preserve"> prasiskverbia per placentą, nustatinėta tyrimais su žiurkėmis. Gauti rezultatai rodo, kad vaikingumo periodui ilgėjant, </w:t>
      </w:r>
      <w:proofErr w:type="spellStart"/>
      <w:r w:rsidRPr="0074082E">
        <w:rPr>
          <w:sz w:val="22"/>
          <w:szCs w:val="22"/>
        </w:rPr>
        <w:t>pantoprazolo</w:t>
      </w:r>
      <w:proofErr w:type="spellEnd"/>
      <w:r w:rsidRPr="0074082E">
        <w:rPr>
          <w:sz w:val="22"/>
          <w:szCs w:val="22"/>
        </w:rPr>
        <w:t xml:space="preserve"> prasiskverbia daugiau, todėl prieš pat atsivedimą vaisiuje </w:t>
      </w:r>
      <w:proofErr w:type="spellStart"/>
      <w:r w:rsidRPr="0074082E">
        <w:rPr>
          <w:sz w:val="22"/>
          <w:szCs w:val="22"/>
        </w:rPr>
        <w:t>pantoprazolo</w:t>
      </w:r>
      <w:proofErr w:type="spellEnd"/>
      <w:r w:rsidRPr="0074082E">
        <w:rPr>
          <w:sz w:val="22"/>
          <w:szCs w:val="22"/>
        </w:rPr>
        <w:t xml:space="preserve"> koncentracija padidėja.</w:t>
      </w:r>
    </w:p>
    <w:p w14:paraId="7F8BA2EE" w14:textId="77777777" w:rsidR="008F1515" w:rsidRDefault="008F1515" w:rsidP="00B063C1">
      <w:pPr>
        <w:pStyle w:val="BTEMEASMCA"/>
      </w:pPr>
    </w:p>
    <w:p w14:paraId="60468538" w14:textId="77777777" w:rsidR="00C231E7" w:rsidRPr="0074082E" w:rsidRDefault="00C231E7" w:rsidP="00B063C1">
      <w:pPr>
        <w:pStyle w:val="BTEMEASMCA"/>
      </w:pPr>
    </w:p>
    <w:p w14:paraId="2AF67DC5" w14:textId="77777777" w:rsidR="008F1515" w:rsidRPr="0074082E" w:rsidRDefault="008F1515" w:rsidP="008F1515">
      <w:pPr>
        <w:pStyle w:val="PI-1EMEASMCA"/>
      </w:pPr>
      <w:bookmarkStart w:id="38" w:name="_Toc129243115"/>
      <w:bookmarkStart w:id="39" w:name="_Toc129243240"/>
      <w:r w:rsidRPr="0074082E">
        <w:t>6.</w:t>
      </w:r>
      <w:r w:rsidRPr="0074082E">
        <w:tab/>
        <w:t>FARMACINĖ INFORMACIJA</w:t>
      </w:r>
      <w:bookmarkEnd w:id="38"/>
      <w:bookmarkEnd w:id="39"/>
    </w:p>
    <w:p w14:paraId="4D43CB67" w14:textId="77777777" w:rsidR="008F1515" w:rsidRPr="0074082E" w:rsidRDefault="008F1515" w:rsidP="00B063C1">
      <w:pPr>
        <w:pStyle w:val="BTEMEASMCA"/>
      </w:pPr>
    </w:p>
    <w:p w14:paraId="6849AA75" w14:textId="77777777" w:rsidR="00DB022F" w:rsidRPr="00DB022F" w:rsidRDefault="00DB022F" w:rsidP="00DB022F">
      <w:pPr>
        <w:keepNext/>
        <w:keepLines/>
        <w:tabs>
          <w:tab w:val="left" w:pos="567"/>
          <w:tab w:val="left" w:pos="720"/>
        </w:tabs>
        <w:ind w:left="567" w:hanging="567"/>
        <w:outlineLvl w:val="2"/>
        <w:rPr>
          <w:b/>
          <w:kern w:val="28"/>
          <w:sz w:val="22"/>
          <w:szCs w:val="22"/>
        </w:rPr>
      </w:pPr>
      <w:bookmarkStart w:id="40" w:name="_Toc129243116"/>
      <w:bookmarkStart w:id="41" w:name="_Toc129243241"/>
      <w:r w:rsidRPr="00DB022F">
        <w:rPr>
          <w:b/>
          <w:kern w:val="28"/>
          <w:sz w:val="22"/>
          <w:szCs w:val="22"/>
        </w:rPr>
        <w:t>6.1</w:t>
      </w:r>
      <w:r w:rsidRPr="00DB022F">
        <w:rPr>
          <w:b/>
          <w:kern w:val="28"/>
          <w:sz w:val="22"/>
          <w:szCs w:val="22"/>
        </w:rPr>
        <w:tab/>
        <w:t>Pagalbinių medžiagų sąrašas</w:t>
      </w:r>
    </w:p>
    <w:bookmarkEnd w:id="40"/>
    <w:bookmarkEnd w:id="41"/>
    <w:p w14:paraId="539A3A28" w14:textId="20F1F9BC" w:rsidR="008F1515" w:rsidRPr="0074082E" w:rsidRDefault="008F1515" w:rsidP="000F303A">
      <w:pPr>
        <w:pStyle w:val="PI-2EMEASMCA"/>
      </w:pPr>
    </w:p>
    <w:p w14:paraId="5EB5EDBE" w14:textId="77777777" w:rsidR="008F1515" w:rsidRPr="0074082E" w:rsidRDefault="008F1515" w:rsidP="008F1515">
      <w:pPr>
        <w:tabs>
          <w:tab w:val="left" w:pos="0"/>
        </w:tabs>
        <w:spacing w:after="60"/>
        <w:rPr>
          <w:i/>
          <w:sz w:val="22"/>
          <w:szCs w:val="22"/>
        </w:rPr>
      </w:pPr>
      <w:r w:rsidRPr="0074082E">
        <w:rPr>
          <w:i/>
          <w:sz w:val="22"/>
          <w:szCs w:val="22"/>
        </w:rPr>
        <w:t>Tabletės šerdis</w:t>
      </w:r>
    </w:p>
    <w:p w14:paraId="046E6A5E" w14:textId="77777777" w:rsidR="008F1515" w:rsidRPr="0074082E" w:rsidRDefault="008F1515" w:rsidP="008F1515">
      <w:pPr>
        <w:tabs>
          <w:tab w:val="left" w:pos="0"/>
        </w:tabs>
        <w:rPr>
          <w:sz w:val="22"/>
          <w:szCs w:val="22"/>
        </w:rPr>
      </w:pPr>
      <w:proofErr w:type="spellStart"/>
      <w:r w:rsidRPr="0074082E">
        <w:rPr>
          <w:sz w:val="22"/>
          <w:szCs w:val="22"/>
        </w:rPr>
        <w:t>Maltitolis</w:t>
      </w:r>
      <w:proofErr w:type="spellEnd"/>
      <w:r w:rsidRPr="0074082E">
        <w:rPr>
          <w:sz w:val="22"/>
          <w:szCs w:val="22"/>
        </w:rPr>
        <w:t xml:space="preserve"> (E 965)</w:t>
      </w:r>
    </w:p>
    <w:p w14:paraId="1AF3518C" w14:textId="77777777" w:rsidR="008F1515" w:rsidRPr="0074082E" w:rsidRDefault="008F1515" w:rsidP="008F1515">
      <w:pPr>
        <w:tabs>
          <w:tab w:val="left" w:pos="0"/>
        </w:tabs>
        <w:rPr>
          <w:sz w:val="22"/>
          <w:szCs w:val="22"/>
        </w:rPr>
      </w:pPr>
      <w:proofErr w:type="spellStart"/>
      <w:r w:rsidRPr="0074082E">
        <w:rPr>
          <w:sz w:val="22"/>
          <w:szCs w:val="22"/>
        </w:rPr>
        <w:t>Krospovidonas</w:t>
      </w:r>
      <w:proofErr w:type="spellEnd"/>
      <w:r w:rsidRPr="0074082E">
        <w:rPr>
          <w:sz w:val="22"/>
          <w:szCs w:val="22"/>
        </w:rPr>
        <w:t xml:space="preserve"> B tipo</w:t>
      </w:r>
    </w:p>
    <w:p w14:paraId="038C2096" w14:textId="77777777" w:rsidR="008F1515" w:rsidRPr="0074082E" w:rsidRDefault="008F1515" w:rsidP="008F1515">
      <w:pPr>
        <w:tabs>
          <w:tab w:val="left" w:pos="0"/>
        </w:tabs>
        <w:rPr>
          <w:sz w:val="22"/>
          <w:szCs w:val="22"/>
        </w:rPr>
      </w:pPr>
      <w:proofErr w:type="spellStart"/>
      <w:r w:rsidRPr="0074082E">
        <w:rPr>
          <w:sz w:val="22"/>
          <w:szCs w:val="22"/>
        </w:rPr>
        <w:t>Karmeliozės</w:t>
      </w:r>
      <w:proofErr w:type="spellEnd"/>
      <w:r w:rsidRPr="0074082E">
        <w:rPr>
          <w:sz w:val="22"/>
          <w:szCs w:val="22"/>
        </w:rPr>
        <w:t xml:space="preserve"> natrio druska</w:t>
      </w:r>
    </w:p>
    <w:p w14:paraId="31CABADD" w14:textId="508B3999" w:rsidR="008F1515" w:rsidRPr="0074082E" w:rsidRDefault="009C7CDA" w:rsidP="008F1515">
      <w:pPr>
        <w:tabs>
          <w:tab w:val="left" w:pos="0"/>
        </w:tabs>
        <w:rPr>
          <w:sz w:val="22"/>
          <w:szCs w:val="22"/>
        </w:rPr>
      </w:pPr>
      <w:r>
        <w:rPr>
          <w:sz w:val="22"/>
          <w:szCs w:val="22"/>
        </w:rPr>
        <w:t>N</w:t>
      </w:r>
      <w:r w:rsidR="008F1515" w:rsidRPr="0074082E">
        <w:rPr>
          <w:sz w:val="22"/>
          <w:szCs w:val="22"/>
        </w:rPr>
        <w:t>atrio karbonatas (E 500)</w:t>
      </w:r>
    </w:p>
    <w:p w14:paraId="496F75BE" w14:textId="77777777" w:rsidR="008F1515" w:rsidRPr="0074082E" w:rsidRDefault="008F1515" w:rsidP="008F1515">
      <w:pPr>
        <w:tabs>
          <w:tab w:val="left" w:pos="0"/>
        </w:tabs>
        <w:rPr>
          <w:sz w:val="22"/>
          <w:szCs w:val="22"/>
        </w:rPr>
      </w:pPr>
      <w:r w:rsidRPr="0074082E">
        <w:rPr>
          <w:sz w:val="22"/>
          <w:szCs w:val="22"/>
        </w:rPr>
        <w:t xml:space="preserve">Kalcio </w:t>
      </w:r>
      <w:proofErr w:type="spellStart"/>
      <w:r w:rsidRPr="0074082E">
        <w:rPr>
          <w:sz w:val="22"/>
          <w:szCs w:val="22"/>
        </w:rPr>
        <w:t>stearatas</w:t>
      </w:r>
      <w:proofErr w:type="spellEnd"/>
    </w:p>
    <w:p w14:paraId="5404E279" w14:textId="77777777" w:rsidR="008F1515" w:rsidRPr="0074082E" w:rsidRDefault="008F1515" w:rsidP="008F1515">
      <w:pPr>
        <w:tabs>
          <w:tab w:val="left" w:pos="0"/>
        </w:tabs>
        <w:spacing w:after="60"/>
        <w:rPr>
          <w:i/>
          <w:sz w:val="22"/>
          <w:szCs w:val="22"/>
        </w:rPr>
      </w:pPr>
    </w:p>
    <w:p w14:paraId="5A711DBD" w14:textId="77777777" w:rsidR="008F1515" w:rsidRPr="0074082E" w:rsidRDefault="008F1515" w:rsidP="008F1515">
      <w:pPr>
        <w:tabs>
          <w:tab w:val="left" w:pos="0"/>
        </w:tabs>
        <w:spacing w:after="60"/>
        <w:rPr>
          <w:i/>
          <w:sz w:val="22"/>
          <w:szCs w:val="22"/>
        </w:rPr>
      </w:pPr>
      <w:r w:rsidRPr="0074082E">
        <w:rPr>
          <w:i/>
          <w:sz w:val="22"/>
          <w:szCs w:val="22"/>
        </w:rPr>
        <w:t>Tabletės dangalas</w:t>
      </w:r>
    </w:p>
    <w:p w14:paraId="408EB713" w14:textId="77777777" w:rsidR="008F1515" w:rsidRPr="0074082E" w:rsidRDefault="008F1515" w:rsidP="008F1515">
      <w:pPr>
        <w:tabs>
          <w:tab w:val="left" w:pos="0"/>
        </w:tabs>
        <w:rPr>
          <w:sz w:val="22"/>
          <w:szCs w:val="22"/>
        </w:rPr>
      </w:pPr>
      <w:r w:rsidRPr="0074082E">
        <w:rPr>
          <w:sz w:val="22"/>
          <w:szCs w:val="22"/>
        </w:rPr>
        <w:t>Polivinilo alkoholis</w:t>
      </w:r>
    </w:p>
    <w:p w14:paraId="3E121E75" w14:textId="77777777" w:rsidR="008F1515" w:rsidRPr="0074082E" w:rsidRDefault="008F1515" w:rsidP="008F1515">
      <w:pPr>
        <w:tabs>
          <w:tab w:val="left" w:pos="0"/>
        </w:tabs>
        <w:rPr>
          <w:sz w:val="22"/>
          <w:szCs w:val="22"/>
        </w:rPr>
      </w:pPr>
      <w:r w:rsidRPr="0074082E">
        <w:rPr>
          <w:sz w:val="22"/>
          <w:szCs w:val="22"/>
        </w:rPr>
        <w:t>Talkas (E 553b)</w:t>
      </w:r>
    </w:p>
    <w:p w14:paraId="58273E14" w14:textId="77777777" w:rsidR="008F1515" w:rsidRPr="0074082E" w:rsidRDefault="008F1515" w:rsidP="008F1515">
      <w:pPr>
        <w:tabs>
          <w:tab w:val="left" w:pos="0"/>
        </w:tabs>
        <w:rPr>
          <w:sz w:val="22"/>
          <w:szCs w:val="22"/>
        </w:rPr>
      </w:pPr>
      <w:r w:rsidRPr="0074082E">
        <w:rPr>
          <w:sz w:val="22"/>
          <w:szCs w:val="22"/>
        </w:rPr>
        <w:t>Titano dioksidas (E 171)</w:t>
      </w:r>
    </w:p>
    <w:p w14:paraId="74855B5B" w14:textId="77777777" w:rsidR="008F1515" w:rsidRPr="0074082E" w:rsidRDefault="008F1515" w:rsidP="008F1515">
      <w:pPr>
        <w:tabs>
          <w:tab w:val="left" w:pos="0"/>
        </w:tabs>
        <w:rPr>
          <w:sz w:val="22"/>
          <w:szCs w:val="22"/>
        </w:rPr>
      </w:pPr>
      <w:proofErr w:type="spellStart"/>
      <w:r w:rsidRPr="0074082E">
        <w:rPr>
          <w:sz w:val="22"/>
          <w:szCs w:val="22"/>
        </w:rPr>
        <w:t>Makrogolis</w:t>
      </w:r>
      <w:proofErr w:type="spellEnd"/>
      <w:r w:rsidRPr="0074082E">
        <w:rPr>
          <w:sz w:val="22"/>
          <w:szCs w:val="22"/>
        </w:rPr>
        <w:t xml:space="preserve"> 3350</w:t>
      </w:r>
    </w:p>
    <w:p w14:paraId="3B0EA6F3" w14:textId="082D7B4D" w:rsidR="008F1515" w:rsidRPr="0074082E" w:rsidRDefault="008F1515" w:rsidP="008F1515">
      <w:pPr>
        <w:tabs>
          <w:tab w:val="left" w:pos="0"/>
        </w:tabs>
        <w:rPr>
          <w:sz w:val="22"/>
          <w:szCs w:val="22"/>
        </w:rPr>
      </w:pPr>
      <w:r w:rsidRPr="0074082E">
        <w:rPr>
          <w:sz w:val="22"/>
          <w:szCs w:val="22"/>
        </w:rPr>
        <w:t>Soj</w:t>
      </w:r>
      <w:r w:rsidR="00C231E7">
        <w:rPr>
          <w:sz w:val="22"/>
          <w:szCs w:val="22"/>
        </w:rPr>
        <w:t>ų</w:t>
      </w:r>
      <w:r w:rsidRPr="0074082E">
        <w:rPr>
          <w:sz w:val="22"/>
          <w:szCs w:val="22"/>
        </w:rPr>
        <w:t xml:space="preserve"> </w:t>
      </w:r>
      <w:proofErr w:type="spellStart"/>
      <w:r w:rsidRPr="0074082E">
        <w:rPr>
          <w:sz w:val="22"/>
          <w:szCs w:val="22"/>
        </w:rPr>
        <w:t>lecitinas</w:t>
      </w:r>
      <w:proofErr w:type="spellEnd"/>
      <w:r w:rsidRPr="0074082E">
        <w:rPr>
          <w:sz w:val="22"/>
          <w:szCs w:val="22"/>
        </w:rPr>
        <w:t xml:space="preserve"> (E 322)</w:t>
      </w:r>
    </w:p>
    <w:p w14:paraId="3C27798A" w14:textId="77777777" w:rsidR="008F1515" w:rsidRPr="0074082E" w:rsidRDefault="008F1515" w:rsidP="008F1515">
      <w:pPr>
        <w:tabs>
          <w:tab w:val="left" w:pos="0"/>
        </w:tabs>
        <w:rPr>
          <w:sz w:val="22"/>
          <w:szCs w:val="22"/>
        </w:rPr>
      </w:pPr>
      <w:r w:rsidRPr="0074082E">
        <w:rPr>
          <w:sz w:val="22"/>
          <w:szCs w:val="22"/>
        </w:rPr>
        <w:t>Geltonasis geležies oksidas (E 172)</w:t>
      </w:r>
    </w:p>
    <w:p w14:paraId="516E84FD" w14:textId="53DFEED8" w:rsidR="008F1515" w:rsidRPr="0074082E" w:rsidRDefault="009C7CDA" w:rsidP="008F1515">
      <w:pPr>
        <w:tabs>
          <w:tab w:val="left" w:pos="0"/>
        </w:tabs>
        <w:rPr>
          <w:sz w:val="22"/>
          <w:szCs w:val="22"/>
        </w:rPr>
      </w:pPr>
      <w:r>
        <w:rPr>
          <w:sz w:val="22"/>
          <w:szCs w:val="22"/>
        </w:rPr>
        <w:t>N</w:t>
      </w:r>
      <w:r w:rsidR="008F1515" w:rsidRPr="0074082E">
        <w:rPr>
          <w:sz w:val="22"/>
          <w:szCs w:val="22"/>
        </w:rPr>
        <w:t>atrio karbonatas (E 500)</w:t>
      </w:r>
    </w:p>
    <w:p w14:paraId="17F0C04B" w14:textId="77777777" w:rsidR="008F1515" w:rsidRPr="0074082E" w:rsidRDefault="008F1515" w:rsidP="008F1515">
      <w:pPr>
        <w:tabs>
          <w:tab w:val="left" w:pos="0"/>
        </w:tabs>
        <w:rPr>
          <w:sz w:val="22"/>
          <w:szCs w:val="22"/>
        </w:rPr>
      </w:pPr>
      <w:proofErr w:type="spellStart"/>
      <w:r w:rsidRPr="0074082E">
        <w:rPr>
          <w:sz w:val="22"/>
          <w:szCs w:val="22"/>
        </w:rPr>
        <w:t>Metakrilo</w:t>
      </w:r>
      <w:proofErr w:type="spellEnd"/>
      <w:r w:rsidRPr="0074082E">
        <w:rPr>
          <w:sz w:val="22"/>
          <w:szCs w:val="22"/>
        </w:rPr>
        <w:t xml:space="preserve"> rūgšties ir </w:t>
      </w:r>
      <w:proofErr w:type="spellStart"/>
      <w:r w:rsidRPr="0074082E">
        <w:rPr>
          <w:sz w:val="22"/>
          <w:szCs w:val="22"/>
        </w:rPr>
        <w:t>etilakrilato</w:t>
      </w:r>
      <w:proofErr w:type="spellEnd"/>
      <w:r w:rsidRPr="0074082E">
        <w:rPr>
          <w:sz w:val="22"/>
          <w:szCs w:val="22"/>
        </w:rPr>
        <w:t xml:space="preserve"> 1:1 </w:t>
      </w:r>
      <w:proofErr w:type="spellStart"/>
      <w:r w:rsidRPr="0074082E">
        <w:rPr>
          <w:sz w:val="22"/>
          <w:szCs w:val="22"/>
        </w:rPr>
        <w:t>kopolimeras</w:t>
      </w:r>
      <w:proofErr w:type="spellEnd"/>
    </w:p>
    <w:p w14:paraId="0A0DC3AF" w14:textId="77777777" w:rsidR="008F1515" w:rsidRPr="0074082E" w:rsidRDefault="008F1515" w:rsidP="008F1515">
      <w:pPr>
        <w:tabs>
          <w:tab w:val="left" w:pos="0"/>
        </w:tabs>
        <w:rPr>
          <w:sz w:val="22"/>
          <w:szCs w:val="22"/>
        </w:rPr>
      </w:pPr>
      <w:proofErr w:type="spellStart"/>
      <w:r w:rsidRPr="0074082E">
        <w:rPr>
          <w:sz w:val="22"/>
          <w:szCs w:val="22"/>
        </w:rPr>
        <w:t>Polisorbatas</w:t>
      </w:r>
      <w:proofErr w:type="spellEnd"/>
      <w:r w:rsidRPr="0074082E">
        <w:rPr>
          <w:sz w:val="22"/>
          <w:szCs w:val="22"/>
        </w:rPr>
        <w:t xml:space="preserve"> 80</w:t>
      </w:r>
    </w:p>
    <w:p w14:paraId="4D18BA29" w14:textId="77777777" w:rsidR="008F1515" w:rsidRPr="0074082E" w:rsidRDefault="008F1515" w:rsidP="008F1515">
      <w:pPr>
        <w:tabs>
          <w:tab w:val="left" w:pos="0"/>
        </w:tabs>
        <w:rPr>
          <w:sz w:val="22"/>
          <w:szCs w:val="22"/>
        </w:rPr>
      </w:pPr>
      <w:r w:rsidRPr="0074082E">
        <w:rPr>
          <w:sz w:val="22"/>
          <w:szCs w:val="22"/>
        </w:rPr>
        <w:t xml:space="preserve">Natrio </w:t>
      </w:r>
      <w:proofErr w:type="spellStart"/>
      <w:r w:rsidRPr="0074082E">
        <w:rPr>
          <w:sz w:val="22"/>
          <w:szCs w:val="22"/>
        </w:rPr>
        <w:t>laurilsulfatas</w:t>
      </w:r>
      <w:proofErr w:type="spellEnd"/>
    </w:p>
    <w:p w14:paraId="48AA8977" w14:textId="77777777" w:rsidR="008F1515" w:rsidRPr="0074082E" w:rsidRDefault="008F1515" w:rsidP="008F1515">
      <w:pPr>
        <w:tabs>
          <w:tab w:val="left" w:pos="0"/>
        </w:tabs>
        <w:rPr>
          <w:sz w:val="22"/>
          <w:szCs w:val="22"/>
        </w:rPr>
      </w:pPr>
      <w:proofErr w:type="spellStart"/>
      <w:r w:rsidRPr="0074082E">
        <w:rPr>
          <w:sz w:val="22"/>
          <w:szCs w:val="22"/>
        </w:rPr>
        <w:t>Trietilo</w:t>
      </w:r>
      <w:proofErr w:type="spellEnd"/>
      <w:r w:rsidRPr="0074082E">
        <w:rPr>
          <w:sz w:val="22"/>
          <w:szCs w:val="22"/>
        </w:rPr>
        <w:t xml:space="preserve"> citratas (E 1505)</w:t>
      </w:r>
    </w:p>
    <w:p w14:paraId="51687A83" w14:textId="77777777" w:rsidR="008F1515" w:rsidRPr="0074082E" w:rsidRDefault="008F1515" w:rsidP="00B063C1">
      <w:pPr>
        <w:pStyle w:val="BTEMEASMCA"/>
      </w:pPr>
    </w:p>
    <w:p w14:paraId="3030DD17" w14:textId="77777777" w:rsidR="008F1515" w:rsidRPr="0074082E" w:rsidRDefault="008F1515" w:rsidP="000F303A">
      <w:pPr>
        <w:pStyle w:val="PI-2EMEASMCA"/>
      </w:pPr>
      <w:bookmarkStart w:id="42" w:name="_Toc129243117"/>
      <w:bookmarkStart w:id="43" w:name="_Toc129243242"/>
      <w:r w:rsidRPr="0074082E">
        <w:t>6.2</w:t>
      </w:r>
      <w:r w:rsidRPr="0074082E">
        <w:tab/>
        <w:t>Nesuderinamumas</w:t>
      </w:r>
      <w:bookmarkEnd w:id="42"/>
      <w:bookmarkEnd w:id="43"/>
    </w:p>
    <w:p w14:paraId="5D9E8B9A" w14:textId="77777777" w:rsidR="008F1515" w:rsidRPr="0074082E" w:rsidRDefault="008F1515" w:rsidP="00B063C1">
      <w:pPr>
        <w:pStyle w:val="BTEMEASMCA"/>
      </w:pPr>
    </w:p>
    <w:p w14:paraId="265E8164" w14:textId="77777777" w:rsidR="008F1515" w:rsidRPr="0074082E" w:rsidRDefault="008F1515" w:rsidP="00F521A3">
      <w:pPr>
        <w:pStyle w:val="BTEMEASMCA"/>
      </w:pPr>
      <w:r w:rsidRPr="0074082E">
        <w:t>Duomenys nebūtini.</w:t>
      </w:r>
    </w:p>
    <w:p w14:paraId="1296A921" w14:textId="77777777" w:rsidR="008F1515" w:rsidRPr="0074082E" w:rsidRDefault="008F1515">
      <w:pPr>
        <w:pStyle w:val="BTEMEASMCA"/>
      </w:pPr>
    </w:p>
    <w:p w14:paraId="38E31BA0" w14:textId="77777777" w:rsidR="008F1515" w:rsidRPr="0074082E" w:rsidRDefault="008F1515" w:rsidP="000F303A">
      <w:pPr>
        <w:pStyle w:val="PI-2EMEASMCA"/>
      </w:pPr>
      <w:bookmarkStart w:id="44" w:name="_Toc129243118"/>
      <w:bookmarkStart w:id="45" w:name="_Toc129243243"/>
      <w:r w:rsidRPr="0074082E">
        <w:t>6.3</w:t>
      </w:r>
      <w:r w:rsidRPr="0074082E">
        <w:tab/>
        <w:t>Tinkamumo laikas</w:t>
      </w:r>
      <w:bookmarkEnd w:id="44"/>
      <w:bookmarkEnd w:id="45"/>
    </w:p>
    <w:p w14:paraId="7BA78B49" w14:textId="77777777" w:rsidR="008F1515" w:rsidRPr="0074082E" w:rsidRDefault="008F1515" w:rsidP="00B063C1">
      <w:pPr>
        <w:pStyle w:val="BTEMEASMCA"/>
      </w:pPr>
    </w:p>
    <w:p w14:paraId="65975844" w14:textId="77777777" w:rsidR="008F1515" w:rsidRPr="0074082E" w:rsidRDefault="008F1515" w:rsidP="008F1515">
      <w:pPr>
        <w:tabs>
          <w:tab w:val="left" w:pos="0"/>
          <w:tab w:val="left" w:pos="1134"/>
        </w:tabs>
        <w:jc w:val="both"/>
        <w:rPr>
          <w:sz w:val="22"/>
          <w:szCs w:val="22"/>
        </w:rPr>
      </w:pPr>
      <w:r w:rsidRPr="0074082E">
        <w:rPr>
          <w:sz w:val="22"/>
          <w:szCs w:val="22"/>
        </w:rPr>
        <w:t>Aliuminio-aliuminio lizdinės plokštelės: 4 metai.</w:t>
      </w:r>
    </w:p>
    <w:p w14:paraId="7A222681" w14:textId="77777777" w:rsidR="008F1515" w:rsidRPr="0074082E" w:rsidRDefault="008F1515" w:rsidP="008F1515">
      <w:pPr>
        <w:tabs>
          <w:tab w:val="left" w:pos="0"/>
          <w:tab w:val="left" w:pos="1134"/>
        </w:tabs>
        <w:jc w:val="both"/>
        <w:rPr>
          <w:sz w:val="22"/>
          <w:szCs w:val="22"/>
        </w:rPr>
      </w:pPr>
      <w:r w:rsidRPr="0074082E">
        <w:rPr>
          <w:sz w:val="22"/>
          <w:szCs w:val="22"/>
        </w:rPr>
        <w:t>DTPE buteliukai: 3 metai.</w:t>
      </w:r>
    </w:p>
    <w:p w14:paraId="0B2C2218" w14:textId="2B25946C" w:rsidR="008F1515" w:rsidRPr="0074082E" w:rsidRDefault="00DB022F" w:rsidP="008F1515">
      <w:pPr>
        <w:tabs>
          <w:tab w:val="left" w:pos="0"/>
          <w:tab w:val="left" w:pos="1134"/>
        </w:tabs>
        <w:jc w:val="both"/>
        <w:rPr>
          <w:sz w:val="22"/>
          <w:szCs w:val="22"/>
        </w:rPr>
      </w:pPr>
      <w:r>
        <w:rPr>
          <w:sz w:val="22"/>
          <w:szCs w:val="22"/>
        </w:rPr>
        <w:t>Buteliuką pirmą kartą atidarius</w:t>
      </w:r>
      <w:r w:rsidR="0068382D">
        <w:rPr>
          <w:sz w:val="22"/>
          <w:szCs w:val="22"/>
        </w:rPr>
        <w:t>:</w:t>
      </w:r>
      <w:r w:rsidR="008F1515" w:rsidRPr="0074082E">
        <w:rPr>
          <w:sz w:val="22"/>
          <w:szCs w:val="22"/>
        </w:rPr>
        <w:t xml:space="preserve"> vaistin</w:t>
      </w:r>
      <w:r w:rsidR="0068382D">
        <w:rPr>
          <w:sz w:val="22"/>
          <w:szCs w:val="22"/>
        </w:rPr>
        <w:t>is</w:t>
      </w:r>
      <w:r w:rsidR="008F1515" w:rsidRPr="0074082E">
        <w:rPr>
          <w:sz w:val="22"/>
          <w:szCs w:val="22"/>
        </w:rPr>
        <w:t xml:space="preserve"> preparat</w:t>
      </w:r>
      <w:r w:rsidR="0068382D">
        <w:rPr>
          <w:sz w:val="22"/>
          <w:szCs w:val="22"/>
        </w:rPr>
        <w:t>as tinkamas</w:t>
      </w:r>
      <w:r w:rsidR="008F1515" w:rsidRPr="0074082E">
        <w:rPr>
          <w:sz w:val="22"/>
          <w:szCs w:val="22"/>
        </w:rPr>
        <w:t xml:space="preserve"> </w:t>
      </w:r>
      <w:r w:rsidRPr="0074082E">
        <w:rPr>
          <w:sz w:val="22"/>
          <w:szCs w:val="22"/>
        </w:rPr>
        <w:t xml:space="preserve">vartoti </w:t>
      </w:r>
      <w:r w:rsidR="008F1515" w:rsidRPr="0074082E">
        <w:rPr>
          <w:sz w:val="22"/>
          <w:szCs w:val="22"/>
        </w:rPr>
        <w:t>tris mėnesius.</w:t>
      </w:r>
    </w:p>
    <w:p w14:paraId="3724B6AE" w14:textId="77777777" w:rsidR="008F1515" w:rsidRPr="0074082E" w:rsidRDefault="008F1515" w:rsidP="00B063C1">
      <w:pPr>
        <w:pStyle w:val="BTEMEASMCA"/>
      </w:pPr>
    </w:p>
    <w:p w14:paraId="16810163" w14:textId="77777777" w:rsidR="008F1515" w:rsidRPr="0074082E" w:rsidRDefault="008F1515" w:rsidP="000F303A">
      <w:pPr>
        <w:pStyle w:val="PI-2EMEASMCA"/>
      </w:pPr>
      <w:bookmarkStart w:id="46" w:name="_Toc129243119"/>
      <w:bookmarkStart w:id="47" w:name="_Toc129243244"/>
      <w:r w:rsidRPr="0074082E">
        <w:t>6.4</w:t>
      </w:r>
      <w:r w:rsidRPr="0074082E">
        <w:tab/>
        <w:t>Specialios laikymo sąlygos</w:t>
      </w:r>
      <w:bookmarkEnd w:id="46"/>
      <w:bookmarkEnd w:id="47"/>
    </w:p>
    <w:p w14:paraId="6E1EF413" w14:textId="77777777" w:rsidR="008F1515" w:rsidRPr="0074082E" w:rsidRDefault="008F1515" w:rsidP="00B063C1">
      <w:pPr>
        <w:pStyle w:val="BTEMEASMCA"/>
      </w:pPr>
    </w:p>
    <w:p w14:paraId="34867730" w14:textId="77777777" w:rsidR="008F1515" w:rsidRPr="0074082E" w:rsidRDefault="008F1515" w:rsidP="00F521A3">
      <w:pPr>
        <w:pStyle w:val="BTEMEASMCA"/>
      </w:pPr>
      <w:r w:rsidRPr="0074082E">
        <w:t>Šiam vaistiniam preparatui specialių laikymo sąlygų nereikia.</w:t>
      </w:r>
    </w:p>
    <w:p w14:paraId="259730B3" w14:textId="77777777" w:rsidR="008F1515" w:rsidRPr="0074082E" w:rsidRDefault="008F1515" w:rsidP="000F303A">
      <w:pPr>
        <w:pStyle w:val="PI-2EMEASMCA"/>
      </w:pPr>
      <w:bookmarkStart w:id="48" w:name="_Toc129243120"/>
      <w:bookmarkStart w:id="49" w:name="_Toc129243245"/>
    </w:p>
    <w:p w14:paraId="343408B6" w14:textId="5BBBAD74" w:rsidR="008F1515" w:rsidRPr="0074082E" w:rsidRDefault="008F1515" w:rsidP="000F303A">
      <w:pPr>
        <w:pStyle w:val="PI-2EMEASMCA"/>
      </w:pPr>
      <w:r w:rsidRPr="0074082E">
        <w:t>6.5</w:t>
      </w:r>
      <w:r w:rsidRPr="0074082E">
        <w:tab/>
      </w:r>
      <w:proofErr w:type="spellStart"/>
      <w:r w:rsidR="00C231E7">
        <w:t>Talpyklės</w:t>
      </w:r>
      <w:proofErr w:type="spellEnd"/>
      <w:r w:rsidR="00C231E7">
        <w:t xml:space="preserve"> pobūdis</w:t>
      </w:r>
      <w:r w:rsidR="00C231E7" w:rsidRPr="0074082E">
        <w:t xml:space="preserve"> </w:t>
      </w:r>
      <w:r w:rsidRPr="0074082E">
        <w:t>ir jos turinys</w:t>
      </w:r>
      <w:bookmarkEnd w:id="48"/>
      <w:bookmarkEnd w:id="49"/>
    </w:p>
    <w:p w14:paraId="4B3F051C" w14:textId="77777777" w:rsidR="008F1515" w:rsidRPr="0074082E" w:rsidRDefault="008F1515" w:rsidP="00B063C1">
      <w:pPr>
        <w:pStyle w:val="BTEMEASMCA"/>
      </w:pPr>
    </w:p>
    <w:p w14:paraId="4BB3D897" w14:textId="57F1DD8D" w:rsidR="008F1515" w:rsidRPr="0074082E" w:rsidRDefault="008F1515" w:rsidP="008F1515">
      <w:pPr>
        <w:tabs>
          <w:tab w:val="left" w:pos="1418"/>
          <w:tab w:val="left" w:pos="3969"/>
          <w:tab w:val="left" w:pos="4820"/>
          <w:tab w:val="left" w:pos="5670"/>
          <w:tab w:val="left" w:leader="dot" w:pos="8789"/>
        </w:tabs>
        <w:rPr>
          <w:sz w:val="22"/>
          <w:szCs w:val="22"/>
        </w:rPr>
      </w:pPr>
      <w:r w:rsidRPr="0074082E">
        <w:rPr>
          <w:sz w:val="22"/>
          <w:szCs w:val="22"/>
        </w:rPr>
        <w:t>Aliuminio-aliuminio lizdinės plokštelės</w:t>
      </w:r>
      <w:r w:rsidR="0068382D">
        <w:rPr>
          <w:sz w:val="22"/>
          <w:szCs w:val="22"/>
        </w:rPr>
        <w:t>.</w:t>
      </w:r>
    </w:p>
    <w:p w14:paraId="4D88F564" w14:textId="77777777" w:rsidR="008F1515" w:rsidRPr="0074082E" w:rsidRDefault="008F1515" w:rsidP="008F1515">
      <w:pPr>
        <w:rPr>
          <w:sz w:val="22"/>
          <w:szCs w:val="22"/>
        </w:rPr>
      </w:pPr>
      <w:r w:rsidRPr="0074082E">
        <w:rPr>
          <w:sz w:val="22"/>
          <w:szCs w:val="22"/>
        </w:rPr>
        <w:t xml:space="preserve">Baltas, apvalus DTPE buteliukas su vaikų sunkiai atidaromu PP uždoriu ir balta </w:t>
      </w:r>
      <w:proofErr w:type="spellStart"/>
      <w:r w:rsidRPr="0074082E">
        <w:rPr>
          <w:sz w:val="22"/>
          <w:szCs w:val="22"/>
        </w:rPr>
        <w:t>sausiklio</w:t>
      </w:r>
      <w:proofErr w:type="spellEnd"/>
      <w:r w:rsidRPr="0074082E">
        <w:rPr>
          <w:sz w:val="22"/>
          <w:szCs w:val="22"/>
        </w:rPr>
        <w:t xml:space="preserve"> kapsule su </w:t>
      </w:r>
      <w:proofErr w:type="spellStart"/>
      <w:r w:rsidRPr="0074082E">
        <w:rPr>
          <w:sz w:val="22"/>
          <w:szCs w:val="22"/>
        </w:rPr>
        <w:t>silikageliu</w:t>
      </w:r>
      <w:proofErr w:type="spellEnd"/>
      <w:r w:rsidRPr="0074082E">
        <w:rPr>
          <w:sz w:val="22"/>
          <w:szCs w:val="22"/>
        </w:rPr>
        <w:t xml:space="preserve"> viduje.</w:t>
      </w:r>
    </w:p>
    <w:p w14:paraId="1A3AE3AF" w14:textId="77777777" w:rsidR="008F1515" w:rsidRPr="0074082E" w:rsidRDefault="008F1515" w:rsidP="008F1515">
      <w:pPr>
        <w:rPr>
          <w:sz w:val="22"/>
          <w:szCs w:val="22"/>
        </w:rPr>
      </w:pPr>
    </w:p>
    <w:p w14:paraId="603D68B2" w14:textId="77777777" w:rsidR="008F1515" w:rsidRPr="0074082E" w:rsidRDefault="008F1515" w:rsidP="008F1515">
      <w:pPr>
        <w:rPr>
          <w:sz w:val="22"/>
          <w:szCs w:val="22"/>
        </w:rPr>
      </w:pPr>
      <w:r w:rsidRPr="0074082E">
        <w:rPr>
          <w:sz w:val="22"/>
          <w:szCs w:val="22"/>
        </w:rPr>
        <w:t>Pakuočių dydžiai:</w:t>
      </w:r>
    </w:p>
    <w:p w14:paraId="2EE65061" w14:textId="77777777" w:rsidR="008F1515" w:rsidRPr="0074082E" w:rsidRDefault="008F1515" w:rsidP="008F1515">
      <w:pPr>
        <w:rPr>
          <w:sz w:val="22"/>
          <w:szCs w:val="22"/>
        </w:rPr>
      </w:pPr>
      <w:r w:rsidRPr="0074082E">
        <w:rPr>
          <w:sz w:val="22"/>
          <w:szCs w:val="22"/>
        </w:rPr>
        <w:t>7, 14 skrandyje neirių tablečių (lizdinių plokštelių pakuotės)</w:t>
      </w:r>
    </w:p>
    <w:p w14:paraId="54A6594D" w14:textId="77777777" w:rsidR="008F1515" w:rsidRPr="0074082E" w:rsidRDefault="008F1515" w:rsidP="008F1515">
      <w:pPr>
        <w:tabs>
          <w:tab w:val="left" w:pos="0"/>
          <w:tab w:val="left" w:pos="748"/>
        </w:tabs>
        <w:rPr>
          <w:sz w:val="22"/>
          <w:szCs w:val="22"/>
        </w:rPr>
      </w:pPr>
    </w:p>
    <w:p w14:paraId="0CBCC46E" w14:textId="77777777" w:rsidR="008F1515" w:rsidRPr="0074082E" w:rsidRDefault="008F1515" w:rsidP="008F1515">
      <w:pPr>
        <w:tabs>
          <w:tab w:val="left" w:pos="0"/>
          <w:tab w:val="left" w:pos="748"/>
        </w:tabs>
        <w:rPr>
          <w:sz w:val="22"/>
          <w:szCs w:val="22"/>
        </w:rPr>
      </w:pPr>
      <w:r w:rsidRPr="0074082E">
        <w:rPr>
          <w:sz w:val="22"/>
          <w:szCs w:val="22"/>
        </w:rPr>
        <w:t>7, 14 skrandyje neirių tablečių (DTPE buteliukai)</w:t>
      </w:r>
    </w:p>
    <w:p w14:paraId="40C86130" w14:textId="77777777" w:rsidR="008F1515" w:rsidRPr="0074082E" w:rsidRDefault="008F1515" w:rsidP="00B063C1">
      <w:pPr>
        <w:pStyle w:val="BTEMEASMCA"/>
      </w:pPr>
    </w:p>
    <w:p w14:paraId="6245553D" w14:textId="77777777" w:rsidR="008F1515" w:rsidRPr="0074082E" w:rsidRDefault="008F1515" w:rsidP="00F521A3">
      <w:pPr>
        <w:pStyle w:val="BTEMEASMCA"/>
      </w:pPr>
      <w:r w:rsidRPr="0074082E">
        <w:t>Gali būti tiekiamos ne visų dydžių pakuotės.</w:t>
      </w:r>
    </w:p>
    <w:p w14:paraId="18E3E718" w14:textId="77777777" w:rsidR="008F1515" w:rsidRPr="0074082E" w:rsidRDefault="008F1515">
      <w:pPr>
        <w:pStyle w:val="BTEMEASMCA"/>
      </w:pPr>
    </w:p>
    <w:p w14:paraId="7A2546B4" w14:textId="77777777" w:rsidR="008F1515" w:rsidRPr="0074082E" w:rsidRDefault="008F1515" w:rsidP="000F303A">
      <w:pPr>
        <w:pStyle w:val="PI-2EMEASMCA"/>
      </w:pPr>
      <w:bookmarkStart w:id="50" w:name="_Toc129243121"/>
      <w:bookmarkStart w:id="51" w:name="_Toc129243246"/>
      <w:r w:rsidRPr="0074082E">
        <w:t>6.6</w:t>
      </w:r>
      <w:r w:rsidRPr="0074082E">
        <w:tab/>
        <w:t xml:space="preserve">Specialūs reikalavimai atliekoms tvarkyti </w:t>
      </w:r>
      <w:bookmarkEnd w:id="50"/>
      <w:bookmarkEnd w:id="51"/>
    </w:p>
    <w:p w14:paraId="03165012" w14:textId="77777777" w:rsidR="008F1515" w:rsidRPr="0074082E" w:rsidRDefault="008F1515" w:rsidP="00B063C1">
      <w:pPr>
        <w:pStyle w:val="BTEMEASMCA"/>
      </w:pPr>
    </w:p>
    <w:p w14:paraId="0A0A6C94" w14:textId="77777777" w:rsidR="008F1515" w:rsidRPr="0074082E" w:rsidRDefault="008F1515" w:rsidP="00F521A3">
      <w:pPr>
        <w:pStyle w:val="BTEMEASMCA"/>
      </w:pPr>
      <w:r w:rsidRPr="0074082E">
        <w:t>Specialių reikalavimų nėra.</w:t>
      </w:r>
    </w:p>
    <w:p w14:paraId="4CF4196C" w14:textId="77777777" w:rsidR="008F1515" w:rsidRPr="0074082E" w:rsidRDefault="008F1515">
      <w:pPr>
        <w:pStyle w:val="BTEMEASMCA"/>
      </w:pPr>
    </w:p>
    <w:p w14:paraId="4B8022C9" w14:textId="77777777" w:rsidR="008F1515" w:rsidRPr="0074082E" w:rsidRDefault="008F1515">
      <w:pPr>
        <w:pStyle w:val="BTEMEASMCA"/>
      </w:pPr>
    </w:p>
    <w:p w14:paraId="0DC34C6B" w14:textId="77777777" w:rsidR="008F1515" w:rsidRPr="0074082E" w:rsidRDefault="008F1515" w:rsidP="008F1515">
      <w:pPr>
        <w:pStyle w:val="PI-1EMEASMCA"/>
      </w:pPr>
      <w:bookmarkStart w:id="52" w:name="_Toc129243122"/>
      <w:bookmarkStart w:id="53" w:name="_Toc129243247"/>
      <w:r w:rsidRPr="0074082E">
        <w:t>7.</w:t>
      </w:r>
      <w:r w:rsidRPr="0074082E">
        <w:tab/>
      </w:r>
      <w:r w:rsidR="000F303A" w:rsidRPr="00BA3422">
        <w:rPr>
          <w:snapToGrid w:val="0"/>
          <w:szCs w:val="20"/>
        </w:rPr>
        <w:t>REGISTRUOTOJAS</w:t>
      </w:r>
      <w:bookmarkEnd w:id="52"/>
      <w:bookmarkEnd w:id="53"/>
    </w:p>
    <w:p w14:paraId="18575EB8" w14:textId="77777777" w:rsidR="008F1515" w:rsidRPr="0074082E" w:rsidRDefault="008F1515" w:rsidP="00B063C1">
      <w:pPr>
        <w:pStyle w:val="BTEMEASMCA"/>
      </w:pPr>
    </w:p>
    <w:p w14:paraId="6AD97502" w14:textId="77777777" w:rsidR="008F1515" w:rsidRPr="0074082E" w:rsidRDefault="008F1515" w:rsidP="008F1515">
      <w:pPr>
        <w:rPr>
          <w:rFonts w:eastAsia="Arial Unicode MS"/>
          <w:sz w:val="22"/>
          <w:szCs w:val="22"/>
        </w:rPr>
      </w:pPr>
      <w:proofErr w:type="spellStart"/>
      <w:r w:rsidRPr="0074082E">
        <w:rPr>
          <w:rFonts w:eastAsia="Arial Unicode MS"/>
          <w:sz w:val="22"/>
          <w:szCs w:val="22"/>
        </w:rPr>
        <w:t>ratiopharm</w:t>
      </w:r>
      <w:proofErr w:type="spellEnd"/>
      <w:r w:rsidRPr="0074082E">
        <w:rPr>
          <w:rFonts w:eastAsia="Arial Unicode MS"/>
          <w:sz w:val="22"/>
          <w:szCs w:val="22"/>
        </w:rPr>
        <w:t xml:space="preserve"> </w:t>
      </w:r>
      <w:proofErr w:type="spellStart"/>
      <w:r w:rsidRPr="0074082E">
        <w:rPr>
          <w:rFonts w:eastAsia="Arial Unicode MS"/>
          <w:sz w:val="22"/>
          <w:szCs w:val="22"/>
        </w:rPr>
        <w:t>GmbH</w:t>
      </w:r>
      <w:proofErr w:type="spellEnd"/>
      <w:r w:rsidRPr="0074082E">
        <w:rPr>
          <w:rFonts w:eastAsia="Arial Unicode MS"/>
          <w:sz w:val="22"/>
          <w:szCs w:val="22"/>
        </w:rPr>
        <w:t xml:space="preserve"> </w:t>
      </w:r>
    </w:p>
    <w:p w14:paraId="336AC876" w14:textId="77777777" w:rsidR="008F1515" w:rsidRPr="0074082E" w:rsidRDefault="008F1515" w:rsidP="008F1515">
      <w:pPr>
        <w:rPr>
          <w:rFonts w:eastAsia="Arial Unicode MS"/>
          <w:sz w:val="22"/>
          <w:szCs w:val="22"/>
        </w:rPr>
      </w:pPr>
      <w:proofErr w:type="spellStart"/>
      <w:r w:rsidRPr="0074082E">
        <w:rPr>
          <w:rFonts w:eastAsia="Arial Unicode MS"/>
          <w:sz w:val="22"/>
          <w:szCs w:val="22"/>
        </w:rPr>
        <w:t>Graf</w:t>
      </w:r>
      <w:proofErr w:type="spellEnd"/>
      <w:r w:rsidRPr="0074082E">
        <w:rPr>
          <w:rFonts w:eastAsia="Arial Unicode MS"/>
          <w:sz w:val="22"/>
          <w:szCs w:val="22"/>
        </w:rPr>
        <w:t xml:space="preserve">- </w:t>
      </w:r>
      <w:proofErr w:type="spellStart"/>
      <w:r w:rsidRPr="0074082E">
        <w:rPr>
          <w:rFonts w:eastAsia="Arial Unicode MS"/>
          <w:sz w:val="22"/>
          <w:szCs w:val="22"/>
        </w:rPr>
        <w:t>Arco</w:t>
      </w:r>
      <w:proofErr w:type="spellEnd"/>
      <w:r w:rsidRPr="0074082E">
        <w:rPr>
          <w:rFonts w:eastAsia="Arial Unicode MS"/>
          <w:sz w:val="22"/>
          <w:szCs w:val="22"/>
        </w:rPr>
        <w:t>- Str. 3</w:t>
      </w:r>
    </w:p>
    <w:p w14:paraId="22991EBA" w14:textId="77777777" w:rsidR="008F1515" w:rsidRPr="0074082E" w:rsidRDefault="008F1515" w:rsidP="008F1515">
      <w:pPr>
        <w:rPr>
          <w:rFonts w:eastAsia="Arial Unicode MS"/>
          <w:sz w:val="22"/>
          <w:szCs w:val="22"/>
        </w:rPr>
      </w:pPr>
      <w:r w:rsidRPr="0074082E">
        <w:rPr>
          <w:rFonts w:eastAsia="Arial Unicode MS"/>
          <w:sz w:val="22"/>
          <w:szCs w:val="22"/>
        </w:rPr>
        <w:t xml:space="preserve">89079 </w:t>
      </w:r>
      <w:proofErr w:type="spellStart"/>
      <w:r w:rsidRPr="0074082E">
        <w:rPr>
          <w:rFonts w:eastAsia="Arial Unicode MS"/>
          <w:sz w:val="22"/>
          <w:szCs w:val="22"/>
        </w:rPr>
        <w:t>Ulm</w:t>
      </w:r>
      <w:proofErr w:type="spellEnd"/>
      <w:r w:rsidRPr="0074082E">
        <w:rPr>
          <w:rFonts w:eastAsia="Arial Unicode MS"/>
          <w:sz w:val="22"/>
          <w:szCs w:val="22"/>
        </w:rPr>
        <w:t xml:space="preserve"> </w:t>
      </w:r>
    </w:p>
    <w:p w14:paraId="673C8076" w14:textId="77777777" w:rsidR="008F1515" w:rsidRPr="0074082E" w:rsidRDefault="008F1515" w:rsidP="008F1515">
      <w:pPr>
        <w:rPr>
          <w:rFonts w:eastAsia="Arial Unicode MS"/>
          <w:sz w:val="22"/>
          <w:szCs w:val="22"/>
        </w:rPr>
      </w:pPr>
      <w:r w:rsidRPr="0074082E">
        <w:rPr>
          <w:rFonts w:eastAsia="Arial Unicode MS"/>
          <w:sz w:val="22"/>
          <w:szCs w:val="22"/>
        </w:rPr>
        <w:t>Vokietija</w:t>
      </w:r>
    </w:p>
    <w:p w14:paraId="1719263B" w14:textId="77777777" w:rsidR="008F1515" w:rsidRPr="0074082E" w:rsidRDefault="008F1515" w:rsidP="00B063C1">
      <w:pPr>
        <w:pStyle w:val="BTEMEASMCA"/>
      </w:pPr>
    </w:p>
    <w:p w14:paraId="3ADC6679" w14:textId="77777777" w:rsidR="008F1515" w:rsidRPr="0074082E" w:rsidRDefault="008F1515" w:rsidP="00F521A3">
      <w:pPr>
        <w:pStyle w:val="BTEMEASMCA"/>
      </w:pPr>
    </w:p>
    <w:p w14:paraId="3453FCE9" w14:textId="77777777" w:rsidR="008F1515" w:rsidRPr="0074082E" w:rsidRDefault="008F1515" w:rsidP="008F1515">
      <w:pPr>
        <w:pStyle w:val="PI-1EMEASMCA"/>
      </w:pPr>
      <w:bookmarkStart w:id="54" w:name="_Toc129243123"/>
      <w:bookmarkStart w:id="55" w:name="_Toc129243248"/>
      <w:r w:rsidRPr="0074082E">
        <w:t>8.</w:t>
      </w:r>
      <w:r w:rsidRPr="0074082E">
        <w:tab/>
      </w:r>
      <w:r w:rsidR="000F303A" w:rsidRPr="000445A0">
        <w:t>REGISTRACIJOS PAŽYMĖJIMO</w:t>
      </w:r>
      <w:r w:rsidR="000F303A" w:rsidRPr="00B758A0">
        <w:t xml:space="preserve"> </w:t>
      </w:r>
      <w:r w:rsidRPr="0074082E">
        <w:t>NUMERIS</w:t>
      </w:r>
      <w:bookmarkEnd w:id="54"/>
      <w:bookmarkEnd w:id="55"/>
      <w:r w:rsidRPr="0074082E">
        <w:t xml:space="preserve"> (-IAI)</w:t>
      </w:r>
    </w:p>
    <w:p w14:paraId="151A3F07" w14:textId="77777777" w:rsidR="008F1515" w:rsidRPr="0074082E" w:rsidRDefault="008F1515" w:rsidP="00B063C1">
      <w:pPr>
        <w:pStyle w:val="BTEMEASMCA"/>
      </w:pPr>
    </w:p>
    <w:p w14:paraId="2AF0B4DA" w14:textId="77777777" w:rsidR="008F1515" w:rsidRPr="0074082E" w:rsidRDefault="008F1515" w:rsidP="00F521A3">
      <w:pPr>
        <w:pStyle w:val="BTEMEASMCA"/>
      </w:pPr>
      <w:r w:rsidRPr="0074082E">
        <w:t>Lizdinė plokštelė:</w:t>
      </w:r>
    </w:p>
    <w:p w14:paraId="6F56E9B5" w14:textId="77777777" w:rsidR="008F1515" w:rsidRPr="0074082E" w:rsidRDefault="008F1515" w:rsidP="008F1515">
      <w:pPr>
        <w:rPr>
          <w:sz w:val="22"/>
          <w:szCs w:val="22"/>
        </w:rPr>
      </w:pPr>
      <w:r w:rsidRPr="0074082E">
        <w:rPr>
          <w:sz w:val="22"/>
          <w:szCs w:val="22"/>
        </w:rPr>
        <w:t xml:space="preserve">N7 - LT/1/08/1123/001 </w:t>
      </w:r>
    </w:p>
    <w:p w14:paraId="7450AEC6" w14:textId="77777777" w:rsidR="008F1515" w:rsidRPr="0074082E" w:rsidRDefault="008F1515" w:rsidP="008F1515">
      <w:pPr>
        <w:rPr>
          <w:sz w:val="22"/>
          <w:szCs w:val="22"/>
        </w:rPr>
      </w:pPr>
      <w:r w:rsidRPr="0074082E">
        <w:rPr>
          <w:sz w:val="22"/>
          <w:szCs w:val="22"/>
        </w:rPr>
        <w:t xml:space="preserve">N14 - LT/1/08/1123/002 </w:t>
      </w:r>
    </w:p>
    <w:p w14:paraId="564DE308" w14:textId="77777777" w:rsidR="008F1515" w:rsidRPr="0074082E" w:rsidRDefault="008F1515" w:rsidP="00B063C1">
      <w:pPr>
        <w:pStyle w:val="BTEMEASMCA"/>
      </w:pPr>
    </w:p>
    <w:p w14:paraId="050B828D" w14:textId="77777777" w:rsidR="008F1515" w:rsidRPr="0074082E" w:rsidRDefault="008F1515" w:rsidP="00F521A3">
      <w:pPr>
        <w:pStyle w:val="BTEMEASMCA"/>
      </w:pPr>
      <w:r w:rsidRPr="0074082E">
        <w:t>Buteliukas:</w:t>
      </w:r>
    </w:p>
    <w:p w14:paraId="259C0A21" w14:textId="77777777" w:rsidR="008F1515" w:rsidRPr="0074082E" w:rsidRDefault="008F1515" w:rsidP="008F1515">
      <w:pPr>
        <w:rPr>
          <w:sz w:val="22"/>
          <w:szCs w:val="22"/>
        </w:rPr>
      </w:pPr>
      <w:r w:rsidRPr="0074082E">
        <w:rPr>
          <w:sz w:val="22"/>
          <w:szCs w:val="22"/>
        </w:rPr>
        <w:t>N7 - LT/1/08/1123/012</w:t>
      </w:r>
    </w:p>
    <w:p w14:paraId="6E3D6296" w14:textId="77777777" w:rsidR="008F1515" w:rsidRPr="0074082E" w:rsidRDefault="008F1515" w:rsidP="008F1515">
      <w:pPr>
        <w:rPr>
          <w:sz w:val="22"/>
          <w:szCs w:val="22"/>
        </w:rPr>
      </w:pPr>
      <w:r w:rsidRPr="0074082E">
        <w:rPr>
          <w:sz w:val="22"/>
          <w:szCs w:val="22"/>
        </w:rPr>
        <w:t xml:space="preserve">N14 - LT/1/08/1123/013 </w:t>
      </w:r>
    </w:p>
    <w:p w14:paraId="43FC0316" w14:textId="77777777" w:rsidR="008F1515" w:rsidRPr="0074082E" w:rsidRDefault="008F1515" w:rsidP="00B063C1">
      <w:pPr>
        <w:pStyle w:val="BTEMEASMCA"/>
      </w:pPr>
    </w:p>
    <w:p w14:paraId="360F40BA" w14:textId="77777777" w:rsidR="008F1515" w:rsidRPr="0074082E" w:rsidRDefault="008F1515" w:rsidP="00F521A3">
      <w:pPr>
        <w:pStyle w:val="BTEMEASMCA"/>
      </w:pPr>
    </w:p>
    <w:p w14:paraId="02330254" w14:textId="77777777" w:rsidR="008F1515" w:rsidRPr="0074082E" w:rsidRDefault="008F1515" w:rsidP="008F1515">
      <w:pPr>
        <w:pStyle w:val="PI-1EMEASMCA"/>
      </w:pPr>
      <w:bookmarkStart w:id="56" w:name="_Toc129243124"/>
      <w:bookmarkStart w:id="57" w:name="_Toc129243249"/>
      <w:r w:rsidRPr="0074082E">
        <w:t>9.</w:t>
      </w:r>
      <w:r w:rsidRPr="0074082E">
        <w:tab/>
      </w:r>
      <w:r w:rsidR="000F303A" w:rsidRPr="000445A0">
        <w:t>REGISTRAVIMO / PERREGISTRAVIMO</w:t>
      </w:r>
      <w:r w:rsidRPr="0074082E">
        <w:t xml:space="preserve"> DATA</w:t>
      </w:r>
      <w:bookmarkEnd w:id="56"/>
      <w:bookmarkEnd w:id="57"/>
    </w:p>
    <w:p w14:paraId="79ED136C" w14:textId="77777777" w:rsidR="008F1515" w:rsidRPr="0074082E" w:rsidRDefault="008F1515" w:rsidP="00B063C1">
      <w:pPr>
        <w:pStyle w:val="BTEMEASMCA"/>
      </w:pPr>
    </w:p>
    <w:p w14:paraId="170F1E4F" w14:textId="5204AA56" w:rsidR="008F1515" w:rsidRPr="0074082E" w:rsidRDefault="00A92B24" w:rsidP="00F521A3">
      <w:pPr>
        <w:pStyle w:val="BTEMEASMCA"/>
      </w:pPr>
      <w:r>
        <w:t xml:space="preserve">Registravimo data </w:t>
      </w:r>
      <w:r w:rsidR="008F1515" w:rsidRPr="0074082E">
        <w:t>2008</w:t>
      </w:r>
      <w:r>
        <w:t xml:space="preserve"> m. gegužės </w:t>
      </w:r>
      <w:r w:rsidR="008F1515" w:rsidRPr="0074082E">
        <w:t>12</w:t>
      </w:r>
      <w:r>
        <w:t xml:space="preserve"> d.</w:t>
      </w:r>
    </w:p>
    <w:p w14:paraId="242EA7A7" w14:textId="70E58E58" w:rsidR="00C231E7" w:rsidRPr="00C231E7" w:rsidRDefault="00C231E7" w:rsidP="00C231E7">
      <w:pPr>
        <w:rPr>
          <w:snapToGrid w:val="0"/>
          <w:sz w:val="22"/>
        </w:rPr>
      </w:pPr>
      <w:r w:rsidRPr="00C231E7">
        <w:rPr>
          <w:noProof/>
          <w:snapToGrid w:val="0"/>
          <w:sz w:val="22"/>
          <w:szCs w:val="22"/>
        </w:rPr>
        <w:t xml:space="preserve">Paskutinio </w:t>
      </w:r>
      <w:r w:rsidRPr="00C231E7">
        <w:rPr>
          <w:noProof/>
          <w:snapToGrid w:val="0"/>
          <w:sz w:val="22"/>
        </w:rPr>
        <w:t xml:space="preserve">perregistravimo data </w:t>
      </w:r>
      <w:r w:rsidR="00E2253D">
        <w:rPr>
          <w:noProof/>
          <w:snapToGrid w:val="0"/>
          <w:sz w:val="22"/>
        </w:rPr>
        <w:t>2017 m. lapkričio</w:t>
      </w:r>
      <w:r w:rsidR="0097522D" w:rsidRPr="0097522D">
        <w:rPr>
          <w:noProof/>
          <w:snapToGrid w:val="0"/>
          <w:sz w:val="22"/>
        </w:rPr>
        <w:t xml:space="preserve"> 13 d.</w:t>
      </w:r>
    </w:p>
    <w:p w14:paraId="3A0A81DC" w14:textId="77777777" w:rsidR="008F1515" w:rsidRPr="0074082E" w:rsidRDefault="008F1515">
      <w:pPr>
        <w:pStyle w:val="BTEMEASMCA"/>
      </w:pPr>
    </w:p>
    <w:p w14:paraId="4024A180" w14:textId="77777777" w:rsidR="008F1515" w:rsidRPr="0074082E" w:rsidRDefault="008F1515">
      <w:pPr>
        <w:pStyle w:val="BTEMEASMCA"/>
      </w:pPr>
    </w:p>
    <w:p w14:paraId="58547767" w14:textId="77777777" w:rsidR="008F1515" w:rsidRPr="0074082E" w:rsidRDefault="008F1515" w:rsidP="008F1515">
      <w:pPr>
        <w:pStyle w:val="PI-1EMEASMCA"/>
      </w:pPr>
      <w:bookmarkStart w:id="58" w:name="_Toc129243125"/>
      <w:bookmarkStart w:id="59" w:name="_Toc129243250"/>
      <w:r w:rsidRPr="0074082E">
        <w:t>10.</w:t>
      </w:r>
      <w:r w:rsidRPr="0074082E">
        <w:tab/>
        <w:t>TEKSTO PERŽIŪROS DATA</w:t>
      </w:r>
      <w:bookmarkEnd w:id="58"/>
      <w:bookmarkEnd w:id="59"/>
    </w:p>
    <w:p w14:paraId="50AEA9AB" w14:textId="77777777" w:rsidR="0097522D" w:rsidRDefault="0097522D" w:rsidP="00F521A3">
      <w:pPr>
        <w:pStyle w:val="BTEMEASMCA"/>
      </w:pPr>
    </w:p>
    <w:p w14:paraId="0C13738F" w14:textId="6D9B73BA" w:rsidR="008F111A" w:rsidRPr="0074082E" w:rsidRDefault="00A05CF5" w:rsidP="00F521A3">
      <w:pPr>
        <w:pStyle w:val="BTEMEASMCA"/>
      </w:pPr>
      <w:r>
        <w:t>2020 m. gegužės 29 d.</w:t>
      </w:r>
    </w:p>
    <w:p w14:paraId="48C8013E" w14:textId="77777777" w:rsidR="00F127B8" w:rsidRDefault="00F127B8" w:rsidP="00F127B8">
      <w:pPr>
        <w:tabs>
          <w:tab w:val="left" w:pos="5954"/>
          <w:tab w:val="left" w:pos="6237"/>
          <w:tab w:val="left" w:pos="6663"/>
          <w:tab w:val="left" w:pos="6946"/>
        </w:tabs>
        <w:rPr>
          <w:rFonts w:eastAsia="SimSun"/>
          <w:noProof/>
          <w:sz w:val="22"/>
          <w:szCs w:val="22"/>
        </w:rPr>
      </w:pPr>
    </w:p>
    <w:p w14:paraId="0454EB00" w14:textId="77777777" w:rsidR="00F127B8" w:rsidRPr="00F127B8" w:rsidRDefault="00F127B8" w:rsidP="00F127B8">
      <w:pPr>
        <w:tabs>
          <w:tab w:val="left" w:pos="5954"/>
          <w:tab w:val="left" w:pos="6237"/>
          <w:tab w:val="left" w:pos="6663"/>
          <w:tab w:val="left" w:pos="6946"/>
        </w:tabs>
        <w:rPr>
          <w:rFonts w:eastAsia="SimSun"/>
          <w:sz w:val="22"/>
          <w:szCs w:val="22"/>
        </w:rPr>
      </w:pPr>
      <w:r w:rsidRPr="00F127B8">
        <w:rPr>
          <w:rFonts w:eastAsia="SimSun"/>
          <w:noProof/>
          <w:sz w:val="22"/>
          <w:szCs w:val="22"/>
        </w:rPr>
        <w:t>Išsami informacija apie šį vaistinį preparatą pateikiama Valstybinės vaistų kontrolės tarnybos prie Lietuvos Respublikos sveikatos apsaugos ministerijos tinklalapyje</w:t>
      </w:r>
      <w:r w:rsidRPr="00F127B8">
        <w:rPr>
          <w:rFonts w:eastAsia="SimSun"/>
          <w:i/>
          <w:noProof/>
          <w:sz w:val="22"/>
          <w:szCs w:val="22"/>
        </w:rPr>
        <w:t xml:space="preserve"> </w:t>
      </w:r>
      <w:hyperlink r:id="rId11" w:history="1">
        <w:r w:rsidRPr="00F127B8">
          <w:rPr>
            <w:rFonts w:eastAsia="SimSun"/>
            <w:noProof/>
            <w:color w:val="0000FF"/>
            <w:sz w:val="22"/>
            <w:szCs w:val="22"/>
            <w:u w:val="single"/>
          </w:rPr>
          <w:t>http://www.</w:t>
        </w:r>
        <w:proofErr w:type="spellStart"/>
        <w:r w:rsidRPr="00F127B8">
          <w:rPr>
            <w:rFonts w:eastAsia="SimSun"/>
            <w:color w:val="0000FF"/>
            <w:sz w:val="22"/>
            <w:szCs w:val="22"/>
            <w:u w:val="single"/>
          </w:rPr>
          <w:t>vvkt.lt</w:t>
        </w:r>
        <w:proofErr w:type="spellEnd"/>
      </w:hyperlink>
    </w:p>
    <w:p w14:paraId="6C7EB117" w14:textId="77777777" w:rsidR="006A1639" w:rsidRDefault="006A1639">
      <w:pPr>
        <w:rPr>
          <w:rFonts w:eastAsia="Arial Unicode MS"/>
          <w:noProof/>
          <w:color w:val="0000FF"/>
          <w:sz w:val="22"/>
          <w:szCs w:val="22"/>
          <w:lang w:eastAsia="lt-LT"/>
        </w:rPr>
      </w:pPr>
      <w:r>
        <w:rPr>
          <w:color w:val="0000FF"/>
        </w:rPr>
        <w:br w:type="page"/>
      </w:r>
    </w:p>
    <w:p w14:paraId="535CADF3" w14:textId="77777777" w:rsidR="008F1515" w:rsidRPr="0074082E" w:rsidRDefault="008F1515" w:rsidP="00B063C1">
      <w:pPr>
        <w:pStyle w:val="BTEMEASMCA"/>
      </w:pPr>
    </w:p>
    <w:p w14:paraId="258A2104" w14:textId="77777777" w:rsidR="00A92AEA" w:rsidRPr="007D3ABF" w:rsidRDefault="00A92AEA" w:rsidP="00A92AEA">
      <w:pPr>
        <w:pStyle w:val="TTEMEASMCA"/>
        <w:rPr>
          <w:lang w:val="lt-LT"/>
        </w:rPr>
      </w:pPr>
      <w:bookmarkStart w:id="60" w:name="_Toc129243128"/>
      <w:bookmarkStart w:id="61" w:name="_Toc129243253"/>
    </w:p>
    <w:p w14:paraId="3F2152D9" w14:textId="77777777" w:rsidR="00A92AEA" w:rsidRPr="007D3ABF" w:rsidRDefault="00A92AEA" w:rsidP="00A92AEA">
      <w:pPr>
        <w:pStyle w:val="TTEMEASMCA"/>
        <w:rPr>
          <w:lang w:val="lt-LT"/>
        </w:rPr>
      </w:pPr>
    </w:p>
    <w:p w14:paraId="7C7411BD" w14:textId="77777777" w:rsidR="00A92AEA" w:rsidRPr="007D3ABF" w:rsidRDefault="00A92AEA" w:rsidP="00A92AEA">
      <w:pPr>
        <w:pStyle w:val="TTEMEASMCA"/>
        <w:rPr>
          <w:lang w:val="lt-LT"/>
        </w:rPr>
      </w:pPr>
    </w:p>
    <w:p w14:paraId="0BD987BC" w14:textId="77777777" w:rsidR="00A92AEA" w:rsidRPr="007D3ABF" w:rsidRDefault="00A92AEA" w:rsidP="00A92AEA">
      <w:pPr>
        <w:pStyle w:val="TTEMEASMCA"/>
        <w:rPr>
          <w:lang w:val="lt-LT"/>
        </w:rPr>
      </w:pPr>
    </w:p>
    <w:p w14:paraId="3338E561" w14:textId="77777777" w:rsidR="00A92AEA" w:rsidRPr="007D3ABF" w:rsidRDefault="00A92AEA" w:rsidP="00A92AEA">
      <w:pPr>
        <w:pStyle w:val="TTEMEASMCA"/>
        <w:rPr>
          <w:lang w:val="lt-LT"/>
        </w:rPr>
      </w:pPr>
    </w:p>
    <w:p w14:paraId="28C488EA" w14:textId="77777777" w:rsidR="00A92AEA" w:rsidRPr="007D3ABF" w:rsidRDefault="00A92AEA" w:rsidP="00A92AEA">
      <w:pPr>
        <w:pStyle w:val="TTEMEASMCA"/>
        <w:rPr>
          <w:lang w:val="lt-LT"/>
        </w:rPr>
      </w:pPr>
    </w:p>
    <w:p w14:paraId="16C54836" w14:textId="77777777" w:rsidR="00A92AEA" w:rsidRPr="007D3ABF" w:rsidRDefault="00A92AEA" w:rsidP="00A92AEA">
      <w:pPr>
        <w:pStyle w:val="TTEMEASMCA"/>
        <w:rPr>
          <w:lang w:val="lt-LT"/>
        </w:rPr>
      </w:pPr>
    </w:p>
    <w:p w14:paraId="296FF2DF" w14:textId="77777777" w:rsidR="00A92AEA" w:rsidRPr="007D3ABF" w:rsidRDefault="00A92AEA" w:rsidP="00A92AEA">
      <w:pPr>
        <w:pStyle w:val="TTEMEASMCA"/>
        <w:rPr>
          <w:lang w:val="lt-LT"/>
        </w:rPr>
      </w:pPr>
    </w:p>
    <w:p w14:paraId="46C511C7" w14:textId="77777777" w:rsidR="00A92AEA" w:rsidRPr="007D3ABF" w:rsidRDefault="00A92AEA" w:rsidP="00A92AEA">
      <w:pPr>
        <w:pStyle w:val="TTEMEASMCA"/>
        <w:rPr>
          <w:lang w:val="lt-LT"/>
        </w:rPr>
      </w:pPr>
    </w:p>
    <w:p w14:paraId="1147E50C" w14:textId="77777777" w:rsidR="00A92AEA" w:rsidRPr="007D3ABF" w:rsidRDefault="00A92AEA" w:rsidP="00A92AEA">
      <w:pPr>
        <w:pStyle w:val="TTEMEASMCA"/>
        <w:rPr>
          <w:lang w:val="lt-LT"/>
        </w:rPr>
      </w:pPr>
    </w:p>
    <w:p w14:paraId="0E2ACA77" w14:textId="77777777" w:rsidR="007D3ABF" w:rsidRDefault="007D3ABF" w:rsidP="00A92AEA">
      <w:pPr>
        <w:pStyle w:val="TTEMEASMCA"/>
        <w:rPr>
          <w:lang w:val="lt-LT"/>
        </w:rPr>
      </w:pPr>
    </w:p>
    <w:p w14:paraId="1AA5E730" w14:textId="77777777" w:rsidR="007D3ABF" w:rsidRDefault="007D3ABF" w:rsidP="00A92AEA">
      <w:pPr>
        <w:pStyle w:val="TTEMEASMCA"/>
        <w:rPr>
          <w:lang w:val="lt-LT"/>
        </w:rPr>
      </w:pPr>
    </w:p>
    <w:p w14:paraId="69A2D980" w14:textId="77777777" w:rsidR="007D3ABF" w:rsidRDefault="007D3ABF" w:rsidP="00A92AEA">
      <w:pPr>
        <w:pStyle w:val="TTEMEASMCA"/>
        <w:rPr>
          <w:lang w:val="lt-LT"/>
        </w:rPr>
      </w:pPr>
    </w:p>
    <w:p w14:paraId="277F0521" w14:textId="77777777" w:rsidR="007D3ABF" w:rsidRDefault="007D3ABF" w:rsidP="00A92AEA">
      <w:pPr>
        <w:pStyle w:val="TTEMEASMCA"/>
        <w:rPr>
          <w:lang w:val="lt-LT"/>
        </w:rPr>
      </w:pPr>
    </w:p>
    <w:p w14:paraId="4EF47F9B" w14:textId="77777777" w:rsidR="007D3ABF" w:rsidRDefault="007D3ABF" w:rsidP="00A92AEA">
      <w:pPr>
        <w:pStyle w:val="TTEMEASMCA"/>
        <w:rPr>
          <w:lang w:val="lt-LT"/>
        </w:rPr>
      </w:pPr>
    </w:p>
    <w:p w14:paraId="14D03521" w14:textId="77777777" w:rsidR="007D3ABF" w:rsidRDefault="007D3ABF" w:rsidP="00A92AEA">
      <w:pPr>
        <w:pStyle w:val="TTEMEASMCA"/>
        <w:rPr>
          <w:lang w:val="lt-LT"/>
        </w:rPr>
      </w:pPr>
    </w:p>
    <w:p w14:paraId="1292E1F9" w14:textId="77777777" w:rsidR="007D3ABF" w:rsidRDefault="007D3ABF" w:rsidP="00A92AEA">
      <w:pPr>
        <w:pStyle w:val="TTEMEASMCA"/>
        <w:rPr>
          <w:lang w:val="lt-LT"/>
        </w:rPr>
      </w:pPr>
    </w:p>
    <w:p w14:paraId="27F3BCAA" w14:textId="77777777" w:rsidR="007D3ABF" w:rsidRDefault="007D3ABF" w:rsidP="00A92AEA">
      <w:pPr>
        <w:pStyle w:val="TTEMEASMCA"/>
        <w:rPr>
          <w:lang w:val="lt-LT"/>
        </w:rPr>
      </w:pPr>
    </w:p>
    <w:p w14:paraId="4C9989DE" w14:textId="77777777" w:rsidR="007D3ABF" w:rsidRDefault="007D3ABF" w:rsidP="00A92AEA">
      <w:pPr>
        <w:pStyle w:val="TTEMEASMCA"/>
        <w:rPr>
          <w:lang w:val="lt-LT"/>
        </w:rPr>
      </w:pPr>
    </w:p>
    <w:p w14:paraId="394AE7C2" w14:textId="77777777" w:rsidR="007D3ABF" w:rsidRDefault="007D3ABF" w:rsidP="00A92AEA">
      <w:pPr>
        <w:pStyle w:val="TTEMEASMCA"/>
        <w:rPr>
          <w:lang w:val="lt-LT"/>
        </w:rPr>
      </w:pPr>
    </w:p>
    <w:p w14:paraId="09A9DCB7" w14:textId="77777777" w:rsidR="007D3ABF" w:rsidRDefault="007D3ABF" w:rsidP="00A92AEA">
      <w:pPr>
        <w:pStyle w:val="TTEMEASMCA"/>
        <w:rPr>
          <w:lang w:val="lt-LT"/>
        </w:rPr>
      </w:pPr>
    </w:p>
    <w:p w14:paraId="548506C9" w14:textId="77777777" w:rsidR="007D3ABF" w:rsidRDefault="007D3ABF" w:rsidP="00A92AEA">
      <w:pPr>
        <w:pStyle w:val="TTEMEASMCA"/>
        <w:rPr>
          <w:lang w:val="lt-LT"/>
        </w:rPr>
      </w:pPr>
    </w:p>
    <w:p w14:paraId="0E62309A" w14:textId="77777777" w:rsidR="00A92AEA" w:rsidRPr="007D3ABF" w:rsidRDefault="00A92AEA" w:rsidP="00A92AEA">
      <w:pPr>
        <w:pStyle w:val="TTEMEASMCA"/>
        <w:rPr>
          <w:lang w:val="lt-LT"/>
        </w:rPr>
      </w:pPr>
      <w:r w:rsidRPr="007D3ABF">
        <w:rPr>
          <w:lang w:val="lt-LT"/>
        </w:rPr>
        <w:t>II PRIEDAS</w:t>
      </w:r>
      <w:bookmarkEnd w:id="60"/>
      <w:bookmarkEnd w:id="61"/>
    </w:p>
    <w:p w14:paraId="67EF46C7" w14:textId="77777777" w:rsidR="00A92AEA" w:rsidRPr="007D3ABF" w:rsidRDefault="00A92AEA" w:rsidP="00A92AEA">
      <w:pPr>
        <w:pStyle w:val="TTEMEASMCA"/>
        <w:rPr>
          <w:lang w:val="lt-LT"/>
        </w:rPr>
      </w:pPr>
    </w:p>
    <w:p w14:paraId="617B4165" w14:textId="77777777" w:rsidR="00A92AEA" w:rsidRPr="007D3ABF" w:rsidRDefault="000F303A" w:rsidP="00A92AEA">
      <w:pPr>
        <w:pStyle w:val="TTEMEASMCA"/>
        <w:rPr>
          <w:lang w:val="lt-LT"/>
        </w:rPr>
      </w:pPr>
      <w:r w:rsidRPr="000445A0">
        <w:rPr>
          <w:caps w:val="0"/>
          <w:snapToGrid w:val="0"/>
          <w:szCs w:val="20"/>
          <w:lang w:val="lt-LT"/>
        </w:rPr>
        <w:t>REGISTRACIJOS</w:t>
      </w:r>
      <w:r w:rsidR="00A92AEA" w:rsidRPr="007D3ABF">
        <w:rPr>
          <w:lang w:val="lt-LT"/>
        </w:rPr>
        <w:t xml:space="preserve"> SĄLYGOS</w:t>
      </w:r>
    </w:p>
    <w:p w14:paraId="50889842" w14:textId="77777777" w:rsidR="00A92AEA" w:rsidRPr="007D3ABF" w:rsidRDefault="00A92AEA" w:rsidP="00B063C1">
      <w:pPr>
        <w:pStyle w:val="BTEMEASMCA"/>
      </w:pPr>
    </w:p>
    <w:p w14:paraId="2345EA47" w14:textId="77777777" w:rsidR="000F303A" w:rsidRPr="000F303A" w:rsidRDefault="00A92AEA" w:rsidP="00F127B8">
      <w:pPr>
        <w:pStyle w:val="BTAnIIEMEASMCA"/>
        <w:rPr>
          <w:highlight w:val="yellow"/>
        </w:rPr>
      </w:pPr>
      <w:r w:rsidRPr="007D3ABF">
        <w:rPr>
          <w:rFonts w:cs="Times New Roman"/>
          <w:lang w:val="lt-LT"/>
        </w:rPr>
        <w:t>A.</w:t>
      </w:r>
      <w:r w:rsidRPr="007D3ABF">
        <w:rPr>
          <w:rFonts w:cs="Times New Roman"/>
          <w:lang w:val="lt-LT"/>
        </w:rPr>
        <w:tab/>
      </w:r>
      <w:r w:rsidR="000F303A" w:rsidRPr="000F303A">
        <w:rPr>
          <w:noProof/>
          <w:snapToGrid w:val="0"/>
        </w:rPr>
        <w:t>GAMINTOJAS (-AI), ATSAKINGAS (-I) UŽ SERIJŲ IŠLEIDIMĄ</w:t>
      </w:r>
    </w:p>
    <w:p w14:paraId="4C397883" w14:textId="77777777" w:rsidR="00A92AEA" w:rsidRPr="007D3ABF" w:rsidRDefault="00A92AEA" w:rsidP="00C60EAE">
      <w:pPr>
        <w:pStyle w:val="BTAnIIEMEASMCA"/>
        <w:rPr>
          <w:rFonts w:cs="Times New Roman"/>
          <w:highlight w:val="yellow"/>
          <w:lang w:val="lt-LT"/>
        </w:rPr>
      </w:pPr>
    </w:p>
    <w:p w14:paraId="19F11175" w14:textId="77777777" w:rsidR="00A92AEA" w:rsidRPr="007D3ABF" w:rsidRDefault="00A92AEA" w:rsidP="003C4A19">
      <w:pPr>
        <w:pStyle w:val="BTAnIIEMEASMCA"/>
        <w:rPr>
          <w:rFonts w:cs="Times New Roman"/>
          <w:lang w:val="lt-LT"/>
        </w:rPr>
      </w:pPr>
      <w:r w:rsidRPr="007D3ABF">
        <w:rPr>
          <w:rFonts w:cs="Times New Roman"/>
          <w:lang w:val="lt-LT"/>
        </w:rPr>
        <w:t>B.</w:t>
      </w:r>
      <w:r w:rsidRPr="007D3ABF">
        <w:rPr>
          <w:rFonts w:cs="Times New Roman"/>
          <w:lang w:val="lt-LT"/>
        </w:rPr>
        <w:tab/>
      </w:r>
      <w:r w:rsidR="000F303A" w:rsidRPr="000445A0">
        <w:rPr>
          <w:snapToGrid w:val="0"/>
        </w:rPr>
        <w:t>TIEKIMO IR VARTOJIMO SĄLYGOS AR APRIBOJIMAI</w:t>
      </w:r>
    </w:p>
    <w:p w14:paraId="50378680" w14:textId="77777777" w:rsidR="00A92AEA" w:rsidRPr="007D3ABF" w:rsidRDefault="00A92AEA" w:rsidP="00DB022F">
      <w:pPr>
        <w:pStyle w:val="BTEMEASMCA"/>
        <w:rPr>
          <w:highlight w:val="yellow"/>
        </w:rPr>
      </w:pPr>
    </w:p>
    <w:p w14:paraId="7D2FC3E6" w14:textId="77777777" w:rsidR="00A92AEA" w:rsidRPr="007D3ABF" w:rsidRDefault="00A92AEA" w:rsidP="00BC0E4E">
      <w:pPr>
        <w:pStyle w:val="PI-1EMEASMCA"/>
      </w:pPr>
      <w:r w:rsidRPr="007D3ABF">
        <w:br w:type="page"/>
      </w:r>
      <w:r w:rsidRPr="007D3ABF">
        <w:lastRenderedPageBreak/>
        <w:t>A.</w:t>
      </w:r>
      <w:r w:rsidRPr="007D3ABF">
        <w:tab/>
      </w:r>
      <w:r w:rsidR="000F303A" w:rsidRPr="000445A0">
        <w:rPr>
          <w:noProof/>
          <w:snapToGrid w:val="0"/>
          <w:szCs w:val="24"/>
        </w:rPr>
        <w:t>GAMINTOJAS (-AI), ATSAKINGAS (-I) UŽ SERIJŲ IŠLEIDIMĄ</w:t>
      </w:r>
    </w:p>
    <w:p w14:paraId="2C7B41DF" w14:textId="77777777" w:rsidR="00A92AEA" w:rsidRPr="007D3ABF" w:rsidRDefault="00A92AEA" w:rsidP="00B063C1">
      <w:pPr>
        <w:pStyle w:val="BTEMEASMCA"/>
        <w:rPr>
          <w:highlight w:val="yellow"/>
        </w:rPr>
      </w:pPr>
    </w:p>
    <w:p w14:paraId="0F9AD078" w14:textId="77777777" w:rsidR="00DF742E" w:rsidRPr="008E611F" w:rsidRDefault="00DF742E" w:rsidP="00DF742E">
      <w:pPr>
        <w:tabs>
          <w:tab w:val="left" w:pos="567"/>
        </w:tabs>
        <w:jc w:val="both"/>
        <w:rPr>
          <w:snapToGrid w:val="0"/>
          <w:sz w:val="22"/>
        </w:rPr>
      </w:pPr>
      <w:r w:rsidRPr="008E611F">
        <w:rPr>
          <w:noProof/>
          <w:snapToGrid w:val="0"/>
          <w:sz w:val="22"/>
          <w:u w:val="single"/>
        </w:rPr>
        <w:t>Gamintojo (-ų), atsakingo (-ų) už serijų išleidimą, pavadinimas (-ai) ir adresas (-ai)</w:t>
      </w:r>
    </w:p>
    <w:p w14:paraId="413C57DF" w14:textId="77777777" w:rsidR="00A92AEA" w:rsidRPr="007D3ABF" w:rsidRDefault="00A92AEA" w:rsidP="00B063C1">
      <w:pPr>
        <w:pStyle w:val="BTEMEASMCA"/>
      </w:pPr>
    </w:p>
    <w:p w14:paraId="4303DC67" w14:textId="77777777" w:rsidR="00A92AEA" w:rsidRPr="007D3ABF" w:rsidRDefault="00A92AEA" w:rsidP="00A92AEA">
      <w:pPr>
        <w:rPr>
          <w:rFonts w:eastAsia="Arial Unicode MS"/>
          <w:noProof/>
          <w:sz w:val="22"/>
          <w:szCs w:val="22"/>
        </w:rPr>
      </w:pPr>
      <w:r w:rsidRPr="007D3ABF">
        <w:rPr>
          <w:rFonts w:eastAsia="Arial Unicode MS"/>
          <w:noProof/>
          <w:sz w:val="22"/>
          <w:szCs w:val="22"/>
        </w:rPr>
        <w:t>Merckle GmbH</w:t>
      </w:r>
    </w:p>
    <w:p w14:paraId="062B45D2" w14:textId="77777777" w:rsidR="00A92AEA" w:rsidRPr="007D3ABF" w:rsidRDefault="00A92AEA" w:rsidP="00A92AEA">
      <w:pPr>
        <w:rPr>
          <w:rFonts w:eastAsia="Arial Unicode MS"/>
          <w:noProof/>
          <w:sz w:val="22"/>
          <w:szCs w:val="22"/>
        </w:rPr>
      </w:pPr>
      <w:r w:rsidRPr="007D3ABF">
        <w:rPr>
          <w:rFonts w:eastAsia="Arial Unicode MS"/>
          <w:noProof/>
          <w:sz w:val="22"/>
          <w:szCs w:val="22"/>
        </w:rPr>
        <w:t>Ludwig-Mercle-Straβe 3</w:t>
      </w:r>
    </w:p>
    <w:p w14:paraId="45223A11" w14:textId="5E3E7237" w:rsidR="00A92AEA" w:rsidRPr="007D3ABF" w:rsidRDefault="00A92AEA" w:rsidP="00A92AEA">
      <w:pPr>
        <w:rPr>
          <w:rFonts w:eastAsia="Arial Unicode MS"/>
          <w:noProof/>
          <w:sz w:val="22"/>
          <w:szCs w:val="22"/>
        </w:rPr>
      </w:pPr>
      <w:r w:rsidRPr="007D3ABF">
        <w:rPr>
          <w:rFonts w:eastAsia="Arial Unicode MS"/>
          <w:noProof/>
          <w:sz w:val="22"/>
          <w:szCs w:val="22"/>
        </w:rPr>
        <w:t>891</w:t>
      </w:r>
      <w:r w:rsidR="00AA54F0">
        <w:rPr>
          <w:rFonts w:eastAsia="Arial Unicode MS"/>
          <w:noProof/>
          <w:sz w:val="22"/>
          <w:szCs w:val="22"/>
        </w:rPr>
        <w:t>4</w:t>
      </w:r>
      <w:r w:rsidRPr="007D3ABF">
        <w:rPr>
          <w:rFonts w:eastAsia="Arial Unicode MS"/>
          <w:noProof/>
          <w:sz w:val="22"/>
          <w:szCs w:val="22"/>
        </w:rPr>
        <w:t xml:space="preserve">3 Blaubeuren </w:t>
      </w:r>
    </w:p>
    <w:p w14:paraId="4D1A8188" w14:textId="77777777" w:rsidR="00A92AEA" w:rsidRPr="007D3ABF" w:rsidRDefault="00A92AEA" w:rsidP="00A92AEA">
      <w:pPr>
        <w:rPr>
          <w:rFonts w:eastAsia="Arial Unicode MS"/>
          <w:noProof/>
          <w:sz w:val="22"/>
          <w:szCs w:val="22"/>
        </w:rPr>
      </w:pPr>
      <w:r w:rsidRPr="007D3ABF">
        <w:rPr>
          <w:rFonts w:eastAsia="Arial Unicode MS"/>
          <w:noProof/>
          <w:sz w:val="22"/>
          <w:szCs w:val="22"/>
        </w:rPr>
        <w:t>Vokietija</w:t>
      </w:r>
    </w:p>
    <w:p w14:paraId="0CE812B4" w14:textId="77777777" w:rsidR="00A92AEA" w:rsidRPr="007D3ABF" w:rsidRDefault="00A92AEA" w:rsidP="00A92AEA">
      <w:pPr>
        <w:rPr>
          <w:rFonts w:eastAsia="Arial Unicode MS"/>
          <w:noProof/>
          <w:sz w:val="22"/>
          <w:szCs w:val="22"/>
        </w:rPr>
      </w:pPr>
    </w:p>
    <w:p w14:paraId="3E224421" w14:textId="77777777" w:rsidR="00A92AEA" w:rsidRPr="007D3ABF" w:rsidRDefault="00A92AEA" w:rsidP="00B063C1">
      <w:pPr>
        <w:pStyle w:val="BTEMEASMCA"/>
      </w:pPr>
    </w:p>
    <w:p w14:paraId="3AEC0AF8" w14:textId="77777777" w:rsidR="00A92AEA" w:rsidRPr="007D3ABF" w:rsidRDefault="00A92AEA" w:rsidP="00BC0E4E">
      <w:pPr>
        <w:pStyle w:val="PI-1EMEASMCA"/>
      </w:pPr>
      <w:bookmarkStart w:id="62" w:name="_Toc129243129"/>
      <w:bookmarkStart w:id="63" w:name="_Toc129243254"/>
      <w:r w:rsidRPr="007D3ABF">
        <w:t>B.</w:t>
      </w:r>
      <w:r w:rsidRPr="007D3ABF">
        <w:tab/>
      </w:r>
      <w:r w:rsidR="00DF742E" w:rsidRPr="004E3168">
        <w:rPr>
          <w:noProof/>
          <w:snapToGrid w:val="0"/>
          <w:szCs w:val="24"/>
        </w:rPr>
        <w:t>TIEKIMO IR VARTOJIMO SĄLYGOS AR APRIBOJIMAI</w:t>
      </w:r>
      <w:bookmarkEnd w:id="62"/>
      <w:bookmarkEnd w:id="63"/>
    </w:p>
    <w:p w14:paraId="0C6D9F45" w14:textId="77777777" w:rsidR="00A92AEA" w:rsidRPr="007D3ABF" w:rsidRDefault="00A92AEA" w:rsidP="00B063C1">
      <w:pPr>
        <w:pStyle w:val="BTEMEASMCA"/>
      </w:pPr>
    </w:p>
    <w:p w14:paraId="10694F3A" w14:textId="168AB577" w:rsidR="00A92AEA" w:rsidRPr="007D3ABF" w:rsidRDefault="00A92AEA" w:rsidP="00F521A3">
      <w:pPr>
        <w:pStyle w:val="BTEMEASMCA"/>
      </w:pPr>
      <w:r w:rsidRPr="007D3ABF">
        <w:t>Nereceptinis vaistinis preparatas</w:t>
      </w:r>
      <w:r w:rsidR="00F127B8">
        <w:t>.</w:t>
      </w:r>
    </w:p>
    <w:p w14:paraId="33110FFB" w14:textId="77777777" w:rsidR="00A92AEA" w:rsidRPr="007D3ABF" w:rsidRDefault="00A92AEA">
      <w:pPr>
        <w:pStyle w:val="BTEMEASMCA"/>
      </w:pPr>
    </w:p>
    <w:p w14:paraId="309ED498" w14:textId="77777777" w:rsidR="00A92AEA" w:rsidRPr="007D3ABF" w:rsidRDefault="00A92AEA">
      <w:pPr>
        <w:pStyle w:val="BTEMEASMCA"/>
      </w:pPr>
    </w:p>
    <w:p w14:paraId="584E9ED6" w14:textId="77777777" w:rsidR="00A92AEA" w:rsidRPr="007D3ABF" w:rsidRDefault="00A92AEA">
      <w:pPr>
        <w:pStyle w:val="BTEMEASMCA"/>
      </w:pPr>
    </w:p>
    <w:p w14:paraId="5B306CDB" w14:textId="77777777" w:rsidR="00A92AEA" w:rsidRPr="007D3ABF" w:rsidRDefault="00A92AEA">
      <w:pPr>
        <w:pStyle w:val="BTEMEASMCA"/>
      </w:pPr>
    </w:p>
    <w:p w14:paraId="6BCCE3B9" w14:textId="77777777" w:rsidR="00A92AEA" w:rsidRPr="007D3ABF" w:rsidRDefault="00A92AEA">
      <w:pPr>
        <w:pStyle w:val="BTEMEASMCA"/>
      </w:pPr>
    </w:p>
    <w:p w14:paraId="2E492C11" w14:textId="77777777" w:rsidR="00A92AEA" w:rsidRPr="007D3ABF" w:rsidRDefault="00A92AEA">
      <w:pPr>
        <w:pStyle w:val="BTEMEASMCA"/>
      </w:pPr>
    </w:p>
    <w:p w14:paraId="482C4564" w14:textId="77777777" w:rsidR="00A92AEA" w:rsidRPr="007D3ABF" w:rsidRDefault="00A92AEA">
      <w:pPr>
        <w:pStyle w:val="BTEMEASMCA"/>
      </w:pPr>
    </w:p>
    <w:p w14:paraId="656EF687" w14:textId="77777777" w:rsidR="00A92AEA" w:rsidRPr="007D3ABF" w:rsidRDefault="00A92AEA">
      <w:pPr>
        <w:pStyle w:val="BTEMEASMCA"/>
      </w:pPr>
    </w:p>
    <w:p w14:paraId="6CF473C7" w14:textId="77777777" w:rsidR="00A92AEA" w:rsidRPr="007D3ABF" w:rsidRDefault="00A92AEA">
      <w:pPr>
        <w:pStyle w:val="BTEMEASMCA"/>
      </w:pPr>
    </w:p>
    <w:p w14:paraId="790A9838" w14:textId="77777777" w:rsidR="00A92AEA" w:rsidRPr="007D3ABF" w:rsidRDefault="00A92AEA">
      <w:pPr>
        <w:pStyle w:val="BTEMEASMCA"/>
      </w:pPr>
    </w:p>
    <w:p w14:paraId="267E9129" w14:textId="77777777" w:rsidR="00A92AEA" w:rsidRPr="007D3ABF" w:rsidRDefault="00A92AEA">
      <w:pPr>
        <w:pStyle w:val="BTEMEASMCA"/>
        <w:rPr>
          <w:highlight w:val="yellow"/>
        </w:rPr>
      </w:pPr>
    </w:p>
    <w:p w14:paraId="60938C43" w14:textId="77777777" w:rsidR="00A92AEA" w:rsidRPr="007D3ABF" w:rsidRDefault="00A92AEA">
      <w:pPr>
        <w:pStyle w:val="BTEMEASMCA"/>
        <w:rPr>
          <w:highlight w:val="yellow"/>
        </w:rPr>
      </w:pPr>
    </w:p>
    <w:p w14:paraId="1778D34A" w14:textId="77777777" w:rsidR="00A92AEA" w:rsidRPr="007D3ABF" w:rsidRDefault="00A92AEA">
      <w:pPr>
        <w:pStyle w:val="BTEMEASMCA"/>
        <w:rPr>
          <w:highlight w:val="yellow"/>
        </w:rPr>
      </w:pPr>
    </w:p>
    <w:p w14:paraId="114E7568" w14:textId="77777777" w:rsidR="00A92AEA" w:rsidRPr="007D3ABF" w:rsidRDefault="00A92AEA">
      <w:pPr>
        <w:pStyle w:val="BTEMEASMCA"/>
        <w:rPr>
          <w:highlight w:val="yellow"/>
        </w:rPr>
      </w:pPr>
    </w:p>
    <w:p w14:paraId="09FAE11D" w14:textId="77777777" w:rsidR="00A92AEA" w:rsidRPr="007D3ABF" w:rsidRDefault="00A92AEA">
      <w:pPr>
        <w:pStyle w:val="BTEMEASMCA"/>
        <w:rPr>
          <w:highlight w:val="yellow"/>
        </w:rPr>
      </w:pPr>
    </w:p>
    <w:p w14:paraId="789AD033" w14:textId="77777777" w:rsidR="00A92AEA" w:rsidRPr="007D3ABF" w:rsidRDefault="00A92AEA">
      <w:pPr>
        <w:pStyle w:val="BTEMEASMCA"/>
      </w:pPr>
    </w:p>
    <w:p w14:paraId="66323D58" w14:textId="77777777" w:rsidR="00A92AEA" w:rsidRPr="007D3ABF" w:rsidRDefault="00A92AEA">
      <w:pPr>
        <w:pStyle w:val="BTEMEASMCA"/>
      </w:pPr>
    </w:p>
    <w:p w14:paraId="30684CE2" w14:textId="77777777" w:rsidR="00A92AEA" w:rsidRPr="007D3ABF" w:rsidRDefault="00A92AEA">
      <w:pPr>
        <w:pStyle w:val="BTEMEASMCA"/>
      </w:pPr>
      <w:r w:rsidRPr="007D3ABF">
        <w:br w:type="page"/>
      </w:r>
    </w:p>
    <w:p w14:paraId="2C5A53DE" w14:textId="77777777" w:rsidR="00A92AEA" w:rsidRPr="007D3ABF" w:rsidRDefault="00A92AEA">
      <w:pPr>
        <w:pStyle w:val="BTEMEASMCA"/>
      </w:pPr>
    </w:p>
    <w:p w14:paraId="2050365B" w14:textId="77777777" w:rsidR="00A92AEA" w:rsidRPr="007D3ABF" w:rsidRDefault="00A92AEA">
      <w:pPr>
        <w:pStyle w:val="BTEMEASMCA"/>
      </w:pPr>
    </w:p>
    <w:p w14:paraId="4041F835" w14:textId="77777777" w:rsidR="00A92AEA" w:rsidRPr="007D3ABF" w:rsidRDefault="00A92AEA">
      <w:pPr>
        <w:pStyle w:val="BTEMEASMCA"/>
      </w:pPr>
    </w:p>
    <w:p w14:paraId="3DDBD71B" w14:textId="77777777" w:rsidR="00A92AEA" w:rsidRPr="007D3ABF" w:rsidRDefault="00A92AEA">
      <w:pPr>
        <w:pStyle w:val="BTEMEASMCA"/>
      </w:pPr>
    </w:p>
    <w:p w14:paraId="35D7F615" w14:textId="77777777" w:rsidR="00A92AEA" w:rsidRPr="007D3ABF" w:rsidRDefault="00A92AEA">
      <w:pPr>
        <w:pStyle w:val="BTEMEASMCA"/>
      </w:pPr>
    </w:p>
    <w:p w14:paraId="39086436" w14:textId="77777777" w:rsidR="00A92AEA" w:rsidRPr="007D3ABF" w:rsidRDefault="00A92AEA">
      <w:pPr>
        <w:pStyle w:val="BTEMEASMCA"/>
      </w:pPr>
    </w:p>
    <w:p w14:paraId="11F94AA1" w14:textId="77777777" w:rsidR="00A92AEA" w:rsidRPr="007D3ABF" w:rsidRDefault="00A92AEA">
      <w:pPr>
        <w:pStyle w:val="BTEMEASMCA"/>
      </w:pPr>
    </w:p>
    <w:p w14:paraId="23B0C241" w14:textId="77777777" w:rsidR="00A92AEA" w:rsidRPr="007D3ABF" w:rsidRDefault="00A92AEA">
      <w:pPr>
        <w:pStyle w:val="BTEMEASMCA"/>
      </w:pPr>
    </w:p>
    <w:p w14:paraId="4F190131" w14:textId="77777777" w:rsidR="00A92AEA" w:rsidRPr="007D3ABF" w:rsidRDefault="00A92AEA">
      <w:pPr>
        <w:pStyle w:val="BTEMEASMCA"/>
      </w:pPr>
    </w:p>
    <w:p w14:paraId="0D4F9CE1" w14:textId="77777777" w:rsidR="00A92AEA" w:rsidRPr="007D3ABF" w:rsidRDefault="00A92AEA">
      <w:pPr>
        <w:pStyle w:val="BTEMEASMCA"/>
      </w:pPr>
    </w:p>
    <w:p w14:paraId="424222AE" w14:textId="77777777" w:rsidR="00A92AEA" w:rsidRPr="007D3ABF" w:rsidRDefault="00A92AEA">
      <w:pPr>
        <w:pStyle w:val="BTEMEASMCA"/>
      </w:pPr>
    </w:p>
    <w:p w14:paraId="7E3936DD" w14:textId="77777777" w:rsidR="00A92AEA" w:rsidRPr="007D3ABF" w:rsidRDefault="00A92AEA">
      <w:pPr>
        <w:pStyle w:val="BTEMEASMCA"/>
      </w:pPr>
    </w:p>
    <w:p w14:paraId="73FAAB53" w14:textId="77777777" w:rsidR="00A92AEA" w:rsidRPr="007D3ABF" w:rsidRDefault="00A92AEA">
      <w:pPr>
        <w:pStyle w:val="BTEMEASMCA"/>
      </w:pPr>
    </w:p>
    <w:p w14:paraId="728B96D8" w14:textId="77777777" w:rsidR="00A92AEA" w:rsidRPr="007D3ABF" w:rsidRDefault="00A92AEA">
      <w:pPr>
        <w:pStyle w:val="BTEMEASMCA"/>
      </w:pPr>
    </w:p>
    <w:p w14:paraId="7026DADF" w14:textId="77777777" w:rsidR="00A92AEA" w:rsidRPr="007D3ABF" w:rsidRDefault="00A92AEA">
      <w:pPr>
        <w:pStyle w:val="BTEMEASMCA"/>
      </w:pPr>
    </w:p>
    <w:p w14:paraId="1DA78756" w14:textId="77777777" w:rsidR="00A92AEA" w:rsidRPr="007D3ABF" w:rsidRDefault="00A92AEA">
      <w:pPr>
        <w:pStyle w:val="BTEMEASMCA"/>
      </w:pPr>
    </w:p>
    <w:p w14:paraId="3EFFBE7E" w14:textId="77777777" w:rsidR="00A92AEA" w:rsidRPr="007D3ABF" w:rsidRDefault="00A92AEA">
      <w:pPr>
        <w:pStyle w:val="BTEMEASMCA"/>
      </w:pPr>
    </w:p>
    <w:p w14:paraId="743BAFDA" w14:textId="77777777" w:rsidR="00A92AEA" w:rsidRPr="007D3ABF" w:rsidRDefault="00A92AEA">
      <w:pPr>
        <w:pStyle w:val="BTEMEASMCA"/>
      </w:pPr>
    </w:p>
    <w:p w14:paraId="30D6345C" w14:textId="77777777" w:rsidR="00A92AEA" w:rsidRPr="007D3ABF" w:rsidRDefault="00A92AEA">
      <w:pPr>
        <w:pStyle w:val="BTEMEASMCA"/>
      </w:pPr>
    </w:p>
    <w:p w14:paraId="24A37222" w14:textId="77777777" w:rsidR="00A92AEA" w:rsidRPr="007D3ABF" w:rsidRDefault="00A92AEA">
      <w:pPr>
        <w:pStyle w:val="BTEMEASMCA"/>
      </w:pPr>
    </w:p>
    <w:p w14:paraId="2D5E4B7C" w14:textId="77777777" w:rsidR="00A92AEA" w:rsidRPr="007D3ABF" w:rsidRDefault="00A92AEA">
      <w:pPr>
        <w:pStyle w:val="BTEMEASMCA"/>
      </w:pPr>
    </w:p>
    <w:p w14:paraId="15829251" w14:textId="77777777" w:rsidR="00A92AEA" w:rsidRPr="007D3ABF" w:rsidRDefault="00A92AEA">
      <w:pPr>
        <w:pStyle w:val="BTEMEASMCA"/>
      </w:pPr>
    </w:p>
    <w:p w14:paraId="62605E03" w14:textId="77777777" w:rsidR="00F127B8" w:rsidRDefault="00F127B8" w:rsidP="00A92AEA">
      <w:pPr>
        <w:pStyle w:val="TTEMEASMCA"/>
        <w:rPr>
          <w:lang w:val="lt-LT"/>
        </w:rPr>
      </w:pPr>
      <w:bookmarkStart w:id="64" w:name="_Toc129243134"/>
      <w:bookmarkStart w:id="65" w:name="_Toc129243259"/>
    </w:p>
    <w:p w14:paraId="4D33DEBA" w14:textId="77777777" w:rsidR="00A92AEA" w:rsidRPr="007D3ABF" w:rsidRDefault="00A92AEA" w:rsidP="00A92AEA">
      <w:pPr>
        <w:pStyle w:val="TTEMEASMCA"/>
        <w:rPr>
          <w:lang w:val="lt-LT"/>
        </w:rPr>
      </w:pPr>
      <w:r w:rsidRPr="007D3ABF">
        <w:rPr>
          <w:lang w:val="lt-LT"/>
        </w:rPr>
        <w:t>III PRIEDAS</w:t>
      </w:r>
      <w:bookmarkEnd w:id="64"/>
      <w:bookmarkEnd w:id="65"/>
    </w:p>
    <w:p w14:paraId="59F47357" w14:textId="77777777" w:rsidR="00A92AEA" w:rsidRPr="007D3ABF" w:rsidRDefault="00A92AEA" w:rsidP="00B063C1">
      <w:pPr>
        <w:pStyle w:val="BTEMEASMCA"/>
      </w:pPr>
    </w:p>
    <w:p w14:paraId="11F9AE6B" w14:textId="77777777" w:rsidR="00A92AEA" w:rsidRPr="007D3ABF" w:rsidRDefault="00A92AEA" w:rsidP="00A92AEA">
      <w:pPr>
        <w:pStyle w:val="TTEMEASMCA"/>
        <w:rPr>
          <w:lang w:val="lt-LT"/>
        </w:rPr>
      </w:pPr>
      <w:bookmarkStart w:id="66" w:name="_Toc129243135"/>
      <w:bookmarkStart w:id="67" w:name="_Toc129243260"/>
      <w:r w:rsidRPr="007D3ABF">
        <w:rPr>
          <w:lang w:val="lt-LT"/>
        </w:rPr>
        <w:t>ŽENKLINIMAS IR PAKUOTĖS LAPELIS</w:t>
      </w:r>
      <w:bookmarkEnd w:id="66"/>
      <w:bookmarkEnd w:id="67"/>
    </w:p>
    <w:p w14:paraId="32A5023C" w14:textId="77777777" w:rsidR="00A92AEA" w:rsidRPr="007D3ABF" w:rsidRDefault="00A92AEA" w:rsidP="00B063C1">
      <w:pPr>
        <w:pStyle w:val="BTEMEASMCA"/>
      </w:pPr>
      <w:r w:rsidRPr="007D3ABF">
        <w:br w:type="page"/>
      </w:r>
    </w:p>
    <w:p w14:paraId="7F537695" w14:textId="77777777" w:rsidR="00A92AEA" w:rsidRPr="007D3ABF" w:rsidRDefault="00A92AEA" w:rsidP="00B063C1">
      <w:pPr>
        <w:pStyle w:val="BTEMEASMCA"/>
      </w:pPr>
    </w:p>
    <w:p w14:paraId="3FF93A93" w14:textId="77777777" w:rsidR="00A92AEA" w:rsidRPr="007D3ABF" w:rsidRDefault="00A92AEA" w:rsidP="00F521A3">
      <w:pPr>
        <w:pStyle w:val="BTEMEASMCA"/>
      </w:pPr>
    </w:p>
    <w:p w14:paraId="5748EA66" w14:textId="77777777" w:rsidR="00A92AEA" w:rsidRPr="007D3ABF" w:rsidRDefault="00A92AEA">
      <w:pPr>
        <w:pStyle w:val="BTEMEASMCA"/>
      </w:pPr>
    </w:p>
    <w:p w14:paraId="23553275" w14:textId="77777777" w:rsidR="00A92AEA" w:rsidRPr="007D3ABF" w:rsidRDefault="00A92AEA">
      <w:pPr>
        <w:pStyle w:val="BTEMEASMCA"/>
      </w:pPr>
    </w:p>
    <w:p w14:paraId="167D7F75" w14:textId="77777777" w:rsidR="00A92AEA" w:rsidRPr="007D3ABF" w:rsidRDefault="00A92AEA">
      <w:pPr>
        <w:pStyle w:val="BTEMEASMCA"/>
      </w:pPr>
    </w:p>
    <w:p w14:paraId="678F73E2" w14:textId="77777777" w:rsidR="00A92AEA" w:rsidRPr="007D3ABF" w:rsidRDefault="00A92AEA">
      <w:pPr>
        <w:pStyle w:val="BTEMEASMCA"/>
      </w:pPr>
    </w:p>
    <w:p w14:paraId="055D90C7" w14:textId="77777777" w:rsidR="00A92AEA" w:rsidRPr="007D3ABF" w:rsidRDefault="00A92AEA">
      <w:pPr>
        <w:pStyle w:val="BTEMEASMCA"/>
      </w:pPr>
    </w:p>
    <w:p w14:paraId="7187D671" w14:textId="77777777" w:rsidR="00A92AEA" w:rsidRPr="007D3ABF" w:rsidRDefault="00A92AEA">
      <w:pPr>
        <w:pStyle w:val="BTEMEASMCA"/>
      </w:pPr>
    </w:p>
    <w:p w14:paraId="033A9714" w14:textId="77777777" w:rsidR="00A92AEA" w:rsidRPr="007D3ABF" w:rsidRDefault="00A92AEA">
      <w:pPr>
        <w:pStyle w:val="BTEMEASMCA"/>
      </w:pPr>
    </w:p>
    <w:p w14:paraId="79C28EA3" w14:textId="77777777" w:rsidR="00A92AEA" w:rsidRPr="007D3ABF" w:rsidRDefault="00A92AEA">
      <w:pPr>
        <w:pStyle w:val="BTEMEASMCA"/>
      </w:pPr>
    </w:p>
    <w:p w14:paraId="37E70226" w14:textId="77777777" w:rsidR="00A92AEA" w:rsidRPr="007D3ABF" w:rsidRDefault="00A92AEA">
      <w:pPr>
        <w:pStyle w:val="BTEMEASMCA"/>
      </w:pPr>
    </w:p>
    <w:p w14:paraId="344A2AD2" w14:textId="77777777" w:rsidR="00A92AEA" w:rsidRPr="007D3ABF" w:rsidRDefault="00A92AEA">
      <w:pPr>
        <w:pStyle w:val="BTEMEASMCA"/>
      </w:pPr>
    </w:p>
    <w:p w14:paraId="1C598AEA" w14:textId="77777777" w:rsidR="00A92AEA" w:rsidRPr="007D3ABF" w:rsidRDefault="00A92AEA">
      <w:pPr>
        <w:pStyle w:val="BTEMEASMCA"/>
      </w:pPr>
    </w:p>
    <w:p w14:paraId="3232F792" w14:textId="77777777" w:rsidR="00A92AEA" w:rsidRPr="007D3ABF" w:rsidRDefault="00A92AEA">
      <w:pPr>
        <w:pStyle w:val="BTEMEASMCA"/>
      </w:pPr>
    </w:p>
    <w:p w14:paraId="6850573B" w14:textId="77777777" w:rsidR="00A92AEA" w:rsidRPr="007D3ABF" w:rsidRDefault="00A92AEA">
      <w:pPr>
        <w:pStyle w:val="BTEMEASMCA"/>
      </w:pPr>
    </w:p>
    <w:p w14:paraId="6D2F5F4D" w14:textId="77777777" w:rsidR="00A92AEA" w:rsidRPr="007D3ABF" w:rsidRDefault="00A92AEA">
      <w:pPr>
        <w:pStyle w:val="BTEMEASMCA"/>
      </w:pPr>
    </w:p>
    <w:p w14:paraId="4D680A41" w14:textId="77777777" w:rsidR="00A92AEA" w:rsidRPr="007D3ABF" w:rsidRDefault="00A92AEA">
      <w:pPr>
        <w:pStyle w:val="BTEMEASMCA"/>
      </w:pPr>
    </w:p>
    <w:p w14:paraId="2B5E2E11" w14:textId="77777777" w:rsidR="00A92AEA" w:rsidRPr="007D3ABF" w:rsidRDefault="00A92AEA">
      <w:pPr>
        <w:pStyle w:val="BTEMEASMCA"/>
      </w:pPr>
    </w:p>
    <w:p w14:paraId="5719FC78" w14:textId="77777777" w:rsidR="00A92AEA" w:rsidRPr="007D3ABF" w:rsidRDefault="00A92AEA">
      <w:pPr>
        <w:pStyle w:val="BTEMEASMCA"/>
      </w:pPr>
    </w:p>
    <w:p w14:paraId="1AF76D93" w14:textId="77777777" w:rsidR="00A92AEA" w:rsidRPr="007D3ABF" w:rsidRDefault="00A92AEA">
      <w:pPr>
        <w:pStyle w:val="BTEMEASMCA"/>
      </w:pPr>
    </w:p>
    <w:p w14:paraId="21335C0C" w14:textId="77777777" w:rsidR="00A92AEA" w:rsidRPr="007D3ABF" w:rsidRDefault="00A92AEA">
      <w:pPr>
        <w:pStyle w:val="BTEMEASMCA"/>
      </w:pPr>
    </w:p>
    <w:p w14:paraId="4A5F0250" w14:textId="77777777" w:rsidR="00A92AEA" w:rsidRPr="007D3ABF" w:rsidRDefault="00A92AEA">
      <w:pPr>
        <w:pStyle w:val="BTEMEASMCA"/>
      </w:pPr>
    </w:p>
    <w:p w14:paraId="26037361" w14:textId="77777777" w:rsidR="00F127B8" w:rsidRDefault="00F127B8" w:rsidP="00A92AEA">
      <w:pPr>
        <w:pStyle w:val="TTEMEASMCA"/>
        <w:rPr>
          <w:lang w:val="lt-LT"/>
        </w:rPr>
      </w:pPr>
      <w:bookmarkStart w:id="68" w:name="_Toc129243136"/>
      <w:bookmarkStart w:id="69" w:name="_Toc129243261"/>
    </w:p>
    <w:p w14:paraId="39E89B9E" w14:textId="77777777" w:rsidR="00A92AEA" w:rsidRPr="007D3ABF" w:rsidRDefault="00A92AEA" w:rsidP="00A92AEA">
      <w:pPr>
        <w:pStyle w:val="TTEMEASMCA"/>
        <w:rPr>
          <w:lang w:val="lt-LT"/>
        </w:rPr>
      </w:pPr>
      <w:r w:rsidRPr="007D3ABF">
        <w:rPr>
          <w:lang w:val="lt-LT"/>
        </w:rPr>
        <w:t>A. ŽENKLINIMAS</w:t>
      </w:r>
      <w:bookmarkEnd w:id="68"/>
      <w:bookmarkEnd w:id="69"/>
    </w:p>
    <w:p w14:paraId="2BA6CD19" w14:textId="77777777" w:rsidR="00A92AEA" w:rsidRPr="007D3ABF" w:rsidRDefault="00A92AEA" w:rsidP="00B063C1">
      <w:pPr>
        <w:pStyle w:val="BTEMEASMCA"/>
      </w:pPr>
      <w:r w:rsidRPr="007D3ABF">
        <w:br w:type="page"/>
      </w:r>
    </w:p>
    <w:p w14:paraId="3917039C" w14:textId="2D49CF6B" w:rsidR="00A92AEA" w:rsidRPr="007D3ABF" w:rsidRDefault="00A92AEA" w:rsidP="00A92AEA">
      <w:pPr>
        <w:pStyle w:val="PI-1labEMEASMCA"/>
        <w:rPr>
          <w:noProof w:val="0"/>
        </w:rPr>
      </w:pPr>
      <w:r w:rsidRPr="007D3ABF">
        <w:rPr>
          <w:noProof w:val="0"/>
        </w:rPr>
        <w:lastRenderedPageBreak/>
        <w:t>INFORMACIJA ANT IŠORINĖS PAKUOTĖS</w:t>
      </w:r>
    </w:p>
    <w:p w14:paraId="42F2551C" w14:textId="77777777" w:rsidR="00A92AEA" w:rsidRPr="007D3ABF" w:rsidRDefault="00A92AEA" w:rsidP="00A92AEA">
      <w:pPr>
        <w:pStyle w:val="PI-1labEMEASMCA"/>
        <w:rPr>
          <w:noProof w:val="0"/>
        </w:rPr>
      </w:pPr>
    </w:p>
    <w:p w14:paraId="65B7DA0D" w14:textId="77777777" w:rsidR="00A92AEA" w:rsidRPr="007D3ABF" w:rsidRDefault="00A92AEA" w:rsidP="00A92AEA">
      <w:pPr>
        <w:pStyle w:val="PI-1labEMEASMCA"/>
        <w:rPr>
          <w:bCs/>
          <w:noProof w:val="0"/>
        </w:rPr>
      </w:pPr>
      <w:r w:rsidRPr="007D3ABF">
        <w:rPr>
          <w:noProof w:val="0"/>
        </w:rPr>
        <w:t>Dėžutė (DTPE buteliukams ir lizdinėms plokštelėms)</w:t>
      </w:r>
    </w:p>
    <w:p w14:paraId="59351E7B" w14:textId="77777777" w:rsidR="00A92AEA" w:rsidRDefault="00A92AEA" w:rsidP="00B063C1">
      <w:pPr>
        <w:pStyle w:val="BTEMEASMCA"/>
      </w:pPr>
    </w:p>
    <w:p w14:paraId="57AFD931" w14:textId="77777777" w:rsidR="0097522D" w:rsidRPr="007D3ABF" w:rsidRDefault="0097522D" w:rsidP="00B063C1">
      <w:pPr>
        <w:pStyle w:val="BTEMEASMCA"/>
      </w:pPr>
    </w:p>
    <w:p w14:paraId="65DF34E4" w14:textId="77777777" w:rsidR="00A92AEA" w:rsidRPr="007D3ABF" w:rsidRDefault="00A92AEA" w:rsidP="00A92AEA">
      <w:pPr>
        <w:pStyle w:val="PI-1labEMEASMCA"/>
        <w:rPr>
          <w:noProof w:val="0"/>
        </w:rPr>
      </w:pPr>
      <w:r w:rsidRPr="007D3ABF">
        <w:rPr>
          <w:noProof w:val="0"/>
        </w:rPr>
        <w:t>1.</w:t>
      </w:r>
      <w:r w:rsidRPr="007D3ABF">
        <w:rPr>
          <w:noProof w:val="0"/>
        </w:rPr>
        <w:tab/>
        <w:t>VAISTINIO PREPARATO PAVADINIMAS</w:t>
      </w:r>
    </w:p>
    <w:p w14:paraId="3EFCF15C" w14:textId="77777777" w:rsidR="00A92AEA" w:rsidRPr="007D3ABF" w:rsidRDefault="00A92AEA" w:rsidP="00B063C1">
      <w:pPr>
        <w:pStyle w:val="BTEMEASMCA"/>
      </w:pPr>
    </w:p>
    <w:p w14:paraId="08C42ACB" w14:textId="03A6F6B2" w:rsidR="00A92AEA" w:rsidRPr="007D3ABF" w:rsidRDefault="00A92AEA" w:rsidP="00F521A3">
      <w:pPr>
        <w:pStyle w:val="BTEMEASMCA"/>
      </w:pPr>
      <w:r w:rsidRPr="007D3ABF">
        <w:t>Pantoprazol-ratiopharm 20</w:t>
      </w:r>
      <w:r w:rsidR="00F127B8">
        <w:t> </w:t>
      </w:r>
      <w:r w:rsidRPr="007D3ABF">
        <w:t>mg skrandyje neirios tabletės</w:t>
      </w:r>
    </w:p>
    <w:p w14:paraId="68AA7573" w14:textId="77777777" w:rsidR="00A92AEA" w:rsidRPr="007D3ABF" w:rsidRDefault="00A92AEA">
      <w:pPr>
        <w:pStyle w:val="BTEMEASMCA"/>
      </w:pPr>
      <w:r w:rsidRPr="007D3ABF">
        <w:t>Pantoprazolum</w:t>
      </w:r>
    </w:p>
    <w:p w14:paraId="6E68B675" w14:textId="77777777" w:rsidR="00A92AEA" w:rsidRPr="007D3ABF" w:rsidRDefault="00A92AEA">
      <w:pPr>
        <w:pStyle w:val="BTEMEASMCA"/>
      </w:pPr>
    </w:p>
    <w:p w14:paraId="422CA61B" w14:textId="77777777" w:rsidR="00A92AEA" w:rsidRPr="007D3ABF" w:rsidRDefault="00A92AEA">
      <w:pPr>
        <w:pStyle w:val="BTEMEASMCA"/>
      </w:pPr>
    </w:p>
    <w:p w14:paraId="45ED4089" w14:textId="3752C555" w:rsidR="00A92AEA" w:rsidRPr="007D3ABF" w:rsidRDefault="00A92AEA" w:rsidP="00A92AEA">
      <w:pPr>
        <w:pStyle w:val="PI-1labEMEASMCA"/>
        <w:rPr>
          <w:noProof w:val="0"/>
        </w:rPr>
      </w:pPr>
      <w:r w:rsidRPr="007D3ABF">
        <w:rPr>
          <w:noProof w:val="0"/>
        </w:rPr>
        <w:t>2.</w:t>
      </w:r>
      <w:r w:rsidRPr="007D3ABF">
        <w:rPr>
          <w:noProof w:val="0"/>
        </w:rPr>
        <w:tab/>
      </w:r>
      <w:r w:rsidR="00F127B8" w:rsidRPr="00F127B8">
        <w:rPr>
          <w:snapToGrid w:val="0"/>
          <w:szCs w:val="24"/>
        </w:rPr>
        <w:t>VEIKLIOJI (-IOS) MEDŽIAGA (-OS) IR JOS (-Ų) KIEKIS (-IAI)</w:t>
      </w:r>
    </w:p>
    <w:p w14:paraId="39D1A2BC" w14:textId="77777777" w:rsidR="00A92AEA" w:rsidRPr="007D3ABF" w:rsidRDefault="00A92AEA" w:rsidP="00A92AEA">
      <w:pPr>
        <w:rPr>
          <w:sz w:val="22"/>
          <w:szCs w:val="22"/>
        </w:rPr>
      </w:pPr>
    </w:p>
    <w:p w14:paraId="3A5CCD68" w14:textId="477020A5" w:rsidR="00A92AEA" w:rsidRPr="007D3ABF" w:rsidRDefault="00F127B8" w:rsidP="00A92AEA">
      <w:pPr>
        <w:rPr>
          <w:sz w:val="22"/>
          <w:szCs w:val="22"/>
        </w:rPr>
      </w:pPr>
      <w:r>
        <w:rPr>
          <w:sz w:val="22"/>
          <w:szCs w:val="22"/>
        </w:rPr>
        <w:t>Kiekv</w:t>
      </w:r>
      <w:r w:rsidR="00A92AEA" w:rsidRPr="007D3ABF">
        <w:rPr>
          <w:sz w:val="22"/>
          <w:szCs w:val="22"/>
        </w:rPr>
        <w:t>ienoje tabletėje yra 20</w:t>
      </w:r>
      <w:r>
        <w:rPr>
          <w:sz w:val="22"/>
          <w:szCs w:val="22"/>
        </w:rPr>
        <w:t> </w:t>
      </w:r>
      <w:r w:rsidR="00A92AEA" w:rsidRPr="007D3ABF">
        <w:rPr>
          <w:sz w:val="22"/>
          <w:szCs w:val="22"/>
        </w:rPr>
        <w:t xml:space="preserve">mg </w:t>
      </w:r>
      <w:proofErr w:type="spellStart"/>
      <w:r w:rsidR="00A92AEA" w:rsidRPr="007D3ABF">
        <w:rPr>
          <w:sz w:val="22"/>
          <w:szCs w:val="22"/>
        </w:rPr>
        <w:t>pantoprazolo</w:t>
      </w:r>
      <w:proofErr w:type="spellEnd"/>
      <w:r w:rsidR="00A92AEA" w:rsidRPr="007D3ABF">
        <w:rPr>
          <w:sz w:val="22"/>
          <w:szCs w:val="22"/>
        </w:rPr>
        <w:t xml:space="preserve"> (natrio druskos </w:t>
      </w:r>
      <w:proofErr w:type="spellStart"/>
      <w:r w:rsidR="00A92AEA" w:rsidRPr="007D3ABF">
        <w:rPr>
          <w:sz w:val="22"/>
          <w:szCs w:val="22"/>
        </w:rPr>
        <w:t>seskvihidrato</w:t>
      </w:r>
      <w:proofErr w:type="spellEnd"/>
      <w:r w:rsidR="00A92AEA" w:rsidRPr="007D3ABF">
        <w:rPr>
          <w:sz w:val="22"/>
          <w:szCs w:val="22"/>
        </w:rPr>
        <w:t xml:space="preserve"> pavidalu).</w:t>
      </w:r>
    </w:p>
    <w:p w14:paraId="1540D0B9" w14:textId="77777777" w:rsidR="00A92AEA" w:rsidRPr="007D3ABF" w:rsidRDefault="00A92AEA" w:rsidP="00A92AEA">
      <w:pPr>
        <w:rPr>
          <w:sz w:val="22"/>
          <w:szCs w:val="22"/>
        </w:rPr>
      </w:pPr>
    </w:p>
    <w:p w14:paraId="7293F6B0" w14:textId="77777777" w:rsidR="00A92AEA" w:rsidRPr="007D3ABF" w:rsidRDefault="00A92AEA" w:rsidP="00B063C1">
      <w:pPr>
        <w:pStyle w:val="BTEMEASMCA"/>
      </w:pPr>
    </w:p>
    <w:p w14:paraId="316BA198" w14:textId="77777777" w:rsidR="00A92AEA" w:rsidRPr="00A92B24" w:rsidRDefault="00A92AEA" w:rsidP="00A92AEA">
      <w:pPr>
        <w:pStyle w:val="PI-1labEMEASMCA"/>
        <w:rPr>
          <w:noProof w:val="0"/>
          <w:highlight w:val="lightGray"/>
        </w:rPr>
      </w:pPr>
      <w:r w:rsidRPr="007D3ABF">
        <w:rPr>
          <w:noProof w:val="0"/>
        </w:rPr>
        <w:t>3.</w:t>
      </w:r>
      <w:r w:rsidRPr="007D3ABF">
        <w:rPr>
          <w:noProof w:val="0"/>
        </w:rPr>
        <w:tab/>
        <w:t>PAGALBINIŲ MEDŽIAGŲ SĄRAŠAS</w:t>
      </w:r>
    </w:p>
    <w:p w14:paraId="09230E2D" w14:textId="77777777" w:rsidR="00A92AEA" w:rsidRPr="007D3ABF" w:rsidRDefault="00A92AEA" w:rsidP="00B063C1">
      <w:pPr>
        <w:pStyle w:val="BTEMEASMCA"/>
      </w:pPr>
    </w:p>
    <w:p w14:paraId="20E3928A" w14:textId="33A125D8" w:rsidR="00A92AEA" w:rsidRPr="007D3ABF" w:rsidRDefault="00A92AEA" w:rsidP="00F521A3">
      <w:pPr>
        <w:pStyle w:val="BTEMEASMCA"/>
      </w:pPr>
      <w:r w:rsidRPr="007D3ABF">
        <w:t>Sudėtyje yra maltitolio</w:t>
      </w:r>
      <w:r w:rsidR="00366366" w:rsidRPr="007D3ABF">
        <w:t xml:space="preserve"> ir soj</w:t>
      </w:r>
      <w:r w:rsidR="00F127B8">
        <w:t>ų</w:t>
      </w:r>
      <w:r w:rsidR="00366366" w:rsidRPr="007D3ABF">
        <w:t xml:space="preserve"> lecitino. </w:t>
      </w:r>
      <w:r w:rsidR="00833BF7" w:rsidRPr="007D3ABF">
        <w:t>Prieš vartojimą perskaitykite pakuotės lapelį.</w:t>
      </w:r>
    </w:p>
    <w:p w14:paraId="557988D4" w14:textId="77777777" w:rsidR="00A92AEA" w:rsidRPr="007D3ABF" w:rsidRDefault="00A92AEA">
      <w:pPr>
        <w:pStyle w:val="BTEMEASMCA"/>
      </w:pPr>
    </w:p>
    <w:p w14:paraId="32831EE8" w14:textId="77777777" w:rsidR="00A92AEA" w:rsidRPr="007D3ABF" w:rsidRDefault="00A92AEA">
      <w:pPr>
        <w:pStyle w:val="BTEMEASMCA"/>
      </w:pPr>
    </w:p>
    <w:p w14:paraId="6B4587B7" w14:textId="77777777" w:rsidR="00A92AEA" w:rsidRPr="007D3ABF" w:rsidRDefault="00A92AEA" w:rsidP="00A92AEA">
      <w:pPr>
        <w:pStyle w:val="PI-1labEMEASMCA"/>
        <w:rPr>
          <w:noProof w:val="0"/>
        </w:rPr>
      </w:pPr>
      <w:r w:rsidRPr="007D3ABF">
        <w:rPr>
          <w:noProof w:val="0"/>
        </w:rPr>
        <w:t>4.</w:t>
      </w:r>
      <w:r w:rsidRPr="007D3ABF">
        <w:rPr>
          <w:noProof w:val="0"/>
        </w:rPr>
        <w:tab/>
        <w:t>FARMACINĖ FORMA IR KIEKIS PAKUOTĖJE</w:t>
      </w:r>
    </w:p>
    <w:p w14:paraId="657464B9" w14:textId="77777777" w:rsidR="00A92AEA" w:rsidRPr="007D3ABF" w:rsidRDefault="00A92AEA" w:rsidP="00A92AEA">
      <w:pPr>
        <w:rPr>
          <w:sz w:val="22"/>
          <w:szCs w:val="22"/>
        </w:rPr>
      </w:pPr>
    </w:p>
    <w:p w14:paraId="3D49071E" w14:textId="77777777" w:rsidR="00A92AEA" w:rsidRPr="007D3ABF" w:rsidRDefault="00A92AEA" w:rsidP="00A92AEA">
      <w:pPr>
        <w:rPr>
          <w:sz w:val="22"/>
          <w:szCs w:val="22"/>
        </w:rPr>
      </w:pPr>
      <w:r w:rsidRPr="007D3ABF">
        <w:rPr>
          <w:sz w:val="22"/>
          <w:szCs w:val="22"/>
        </w:rPr>
        <w:t>Skrandyje neirios tabletės</w:t>
      </w:r>
    </w:p>
    <w:p w14:paraId="35A2D1AE" w14:textId="77777777" w:rsidR="00A92AEA" w:rsidRPr="007D3ABF" w:rsidRDefault="00A92AEA" w:rsidP="00A92AEA">
      <w:pPr>
        <w:rPr>
          <w:sz w:val="22"/>
          <w:szCs w:val="22"/>
        </w:rPr>
      </w:pPr>
    </w:p>
    <w:p w14:paraId="4252DA80" w14:textId="4835A962" w:rsidR="00A92AEA" w:rsidRPr="007D3ABF" w:rsidRDefault="00A92AEA" w:rsidP="00A92AEA">
      <w:pPr>
        <w:rPr>
          <w:sz w:val="22"/>
          <w:szCs w:val="22"/>
          <w:shd w:val="clear" w:color="auto" w:fill="C0C0C0"/>
        </w:rPr>
      </w:pPr>
      <w:r w:rsidRPr="00F176B4">
        <w:rPr>
          <w:sz w:val="22"/>
          <w:szCs w:val="22"/>
          <w:highlight w:val="lightGray"/>
        </w:rPr>
        <w:t>Lizdinėms plokštelėms</w:t>
      </w:r>
    </w:p>
    <w:p w14:paraId="7F95359D" w14:textId="712D38CA" w:rsidR="00A92AEA" w:rsidRPr="00F176B4" w:rsidRDefault="00A92AEA" w:rsidP="00F176B4">
      <w:pPr>
        <w:shd w:val="clear" w:color="auto" w:fill="FFFFFF" w:themeFill="background1"/>
        <w:rPr>
          <w:sz w:val="22"/>
          <w:szCs w:val="22"/>
          <w:shd w:val="clear" w:color="auto" w:fill="FFFFFF" w:themeFill="background1"/>
        </w:rPr>
      </w:pPr>
      <w:r w:rsidRPr="00F176B4">
        <w:rPr>
          <w:sz w:val="22"/>
          <w:szCs w:val="22"/>
          <w:shd w:val="clear" w:color="auto" w:fill="FFFFFF" w:themeFill="background1"/>
        </w:rPr>
        <w:t xml:space="preserve">7 </w:t>
      </w:r>
      <w:r w:rsidR="00F127B8" w:rsidRPr="00F176B4">
        <w:rPr>
          <w:sz w:val="22"/>
          <w:szCs w:val="22"/>
          <w:shd w:val="clear" w:color="auto" w:fill="FFFFFF" w:themeFill="background1"/>
        </w:rPr>
        <w:t>skrandyje neirios</w:t>
      </w:r>
      <w:r w:rsidR="00B063C1" w:rsidRPr="00F176B4">
        <w:rPr>
          <w:sz w:val="22"/>
          <w:szCs w:val="22"/>
          <w:shd w:val="clear" w:color="auto" w:fill="FFFFFF" w:themeFill="background1"/>
        </w:rPr>
        <w:t xml:space="preserve"> </w:t>
      </w:r>
      <w:r w:rsidRPr="00F176B4">
        <w:rPr>
          <w:sz w:val="22"/>
          <w:szCs w:val="22"/>
          <w:shd w:val="clear" w:color="auto" w:fill="FFFFFF" w:themeFill="background1"/>
        </w:rPr>
        <w:t>tabletės</w:t>
      </w:r>
    </w:p>
    <w:p w14:paraId="1A36D56D" w14:textId="0A7AD9FF" w:rsidR="00A92AEA" w:rsidRPr="007D3ABF" w:rsidRDefault="00A92AEA" w:rsidP="00A92AEA">
      <w:pPr>
        <w:rPr>
          <w:sz w:val="22"/>
          <w:szCs w:val="22"/>
          <w:shd w:val="clear" w:color="auto" w:fill="C0C0C0"/>
        </w:rPr>
      </w:pPr>
      <w:r w:rsidRPr="007D3ABF">
        <w:rPr>
          <w:sz w:val="22"/>
          <w:szCs w:val="22"/>
          <w:shd w:val="clear" w:color="auto" w:fill="C0C0C0"/>
        </w:rPr>
        <w:t>14</w:t>
      </w:r>
      <w:r w:rsidR="00B063C1" w:rsidRPr="00B063C1">
        <w:rPr>
          <w:sz w:val="22"/>
          <w:szCs w:val="22"/>
          <w:shd w:val="clear" w:color="auto" w:fill="C0C0C0"/>
        </w:rPr>
        <w:t xml:space="preserve"> </w:t>
      </w:r>
      <w:r w:rsidR="00F127B8">
        <w:rPr>
          <w:sz w:val="22"/>
          <w:szCs w:val="22"/>
          <w:shd w:val="clear" w:color="auto" w:fill="C0C0C0"/>
        </w:rPr>
        <w:t>skrandyje neirių</w:t>
      </w:r>
      <w:r w:rsidRPr="007D3ABF">
        <w:rPr>
          <w:sz w:val="22"/>
          <w:szCs w:val="22"/>
          <w:shd w:val="clear" w:color="auto" w:fill="C0C0C0"/>
        </w:rPr>
        <w:t xml:space="preserve"> tablečių</w:t>
      </w:r>
    </w:p>
    <w:p w14:paraId="44A68725" w14:textId="77777777" w:rsidR="00A92AEA" w:rsidRPr="007D3ABF" w:rsidRDefault="00A92AEA" w:rsidP="00B063C1">
      <w:pPr>
        <w:pStyle w:val="BTEMEASMCA"/>
        <w:rPr>
          <w:shd w:val="clear" w:color="auto" w:fill="C0C0C0"/>
        </w:rPr>
      </w:pPr>
    </w:p>
    <w:p w14:paraId="439B7A65" w14:textId="77777777" w:rsidR="00A92AEA" w:rsidRPr="007D3ABF" w:rsidRDefault="00A92AEA" w:rsidP="00F521A3">
      <w:pPr>
        <w:pStyle w:val="BTEMEASMCA"/>
        <w:rPr>
          <w:shd w:val="clear" w:color="auto" w:fill="C0C0C0"/>
        </w:rPr>
      </w:pPr>
    </w:p>
    <w:p w14:paraId="3EB35A5F" w14:textId="77777777" w:rsidR="00A92AEA" w:rsidRPr="007D3ABF" w:rsidRDefault="00A92AEA">
      <w:pPr>
        <w:pStyle w:val="BTEMEASMCA"/>
        <w:rPr>
          <w:shd w:val="clear" w:color="auto" w:fill="C0C0C0"/>
        </w:rPr>
      </w:pPr>
      <w:r w:rsidRPr="007D3ABF">
        <w:rPr>
          <w:shd w:val="clear" w:color="auto" w:fill="C0C0C0"/>
        </w:rPr>
        <w:t>DTPE buteliukams</w:t>
      </w:r>
    </w:p>
    <w:p w14:paraId="019EB4A6" w14:textId="60BBB8C6" w:rsidR="00A92AEA" w:rsidRPr="00F176B4" w:rsidRDefault="00A92AEA" w:rsidP="00A92AEA">
      <w:pPr>
        <w:rPr>
          <w:sz w:val="22"/>
          <w:szCs w:val="22"/>
          <w:shd w:val="clear" w:color="auto" w:fill="FFFFFF" w:themeFill="background1"/>
        </w:rPr>
      </w:pPr>
      <w:r w:rsidRPr="00F176B4">
        <w:rPr>
          <w:sz w:val="22"/>
          <w:szCs w:val="22"/>
          <w:shd w:val="clear" w:color="auto" w:fill="FFFFFF" w:themeFill="background1"/>
        </w:rPr>
        <w:t xml:space="preserve">7 </w:t>
      </w:r>
      <w:r w:rsidR="00F127B8" w:rsidRPr="00F176B4">
        <w:rPr>
          <w:sz w:val="22"/>
          <w:szCs w:val="22"/>
          <w:shd w:val="clear" w:color="auto" w:fill="FFFFFF" w:themeFill="background1"/>
        </w:rPr>
        <w:t xml:space="preserve">skrandyje neirios </w:t>
      </w:r>
      <w:r w:rsidRPr="00F176B4">
        <w:rPr>
          <w:sz w:val="22"/>
          <w:szCs w:val="22"/>
          <w:shd w:val="clear" w:color="auto" w:fill="FFFFFF" w:themeFill="background1"/>
        </w:rPr>
        <w:t>tabletės</w:t>
      </w:r>
    </w:p>
    <w:p w14:paraId="4084F861" w14:textId="2E8E7A12" w:rsidR="00A92AEA" w:rsidRPr="007D3ABF" w:rsidRDefault="00A92AEA" w:rsidP="00A92AEA">
      <w:pPr>
        <w:rPr>
          <w:sz w:val="22"/>
          <w:szCs w:val="22"/>
          <w:shd w:val="clear" w:color="auto" w:fill="C0C0C0"/>
        </w:rPr>
      </w:pPr>
      <w:r w:rsidRPr="007D3ABF">
        <w:rPr>
          <w:sz w:val="22"/>
          <w:szCs w:val="22"/>
          <w:shd w:val="clear" w:color="auto" w:fill="C0C0C0"/>
        </w:rPr>
        <w:t xml:space="preserve">14 </w:t>
      </w:r>
      <w:r w:rsidR="00F127B8">
        <w:rPr>
          <w:sz w:val="22"/>
          <w:szCs w:val="22"/>
          <w:shd w:val="clear" w:color="auto" w:fill="C0C0C0"/>
        </w:rPr>
        <w:t>skrandyje neirių</w:t>
      </w:r>
      <w:r w:rsidR="00F127B8" w:rsidRPr="007D3ABF">
        <w:rPr>
          <w:sz w:val="22"/>
          <w:szCs w:val="22"/>
          <w:shd w:val="clear" w:color="auto" w:fill="C0C0C0"/>
        </w:rPr>
        <w:t xml:space="preserve"> </w:t>
      </w:r>
      <w:r w:rsidRPr="007D3ABF">
        <w:rPr>
          <w:sz w:val="22"/>
          <w:szCs w:val="22"/>
          <w:shd w:val="clear" w:color="auto" w:fill="C0C0C0"/>
        </w:rPr>
        <w:t>tablečių</w:t>
      </w:r>
    </w:p>
    <w:p w14:paraId="4839844B" w14:textId="77777777" w:rsidR="00A92AEA" w:rsidRPr="007D3ABF" w:rsidRDefault="00A92AEA" w:rsidP="00B063C1">
      <w:pPr>
        <w:pStyle w:val="BTEMEASMCA"/>
      </w:pPr>
    </w:p>
    <w:p w14:paraId="61951B7E" w14:textId="77777777" w:rsidR="00A92AEA" w:rsidRPr="007D3ABF" w:rsidRDefault="00A92AEA" w:rsidP="00F521A3">
      <w:pPr>
        <w:pStyle w:val="BTEMEASMCA"/>
      </w:pPr>
    </w:p>
    <w:p w14:paraId="304CA058" w14:textId="77777777" w:rsidR="00A92AEA" w:rsidRPr="00A92B24" w:rsidRDefault="00A92AEA" w:rsidP="00A92AEA">
      <w:pPr>
        <w:pStyle w:val="PI-1labEMEASMCA"/>
        <w:rPr>
          <w:noProof w:val="0"/>
          <w:highlight w:val="lightGray"/>
        </w:rPr>
      </w:pPr>
      <w:r w:rsidRPr="007D3ABF">
        <w:rPr>
          <w:noProof w:val="0"/>
        </w:rPr>
        <w:t>5.</w:t>
      </w:r>
      <w:r w:rsidRPr="007D3ABF">
        <w:rPr>
          <w:noProof w:val="0"/>
        </w:rPr>
        <w:tab/>
        <w:t>VARTOJIMO METODAS IR BŪDAS (-AI)</w:t>
      </w:r>
    </w:p>
    <w:p w14:paraId="06B01535" w14:textId="77777777" w:rsidR="00A92AEA" w:rsidRPr="007D3ABF" w:rsidRDefault="00A92AEA" w:rsidP="00B063C1">
      <w:pPr>
        <w:pStyle w:val="BTEMEASMCA"/>
      </w:pPr>
    </w:p>
    <w:p w14:paraId="40E822DA" w14:textId="77777777" w:rsidR="00B063C1" w:rsidRPr="007D3ABF" w:rsidRDefault="00B063C1" w:rsidP="00F521A3">
      <w:pPr>
        <w:pStyle w:val="BTEMEASMCA"/>
      </w:pPr>
      <w:r w:rsidRPr="007D3ABF">
        <w:t>Vartoti per burną.</w:t>
      </w:r>
    </w:p>
    <w:p w14:paraId="2C2A3F70" w14:textId="77777777" w:rsidR="00A92AEA" w:rsidRPr="007D3ABF" w:rsidRDefault="00A92AEA">
      <w:pPr>
        <w:pStyle w:val="BTEMEASMCA"/>
      </w:pPr>
      <w:r w:rsidRPr="007D3ABF">
        <w:t>Prieš vartojimą perskaitykite pakuotės lapelį.</w:t>
      </w:r>
    </w:p>
    <w:p w14:paraId="36EA9CE2" w14:textId="77777777" w:rsidR="00366366" w:rsidRPr="007D3ABF" w:rsidRDefault="00366366">
      <w:pPr>
        <w:pStyle w:val="BTEMEASMCA"/>
      </w:pPr>
      <w:r w:rsidRPr="007D3ABF">
        <w:t>Tabletę nurykite sveiką, nekramtykite.</w:t>
      </w:r>
      <w:r w:rsidRPr="007D3ABF" w:rsidDel="00445A08">
        <w:t xml:space="preserve"> </w:t>
      </w:r>
    </w:p>
    <w:p w14:paraId="61915F4B" w14:textId="77777777" w:rsidR="00A92AEA" w:rsidRPr="007D3ABF" w:rsidRDefault="00A92AEA">
      <w:pPr>
        <w:pStyle w:val="BTEMEASMCA"/>
      </w:pPr>
    </w:p>
    <w:p w14:paraId="2101AE3E" w14:textId="77777777" w:rsidR="00A92AEA" w:rsidRPr="007D3ABF" w:rsidRDefault="00A92AEA">
      <w:pPr>
        <w:pStyle w:val="BTEMEASMCA"/>
      </w:pPr>
    </w:p>
    <w:p w14:paraId="58864CE0" w14:textId="77777777" w:rsidR="00A92AEA" w:rsidRPr="007D3ABF" w:rsidRDefault="00A92AEA" w:rsidP="00A92AEA">
      <w:pPr>
        <w:pStyle w:val="PI-1labEMEASMCA"/>
        <w:rPr>
          <w:noProof w:val="0"/>
        </w:rPr>
      </w:pPr>
      <w:r w:rsidRPr="007D3ABF">
        <w:rPr>
          <w:noProof w:val="0"/>
        </w:rPr>
        <w:t>6.</w:t>
      </w:r>
      <w:r w:rsidRPr="007D3ABF">
        <w:rPr>
          <w:noProof w:val="0"/>
        </w:rPr>
        <w:tab/>
        <w:t xml:space="preserve">SPECIALUS ĮSPĖJIMAS, KAD VAISTINĮ PREPARATĄ BŪTINA LAIKYTI VAIKAMS </w:t>
      </w:r>
      <w:r w:rsidR="00833BF7" w:rsidRPr="007D3ABF">
        <w:rPr>
          <w:noProof w:val="0"/>
        </w:rPr>
        <w:t xml:space="preserve">NEPASTEBIMOJE IR </w:t>
      </w:r>
      <w:r w:rsidRPr="007D3ABF">
        <w:rPr>
          <w:noProof w:val="0"/>
        </w:rPr>
        <w:t>NEPASIEKIAMOJE VIETOJE</w:t>
      </w:r>
    </w:p>
    <w:p w14:paraId="33400ABD" w14:textId="77777777" w:rsidR="00A92AEA" w:rsidRPr="007D3ABF" w:rsidRDefault="00A92AEA" w:rsidP="00B063C1">
      <w:pPr>
        <w:pStyle w:val="BTEMEASMCA"/>
      </w:pPr>
    </w:p>
    <w:p w14:paraId="3AE8B493" w14:textId="77777777" w:rsidR="00A92AEA" w:rsidRPr="007D3ABF" w:rsidRDefault="00A92AEA" w:rsidP="00F521A3">
      <w:pPr>
        <w:pStyle w:val="BTEMEASMCA"/>
      </w:pPr>
      <w:r w:rsidRPr="007D3ABF">
        <w:t xml:space="preserve">Laikyti vaikams </w:t>
      </w:r>
      <w:r w:rsidR="00DB47E0" w:rsidRPr="007D3ABF">
        <w:t xml:space="preserve">nepastebimoje ir </w:t>
      </w:r>
      <w:r w:rsidRPr="007D3ABF">
        <w:t>nepasiekiamoje vietoje.</w:t>
      </w:r>
    </w:p>
    <w:p w14:paraId="0C6442EC" w14:textId="77777777" w:rsidR="00A92AEA" w:rsidRPr="007D3ABF" w:rsidRDefault="00A92AEA">
      <w:pPr>
        <w:pStyle w:val="BTEMEASMCA"/>
      </w:pPr>
    </w:p>
    <w:p w14:paraId="7D681133" w14:textId="77777777" w:rsidR="00A92AEA" w:rsidRPr="007D3ABF" w:rsidRDefault="00A92AEA">
      <w:pPr>
        <w:pStyle w:val="BTEMEASMCA"/>
      </w:pPr>
    </w:p>
    <w:p w14:paraId="1C68DDF2" w14:textId="77777777" w:rsidR="00A92AEA" w:rsidRPr="00A92B24" w:rsidRDefault="00A92AEA" w:rsidP="00A92AEA">
      <w:pPr>
        <w:pStyle w:val="PI-1labEMEASMCA"/>
        <w:rPr>
          <w:noProof w:val="0"/>
          <w:highlight w:val="lightGray"/>
        </w:rPr>
      </w:pPr>
      <w:r w:rsidRPr="007D3ABF">
        <w:rPr>
          <w:noProof w:val="0"/>
        </w:rPr>
        <w:t>7.</w:t>
      </w:r>
      <w:r w:rsidRPr="007D3ABF">
        <w:rPr>
          <w:noProof w:val="0"/>
        </w:rPr>
        <w:tab/>
        <w:t>KITAS (-I) SPECIALUS (-ŪS) ĮSPĖJIMAS (-AI) (JEI REIKIA)</w:t>
      </w:r>
    </w:p>
    <w:p w14:paraId="7E174FAC" w14:textId="77777777" w:rsidR="00A92AEA" w:rsidRPr="007D3ABF" w:rsidRDefault="00A92AEA" w:rsidP="00B063C1">
      <w:pPr>
        <w:pStyle w:val="BTEMEASMCA"/>
      </w:pPr>
    </w:p>
    <w:p w14:paraId="5F58739E" w14:textId="77777777" w:rsidR="00A92AEA" w:rsidRPr="007D3ABF" w:rsidRDefault="00A92AEA" w:rsidP="00F521A3">
      <w:pPr>
        <w:pStyle w:val="BTEMEASMCA"/>
      </w:pPr>
    </w:p>
    <w:p w14:paraId="5F58513C" w14:textId="77777777" w:rsidR="00A92AEA" w:rsidRPr="00A92B24" w:rsidRDefault="00A92AEA" w:rsidP="00A92AEA">
      <w:pPr>
        <w:pStyle w:val="PI-1labEMEASMCA"/>
        <w:rPr>
          <w:noProof w:val="0"/>
          <w:highlight w:val="lightGray"/>
        </w:rPr>
      </w:pPr>
      <w:r w:rsidRPr="007D3ABF">
        <w:rPr>
          <w:noProof w:val="0"/>
        </w:rPr>
        <w:t>8.</w:t>
      </w:r>
      <w:r w:rsidRPr="007D3ABF">
        <w:rPr>
          <w:noProof w:val="0"/>
        </w:rPr>
        <w:tab/>
        <w:t>TINKAMUMO LAIKAS</w:t>
      </w:r>
    </w:p>
    <w:p w14:paraId="5A3146A8" w14:textId="77777777" w:rsidR="00A92AEA" w:rsidRPr="007D3ABF" w:rsidRDefault="00A92AEA" w:rsidP="00B063C1">
      <w:pPr>
        <w:pStyle w:val="BTEMEASMCA"/>
      </w:pPr>
    </w:p>
    <w:p w14:paraId="2F708F65" w14:textId="2AEDDA7C" w:rsidR="00A92AEA" w:rsidRPr="007D3ABF" w:rsidRDefault="00A92AEA" w:rsidP="00F521A3">
      <w:pPr>
        <w:pStyle w:val="BTEMEASMCA"/>
      </w:pPr>
      <w:r w:rsidRPr="007D3ABF">
        <w:t>Tinka iki</w:t>
      </w:r>
      <w:r w:rsidR="00FC5EFA">
        <w:t xml:space="preserve"> mm/MMMM</w:t>
      </w:r>
    </w:p>
    <w:p w14:paraId="0C39F2E8" w14:textId="10D741B9" w:rsidR="00A92AEA" w:rsidRPr="007D3ABF" w:rsidRDefault="00A92AEA">
      <w:pPr>
        <w:pStyle w:val="BTEMEASMCA"/>
      </w:pPr>
      <w:r w:rsidRPr="00A92B24">
        <w:rPr>
          <w:highlight w:val="lightGray"/>
        </w:rPr>
        <w:t>Buteliukui:</w:t>
      </w:r>
      <w:r w:rsidRPr="007D3ABF">
        <w:t xml:space="preserve"> </w:t>
      </w:r>
      <w:r w:rsidR="00C60EAE">
        <w:t>Pirmą kartą atidarius:</w:t>
      </w:r>
      <w:r w:rsidRPr="007D3ABF">
        <w:t xml:space="preserve"> </w:t>
      </w:r>
      <w:r w:rsidR="0068382D">
        <w:t>vaistas tinkamas vartoti</w:t>
      </w:r>
      <w:r w:rsidRPr="007D3ABF">
        <w:t xml:space="preserve"> 3 mėnesius. </w:t>
      </w:r>
    </w:p>
    <w:p w14:paraId="26286043" w14:textId="77777777" w:rsidR="00A92AEA" w:rsidRPr="007D3ABF" w:rsidRDefault="00A92AEA">
      <w:pPr>
        <w:pStyle w:val="BTEMEASMCA"/>
      </w:pPr>
    </w:p>
    <w:p w14:paraId="7601A3BB" w14:textId="77777777" w:rsidR="00A92AEA" w:rsidRPr="007D3ABF" w:rsidRDefault="00A92AEA">
      <w:pPr>
        <w:pStyle w:val="BTEMEASMCA"/>
      </w:pPr>
    </w:p>
    <w:p w14:paraId="37F34262" w14:textId="77777777" w:rsidR="00A92AEA" w:rsidRPr="007D3ABF" w:rsidRDefault="00A92AEA" w:rsidP="00A92AEA">
      <w:pPr>
        <w:pStyle w:val="PI-1labEMEASMCA"/>
        <w:rPr>
          <w:noProof w:val="0"/>
        </w:rPr>
      </w:pPr>
      <w:r w:rsidRPr="007D3ABF">
        <w:rPr>
          <w:noProof w:val="0"/>
        </w:rPr>
        <w:t>9.</w:t>
      </w:r>
      <w:r w:rsidRPr="007D3ABF">
        <w:rPr>
          <w:noProof w:val="0"/>
        </w:rPr>
        <w:tab/>
        <w:t>SPECIALIOS LAIKYMO SĄLYGOS</w:t>
      </w:r>
    </w:p>
    <w:p w14:paraId="0A46706A" w14:textId="77777777" w:rsidR="00A92AEA" w:rsidRPr="007D3ABF" w:rsidRDefault="00A92AEA" w:rsidP="00B063C1">
      <w:pPr>
        <w:pStyle w:val="BTEMEASMCA"/>
      </w:pPr>
    </w:p>
    <w:p w14:paraId="4B533892" w14:textId="77777777" w:rsidR="00A92AEA" w:rsidRPr="007D3ABF" w:rsidRDefault="00A92AEA" w:rsidP="00F521A3">
      <w:pPr>
        <w:pStyle w:val="BTEMEASMCA"/>
      </w:pPr>
    </w:p>
    <w:p w14:paraId="52AE1D5E" w14:textId="77777777" w:rsidR="00A92AEA" w:rsidRPr="007D3ABF" w:rsidRDefault="00A92AEA" w:rsidP="00A92AEA">
      <w:pPr>
        <w:pStyle w:val="PI-1labEMEASMCA"/>
        <w:rPr>
          <w:noProof w:val="0"/>
        </w:rPr>
      </w:pPr>
      <w:r w:rsidRPr="007D3ABF">
        <w:rPr>
          <w:noProof w:val="0"/>
        </w:rPr>
        <w:t>10.</w:t>
      </w:r>
      <w:r w:rsidRPr="007D3ABF">
        <w:rPr>
          <w:noProof w:val="0"/>
        </w:rPr>
        <w:tab/>
        <w:t xml:space="preserve">SPECIALIOS ATSARGUMO PRIEMONĖS DĖL NESUVARTOTO </w:t>
      </w:r>
      <w:r w:rsidRPr="007D3ABF">
        <w:rPr>
          <w:bCs/>
          <w:noProof w:val="0"/>
        </w:rPr>
        <w:t xml:space="preserve">VAISTINIO PREPARATO AR JO ATLIEKŲ </w:t>
      </w:r>
      <w:r w:rsidRPr="007D3ABF">
        <w:rPr>
          <w:noProof w:val="0"/>
        </w:rPr>
        <w:t>TVARKYMO (JEI REIKIA)</w:t>
      </w:r>
    </w:p>
    <w:p w14:paraId="7CA9814D" w14:textId="77777777" w:rsidR="00A92AEA" w:rsidRPr="007D3ABF" w:rsidRDefault="00A92AEA" w:rsidP="00B063C1">
      <w:pPr>
        <w:pStyle w:val="BTEMEASMCA"/>
      </w:pPr>
    </w:p>
    <w:p w14:paraId="0DD2653B" w14:textId="77777777" w:rsidR="00A92AEA" w:rsidRPr="007D3ABF" w:rsidRDefault="00A92AEA" w:rsidP="00F521A3">
      <w:pPr>
        <w:pStyle w:val="BTEMEASMCA"/>
      </w:pPr>
    </w:p>
    <w:p w14:paraId="5B823E75" w14:textId="77777777" w:rsidR="00A92AEA" w:rsidRPr="007D3ABF" w:rsidRDefault="00A92AEA" w:rsidP="00A92AEA">
      <w:pPr>
        <w:pStyle w:val="PI-1labEMEASMCA"/>
        <w:rPr>
          <w:noProof w:val="0"/>
        </w:rPr>
      </w:pPr>
      <w:r w:rsidRPr="007D3ABF">
        <w:rPr>
          <w:noProof w:val="0"/>
        </w:rPr>
        <w:t>11.</w:t>
      </w:r>
      <w:r w:rsidRPr="007D3ABF">
        <w:rPr>
          <w:noProof w:val="0"/>
        </w:rPr>
        <w:tab/>
      </w:r>
      <w:r w:rsidR="00DF742E" w:rsidRPr="003D2FF5">
        <w:rPr>
          <w:caps/>
          <w:snapToGrid w:val="0"/>
          <w:szCs w:val="24"/>
        </w:rPr>
        <w:t>REGISTRUOTOJO</w:t>
      </w:r>
      <w:r w:rsidR="00DF742E" w:rsidRPr="007D3ABF" w:rsidDel="00DF742E">
        <w:rPr>
          <w:noProof w:val="0"/>
        </w:rPr>
        <w:t xml:space="preserve"> </w:t>
      </w:r>
      <w:r w:rsidRPr="007D3ABF">
        <w:rPr>
          <w:noProof w:val="0"/>
        </w:rPr>
        <w:t>PAVADINIMAS IR ADRESAS</w:t>
      </w:r>
    </w:p>
    <w:p w14:paraId="2EA2E6EC" w14:textId="77777777" w:rsidR="00A92AEA" w:rsidRPr="007D3ABF" w:rsidRDefault="00A92AEA" w:rsidP="00B063C1">
      <w:pPr>
        <w:pStyle w:val="BTEMEASMCA"/>
      </w:pPr>
    </w:p>
    <w:p w14:paraId="3A81AC19" w14:textId="77777777" w:rsidR="00A92AEA" w:rsidRPr="007D3ABF" w:rsidRDefault="00A92AEA" w:rsidP="00A92AEA">
      <w:pPr>
        <w:rPr>
          <w:rFonts w:eastAsia="Arial Unicode MS"/>
          <w:noProof/>
          <w:sz w:val="22"/>
          <w:szCs w:val="22"/>
        </w:rPr>
      </w:pPr>
      <w:r w:rsidRPr="007D3ABF">
        <w:rPr>
          <w:rFonts w:eastAsia="Arial Unicode MS"/>
          <w:noProof/>
          <w:sz w:val="22"/>
          <w:szCs w:val="22"/>
        </w:rPr>
        <w:t xml:space="preserve">ratiopharm GmbH </w:t>
      </w:r>
    </w:p>
    <w:p w14:paraId="1BB4160C" w14:textId="77777777" w:rsidR="00A92AEA" w:rsidRPr="007D3ABF" w:rsidRDefault="00A92AEA" w:rsidP="00A92AEA">
      <w:pPr>
        <w:rPr>
          <w:rFonts w:eastAsia="Arial Unicode MS"/>
          <w:noProof/>
          <w:sz w:val="22"/>
          <w:szCs w:val="22"/>
        </w:rPr>
      </w:pPr>
      <w:r w:rsidRPr="007D3ABF">
        <w:rPr>
          <w:rFonts w:eastAsia="Arial Unicode MS"/>
          <w:noProof/>
          <w:sz w:val="22"/>
          <w:szCs w:val="22"/>
        </w:rPr>
        <w:t>Graf- Arco- Str. 3</w:t>
      </w:r>
    </w:p>
    <w:p w14:paraId="66BE9177" w14:textId="77777777" w:rsidR="00A92AEA" w:rsidRPr="007D3ABF" w:rsidRDefault="00A92AEA" w:rsidP="00A92AEA">
      <w:pPr>
        <w:rPr>
          <w:rFonts w:eastAsia="Arial Unicode MS"/>
          <w:noProof/>
          <w:sz w:val="22"/>
          <w:szCs w:val="22"/>
        </w:rPr>
      </w:pPr>
      <w:r w:rsidRPr="007D3ABF">
        <w:rPr>
          <w:rFonts w:eastAsia="Arial Unicode MS"/>
          <w:noProof/>
          <w:sz w:val="22"/>
          <w:szCs w:val="22"/>
        </w:rPr>
        <w:t xml:space="preserve">89079 Ulm </w:t>
      </w:r>
    </w:p>
    <w:p w14:paraId="37DF6A88" w14:textId="77777777" w:rsidR="00A92AEA" w:rsidRPr="007D3ABF" w:rsidRDefault="00A92AEA" w:rsidP="00B063C1">
      <w:pPr>
        <w:pStyle w:val="BTEMEASMCA"/>
      </w:pPr>
      <w:r w:rsidRPr="007D3ABF">
        <w:t>Vokietija</w:t>
      </w:r>
    </w:p>
    <w:p w14:paraId="1106B741" w14:textId="77777777" w:rsidR="00A92AEA" w:rsidRPr="007D3ABF" w:rsidRDefault="00A92AEA" w:rsidP="00F521A3">
      <w:pPr>
        <w:pStyle w:val="BTEMEASMCA"/>
      </w:pPr>
    </w:p>
    <w:p w14:paraId="49B0F5E8" w14:textId="77777777" w:rsidR="00A92AEA" w:rsidRPr="007D3ABF" w:rsidRDefault="00A92AEA">
      <w:pPr>
        <w:pStyle w:val="BTEMEASMCA"/>
      </w:pPr>
    </w:p>
    <w:p w14:paraId="24D68F16" w14:textId="77777777" w:rsidR="00A92AEA" w:rsidRPr="007D3ABF" w:rsidRDefault="00A92AEA" w:rsidP="00A92AEA">
      <w:pPr>
        <w:pStyle w:val="PI-1labEMEASMCA"/>
        <w:rPr>
          <w:noProof w:val="0"/>
        </w:rPr>
      </w:pPr>
      <w:r w:rsidRPr="007D3ABF">
        <w:rPr>
          <w:noProof w:val="0"/>
        </w:rPr>
        <w:t>12.</w:t>
      </w:r>
      <w:r w:rsidRPr="007D3ABF">
        <w:rPr>
          <w:noProof w:val="0"/>
        </w:rPr>
        <w:tab/>
      </w:r>
      <w:r w:rsidR="00DF742E" w:rsidRPr="003D2FF5">
        <w:rPr>
          <w:snapToGrid w:val="0"/>
          <w:szCs w:val="24"/>
        </w:rPr>
        <w:t>REGISTRACIJOS PAŽYMĖJIMO NUMERIS (-IAI</w:t>
      </w:r>
      <w:r w:rsidR="00DF742E">
        <w:rPr>
          <w:snapToGrid w:val="0"/>
          <w:szCs w:val="24"/>
        </w:rPr>
        <w:t>)</w:t>
      </w:r>
    </w:p>
    <w:p w14:paraId="563C159C" w14:textId="77777777" w:rsidR="00A92AEA" w:rsidRPr="007D3ABF" w:rsidRDefault="00A92AEA" w:rsidP="00B063C1">
      <w:pPr>
        <w:pStyle w:val="BTEMEASMCA"/>
      </w:pPr>
    </w:p>
    <w:p w14:paraId="5A15DA9C" w14:textId="77777777" w:rsidR="00A92AEA" w:rsidRPr="007D3ABF" w:rsidRDefault="00A92AEA" w:rsidP="00F521A3">
      <w:pPr>
        <w:pStyle w:val="BTEMEASMCA"/>
        <w:rPr>
          <w:noProof w:val="0"/>
        </w:rPr>
      </w:pPr>
      <w:r w:rsidRPr="007D3ABF">
        <w:t>Lizdinė plokštelė:</w:t>
      </w:r>
    </w:p>
    <w:p w14:paraId="137083D1" w14:textId="77777777" w:rsidR="00A92AEA" w:rsidRPr="007D3ABF" w:rsidRDefault="00A92AEA" w:rsidP="00A92AEA">
      <w:pPr>
        <w:rPr>
          <w:bCs/>
          <w:sz w:val="22"/>
          <w:szCs w:val="22"/>
        </w:rPr>
      </w:pPr>
      <w:r w:rsidRPr="007D3ABF">
        <w:rPr>
          <w:bCs/>
          <w:sz w:val="22"/>
          <w:szCs w:val="22"/>
        </w:rPr>
        <w:t xml:space="preserve">N7 - LT/1/08/1123/001 </w:t>
      </w:r>
    </w:p>
    <w:p w14:paraId="5E7DA70A" w14:textId="77777777" w:rsidR="00A92AEA" w:rsidRPr="007D3ABF" w:rsidRDefault="00A92AEA" w:rsidP="00A92AEA">
      <w:pPr>
        <w:rPr>
          <w:bCs/>
          <w:sz w:val="22"/>
          <w:szCs w:val="22"/>
        </w:rPr>
      </w:pPr>
      <w:r w:rsidRPr="007D3ABF">
        <w:rPr>
          <w:bCs/>
          <w:sz w:val="22"/>
          <w:szCs w:val="22"/>
        </w:rPr>
        <w:t xml:space="preserve">N14 - LT/1/08/1123/002 </w:t>
      </w:r>
    </w:p>
    <w:p w14:paraId="157E1ABA" w14:textId="77777777" w:rsidR="00A616C6" w:rsidRPr="007D3ABF" w:rsidRDefault="00A616C6" w:rsidP="00A92AEA">
      <w:pPr>
        <w:rPr>
          <w:sz w:val="22"/>
          <w:szCs w:val="22"/>
        </w:rPr>
      </w:pPr>
    </w:p>
    <w:p w14:paraId="21D42139" w14:textId="77777777" w:rsidR="00A616C6" w:rsidRPr="007D3ABF" w:rsidRDefault="00A616C6" w:rsidP="00A92AEA">
      <w:pPr>
        <w:rPr>
          <w:bCs/>
          <w:sz w:val="22"/>
          <w:szCs w:val="22"/>
        </w:rPr>
      </w:pPr>
      <w:r w:rsidRPr="007D3ABF">
        <w:rPr>
          <w:bCs/>
          <w:sz w:val="22"/>
          <w:szCs w:val="22"/>
        </w:rPr>
        <w:t>Buteliukas:</w:t>
      </w:r>
    </w:p>
    <w:p w14:paraId="620B3E67" w14:textId="77777777" w:rsidR="00A616C6" w:rsidRPr="007D3ABF" w:rsidRDefault="00A616C6" w:rsidP="00A92AEA">
      <w:pPr>
        <w:rPr>
          <w:sz w:val="22"/>
          <w:szCs w:val="22"/>
        </w:rPr>
      </w:pPr>
      <w:r w:rsidRPr="007D3ABF">
        <w:rPr>
          <w:bCs/>
          <w:sz w:val="22"/>
          <w:szCs w:val="22"/>
        </w:rPr>
        <w:t xml:space="preserve">N7 - </w:t>
      </w:r>
      <w:r w:rsidRPr="007D3ABF">
        <w:rPr>
          <w:sz w:val="22"/>
          <w:szCs w:val="22"/>
        </w:rPr>
        <w:t>LT/1/08/1123/012</w:t>
      </w:r>
    </w:p>
    <w:p w14:paraId="6465E62F" w14:textId="77777777" w:rsidR="00A616C6" w:rsidRPr="007D3ABF" w:rsidRDefault="00A616C6" w:rsidP="00A92AEA">
      <w:pPr>
        <w:rPr>
          <w:bCs/>
          <w:sz w:val="22"/>
          <w:szCs w:val="22"/>
        </w:rPr>
      </w:pPr>
      <w:r w:rsidRPr="007D3ABF">
        <w:rPr>
          <w:bCs/>
          <w:sz w:val="22"/>
          <w:szCs w:val="22"/>
        </w:rPr>
        <w:t xml:space="preserve">N14 - </w:t>
      </w:r>
      <w:r w:rsidRPr="007D3ABF">
        <w:rPr>
          <w:sz w:val="22"/>
          <w:szCs w:val="22"/>
        </w:rPr>
        <w:t>LT/1/08/1123/013</w:t>
      </w:r>
    </w:p>
    <w:p w14:paraId="343C8113" w14:textId="77777777" w:rsidR="00A92AEA" w:rsidRDefault="00A92AEA" w:rsidP="00B063C1">
      <w:pPr>
        <w:pStyle w:val="BTEMEASMCA"/>
      </w:pPr>
    </w:p>
    <w:p w14:paraId="3778EB11" w14:textId="77777777" w:rsidR="00F127B8" w:rsidRPr="007D3ABF" w:rsidRDefault="00F127B8" w:rsidP="00B063C1">
      <w:pPr>
        <w:pStyle w:val="BTEMEASMCA"/>
      </w:pPr>
    </w:p>
    <w:p w14:paraId="1030943E" w14:textId="77777777" w:rsidR="00A92AEA" w:rsidRPr="007D3ABF" w:rsidRDefault="00A92AEA" w:rsidP="00A92AEA">
      <w:pPr>
        <w:pStyle w:val="PI-1labEMEASMCA"/>
        <w:rPr>
          <w:noProof w:val="0"/>
        </w:rPr>
      </w:pPr>
      <w:r w:rsidRPr="007D3ABF">
        <w:rPr>
          <w:noProof w:val="0"/>
        </w:rPr>
        <w:t>13.</w:t>
      </w:r>
      <w:r w:rsidRPr="007D3ABF">
        <w:rPr>
          <w:noProof w:val="0"/>
        </w:rPr>
        <w:tab/>
        <w:t>SERIJOS NUMERIS</w:t>
      </w:r>
    </w:p>
    <w:p w14:paraId="32B3B5F0" w14:textId="77777777" w:rsidR="00A92AEA" w:rsidRPr="007D3ABF" w:rsidRDefault="00A92AEA" w:rsidP="00B063C1">
      <w:pPr>
        <w:pStyle w:val="BTEMEASMCA"/>
      </w:pPr>
    </w:p>
    <w:p w14:paraId="3357807F" w14:textId="2D0110F4" w:rsidR="00A92AEA" w:rsidRPr="007D3ABF" w:rsidRDefault="00A92AEA" w:rsidP="00F521A3">
      <w:pPr>
        <w:pStyle w:val="BTEMEASMCA"/>
      </w:pPr>
      <w:r w:rsidRPr="007D3ABF">
        <w:t>Serija</w:t>
      </w:r>
    </w:p>
    <w:p w14:paraId="3EE9467A" w14:textId="77777777" w:rsidR="00A92AEA" w:rsidRDefault="00A92AEA">
      <w:pPr>
        <w:pStyle w:val="BTEMEASMCA"/>
      </w:pPr>
    </w:p>
    <w:p w14:paraId="34DEB25C" w14:textId="77777777" w:rsidR="00F127B8" w:rsidRPr="007D3ABF" w:rsidRDefault="00F127B8">
      <w:pPr>
        <w:pStyle w:val="BTEMEASMCA"/>
      </w:pPr>
    </w:p>
    <w:p w14:paraId="164194F5" w14:textId="77777777" w:rsidR="00A92AEA" w:rsidRPr="007D3ABF" w:rsidRDefault="00A92AEA" w:rsidP="00A92AEA">
      <w:pPr>
        <w:pStyle w:val="PI-1labEMEASMCA"/>
        <w:rPr>
          <w:noProof w:val="0"/>
        </w:rPr>
      </w:pPr>
      <w:r w:rsidRPr="007D3ABF">
        <w:rPr>
          <w:noProof w:val="0"/>
        </w:rPr>
        <w:t>14.</w:t>
      </w:r>
      <w:r w:rsidRPr="007D3ABF">
        <w:rPr>
          <w:noProof w:val="0"/>
        </w:rPr>
        <w:tab/>
        <w:t>PARDAVIMO (IŠDAVIMO) TVARKA</w:t>
      </w:r>
    </w:p>
    <w:p w14:paraId="6CFC3E49" w14:textId="77777777" w:rsidR="00A92AEA" w:rsidRPr="007D3ABF" w:rsidRDefault="00A92AEA" w:rsidP="00B063C1">
      <w:pPr>
        <w:pStyle w:val="BTEMEASMCA"/>
      </w:pPr>
    </w:p>
    <w:p w14:paraId="23EE7B12" w14:textId="1CF43AB5" w:rsidR="00A92AEA" w:rsidRPr="007D3ABF" w:rsidRDefault="00A92AEA" w:rsidP="00F521A3">
      <w:pPr>
        <w:pStyle w:val="BTEMEASMCA"/>
      </w:pPr>
      <w:r w:rsidRPr="007D3ABF">
        <w:t>Nereceptinis vaistas</w:t>
      </w:r>
    </w:p>
    <w:p w14:paraId="0EF42175" w14:textId="77777777" w:rsidR="00A92AEA" w:rsidRPr="007D3ABF" w:rsidRDefault="00A92AEA">
      <w:pPr>
        <w:pStyle w:val="BTEMEASMCA"/>
      </w:pPr>
    </w:p>
    <w:p w14:paraId="46B436A8" w14:textId="77777777" w:rsidR="00A92AEA" w:rsidRPr="007D3ABF" w:rsidRDefault="00A92AEA">
      <w:pPr>
        <w:pStyle w:val="BTEMEASMCA"/>
      </w:pPr>
    </w:p>
    <w:p w14:paraId="0AA1AADE" w14:textId="77777777" w:rsidR="00A92AEA" w:rsidRPr="007D3ABF" w:rsidRDefault="00A92AEA" w:rsidP="00A92AEA">
      <w:pPr>
        <w:pStyle w:val="PI-1labEMEASMCA"/>
        <w:rPr>
          <w:noProof w:val="0"/>
        </w:rPr>
      </w:pPr>
      <w:r w:rsidRPr="007D3ABF">
        <w:rPr>
          <w:noProof w:val="0"/>
        </w:rPr>
        <w:t>15.</w:t>
      </w:r>
      <w:r w:rsidRPr="007D3ABF">
        <w:rPr>
          <w:noProof w:val="0"/>
        </w:rPr>
        <w:tab/>
        <w:t>VARTOJIMO INSTRUKCIJA</w:t>
      </w:r>
    </w:p>
    <w:p w14:paraId="7724C656" w14:textId="77777777" w:rsidR="00A92AEA" w:rsidRPr="007D3ABF" w:rsidRDefault="00A92AEA" w:rsidP="00B063C1">
      <w:pPr>
        <w:pStyle w:val="BTEMEASMCA"/>
      </w:pPr>
    </w:p>
    <w:p w14:paraId="58D9BA37" w14:textId="77777777" w:rsidR="00A92AEA" w:rsidRPr="007D3ABF" w:rsidRDefault="00A92AEA" w:rsidP="00A92AEA">
      <w:pPr>
        <w:autoSpaceDE w:val="0"/>
        <w:autoSpaceDN w:val="0"/>
        <w:adjustRightInd w:val="0"/>
        <w:rPr>
          <w:sz w:val="22"/>
          <w:szCs w:val="22"/>
          <w:lang w:eastAsia="lt-LT"/>
        </w:rPr>
      </w:pPr>
      <w:r w:rsidRPr="007D3ABF">
        <w:rPr>
          <w:sz w:val="22"/>
          <w:szCs w:val="22"/>
          <w:lang w:eastAsia="lt-LT"/>
        </w:rPr>
        <w:t xml:space="preserve">Trumpai gydyti suaugusių žmonių </w:t>
      </w:r>
      <w:proofErr w:type="spellStart"/>
      <w:r w:rsidRPr="007D3ABF">
        <w:rPr>
          <w:sz w:val="22"/>
          <w:szCs w:val="22"/>
          <w:lang w:eastAsia="lt-LT"/>
        </w:rPr>
        <w:t>refliukso</w:t>
      </w:r>
      <w:proofErr w:type="spellEnd"/>
      <w:r w:rsidRPr="007D3ABF">
        <w:rPr>
          <w:sz w:val="22"/>
          <w:szCs w:val="22"/>
          <w:lang w:eastAsia="lt-LT"/>
        </w:rPr>
        <w:t xml:space="preserve"> simptomus (pvz., rėmenį, rūgšties </w:t>
      </w:r>
      <w:proofErr w:type="spellStart"/>
      <w:r w:rsidRPr="007D3ABF">
        <w:rPr>
          <w:sz w:val="22"/>
          <w:szCs w:val="22"/>
          <w:lang w:eastAsia="lt-LT"/>
        </w:rPr>
        <w:t>regurgitaciją</w:t>
      </w:r>
      <w:proofErr w:type="spellEnd"/>
      <w:r w:rsidRPr="007D3ABF">
        <w:rPr>
          <w:sz w:val="22"/>
          <w:szCs w:val="22"/>
          <w:lang w:eastAsia="lt-LT"/>
        </w:rPr>
        <w:t>).</w:t>
      </w:r>
    </w:p>
    <w:p w14:paraId="33C9BC41" w14:textId="607CF1F7" w:rsidR="00A92AEA" w:rsidRPr="007D3ABF" w:rsidRDefault="00A92AEA" w:rsidP="00B063C1">
      <w:pPr>
        <w:pStyle w:val="BTEMEASMCA"/>
      </w:pPr>
      <w:r w:rsidRPr="007D3ABF">
        <w:t>Vartoti vieną tabletę (20</w:t>
      </w:r>
      <w:r w:rsidR="000A5E64">
        <w:t> mg</w:t>
      </w:r>
      <w:r w:rsidRPr="007D3ABF">
        <w:t xml:space="preserve">) per parą. Neviršyti šios dozės. </w:t>
      </w:r>
    </w:p>
    <w:p w14:paraId="5D47CF25" w14:textId="77777777" w:rsidR="00A92AEA" w:rsidRDefault="00A92AEA" w:rsidP="00F521A3">
      <w:pPr>
        <w:pStyle w:val="BTEMEASMCA"/>
      </w:pPr>
    </w:p>
    <w:p w14:paraId="5E6D3C53" w14:textId="77777777" w:rsidR="00F127B8" w:rsidRPr="007D3ABF" w:rsidRDefault="00F127B8" w:rsidP="00F521A3">
      <w:pPr>
        <w:pStyle w:val="BTEMEASMCA"/>
      </w:pPr>
    </w:p>
    <w:p w14:paraId="26E2ADDD" w14:textId="77777777" w:rsidR="00A92AEA" w:rsidRPr="007D3ABF" w:rsidRDefault="00A92AEA" w:rsidP="00A92AEA">
      <w:pPr>
        <w:pStyle w:val="PI-1labEMEASMCA"/>
        <w:rPr>
          <w:noProof w:val="0"/>
        </w:rPr>
      </w:pPr>
      <w:r w:rsidRPr="007D3ABF">
        <w:rPr>
          <w:noProof w:val="0"/>
        </w:rPr>
        <w:t>16.</w:t>
      </w:r>
      <w:r w:rsidRPr="007D3ABF">
        <w:rPr>
          <w:noProof w:val="0"/>
        </w:rPr>
        <w:tab/>
        <w:t>INFORMACIJA BRAILIO RAŠTU</w:t>
      </w:r>
    </w:p>
    <w:p w14:paraId="6134AE95" w14:textId="77777777" w:rsidR="00A92AEA" w:rsidRPr="007D3ABF" w:rsidRDefault="00A92AEA" w:rsidP="00B063C1">
      <w:pPr>
        <w:pStyle w:val="BTEMEASMCA"/>
      </w:pPr>
    </w:p>
    <w:p w14:paraId="3D1A65EB" w14:textId="345B841F" w:rsidR="00A92AEA" w:rsidRPr="007D3ABF" w:rsidRDefault="00DF742E" w:rsidP="00F521A3">
      <w:pPr>
        <w:pStyle w:val="BTEMEASMCA"/>
      </w:pPr>
      <w:r>
        <w:t>p</w:t>
      </w:r>
      <w:r w:rsidR="00A92AEA" w:rsidRPr="007D3ABF">
        <w:t>antoprazol-ratiopharm 20</w:t>
      </w:r>
      <w:r w:rsidR="00F127B8">
        <w:t> </w:t>
      </w:r>
      <w:r w:rsidR="00A92AEA" w:rsidRPr="007D3ABF">
        <w:t>mg</w:t>
      </w:r>
    </w:p>
    <w:p w14:paraId="38C4AF67" w14:textId="77777777" w:rsidR="00DF742E" w:rsidRDefault="00DF742E" w:rsidP="00DF742E">
      <w:pPr>
        <w:tabs>
          <w:tab w:val="left" w:pos="567"/>
        </w:tabs>
        <w:rPr>
          <w:noProof/>
          <w:sz w:val="22"/>
          <w:szCs w:val="22"/>
          <w:shd w:val="clear" w:color="auto" w:fill="CCCCCC"/>
          <w:lang w:eastAsia="lt-LT" w:bidi="lt-LT"/>
        </w:rPr>
      </w:pPr>
    </w:p>
    <w:p w14:paraId="1FB0323E" w14:textId="77777777" w:rsidR="00F127B8" w:rsidRPr="003D2FF5" w:rsidRDefault="00F127B8" w:rsidP="00DF742E">
      <w:pPr>
        <w:tabs>
          <w:tab w:val="left" w:pos="567"/>
        </w:tabs>
        <w:rPr>
          <w:noProof/>
          <w:sz w:val="22"/>
          <w:szCs w:val="22"/>
          <w:shd w:val="clear" w:color="auto" w:fill="CCCCCC"/>
          <w:lang w:eastAsia="lt-LT" w:bidi="lt-LT"/>
        </w:rPr>
      </w:pPr>
    </w:p>
    <w:p w14:paraId="6C89E3BF" w14:textId="77777777" w:rsidR="00DF742E" w:rsidRPr="00BA3422" w:rsidRDefault="00DF742E" w:rsidP="00DF742E">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spacing w:line="260" w:lineRule="exact"/>
        <w:ind w:hanging="927"/>
        <w:outlineLvl w:val="0"/>
        <w:rPr>
          <w:i/>
          <w:noProof/>
          <w:sz w:val="22"/>
          <w:szCs w:val="20"/>
          <w:lang w:eastAsia="lt-LT" w:bidi="lt-LT"/>
        </w:rPr>
      </w:pPr>
      <w:r w:rsidRPr="00BA3422">
        <w:rPr>
          <w:b/>
          <w:noProof/>
          <w:sz w:val="22"/>
          <w:szCs w:val="20"/>
          <w:lang w:eastAsia="lt-LT" w:bidi="lt-LT"/>
        </w:rPr>
        <w:t>UNIKALUS IDENTIFIKATORIUS – 2D BRŪKŠNINIS KODAS</w:t>
      </w:r>
    </w:p>
    <w:p w14:paraId="00F314B8" w14:textId="77777777" w:rsidR="00DF742E" w:rsidRPr="003D2FF5" w:rsidRDefault="00DF742E" w:rsidP="00DF742E">
      <w:pPr>
        <w:rPr>
          <w:noProof/>
          <w:sz w:val="22"/>
          <w:szCs w:val="20"/>
          <w:lang w:eastAsia="lt-LT" w:bidi="lt-LT"/>
        </w:rPr>
      </w:pPr>
    </w:p>
    <w:p w14:paraId="086E93EA" w14:textId="30021039" w:rsidR="00DF742E" w:rsidRPr="003D2FF5" w:rsidRDefault="00DF742E" w:rsidP="00DF742E">
      <w:pPr>
        <w:tabs>
          <w:tab w:val="left" w:pos="567"/>
        </w:tabs>
        <w:rPr>
          <w:noProof/>
          <w:sz w:val="22"/>
          <w:szCs w:val="22"/>
          <w:shd w:val="clear" w:color="auto" w:fill="CCCCCC"/>
          <w:lang w:eastAsia="lt-LT" w:bidi="lt-LT"/>
        </w:rPr>
      </w:pPr>
      <w:r w:rsidRPr="00A92B24">
        <w:rPr>
          <w:noProof/>
          <w:sz w:val="22"/>
          <w:szCs w:val="20"/>
          <w:highlight w:val="lightGray"/>
          <w:lang w:eastAsia="lt-LT" w:bidi="lt-LT"/>
        </w:rPr>
        <w:t>2D brūkšninis kodas su nurodytu unikaliu identifikatoriumi.</w:t>
      </w:r>
    </w:p>
    <w:p w14:paraId="152D2CE9" w14:textId="5A353598" w:rsidR="00DF742E" w:rsidRPr="003D2FF5" w:rsidRDefault="00DF742E" w:rsidP="00DF742E">
      <w:pPr>
        <w:tabs>
          <w:tab w:val="left" w:pos="1575"/>
        </w:tabs>
        <w:rPr>
          <w:noProof/>
          <w:sz w:val="22"/>
          <w:szCs w:val="22"/>
          <w:shd w:val="clear" w:color="auto" w:fill="CCCCCC"/>
          <w:lang w:eastAsia="lt-LT" w:bidi="lt-LT"/>
        </w:rPr>
      </w:pPr>
    </w:p>
    <w:p w14:paraId="0120AEC4" w14:textId="77777777" w:rsidR="00DF742E" w:rsidRPr="003D2FF5" w:rsidRDefault="00DF742E" w:rsidP="00DF742E">
      <w:pPr>
        <w:rPr>
          <w:noProof/>
          <w:sz w:val="22"/>
          <w:szCs w:val="20"/>
          <w:lang w:eastAsia="lt-LT" w:bidi="lt-LT"/>
        </w:rPr>
      </w:pPr>
    </w:p>
    <w:p w14:paraId="5DDD554E" w14:textId="77777777" w:rsidR="00DF742E" w:rsidRPr="00BA3422" w:rsidRDefault="00DF742E" w:rsidP="00DF742E">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spacing w:line="260" w:lineRule="exact"/>
        <w:ind w:hanging="927"/>
        <w:outlineLvl w:val="0"/>
        <w:rPr>
          <w:i/>
          <w:noProof/>
          <w:sz w:val="22"/>
          <w:szCs w:val="20"/>
          <w:lang w:eastAsia="lt-LT" w:bidi="lt-LT"/>
        </w:rPr>
      </w:pPr>
      <w:r w:rsidRPr="00BA3422">
        <w:rPr>
          <w:b/>
          <w:noProof/>
          <w:sz w:val="22"/>
          <w:szCs w:val="20"/>
          <w:lang w:eastAsia="lt-LT" w:bidi="lt-LT"/>
        </w:rPr>
        <w:lastRenderedPageBreak/>
        <w:t>UNIKALUS IDENTIFIKATORIUS – ŽMONĖMS SUPRANTAMI DUOMENYS</w:t>
      </w:r>
    </w:p>
    <w:p w14:paraId="0F1E6719" w14:textId="77777777" w:rsidR="00DF742E" w:rsidRPr="003D2FF5" w:rsidRDefault="00DF742E" w:rsidP="00DF742E">
      <w:pPr>
        <w:rPr>
          <w:noProof/>
          <w:sz w:val="22"/>
          <w:szCs w:val="20"/>
          <w:lang w:eastAsia="lt-LT" w:bidi="lt-LT"/>
        </w:rPr>
      </w:pPr>
    </w:p>
    <w:p w14:paraId="1C65D192" w14:textId="77777777" w:rsidR="00DF742E" w:rsidRPr="00F176B4" w:rsidRDefault="00DF742E" w:rsidP="00DF742E">
      <w:pPr>
        <w:tabs>
          <w:tab w:val="left" w:pos="567"/>
        </w:tabs>
        <w:spacing w:line="260" w:lineRule="exact"/>
        <w:rPr>
          <w:sz w:val="22"/>
          <w:szCs w:val="22"/>
          <w:lang w:eastAsia="lt-LT" w:bidi="lt-LT"/>
        </w:rPr>
      </w:pPr>
      <w:r w:rsidRPr="00F127B8">
        <w:rPr>
          <w:sz w:val="22"/>
          <w:szCs w:val="20"/>
          <w:lang w:eastAsia="lt-LT" w:bidi="lt-LT"/>
        </w:rPr>
        <w:t xml:space="preserve">PC: </w:t>
      </w:r>
    </w:p>
    <w:p w14:paraId="09259D51" w14:textId="77777777" w:rsidR="00DF742E" w:rsidRPr="003D2FF5" w:rsidRDefault="00DF742E" w:rsidP="00DF742E">
      <w:pPr>
        <w:tabs>
          <w:tab w:val="left" w:pos="567"/>
        </w:tabs>
        <w:spacing w:line="260" w:lineRule="exact"/>
        <w:rPr>
          <w:sz w:val="22"/>
          <w:szCs w:val="22"/>
          <w:lang w:eastAsia="lt-LT" w:bidi="lt-LT"/>
        </w:rPr>
      </w:pPr>
      <w:r w:rsidRPr="003D2FF5">
        <w:rPr>
          <w:sz w:val="22"/>
          <w:szCs w:val="20"/>
          <w:lang w:eastAsia="lt-LT" w:bidi="lt-LT"/>
        </w:rPr>
        <w:t xml:space="preserve">SN: </w:t>
      </w:r>
    </w:p>
    <w:p w14:paraId="0310E6A6" w14:textId="77777777" w:rsidR="00DF742E" w:rsidRPr="003D2FF5" w:rsidRDefault="00DF742E" w:rsidP="00DF742E">
      <w:pPr>
        <w:tabs>
          <w:tab w:val="left" w:pos="567"/>
        </w:tabs>
        <w:spacing w:line="260" w:lineRule="exact"/>
        <w:rPr>
          <w:sz w:val="22"/>
          <w:szCs w:val="22"/>
          <w:lang w:eastAsia="lt-LT" w:bidi="lt-LT"/>
        </w:rPr>
      </w:pPr>
      <w:r w:rsidRPr="00F176B4">
        <w:rPr>
          <w:sz w:val="22"/>
          <w:szCs w:val="20"/>
          <w:highlight w:val="lightGray"/>
          <w:lang w:eastAsia="lt-LT" w:bidi="lt-LT"/>
        </w:rPr>
        <w:t>NN:</w:t>
      </w:r>
      <w:r w:rsidRPr="003D2FF5">
        <w:rPr>
          <w:sz w:val="22"/>
          <w:szCs w:val="20"/>
          <w:lang w:eastAsia="lt-LT" w:bidi="lt-LT"/>
        </w:rPr>
        <w:t xml:space="preserve"> </w:t>
      </w:r>
    </w:p>
    <w:p w14:paraId="3A6D26F3" w14:textId="77777777" w:rsidR="00A92AEA" w:rsidRPr="007D3ABF" w:rsidRDefault="00A92AEA" w:rsidP="00B063C1">
      <w:pPr>
        <w:pStyle w:val="BTEMEASMCA"/>
      </w:pPr>
      <w:r w:rsidRPr="007D3ABF">
        <w:rPr>
          <w:noProof w:val="0"/>
        </w:rPr>
        <w:br w:type="page"/>
      </w:r>
    </w:p>
    <w:p w14:paraId="087C1E69" w14:textId="4655EEB8" w:rsidR="00A92AEA" w:rsidRPr="007D3ABF" w:rsidRDefault="00A92AEA" w:rsidP="00A92AEA">
      <w:pPr>
        <w:pStyle w:val="PI-1labEMEASMCA"/>
        <w:rPr>
          <w:noProof w:val="0"/>
        </w:rPr>
      </w:pPr>
      <w:r w:rsidRPr="007D3ABF">
        <w:rPr>
          <w:noProof w:val="0"/>
        </w:rPr>
        <w:lastRenderedPageBreak/>
        <w:t>INFORMACIJA ANT VIDINĖS PAKUOTĖS</w:t>
      </w:r>
    </w:p>
    <w:p w14:paraId="1CA75C5E" w14:textId="77777777" w:rsidR="00A92AEA" w:rsidRPr="007D3ABF" w:rsidRDefault="00A92AEA" w:rsidP="00A92AEA">
      <w:pPr>
        <w:pStyle w:val="PI-1labEMEASMCA"/>
        <w:rPr>
          <w:noProof w:val="0"/>
        </w:rPr>
      </w:pPr>
    </w:p>
    <w:p w14:paraId="5B8F3ACB" w14:textId="77777777" w:rsidR="00A92AEA" w:rsidRPr="007D3ABF" w:rsidRDefault="00A92AEA" w:rsidP="00A92AEA">
      <w:pPr>
        <w:pStyle w:val="PI-1labEMEASMCA"/>
        <w:rPr>
          <w:bCs/>
          <w:noProof w:val="0"/>
        </w:rPr>
      </w:pPr>
      <w:r w:rsidRPr="007D3ABF">
        <w:rPr>
          <w:noProof w:val="0"/>
        </w:rPr>
        <w:t>DTPE buteliukas</w:t>
      </w:r>
    </w:p>
    <w:p w14:paraId="20CF63E0" w14:textId="77777777" w:rsidR="00A92AEA" w:rsidRDefault="00A92AEA" w:rsidP="00B063C1">
      <w:pPr>
        <w:pStyle w:val="BTEMEASMCA"/>
      </w:pPr>
    </w:p>
    <w:p w14:paraId="102BFF00" w14:textId="77777777" w:rsidR="0097522D" w:rsidRPr="007D3ABF" w:rsidRDefault="0097522D" w:rsidP="00B063C1">
      <w:pPr>
        <w:pStyle w:val="BTEMEASMCA"/>
      </w:pPr>
    </w:p>
    <w:p w14:paraId="4F3751F4" w14:textId="77777777" w:rsidR="00A92AEA" w:rsidRPr="007D3ABF" w:rsidRDefault="00A92AEA" w:rsidP="00A92AEA">
      <w:pPr>
        <w:pStyle w:val="PI-1labEMEASMCA"/>
        <w:rPr>
          <w:noProof w:val="0"/>
        </w:rPr>
      </w:pPr>
      <w:r w:rsidRPr="007D3ABF">
        <w:rPr>
          <w:noProof w:val="0"/>
        </w:rPr>
        <w:t>1.</w:t>
      </w:r>
      <w:r w:rsidRPr="007D3ABF">
        <w:rPr>
          <w:noProof w:val="0"/>
        </w:rPr>
        <w:tab/>
        <w:t>VAISTINIO PREPARATO PAVADINIMAS</w:t>
      </w:r>
    </w:p>
    <w:p w14:paraId="184FE5B8" w14:textId="77777777" w:rsidR="00A92AEA" w:rsidRPr="007D3ABF" w:rsidRDefault="00A92AEA" w:rsidP="00B063C1">
      <w:pPr>
        <w:pStyle w:val="BTEMEASMCA"/>
      </w:pPr>
    </w:p>
    <w:p w14:paraId="4C2C82C8" w14:textId="3B460753" w:rsidR="00A92AEA" w:rsidRPr="007D3ABF" w:rsidRDefault="00A92AEA" w:rsidP="00F521A3">
      <w:pPr>
        <w:pStyle w:val="BTEMEASMCA"/>
      </w:pPr>
      <w:r w:rsidRPr="007D3ABF">
        <w:t>Pantoprazol-ratiopharm 20</w:t>
      </w:r>
      <w:r w:rsidR="008166B1">
        <w:t> </w:t>
      </w:r>
      <w:r w:rsidRPr="007D3ABF">
        <w:t>mg skrandyje neirios tabletės</w:t>
      </w:r>
    </w:p>
    <w:p w14:paraId="62A222AC" w14:textId="77777777" w:rsidR="00A92AEA" w:rsidRPr="007D3ABF" w:rsidRDefault="00A92AEA">
      <w:pPr>
        <w:pStyle w:val="BTEMEASMCA"/>
      </w:pPr>
      <w:r w:rsidRPr="007D3ABF">
        <w:t>Pantoprazolum</w:t>
      </w:r>
    </w:p>
    <w:p w14:paraId="01190F88" w14:textId="77777777" w:rsidR="00A92AEA" w:rsidRPr="007D3ABF" w:rsidRDefault="00A92AEA">
      <w:pPr>
        <w:pStyle w:val="BTEMEASMCA"/>
      </w:pPr>
    </w:p>
    <w:p w14:paraId="39758F3A" w14:textId="77777777" w:rsidR="00A92AEA" w:rsidRPr="007D3ABF" w:rsidRDefault="00A92AEA">
      <w:pPr>
        <w:pStyle w:val="BTEMEASMCA"/>
      </w:pPr>
    </w:p>
    <w:p w14:paraId="6E046E19" w14:textId="69B3F543" w:rsidR="00A92AEA" w:rsidRPr="007D3ABF" w:rsidRDefault="00A92AEA" w:rsidP="00A92AEA">
      <w:pPr>
        <w:pStyle w:val="PI-1labEMEASMCA"/>
        <w:rPr>
          <w:noProof w:val="0"/>
        </w:rPr>
      </w:pPr>
      <w:r w:rsidRPr="007D3ABF">
        <w:rPr>
          <w:noProof w:val="0"/>
        </w:rPr>
        <w:t>2.</w:t>
      </w:r>
      <w:r w:rsidRPr="007D3ABF">
        <w:rPr>
          <w:noProof w:val="0"/>
        </w:rPr>
        <w:tab/>
      </w:r>
      <w:r w:rsidR="008166B1" w:rsidRPr="008166B1">
        <w:rPr>
          <w:snapToGrid w:val="0"/>
          <w:szCs w:val="24"/>
        </w:rPr>
        <w:t>VEIKLIOJI (-IOS) MEDŽIAGA (-OS) IR JOS (-Ų) KIEKIS (-IAI)</w:t>
      </w:r>
    </w:p>
    <w:p w14:paraId="3B00AC12" w14:textId="77777777" w:rsidR="00A92AEA" w:rsidRPr="007D3ABF" w:rsidRDefault="00A92AEA" w:rsidP="00A92AEA">
      <w:pPr>
        <w:rPr>
          <w:sz w:val="22"/>
          <w:szCs w:val="22"/>
        </w:rPr>
      </w:pPr>
    </w:p>
    <w:p w14:paraId="23D5F31A" w14:textId="0234502A" w:rsidR="00A92AEA" w:rsidRPr="007D3ABF" w:rsidRDefault="008166B1" w:rsidP="00A92AEA">
      <w:pPr>
        <w:rPr>
          <w:sz w:val="22"/>
          <w:szCs w:val="22"/>
        </w:rPr>
      </w:pPr>
      <w:r>
        <w:rPr>
          <w:sz w:val="22"/>
          <w:szCs w:val="22"/>
        </w:rPr>
        <w:t>Kiekv</w:t>
      </w:r>
      <w:r w:rsidR="00A92AEA" w:rsidRPr="007D3ABF">
        <w:rPr>
          <w:sz w:val="22"/>
          <w:szCs w:val="22"/>
        </w:rPr>
        <w:t>ienoje tabletėje yra 20</w:t>
      </w:r>
      <w:r>
        <w:rPr>
          <w:sz w:val="22"/>
          <w:szCs w:val="22"/>
        </w:rPr>
        <w:t> </w:t>
      </w:r>
      <w:r w:rsidR="00A92AEA" w:rsidRPr="007D3ABF">
        <w:rPr>
          <w:sz w:val="22"/>
          <w:szCs w:val="22"/>
        </w:rPr>
        <w:t xml:space="preserve">mg </w:t>
      </w:r>
      <w:proofErr w:type="spellStart"/>
      <w:r w:rsidR="00A92AEA" w:rsidRPr="007D3ABF">
        <w:rPr>
          <w:sz w:val="22"/>
          <w:szCs w:val="22"/>
        </w:rPr>
        <w:t>pantoprazolo</w:t>
      </w:r>
      <w:proofErr w:type="spellEnd"/>
      <w:r w:rsidR="00A92AEA" w:rsidRPr="007D3ABF">
        <w:rPr>
          <w:sz w:val="22"/>
          <w:szCs w:val="22"/>
        </w:rPr>
        <w:t xml:space="preserve"> (natrio druskos </w:t>
      </w:r>
      <w:proofErr w:type="spellStart"/>
      <w:r w:rsidR="00A92AEA" w:rsidRPr="007D3ABF">
        <w:rPr>
          <w:sz w:val="22"/>
          <w:szCs w:val="22"/>
        </w:rPr>
        <w:t>seskvihidrato</w:t>
      </w:r>
      <w:proofErr w:type="spellEnd"/>
      <w:r w:rsidR="00A92AEA" w:rsidRPr="007D3ABF">
        <w:rPr>
          <w:sz w:val="22"/>
          <w:szCs w:val="22"/>
        </w:rPr>
        <w:t xml:space="preserve"> pavidalu).</w:t>
      </w:r>
    </w:p>
    <w:p w14:paraId="61DBE7A3" w14:textId="77777777" w:rsidR="00A92AEA" w:rsidRPr="007D3ABF" w:rsidRDefault="00A92AEA" w:rsidP="00A92AEA">
      <w:pPr>
        <w:rPr>
          <w:sz w:val="22"/>
          <w:szCs w:val="22"/>
        </w:rPr>
      </w:pPr>
    </w:p>
    <w:p w14:paraId="4C524516" w14:textId="77777777" w:rsidR="00A92AEA" w:rsidRPr="007D3ABF" w:rsidRDefault="00A92AEA" w:rsidP="00B063C1">
      <w:pPr>
        <w:pStyle w:val="BTEMEASMCA"/>
      </w:pPr>
    </w:p>
    <w:p w14:paraId="0B3133EA" w14:textId="77777777" w:rsidR="00A92AEA" w:rsidRPr="00A92B24" w:rsidRDefault="00A92AEA" w:rsidP="00A92AEA">
      <w:pPr>
        <w:pStyle w:val="PI-1labEMEASMCA"/>
        <w:rPr>
          <w:noProof w:val="0"/>
          <w:highlight w:val="lightGray"/>
        </w:rPr>
      </w:pPr>
      <w:r w:rsidRPr="007D3ABF">
        <w:rPr>
          <w:noProof w:val="0"/>
        </w:rPr>
        <w:t>3.</w:t>
      </w:r>
      <w:r w:rsidRPr="007D3ABF">
        <w:rPr>
          <w:noProof w:val="0"/>
        </w:rPr>
        <w:tab/>
        <w:t>PAGALBINIŲ MEDŽIAGŲ SĄRAŠAS</w:t>
      </w:r>
    </w:p>
    <w:p w14:paraId="79A14017" w14:textId="77777777" w:rsidR="00A92AEA" w:rsidRPr="007D3ABF" w:rsidRDefault="00A92AEA" w:rsidP="00B063C1">
      <w:pPr>
        <w:pStyle w:val="BTEMEASMCA"/>
      </w:pPr>
    </w:p>
    <w:p w14:paraId="3A24B960" w14:textId="2BF4134E" w:rsidR="00366366" w:rsidRPr="007D3ABF" w:rsidRDefault="00366366" w:rsidP="00F521A3">
      <w:pPr>
        <w:pStyle w:val="BTEMEASMCA"/>
      </w:pPr>
      <w:r w:rsidRPr="007D3ABF">
        <w:t>Sudėtyje yra maltitolio ir soj</w:t>
      </w:r>
      <w:r w:rsidR="00DB022F">
        <w:t>ų</w:t>
      </w:r>
      <w:r w:rsidRPr="007D3ABF">
        <w:t xml:space="preserve"> lecitino. </w:t>
      </w:r>
      <w:r w:rsidR="00DB47E0" w:rsidRPr="007D3ABF">
        <w:t>Prieš vartojimą perskaitykite pakuotės lapelį.</w:t>
      </w:r>
    </w:p>
    <w:p w14:paraId="2DE87E01" w14:textId="77777777" w:rsidR="00A92AEA" w:rsidRPr="007D3ABF" w:rsidRDefault="00A92AEA">
      <w:pPr>
        <w:pStyle w:val="BTEMEASMCA"/>
      </w:pPr>
    </w:p>
    <w:p w14:paraId="4B36B5F1" w14:textId="77777777" w:rsidR="00A92AEA" w:rsidRPr="007D3ABF" w:rsidRDefault="00A92AEA">
      <w:pPr>
        <w:pStyle w:val="BTEMEASMCA"/>
      </w:pPr>
    </w:p>
    <w:p w14:paraId="0CEEC6A1" w14:textId="77777777" w:rsidR="00A92AEA" w:rsidRPr="007D3ABF" w:rsidRDefault="00A92AEA" w:rsidP="00A92AEA">
      <w:pPr>
        <w:pStyle w:val="PI-1labEMEASMCA"/>
        <w:rPr>
          <w:noProof w:val="0"/>
        </w:rPr>
      </w:pPr>
      <w:r w:rsidRPr="007D3ABF">
        <w:rPr>
          <w:noProof w:val="0"/>
        </w:rPr>
        <w:t>4.</w:t>
      </w:r>
      <w:r w:rsidRPr="007D3ABF">
        <w:rPr>
          <w:noProof w:val="0"/>
        </w:rPr>
        <w:tab/>
        <w:t>FARMACINĖ FORMA IR KIEKIS PAKUOTĖJE</w:t>
      </w:r>
    </w:p>
    <w:p w14:paraId="3F46CD6E" w14:textId="77777777" w:rsidR="00A92AEA" w:rsidRPr="007D3ABF" w:rsidRDefault="00A92AEA" w:rsidP="00A92AEA">
      <w:pPr>
        <w:rPr>
          <w:sz w:val="22"/>
          <w:szCs w:val="22"/>
        </w:rPr>
      </w:pPr>
    </w:p>
    <w:p w14:paraId="1A43BE9E" w14:textId="77777777" w:rsidR="00A92AEA" w:rsidRPr="007D3ABF" w:rsidRDefault="00A92AEA" w:rsidP="00A92AEA">
      <w:pPr>
        <w:rPr>
          <w:sz w:val="22"/>
          <w:szCs w:val="22"/>
        </w:rPr>
      </w:pPr>
      <w:r w:rsidRPr="007D3ABF">
        <w:rPr>
          <w:sz w:val="22"/>
          <w:szCs w:val="22"/>
        </w:rPr>
        <w:t>Skrandyje neirios tabletės</w:t>
      </w:r>
    </w:p>
    <w:p w14:paraId="33F47C14" w14:textId="77777777" w:rsidR="00A92AEA" w:rsidRPr="007D3ABF" w:rsidRDefault="00A92AEA" w:rsidP="00A92AEA">
      <w:pPr>
        <w:rPr>
          <w:sz w:val="22"/>
          <w:szCs w:val="22"/>
        </w:rPr>
      </w:pPr>
    </w:p>
    <w:p w14:paraId="4548EC73" w14:textId="0DC6DD2D" w:rsidR="00A92AEA" w:rsidRPr="007D3ABF" w:rsidRDefault="00A92AEA" w:rsidP="00A92AEA">
      <w:pPr>
        <w:rPr>
          <w:sz w:val="22"/>
          <w:szCs w:val="22"/>
        </w:rPr>
      </w:pPr>
      <w:r w:rsidRPr="007D3ABF">
        <w:rPr>
          <w:sz w:val="22"/>
          <w:szCs w:val="22"/>
        </w:rPr>
        <w:t xml:space="preserve">7 </w:t>
      </w:r>
      <w:r w:rsidR="00B063C1">
        <w:rPr>
          <w:sz w:val="22"/>
          <w:szCs w:val="22"/>
        </w:rPr>
        <w:t xml:space="preserve">skrandyje neirios </w:t>
      </w:r>
      <w:r w:rsidRPr="007D3ABF">
        <w:rPr>
          <w:sz w:val="22"/>
          <w:szCs w:val="22"/>
        </w:rPr>
        <w:t>tabletės</w:t>
      </w:r>
    </w:p>
    <w:p w14:paraId="19A3C1CF" w14:textId="4D956C15" w:rsidR="00A92AEA" w:rsidRPr="007D3ABF" w:rsidRDefault="00A92AEA" w:rsidP="00A92AEA">
      <w:pPr>
        <w:rPr>
          <w:sz w:val="22"/>
          <w:szCs w:val="22"/>
          <w:shd w:val="clear" w:color="auto" w:fill="C0C0C0"/>
        </w:rPr>
      </w:pPr>
      <w:r w:rsidRPr="007D3ABF">
        <w:rPr>
          <w:sz w:val="22"/>
          <w:szCs w:val="22"/>
          <w:shd w:val="clear" w:color="auto" w:fill="C0C0C0"/>
        </w:rPr>
        <w:t>14</w:t>
      </w:r>
      <w:r w:rsidR="00B063C1">
        <w:rPr>
          <w:sz w:val="22"/>
          <w:szCs w:val="22"/>
          <w:shd w:val="clear" w:color="auto" w:fill="C0C0C0"/>
        </w:rPr>
        <w:t xml:space="preserve"> skrandyje neirių</w:t>
      </w:r>
      <w:r w:rsidRPr="007D3ABF">
        <w:rPr>
          <w:sz w:val="22"/>
          <w:szCs w:val="22"/>
          <w:shd w:val="clear" w:color="auto" w:fill="C0C0C0"/>
        </w:rPr>
        <w:t xml:space="preserve"> tablečių</w:t>
      </w:r>
    </w:p>
    <w:p w14:paraId="3A4EE75C" w14:textId="77777777" w:rsidR="00A92AEA" w:rsidRPr="007D3ABF" w:rsidRDefault="00A92AEA" w:rsidP="00B063C1">
      <w:pPr>
        <w:pStyle w:val="BTEMEASMCA"/>
      </w:pPr>
    </w:p>
    <w:p w14:paraId="000E8101" w14:textId="77777777" w:rsidR="00A92AEA" w:rsidRPr="007D3ABF" w:rsidRDefault="00A92AEA" w:rsidP="00F521A3">
      <w:pPr>
        <w:pStyle w:val="BTEMEASMCA"/>
      </w:pPr>
    </w:p>
    <w:p w14:paraId="4777A8E7" w14:textId="77777777" w:rsidR="00A92AEA" w:rsidRPr="00A92B24" w:rsidRDefault="00A92AEA" w:rsidP="00A92AEA">
      <w:pPr>
        <w:pStyle w:val="PI-1labEMEASMCA"/>
        <w:rPr>
          <w:noProof w:val="0"/>
          <w:highlight w:val="lightGray"/>
        </w:rPr>
      </w:pPr>
      <w:r w:rsidRPr="007D3ABF">
        <w:rPr>
          <w:noProof w:val="0"/>
        </w:rPr>
        <w:t>5.</w:t>
      </w:r>
      <w:r w:rsidRPr="007D3ABF">
        <w:rPr>
          <w:noProof w:val="0"/>
        </w:rPr>
        <w:tab/>
        <w:t>VARTOJIMO METODAS IR BŪDAS (-AI)</w:t>
      </w:r>
    </w:p>
    <w:p w14:paraId="54977FD5" w14:textId="77777777" w:rsidR="00A92AEA" w:rsidRPr="007D3ABF" w:rsidRDefault="00A92AEA" w:rsidP="00B063C1">
      <w:pPr>
        <w:pStyle w:val="BTEMEASMCA"/>
      </w:pPr>
    </w:p>
    <w:p w14:paraId="5BC0C8B2" w14:textId="77777777" w:rsidR="00B063C1" w:rsidRPr="007D3ABF" w:rsidRDefault="00B063C1" w:rsidP="00F521A3">
      <w:pPr>
        <w:pStyle w:val="BTEMEASMCA"/>
      </w:pPr>
      <w:r w:rsidRPr="007D3ABF">
        <w:t>Vartoti per burną.</w:t>
      </w:r>
    </w:p>
    <w:p w14:paraId="530FF4A8" w14:textId="77777777" w:rsidR="00A92AEA" w:rsidRPr="007D3ABF" w:rsidRDefault="00A92AEA">
      <w:pPr>
        <w:pStyle w:val="BTEMEASMCA"/>
      </w:pPr>
      <w:r w:rsidRPr="007D3ABF">
        <w:t>Prieš vartojimą perskaitykite pakuotės lapelį.</w:t>
      </w:r>
    </w:p>
    <w:p w14:paraId="2733E2B2" w14:textId="77777777" w:rsidR="00A92AEA" w:rsidRPr="007D3ABF" w:rsidRDefault="00366366">
      <w:pPr>
        <w:pStyle w:val="BTEMEASMCA"/>
      </w:pPr>
      <w:r w:rsidRPr="007D3ABF">
        <w:t>Tabletę nurykite sveiką, nekramtykite.</w:t>
      </w:r>
      <w:r w:rsidRPr="007D3ABF" w:rsidDel="00445A08">
        <w:t xml:space="preserve"> </w:t>
      </w:r>
    </w:p>
    <w:p w14:paraId="0C8C865B" w14:textId="77777777" w:rsidR="00A92AEA" w:rsidRDefault="00A92AEA">
      <w:pPr>
        <w:pStyle w:val="BTEMEASMCA"/>
      </w:pPr>
    </w:p>
    <w:p w14:paraId="2A3811B7" w14:textId="77777777" w:rsidR="008166B1" w:rsidRPr="007D3ABF" w:rsidRDefault="008166B1">
      <w:pPr>
        <w:pStyle w:val="BTEMEASMCA"/>
      </w:pPr>
    </w:p>
    <w:p w14:paraId="060B13AC" w14:textId="3DC9C898" w:rsidR="00A92AEA" w:rsidRPr="007D3ABF" w:rsidRDefault="00A92AEA" w:rsidP="00A92AEA">
      <w:pPr>
        <w:pStyle w:val="PI-1labEMEASMCA"/>
        <w:rPr>
          <w:noProof w:val="0"/>
        </w:rPr>
      </w:pPr>
      <w:r w:rsidRPr="007D3ABF">
        <w:rPr>
          <w:noProof w:val="0"/>
        </w:rPr>
        <w:t>6.</w:t>
      </w:r>
      <w:r w:rsidRPr="007D3ABF">
        <w:rPr>
          <w:noProof w:val="0"/>
        </w:rPr>
        <w:tab/>
        <w:t xml:space="preserve">SPECIALUS ĮSPĖJIMAS, KAD VAISTINĮ PREPARATĄ BŪTINA LAIKYTI VAIKAMS </w:t>
      </w:r>
      <w:r w:rsidR="008166B1" w:rsidRPr="007D3ABF">
        <w:rPr>
          <w:noProof w:val="0"/>
        </w:rPr>
        <w:t xml:space="preserve">NEPASTEBIMOJE </w:t>
      </w:r>
      <w:r w:rsidR="00DB47E0" w:rsidRPr="007D3ABF">
        <w:rPr>
          <w:noProof w:val="0"/>
        </w:rPr>
        <w:t xml:space="preserve">IR </w:t>
      </w:r>
      <w:r w:rsidR="008166B1" w:rsidRPr="007D3ABF">
        <w:rPr>
          <w:noProof w:val="0"/>
        </w:rPr>
        <w:t>NEPASIEKIAMOJE</w:t>
      </w:r>
      <w:r w:rsidR="008166B1" w:rsidRPr="007D3ABF" w:rsidDel="008166B1">
        <w:rPr>
          <w:noProof w:val="0"/>
        </w:rPr>
        <w:t xml:space="preserve"> </w:t>
      </w:r>
      <w:r w:rsidRPr="007D3ABF">
        <w:rPr>
          <w:noProof w:val="0"/>
        </w:rPr>
        <w:t>VIETOJE</w:t>
      </w:r>
    </w:p>
    <w:p w14:paraId="71FE7351" w14:textId="77777777" w:rsidR="00A92AEA" w:rsidRPr="007D3ABF" w:rsidRDefault="00A92AEA" w:rsidP="00B063C1">
      <w:pPr>
        <w:pStyle w:val="BTEMEASMCA"/>
      </w:pPr>
    </w:p>
    <w:p w14:paraId="499ACF5B" w14:textId="77777777" w:rsidR="00A92AEA" w:rsidRPr="007D3ABF" w:rsidRDefault="00A92AEA" w:rsidP="00F521A3">
      <w:pPr>
        <w:pStyle w:val="BTEMEASMCA"/>
      </w:pPr>
      <w:r w:rsidRPr="007D3ABF">
        <w:t xml:space="preserve">Laikyti vaikams </w:t>
      </w:r>
      <w:r w:rsidR="00DB47E0" w:rsidRPr="007D3ABF">
        <w:t xml:space="preserve">nepastebimoje ir </w:t>
      </w:r>
      <w:r w:rsidRPr="007D3ABF">
        <w:t>nepasiekiamoje vietoje.</w:t>
      </w:r>
    </w:p>
    <w:p w14:paraId="5311A34F" w14:textId="77777777" w:rsidR="00A92AEA" w:rsidRPr="007D3ABF" w:rsidRDefault="00A92AEA">
      <w:pPr>
        <w:pStyle w:val="BTEMEASMCA"/>
      </w:pPr>
    </w:p>
    <w:p w14:paraId="66B2F1F4" w14:textId="77777777" w:rsidR="00A92AEA" w:rsidRPr="007D3ABF" w:rsidRDefault="00A92AEA">
      <w:pPr>
        <w:pStyle w:val="BTEMEASMCA"/>
      </w:pPr>
    </w:p>
    <w:p w14:paraId="79F8F8D3" w14:textId="77777777" w:rsidR="00A92AEA" w:rsidRPr="00A92B24" w:rsidRDefault="00A92AEA" w:rsidP="00A92AEA">
      <w:pPr>
        <w:pStyle w:val="PI-1labEMEASMCA"/>
        <w:rPr>
          <w:noProof w:val="0"/>
          <w:highlight w:val="lightGray"/>
        </w:rPr>
      </w:pPr>
      <w:r w:rsidRPr="007D3ABF">
        <w:rPr>
          <w:noProof w:val="0"/>
        </w:rPr>
        <w:t>7.</w:t>
      </w:r>
      <w:r w:rsidRPr="007D3ABF">
        <w:rPr>
          <w:noProof w:val="0"/>
        </w:rPr>
        <w:tab/>
        <w:t>KITAS (-I) SPECIALUS (-ŪS) ĮSPĖJIMAS (-AI) (JEI REIKIA)</w:t>
      </w:r>
    </w:p>
    <w:p w14:paraId="5F6EB907" w14:textId="77777777" w:rsidR="00A92AEA" w:rsidRPr="007D3ABF" w:rsidRDefault="00A92AEA" w:rsidP="00B063C1">
      <w:pPr>
        <w:pStyle w:val="BTEMEASMCA"/>
      </w:pPr>
    </w:p>
    <w:p w14:paraId="35BD1D7B" w14:textId="77777777" w:rsidR="00A92AEA" w:rsidRPr="007D3ABF" w:rsidRDefault="00A92AEA" w:rsidP="00F521A3">
      <w:pPr>
        <w:pStyle w:val="BTEMEASMCA"/>
      </w:pPr>
    </w:p>
    <w:p w14:paraId="3320CCA7" w14:textId="77777777" w:rsidR="00A92AEA" w:rsidRPr="00A92B24" w:rsidRDefault="00A92AEA" w:rsidP="00A92AEA">
      <w:pPr>
        <w:pStyle w:val="PI-1labEMEASMCA"/>
        <w:rPr>
          <w:noProof w:val="0"/>
          <w:highlight w:val="lightGray"/>
        </w:rPr>
      </w:pPr>
      <w:r w:rsidRPr="007D3ABF">
        <w:rPr>
          <w:noProof w:val="0"/>
        </w:rPr>
        <w:t>8.</w:t>
      </w:r>
      <w:r w:rsidRPr="007D3ABF">
        <w:rPr>
          <w:noProof w:val="0"/>
        </w:rPr>
        <w:tab/>
        <w:t>TINKAMUMO LAIKAS</w:t>
      </w:r>
    </w:p>
    <w:p w14:paraId="0C57FBC3" w14:textId="77777777" w:rsidR="00A92AEA" w:rsidRPr="007D3ABF" w:rsidRDefault="00A92AEA" w:rsidP="00B063C1">
      <w:pPr>
        <w:pStyle w:val="BTEMEASMCA"/>
      </w:pPr>
    </w:p>
    <w:p w14:paraId="26621A32" w14:textId="01214850" w:rsidR="00A92AEA" w:rsidRPr="007D3ABF" w:rsidRDefault="00A92AEA" w:rsidP="00F521A3">
      <w:pPr>
        <w:pStyle w:val="BTEMEASMCA"/>
      </w:pPr>
      <w:r w:rsidRPr="007D3ABF">
        <w:t>Tinka iki</w:t>
      </w:r>
      <w:r w:rsidR="00FC5EFA">
        <w:t xml:space="preserve"> mm/MMMM</w:t>
      </w:r>
    </w:p>
    <w:p w14:paraId="1C93A60A" w14:textId="4A57D9BF" w:rsidR="00A92AEA" w:rsidRPr="007D3ABF" w:rsidRDefault="008166B1">
      <w:pPr>
        <w:pStyle w:val="BTEMEASMCA"/>
      </w:pPr>
      <w:r>
        <w:t>Pirmą kartą atidarius:</w:t>
      </w:r>
      <w:r w:rsidR="00A92AEA" w:rsidRPr="007D3ABF">
        <w:t xml:space="preserve"> </w:t>
      </w:r>
      <w:r w:rsidR="0068382D">
        <w:t>vaistas tinkamas vartoti</w:t>
      </w:r>
      <w:r w:rsidR="00A92AEA" w:rsidRPr="007D3ABF">
        <w:t xml:space="preserve"> 3 mėnesius. </w:t>
      </w:r>
    </w:p>
    <w:p w14:paraId="6755981C" w14:textId="77777777" w:rsidR="00A92AEA" w:rsidRPr="007D3ABF" w:rsidRDefault="00A92AEA">
      <w:pPr>
        <w:pStyle w:val="BTEMEASMCA"/>
      </w:pPr>
    </w:p>
    <w:p w14:paraId="59B95924" w14:textId="77777777" w:rsidR="00A92AEA" w:rsidRPr="007D3ABF" w:rsidRDefault="00A92AEA">
      <w:pPr>
        <w:pStyle w:val="BTEMEASMCA"/>
      </w:pPr>
    </w:p>
    <w:p w14:paraId="369D944B" w14:textId="77777777" w:rsidR="00A92AEA" w:rsidRPr="007D3ABF" w:rsidRDefault="00A92AEA" w:rsidP="00A92AEA">
      <w:pPr>
        <w:pStyle w:val="PI-1labEMEASMCA"/>
        <w:rPr>
          <w:noProof w:val="0"/>
        </w:rPr>
      </w:pPr>
      <w:r w:rsidRPr="007D3ABF">
        <w:rPr>
          <w:noProof w:val="0"/>
        </w:rPr>
        <w:t>9.</w:t>
      </w:r>
      <w:r w:rsidRPr="007D3ABF">
        <w:rPr>
          <w:noProof w:val="0"/>
        </w:rPr>
        <w:tab/>
        <w:t>SPECIALIOS LAIKYMO SĄLYGOS</w:t>
      </w:r>
    </w:p>
    <w:p w14:paraId="564ECF65" w14:textId="77777777" w:rsidR="00A92AEA" w:rsidRPr="007D3ABF" w:rsidRDefault="00A92AEA" w:rsidP="00B063C1">
      <w:pPr>
        <w:pStyle w:val="BTEMEASMCA"/>
      </w:pPr>
    </w:p>
    <w:p w14:paraId="287740D7" w14:textId="77777777" w:rsidR="00A92AEA" w:rsidRPr="007D3ABF" w:rsidRDefault="00A92AEA" w:rsidP="00F521A3">
      <w:pPr>
        <w:pStyle w:val="BTEMEASMCA"/>
      </w:pPr>
    </w:p>
    <w:p w14:paraId="01FF4835" w14:textId="77777777" w:rsidR="00A92AEA" w:rsidRPr="007D3ABF" w:rsidRDefault="00A92AEA" w:rsidP="00A92AEA">
      <w:pPr>
        <w:pStyle w:val="PI-1labEMEASMCA"/>
        <w:rPr>
          <w:noProof w:val="0"/>
        </w:rPr>
      </w:pPr>
      <w:r w:rsidRPr="007D3ABF">
        <w:rPr>
          <w:noProof w:val="0"/>
        </w:rPr>
        <w:lastRenderedPageBreak/>
        <w:t>10.</w:t>
      </w:r>
      <w:r w:rsidRPr="007D3ABF">
        <w:rPr>
          <w:noProof w:val="0"/>
        </w:rPr>
        <w:tab/>
        <w:t xml:space="preserve">SPECIALIOS ATSARGUMO PRIEMONĖS DĖL NESUVARTOTO </w:t>
      </w:r>
      <w:r w:rsidRPr="007D3ABF">
        <w:rPr>
          <w:bCs/>
          <w:noProof w:val="0"/>
        </w:rPr>
        <w:t xml:space="preserve">VAISTINIO PREPARATO AR JO ATLIEKŲ </w:t>
      </w:r>
      <w:r w:rsidRPr="007D3ABF">
        <w:rPr>
          <w:noProof w:val="0"/>
        </w:rPr>
        <w:t>TVARKYMO (JEI REIKIA)</w:t>
      </w:r>
    </w:p>
    <w:p w14:paraId="3981D366" w14:textId="77777777" w:rsidR="00A92AEA" w:rsidRPr="007D3ABF" w:rsidRDefault="00A92AEA" w:rsidP="00B063C1">
      <w:pPr>
        <w:pStyle w:val="BTEMEASMCA"/>
      </w:pPr>
    </w:p>
    <w:p w14:paraId="4497C819" w14:textId="77777777" w:rsidR="00A92AEA" w:rsidRPr="007D3ABF" w:rsidRDefault="00A92AEA" w:rsidP="00F521A3">
      <w:pPr>
        <w:pStyle w:val="BTEMEASMCA"/>
      </w:pPr>
    </w:p>
    <w:p w14:paraId="0DE441F9" w14:textId="77777777" w:rsidR="00A92AEA" w:rsidRPr="007D3ABF" w:rsidRDefault="00A92AEA" w:rsidP="00A92AEA">
      <w:pPr>
        <w:pStyle w:val="PI-1labEMEASMCA"/>
        <w:rPr>
          <w:noProof w:val="0"/>
        </w:rPr>
      </w:pPr>
      <w:r w:rsidRPr="007D3ABF">
        <w:rPr>
          <w:noProof w:val="0"/>
        </w:rPr>
        <w:t>11.</w:t>
      </w:r>
      <w:r w:rsidRPr="007D3ABF">
        <w:rPr>
          <w:noProof w:val="0"/>
        </w:rPr>
        <w:tab/>
      </w:r>
      <w:r w:rsidR="00DF742E" w:rsidRPr="00291BC6">
        <w:rPr>
          <w:caps/>
          <w:snapToGrid w:val="0"/>
          <w:szCs w:val="24"/>
        </w:rPr>
        <w:t>REGISTRUOTOJO</w:t>
      </w:r>
      <w:r w:rsidR="00DF742E">
        <w:rPr>
          <w:caps/>
          <w:snapToGrid w:val="0"/>
          <w:szCs w:val="24"/>
        </w:rPr>
        <w:t xml:space="preserve"> </w:t>
      </w:r>
      <w:r w:rsidRPr="007D3ABF">
        <w:rPr>
          <w:noProof w:val="0"/>
        </w:rPr>
        <w:t>PAVADINIMAS IR ADRESAS</w:t>
      </w:r>
    </w:p>
    <w:p w14:paraId="08C3AD99" w14:textId="77777777" w:rsidR="00A92AEA" w:rsidRPr="007D3ABF" w:rsidRDefault="00A92AEA" w:rsidP="00B063C1">
      <w:pPr>
        <w:pStyle w:val="BTEMEASMCA"/>
      </w:pPr>
    </w:p>
    <w:p w14:paraId="55E78CA4" w14:textId="77777777" w:rsidR="00A92AEA" w:rsidRPr="007D3ABF" w:rsidRDefault="00A92AEA" w:rsidP="00A92AEA">
      <w:pPr>
        <w:rPr>
          <w:rFonts w:eastAsia="Arial Unicode MS"/>
          <w:noProof/>
          <w:sz w:val="22"/>
          <w:szCs w:val="22"/>
        </w:rPr>
      </w:pPr>
      <w:r w:rsidRPr="007D3ABF">
        <w:rPr>
          <w:rFonts w:eastAsia="Arial Unicode MS"/>
          <w:noProof/>
          <w:sz w:val="22"/>
          <w:szCs w:val="22"/>
        </w:rPr>
        <w:t xml:space="preserve">ratiopharm GmbH </w:t>
      </w:r>
    </w:p>
    <w:p w14:paraId="2F0B430D" w14:textId="77777777" w:rsidR="00A92AEA" w:rsidRPr="007D3ABF" w:rsidRDefault="00A92AEA" w:rsidP="00A92AEA">
      <w:pPr>
        <w:rPr>
          <w:rFonts w:eastAsia="Arial Unicode MS"/>
          <w:noProof/>
          <w:sz w:val="22"/>
          <w:szCs w:val="22"/>
        </w:rPr>
      </w:pPr>
      <w:r w:rsidRPr="007D3ABF">
        <w:rPr>
          <w:rFonts w:eastAsia="Arial Unicode MS"/>
          <w:noProof/>
          <w:sz w:val="22"/>
          <w:szCs w:val="22"/>
        </w:rPr>
        <w:t>Graf- Arco- Str. 3</w:t>
      </w:r>
    </w:p>
    <w:p w14:paraId="5E180A89" w14:textId="77777777" w:rsidR="00A92AEA" w:rsidRPr="007D3ABF" w:rsidRDefault="00A92AEA" w:rsidP="00A92AEA">
      <w:pPr>
        <w:rPr>
          <w:rFonts w:eastAsia="Arial Unicode MS"/>
          <w:noProof/>
          <w:sz w:val="22"/>
          <w:szCs w:val="22"/>
        </w:rPr>
      </w:pPr>
      <w:r w:rsidRPr="007D3ABF">
        <w:rPr>
          <w:rFonts w:eastAsia="Arial Unicode MS"/>
          <w:noProof/>
          <w:sz w:val="22"/>
          <w:szCs w:val="22"/>
        </w:rPr>
        <w:t xml:space="preserve">89079 Ulm </w:t>
      </w:r>
    </w:p>
    <w:p w14:paraId="5B59082E" w14:textId="77777777" w:rsidR="00A92AEA" w:rsidRPr="007D3ABF" w:rsidRDefault="00A92AEA" w:rsidP="00B063C1">
      <w:pPr>
        <w:pStyle w:val="BTEMEASMCA"/>
      </w:pPr>
      <w:r w:rsidRPr="007D3ABF">
        <w:t>Vokietija</w:t>
      </w:r>
    </w:p>
    <w:p w14:paraId="019BA175" w14:textId="77777777" w:rsidR="00A92AEA" w:rsidRPr="007D3ABF" w:rsidRDefault="00A92AEA" w:rsidP="00F521A3">
      <w:pPr>
        <w:pStyle w:val="BTEMEASMCA"/>
      </w:pPr>
    </w:p>
    <w:p w14:paraId="4A8DC9B0" w14:textId="77777777" w:rsidR="00A92AEA" w:rsidRPr="007D3ABF" w:rsidRDefault="00A92AEA">
      <w:pPr>
        <w:pStyle w:val="BTEMEASMCA"/>
      </w:pPr>
    </w:p>
    <w:p w14:paraId="3C7F4A04" w14:textId="77777777" w:rsidR="00A92AEA" w:rsidRPr="007D3ABF" w:rsidRDefault="00A92AEA" w:rsidP="00A92AEA">
      <w:pPr>
        <w:pStyle w:val="PI-1labEMEASMCA"/>
        <w:rPr>
          <w:noProof w:val="0"/>
        </w:rPr>
      </w:pPr>
      <w:r w:rsidRPr="007D3ABF">
        <w:rPr>
          <w:noProof w:val="0"/>
        </w:rPr>
        <w:t>12.</w:t>
      </w:r>
      <w:r w:rsidRPr="007D3ABF">
        <w:rPr>
          <w:noProof w:val="0"/>
        </w:rPr>
        <w:tab/>
      </w:r>
      <w:r w:rsidR="00DF742E" w:rsidRPr="00291BC6">
        <w:rPr>
          <w:snapToGrid w:val="0"/>
          <w:szCs w:val="24"/>
        </w:rPr>
        <w:t>REGISTRACIJOS PAŽYMĖJIMO NUMERIS (-IAI)</w:t>
      </w:r>
    </w:p>
    <w:p w14:paraId="7A476207" w14:textId="77777777" w:rsidR="00A92AEA" w:rsidRPr="007D3ABF" w:rsidRDefault="00A92AEA" w:rsidP="00B063C1">
      <w:pPr>
        <w:pStyle w:val="BTEMEASMCA"/>
      </w:pPr>
    </w:p>
    <w:p w14:paraId="1F8899EF" w14:textId="77777777" w:rsidR="00A92AEA" w:rsidRPr="007D3ABF" w:rsidRDefault="00A92AEA" w:rsidP="00A92AEA">
      <w:pPr>
        <w:rPr>
          <w:bCs/>
          <w:sz w:val="22"/>
          <w:szCs w:val="22"/>
        </w:rPr>
      </w:pPr>
      <w:r w:rsidRPr="007D3ABF">
        <w:rPr>
          <w:bCs/>
          <w:sz w:val="22"/>
          <w:szCs w:val="22"/>
        </w:rPr>
        <w:t>N7 - LT/1/08/1123/0</w:t>
      </w:r>
      <w:r w:rsidRPr="007D3ABF">
        <w:rPr>
          <w:bCs/>
          <w:sz w:val="22"/>
          <w:szCs w:val="22"/>
          <w:lang w:val="de-DE"/>
        </w:rPr>
        <w:t>12</w:t>
      </w:r>
      <w:r w:rsidRPr="007D3ABF">
        <w:rPr>
          <w:bCs/>
          <w:sz w:val="22"/>
          <w:szCs w:val="22"/>
        </w:rPr>
        <w:t xml:space="preserve"> </w:t>
      </w:r>
    </w:p>
    <w:p w14:paraId="5686352C" w14:textId="77777777" w:rsidR="00A92AEA" w:rsidRPr="007D3ABF" w:rsidRDefault="00A92AEA" w:rsidP="00A92AEA">
      <w:pPr>
        <w:rPr>
          <w:bCs/>
          <w:sz w:val="22"/>
          <w:szCs w:val="22"/>
        </w:rPr>
      </w:pPr>
      <w:r w:rsidRPr="007D3ABF">
        <w:rPr>
          <w:bCs/>
          <w:sz w:val="22"/>
          <w:szCs w:val="22"/>
        </w:rPr>
        <w:t>N14 - LT/1/08/1123/013</w:t>
      </w:r>
    </w:p>
    <w:p w14:paraId="75B2C088" w14:textId="77777777" w:rsidR="00A92AEA" w:rsidRPr="007D3ABF" w:rsidRDefault="00A92AEA" w:rsidP="00B063C1">
      <w:pPr>
        <w:pStyle w:val="BTEMEASMCA"/>
      </w:pPr>
    </w:p>
    <w:p w14:paraId="659122A8" w14:textId="77777777" w:rsidR="00A92AEA" w:rsidRPr="007D3ABF" w:rsidRDefault="00A92AEA" w:rsidP="00F521A3">
      <w:pPr>
        <w:pStyle w:val="BTEMEASMCA"/>
      </w:pPr>
    </w:p>
    <w:p w14:paraId="0BEB6D9D" w14:textId="77777777" w:rsidR="00A92AEA" w:rsidRPr="007D3ABF" w:rsidRDefault="00A92AEA" w:rsidP="00A92AEA">
      <w:pPr>
        <w:pStyle w:val="PI-1labEMEASMCA"/>
        <w:rPr>
          <w:noProof w:val="0"/>
        </w:rPr>
      </w:pPr>
      <w:r w:rsidRPr="007D3ABF">
        <w:rPr>
          <w:noProof w:val="0"/>
        </w:rPr>
        <w:t>13.</w:t>
      </w:r>
      <w:r w:rsidRPr="007D3ABF">
        <w:rPr>
          <w:noProof w:val="0"/>
        </w:rPr>
        <w:tab/>
        <w:t>SERIJOS NUMERIS</w:t>
      </w:r>
    </w:p>
    <w:p w14:paraId="61D8C6B2" w14:textId="77777777" w:rsidR="00A92AEA" w:rsidRPr="007D3ABF" w:rsidRDefault="00A92AEA" w:rsidP="00B063C1">
      <w:pPr>
        <w:pStyle w:val="BTEMEASMCA"/>
      </w:pPr>
    </w:p>
    <w:p w14:paraId="544B9060" w14:textId="27494A7B" w:rsidR="00A92AEA" w:rsidRPr="007D3ABF" w:rsidRDefault="00A92AEA" w:rsidP="00B063C1">
      <w:pPr>
        <w:pStyle w:val="BTEMEASMCA"/>
      </w:pPr>
      <w:r w:rsidRPr="007D3ABF">
        <w:t>Serija</w:t>
      </w:r>
    </w:p>
    <w:p w14:paraId="71EE9A6C" w14:textId="77777777" w:rsidR="00A92AEA" w:rsidRDefault="00A92AEA" w:rsidP="00F521A3">
      <w:pPr>
        <w:pStyle w:val="BTEMEASMCA"/>
      </w:pPr>
    </w:p>
    <w:p w14:paraId="7F0670ED" w14:textId="77777777" w:rsidR="00C60EAE" w:rsidRPr="007D3ABF" w:rsidRDefault="00C60EAE" w:rsidP="00F521A3">
      <w:pPr>
        <w:pStyle w:val="BTEMEASMCA"/>
      </w:pPr>
    </w:p>
    <w:p w14:paraId="69A7227C" w14:textId="77777777" w:rsidR="00A92AEA" w:rsidRPr="007D3ABF" w:rsidRDefault="00A92AEA" w:rsidP="00A92AEA">
      <w:pPr>
        <w:pStyle w:val="PI-1labEMEASMCA"/>
        <w:rPr>
          <w:noProof w:val="0"/>
        </w:rPr>
      </w:pPr>
      <w:r w:rsidRPr="007D3ABF">
        <w:rPr>
          <w:noProof w:val="0"/>
        </w:rPr>
        <w:t>14.</w:t>
      </w:r>
      <w:r w:rsidRPr="007D3ABF">
        <w:rPr>
          <w:noProof w:val="0"/>
        </w:rPr>
        <w:tab/>
        <w:t>PARDAVIMO (IŠDAVIMO) TVARKA</w:t>
      </w:r>
    </w:p>
    <w:p w14:paraId="4BE2D5A0" w14:textId="77777777" w:rsidR="00A92AEA" w:rsidRPr="007D3ABF" w:rsidRDefault="00A92AEA" w:rsidP="00B063C1">
      <w:pPr>
        <w:pStyle w:val="BTEMEASMCA"/>
      </w:pPr>
    </w:p>
    <w:p w14:paraId="582A2826" w14:textId="41BB1F35" w:rsidR="00A92AEA" w:rsidRPr="007D3ABF" w:rsidRDefault="00A92AEA" w:rsidP="00F521A3">
      <w:pPr>
        <w:pStyle w:val="BTEMEASMCA"/>
      </w:pPr>
      <w:r w:rsidRPr="007D3ABF">
        <w:t>Nereceptinis vaistas</w:t>
      </w:r>
    </w:p>
    <w:p w14:paraId="64532F84" w14:textId="77777777" w:rsidR="00A92AEA" w:rsidRPr="007D3ABF" w:rsidRDefault="00A92AEA">
      <w:pPr>
        <w:pStyle w:val="BTEMEASMCA"/>
      </w:pPr>
    </w:p>
    <w:p w14:paraId="6652C281" w14:textId="77777777" w:rsidR="00A92AEA" w:rsidRPr="007D3ABF" w:rsidRDefault="00A92AEA">
      <w:pPr>
        <w:pStyle w:val="BTEMEASMCA"/>
      </w:pPr>
    </w:p>
    <w:p w14:paraId="0FFCA9C1" w14:textId="77777777" w:rsidR="00A92AEA" w:rsidRPr="007D3ABF" w:rsidRDefault="00A92AEA" w:rsidP="00A92AEA">
      <w:pPr>
        <w:pStyle w:val="PI-1labEMEASMCA"/>
        <w:rPr>
          <w:noProof w:val="0"/>
        </w:rPr>
      </w:pPr>
      <w:r w:rsidRPr="007D3ABF">
        <w:rPr>
          <w:noProof w:val="0"/>
        </w:rPr>
        <w:t>15.</w:t>
      </w:r>
      <w:r w:rsidRPr="007D3ABF">
        <w:rPr>
          <w:noProof w:val="0"/>
        </w:rPr>
        <w:tab/>
        <w:t>VARTOJIMO INSTRUKCIJA</w:t>
      </w:r>
    </w:p>
    <w:p w14:paraId="6B091140" w14:textId="77777777" w:rsidR="00A92AEA" w:rsidRPr="007D3ABF" w:rsidRDefault="00A92AEA" w:rsidP="00B063C1">
      <w:pPr>
        <w:pStyle w:val="BTEMEASMCA"/>
      </w:pPr>
    </w:p>
    <w:p w14:paraId="55E7B0AC" w14:textId="77777777" w:rsidR="00A92AEA" w:rsidRPr="007D3ABF" w:rsidRDefault="00A92AEA" w:rsidP="00A92AEA">
      <w:pPr>
        <w:autoSpaceDE w:val="0"/>
        <w:autoSpaceDN w:val="0"/>
        <w:adjustRightInd w:val="0"/>
        <w:rPr>
          <w:sz w:val="22"/>
          <w:szCs w:val="22"/>
          <w:lang w:eastAsia="lt-LT"/>
        </w:rPr>
      </w:pPr>
      <w:r w:rsidRPr="007D3ABF">
        <w:rPr>
          <w:sz w:val="22"/>
          <w:szCs w:val="22"/>
          <w:lang w:eastAsia="lt-LT"/>
        </w:rPr>
        <w:t xml:space="preserve">Trumpai gydyti suaugusių žmonių </w:t>
      </w:r>
      <w:proofErr w:type="spellStart"/>
      <w:r w:rsidRPr="007D3ABF">
        <w:rPr>
          <w:sz w:val="22"/>
          <w:szCs w:val="22"/>
          <w:lang w:eastAsia="lt-LT"/>
        </w:rPr>
        <w:t>refliukso</w:t>
      </w:r>
      <w:proofErr w:type="spellEnd"/>
      <w:r w:rsidRPr="007D3ABF">
        <w:rPr>
          <w:sz w:val="22"/>
          <w:szCs w:val="22"/>
          <w:lang w:eastAsia="lt-LT"/>
        </w:rPr>
        <w:t xml:space="preserve"> simptomus (pvz., rėmenį, rūgšties </w:t>
      </w:r>
      <w:proofErr w:type="spellStart"/>
      <w:r w:rsidRPr="007D3ABF">
        <w:rPr>
          <w:sz w:val="22"/>
          <w:szCs w:val="22"/>
          <w:lang w:eastAsia="lt-LT"/>
        </w:rPr>
        <w:t>regurgitaciją</w:t>
      </w:r>
      <w:proofErr w:type="spellEnd"/>
      <w:r w:rsidRPr="007D3ABF">
        <w:rPr>
          <w:sz w:val="22"/>
          <w:szCs w:val="22"/>
          <w:lang w:eastAsia="lt-LT"/>
        </w:rPr>
        <w:t>).</w:t>
      </w:r>
    </w:p>
    <w:p w14:paraId="34718A08" w14:textId="42A91BE1" w:rsidR="00A92AEA" w:rsidRPr="007D3ABF" w:rsidRDefault="00A92AEA" w:rsidP="00B063C1">
      <w:pPr>
        <w:pStyle w:val="BTEMEASMCA"/>
      </w:pPr>
      <w:r w:rsidRPr="007D3ABF">
        <w:t>Vartoti vieną tabletę (20</w:t>
      </w:r>
      <w:r w:rsidR="000A5E64">
        <w:t> mg</w:t>
      </w:r>
      <w:r w:rsidRPr="007D3ABF">
        <w:t xml:space="preserve">) per parą. Neviršyti šios dozės. </w:t>
      </w:r>
    </w:p>
    <w:p w14:paraId="02C91CB1" w14:textId="77777777" w:rsidR="00A92AEA" w:rsidRDefault="00A92AEA" w:rsidP="00F521A3">
      <w:pPr>
        <w:pStyle w:val="BTEMEASMCA"/>
      </w:pPr>
    </w:p>
    <w:p w14:paraId="35272F0E" w14:textId="77777777" w:rsidR="00C60EAE" w:rsidRPr="007D3ABF" w:rsidRDefault="00C60EAE" w:rsidP="00F521A3">
      <w:pPr>
        <w:pStyle w:val="BTEMEASMCA"/>
      </w:pPr>
    </w:p>
    <w:p w14:paraId="785E6639" w14:textId="77777777" w:rsidR="00A92AEA" w:rsidRPr="007D3ABF" w:rsidRDefault="00A92AEA" w:rsidP="00A92AEA">
      <w:pPr>
        <w:pStyle w:val="PI-1labEMEASMCA"/>
        <w:rPr>
          <w:noProof w:val="0"/>
        </w:rPr>
      </w:pPr>
      <w:r w:rsidRPr="007D3ABF">
        <w:rPr>
          <w:noProof w:val="0"/>
        </w:rPr>
        <w:t>16.</w:t>
      </w:r>
      <w:r w:rsidRPr="007D3ABF">
        <w:rPr>
          <w:noProof w:val="0"/>
        </w:rPr>
        <w:tab/>
        <w:t>INFORMACIJA BRAILIO RAŠTU</w:t>
      </w:r>
    </w:p>
    <w:p w14:paraId="58849431" w14:textId="77777777" w:rsidR="00A92AEA" w:rsidRPr="007D3ABF" w:rsidRDefault="00A92AEA" w:rsidP="00B063C1">
      <w:pPr>
        <w:pStyle w:val="BTEMEASMCA"/>
      </w:pPr>
    </w:p>
    <w:p w14:paraId="4A29911F" w14:textId="77777777" w:rsidR="00B063C1" w:rsidRPr="003D2FF5" w:rsidRDefault="00B063C1" w:rsidP="00B063C1">
      <w:pPr>
        <w:tabs>
          <w:tab w:val="left" w:pos="567"/>
        </w:tabs>
        <w:rPr>
          <w:noProof/>
          <w:sz w:val="22"/>
          <w:szCs w:val="22"/>
          <w:shd w:val="clear" w:color="auto" w:fill="CCCCCC"/>
          <w:lang w:eastAsia="lt-LT" w:bidi="lt-LT"/>
        </w:rPr>
      </w:pPr>
    </w:p>
    <w:p w14:paraId="37B13731" w14:textId="77777777" w:rsidR="00B063C1" w:rsidRPr="00BA3422" w:rsidRDefault="00B063C1" w:rsidP="00F176B4">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spacing w:line="260" w:lineRule="exact"/>
        <w:ind w:hanging="927"/>
        <w:outlineLvl w:val="0"/>
        <w:rPr>
          <w:i/>
          <w:noProof/>
          <w:sz w:val="22"/>
          <w:szCs w:val="20"/>
          <w:lang w:eastAsia="lt-LT" w:bidi="lt-LT"/>
        </w:rPr>
      </w:pPr>
      <w:r w:rsidRPr="00BA3422">
        <w:rPr>
          <w:b/>
          <w:noProof/>
          <w:sz w:val="22"/>
          <w:szCs w:val="20"/>
          <w:lang w:eastAsia="lt-LT" w:bidi="lt-LT"/>
        </w:rPr>
        <w:t>UNIKALUS IDENTIFIKATORIUS – 2D BRŪKŠNINIS KODAS</w:t>
      </w:r>
    </w:p>
    <w:p w14:paraId="249F1FFB" w14:textId="77777777" w:rsidR="00B063C1" w:rsidRDefault="00B063C1" w:rsidP="00B063C1">
      <w:pPr>
        <w:rPr>
          <w:noProof/>
          <w:sz w:val="22"/>
          <w:szCs w:val="20"/>
          <w:lang w:eastAsia="lt-LT" w:bidi="lt-LT"/>
        </w:rPr>
      </w:pPr>
    </w:p>
    <w:p w14:paraId="079B1FC6" w14:textId="61499879" w:rsidR="00B063C1" w:rsidRPr="003D2FF5" w:rsidRDefault="00B063C1" w:rsidP="00B063C1">
      <w:pPr>
        <w:rPr>
          <w:noProof/>
          <w:sz w:val="22"/>
          <w:szCs w:val="20"/>
          <w:lang w:eastAsia="lt-LT" w:bidi="lt-LT"/>
        </w:rPr>
      </w:pPr>
      <w:r w:rsidRPr="00F176B4">
        <w:rPr>
          <w:noProof/>
          <w:sz w:val="22"/>
          <w:szCs w:val="20"/>
          <w:highlight w:val="lightGray"/>
          <w:lang w:eastAsia="lt-LT" w:bidi="lt-LT"/>
        </w:rPr>
        <w:t>Tuo atveju jei išorinė dėžutė nenaudojama</w:t>
      </w:r>
    </w:p>
    <w:p w14:paraId="079A971C" w14:textId="3A7C719A" w:rsidR="00B063C1" w:rsidRPr="003D2FF5" w:rsidRDefault="00B063C1" w:rsidP="00B063C1">
      <w:pPr>
        <w:tabs>
          <w:tab w:val="left" w:pos="567"/>
        </w:tabs>
        <w:rPr>
          <w:noProof/>
          <w:sz w:val="22"/>
          <w:szCs w:val="22"/>
          <w:shd w:val="clear" w:color="auto" w:fill="CCCCCC"/>
          <w:lang w:eastAsia="lt-LT" w:bidi="lt-LT"/>
        </w:rPr>
      </w:pPr>
      <w:r w:rsidRPr="00A92B24">
        <w:rPr>
          <w:noProof/>
          <w:sz w:val="22"/>
          <w:szCs w:val="20"/>
          <w:highlight w:val="lightGray"/>
          <w:lang w:eastAsia="lt-LT" w:bidi="lt-LT"/>
        </w:rPr>
        <w:t>2D brūkšninis kodas su nurodytu unikaliu identifikatoriumi.</w:t>
      </w:r>
    </w:p>
    <w:p w14:paraId="50A3C61E" w14:textId="77777777" w:rsidR="00B063C1" w:rsidRPr="003D2FF5" w:rsidRDefault="00B063C1" w:rsidP="00B063C1">
      <w:pPr>
        <w:tabs>
          <w:tab w:val="left" w:pos="1575"/>
        </w:tabs>
        <w:rPr>
          <w:noProof/>
          <w:sz w:val="22"/>
          <w:szCs w:val="22"/>
          <w:shd w:val="clear" w:color="auto" w:fill="CCCCCC"/>
          <w:lang w:eastAsia="lt-LT" w:bidi="lt-LT"/>
        </w:rPr>
      </w:pPr>
    </w:p>
    <w:p w14:paraId="35F44889" w14:textId="77777777" w:rsidR="00B063C1" w:rsidRPr="003D2FF5" w:rsidRDefault="00B063C1" w:rsidP="00B063C1">
      <w:pPr>
        <w:rPr>
          <w:noProof/>
          <w:sz w:val="22"/>
          <w:szCs w:val="20"/>
          <w:lang w:eastAsia="lt-LT" w:bidi="lt-LT"/>
        </w:rPr>
      </w:pPr>
    </w:p>
    <w:p w14:paraId="778F8F3A" w14:textId="77777777" w:rsidR="00B063C1" w:rsidRPr="00BA3422" w:rsidRDefault="00B063C1" w:rsidP="00B063C1">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spacing w:line="260" w:lineRule="exact"/>
        <w:ind w:hanging="927"/>
        <w:outlineLvl w:val="0"/>
        <w:rPr>
          <w:i/>
          <w:noProof/>
          <w:sz w:val="22"/>
          <w:szCs w:val="20"/>
          <w:lang w:eastAsia="lt-LT" w:bidi="lt-LT"/>
        </w:rPr>
      </w:pPr>
      <w:r w:rsidRPr="00BA3422">
        <w:rPr>
          <w:b/>
          <w:noProof/>
          <w:sz w:val="22"/>
          <w:szCs w:val="20"/>
          <w:lang w:eastAsia="lt-LT" w:bidi="lt-LT"/>
        </w:rPr>
        <w:t>UNIKALUS IDENTIFIKATORIUS – ŽMONĖMS SUPRANTAMI DUOMENYS</w:t>
      </w:r>
    </w:p>
    <w:p w14:paraId="59768DA5" w14:textId="77777777" w:rsidR="00B063C1" w:rsidRPr="003D2FF5" w:rsidRDefault="00B063C1" w:rsidP="00B063C1">
      <w:pPr>
        <w:rPr>
          <w:noProof/>
          <w:sz w:val="22"/>
          <w:szCs w:val="20"/>
          <w:lang w:eastAsia="lt-LT" w:bidi="lt-LT"/>
        </w:rPr>
      </w:pPr>
    </w:p>
    <w:p w14:paraId="5D3D3C92" w14:textId="77777777" w:rsidR="00B063C1" w:rsidRPr="003D2FF5" w:rsidRDefault="00B063C1" w:rsidP="00B063C1">
      <w:pPr>
        <w:rPr>
          <w:noProof/>
          <w:sz w:val="22"/>
          <w:szCs w:val="20"/>
          <w:lang w:eastAsia="lt-LT" w:bidi="lt-LT"/>
        </w:rPr>
      </w:pPr>
      <w:r w:rsidRPr="00987027">
        <w:rPr>
          <w:noProof/>
          <w:sz w:val="22"/>
          <w:szCs w:val="20"/>
          <w:highlight w:val="lightGray"/>
          <w:lang w:eastAsia="lt-LT" w:bidi="lt-LT"/>
        </w:rPr>
        <w:t>Tuo atveju jei išorinė dėžutė nenaudojama</w:t>
      </w:r>
    </w:p>
    <w:p w14:paraId="3424CA3C" w14:textId="77777777" w:rsidR="00B063C1" w:rsidRPr="003D2FF5" w:rsidRDefault="00B063C1" w:rsidP="00B063C1">
      <w:pPr>
        <w:tabs>
          <w:tab w:val="left" w:pos="567"/>
        </w:tabs>
        <w:spacing w:line="260" w:lineRule="exact"/>
        <w:rPr>
          <w:color w:val="008000"/>
          <w:sz w:val="22"/>
          <w:szCs w:val="22"/>
          <w:lang w:eastAsia="lt-LT" w:bidi="lt-LT"/>
        </w:rPr>
      </w:pPr>
      <w:r w:rsidRPr="003D2FF5">
        <w:rPr>
          <w:sz w:val="22"/>
          <w:szCs w:val="20"/>
          <w:lang w:eastAsia="lt-LT" w:bidi="lt-LT"/>
        </w:rPr>
        <w:t xml:space="preserve">PC: </w:t>
      </w:r>
    </w:p>
    <w:p w14:paraId="026F2ABB" w14:textId="77777777" w:rsidR="00B063C1" w:rsidRPr="003D2FF5" w:rsidRDefault="00B063C1" w:rsidP="00B063C1">
      <w:pPr>
        <w:tabs>
          <w:tab w:val="left" w:pos="567"/>
        </w:tabs>
        <w:spacing w:line="260" w:lineRule="exact"/>
        <w:rPr>
          <w:sz w:val="22"/>
          <w:szCs w:val="22"/>
          <w:lang w:eastAsia="lt-LT" w:bidi="lt-LT"/>
        </w:rPr>
      </w:pPr>
      <w:r w:rsidRPr="003D2FF5">
        <w:rPr>
          <w:sz w:val="22"/>
          <w:szCs w:val="20"/>
          <w:lang w:eastAsia="lt-LT" w:bidi="lt-LT"/>
        </w:rPr>
        <w:t xml:space="preserve">SN: </w:t>
      </w:r>
    </w:p>
    <w:p w14:paraId="7DC6ED9E" w14:textId="77777777" w:rsidR="00B063C1" w:rsidRPr="003D2FF5" w:rsidRDefault="00B063C1" w:rsidP="00B063C1">
      <w:pPr>
        <w:tabs>
          <w:tab w:val="left" w:pos="567"/>
        </w:tabs>
        <w:spacing w:line="260" w:lineRule="exact"/>
        <w:rPr>
          <w:sz w:val="22"/>
          <w:szCs w:val="22"/>
          <w:lang w:eastAsia="lt-LT" w:bidi="lt-LT"/>
        </w:rPr>
      </w:pPr>
      <w:r w:rsidRPr="00F176B4">
        <w:rPr>
          <w:sz w:val="22"/>
          <w:szCs w:val="20"/>
          <w:highlight w:val="lightGray"/>
          <w:lang w:eastAsia="lt-LT" w:bidi="lt-LT"/>
        </w:rPr>
        <w:t>NN:</w:t>
      </w:r>
      <w:r w:rsidRPr="003D2FF5">
        <w:rPr>
          <w:sz w:val="22"/>
          <w:szCs w:val="20"/>
          <w:lang w:eastAsia="lt-LT" w:bidi="lt-LT"/>
        </w:rPr>
        <w:t xml:space="preserve"> </w:t>
      </w:r>
    </w:p>
    <w:p w14:paraId="7135F38A" w14:textId="77777777" w:rsidR="00A92AEA" w:rsidRPr="007D3ABF" w:rsidRDefault="00A92AEA" w:rsidP="00B063C1">
      <w:pPr>
        <w:pStyle w:val="BTEMEASMCA"/>
      </w:pPr>
    </w:p>
    <w:p w14:paraId="3DCCE9DF" w14:textId="77777777" w:rsidR="00A92AEA" w:rsidRPr="007D3ABF" w:rsidRDefault="00A92AEA" w:rsidP="00F521A3">
      <w:pPr>
        <w:pStyle w:val="BTEMEASMCA"/>
      </w:pPr>
      <w:r w:rsidRPr="007D3ABF">
        <w:rPr>
          <w:noProof w:val="0"/>
        </w:rPr>
        <w:br w:type="page"/>
      </w:r>
    </w:p>
    <w:p w14:paraId="7934E9D9" w14:textId="77777777" w:rsidR="00A92AEA" w:rsidRPr="007D3ABF" w:rsidRDefault="00A92AEA" w:rsidP="00A92AEA">
      <w:pPr>
        <w:pStyle w:val="PI-1labEMEASMCA"/>
        <w:rPr>
          <w:noProof w:val="0"/>
        </w:rPr>
      </w:pPr>
      <w:r w:rsidRPr="007D3ABF">
        <w:rPr>
          <w:noProof w:val="0"/>
        </w:rPr>
        <w:lastRenderedPageBreak/>
        <w:t xml:space="preserve">MINIMALI </w:t>
      </w:r>
      <w:r w:rsidRPr="007D3ABF">
        <w:rPr>
          <w:caps/>
          <w:noProof w:val="0"/>
        </w:rPr>
        <w:t xml:space="preserve">informacija ant </w:t>
      </w:r>
      <w:r w:rsidRPr="007D3ABF">
        <w:rPr>
          <w:noProof w:val="0"/>
        </w:rPr>
        <w:t>LIZDINIŲ PLOKŠTELIŲ ARBA DVISLUOKSNIŲ JUOSTELIŲ</w:t>
      </w:r>
    </w:p>
    <w:p w14:paraId="7DFC21DD" w14:textId="77777777" w:rsidR="00A92AEA" w:rsidRPr="007D3ABF" w:rsidRDefault="00A92AEA" w:rsidP="00A92AEA">
      <w:pPr>
        <w:pStyle w:val="PI-1labEMEASMCA"/>
        <w:rPr>
          <w:noProof w:val="0"/>
        </w:rPr>
      </w:pPr>
    </w:p>
    <w:p w14:paraId="4CAC1B30" w14:textId="77777777" w:rsidR="00A92AEA" w:rsidRPr="007D3ABF" w:rsidRDefault="00A92AEA" w:rsidP="00A92AEA">
      <w:pPr>
        <w:pStyle w:val="PI-1labEMEASMCA"/>
        <w:rPr>
          <w:noProof w:val="0"/>
        </w:rPr>
      </w:pPr>
      <w:r w:rsidRPr="007D3ABF">
        <w:rPr>
          <w:noProof w:val="0"/>
        </w:rPr>
        <w:t>Lizdinė plokštelė</w:t>
      </w:r>
    </w:p>
    <w:p w14:paraId="019BDCAE" w14:textId="77777777" w:rsidR="00A92AEA" w:rsidRPr="007D3ABF" w:rsidRDefault="00A92AEA" w:rsidP="00B063C1">
      <w:pPr>
        <w:pStyle w:val="BTEMEASMCA"/>
      </w:pPr>
    </w:p>
    <w:p w14:paraId="536DA353" w14:textId="77777777" w:rsidR="00A92AEA" w:rsidRPr="007D3ABF" w:rsidRDefault="00A92AEA" w:rsidP="00F521A3">
      <w:pPr>
        <w:pStyle w:val="BTEMEASMCA"/>
      </w:pPr>
    </w:p>
    <w:p w14:paraId="301F9620" w14:textId="77777777" w:rsidR="00A92AEA" w:rsidRPr="007D3ABF" w:rsidRDefault="00A92AEA" w:rsidP="00A92AEA">
      <w:pPr>
        <w:pStyle w:val="PI-1labEMEASMCA"/>
        <w:rPr>
          <w:noProof w:val="0"/>
        </w:rPr>
      </w:pPr>
      <w:r w:rsidRPr="007D3ABF">
        <w:rPr>
          <w:noProof w:val="0"/>
        </w:rPr>
        <w:t>1.</w:t>
      </w:r>
      <w:r w:rsidRPr="007D3ABF">
        <w:rPr>
          <w:noProof w:val="0"/>
        </w:rPr>
        <w:tab/>
        <w:t>VAISTINIO PREPARATO PAVADINIMAS</w:t>
      </w:r>
    </w:p>
    <w:p w14:paraId="46CF08F0" w14:textId="77777777" w:rsidR="00A92AEA" w:rsidRPr="007D3ABF" w:rsidRDefault="00A92AEA" w:rsidP="00B063C1">
      <w:pPr>
        <w:pStyle w:val="BTEMEASMCA"/>
      </w:pPr>
    </w:p>
    <w:p w14:paraId="0F96CBB0" w14:textId="531EE774" w:rsidR="00A92AEA" w:rsidRPr="007D3ABF" w:rsidRDefault="00A92AEA" w:rsidP="00F521A3">
      <w:pPr>
        <w:pStyle w:val="BTEMEASMCA"/>
      </w:pPr>
      <w:r w:rsidRPr="007D3ABF">
        <w:t>Pantoprazol-ratiopharm 20</w:t>
      </w:r>
      <w:r w:rsidR="00C60EAE">
        <w:t> </w:t>
      </w:r>
      <w:r w:rsidRPr="007D3ABF">
        <w:t>mg skrandyje neirios tabletės</w:t>
      </w:r>
    </w:p>
    <w:p w14:paraId="2710D304" w14:textId="77777777" w:rsidR="00A92AEA" w:rsidRPr="007D3ABF" w:rsidRDefault="00A92AEA">
      <w:pPr>
        <w:pStyle w:val="BTEMEASMCA"/>
      </w:pPr>
      <w:r w:rsidRPr="007D3ABF">
        <w:t>Pantoprazolum</w:t>
      </w:r>
    </w:p>
    <w:p w14:paraId="4B7BFD25" w14:textId="77777777" w:rsidR="00A92AEA" w:rsidRPr="007D3ABF" w:rsidRDefault="00A92AEA">
      <w:pPr>
        <w:pStyle w:val="BTEMEASMCA"/>
      </w:pPr>
    </w:p>
    <w:p w14:paraId="6EAB5339" w14:textId="77777777" w:rsidR="00A92AEA" w:rsidRPr="007D3ABF" w:rsidRDefault="00A92AEA">
      <w:pPr>
        <w:pStyle w:val="BTEMEASMCA"/>
      </w:pPr>
    </w:p>
    <w:p w14:paraId="3DA4A94B" w14:textId="77777777" w:rsidR="00A92AEA" w:rsidRPr="007D3ABF" w:rsidRDefault="00A92AEA" w:rsidP="00A92AEA">
      <w:pPr>
        <w:pStyle w:val="PI-1labEMEASMCA"/>
        <w:rPr>
          <w:noProof w:val="0"/>
        </w:rPr>
      </w:pPr>
      <w:r w:rsidRPr="007D3ABF">
        <w:rPr>
          <w:noProof w:val="0"/>
        </w:rPr>
        <w:t>2.</w:t>
      </w:r>
      <w:r w:rsidRPr="007D3ABF">
        <w:rPr>
          <w:noProof w:val="0"/>
        </w:rPr>
        <w:tab/>
      </w:r>
      <w:r w:rsidR="00DF742E" w:rsidRPr="00291BC6">
        <w:rPr>
          <w:caps/>
          <w:snapToGrid w:val="0"/>
          <w:szCs w:val="24"/>
        </w:rPr>
        <w:t>REGISTRUOTOJO</w:t>
      </w:r>
      <w:r w:rsidR="00DF742E" w:rsidRPr="007D3ABF" w:rsidDel="00DF742E">
        <w:rPr>
          <w:noProof w:val="0"/>
        </w:rPr>
        <w:t xml:space="preserve"> </w:t>
      </w:r>
      <w:r w:rsidRPr="007D3ABF">
        <w:rPr>
          <w:noProof w:val="0"/>
        </w:rPr>
        <w:t>PAVADINIMAS</w:t>
      </w:r>
    </w:p>
    <w:p w14:paraId="70FF7830" w14:textId="77777777" w:rsidR="00A92AEA" w:rsidRPr="007D3ABF" w:rsidRDefault="00A92AEA" w:rsidP="00B063C1">
      <w:pPr>
        <w:pStyle w:val="BTEMEASMCA"/>
      </w:pPr>
    </w:p>
    <w:p w14:paraId="13B2B064" w14:textId="77777777" w:rsidR="00A92AEA" w:rsidRPr="007D3ABF" w:rsidRDefault="00A92AEA" w:rsidP="00A92AEA">
      <w:pPr>
        <w:rPr>
          <w:rFonts w:eastAsia="Arial Unicode MS"/>
          <w:noProof/>
          <w:sz w:val="22"/>
          <w:szCs w:val="22"/>
        </w:rPr>
      </w:pPr>
      <w:r w:rsidRPr="007D3ABF">
        <w:rPr>
          <w:rFonts w:eastAsia="Arial Unicode MS"/>
          <w:noProof/>
          <w:sz w:val="22"/>
          <w:szCs w:val="22"/>
        </w:rPr>
        <w:t>ratiopharm GmbH</w:t>
      </w:r>
    </w:p>
    <w:p w14:paraId="4925B5FB" w14:textId="77777777" w:rsidR="00A92AEA" w:rsidRPr="007D3ABF" w:rsidRDefault="00A92AEA" w:rsidP="00A92AEA">
      <w:pPr>
        <w:rPr>
          <w:rFonts w:eastAsia="Arial Unicode MS"/>
          <w:noProof/>
          <w:sz w:val="22"/>
          <w:szCs w:val="22"/>
        </w:rPr>
      </w:pPr>
    </w:p>
    <w:p w14:paraId="46C34D3A" w14:textId="77777777" w:rsidR="00A92AEA" w:rsidRPr="007D3ABF" w:rsidRDefault="00A92AEA" w:rsidP="00A92AEA">
      <w:pPr>
        <w:rPr>
          <w:rFonts w:eastAsia="Arial Unicode MS"/>
          <w:noProof/>
          <w:sz w:val="22"/>
          <w:szCs w:val="22"/>
        </w:rPr>
      </w:pPr>
    </w:p>
    <w:p w14:paraId="4D768B40" w14:textId="77777777" w:rsidR="00A92AEA" w:rsidRPr="007D3ABF" w:rsidRDefault="00A92AEA" w:rsidP="00A92AEA">
      <w:pPr>
        <w:pStyle w:val="PI-1labEMEASMCA"/>
        <w:rPr>
          <w:noProof w:val="0"/>
        </w:rPr>
      </w:pPr>
      <w:r w:rsidRPr="007D3ABF">
        <w:rPr>
          <w:noProof w:val="0"/>
        </w:rPr>
        <w:t>3.</w:t>
      </w:r>
      <w:r w:rsidRPr="007D3ABF">
        <w:rPr>
          <w:noProof w:val="0"/>
        </w:rPr>
        <w:tab/>
        <w:t>TINKAMUMO LAIKAS</w:t>
      </w:r>
    </w:p>
    <w:p w14:paraId="57C906A4" w14:textId="77777777" w:rsidR="006574BD" w:rsidRPr="007D3ABF" w:rsidRDefault="006574BD" w:rsidP="00B063C1">
      <w:pPr>
        <w:pStyle w:val="BTEMEASMCA"/>
      </w:pPr>
      <w:r w:rsidRPr="007D3ABF">
        <w:t xml:space="preserve"> </w:t>
      </w:r>
    </w:p>
    <w:p w14:paraId="5610AD19" w14:textId="63A2240E" w:rsidR="00A92AEA" w:rsidRPr="007D3ABF" w:rsidRDefault="00B063C1" w:rsidP="00B063C1">
      <w:pPr>
        <w:pStyle w:val="BTEMEASMCA"/>
      </w:pPr>
      <w:r>
        <w:t>EXP</w:t>
      </w:r>
      <w:r w:rsidR="00FC5EFA">
        <w:t xml:space="preserve"> mm/MMMM</w:t>
      </w:r>
    </w:p>
    <w:p w14:paraId="58CD8B05" w14:textId="77777777" w:rsidR="00A92AEA" w:rsidRDefault="00A92AEA" w:rsidP="00F521A3">
      <w:pPr>
        <w:pStyle w:val="BTEMEASMCA"/>
      </w:pPr>
    </w:p>
    <w:p w14:paraId="66D268EF" w14:textId="77777777" w:rsidR="00C60EAE" w:rsidRPr="007D3ABF" w:rsidRDefault="00C60EAE" w:rsidP="00F521A3">
      <w:pPr>
        <w:pStyle w:val="BTEMEASMCA"/>
      </w:pPr>
    </w:p>
    <w:p w14:paraId="605B3115" w14:textId="77777777" w:rsidR="00A92AEA" w:rsidRPr="007D3ABF" w:rsidRDefault="00A92AEA" w:rsidP="00A92AEA">
      <w:pPr>
        <w:pStyle w:val="PI-1labEMEASMCA"/>
        <w:rPr>
          <w:noProof w:val="0"/>
        </w:rPr>
      </w:pPr>
      <w:r w:rsidRPr="007D3ABF">
        <w:rPr>
          <w:noProof w:val="0"/>
        </w:rPr>
        <w:t>4.</w:t>
      </w:r>
      <w:r w:rsidRPr="007D3ABF">
        <w:rPr>
          <w:noProof w:val="0"/>
        </w:rPr>
        <w:tab/>
        <w:t>SERIJOS NUMERIS</w:t>
      </w:r>
    </w:p>
    <w:p w14:paraId="2576CC8B" w14:textId="77777777" w:rsidR="00A92AEA" w:rsidRPr="007D3ABF" w:rsidRDefault="00A92AEA" w:rsidP="00B063C1">
      <w:pPr>
        <w:pStyle w:val="BTEMEASMCA"/>
      </w:pPr>
    </w:p>
    <w:p w14:paraId="5991C923" w14:textId="5E4E21E6" w:rsidR="006574BD" w:rsidRPr="007D3ABF" w:rsidRDefault="00B063C1" w:rsidP="00B063C1">
      <w:pPr>
        <w:pStyle w:val="BTEMEASMCA"/>
      </w:pPr>
      <w:r>
        <w:t>Lot</w:t>
      </w:r>
    </w:p>
    <w:p w14:paraId="48DE18FC" w14:textId="77777777" w:rsidR="00A92AEA" w:rsidRDefault="00A92AEA" w:rsidP="00F521A3">
      <w:pPr>
        <w:pStyle w:val="BTEMEASMCA"/>
      </w:pPr>
    </w:p>
    <w:p w14:paraId="31107836" w14:textId="77777777" w:rsidR="00C60EAE" w:rsidRPr="007D3ABF" w:rsidRDefault="00C60EAE" w:rsidP="00F521A3">
      <w:pPr>
        <w:pStyle w:val="BTEMEASMCA"/>
      </w:pPr>
    </w:p>
    <w:p w14:paraId="0B714A26" w14:textId="77777777" w:rsidR="00A92AEA" w:rsidRPr="007D3ABF" w:rsidRDefault="00A92AEA" w:rsidP="00A92AEA">
      <w:pPr>
        <w:pStyle w:val="PI-1labEMEASMCA"/>
        <w:rPr>
          <w:noProof w:val="0"/>
        </w:rPr>
      </w:pPr>
      <w:r w:rsidRPr="007D3ABF">
        <w:rPr>
          <w:noProof w:val="0"/>
        </w:rPr>
        <w:t>5.</w:t>
      </w:r>
      <w:r w:rsidRPr="007D3ABF">
        <w:rPr>
          <w:noProof w:val="0"/>
        </w:rPr>
        <w:tab/>
        <w:t>KITA</w:t>
      </w:r>
    </w:p>
    <w:p w14:paraId="14365C0A" w14:textId="77777777" w:rsidR="00A92AEA" w:rsidRPr="007D3ABF" w:rsidRDefault="00A92AEA" w:rsidP="00B063C1">
      <w:pPr>
        <w:pStyle w:val="BTEMEASMCA"/>
      </w:pPr>
    </w:p>
    <w:p w14:paraId="0475A302" w14:textId="77777777" w:rsidR="00A92AEA" w:rsidRPr="007D3ABF" w:rsidRDefault="00A92AEA" w:rsidP="00F521A3">
      <w:pPr>
        <w:pStyle w:val="BTEMEASMCA"/>
      </w:pPr>
    </w:p>
    <w:p w14:paraId="2FFB401F" w14:textId="3F96B243" w:rsidR="00C60EAE" w:rsidRDefault="00C60EAE">
      <w:pPr>
        <w:pStyle w:val="BTEMEASMCA"/>
      </w:pPr>
      <w:r>
        <w:br w:type="page"/>
      </w:r>
    </w:p>
    <w:p w14:paraId="561DA69D" w14:textId="4F9F6F6F" w:rsidR="00A92AEA" w:rsidRPr="007D3ABF" w:rsidRDefault="00A92AEA">
      <w:pPr>
        <w:pStyle w:val="BTEMEASMCA"/>
      </w:pPr>
    </w:p>
    <w:p w14:paraId="4A8DC727" w14:textId="77777777" w:rsidR="00A92AEA" w:rsidRPr="007D3ABF" w:rsidRDefault="00A92AEA">
      <w:pPr>
        <w:pStyle w:val="BTEMEASMCA"/>
      </w:pPr>
    </w:p>
    <w:p w14:paraId="3C1DEF25" w14:textId="77777777" w:rsidR="00A92AEA" w:rsidRPr="007D3ABF" w:rsidRDefault="00A92AEA">
      <w:pPr>
        <w:pStyle w:val="BTEMEASMCA"/>
      </w:pPr>
    </w:p>
    <w:p w14:paraId="636C3F52" w14:textId="77777777" w:rsidR="00A92AEA" w:rsidRPr="007D3ABF" w:rsidRDefault="00A92AEA">
      <w:pPr>
        <w:pStyle w:val="BTEMEASMCA"/>
      </w:pPr>
    </w:p>
    <w:p w14:paraId="4AC627AC" w14:textId="77777777" w:rsidR="00A92AEA" w:rsidRPr="007D3ABF" w:rsidRDefault="00A92AEA">
      <w:pPr>
        <w:pStyle w:val="BTEMEASMCA"/>
      </w:pPr>
    </w:p>
    <w:p w14:paraId="2EECC721" w14:textId="77777777" w:rsidR="00A92AEA" w:rsidRPr="007D3ABF" w:rsidRDefault="00A92AEA">
      <w:pPr>
        <w:pStyle w:val="BTEMEASMCA"/>
      </w:pPr>
    </w:p>
    <w:p w14:paraId="4CA00811" w14:textId="77777777" w:rsidR="00A92AEA" w:rsidRPr="007D3ABF" w:rsidRDefault="00A92AEA">
      <w:pPr>
        <w:pStyle w:val="BTEMEASMCA"/>
      </w:pPr>
    </w:p>
    <w:p w14:paraId="32624E2A" w14:textId="77777777" w:rsidR="00A92AEA" w:rsidRPr="007D3ABF" w:rsidRDefault="00A92AEA">
      <w:pPr>
        <w:pStyle w:val="BTEMEASMCA"/>
      </w:pPr>
    </w:p>
    <w:p w14:paraId="005D80DF" w14:textId="77777777" w:rsidR="00A92AEA" w:rsidRPr="007D3ABF" w:rsidRDefault="00A92AEA">
      <w:pPr>
        <w:pStyle w:val="BTEMEASMCA"/>
      </w:pPr>
    </w:p>
    <w:p w14:paraId="1E2595CC" w14:textId="77777777" w:rsidR="00A92AEA" w:rsidRPr="007D3ABF" w:rsidRDefault="00A92AEA">
      <w:pPr>
        <w:pStyle w:val="BTEMEASMCA"/>
      </w:pPr>
    </w:p>
    <w:p w14:paraId="22F08216" w14:textId="77777777" w:rsidR="00A92AEA" w:rsidRPr="007D3ABF" w:rsidRDefault="00A92AEA">
      <w:pPr>
        <w:pStyle w:val="BTEMEASMCA"/>
      </w:pPr>
    </w:p>
    <w:p w14:paraId="7FBB5916" w14:textId="77777777" w:rsidR="00A92AEA" w:rsidRPr="007D3ABF" w:rsidRDefault="00A92AEA">
      <w:pPr>
        <w:pStyle w:val="BTEMEASMCA"/>
      </w:pPr>
    </w:p>
    <w:p w14:paraId="51558BB0" w14:textId="77777777" w:rsidR="00A92AEA" w:rsidRPr="007D3ABF" w:rsidRDefault="00A92AEA">
      <w:pPr>
        <w:pStyle w:val="BTEMEASMCA"/>
      </w:pPr>
    </w:p>
    <w:p w14:paraId="59DCD1F4" w14:textId="77777777" w:rsidR="00A92AEA" w:rsidRPr="007D3ABF" w:rsidRDefault="00A92AEA">
      <w:pPr>
        <w:pStyle w:val="BTEMEASMCA"/>
      </w:pPr>
    </w:p>
    <w:p w14:paraId="076F5084" w14:textId="77777777" w:rsidR="00A92AEA" w:rsidRPr="007D3ABF" w:rsidRDefault="00A92AEA">
      <w:pPr>
        <w:pStyle w:val="BTEMEASMCA"/>
      </w:pPr>
    </w:p>
    <w:p w14:paraId="54708762" w14:textId="77777777" w:rsidR="00A92AEA" w:rsidRPr="007D3ABF" w:rsidRDefault="00A92AEA">
      <w:pPr>
        <w:pStyle w:val="BTEMEASMCA"/>
      </w:pPr>
    </w:p>
    <w:p w14:paraId="7C06939D" w14:textId="77777777" w:rsidR="00A92AEA" w:rsidRPr="007D3ABF" w:rsidRDefault="00A92AEA">
      <w:pPr>
        <w:pStyle w:val="BTEMEASMCA"/>
      </w:pPr>
    </w:p>
    <w:p w14:paraId="2359E626" w14:textId="77777777" w:rsidR="00A92AEA" w:rsidRPr="007D3ABF" w:rsidRDefault="00A92AEA">
      <w:pPr>
        <w:pStyle w:val="BTEMEASMCA"/>
      </w:pPr>
    </w:p>
    <w:p w14:paraId="4ADEF9E0" w14:textId="77777777" w:rsidR="00A92AEA" w:rsidRPr="007D3ABF" w:rsidRDefault="00A92AEA">
      <w:pPr>
        <w:pStyle w:val="BTEMEASMCA"/>
      </w:pPr>
    </w:p>
    <w:p w14:paraId="6724D772" w14:textId="77777777" w:rsidR="00A92AEA" w:rsidRPr="007D3ABF" w:rsidRDefault="00A92AEA">
      <w:pPr>
        <w:pStyle w:val="BTEMEASMCA"/>
      </w:pPr>
    </w:p>
    <w:p w14:paraId="0B6A1EC9" w14:textId="77777777" w:rsidR="00A92AEA" w:rsidRPr="007D3ABF" w:rsidRDefault="00A92AEA" w:rsidP="00A92AEA">
      <w:pPr>
        <w:ind w:left="567" w:hanging="567"/>
        <w:rPr>
          <w:sz w:val="22"/>
          <w:szCs w:val="22"/>
        </w:rPr>
      </w:pPr>
    </w:p>
    <w:p w14:paraId="012BCDDB" w14:textId="77777777" w:rsidR="00A92AEA" w:rsidRPr="007D3ABF" w:rsidRDefault="00A92AEA" w:rsidP="00A92AEA">
      <w:pPr>
        <w:ind w:left="567" w:hanging="567"/>
        <w:jc w:val="center"/>
        <w:rPr>
          <w:b/>
          <w:caps/>
          <w:sz w:val="22"/>
          <w:szCs w:val="22"/>
        </w:rPr>
      </w:pPr>
    </w:p>
    <w:p w14:paraId="0884ECF4" w14:textId="77777777" w:rsidR="00A92AEA" w:rsidRPr="007D3ABF" w:rsidRDefault="00A92AEA" w:rsidP="00A92AEA">
      <w:pPr>
        <w:ind w:left="567" w:hanging="567"/>
        <w:jc w:val="center"/>
        <w:rPr>
          <w:b/>
          <w:caps/>
          <w:sz w:val="22"/>
          <w:szCs w:val="22"/>
        </w:rPr>
      </w:pPr>
    </w:p>
    <w:p w14:paraId="6E830E6D" w14:textId="77777777" w:rsidR="00A92AEA" w:rsidRPr="007D3ABF" w:rsidRDefault="00A92AEA" w:rsidP="00A92AEA">
      <w:pPr>
        <w:ind w:left="567" w:hanging="567"/>
        <w:jc w:val="center"/>
        <w:rPr>
          <w:b/>
          <w:caps/>
          <w:sz w:val="22"/>
          <w:szCs w:val="22"/>
        </w:rPr>
      </w:pPr>
      <w:r w:rsidRPr="007D3ABF">
        <w:rPr>
          <w:b/>
          <w:caps/>
          <w:sz w:val="22"/>
          <w:szCs w:val="22"/>
        </w:rPr>
        <w:t xml:space="preserve">B. </w:t>
      </w:r>
      <w:r w:rsidRPr="007D3ABF">
        <w:rPr>
          <w:b/>
          <w:sz w:val="22"/>
          <w:szCs w:val="22"/>
        </w:rPr>
        <w:t>PAKUOTĖS</w:t>
      </w:r>
      <w:r w:rsidRPr="007D3ABF">
        <w:rPr>
          <w:b/>
          <w:caps/>
          <w:sz w:val="22"/>
          <w:szCs w:val="22"/>
        </w:rPr>
        <w:t xml:space="preserve"> lapelis</w:t>
      </w:r>
    </w:p>
    <w:p w14:paraId="34CD635F" w14:textId="77777777" w:rsidR="008F1515" w:rsidRPr="00000E17" w:rsidRDefault="00A57780" w:rsidP="008F1515">
      <w:pPr>
        <w:autoSpaceDE w:val="0"/>
        <w:autoSpaceDN w:val="0"/>
        <w:adjustRightInd w:val="0"/>
        <w:jc w:val="center"/>
        <w:rPr>
          <w:b/>
          <w:sz w:val="22"/>
          <w:szCs w:val="22"/>
        </w:rPr>
      </w:pPr>
      <w:r w:rsidRPr="007D3ABF">
        <w:rPr>
          <w:sz w:val="22"/>
          <w:szCs w:val="22"/>
        </w:rPr>
        <w:br w:type="page"/>
      </w:r>
      <w:r w:rsidR="008F1515" w:rsidRPr="00000E17">
        <w:rPr>
          <w:b/>
          <w:sz w:val="22"/>
          <w:szCs w:val="22"/>
        </w:rPr>
        <w:lastRenderedPageBreak/>
        <w:t>Pakuotės lapelis: informacija vartotojui</w:t>
      </w:r>
    </w:p>
    <w:p w14:paraId="466A07CE" w14:textId="77777777" w:rsidR="008F1515" w:rsidRPr="00000E17" w:rsidRDefault="008F1515" w:rsidP="008F1515">
      <w:pPr>
        <w:autoSpaceDE w:val="0"/>
        <w:autoSpaceDN w:val="0"/>
        <w:adjustRightInd w:val="0"/>
        <w:jc w:val="center"/>
        <w:rPr>
          <w:b/>
          <w:sz w:val="22"/>
          <w:szCs w:val="22"/>
        </w:rPr>
      </w:pPr>
    </w:p>
    <w:p w14:paraId="6CBA50EF" w14:textId="76775536" w:rsidR="008F1515" w:rsidRPr="00000E17" w:rsidRDefault="008F1515" w:rsidP="008F1515">
      <w:pPr>
        <w:autoSpaceDE w:val="0"/>
        <w:autoSpaceDN w:val="0"/>
        <w:adjustRightInd w:val="0"/>
        <w:jc w:val="center"/>
        <w:rPr>
          <w:b/>
          <w:sz w:val="22"/>
          <w:szCs w:val="22"/>
        </w:rPr>
      </w:pPr>
      <w:proofErr w:type="spellStart"/>
      <w:r w:rsidRPr="00000E17">
        <w:rPr>
          <w:b/>
          <w:sz w:val="22"/>
          <w:szCs w:val="22"/>
        </w:rPr>
        <w:t>Pantoprazol-ratiopharm</w:t>
      </w:r>
      <w:proofErr w:type="spellEnd"/>
      <w:r w:rsidRPr="00000E17">
        <w:rPr>
          <w:b/>
          <w:sz w:val="22"/>
          <w:szCs w:val="22"/>
        </w:rPr>
        <w:t xml:space="preserve"> 20</w:t>
      </w:r>
      <w:r w:rsidR="00C60EAE">
        <w:rPr>
          <w:b/>
          <w:sz w:val="22"/>
          <w:szCs w:val="22"/>
        </w:rPr>
        <w:t> </w:t>
      </w:r>
      <w:r w:rsidRPr="00000E17">
        <w:rPr>
          <w:b/>
          <w:sz w:val="22"/>
          <w:szCs w:val="22"/>
        </w:rPr>
        <w:t>mg skrandyje neirios tabletės</w:t>
      </w:r>
    </w:p>
    <w:p w14:paraId="42BFDEA1" w14:textId="77777777" w:rsidR="008F1515" w:rsidRPr="00000E17" w:rsidRDefault="008F1515" w:rsidP="008F1515">
      <w:pPr>
        <w:autoSpaceDE w:val="0"/>
        <w:autoSpaceDN w:val="0"/>
        <w:adjustRightInd w:val="0"/>
        <w:jc w:val="center"/>
        <w:rPr>
          <w:sz w:val="22"/>
          <w:szCs w:val="22"/>
        </w:rPr>
      </w:pPr>
      <w:proofErr w:type="spellStart"/>
      <w:r w:rsidRPr="00000E17">
        <w:rPr>
          <w:sz w:val="22"/>
          <w:szCs w:val="22"/>
        </w:rPr>
        <w:t>Pantoprazolas</w:t>
      </w:r>
      <w:proofErr w:type="spellEnd"/>
    </w:p>
    <w:p w14:paraId="55CC9F6D" w14:textId="77777777" w:rsidR="008F1515" w:rsidRPr="00000E17" w:rsidRDefault="008F1515" w:rsidP="008F1515">
      <w:pPr>
        <w:autoSpaceDE w:val="0"/>
        <w:autoSpaceDN w:val="0"/>
        <w:adjustRightInd w:val="0"/>
        <w:rPr>
          <w:b/>
          <w:sz w:val="22"/>
          <w:szCs w:val="22"/>
        </w:rPr>
      </w:pPr>
    </w:p>
    <w:p w14:paraId="260D09BE" w14:textId="35642D36" w:rsidR="008F1515" w:rsidRPr="00000E17" w:rsidRDefault="008F1515" w:rsidP="008F1515">
      <w:pPr>
        <w:autoSpaceDE w:val="0"/>
        <w:autoSpaceDN w:val="0"/>
        <w:adjustRightInd w:val="0"/>
        <w:rPr>
          <w:b/>
          <w:sz w:val="22"/>
          <w:szCs w:val="22"/>
        </w:rPr>
      </w:pPr>
      <w:r w:rsidRPr="00000E17">
        <w:rPr>
          <w:b/>
          <w:sz w:val="22"/>
          <w:szCs w:val="22"/>
        </w:rPr>
        <w:t xml:space="preserve">Atidžiai perskaitykite visą šį lapelį, </w:t>
      </w:r>
      <w:r w:rsidR="00C60EAE" w:rsidRPr="00C60EAE">
        <w:rPr>
          <w:b/>
          <w:noProof/>
          <w:snapToGrid w:val="0"/>
          <w:sz w:val="22"/>
        </w:rPr>
        <w:t>prieš pradėdami vartoti šį vaistą</w:t>
      </w:r>
      <w:r w:rsidR="00C60EAE">
        <w:rPr>
          <w:b/>
          <w:noProof/>
          <w:snapToGrid w:val="0"/>
          <w:sz w:val="22"/>
        </w:rPr>
        <w:t>,</w:t>
      </w:r>
      <w:r w:rsidR="00C60EAE" w:rsidRPr="00000E17">
        <w:rPr>
          <w:b/>
          <w:sz w:val="22"/>
          <w:szCs w:val="22"/>
        </w:rPr>
        <w:t xml:space="preserve"> </w:t>
      </w:r>
      <w:r w:rsidRPr="00000E17">
        <w:rPr>
          <w:b/>
          <w:sz w:val="22"/>
          <w:szCs w:val="22"/>
        </w:rPr>
        <w:t>nes jame pateikiama Jums svarbi informacija.</w:t>
      </w:r>
    </w:p>
    <w:p w14:paraId="5D3B7C23" w14:textId="61230DE5" w:rsidR="008F1515" w:rsidRPr="00000E17" w:rsidRDefault="00C60EAE" w:rsidP="008F1515">
      <w:pPr>
        <w:autoSpaceDE w:val="0"/>
        <w:autoSpaceDN w:val="0"/>
        <w:adjustRightInd w:val="0"/>
        <w:rPr>
          <w:sz w:val="22"/>
          <w:szCs w:val="22"/>
        </w:rPr>
      </w:pPr>
      <w:r w:rsidRPr="00C60EAE">
        <w:rPr>
          <w:noProof/>
          <w:snapToGrid w:val="0"/>
          <w:sz w:val="22"/>
        </w:rPr>
        <w:t>Visada vartokite šį vaistą tiksliai kaip aprašyta šiame lapelyje arba kaip nurodė gydytojas arba vaistininkas</w:t>
      </w:r>
      <w:r>
        <w:rPr>
          <w:noProof/>
          <w:snapToGrid w:val="0"/>
          <w:sz w:val="22"/>
        </w:rPr>
        <w:t>.</w:t>
      </w:r>
    </w:p>
    <w:p w14:paraId="4E163ACF" w14:textId="77777777" w:rsidR="008F1515" w:rsidRPr="00000E17" w:rsidRDefault="008F1515" w:rsidP="008F1515">
      <w:pPr>
        <w:numPr>
          <w:ilvl w:val="0"/>
          <w:numId w:val="3"/>
        </w:numPr>
        <w:autoSpaceDE w:val="0"/>
        <w:autoSpaceDN w:val="0"/>
        <w:adjustRightInd w:val="0"/>
        <w:rPr>
          <w:sz w:val="22"/>
          <w:szCs w:val="22"/>
        </w:rPr>
      </w:pPr>
      <w:r w:rsidRPr="00000E17">
        <w:rPr>
          <w:sz w:val="22"/>
          <w:szCs w:val="22"/>
        </w:rPr>
        <w:t>Neišmeskite šio lapelio, nes vėl gali prireikti jį perskaityti.</w:t>
      </w:r>
    </w:p>
    <w:p w14:paraId="45DAE6D9" w14:textId="77777777" w:rsidR="008F1515" w:rsidRPr="00000E17" w:rsidRDefault="008F1515" w:rsidP="008F1515">
      <w:pPr>
        <w:numPr>
          <w:ilvl w:val="0"/>
          <w:numId w:val="3"/>
        </w:numPr>
        <w:autoSpaceDE w:val="0"/>
        <w:autoSpaceDN w:val="0"/>
        <w:adjustRightInd w:val="0"/>
        <w:rPr>
          <w:sz w:val="22"/>
          <w:szCs w:val="22"/>
        </w:rPr>
      </w:pPr>
      <w:r w:rsidRPr="00000E17">
        <w:rPr>
          <w:sz w:val="22"/>
          <w:szCs w:val="22"/>
        </w:rPr>
        <w:t>Jeigu norite sužinoti daugiau arba pasitarti, kreipkitės į vaistininką.</w:t>
      </w:r>
    </w:p>
    <w:p w14:paraId="2277254C" w14:textId="3963819A" w:rsidR="008F1515" w:rsidRPr="00F176B4" w:rsidRDefault="008F1515" w:rsidP="008F1515">
      <w:pPr>
        <w:pStyle w:val="BT-EMEASMCA"/>
        <w:numPr>
          <w:ilvl w:val="0"/>
          <w:numId w:val="3"/>
        </w:numPr>
      </w:pPr>
      <w:r w:rsidRPr="00000E17">
        <w:t>Jeigu pasireiškė šalutinis poveikis (net jeigu jis šiame lapelyje nenurodytas), kreipki</w:t>
      </w:r>
      <w:r w:rsidR="00C60EAE">
        <w:t>t</w:t>
      </w:r>
      <w:r w:rsidRPr="00000E17">
        <w:t xml:space="preserve">ės į gydytoją arba vaistininką. </w:t>
      </w:r>
      <w:r w:rsidRPr="00000E17">
        <w:rPr>
          <w:rFonts w:eastAsia="Times New Roman"/>
          <w:snapToGrid w:val="0"/>
        </w:rPr>
        <w:t>Žr. 4 skyrių.</w:t>
      </w:r>
    </w:p>
    <w:p w14:paraId="0E66857F" w14:textId="47FC7E35" w:rsidR="00C60EAE" w:rsidRPr="00000E17" w:rsidRDefault="00C60EAE" w:rsidP="008F1515">
      <w:pPr>
        <w:pStyle w:val="BT-EMEASMCA"/>
        <w:numPr>
          <w:ilvl w:val="0"/>
          <w:numId w:val="3"/>
        </w:numPr>
      </w:pPr>
      <w:r w:rsidRPr="00C60EAE">
        <w:rPr>
          <w:rFonts w:eastAsia="Times New Roman"/>
          <w:snapToGrid w:val="0"/>
          <w:szCs w:val="24"/>
        </w:rPr>
        <w:t xml:space="preserve">Jeigu </w:t>
      </w:r>
      <w:r>
        <w:rPr>
          <w:rFonts w:eastAsia="Times New Roman"/>
          <w:snapToGrid w:val="0"/>
          <w:szCs w:val="24"/>
        </w:rPr>
        <w:t>per 2 savaites</w:t>
      </w:r>
      <w:r w:rsidRPr="00C60EAE">
        <w:rPr>
          <w:rFonts w:eastAsia="Times New Roman"/>
          <w:snapToGrid w:val="0"/>
          <w:szCs w:val="24"/>
        </w:rPr>
        <w:t xml:space="preserve"> Jūsų savijauta nepagerėjo arba net pablogėjo, kreipkitės į gydytoją</w:t>
      </w:r>
      <w:r>
        <w:rPr>
          <w:rFonts w:eastAsia="Times New Roman"/>
          <w:snapToGrid w:val="0"/>
          <w:szCs w:val="24"/>
        </w:rPr>
        <w:t>.</w:t>
      </w:r>
    </w:p>
    <w:p w14:paraId="4FDE938C" w14:textId="77777777" w:rsidR="008F1515" w:rsidRPr="00000E17" w:rsidRDefault="008F1515" w:rsidP="008F1515">
      <w:pPr>
        <w:autoSpaceDE w:val="0"/>
        <w:autoSpaceDN w:val="0"/>
        <w:adjustRightInd w:val="0"/>
        <w:rPr>
          <w:b/>
          <w:sz w:val="22"/>
          <w:szCs w:val="22"/>
        </w:rPr>
      </w:pPr>
    </w:p>
    <w:p w14:paraId="28CF51E1" w14:textId="77777777" w:rsidR="008F1515" w:rsidRPr="00000E17" w:rsidRDefault="008F1515" w:rsidP="00B063C1">
      <w:pPr>
        <w:pStyle w:val="BTbEMEASMCA"/>
      </w:pPr>
      <w:r w:rsidRPr="00000E17">
        <w:t>Apie ką rašoma šiame lapelyje</w:t>
      </w:r>
      <w:r w:rsidR="00CD1B30">
        <w:t>?</w:t>
      </w:r>
    </w:p>
    <w:p w14:paraId="3484ED6B" w14:textId="0D3FF108" w:rsidR="008F1515" w:rsidRPr="00000E17" w:rsidRDefault="008F1515" w:rsidP="00F176B4">
      <w:pPr>
        <w:tabs>
          <w:tab w:val="left" w:pos="567"/>
        </w:tabs>
        <w:autoSpaceDE w:val="0"/>
        <w:autoSpaceDN w:val="0"/>
        <w:adjustRightInd w:val="0"/>
        <w:rPr>
          <w:sz w:val="22"/>
          <w:szCs w:val="22"/>
        </w:rPr>
      </w:pPr>
      <w:r w:rsidRPr="00000E17">
        <w:rPr>
          <w:sz w:val="22"/>
          <w:szCs w:val="22"/>
        </w:rPr>
        <w:t xml:space="preserve">1. </w:t>
      </w:r>
      <w:r w:rsidR="00C60EAE">
        <w:rPr>
          <w:sz w:val="22"/>
          <w:szCs w:val="22"/>
        </w:rPr>
        <w:tab/>
      </w:r>
      <w:r w:rsidRPr="00000E17">
        <w:rPr>
          <w:sz w:val="22"/>
          <w:szCs w:val="22"/>
        </w:rPr>
        <w:t xml:space="preserve">Kas yra </w:t>
      </w:r>
      <w:proofErr w:type="spellStart"/>
      <w:r w:rsidRPr="00000E17">
        <w:rPr>
          <w:sz w:val="22"/>
          <w:szCs w:val="22"/>
        </w:rPr>
        <w:t>Pantoprazol-ratiopharm</w:t>
      </w:r>
      <w:proofErr w:type="spellEnd"/>
      <w:r w:rsidRPr="00000E17">
        <w:rPr>
          <w:sz w:val="22"/>
          <w:szCs w:val="22"/>
        </w:rPr>
        <w:t xml:space="preserve"> ir kam jis vartojamas</w:t>
      </w:r>
    </w:p>
    <w:p w14:paraId="6A95030D" w14:textId="690E67EA" w:rsidR="008F1515" w:rsidRPr="00000E17" w:rsidRDefault="008F1515" w:rsidP="00F176B4">
      <w:pPr>
        <w:tabs>
          <w:tab w:val="left" w:pos="567"/>
        </w:tabs>
        <w:autoSpaceDE w:val="0"/>
        <w:autoSpaceDN w:val="0"/>
        <w:adjustRightInd w:val="0"/>
        <w:rPr>
          <w:sz w:val="22"/>
          <w:szCs w:val="22"/>
        </w:rPr>
      </w:pPr>
      <w:r w:rsidRPr="00000E17">
        <w:rPr>
          <w:sz w:val="22"/>
          <w:szCs w:val="22"/>
        </w:rPr>
        <w:t xml:space="preserve">2. </w:t>
      </w:r>
      <w:r w:rsidR="00C60EAE">
        <w:rPr>
          <w:sz w:val="22"/>
          <w:szCs w:val="22"/>
        </w:rPr>
        <w:tab/>
      </w:r>
      <w:r w:rsidRPr="00000E17">
        <w:rPr>
          <w:sz w:val="22"/>
          <w:szCs w:val="22"/>
        </w:rPr>
        <w:t xml:space="preserve">Kas žinotina prieš vartojant </w:t>
      </w:r>
      <w:proofErr w:type="spellStart"/>
      <w:r w:rsidRPr="00000E17">
        <w:rPr>
          <w:sz w:val="22"/>
          <w:szCs w:val="22"/>
        </w:rPr>
        <w:t>Pantoprazol-ratiopharm</w:t>
      </w:r>
      <w:proofErr w:type="spellEnd"/>
    </w:p>
    <w:p w14:paraId="71A2FA1D" w14:textId="396FB9B4" w:rsidR="008F1515" w:rsidRPr="00000E17" w:rsidRDefault="008F1515" w:rsidP="00F176B4">
      <w:pPr>
        <w:tabs>
          <w:tab w:val="left" w:pos="567"/>
        </w:tabs>
        <w:autoSpaceDE w:val="0"/>
        <w:autoSpaceDN w:val="0"/>
        <w:adjustRightInd w:val="0"/>
        <w:rPr>
          <w:sz w:val="22"/>
          <w:szCs w:val="22"/>
        </w:rPr>
      </w:pPr>
      <w:r w:rsidRPr="00000E17">
        <w:rPr>
          <w:sz w:val="22"/>
          <w:szCs w:val="22"/>
        </w:rPr>
        <w:t>3</w:t>
      </w:r>
      <w:r w:rsidR="00C60EAE" w:rsidRPr="00000E17">
        <w:rPr>
          <w:sz w:val="22"/>
          <w:szCs w:val="22"/>
        </w:rPr>
        <w:t>.</w:t>
      </w:r>
      <w:r w:rsidR="00C60EAE">
        <w:rPr>
          <w:sz w:val="22"/>
          <w:szCs w:val="22"/>
        </w:rPr>
        <w:tab/>
      </w:r>
      <w:r w:rsidRPr="00000E17">
        <w:rPr>
          <w:sz w:val="22"/>
          <w:szCs w:val="22"/>
        </w:rPr>
        <w:t xml:space="preserve">Kaip vartoti </w:t>
      </w:r>
      <w:proofErr w:type="spellStart"/>
      <w:r w:rsidRPr="00000E17">
        <w:rPr>
          <w:sz w:val="22"/>
          <w:szCs w:val="22"/>
        </w:rPr>
        <w:t>Pantoprazol-ratiopharm</w:t>
      </w:r>
      <w:proofErr w:type="spellEnd"/>
    </w:p>
    <w:p w14:paraId="1462160F" w14:textId="4D967217" w:rsidR="008F1515" w:rsidRPr="00000E17" w:rsidRDefault="008F1515" w:rsidP="00F176B4">
      <w:pPr>
        <w:tabs>
          <w:tab w:val="left" w:pos="567"/>
        </w:tabs>
        <w:autoSpaceDE w:val="0"/>
        <w:autoSpaceDN w:val="0"/>
        <w:adjustRightInd w:val="0"/>
        <w:rPr>
          <w:sz w:val="22"/>
          <w:szCs w:val="22"/>
        </w:rPr>
      </w:pPr>
      <w:r w:rsidRPr="00000E17">
        <w:rPr>
          <w:sz w:val="22"/>
          <w:szCs w:val="22"/>
        </w:rPr>
        <w:t xml:space="preserve">4. </w:t>
      </w:r>
      <w:r w:rsidR="00C60EAE">
        <w:rPr>
          <w:sz w:val="22"/>
          <w:szCs w:val="22"/>
        </w:rPr>
        <w:tab/>
      </w:r>
      <w:r w:rsidRPr="00000E17">
        <w:rPr>
          <w:sz w:val="22"/>
          <w:szCs w:val="22"/>
        </w:rPr>
        <w:t>Galimas šalutinis poveikis</w:t>
      </w:r>
    </w:p>
    <w:p w14:paraId="11F50A1B" w14:textId="1FA3CCFA" w:rsidR="008F1515" w:rsidRPr="00000E17" w:rsidRDefault="008F1515" w:rsidP="00F176B4">
      <w:pPr>
        <w:tabs>
          <w:tab w:val="left" w:pos="567"/>
        </w:tabs>
        <w:autoSpaceDE w:val="0"/>
        <w:autoSpaceDN w:val="0"/>
        <w:adjustRightInd w:val="0"/>
        <w:rPr>
          <w:sz w:val="22"/>
          <w:szCs w:val="22"/>
        </w:rPr>
      </w:pPr>
      <w:r w:rsidRPr="00000E17">
        <w:rPr>
          <w:sz w:val="22"/>
          <w:szCs w:val="22"/>
        </w:rPr>
        <w:t xml:space="preserve">5. </w:t>
      </w:r>
      <w:r w:rsidR="00C60EAE">
        <w:rPr>
          <w:sz w:val="22"/>
          <w:szCs w:val="22"/>
        </w:rPr>
        <w:tab/>
      </w:r>
      <w:r w:rsidRPr="00000E17">
        <w:rPr>
          <w:sz w:val="22"/>
          <w:szCs w:val="22"/>
        </w:rPr>
        <w:t xml:space="preserve">Kaip laikyti </w:t>
      </w:r>
      <w:proofErr w:type="spellStart"/>
      <w:r w:rsidRPr="00000E17">
        <w:rPr>
          <w:sz w:val="22"/>
          <w:szCs w:val="22"/>
        </w:rPr>
        <w:t>Pantoprazol-ratiopharm</w:t>
      </w:r>
      <w:proofErr w:type="spellEnd"/>
    </w:p>
    <w:p w14:paraId="00915A52" w14:textId="69FB4685" w:rsidR="008F1515" w:rsidRPr="00000E17" w:rsidRDefault="008F1515" w:rsidP="00F176B4">
      <w:pPr>
        <w:tabs>
          <w:tab w:val="left" w:pos="567"/>
        </w:tabs>
        <w:autoSpaceDE w:val="0"/>
        <w:autoSpaceDN w:val="0"/>
        <w:adjustRightInd w:val="0"/>
        <w:rPr>
          <w:sz w:val="22"/>
          <w:szCs w:val="22"/>
        </w:rPr>
      </w:pPr>
      <w:r w:rsidRPr="00000E17">
        <w:rPr>
          <w:sz w:val="22"/>
          <w:szCs w:val="22"/>
        </w:rPr>
        <w:t xml:space="preserve">6. </w:t>
      </w:r>
      <w:r w:rsidR="00C60EAE">
        <w:rPr>
          <w:sz w:val="22"/>
          <w:szCs w:val="22"/>
        </w:rPr>
        <w:tab/>
      </w:r>
      <w:r w:rsidRPr="00000E17">
        <w:rPr>
          <w:sz w:val="22"/>
          <w:szCs w:val="22"/>
        </w:rPr>
        <w:t>Pakuotės turinys ir kita informacija</w:t>
      </w:r>
    </w:p>
    <w:p w14:paraId="6342AB38" w14:textId="77777777" w:rsidR="008F1515" w:rsidRPr="00000E17" w:rsidRDefault="008F1515" w:rsidP="008F1515">
      <w:pPr>
        <w:autoSpaceDE w:val="0"/>
        <w:autoSpaceDN w:val="0"/>
        <w:adjustRightInd w:val="0"/>
        <w:rPr>
          <w:sz w:val="22"/>
          <w:szCs w:val="22"/>
        </w:rPr>
      </w:pPr>
    </w:p>
    <w:p w14:paraId="0FAF5C5D" w14:textId="77777777" w:rsidR="008F1515" w:rsidRPr="00000E17" w:rsidRDefault="008F1515" w:rsidP="008F1515">
      <w:pPr>
        <w:autoSpaceDE w:val="0"/>
        <w:autoSpaceDN w:val="0"/>
        <w:adjustRightInd w:val="0"/>
        <w:rPr>
          <w:sz w:val="22"/>
          <w:szCs w:val="22"/>
        </w:rPr>
      </w:pPr>
    </w:p>
    <w:p w14:paraId="557712A2" w14:textId="77777777" w:rsidR="008F1515" w:rsidRPr="00000E17" w:rsidRDefault="008F1515" w:rsidP="008F1515">
      <w:pPr>
        <w:pStyle w:val="PI-1EMEASMCA"/>
      </w:pPr>
      <w:bookmarkStart w:id="70" w:name="_Toc129243139"/>
      <w:bookmarkStart w:id="71" w:name="_Toc129243264"/>
      <w:r w:rsidRPr="00000E17">
        <w:t>1.</w:t>
      </w:r>
      <w:r w:rsidRPr="00000E17">
        <w:tab/>
        <w:t xml:space="preserve">Kas yra </w:t>
      </w:r>
      <w:proofErr w:type="spellStart"/>
      <w:r w:rsidRPr="00000E17">
        <w:rPr>
          <w:rFonts w:eastAsia="Arial Unicode MS"/>
        </w:rPr>
        <w:t>Pantoprazol-ratiopharm</w:t>
      </w:r>
      <w:proofErr w:type="spellEnd"/>
      <w:r w:rsidRPr="00000E17">
        <w:t xml:space="preserve"> ir kam jis vartojamas</w:t>
      </w:r>
      <w:bookmarkEnd w:id="70"/>
      <w:bookmarkEnd w:id="71"/>
    </w:p>
    <w:p w14:paraId="5412A931" w14:textId="77777777" w:rsidR="008F1515" w:rsidRPr="00000E17" w:rsidRDefault="008F1515" w:rsidP="008F1515">
      <w:pPr>
        <w:autoSpaceDE w:val="0"/>
        <w:autoSpaceDN w:val="0"/>
        <w:adjustRightInd w:val="0"/>
        <w:ind w:left="360"/>
        <w:rPr>
          <w:sz w:val="22"/>
          <w:szCs w:val="22"/>
        </w:rPr>
      </w:pPr>
    </w:p>
    <w:p w14:paraId="6AF19C8F" w14:textId="77777777" w:rsidR="008F1515" w:rsidRPr="00000E17" w:rsidRDefault="008F1515" w:rsidP="008F1515">
      <w:pPr>
        <w:autoSpaceDE w:val="0"/>
        <w:autoSpaceDN w:val="0"/>
        <w:adjustRightInd w:val="0"/>
        <w:rPr>
          <w:sz w:val="22"/>
          <w:szCs w:val="22"/>
        </w:rPr>
      </w:pPr>
      <w:proofErr w:type="spellStart"/>
      <w:r w:rsidRPr="00000E17">
        <w:rPr>
          <w:sz w:val="22"/>
          <w:szCs w:val="22"/>
        </w:rPr>
        <w:t>Pantoprazol-ratiopharm</w:t>
      </w:r>
      <w:proofErr w:type="spellEnd"/>
      <w:r w:rsidR="006A1639">
        <w:rPr>
          <w:sz w:val="22"/>
          <w:szCs w:val="22"/>
        </w:rPr>
        <w:t xml:space="preserve"> 20 mg</w:t>
      </w:r>
      <w:r w:rsidR="006A1639" w:rsidRPr="000C51D8">
        <w:rPr>
          <w:sz w:val="22"/>
          <w:szCs w:val="22"/>
        </w:rPr>
        <w:t xml:space="preserve"> </w:t>
      </w:r>
      <w:r w:rsidR="006A1639" w:rsidRPr="001A6AF4">
        <w:rPr>
          <w:sz w:val="22"/>
          <w:szCs w:val="22"/>
        </w:rPr>
        <w:t xml:space="preserve">sudėtyje yra veikliosios medžiagos </w:t>
      </w:r>
      <w:proofErr w:type="spellStart"/>
      <w:r w:rsidR="006A1639" w:rsidRPr="001A6AF4">
        <w:rPr>
          <w:sz w:val="22"/>
          <w:szCs w:val="22"/>
        </w:rPr>
        <w:t>pantoprazolo</w:t>
      </w:r>
      <w:proofErr w:type="spellEnd"/>
      <w:r w:rsidR="006A1639">
        <w:rPr>
          <w:sz w:val="22"/>
          <w:szCs w:val="22"/>
        </w:rPr>
        <w:t xml:space="preserve">. </w:t>
      </w:r>
      <w:proofErr w:type="spellStart"/>
      <w:r w:rsidR="006A1639">
        <w:rPr>
          <w:sz w:val="22"/>
          <w:szCs w:val="22"/>
        </w:rPr>
        <w:t>Pantoprazol-ratiopharm</w:t>
      </w:r>
      <w:proofErr w:type="spellEnd"/>
      <w:r w:rsidR="006A1639">
        <w:rPr>
          <w:sz w:val="22"/>
          <w:szCs w:val="22"/>
        </w:rPr>
        <w:t xml:space="preserve"> 20 mg</w:t>
      </w:r>
      <w:r w:rsidRPr="00000E17">
        <w:rPr>
          <w:sz w:val="22"/>
          <w:szCs w:val="22"/>
        </w:rPr>
        <w:t xml:space="preserve"> yra selektyvaus poveikio protonų siurblio inhibitorius, t. y. vaistas, mažinantis rūgšties susidarymą skrandyje. Šiuo vaistu gydomos su rūgštimi susijusios skrandžio ir žarnų ligos.</w:t>
      </w:r>
    </w:p>
    <w:p w14:paraId="520FF908" w14:textId="77777777" w:rsidR="008F1515" w:rsidRPr="00000E17" w:rsidRDefault="008F1515" w:rsidP="008F1515">
      <w:pPr>
        <w:autoSpaceDE w:val="0"/>
        <w:autoSpaceDN w:val="0"/>
        <w:adjustRightInd w:val="0"/>
        <w:rPr>
          <w:sz w:val="22"/>
          <w:szCs w:val="22"/>
        </w:rPr>
      </w:pPr>
    </w:p>
    <w:p w14:paraId="49D19514" w14:textId="77777777" w:rsidR="008F1515" w:rsidRPr="00000E17" w:rsidRDefault="008F1515" w:rsidP="008F1515">
      <w:pPr>
        <w:autoSpaceDE w:val="0"/>
        <w:autoSpaceDN w:val="0"/>
        <w:adjustRightInd w:val="0"/>
        <w:rPr>
          <w:sz w:val="22"/>
          <w:szCs w:val="22"/>
        </w:rPr>
      </w:pPr>
      <w:proofErr w:type="spellStart"/>
      <w:r w:rsidRPr="00000E17">
        <w:rPr>
          <w:sz w:val="22"/>
          <w:szCs w:val="22"/>
        </w:rPr>
        <w:t>Pantoprazol-ratiopharm</w:t>
      </w:r>
      <w:proofErr w:type="spellEnd"/>
      <w:r w:rsidRPr="00000E17">
        <w:rPr>
          <w:sz w:val="22"/>
          <w:szCs w:val="22"/>
        </w:rPr>
        <w:t xml:space="preserve"> trumpai gydomi suaugusių žmonių </w:t>
      </w:r>
      <w:proofErr w:type="spellStart"/>
      <w:r w:rsidRPr="00000E17">
        <w:rPr>
          <w:sz w:val="22"/>
          <w:szCs w:val="22"/>
        </w:rPr>
        <w:t>refliukso</w:t>
      </w:r>
      <w:proofErr w:type="spellEnd"/>
      <w:r w:rsidRPr="00000E17">
        <w:rPr>
          <w:sz w:val="22"/>
          <w:szCs w:val="22"/>
        </w:rPr>
        <w:t xml:space="preserve"> simptomai (pavyzdžiui, rėmuo, rūgšties </w:t>
      </w:r>
      <w:proofErr w:type="spellStart"/>
      <w:r w:rsidRPr="00000E17">
        <w:rPr>
          <w:sz w:val="22"/>
          <w:szCs w:val="22"/>
        </w:rPr>
        <w:t>regurgitacija</w:t>
      </w:r>
      <w:proofErr w:type="spellEnd"/>
      <w:r w:rsidRPr="00000E17">
        <w:rPr>
          <w:sz w:val="22"/>
          <w:szCs w:val="22"/>
        </w:rPr>
        <w:t>).</w:t>
      </w:r>
    </w:p>
    <w:p w14:paraId="0850ECB2" w14:textId="77777777" w:rsidR="008F1515" w:rsidRPr="00000E17" w:rsidRDefault="008F1515" w:rsidP="008F1515">
      <w:pPr>
        <w:autoSpaceDE w:val="0"/>
        <w:autoSpaceDN w:val="0"/>
        <w:adjustRightInd w:val="0"/>
        <w:rPr>
          <w:sz w:val="22"/>
          <w:szCs w:val="22"/>
        </w:rPr>
      </w:pPr>
      <w:proofErr w:type="spellStart"/>
      <w:r w:rsidRPr="00000E17">
        <w:rPr>
          <w:sz w:val="22"/>
          <w:szCs w:val="22"/>
        </w:rPr>
        <w:t>Refliuksas</w:t>
      </w:r>
      <w:proofErr w:type="spellEnd"/>
      <w:r w:rsidRPr="00000E17">
        <w:rPr>
          <w:sz w:val="22"/>
          <w:szCs w:val="22"/>
        </w:rPr>
        <w:t xml:space="preserve"> yra rūgšties patekimas iš skrandžio į stemplę (vamzdelį, kuriuo slenka maistas): joje gali pasireikšti uždegimas ir skausmas. Gali atsirasti tokių simptomų: į gerklę kylantis skausmingas deginimo pojūtis krūtinėje (rėmuo) bei rūgštus skonis burnoje (</w:t>
      </w:r>
      <w:proofErr w:type="spellStart"/>
      <w:r w:rsidRPr="00000E17">
        <w:rPr>
          <w:sz w:val="22"/>
          <w:szCs w:val="22"/>
        </w:rPr>
        <w:t>regurgitacija</w:t>
      </w:r>
      <w:proofErr w:type="spellEnd"/>
      <w:r w:rsidRPr="00000E17">
        <w:rPr>
          <w:sz w:val="22"/>
          <w:szCs w:val="22"/>
        </w:rPr>
        <w:t>).</w:t>
      </w:r>
    </w:p>
    <w:p w14:paraId="239526A2" w14:textId="77777777" w:rsidR="008F1515" w:rsidRPr="00000E17" w:rsidRDefault="008F1515" w:rsidP="008F1515">
      <w:pPr>
        <w:autoSpaceDE w:val="0"/>
        <w:autoSpaceDN w:val="0"/>
        <w:adjustRightInd w:val="0"/>
        <w:rPr>
          <w:sz w:val="22"/>
          <w:szCs w:val="22"/>
        </w:rPr>
      </w:pPr>
    </w:p>
    <w:p w14:paraId="2BF7D0A5" w14:textId="77777777" w:rsidR="008F1515" w:rsidRPr="00000E17" w:rsidRDefault="008F1515" w:rsidP="008F1515">
      <w:pPr>
        <w:autoSpaceDE w:val="0"/>
        <w:autoSpaceDN w:val="0"/>
        <w:adjustRightInd w:val="0"/>
        <w:rPr>
          <w:sz w:val="22"/>
          <w:szCs w:val="22"/>
        </w:rPr>
      </w:pPr>
      <w:r w:rsidRPr="00000E17">
        <w:rPr>
          <w:sz w:val="22"/>
          <w:szCs w:val="22"/>
        </w:rPr>
        <w:t xml:space="preserve">Rūgšties </w:t>
      </w:r>
      <w:proofErr w:type="spellStart"/>
      <w:r w:rsidRPr="00000E17">
        <w:rPr>
          <w:sz w:val="22"/>
          <w:szCs w:val="22"/>
        </w:rPr>
        <w:t>refliukso</w:t>
      </w:r>
      <w:proofErr w:type="spellEnd"/>
      <w:r w:rsidRPr="00000E17">
        <w:rPr>
          <w:sz w:val="22"/>
          <w:szCs w:val="22"/>
        </w:rPr>
        <w:t xml:space="preserve"> bei rėmens simptomai gali palengvėti jau po vienos gydymo </w:t>
      </w:r>
      <w:proofErr w:type="spellStart"/>
      <w:r w:rsidRPr="00000E17">
        <w:rPr>
          <w:sz w:val="22"/>
          <w:szCs w:val="22"/>
        </w:rPr>
        <w:t>Pantoprazol-ratiopharm</w:t>
      </w:r>
      <w:proofErr w:type="spellEnd"/>
      <w:r w:rsidRPr="00000E17">
        <w:rPr>
          <w:sz w:val="22"/>
          <w:szCs w:val="22"/>
        </w:rPr>
        <w:t xml:space="preserve"> dienos, tačiau šis vaistas nėra skirtas staigiam palengvėjimui sukelti. Kad simptomai palengvėtų, tablečių gali reikėti vartoti 2-3 dienas iš eilės.</w:t>
      </w:r>
    </w:p>
    <w:p w14:paraId="5D0C21D5" w14:textId="77777777" w:rsidR="008F1515" w:rsidRPr="00000E17" w:rsidRDefault="008F1515" w:rsidP="008F1515">
      <w:pPr>
        <w:autoSpaceDE w:val="0"/>
        <w:autoSpaceDN w:val="0"/>
        <w:adjustRightInd w:val="0"/>
        <w:rPr>
          <w:sz w:val="22"/>
          <w:szCs w:val="22"/>
        </w:rPr>
      </w:pPr>
    </w:p>
    <w:p w14:paraId="357AC4B1" w14:textId="77777777" w:rsidR="008F1515" w:rsidRPr="00000E17" w:rsidRDefault="008F1515" w:rsidP="008F1515">
      <w:pPr>
        <w:autoSpaceDE w:val="0"/>
        <w:autoSpaceDN w:val="0"/>
        <w:adjustRightInd w:val="0"/>
        <w:rPr>
          <w:sz w:val="22"/>
          <w:szCs w:val="22"/>
        </w:rPr>
      </w:pPr>
    </w:p>
    <w:p w14:paraId="41D88BC0" w14:textId="77777777" w:rsidR="008F1515" w:rsidRPr="00000E17" w:rsidRDefault="008F1515" w:rsidP="008F1515">
      <w:pPr>
        <w:pStyle w:val="PI-1EMEASMCA"/>
      </w:pPr>
      <w:bookmarkStart w:id="72" w:name="_Toc129243140"/>
      <w:bookmarkStart w:id="73" w:name="_Toc129243265"/>
      <w:r w:rsidRPr="00000E17">
        <w:t>2.</w:t>
      </w:r>
      <w:r w:rsidRPr="00000E17">
        <w:tab/>
        <w:t xml:space="preserve">Kas žinotina prieš vartojant </w:t>
      </w:r>
      <w:bookmarkEnd w:id="72"/>
      <w:bookmarkEnd w:id="73"/>
      <w:proofErr w:type="spellStart"/>
      <w:r w:rsidRPr="00000E17">
        <w:rPr>
          <w:rFonts w:eastAsia="Arial Unicode MS"/>
        </w:rPr>
        <w:t>Pantoprazol-ratiopharm</w:t>
      </w:r>
      <w:proofErr w:type="spellEnd"/>
    </w:p>
    <w:p w14:paraId="2B76093C" w14:textId="77777777" w:rsidR="008F1515" w:rsidRPr="00000E17" w:rsidRDefault="008F1515" w:rsidP="008F1515">
      <w:pPr>
        <w:autoSpaceDE w:val="0"/>
        <w:autoSpaceDN w:val="0"/>
        <w:adjustRightInd w:val="0"/>
        <w:rPr>
          <w:b/>
          <w:sz w:val="22"/>
          <w:szCs w:val="22"/>
        </w:rPr>
      </w:pPr>
    </w:p>
    <w:p w14:paraId="6A4D1D62" w14:textId="77777777" w:rsidR="008F1515" w:rsidRPr="00000E17" w:rsidRDefault="008F1515" w:rsidP="008F1515">
      <w:pPr>
        <w:autoSpaceDE w:val="0"/>
        <w:autoSpaceDN w:val="0"/>
        <w:adjustRightInd w:val="0"/>
        <w:rPr>
          <w:b/>
          <w:sz w:val="22"/>
          <w:szCs w:val="22"/>
        </w:rPr>
      </w:pPr>
      <w:proofErr w:type="spellStart"/>
      <w:r w:rsidRPr="00000E17">
        <w:rPr>
          <w:b/>
          <w:sz w:val="22"/>
          <w:szCs w:val="22"/>
        </w:rPr>
        <w:t>Pantoprazol-ratiopharm</w:t>
      </w:r>
      <w:proofErr w:type="spellEnd"/>
      <w:r w:rsidRPr="00000E17">
        <w:rPr>
          <w:b/>
          <w:sz w:val="22"/>
          <w:szCs w:val="22"/>
        </w:rPr>
        <w:t xml:space="preserve"> vartoti negalima</w:t>
      </w:r>
    </w:p>
    <w:p w14:paraId="2B6D2998" w14:textId="77777777" w:rsidR="008F1515" w:rsidRPr="00DC081B" w:rsidRDefault="008F1515" w:rsidP="00DC081B">
      <w:pPr>
        <w:pStyle w:val="Sraopastraipa"/>
        <w:numPr>
          <w:ilvl w:val="0"/>
          <w:numId w:val="8"/>
        </w:numPr>
        <w:autoSpaceDE w:val="0"/>
        <w:autoSpaceDN w:val="0"/>
        <w:adjustRightInd w:val="0"/>
        <w:ind w:left="567" w:hanging="567"/>
        <w:rPr>
          <w:sz w:val="22"/>
          <w:szCs w:val="22"/>
        </w:rPr>
      </w:pPr>
      <w:r w:rsidRPr="00DC081B">
        <w:rPr>
          <w:sz w:val="22"/>
          <w:szCs w:val="22"/>
        </w:rPr>
        <w:t xml:space="preserve">Jeigu yra alergija </w:t>
      </w:r>
      <w:r w:rsidR="006A1639">
        <w:rPr>
          <w:sz w:val="22"/>
          <w:szCs w:val="22"/>
        </w:rPr>
        <w:t>veikliajai medžiagai</w:t>
      </w:r>
      <w:r w:rsidRPr="00DC081B">
        <w:rPr>
          <w:sz w:val="22"/>
          <w:szCs w:val="22"/>
        </w:rPr>
        <w:t xml:space="preserve">, sojai, žemės riešutams arba bet kuriai </w:t>
      </w:r>
      <w:r w:rsidR="006A1639">
        <w:rPr>
          <w:sz w:val="22"/>
          <w:szCs w:val="22"/>
        </w:rPr>
        <w:t>pagalbinei šio vaisto medžiagai</w:t>
      </w:r>
      <w:r w:rsidR="006A1639" w:rsidRPr="00A65B50">
        <w:rPr>
          <w:sz w:val="22"/>
          <w:szCs w:val="22"/>
        </w:rPr>
        <w:t xml:space="preserve"> (</w:t>
      </w:r>
      <w:r w:rsidR="006A1639" w:rsidRPr="00EC5AAE">
        <w:rPr>
          <w:noProof/>
          <w:snapToGrid w:val="0"/>
          <w:sz w:val="22"/>
        </w:rPr>
        <w:t>jos išvardytos 6 skyriuje</w:t>
      </w:r>
      <w:r w:rsidR="006A1639" w:rsidRPr="00A65B50">
        <w:rPr>
          <w:sz w:val="22"/>
          <w:szCs w:val="22"/>
        </w:rPr>
        <w:t>).</w:t>
      </w:r>
      <w:r w:rsidR="006A1639" w:rsidRPr="00062C2E">
        <w:rPr>
          <w:sz w:val="22"/>
          <w:szCs w:val="22"/>
        </w:rPr>
        <w:t>.</w:t>
      </w:r>
    </w:p>
    <w:p w14:paraId="15E182C4" w14:textId="77777777" w:rsidR="008F1515" w:rsidRPr="00DC081B" w:rsidRDefault="008F1515" w:rsidP="00DC081B">
      <w:pPr>
        <w:pStyle w:val="Sraopastraipa"/>
        <w:numPr>
          <w:ilvl w:val="0"/>
          <w:numId w:val="8"/>
        </w:numPr>
        <w:autoSpaceDE w:val="0"/>
        <w:autoSpaceDN w:val="0"/>
        <w:adjustRightInd w:val="0"/>
        <w:ind w:left="567" w:hanging="567"/>
        <w:rPr>
          <w:sz w:val="22"/>
          <w:szCs w:val="22"/>
        </w:rPr>
      </w:pPr>
      <w:r w:rsidRPr="00DC081B">
        <w:rPr>
          <w:sz w:val="22"/>
          <w:szCs w:val="22"/>
        </w:rPr>
        <w:t>Jeigu yra alergija vaistams, kurių sudėtyje yra kitų protonų siurblio inhibitorių.</w:t>
      </w:r>
    </w:p>
    <w:p w14:paraId="076244D1" w14:textId="77777777" w:rsidR="008F1515" w:rsidRPr="00000E17" w:rsidRDefault="008F1515" w:rsidP="008F1515">
      <w:pPr>
        <w:tabs>
          <w:tab w:val="left" w:pos="426"/>
        </w:tabs>
        <w:autoSpaceDE w:val="0"/>
        <w:autoSpaceDN w:val="0"/>
        <w:adjustRightInd w:val="0"/>
        <w:spacing w:after="60"/>
        <w:rPr>
          <w:b/>
          <w:sz w:val="22"/>
          <w:szCs w:val="22"/>
        </w:rPr>
      </w:pPr>
    </w:p>
    <w:p w14:paraId="5FF6AE76" w14:textId="77777777" w:rsidR="008F1515" w:rsidRPr="00000E17" w:rsidRDefault="008F1515" w:rsidP="008F1515">
      <w:pPr>
        <w:autoSpaceDE w:val="0"/>
        <w:autoSpaceDN w:val="0"/>
        <w:adjustRightInd w:val="0"/>
        <w:rPr>
          <w:b/>
          <w:sz w:val="22"/>
          <w:szCs w:val="22"/>
        </w:rPr>
      </w:pPr>
      <w:r w:rsidRPr="00000E17">
        <w:rPr>
          <w:b/>
          <w:sz w:val="22"/>
          <w:szCs w:val="22"/>
        </w:rPr>
        <w:t>Įspėjimai ir atsargumo priemonės</w:t>
      </w:r>
    </w:p>
    <w:p w14:paraId="158FC8F9" w14:textId="0E33F02E" w:rsidR="008F1515" w:rsidRPr="00000E17" w:rsidRDefault="008F1515" w:rsidP="008F1515">
      <w:pPr>
        <w:autoSpaceDE w:val="0"/>
        <w:autoSpaceDN w:val="0"/>
        <w:adjustRightInd w:val="0"/>
        <w:rPr>
          <w:sz w:val="22"/>
          <w:szCs w:val="22"/>
        </w:rPr>
      </w:pPr>
      <w:r w:rsidRPr="00000E17">
        <w:rPr>
          <w:sz w:val="22"/>
          <w:szCs w:val="22"/>
        </w:rPr>
        <w:t xml:space="preserve">Pasitarkite su gydytoju ar vaistininku, prieš pradėdami vartoti </w:t>
      </w:r>
      <w:proofErr w:type="spellStart"/>
      <w:r w:rsidRPr="00000E17">
        <w:rPr>
          <w:sz w:val="22"/>
          <w:szCs w:val="22"/>
        </w:rPr>
        <w:t>Pantoprazol-ratiopharm</w:t>
      </w:r>
      <w:proofErr w:type="spellEnd"/>
      <w:r w:rsidR="006A1639">
        <w:rPr>
          <w:sz w:val="22"/>
          <w:szCs w:val="22"/>
        </w:rPr>
        <w:t xml:space="preserve"> 20</w:t>
      </w:r>
      <w:r w:rsidR="000A5E64">
        <w:rPr>
          <w:sz w:val="22"/>
          <w:szCs w:val="22"/>
        </w:rPr>
        <w:t> mg</w:t>
      </w:r>
      <w:r w:rsidRPr="00000E17">
        <w:rPr>
          <w:sz w:val="22"/>
          <w:szCs w:val="22"/>
        </w:rPr>
        <w:t>.</w:t>
      </w:r>
    </w:p>
    <w:p w14:paraId="481DC5B5" w14:textId="77777777" w:rsidR="008F1515" w:rsidRPr="00000E17" w:rsidRDefault="008F1515" w:rsidP="008F1515">
      <w:pPr>
        <w:autoSpaceDE w:val="0"/>
        <w:autoSpaceDN w:val="0"/>
        <w:adjustRightInd w:val="0"/>
        <w:rPr>
          <w:sz w:val="22"/>
          <w:szCs w:val="22"/>
        </w:rPr>
      </w:pPr>
    </w:p>
    <w:p w14:paraId="39369502" w14:textId="77777777" w:rsidR="008F1515" w:rsidRPr="00DC081B" w:rsidRDefault="008F1515" w:rsidP="00DC081B">
      <w:pPr>
        <w:pStyle w:val="Sraopastraipa"/>
        <w:numPr>
          <w:ilvl w:val="0"/>
          <w:numId w:val="9"/>
        </w:numPr>
        <w:autoSpaceDE w:val="0"/>
        <w:autoSpaceDN w:val="0"/>
        <w:adjustRightInd w:val="0"/>
        <w:rPr>
          <w:sz w:val="22"/>
          <w:szCs w:val="22"/>
        </w:rPr>
      </w:pPr>
      <w:r w:rsidRPr="00DC081B">
        <w:rPr>
          <w:sz w:val="22"/>
          <w:szCs w:val="22"/>
        </w:rPr>
        <w:t xml:space="preserve">Jei yra sunkus kepenų sutrikimas. Jei Jums yra buvę kepenų sutrikimų, pasakykite gydytojui. Jis dažniau tirs kepenų fermentų kiekį, ypač gydymo </w:t>
      </w:r>
      <w:proofErr w:type="spellStart"/>
      <w:r w:rsidRPr="00DC081B">
        <w:rPr>
          <w:sz w:val="22"/>
          <w:szCs w:val="22"/>
        </w:rPr>
        <w:t>Pantoprazol-ratiopharm</w:t>
      </w:r>
      <w:proofErr w:type="spellEnd"/>
      <w:r w:rsidRPr="00DC081B">
        <w:rPr>
          <w:sz w:val="22"/>
          <w:szCs w:val="22"/>
        </w:rPr>
        <w:t xml:space="preserve"> pradžioje ir ilgalaikio gydymo atveju. Jei kepenų fermentų kiekis padidėja, gydymas turi būti nutrauktas.</w:t>
      </w:r>
    </w:p>
    <w:p w14:paraId="7DFF48E9" w14:textId="77777777" w:rsidR="008F1515" w:rsidRPr="00DC081B" w:rsidRDefault="008F1515" w:rsidP="00DC081B">
      <w:pPr>
        <w:pStyle w:val="Sraopastraipa"/>
        <w:numPr>
          <w:ilvl w:val="0"/>
          <w:numId w:val="9"/>
        </w:numPr>
        <w:autoSpaceDE w:val="0"/>
        <w:autoSpaceDN w:val="0"/>
        <w:adjustRightInd w:val="0"/>
        <w:rPr>
          <w:sz w:val="22"/>
          <w:szCs w:val="22"/>
        </w:rPr>
      </w:pPr>
      <w:r w:rsidRPr="00DC081B">
        <w:rPr>
          <w:sz w:val="22"/>
          <w:szCs w:val="22"/>
        </w:rPr>
        <w:t xml:space="preserve">Jeigu reikia ilgai vartoti vaistų, vadinamų NVNU, bei </w:t>
      </w:r>
      <w:proofErr w:type="spellStart"/>
      <w:r w:rsidRPr="00DC081B">
        <w:rPr>
          <w:sz w:val="22"/>
          <w:szCs w:val="22"/>
        </w:rPr>
        <w:t>Pantoprazol-ratiopharm</w:t>
      </w:r>
      <w:proofErr w:type="spellEnd"/>
      <w:r w:rsidRPr="00DC081B">
        <w:rPr>
          <w:sz w:val="22"/>
          <w:szCs w:val="22"/>
        </w:rPr>
        <w:t xml:space="preserve">, kadangi didėja skrandžio ir žarnų komplikacijų atsiradimo rizika. Rizikos padidėjimas bus įvertintas </w:t>
      </w:r>
      <w:r w:rsidRPr="00DC081B">
        <w:rPr>
          <w:sz w:val="22"/>
          <w:szCs w:val="22"/>
        </w:rPr>
        <w:lastRenderedPageBreak/>
        <w:t>atsižvelgiant į esamus rizikos veiksnius: amžių (65 metai ir daugiau), buvusią skrandžio ar žarnos opą, kraujavimą iš skrandžio ar žarnų.</w:t>
      </w:r>
    </w:p>
    <w:p w14:paraId="459D1505" w14:textId="77777777" w:rsidR="008F1515" w:rsidRPr="00DC081B" w:rsidRDefault="008F1515" w:rsidP="00DC081B">
      <w:pPr>
        <w:pStyle w:val="Sraopastraipa"/>
        <w:numPr>
          <w:ilvl w:val="0"/>
          <w:numId w:val="9"/>
        </w:numPr>
        <w:autoSpaceDE w:val="0"/>
        <w:autoSpaceDN w:val="0"/>
        <w:adjustRightInd w:val="0"/>
        <w:rPr>
          <w:sz w:val="22"/>
          <w:szCs w:val="22"/>
        </w:rPr>
      </w:pPr>
      <w:r w:rsidRPr="00DC081B">
        <w:rPr>
          <w:sz w:val="22"/>
          <w:szCs w:val="22"/>
        </w:rPr>
        <w:t xml:space="preserve">Jei vitamino B12 kiekis organizme yra sumažėjęs arba yra šio vitamino kiekio sumažėjimo rizikos veiksnių, o </w:t>
      </w:r>
      <w:proofErr w:type="spellStart"/>
      <w:r w:rsidRPr="00DC081B">
        <w:rPr>
          <w:sz w:val="22"/>
          <w:szCs w:val="22"/>
        </w:rPr>
        <w:t>pantoprazolo</w:t>
      </w:r>
      <w:proofErr w:type="spellEnd"/>
      <w:r w:rsidRPr="00DC081B">
        <w:rPr>
          <w:sz w:val="22"/>
          <w:szCs w:val="22"/>
        </w:rPr>
        <w:t xml:space="preserve"> vartojama ilgai. </w:t>
      </w:r>
      <w:proofErr w:type="spellStart"/>
      <w:r w:rsidRPr="00DC081B">
        <w:rPr>
          <w:sz w:val="22"/>
          <w:szCs w:val="22"/>
        </w:rPr>
        <w:t>Pantoprazolas</w:t>
      </w:r>
      <w:proofErr w:type="spellEnd"/>
      <w:r w:rsidRPr="00DC081B">
        <w:rPr>
          <w:sz w:val="22"/>
          <w:szCs w:val="22"/>
        </w:rPr>
        <w:t>, kaip ir visi rūgšties kiekį mažinantys preparatai, gali pabloginti vitamino B12 absorbciją.</w:t>
      </w:r>
    </w:p>
    <w:p w14:paraId="363C3CC1" w14:textId="77777777" w:rsidR="008F1515" w:rsidRDefault="008F1515" w:rsidP="00DC081B">
      <w:pPr>
        <w:pStyle w:val="Sraopastraipa"/>
        <w:numPr>
          <w:ilvl w:val="0"/>
          <w:numId w:val="9"/>
        </w:numPr>
        <w:rPr>
          <w:sz w:val="22"/>
          <w:szCs w:val="22"/>
        </w:rPr>
      </w:pPr>
      <w:r w:rsidRPr="00DC081B">
        <w:rPr>
          <w:sz w:val="22"/>
          <w:szCs w:val="22"/>
        </w:rPr>
        <w:t xml:space="preserve">Jei vartojate vaistų, kurių sudėtyje yra </w:t>
      </w:r>
      <w:proofErr w:type="spellStart"/>
      <w:r w:rsidRPr="00DC081B">
        <w:rPr>
          <w:sz w:val="22"/>
          <w:szCs w:val="22"/>
        </w:rPr>
        <w:t>atazanaviro</w:t>
      </w:r>
      <w:proofErr w:type="spellEnd"/>
      <w:r w:rsidRPr="00DC081B">
        <w:rPr>
          <w:sz w:val="22"/>
          <w:szCs w:val="22"/>
        </w:rPr>
        <w:t xml:space="preserve"> (jais gydoma ŽIV infekcija), kartu su </w:t>
      </w:r>
      <w:proofErr w:type="spellStart"/>
      <w:r w:rsidRPr="00DC081B">
        <w:rPr>
          <w:sz w:val="22"/>
          <w:szCs w:val="22"/>
        </w:rPr>
        <w:t>pantoprazolu</w:t>
      </w:r>
      <w:proofErr w:type="spellEnd"/>
      <w:r w:rsidRPr="00DC081B">
        <w:rPr>
          <w:sz w:val="22"/>
          <w:szCs w:val="22"/>
        </w:rPr>
        <w:t xml:space="preserve"> (prašykite specifinio gydytojo patarimo).</w:t>
      </w:r>
    </w:p>
    <w:p w14:paraId="7D7837B7" w14:textId="77777777" w:rsidR="000110AC" w:rsidRDefault="000C01A5" w:rsidP="00B87DCA">
      <w:pPr>
        <w:autoSpaceDE w:val="0"/>
        <w:autoSpaceDN w:val="0"/>
        <w:adjustRightInd w:val="0"/>
        <w:ind w:left="720" w:hanging="360"/>
        <w:rPr>
          <w:rFonts w:eastAsia="Arial Unicode MS"/>
          <w:noProof/>
          <w:sz w:val="22"/>
          <w:szCs w:val="22"/>
        </w:rPr>
      </w:pPr>
      <w:r>
        <w:rPr>
          <w:rFonts w:eastAsia="Arial Unicode MS"/>
          <w:noProof/>
          <w:sz w:val="22"/>
          <w:szCs w:val="22"/>
        </w:rPr>
        <w:t>-</w:t>
      </w:r>
      <w:r>
        <w:rPr>
          <w:rFonts w:eastAsia="Arial Unicode MS"/>
          <w:noProof/>
          <w:sz w:val="22"/>
          <w:szCs w:val="22"/>
        </w:rPr>
        <w:tab/>
      </w:r>
      <w:r w:rsidR="000110AC" w:rsidRPr="00AC75CF">
        <w:rPr>
          <w:rFonts w:eastAsia="Arial Unicode MS"/>
          <w:noProof/>
          <w:sz w:val="22"/>
          <w:szCs w:val="22"/>
        </w:rPr>
        <w:t>Jei vartojate protonų siurblio inhibitorių, pvz., pantoprazolo (ypač jei jo vartojama ilgiau kaip vienerius metus), gali šiek tiek padidėti šlaunikaulio, riešo ar slankstelių lūžių rizika. Pasakykite gydytojui, jei sergate osteoporoze arba vartojate kortikosteroidų (jie gali didinti osteoporozės atsiradimo riziką).</w:t>
      </w:r>
    </w:p>
    <w:p w14:paraId="07FE6690" w14:textId="77777777" w:rsidR="000C01A5" w:rsidRPr="00B87DCA" w:rsidRDefault="000C01A5" w:rsidP="00B87DCA">
      <w:pPr>
        <w:pStyle w:val="Default"/>
        <w:ind w:left="720" w:hanging="360"/>
        <w:rPr>
          <w:rFonts w:ascii="Times New Roman" w:eastAsia="Arial Unicode MS" w:hAnsi="Times New Roman" w:cs="Times New Roman"/>
          <w:noProof/>
          <w:color w:val="auto"/>
          <w:sz w:val="22"/>
          <w:szCs w:val="22"/>
          <w:lang w:val="lt-LT" w:eastAsia="en-US"/>
        </w:rPr>
      </w:pPr>
      <w:r>
        <w:rPr>
          <w:rFonts w:eastAsia="Arial Unicode MS"/>
          <w:noProof/>
          <w:sz w:val="22"/>
          <w:szCs w:val="22"/>
        </w:rPr>
        <w:t>-</w:t>
      </w:r>
      <w:r>
        <w:rPr>
          <w:rFonts w:eastAsia="Arial Unicode MS"/>
          <w:noProof/>
          <w:sz w:val="22"/>
          <w:szCs w:val="22"/>
        </w:rPr>
        <w:tab/>
      </w:r>
      <w:r w:rsidRPr="00B87DCA">
        <w:rPr>
          <w:rFonts w:ascii="Times New Roman" w:eastAsia="Arial Unicode MS" w:hAnsi="Times New Roman" w:cs="Times New Roman"/>
          <w:noProof/>
          <w:color w:val="auto"/>
          <w:sz w:val="22"/>
          <w:szCs w:val="22"/>
          <w:lang w:val="lt-LT" w:eastAsia="en-US"/>
        </w:rPr>
        <w:t>jeigu jums bus atliekamas specialus kraujo tyrimas (dėl chromogranino A).</w:t>
      </w:r>
    </w:p>
    <w:p w14:paraId="45B15830" w14:textId="2D8FEBAA" w:rsidR="000110AC" w:rsidRPr="00AC75CF" w:rsidRDefault="000110AC" w:rsidP="000110AC">
      <w:pPr>
        <w:numPr>
          <w:ilvl w:val="0"/>
          <w:numId w:val="9"/>
        </w:numPr>
        <w:autoSpaceDE w:val="0"/>
        <w:autoSpaceDN w:val="0"/>
        <w:adjustRightInd w:val="0"/>
        <w:contextualSpacing/>
        <w:rPr>
          <w:sz w:val="22"/>
          <w:szCs w:val="22"/>
        </w:rPr>
      </w:pPr>
      <w:r w:rsidRPr="00AC75CF">
        <w:rPr>
          <w:sz w:val="22"/>
          <w:szCs w:val="22"/>
        </w:rPr>
        <w:t xml:space="preserve">Jei Jums kada nors pasireiškė odos reakcija po gydymo vaistu, panašiu į </w:t>
      </w:r>
      <w:proofErr w:type="spellStart"/>
      <w:r w:rsidRPr="00AC75CF">
        <w:rPr>
          <w:sz w:val="22"/>
          <w:szCs w:val="22"/>
        </w:rPr>
        <w:t>Pantoprazol-ratiopharm</w:t>
      </w:r>
      <w:proofErr w:type="spellEnd"/>
      <w:r w:rsidRPr="00AC75CF">
        <w:rPr>
          <w:sz w:val="22"/>
          <w:szCs w:val="22"/>
        </w:rPr>
        <w:t xml:space="preserve"> </w:t>
      </w:r>
      <w:r>
        <w:rPr>
          <w:sz w:val="22"/>
          <w:szCs w:val="22"/>
        </w:rPr>
        <w:t>2</w:t>
      </w:r>
      <w:r w:rsidRPr="00AC75CF">
        <w:rPr>
          <w:sz w:val="22"/>
          <w:szCs w:val="22"/>
        </w:rPr>
        <w:t>0</w:t>
      </w:r>
      <w:r w:rsidR="000A5E64">
        <w:rPr>
          <w:sz w:val="22"/>
          <w:szCs w:val="22"/>
        </w:rPr>
        <w:t> mg</w:t>
      </w:r>
      <w:r w:rsidRPr="00AC75CF">
        <w:rPr>
          <w:sz w:val="22"/>
          <w:szCs w:val="22"/>
        </w:rPr>
        <w:t>, kuriuo mažinamas skrandžio rūgštingumas.</w:t>
      </w:r>
    </w:p>
    <w:p w14:paraId="3F90F3EB" w14:textId="77777777" w:rsidR="000110AC" w:rsidRPr="00DC081B" w:rsidRDefault="000110AC" w:rsidP="00DC081B">
      <w:pPr>
        <w:pStyle w:val="Sraopastraipa"/>
        <w:rPr>
          <w:sz w:val="22"/>
          <w:szCs w:val="22"/>
        </w:rPr>
      </w:pPr>
    </w:p>
    <w:p w14:paraId="36EA46FA" w14:textId="0550B67F" w:rsidR="008F1515" w:rsidRDefault="000110AC" w:rsidP="008F1515">
      <w:pPr>
        <w:autoSpaceDE w:val="0"/>
        <w:autoSpaceDN w:val="0"/>
        <w:adjustRightInd w:val="0"/>
        <w:rPr>
          <w:b/>
          <w:sz w:val="22"/>
          <w:szCs w:val="22"/>
        </w:rPr>
      </w:pPr>
      <w:r w:rsidRPr="000110AC">
        <w:rPr>
          <w:sz w:val="22"/>
          <w:szCs w:val="22"/>
        </w:rPr>
        <w:t xml:space="preserve">Jeigu Jums išbertų odą, ypač saulės apšviestose vietose, kuo skubiau pasakykite apie tai savo gydytojui, kadangi Jums gali tekti nutraukti gydymą </w:t>
      </w:r>
      <w:proofErr w:type="spellStart"/>
      <w:r w:rsidRPr="000110AC">
        <w:rPr>
          <w:sz w:val="22"/>
          <w:szCs w:val="22"/>
        </w:rPr>
        <w:t>Pantoprazol-ratiopharm</w:t>
      </w:r>
      <w:proofErr w:type="spellEnd"/>
      <w:r w:rsidRPr="000110AC">
        <w:rPr>
          <w:sz w:val="22"/>
          <w:szCs w:val="22"/>
        </w:rPr>
        <w:t xml:space="preserve"> 20</w:t>
      </w:r>
      <w:r w:rsidR="000A5E64">
        <w:rPr>
          <w:sz w:val="22"/>
          <w:szCs w:val="22"/>
        </w:rPr>
        <w:t> mg</w:t>
      </w:r>
      <w:r w:rsidRPr="000110AC">
        <w:rPr>
          <w:sz w:val="22"/>
          <w:szCs w:val="22"/>
        </w:rPr>
        <w:t>. Taip pat nepamirškit pasakyti, jeigu Jums pasireiškia bet koks kitas neigiamas poveikis, kaip antai sąnarių skausmas.</w:t>
      </w:r>
    </w:p>
    <w:p w14:paraId="54B1BF08" w14:textId="77777777" w:rsidR="000110AC" w:rsidRPr="00000E17" w:rsidRDefault="000110AC" w:rsidP="008F1515">
      <w:pPr>
        <w:autoSpaceDE w:val="0"/>
        <w:autoSpaceDN w:val="0"/>
        <w:adjustRightInd w:val="0"/>
        <w:rPr>
          <w:b/>
          <w:sz w:val="22"/>
          <w:szCs w:val="22"/>
        </w:rPr>
      </w:pPr>
    </w:p>
    <w:p w14:paraId="41FA8A6C" w14:textId="77777777" w:rsidR="008F1515" w:rsidRPr="00000E17" w:rsidRDefault="008F1515" w:rsidP="008F1515">
      <w:pPr>
        <w:autoSpaceDE w:val="0"/>
        <w:autoSpaceDN w:val="0"/>
        <w:adjustRightInd w:val="0"/>
        <w:rPr>
          <w:sz w:val="22"/>
          <w:szCs w:val="22"/>
        </w:rPr>
      </w:pPr>
      <w:r w:rsidRPr="00000E17">
        <w:rPr>
          <w:b/>
          <w:sz w:val="22"/>
          <w:szCs w:val="22"/>
        </w:rPr>
        <w:t xml:space="preserve">Nedelsdamas pasakykite gydytojui, </w:t>
      </w:r>
      <w:r w:rsidR="000110AC" w:rsidRPr="003B07FF">
        <w:rPr>
          <w:sz w:val="22"/>
          <w:szCs w:val="22"/>
        </w:rPr>
        <w:t>jei prieš vaisto vartojimo pradžią ar jo vartojimo metu pastebėsite bet kurį iš toliau išvardytų simptomų, kurie gali būti kitos (sunkesnės) ligos požymiai.</w:t>
      </w:r>
    </w:p>
    <w:p w14:paraId="439D1605" w14:textId="77777777" w:rsidR="008F1515" w:rsidRPr="00DC081B" w:rsidRDefault="008F1515" w:rsidP="00DC081B">
      <w:pPr>
        <w:pStyle w:val="Sraopastraipa"/>
        <w:numPr>
          <w:ilvl w:val="0"/>
          <w:numId w:val="11"/>
        </w:numPr>
        <w:autoSpaceDE w:val="0"/>
        <w:autoSpaceDN w:val="0"/>
        <w:adjustRightInd w:val="0"/>
        <w:rPr>
          <w:sz w:val="22"/>
          <w:szCs w:val="22"/>
        </w:rPr>
      </w:pPr>
      <w:r w:rsidRPr="00DC081B">
        <w:rPr>
          <w:sz w:val="22"/>
          <w:szCs w:val="22"/>
        </w:rPr>
        <w:t>Netikėtas kūno svorio mažėjimas.</w:t>
      </w:r>
    </w:p>
    <w:p w14:paraId="7C628DE9" w14:textId="77777777" w:rsidR="000110AC" w:rsidRPr="00DC081B" w:rsidRDefault="000110AC" w:rsidP="00DC081B">
      <w:pPr>
        <w:pStyle w:val="Sraopastraipa"/>
        <w:numPr>
          <w:ilvl w:val="0"/>
          <w:numId w:val="11"/>
        </w:numPr>
        <w:autoSpaceDE w:val="0"/>
        <w:autoSpaceDN w:val="0"/>
        <w:adjustRightInd w:val="0"/>
        <w:rPr>
          <w:sz w:val="22"/>
          <w:szCs w:val="22"/>
        </w:rPr>
      </w:pPr>
      <w:r>
        <w:rPr>
          <w:sz w:val="22"/>
          <w:szCs w:val="22"/>
        </w:rPr>
        <w:t>V</w:t>
      </w:r>
      <w:r w:rsidR="008F1515" w:rsidRPr="00DC081B">
        <w:rPr>
          <w:sz w:val="22"/>
          <w:szCs w:val="22"/>
        </w:rPr>
        <w:t>ėmimas</w:t>
      </w:r>
      <w:r>
        <w:rPr>
          <w:sz w:val="22"/>
          <w:szCs w:val="22"/>
        </w:rPr>
        <w:t>,</w:t>
      </w:r>
      <w:r w:rsidRPr="000110AC">
        <w:t xml:space="preserve"> </w:t>
      </w:r>
      <w:r>
        <w:t>ypač pasikartojantis.</w:t>
      </w:r>
    </w:p>
    <w:p w14:paraId="6BEB2A83" w14:textId="77777777" w:rsidR="000110AC" w:rsidRPr="005C05E8" w:rsidRDefault="000110AC" w:rsidP="000110AC">
      <w:pPr>
        <w:pStyle w:val="BT-EMEASMCA"/>
        <w:numPr>
          <w:ilvl w:val="0"/>
          <w:numId w:val="11"/>
        </w:numPr>
      </w:pPr>
      <w:r w:rsidRPr="005C05E8">
        <w:t>Vėmimas krauju (gali atrodyti, kad vėmaluose yra kavos tirščių).</w:t>
      </w:r>
    </w:p>
    <w:p w14:paraId="37CAE1FF" w14:textId="77777777" w:rsidR="008F1515" w:rsidRPr="00DC081B" w:rsidRDefault="000110AC" w:rsidP="00DC081B">
      <w:pPr>
        <w:pStyle w:val="Sraopastraipa"/>
        <w:numPr>
          <w:ilvl w:val="0"/>
          <w:numId w:val="11"/>
        </w:numPr>
        <w:autoSpaceDE w:val="0"/>
        <w:autoSpaceDN w:val="0"/>
        <w:adjustRightInd w:val="0"/>
        <w:rPr>
          <w:sz w:val="22"/>
          <w:szCs w:val="22"/>
        </w:rPr>
      </w:pPr>
      <w:r w:rsidRPr="005C05E8">
        <w:t xml:space="preserve">Kraujas išmatose </w:t>
      </w:r>
      <w:r w:rsidRPr="00F176B4">
        <w:rPr>
          <w:sz w:val="22"/>
          <w:szCs w:val="22"/>
        </w:rPr>
        <w:t>(išmatos gali būti juodos ar deguto išvaizdos).</w:t>
      </w:r>
    </w:p>
    <w:p w14:paraId="7D4CB798" w14:textId="77777777" w:rsidR="008F1515" w:rsidRPr="00DC081B" w:rsidRDefault="008F1515" w:rsidP="00DC081B">
      <w:pPr>
        <w:pStyle w:val="Sraopastraipa"/>
        <w:numPr>
          <w:ilvl w:val="0"/>
          <w:numId w:val="11"/>
        </w:numPr>
        <w:autoSpaceDE w:val="0"/>
        <w:autoSpaceDN w:val="0"/>
        <w:adjustRightInd w:val="0"/>
        <w:rPr>
          <w:sz w:val="22"/>
          <w:szCs w:val="22"/>
        </w:rPr>
      </w:pPr>
      <w:r w:rsidRPr="00DC081B">
        <w:rPr>
          <w:sz w:val="22"/>
          <w:szCs w:val="22"/>
        </w:rPr>
        <w:t>Rijimo pasunkėjimas</w:t>
      </w:r>
      <w:r w:rsidR="00B820F9">
        <w:rPr>
          <w:sz w:val="22"/>
          <w:szCs w:val="22"/>
        </w:rPr>
        <w:t xml:space="preserve"> ar skausmas ryjant.</w:t>
      </w:r>
    </w:p>
    <w:p w14:paraId="032C38C2" w14:textId="77777777" w:rsidR="008F1515" w:rsidRDefault="008F1515" w:rsidP="00DC081B">
      <w:pPr>
        <w:pStyle w:val="Sraopastraipa"/>
        <w:numPr>
          <w:ilvl w:val="0"/>
          <w:numId w:val="11"/>
        </w:numPr>
        <w:autoSpaceDE w:val="0"/>
        <w:autoSpaceDN w:val="0"/>
        <w:adjustRightInd w:val="0"/>
        <w:rPr>
          <w:sz w:val="22"/>
          <w:szCs w:val="22"/>
        </w:rPr>
      </w:pPr>
      <w:r w:rsidRPr="00DC081B">
        <w:rPr>
          <w:sz w:val="22"/>
          <w:szCs w:val="22"/>
        </w:rPr>
        <w:t>Pablyškimas ir silpnumas (mažakraujystė).</w:t>
      </w:r>
    </w:p>
    <w:p w14:paraId="528A2BBD" w14:textId="77777777" w:rsidR="000110AC" w:rsidRDefault="000110AC" w:rsidP="000110AC">
      <w:pPr>
        <w:pStyle w:val="BT-EMEASMCA"/>
        <w:numPr>
          <w:ilvl w:val="0"/>
          <w:numId w:val="11"/>
        </w:numPr>
      </w:pPr>
      <w:r>
        <w:t>Krūtinės skausmas.</w:t>
      </w:r>
    </w:p>
    <w:p w14:paraId="19BCD386" w14:textId="77777777" w:rsidR="000110AC" w:rsidRPr="000110AC" w:rsidRDefault="000110AC" w:rsidP="00DC081B">
      <w:pPr>
        <w:pStyle w:val="BT-EMEASMCA"/>
        <w:numPr>
          <w:ilvl w:val="0"/>
          <w:numId w:val="11"/>
        </w:numPr>
      </w:pPr>
      <w:r>
        <w:t>Pilvo skausmas</w:t>
      </w:r>
      <w:r w:rsidRPr="00A65B50">
        <w:t>.</w:t>
      </w:r>
    </w:p>
    <w:p w14:paraId="7C0B6855" w14:textId="7A53F84C" w:rsidR="008F1515" w:rsidRPr="00DC081B" w:rsidRDefault="008F1515" w:rsidP="00DC081B">
      <w:pPr>
        <w:pStyle w:val="Sraopastraipa"/>
        <w:numPr>
          <w:ilvl w:val="0"/>
          <w:numId w:val="11"/>
        </w:numPr>
        <w:autoSpaceDE w:val="0"/>
        <w:autoSpaceDN w:val="0"/>
        <w:adjustRightInd w:val="0"/>
        <w:rPr>
          <w:sz w:val="22"/>
          <w:szCs w:val="22"/>
        </w:rPr>
      </w:pPr>
      <w:r w:rsidRPr="00000E17">
        <w:rPr>
          <w:sz w:val="22"/>
          <w:szCs w:val="22"/>
        </w:rPr>
        <w:t>Sunkus ir (arba) nuolatinis viduriavimas (</w:t>
      </w:r>
      <w:proofErr w:type="spellStart"/>
      <w:r w:rsidRPr="00000E17">
        <w:rPr>
          <w:sz w:val="22"/>
          <w:szCs w:val="22"/>
        </w:rPr>
        <w:t>Pantoprazol-ratiopharm</w:t>
      </w:r>
      <w:proofErr w:type="spellEnd"/>
      <w:r w:rsidRPr="00000E17">
        <w:rPr>
          <w:sz w:val="22"/>
          <w:szCs w:val="22"/>
        </w:rPr>
        <w:t xml:space="preserve"> vartojimas buvo susijęs su nedideliu infekcinio</w:t>
      </w:r>
      <w:r w:rsidR="001F1093">
        <w:rPr>
          <w:sz w:val="22"/>
          <w:szCs w:val="22"/>
        </w:rPr>
        <w:t xml:space="preserve"> </w:t>
      </w:r>
      <w:r w:rsidRPr="00DC081B">
        <w:rPr>
          <w:sz w:val="22"/>
          <w:szCs w:val="22"/>
        </w:rPr>
        <w:t>viduriavimo padažnėjimu).</w:t>
      </w:r>
    </w:p>
    <w:p w14:paraId="5CAE8EF8" w14:textId="77777777" w:rsidR="008F1515" w:rsidRPr="00000E17" w:rsidRDefault="008F1515" w:rsidP="008F1515">
      <w:pPr>
        <w:autoSpaceDE w:val="0"/>
        <w:autoSpaceDN w:val="0"/>
        <w:adjustRightInd w:val="0"/>
        <w:rPr>
          <w:sz w:val="22"/>
          <w:szCs w:val="22"/>
        </w:rPr>
      </w:pPr>
    </w:p>
    <w:p w14:paraId="2FAFB74E" w14:textId="77777777" w:rsidR="008F1515" w:rsidRPr="00000E17" w:rsidRDefault="008F1515" w:rsidP="008F1515">
      <w:pPr>
        <w:autoSpaceDE w:val="0"/>
        <w:autoSpaceDN w:val="0"/>
        <w:adjustRightInd w:val="0"/>
        <w:rPr>
          <w:sz w:val="22"/>
          <w:szCs w:val="22"/>
        </w:rPr>
      </w:pPr>
      <w:r w:rsidRPr="00000E17">
        <w:rPr>
          <w:sz w:val="22"/>
          <w:szCs w:val="22"/>
        </w:rPr>
        <w:t xml:space="preserve">Gydytojas gali nuspręsti atlikti kai kuriuos tyrimus, kad būtų galima patikrinti, ar nėra piktybinės ligos, nes </w:t>
      </w:r>
      <w:proofErr w:type="spellStart"/>
      <w:r w:rsidRPr="00000E17">
        <w:rPr>
          <w:sz w:val="22"/>
          <w:szCs w:val="22"/>
        </w:rPr>
        <w:t>pantoprazolas</w:t>
      </w:r>
      <w:proofErr w:type="spellEnd"/>
      <w:r w:rsidRPr="00000E17">
        <w:rPr>
          <w:sz w:val="22"/>
          <w:szCs w:val="22"/>
        </w:rPr>
        <w:t xml:space="preserve"> lengvina vėžio simptomus, todėl ši liga gali būti diagnozuojama vėliau. Jei simptomai nelengvėja nepaisant gydymo, gali reikėti atlikti daugiau tyrimų.</w:t>
      </w:r>
    </w:p>
    <w:p w14:paraId="031804CE" w14:textId="77777777" w:rsidR="008F1515" w:rsidRDefault="008F1515" w:rsidP="008F1515">
      <w:pPr>
        <w:autoSpaceDE w:val="0"/>
        <w:autoSpaceDN w:val="0"/>
        <w:adjustRightInd w:val="0"/>
        <w:rPr>
          <w:sz w:val="22"/>
          <w:szCs w:val="22"/>
        </w:rPr>
      </w:pPr>
    </w:p>
    <w:p w14:paraId="4B7D01AA" w14:textId="77777777" w:rsidR="00B820F9" w:rsidRDefault="00B820F9" w:rsidP="00B820F9">
      <w:pPr>
        <w:autoSpaceDE w:val="0"/>
        <w:autoSpaceDN w:val="0"/>
        <w:adjustRightInd w:val="0"/>
        <w:rPr>
          <w:sz w:val="22"/>
          <w:szCs w:val="22"/>
        </w:rPr>
      </w:pPr>
      <w:r w:rsidRPr="00DA027B">
        <w:rPr>
          <w:sz w:val="22"/>
          <w:szCs w:val="22"/>
        </w:rPr>
        <w:t xml:space="preserve">Jei </w:t>
      </w:r>
      <w:proofErr w:type="spellStart"/>
      <w:r>
        <w:rPr>
          <w:sz w:val="22"/>
          <w:szCs w:val="22"/>
        </w:rPr>
        <w:t>Pantoprazol-ratiopharm</w:t>
      </w:r>
      <w:proofErr w:type="spellEnd"/>
      <w:r>
        <w:rPr>
          <w:sz w:val="22"/>
          <w:szCs w:val="22"/>
        </w:rPr>
        <w:t xml:space="preserve"> 20 mg</w:t>
      </w:r>
      <w:r w:rsidRPr="00DA027B">
        <w:rPr>
          <w:sz w:val="22"/>
          <w:szCs w:val="22"/>
        </w:rPr>
        <w:t xml:space="preserve">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w:t>
      </w:r>
    </w:p>
    <w:p w14:paraId="15B5C4C2" w14:textId="77777777" w:rsidR="00B820F9" w:rsidRPr="00000E17" w:rsidRDefault="00B820F9" w:rsidP="008F1515">
      <w:pPr>
        <w:autoSpaceDE w:val="0"/>
        <w:autoSpaceDN w:val="0"/>
        <w:adjustRightInd w:val="0"/>
        <w:rPr>
          <w:sz w:val="22"/>
          <w:szCs w:val="22"/>
        </w:rPr>
      </w:pPr>
    </w:p>
    <w:p w14:paraId="794A0377" w14:textId="77777777" w:rsidR="008F1515" w:rsidRPr="00000E17" w:rsidRDefault="008F1515" w:rsidP="008F1515">
      <w:pPr>
        <w:autoSpaceDE w:val="0"/>
        <w:autoSpaceDN w:val="0"/>
        <w:adjustRightInd w:val="0"/>
        <w:rPr>
          <w:sz w:val="22"/>
          <w:szCs w:val="22"/>
        </w:rPr>
      </w:pPr>
      <w:r w:rsidRPr="00000E17">
        <w:rPr>
          <w:sz w:val="22"/>
          <w:szCs w:val="22"/>
        </w:rPr>
        <w:t xml:space="preserve">Jei </w:t>
      </w:r>
      <w:proofErr w:type="spellStart"/>
      <w:r w:rsidRPr="00000E17">
        <w:rPr>
          <w:sz w:val="22"/>
          <w:szCs w:val="22"/>
        </w:rPr>
        <w:t>Pantoprazol-ratiopharm</w:t>
      </w:r>
      <w:proofErr w:type="spellEnd"/>
      <w:r w:rsidRPr="00000E17">
        <w:rPr>
          <w:sz w:val="22"/>
          <w:szCs w:val="22"/>
        </w:rPr>
        <w:t xml:space="preserve"> vartojate ilgai (ilgiau kaip 1 metus), gydytojas tikriausiai norės reguliariai tirti Jūsų būklę. Kiekvieno apsilankymo metu gydytojui pasakykite apie visus naujus bei išskirtinius simptomus ir aplinkybes.</w:t>
      </w:r>
    </w:p>
    <w:p w14:paraId="2773E6E4" w14:textId="77777777" w:rsidR="008F1515" w:rsidRDefault="008F1515" w:rsidP="008F1515">
      <w:pPr>
        <w:autoSpaceDE w:val="0"/>
        <w:autoSpaceDN w:val="0"/>
        <w:adjustRightInd w:val="0"/>
        <w:rPr>
          <w:b/>
          <w:sz w:val="22"/>
          <w:szCs w:val="22"/>
        </w:rPr>
      </w:pPr>
    </w:p>
    <w:p w14:paraId="246D79A5" w14:textId="77777777" w:rsidR="00B820F9" w:rsidRPr="00125BA9" w:rsidRDefault="00B820F9" w:rsidP="00B820F9">
      <w:pPr>
        <w:keepNext/>
        <w:tabs>
          <w:tab w:val="left" w:pos="567"/>
        </w:tabs>
        <w:spacing w:line="260" w:lineRule="exact"/>
        <w:jc w:val="both"/>
        <w:outlineLvl w:val="3"/>
        <w:rPr>
          <w:b/>
          <w:bCs/>
          <w:snapToGrid w:val="0"/>
          <w:sz w:val="22"/>
          <w:szCs w:val="22"/>
          <w:lang w:eastAsia="x-none"/>
        </w:rPr>
      </w:pPr>
      <w:r w:rsidRPr="00125BA9">
        <w:rPr>
          <w:b/>
          <w:bCs/>
          <w:snapToGrid w:val="0"/>
          <w:sz w:val="22"/>
          <w:szCs w:val="22"/>
          <w:lang w:eastAsia="x-none"/>
        </w:rPr>
        <w:t>Vaikams ir paaugliams</w:t>
      </w:r>
    </w:p>
    <w:p w14:paraId="16E066FE" w14:textId="77777777" w:rsidR="00B820F9" w:rsidRPr="00125BA9" w:rsidRDefault="00B820F9" w:rsidP="00B820F9">
      <w:pPr>
        <w:numPr>
          <w:ilvl w:val="12"/>
          <w:numId w:val="0"/>
        </w:numPr>
        <w:rPr>
          <w:snapToGrid w:val="0"/>
          <w:sz w:val="22"/>
          <w:szCs w:val="22"/>
        </w:rPr>
      </w:pPr>
      <w:proofErr w:type="spellStart"/>
      <w:r>
        <w:rPr>
          <w:snapToGrid w:val="0"/>
          <w:sz w:val="22"/>
          <w:szCs w:val="22"/>
        </w:rPr>
        <w:t>Pantoprazol-ratiopharm</w:t>
      </w:r>
      <w:proofErr w:type="spellEnd"/>
      <w:r>
        <w:rPr>
          <w:snapToGrid w:val="0"/>
          <w:sz w:val="22"/>
          <w:szCs w:val="22"/>
        </w:rPr>
        <w:t xml:space="preserve"> 20 mg</w:t>
      </w:r>
      <w:r w:rsidRPr="00125BA9">
        <w:rPr>
          <w:snapToGrid w:val="0"/>
          <w:sz w:val="22"/>
          <w:szCs w:val="22"/>
        </w:rPr>
        <w:t xml:space="preserve"> vaikams vartoti nerekomenduojama, nes nėra įrodyta, kad jis sukelia poveikį jaunesniems kaip 12 metų vaikams.</w:t>
      </w:r>
    </w:p>
    <w:p w14:paraId="39DBCCA8" w14:textId="77777777" w:rsidR="00B820F9" w:rsidRPr="00000E17" w:rsidRDefault="00B820F9" w:rsidP="008F1515">
      <w:pPr>
        <w:autoSpaceDE w:val="0"/>
        <w:autoSpaceDN w:val="0"/>
        <w:adjustRightInd w:val="0"/>
        <w:rPr>
          <w:b/>
          <w:sz w:val="22"/>
          <w:szCs w:val="22"/>
        </w:rPr>
      </w:pPr>
    </w:p>
    <w:p w14:paraId="40470D37" w14:textId="77777777" w:rsidR="008F1515" w:rsidRPr="00000E17" w:rsidRDefault="008F1515" w:rsidP="008F1515">
      <w:pPr>
        <w:autoSpaceDE w:val="0"/>
        <w:autoSpaceDN w:val="0"/>
        <w:adjustRightInd w:val="0"/>
        <w:rPr>
          <w:b/>
          <w:sz w:val="22"/>
          <w:szCs w:val="22"/>
        </w:rPr>
      </w:pPr>
      <w:r w:rsidRPr="00000E17">
        <w:rPr>
          <w:b/>
          <w:sz w:val="22"/>
          <w:szCs w:val="22"/>
        </w:rPr>
        <w:t xml:space="preserve">Kiti vaistai ir </w:t>
      </w:r>
      <w:proofErr w:type="spellStart"/>
      <w:r w:rsidRPr="00000E17">
        <w:rPr>
          <w:b/>
          <w:sz w:val="22"/>
          <w:szCs w:val="22"/>
        </w:rPr>
        <w:t>Pantoprazol-ratiopharm</w:t>
      </w:r>
      <w:proofErr w:type="spellEnd"/>
    </w:p>
    <w:p w14:paraId="00D2DC10" w14:textId="77777777" w:rsidR="00B820F9" w:rsidRDefault="00B820F9" w:rsidP="00B820F9">
      <w:pPr>
        <w:autoSpaceDE w:val="0"/>
        <w:autoSpaceDN w:val="0"/>
        <w:adjustRightInd w:val="0"/>
        <w:rPr>
          <w:sz w:val="22"/>
          <w:szCs w:val="22"/>
        </w:rPr>
      </w:pPr>
      <w:r w:rsidRPr="00125BA9">
        <w:rPr>
          <w:noProof/>
          <w:snapToGrid w:val="0"/>
          <w:sz w:val="22"/>
          <w:szCs w:val="22"/>
        </w:rPr>
        <w:t>Jeigu vartojate ar neseniai vartojote kitų vaistų, įskaitan įsigytus be recepto, arba dėl to nesate tikri, apie tai pasakykite gydytojui arba vaistininkui.</w:t>
      </w:r>
    </w:p>
    <w:p w14:paraId="34510690" w14:textId="77777777" w:rsidR="00B820F9" w:rsidRPr="000C51D8" w:rsidRDefault="00B820F9" w:rsidP="00B820F9">
      <w:pPr>
        <w:autoSpaceDE w:val="0"/>
        <w:autoSpaceDN w:val="0"/>
        <w:adjustRightInd w:val="0"/>
        <w:rPr>
          <w:b/>
          <w:sz w:val="22"/>
          <w:szCs w:val="22"/>
        </w:rPr>
      </w:pPr>
    </w:p>
    <w:p w14:paraId="2375975C" w14:textId="77777777" w:rsidR="00B820F9" w:rsidRPr="00125BA9" w:rsidRDefault="00B820F9" w:rsidP="00B820F9">
      <w:pPr>
        <w:tabs>
          <w:tab w:val="left" w:pos="567"/>
        </w:tabs>
        <w:rPr>
          <w:sz w:val="22"/>
          <w:szCs w:val="22"/>
        </w:rPr>
      </w:pPr>
      <w:r>
        <w:rPr>
          <w:sz w:val="22"/>
          <w:szCs w:val="22"/>
        </w:rPr>
        <w:lastRenderedPageBreak/>
        <w:t>P</w:t>
      </w:r>
      <w:r w:rsidRPr="000C51D8">
        <w:rPr>
          <w:sz w:val="22"/>
          <w:szCs w:val="22"/>
        </w:rPr>
        <w:t>asakykite gydytojui, jeigu vartojate</w:t>
      </w:r>
      <w:r w:rsidRPr="006776D7">
        <w:rPr>
          <w:sz w:val="22"/>
          <w:szCs w:val="22"/>
        </w:rPr>
        <w:t xml:space="preserve"> </w:t>
      </w:r>
      <w:r w:rsidRPr="00125BA9">
        <w:rPr>
          <w:sz w:val="22"/>
          <w:szCs w:val="22"/>
        </w:rPr>
        <w:t xml:space="preserve">toliau išvardytų vaistų, kadangi </w:t>
      </w:r>
      <w:proofErr w:type="spellStart"/>
      <w:r>
        <w:rPr>
          <w:sz w:val="22"/>
          <w:szCs w:val="22"/>
        </w:rPr>
        <w:t>Pantoprazol-ratiopharm</w:t>
      </w:r>
      <w:proofErr w:type="spellEnd"/>
      <w:r w:rsidRPr="00125BA9">
        <w:rPr>
          <w:sz w:val="22"/>
          <w:szCs w:val="22"/>
        </w:rPr>
        <w:t xml:space="preserve"> gali keisti jų veiksmingumą.</w:t>
      </w:r>
    </w:p>
    <w:p w14:paraId="713C699E" w14:textId="77777777" w:rsidR="008F1515" w:rsidRPr="00000E17" w:rsidRDefault="008F1515" w:rsidP="008F1515">
      <w:pPr>
        <w:autoSpaceDE w:val="0"/>
        <w:autoSpaceDN w:val="0"/>
        <w:adjustRightInd w:val="0"/>
        <w:rPr>
          <w:sz w:val="22"/>
          <w:szCs w:val="22"/>
        </w:rPr>
      </w:pPr>
    </w:p>
    <w:p w14:paraId="35ACB5A4" w14:textId="77777777" w:rsidR="008F1515" w:rsidRPr="00DC081B" w:rsidRDefault="00B820F9" w:rsidP="00DC081B">
      <w:pPr>
        <w:pStyle w:val="Sraopastraipa"/>
        <w:numPr>
          <w:ilvl w:val="0"/>
          <w:numId w:val="14"/>
        </w:numPr>
        <w:autoSpaceDE w:val="0"/>
        <w:autoSpaceDN w:val="0"/>
        <w:adjustRightInd w:val="0"/>
        <w:ind w:left="567" w:hanging="567"/>
        <w:rPr>
          <w:sz w:val="22"/>
          <w:szCs w:val="22"/>
        </w:rPr>
      </w:pPr>
      <w:r>
        <w:rPr>
          <w:sz w:val="22"/>
          <w:szCs w:val="22"/>
        </w:rPr>
        <w:t>T</w:t>
      </w:r>
      <w:r w:rsidR="008F1515" w:rsidRPr="00DC081B">
        <w:rPr>
          <w:sz w:val="22"/>
          <w:szCs w:val="22"/>
        </w:rPr>
        <w:t xml:space="preserve">okių vaistų kaip </w:t>
      </w:r>
      <w:proofErr w:type="spellStart"/>
      <w:r w:rsidR="008F1515" w:rsidRPr="00DC081B">
        <w:rPr>
          <w:sz w:val="22"/>
          <w:szCs w:val="22"/>
        </w:rPr>
        <w:t>ketokonazolas</w:t>
      </w:r>
      <w:proofErr w:type="spellEnd"/>
      <w:r w:rsidR="008F1515" w:rsidRPr="00DC081B">
        <w:rPr>
          <w:sz w:val="22"/>
          <w:szCs w:val="22"/>
        </w:rPr>
        <w:t xml:space="preserve">, </w:t>
      </w:r>
      <w:proofErr w:type="spellStart"/>
      <w:r w:rsidR="008F1515" w:rsidRPr="00DC081B">
        <w:rPr>
          <w:sz w:val="22"/>
          <w:szCs w:val="22"/>
        </w:rPr>
        <w:t>itrakonazolas</w:t>
      </w:r>
      <w:proofErr w:type="spellEnd"/>
      <w:r w:rsidR="008F1515" w:rsidRPr="00DC081B">
        <w:rPr>
          <w:sz w:val="22"/>
          <w:szCs w:val="22"/>
        </w:rPr>
        <w:t xml:space="preserve"> ir </w:t>
      </w:r>
      <w:proofErr w:type="spellStart"/>
      <w:r w:rsidR="008F1515" w:rsidRPr="00DC081B">
        <w:rPr>
          <w:sz w:val="22"/>
          <w:szCs w:val="22"/>
        </w:rPr>
        <w:t>pozakonazolas</w:t>
      </w:r>
      <w:proofErr w:type="spellEnd"/>
      <w:r w:rsidR="008F1515" w:rsidRPr="00DC081B">
        <w:rPr>
          <w:sz w:val="22"/>
          <w:szCs w:val="22"/>
        </w:rPr>
        <w:t xml:space="preserve"> (jais gydoma grybelių sukelta infekcinė liga) ar </w:t>
      </w:r>
      <w:proofErr w:type="spellStart"/>
      <w:r w:rsidR="008F1515" w:rsidRPr="00DC081B">
        <w:rPr>
          <w:sz w:val="22"/>
          <w:szCs w:val="22"/>
        </w:rPr>
        <w:t>erlotinibo</w:t>
      </w:r>
      <w:proofErr w:type="spellEnd"/>
      <w:r w:rsidR="008F1515" w:rsidRPr="00DC081B">
        <w:rPr>
          <w:sz w:val="22"/>
          <w:szCs w:val="22"/>
        </w:rPr>
        <w:t xml:space="preserve"> (juo gydomas tam tikras vėžys), nes </w:t>
      </w:r>
      <w:proofErr w:type="spellStart"/>
      <w:r w:rsidR="008F1515" w:rsidRPr="00DC081B">
        <w:rPr>
          <w:sz w:val="22"/>
          <w:szCs w:val="22"/>
        </w:rPr>
        <w:t>Pantoprazol-ratiopharm</w:t>
      </w:r>
      <w:proofErr w:type="spellEnd"/>
      <w:r w:rsidR="008F1515" w:rsidRPr="00DC081B">
        <w:rPr>
          <w:sz w:val="22"/>
          <w:szCs w:val="22"/>
        </w:rPr>
        <w:t xml:space="preserve"> gali sutrikdyti tinkamą šių ir kai kurių kitų vaistų poveikį</w:t>
      </w:r>
      <w:r w:rsidR="001F4567">
        <w:rPr>
          <w:sz w:val="22"/>
          <w:szCs w:val="22"/>
        </w:rPr>
        <w:t>.</w:t>
      </w:r>
    </w:p>
    <w:p w14:paraId="3DC131B7" w14:textId="77777777" w:rsidR="001F4567" w:rsidRDefault="001F4567" w:rsidP="00DC081B">
      <w:pPr>
        <w:pStyle w:val="Sraopastraipa"/>
        <w:numPr>
          <w:ilvl w:val="0"/>
          <w:numId w:val="14"/>
        </w:numPr>
        <w:autoSpaceDE w:val="0"/>
        <w:autoSpaceDN w:val="0"/>
        <w:adjustRightInd w:val="0"/>
        <w:ind w:left="567" w:hanging="567"/>
        <w:rPr>
          <w:sz w:val="22"/>
          <w:szCs w:val="22"/>
        </w:rPr>
      </w:pPr>
      <w:proofErr w:type="spellStart"/>
      <w:r>
        <w:rPr>
          <w:sz w:val="22"/>
          <w:szCs w:val="22"/>
        </w:rPr>
        <w:t>V</w:t>
      </w:r>
      <w:r w:rsidR="008F1515" w:rsidRPr="00DC081B">
        <w:rPr>
          <w:sz w:val="22"/>
          <w:szCs w:val="22"/>
        </w:rPr>
        <w:t>arfarino</w:t>
      </w:r>
      <w:proofErr w:type="spellEnd"/>
      <w:r w:rsidR="008F1515" w:rsidRPr="00DC081B">
        <w:rPr>
          <w:sz w:val="22"/>
          <w:szCs w:val="22"/>
        </w:rPr>
        <w:t xml:space="preserve"> ir </w:t>
      </w:r>
      <w:proofErr w:type="spellStart"/>
      <w:r w:rsidR="008F1515" w:rsidRPr="00DC081B">
        <w:rPr>
          <w:sz w:val="22"/>
          <w:szCs w:val="22"/>
        </w:rPr>
        <w:t>fenprokumono</w:t>
      </w:r>
      <w:proofErr w:type="spellEnd"/>
      <w:r w:rsidR="008F1515" w:rsidRPr="00DC081B">
        <w:rPr>
          <w:sz w:val="22"/>
          <w:szCs w:val="22"/>
        </w:rPr>
        <w:t xml:space="preserve"> (vaistų, veikiančių krešėjimą, t. y. skystinančių kraują). Gali reikti atlikti daugiau tyrimų</w:t>
      </w:r>
      <w:r>
        <w:rPr>
          <w:sz w:val="22"/>
          <w:szCs w:val="22"/>
        </w:rPr>
        <w:t>.</w:t>
      </w:r>
    </w:p>
    <w:p w14:paraId="379D0ADA" w14:textId="77777777" w:rsidR="008F1515" w:rsidRPr="00DC081B" w:rsidRDefault="001F4567" w:rsidP="00DC081B">
      <w:pPr>
        <w:pStyle w:val="Sraopastraipa"/>
        <w:numPr>
          <w:ilvl w:val="0"/>
          <w:numId w:val="14"/>
        </w:numPr>
        <w:autoSpaceDE w:val="0"/>
        <w:autoSpaceDN w:val="0"/>
        <w:adjustRightInd w:val="0"/>
        <w:ind w:left="567" w:hanging="567"/>
        <w:rPr>
          <w:sz w:val="22"/>
          <w:szCs w:val="22"/>
        </w:rPr>
      </w:pPr>
      <w:r w:rsidRPr="00125BA9">
        <w:t xml:space="preserve">Vaistų nuo ŽIV infekcijos, pvz., </w:t>
      </w:r>
      <w:proofErr w:type="spellStart"/>
      <w:r w:rsidRPr="00125BA9">
        <w:t>atazanaviro</w:t>
      </w:r>
      <w:proofErr w:type="spellEnd"/>
      <w:r w:rsidRPr="00125BA9">
        <w:t>.</w:t>
      </w:r>
    </w:p>
    <w:p w14:paraId="1EB63114" w14:textId="77777777" w:rsidR="001F4567" w:rsidRPr="000A5E64" w:rsidRDefault="001F4567" w:rsidP="00DC081B">
      <w:pPr>
        <w:pStyle w:val="Sraopastraipa"/>
        <w:numPr>
          <w:ilvl w:val="0"/>
          <w:numId w:val="14"/>
        </w:numPr>
        <w:autoSpaceDE w:val="0"/>
        <w:autoSpaceDN w:val="0"/>
        <w:adjustRightInd w:val="0"/>
        <w:ind w:left="567" w:hanging="567"/>
        <w:rPr>
          <w:sz w:val="22"/>
          <w:szCs w:val="22"/>
          <w:lang w:eastAsia="lt-LT"/>
        </w:rPr>
      </w:pPr>
      <w:r>
        <w:rPr>
          <w:spacing w:val="1"/>
          <w:sz w:val="22"/>
          <w:szCs w:val="22"/>
          <w:lang w:val="lv-LV"/>
        </w:rPr>
        <w:t>M</w:t>
      </w:r>
      <w:r w:rsidR="008F1515" w:rsidRPr="00DC081B">
        <w:rPr>
          <w:spacing w:val="1"/>
          <w:sz w:val="22"/>
          <w:szCs w:val="22"/>
          <w:lang w:val="lv-LV"/>
        </w:rPr>
        <w:t>etotreksatas (juo gydoma nuo reumatoidinio artrito, žvynelinės ir vėžio). Jei vartojate metotrekst</w:t>
      </w:r>
      <w:r>
        <w:rPr>
          <w:spacing w:val="1"/>
          <w:sz w:val="22"/>
          <w:szCs w:val="22"/>
          <w:lang w:val="lv-LV"/>
        </w:rPr>
        <w:t>o</w:t>
      </w:r>
      <w:r w:rsidR="008F1515" w:rsidRPr="00DC081B">
        <w:rPr>
          <w:spacing w:val="1"/>
          <w:sz w:val="22"/>
          <w:szCs w:val="22"/>
          <w:lang w:val="lv-LV"/>
        </w:rPr>
        <w:t>, Jūsų gydytojas gali laikinai nutraukti gydym</w:t>
      </w:r>
      <w:r w:rsidR="008F1515" w:rsidRPr="00DC081B">
        <w:rPr>
          <w:spacing w:val="1"/>
          <w:sz w:val="22"/>
          <w:szCs w:val="22"/>
        </w:rPr>
        <w:t xml:space="preserve">ą </w:t>
      </w:r>
      <w:proofErr w:type="spellStart"/>
      <w:r w:rsidR="008F1515" w:rsidRPr="00DC081B">
        <w:rPr>
          <w:spacing w:val="1"/>
          <w:sz w:val="22"/>
          <w:szCs w:val="22"/>
        </w:rPr>
        <w:t>Pantoprazol-</w:t>
      </w:r>
      <w:r w:rsidR="008F1515" w:rsidRPr="000A5E64">
        <w:rPr>
          <w:spacing w:val="1"/>
          <w:sz w:val="22"/>
          <w:szCs w:val="22"/>
        </w:rPr>
        <w:t>ratiopharm</w:t>
      </w:r>
      <w:proofErr w:type="spellEnd"/>
      <w:r w:rsidRPr="000A5E64">
        <w:rPr>
          <w:spacing w:val="1"/>
          <w:sz w:val="22"/>
          <w:szCs w:val="22"/>
          <w:lang w:val="lv-LV"/>
        </w:rPr>
        <w:t xml:space="preserve">, </w:t>
      </w:r>
      <w:r w:rsidRPr="00F176B4">
        <w:rPr>
          <w:sz w:val="22"/>
          <w:szCs w:val="22"/>
        </w:rPr>
        <w:t xml:space="preserve">kadangi </w:t>
      </w:r>
      <w:proofErr w:type="spellStart"/>
      <w:r w:rsidRPr="00F176B4">
        <w:rPr>
          <w:sz w:val="22"/>
          <w:szCs w:val="22"/>
        </w:rPr>
        <w:t>pantoprazolas</w:t>
      </w:r>
      <w:proofErr w:type="spellEnd"/>
      <w:r w:rsidRPr="00F176B4">
        <w:rPr>
          <w:sz w:val="22"/>
          <w:szCs w:val="22"/>
        </w:rPr>
        <w:t xml:space="preserve"> gali didinti </w:t>
      </w:r>
      <w:proofErr w:type="spellStart"/>
      <w:r w:rsidRPr="00F176B4">
        <w:rPr>
          <w:sz w:val="22"/>
          <w:szCs w:val="22"/>
        </w:rPr>
        <w:t>metotreksato</w:t>
      </w:r>
      <w:proofErr w:type="spellEnd"/>
      <w:r w:rsidRPr="00F176B4">
        <w:rPr>
          <w:sz w:val="22"/>
          <w:szCs w:val="22"/>
        </w:rPr>
        <w:t xml:space="preserve"> kiekį kraujyje.</w:t>
      </w:r>
    </w:p>
    <w:p w14:paraId="4E85849C" w14:textId="77777777" w:rsidR="001F4567" w:rsidRPr="000A5E64" w:rsidRDefault="001F4567" w:rsidP="00DC081B">
      <w:pPr>
        <w:pStyle w:val="Sraopastraipa"/>
        <w:numPr>
          <w:ilvl w:val="0"/>
          <w:numId w:val="14"/>
        </w:numPr>
        <w:autoSpaceDE w:val="0"/>
        <w:autoSpaceDN w:val="0"/>
        <w:adjustRightInd w:val="0"/>
        <w:ind w:left="567" w:hanging="567"/>
        <w:rPr>
          <w:sz w:val="22"/>
          <w:szCs w:val="22"/>
          <w:lang w:eastAsia="lt-LT"/>
        </w:rPr>
      </w:pPr>
      <w:proofErr w:type="spellStart"/>
      <w:r w:rsidRPr="00F176B4">
        <w:rPr>
          <w:sz w:val="22"/>
          <w:szCs w:val="22"/>
        </w:rPr>
        <w:t>Fluvoksamino</w:t>
      </w:r>
      <w:proofErr w:type="spellEnd"/>
      <w:r w:rsidRPr="00F176B4">
        <w:rPr>
          <w:sz w:val="22"/>
          <w:szCs w:val="22"/>
        </w:rPr>
        <w:t xml:space="preserve"> (jo vartojama depresijai ir kitiems psichikos sutrikimams gydyti; jei jūs vartojate </w:t>
      </w:r>
      <w:proofErr w:type="spellStart"/>
      <w:r w:rsidRPr="00F176B4">
        <w:rPr>
          <w:sz w:val="22"/>
          <w:szCs w:val="22"/>
        </w:rPr>
        <w:t>fluvokamino</w:t>
      </w:r>
      <w:proofErr w:type="spellEnd"/>
      <w:r w:rsidRPr="00F176B4">
        <w:rPr>
          <w:sz w:val="22"/>
          <w:szCs w:val="22"/>
        </w:rPr>
        <w:t>, gydytojui gali reikėti sumažinti jo dozę).</w:t>
      </w:r>
    </w:p>
    <w:p w14:paraId="733D4549" w14:textId="77777777" w:rsidR="001F4567" w:rsidRPr="000A5E64" w:rsidRDefault="001F4567" w:rsidP="00DC081B">
      <w:pPr>
        <w:pStyle w:val="Sraopastraipa"/>
        <w:numPr>
          <w:ilvl w:val="0"/>
          <w:numId w:val="14"/>
        </w:numPr>
        <w:autoSpaceDE w:val="0"/>
        <w:autoSpaceDN w:val="0"/>
        <w:adjustRightInd w:val="0"/>
        <w:ind w:left="567" w:hanging="567"/>
        <w:rPr>
          <w:sz w:val="22"/>
          <w:szCs w:val="22"/>
          <w:lang w:eastAsia="lt-LT"/>
        </w:rPr>
      </w:pPr>
      <w:proofErr w:type="spellStart"/>
      <w:r w:rsidRPr="00F176B4">
        <w:rPr>
          <w:sz w:val="22"/>
          <w:szCs w:val="22"/>
        </w:rPr>
        <w:t>Rifampicino</w:t>
      </w:r>
      <w:proofErr w:type="spellEnd"/>
      <w:r w:rsidRPr="00F176B4">
        <w:rPr>
          <w:sz w:val="22"/>
          <w:szCs w:val="22"/>
        </w:rPr>
        <w:t xml:space="preserve"> (juo gydomos infekcinės ligos).</w:t>
      </w:r>
    </w:p>
    <w:p w14:paraId="109801F3" w14:textId="77777777" w:rsidR="008F1515" w:rsidRPr="000A5E64" w:rsidRDefault="001F4567" w:rsidP="00DC081B">
      <w:pPr>
        <w:pStyle w:val="Sraopastraipa"/>
        <w:numPr>
          <w:ilvl w:val="0"/>
          <w:numId w:val="14"/>
        </w:numPr>
        <w:autoSpaceDE w:val="0"/>
        <w:autoSpaceDN w:val="0"/>
        <w:adjustRightInd w:val="0"/>
        <w:ind w:left="567" w:hanging="567"/>
        <w:rPr>
          <w:sz w:val="22"/>
          <w:szCs w:val="22"/>
          <w:lang w:eastAsia="lt-LT"/>
        </w:rPr>
      </w:pPr>
      <w:r w:rsidRPr="00F176B4">
        <w:rPr>
          <w:sz w:val="22"/>
          <w:szCs w:val="22"/>
        </w:rPr>
        <w:t>Paprastųjų jonažolių (</w:t>
      </w:r>
      <w:proofErr w:type="spellStart"/>
      <w:r w:rsidRPr="00F176B4">
        <w:rPr>
          <w:i/>
          <w:sz w:val="22"/>
          <w:szCs w:val="22"/>
        </w:rPr>
        <w:t>Hypericum</w:t>
      </w:r>
      <w:proofErr w:type="spellEnd"/>
      <w:r w:rsidRPr="00F176B4">
        <w:rPr>
          <w:i/>
          <w:sz w:val="22"/>
          <w:szCs w:val="22"/>
        </w:rPr>
        <w:t xml:space="preserve"> </w:t>
      </w:r>
      <w:proofErr w:type="spellStart"/>
      <w:r w:rsidRPr="00F176B4">
        <w:rPr>
          <w:i/>
          <w:sz w:val="22"/>
          <w:szCs w:val="22"/>
        </w:rPr>
        <w:t>perforatum</w:t>
      </w:r>
      <w:proofErr w:type="spellEnd"/>
      <w:r w:rsidRPr="00F176B4">
        <w:rPr>
          <w:sz w:val="22"/>
          <w:szCs w:val="22"/>
        </w:rPr>
        <w:t>) preparatų (jais gydoma lengva depresija).</w:t>
      </w:r>
    </w:p>
    <w:p w14:paraId="328F87A4" w14:textId="77777777" w:rsidR="008F1515" w:rsidRPr="00000E17" w:rsidRDefault="008F1515" w:rsidP="008F1515">
      <w:pPr>
        <w:autoSpaceDE w:val="0"/>
        <w:autoSpaceDN w:val="0"/>
        <w:adjustRightInd w:val="0"/>
        <w:rPr>
          <w:b/>
          <w:sz w:val="22"/>
          <w:szCs w:val="22"/>
        </w:rPr>
      </w:pPr>
    </w:p>
    <w:p w14:paraId="4753798A" w14:textId="77777777" w:rsidR="008F1515" w:rsidRPr="00000E17" w:rsidRDefault="008F1515" w:rsidP="008F1515">
      <w:pPr>
        <w:autoSpaceDE w:val="0"/>
        <w:autoSpaceDN w:val="0"/>
        <w:adjustRightInd w:val="0"/>
        <w:rPr>
          <w:b/>
          <w:sz w:val="22"/>
          <w:szCs w:val="22"/>
        </w:rPr>
      </w:pPr>
      <w:r w:rsidRPr="00000E17">
        <w:rPr>
          <w:b/>
          <w:sz w:val="22"/>
          <w:szCs w:val="22"/>
        </w:rPr>
        <w:t>Nėštumas ir žindymo laikotarpis</w:t>
      </w:r>
    </w:p>
    <w:p w14:paraId="686A909A" w14:textId="77777777" w:rsidR="008F1515" w:rsidRDefault="008F1515" w:rsidP="001F4567">
      <w:pPr>
        <w:autoSpaceDE w:val="0"/>
        <w:autoSpaceDN w:val="0"/>
        <w:adjustRightInd w:val="0"/>
        <w:rPr>
          <w:sz w:val="22"/>
          <w:szCs w:val="22"/>
        </w:rPr>
      </w:pPr>
      <w:r w:rsidRPr="00000E17">
        <w:rPr>
          <w:sz w:val="22"/>
          <w:szCs w:val="22"/>
        </w:rPr>
        <w:t xml:space="preserve">Reikiamų duomenų apie nėščių moterų gydymą </w:t>
      </w:r>
      <w:proofErr w:type="spellStart"/>
      <w:r w:rsidRPr="00000E17">
        <w:rPr>
          <w:sz w:val="22"/>
          <w:szCs w:val="22"/>
        </w:rPr>
        <w:t>pantoprazolu</w:t>
      </w:r>
      <w:proofErr w:type="spellEnd"/>
      <w:r w:rsidRPr="00000E17">
        <w:rPr>
          <w:sz w:val="22"/>
          <w:szCs w:val="22"/>
        </w:rPr>
        <w:t xml:space="preserve"> nėra. Gauta duomenų, kad </w:t>
      </w:r>
      <w:proofErr w:type="spellStart"/>
      <w:r w:rsidRPr="00000E17">
        <w:rPr>
          <w:sz w:val="22"/>
          <w:szCs w:val="22"/>
        </w:rPr>
        <w:t>pantoprazolo</w:t>
      </w:r>
      <w:proofErr w:type="spellEnd"/>
      <w:r w:rsidRPr="00000E17">
        <w:rPr>
          <w:sz w:val="22"/>
          <w:szCs w:val="22"/>
        </w:rPr>
        <w:t xml:space="preserve"> išsiskiria su moters pienu</w:t>
      </w:r>
      <w:r w:rsidR="001F4567">
        <w:rPr>
          <w:sz w:val="22"/>
          <w:szCs w:val="22"/>
        </w:rPr>
        <w:t>.</w:t>
      </w:r>
    </w:p>
    <w:p w14:paraId="5B3A4C3F" w14:textId="77777777" w:rsidR="001F4567" w:rsidRDefault="001F4567" w:rsidP="001F4567">
      <w:pPr>
        <w:autoSpaceDE w:val="0"/>
        <w:autoSpaceDN w:val="0"/>
        <w:adjustRightInd w:val="0"/>
        <w:rPr>
          <w:sz w:val="22"/>
          <w:szCs w:val="22"/>
        </w:rPr>
      </w:pPr>
    </w:p>
    <w:p w14:paraId="668BE0BB" w14:textId="77777777" w:rsidR="001F4567" w:rsidRPr="006454E7" w:rsidRDefault="001F4567" w:rsidP="001F4567">
      <w:pPr>
        <w:widowControl w:val="0"/>
        <w:tabs>
          <w:tab w:val="left" w:pos="567"/>
        </w:tabs>
        <w:autoSpaceDE w:val="0"/>
        <w:autoSpaceDN w:val="0"/>
        <w:adjustRightInd w:val="0"/>
        <w:spacing w:line="260" w:lineRule="exact"/>
        <w:rPr>
          <w:sz w:val="22"/>
          <w:szCs w:val="22"/>
        </w:rPr>
      </w:pPr>
      <w:r w:rsidRPr="006454E7">
        <w:rPr>
          <w:sz w:val="22"/>
          <w:szCs w:val="22"/>
        </w:rPr>
        <w:t>Jeigu esate nėščia, žindote kūdikį, manote, kad galbūt esate nėščia, arba planuojate pastoti, tai prieš vartodama šį vaistą, pasitarkite su gydytoju arba vaistininku.</w:t>
      </w:r>
    </w:p>
    <w:p w14:paraId="1F394997" w14:textId="77777777" w:rsidR="001F4567" w:rsidRDefault="001F4567" w:rsidP="001F4567">
      <w:pPr>
        <w:widowControl w:val="0"/>
        <w:tabs>
          <w:tab w:val="left" w:pos="567"/>
        </w:tabs>
        <w:autoSpaceDE w:val="0"/>
        <w:autoSpaceDN w:val="0"/>
        <w:adjustRightInd w:val="0"/>
        <w:spacing w:line="260" w:lineRule="exact"/>
        <w:rPr>
          <w:sz w:val="22"/>
          <w:szCs w:val="22"/>
        </w:rPr>
      </w:pPr>
    </w:p>
    <w:p w14:paraId="73C8EFA8" w14:textId="77777777" w:rsidR="001F4567" w:rsidRPr="00000E17" w:rsidRDefault="001F4567" w:rsidP="001F4567">
      <w:pPr>
        <w:autoSpaceDE w:val="0"/>
        <w:autoSpaceDN w:val="0"/>
        <w:adjustRightInd w:val="0"/>
        <w:rPr>
          <w:sz w:val="22"/>
          <w:szCs w:val="22"/>
        </w:rPr>
      </w:pPr>
      <w:r w:rsidRPr="006454E7">
        <w:rPr>
          <w:sz w:val="22"/>
          <w:szCs w:val="22"/>
        </w:rPr>
        <w:t>Šio vaisto galite vartoti tik tuo atveju, jei gydytojas mano, kad nauda Jums bus didesnė už galimą riziką negimusiam vaikui ar kūdikiui.</w:t>
      </w:r>
    </w:p>
    <w:p w14:paraId="7E9EFD02" w14:textId="77777777" w:rsidR="008F1515" w:rsidRPr="00000E17" w:rsidRDefault="008F1515" w:rsidP="008F1515">
      <w:pPr>
        <w:autoSpaceDE w:val="0"/>
        <w:autoSpaceDN w:val="0"/>
        <w:adjustRightInd w:val="0"/>
        <w:rPr>
          <w:b/>
          <w:sz w:val="22"/>
          <w:szCs w:val="22"/>
        </w:rPr>
      </w:pPr>
    </w:p>
    <w:p w14:paraId="345D3508" w14:textId="77777777" w:rsidR="008F1515" w:rsidRDefault="008F1515" w:rsidP="008F1515">
      <w:pPr>
        <w:autoSpaceDE w:val="0"/>
        <w:autoSpaceDN w:val="0"/>
        <w:adjustRightInd w:val="0"/>
        <w:rPr>
          <w:b/>
          <w:sz w:val="22"/>
          <w:szCs w:val="22"/>
        </w:rPr>
      </w:pPr>
      <w:r w:rsidRPr="00000E17">
        <w:rPr>
          <w:b/>
          <w:sz w:val="22"/>
          <w:szCs w:val="22"/>
        </w:rPr>
        <w:t>Vairavimas ir mechanizmų valdymas</w:t>
      </w:r>
    </w:p>
    <w:p w14:paraId="76C83EC2" w14:textId="77777777" w:rsidR="001F4567" w:rsidRPr="00000E17" w:rsidRDefault="001F4567" w:rsidP="008F1515">
      <w:pPr>
        <w:autoSpaceDE w:val="0"/>
        <w:autoSpaceDN w:val="0"/>
        <w:adjustRightInd w:val="0"/>
        <w:rPr>
          <w:b/>
          <w:sz w:val="22"/>
          <w:szCs w:val="22"/>
        </w:rPr>
      </w:pPr>
      <w:proofErr w:type="spellStart"/>
      <w:r>
        <w:rPr>
          <w:sz w:val="22"/>
          <w:szCs w:val="22"/>
        </w:rPr>
        <w:t>Pantoprazol-ratiopharm</w:t>
      </w:r>
      <w:proofErr w:type="spellEnd"/>
      <w:r>
        <w:rPr>
          <w:sz w:val="22"/>
          <w:szCs w:val="22"/>
        </w:rPr>
        <w:t xml:space="preserve"> </w:t>
      </w:r>
      <w:r w:rsidRPr="006454E7">
        <w:rPr>
          <w:sz w:val="22"/>
          <w:szCs w:val="22"/>
        </w:rPr>
        <w:t>gebėjimo vairuoti ir valdyti mechanizmus neveikia arba veikia nereikšmingai.</w:t>
      </w:r>
    </w:p>
    <w:p w14:paraId="7B1C83EC" w14:textId="0475E288" w:rsidR="008F1515" w:rsidRPr="00000E17" w:rsidRDefault="008F1515" w:rsidP="008F1515">
      <w:pPr>
        <w:autoSpaceDE w:val="0"/>
        <w:autoSpaceDN w:val="0"/>
        <w:adjustRightInd w:val="0"/>
        <w:rPr>
          <w:sz w:val="22"/>
          <w:szCs w:val="22"/>
        </w:rPr>
      </w:pPr>
      <w:r w:rsidRPr="00000E17">
        <w:rPr>
          <w:sz w:val="22"/>
          <w:szCs w:val="22"/>
        </w:rPr>
        <w:t xml:space="preserve">Jei pasireiškia toks šalutinis poveikis kaip </w:t>
      </w:r>
      <w:r w:rsidR="000A5E64">
        <w:rPr>
          <w:sz w:val="22"/>
          <w:szCs w:val="22"/>
        </w:rPr>
        <w:t>svaigulys</w:t>
      </w:r>
      <w:r w:rsidRPr="00000E17">
        <w:rPr>
          <w:sz w:val="22"/>
          <w:szCs w:val="22"/>
        </w:rPr>
        <w:t xml:space="preserve"> ar regos sutrikimas, vairuoti ir valdyti mechanizmų negalima.</w:t>
      </w:r>
    </w:p>
    <w:p w14:paraId="0FFDE0DC" w14:textId="77777777" w:rsidR="008F1515" w:rsidRPr="00000E17" w:rsidRDefault="008F1515" w:rsidP="00B063C1">
      <w:pPr>
        <w:pStyle w:val="BTEMEASMCA"/>
      </w:pPr>
    </w:p>
    <w:p w14:paraId="19A80F99" w14:textId="77777777" w:rsidR="008F1515" w:rsidRPr="00000E17" w:rsidRDefault="008F1515" w:rsidP="008F1515">
      <w:pPr>
        <w:autoSpaceDE w:val="0"/>
        <w:autoSpaceDN w:val="0"/>
        <w:adjustRightInd w:val="0"/>
        <w:rPr>
          <w:b/>
          <w:sz w:val="22"/>
          <w:szCs w:val="22"/>
        </w:rPr>
      </w:pPr>
      <w:proofErr w:type="spellStart"/>
      <w:r w:rsidRPr="00000E17">
        <w:rPr>
          <w:b/>
          <w:sz w:val="22"/>
          <w:szCs w:val="22"/>
        </w:rPr>
        <w:t>Pantoprazol-ratiopharm</w:t>
      </w:r>
      <w:proofErr w:type="spellEnd"/>
      <w:r w:rsidRPr="00000E17">
        <w:rPr>
          <w:b/>
          <w:sz w:val="22"/>
          <w:szCs w:val="22"/>
        </w:rPr>
        <w:t xml:space="preserve"> sudėtyje yra </w:t>
      </w:r>
      <w:proofErr w:type="spellStart"/>
      <w:r w:rsidRPr="00000E17">
        <w:rPr>
          <w:b/>
          <w:sz w:val="22"/>
          <w:szCs w:val="22"/>
        </w:rPr>
        <w:t>maltilolio</w:t>
      </w:r>
      <w:proofErr w:type="spellEnd"/>
    </w:p>
    <w:p w14:paraId="5F6B127C" w14:textId="39803E51" w:rsidR="008F1515" w:rsidRDefault="00151360" w:rsidP="00B063C1">
      <w:pPr>
        <w:pStyle w:val="BTEMEASMCA"/>
        <w:rPr>
          <w:lang w:val="en-GB"/>
        </w:rPr>
      </w:pPr>
      <w:r w:rsidRPr="00151360">
        <w:rPr>
          <w:lang w:val="en-GB"/>
        </w:rPr>
        <w:t>Jeigu gydytojas Jums yra sakęs, kad netoleruojate kokių nors angliavandenių, kreipkitės į jį prieš pradėdami vartoti šį vaistą.</w:t>
      </w:r>
    </w:p>
    <w:p w14:paraId="17D9997B" w14:textId="77777777" w:rsidR="008F111A" w:rsidRDefault="008F111A" w:rsidP="00B063C1">
      <w:pPr>
        <w:pStyle w:val="BTEMEASMCA"/>
        <w:rPr>
          <w:lang w:val="en-GB"/>
        </w:rPr>
      </w:pPr>
    </w:p>
    <w:p w14:paraId="11E1D116" w14:textId="1F1F04D2" w:rsidR="008F111A" w:rsidRPr="00A05CF5" w:rsidRDefault="008F111A" w:rsidP="00B063C1">
      <w:pPr>
        <w:pStyle w:val="BTEMEASMCA"/>
        <w:rPr>
          <w:b/>
        </w:rPr>
      </w:pPr>
      <w:r w:rsidRPr="00A05CF5">
        <w:rPr>
          <w:b/>
          <w:lang w:val="en-GB"/>
        </w:rPr>
        <w:t>Pantoprazol-ratiopharm sudėtyje yra natrio</w:t>
      </w:r>
    </w:p>
    <w:p w14:paraId="29B0F7D7" w14:textId="598524EB" w:rsidR="008F1515" w:rsidRDefault="008F111A" w:rsidP="008F1515">
      <w:pPr>
        <w:autoSpaceDE w:val="0"/>
        <w:autoSpaceDN w:val="0"/>
        <w:adjustRightInd w:val="0"/>
        <w:rPr>
          <w:sz w:val="22"/>
          <w:szCs w:val="22"/>
          <w:lang w:val="en-GB"/>
        </w:rPr>
      </w:pPr>
      <w:proofErr w:type="spellStart"/>
      <w:r w:rsidRPr="002C05E0">
        <w:rPr>
          <w:sz w:val="22"/>
          <w:szCs w:val="22"/>
          <w:lang w:val="en-GB"/>
        </w:rPr>
        <w:t>Šio</w:t>
      </w:r>
      <w:proofErr w:type="spellEnd"/>
      <w:r w:rsidRPr="002C05E0">
        <w:rPr>
          <w:sz w:val="22"/>
          <w:szCs w:val="22"/>
          <w:lang w:val="en-GB"/>
        </w:rPr>
        <w:t xml:space="preserve"> </w:t>
      </w:r>
      <w:proofErr w:type="spellStart"/>
      <w:r w:rsidRPr="002C05E0">
        <w:rPr>
          <w:sz w:val="22"/>
          <w:szCs w:val="22"/>
          <w:lang w:val="en-GB"/>
        </w:rPr>
        <w:t>vaisto</w:t>
      </w:r>
      <w:proofErr w:type="spellEnd"/>
      <w:r w:rsidRPr="002C05E0">
        <w:rPr>
          <w:sz w:val="22"/>
          <w:szCs w:val="22"/>
          <w:lang w:val="en-GB"/>
        </w:rPr>
        <w:t xml:space="preserve"> </w:t>
      </w:r>
      <w:proofErr w:type="spellStart"/>
      <w:r>
        <w:rPr>
          <w:sz w:val="22"/>
          <w:szCs w:val="22"/>
          <w:lang w:val="en-GB"/>
        </w:rPr>
        <w:t>vienoje</w:t>
      </w:r>
      <w:proofErr w:type="spellEnd"/>
      <w:r>
        <w:rPr>
          <w:sz w:val="22"/>
          <w:szCs w:val="22"/>
          <w:lang w:val="en-GB"/>
        </w:rPr>
        <w:t xml:space="preserve"> tablet</w:t>
      </w:r>
      <w:proofErr w:type="spellStart"/>
      <w:r>
        <w:rPr>
          <w:sz w:val="22"/>
          <w:szCs w:val="22"/>
        </w:rPr>
        <w:t>ėje</w:t>
      </w:r>
      <w:proofErr w:type="spellEnd"/>
      <w:r w:rsidRPr="002C05E0">
        <w:rPr>
          <w:sz w:val="22"/>
          <w:szCs w:val="22"/>
          <w:lang w:val="en-GB"/>
        </w:rPr>
        <w:t xml:space="preserve"> </w:t>
      </w:r>
      <w:proofErr w:type="spellStart"/>
      <w:r w:rsidRPr="002C05E0">
        <w:rPr>
          <w:sz w:val="22"/>
          <w:szCs w:val="22"/>
          <w:lang w:val="en-GB"/>
        </w:rPr>
        <w:t>yra</w:t>
      </w:r>
      <w:proofErr w:type="spellEnd"/>
      <w:r>
        <w:rPr>
          <w:sz w:val="22"/>
          <w:szCs w:val="22"/>
          <w:lang w:val="en-GB"/>
        </w:rPr>
        <w:t xml:space="preserve"> </w:t>
      </w:r>
      <w:proofErr w:type="spellStart"/>
      <w:r w:rsidRPr="002C05E0">
        <w:rPr>
          <w:sz w:val="22"/>
          <w:szCs w:val="22"/>
          <w:lang w:val="en-GB"/>
        </w:rPr>
        <w:t>mažiau</w:t>
      </w:r>
      <w:proofErr w:type="spellEnd"/>
      <w:r w:rsidRPr="002C05E0">
        <w:rPr>
          <w:sz w:val="22"/>
          <w:szCs w:val="22"/>
          <w:lang w:val="en-GB"/>
        </w:rPr>
        <w:t xml:space="preserve"> </w:t>
      </w:r>
      <w:proofErr w:type="spellStart"/>
      <w:r w:rsidRPr="002C05E0">
        <w:rPr>
          <w:sz w:val="22"/>
          <w:szCs w:val="22"/>
          <w:lang w:val="en-GB"/>
        </w:rPr>
        <w:t>kaip</w:t>
      </w:r>
      <w:proofErr w:type="spellEnd"/>
      <w:r w:rsidRPr="002C05E0">
        <w:rPr>
          <w:sz w:val="22"/>
          <w:szCs w:val="22"/>
          <w:lang w:val="en-GB"/>
        </w:rPr>
        <w:t xml:space="preserve"> </w:t>
      </w:r>
      <w:proofErr w:type="gramStart"/>
      <w:r w:rsidRPr="002C05E0">
        <w:rPr>
          <w:sz w:val="22"/>
          <w:szCs w:val="22"/>
          <w:lang w:val="en-GB"/>
        </w:rPr>
        <w:t>1</w:t>
      </w:r>
      <w:proofErr w:type="gramEnd"/>
      <w:r w:rsidR="00D71C7B">
        <w:rPr>
          <w:sz w:val="22"/>
          <w:szCs w:val="22"/>
          <w:lang w:val="en-GB"/>
        </w:rPr>
        <w:t> </w:t>
      </w:r>
      <w:proofErr w:type="spellStart"/>
      <w:r w:rsidRPr="002C05E0">
        <w:rPr>
          <w:sz w:val="22"/>
          <w:szCs w:val="22"/>
          <w:lang w:val="en-GB"/>
        </w:rPr>
        <w:t>mmol</w:t>
      </w:r>
      <w:proofErr w:type="spellEnd"/>
      <w:r w:rsidRPr="002C05E0">
        <w:rPr>
          <w:sz w:val="22"/>
          <w:szCs w:val="22"/>
          <w:lang w:val="en-GB"/>
        </w:rPr>
        <w:t xml:space="preserve"> (23</w:t>
      </w:r>
      <w:r w:rsidR="00D71C7B">
        <w:rPr>
          <w:sz w:val="22"/>
          <w:szCs w:val="22"/>
          <w:lang w:val="en-GB"/>
        </w:rPr>
        <w:t> </w:t>
      </w:r>
      <w:r w:rsidRPr="002C05E0">
        <w:rPr>
          <w:sz w:val="22"/>
          <w:szCs w:val="22"/>
          <w:lang w:val="en-GB"/>
        </w:rPr>
        <w:t xml:space="preserve">mg) </w:t>
      </w:r>
      <w:proofErr w:type="spellStart"/>
      <w:r w:rsidRPr="002C05E0">
        <w:rPr>
          <w:sz w:val="22"/>
          <w:szCs w:val="22"/>
          <w:lang w:val="en-GB"/>
        </w:rPr>
        <w:t>natrio</w:t>
      </w:r>
      <w:proofErr w:type="spellEnd"/>
      <w:r w:rsidRPr="002C05E0">
        <w:rPr>
          <w:sz w:val="22"/>
          <w:szCs w:val="22"/>
          <w:lang w:val="en-GB"/>
        </w:rPr>
        <w:t xml:space="preserve">, </w:t>
      </w:r>
      <w:proofErr w:type="spellStart"/>
      <w:r w:rsidRPr="002C05E0">
        <w:rPr>
          <w:sz w:val="22"/>
          <w:szCs w:val="22"/>
          <w:lang w:val="en-GB"/>
        </w:rPr>
        <w:t>t.y</w:t>
      </w:r>
      <w:proofErr w:type="spellEnd"/>
      <w:r w:rsidRPr="002C05E0">
        <w:rPr>
          <w:sz w:val="22"/>
          <w:szCs w:val="22"/>
          <w:lang w:val="en-GB"/>
        </w:rPr>
        <w:t xml:space="preserve">. </w:t>
      </w:r>
      <w:proofErr w:type="spellStart"/>
      <w:r w:rsidRPr="002C05E0">
        <w:rPr>
          <w:sz w:val="22"/>
          <w:szCs w:val="22"/>
          <w:lang w:val="en-GB"/>
        </w:rPr>
        <w:t>jis</w:t>
      </w:r>
      <w:proofErr w:type="spellEnd"/>
      <w:r w:rsidRPr="002C05E0">
        <w:rPr>
          <w:sz w:val="22"/>
          <w:szCs w:val="22"/>
          <w:lang w:val="en-GB"/>
        </w:rPr>
        <w:t xml:space="preserve"> </w:t>
      </w:r>
      <w:proofErr w:type="spellStart"/>
      <w:r w:rsidRPr="002C05E0">
        <w:rPr>
          <w:sz w:val="22"/>
          <w:szCs w:val="22"/>
          <w:lang w:val="en-GB"/>
        </w:rPr>
        <w:t>beveik</w:t>
      </w:r>
      <w:proofErr w:type="spellEnd"/>
      <w:r>
        <w:rPr>
          <w:sz w:val="22"/>
          <w:szCs w:val="22"/>
          <w:lang w:val="en-GB"/>
        </w:rPr>
        <w:t xml:space="preserve"> </w:t>
      </w:r>
      <w:proofErr w:type="spellStart"/>
      <w:r w:rsidRPr="002C05E0">
        <w:rPr>
          <w:sz w:val="22"/>
          <w:szCs w:val="22"/>
          <w:lang w:val="en-GB"/>
        </w:rPr>
        <w:t>neturi</w:t>
      </w:r>
      <w:proofErr w:type="spellEnd"/>
      <w:r w:rsidRPr="002C05E0">
        <w:rPr>
          <w:sz w:val="22"/>
          <w:szCs w:val="22"/>
          <w:lang w:val="en-GB"/>
        </w:rPr>
        <w:t xml:space="preserve"> </w:t>
      </w:r>
      <w:proofErr w:type="spellStart"/>
      <w:r w:rsidRPr="002C05E0">
        <w:rPr>
          <w:sz w:val="22"/>
          <w:szCs w:val="22"/>
          <w:lang w:val="en-GB"/>
        </w:rPr>
        <w:t>reikšmė</w:t>
      </w:r>
      <w:r w:rsidRPr="008F111A">
        <w:rPr>
          <w:sz w:val="22"/>
          <w:szCs w:val="22"/>
          <w:lang w:val="en-GB"/>
        </w:rPr>
        <w:t>s</w:t>
      </w:r>
      <w:proofErr w:type="spellEnd"/>
      <w:r>
        <w:rPr>
          <w:sz w:val="22"/>
          <w:szCs w:val="22"/>
          <w:lang w:val="en-GB"/>
        </w:rPr>
        <w:t>.</w:t>
      </w:r>
    </w:p>
    <w:p w14:paraId="7BDEA310" w14:textId="77777777" w:rsidR="008F111A" w:rsidRDefault="008F111A" w:rsidP="008F1515">
      <w:pPr>
        <w:autoSpaceDE w:val="0"/>
        <w:autoSpaceDN w:val="0"/>
        <w:adjustRightInd w:val="0"/>
        <w:rPr>
          <w:sz w:val="22"/>
          <w:szCs w:val="22"/>
          <w:lang w:val="en-GB"/>
        </w:rPr>
      </w:pPr>
    </w:p>
    <w:p w14:paraId="547BF59E" w14:textId="30EC413C" w:rsidR="008F111A" w:rsidRPr="002C05E0" w:rsidRDefault="008F111A" w:rsidP="008F111A">
      <w:pPr>
        <w:pStyle w:val="BTEMEASMCA"/>
        <w:rPr>
          <w:b/>
        </w:rPr>
      </w:pPr>
      <w:r w:rsidRPr="002C05E0">
        <w:rPr>
          <w:b/>
          <w:lang w:val="en-GB"/>
        </w:rPr>
        <w:t xml:space="preserve">Pantoprazol-ratiopharm sudėtyje yra </w:t>
      </w:r>
      <w:r w:rsidR="00C20651">
        <w:rPr>
          <w:b/>
          <w:lang w:val="en-GB"/>
        </w:rPr>
        <w:t>sojos lecitino</w:t>
      </w:r>
    </w:p>
    <w:p w14:paraId="2722A63C" w14:textId="63E63624" w:rsidR="008F111A" w:rsidRDefault="00C20651" w:rsidP="008F1515">
      <w:pPr>
        <w:autoSpaceDE w:val="0"/>
        <w:autoSpaceDN w:val="0"/>
        <w:adjustRightInd w:val="0"/>
        <w:rPr>
          <w:sz w:val="22"/>
          <w:szCs w:val="22"/>
        </w:rPr>
      </w:pPr>
      <w:proofErr w:type="spellStart"/>
      <w:r>
        <w:rPr>
          <w:sz w:val="22"/>
          <w:szCs w:val="22"/>
        </w:rPr>
        <w:t>Pantoprazol-ratiopharm</w:t>
      </w:r>
      <w:proofErr w:type="spellEnd"/>
      <w:r>
        <w:rPr>
          <w:sz w:val="22"/>
          <w:szCs w:val="22"/>
        </w:rPr>
        <w:t xml:space="preserve"> 20</w:t>
      </w:r>
      <w:r w:rsidR="00D71C7B">
        <w:rPr>
          <w:sz w:val="22"/>
          <w:szCs w:val="22"/>
        </w:rPr>
        <w:t> </w:t>
      </w:r>
      <w:r>
        <w:rPr>
          <w:sz w:val="22"/>
          <w:szCs w:val="22"/>
        </w:rPr>
        <w:t xml:space="preserve">mg skrandyje neirių tablečių sudėtyje yra sojų aliejaus. Jeigu esate </w:t>
      </w:r>
      <w:r w:rsidRPr="00522493">
        <w:rPr>
          <w:sz w:val="22"/>
          <w:szCs w:val="22"/>
        </w:rPr>
        <w:t>alergiškas</w:t>
      </w:r>
      <w:r w:rsidR="00301C8D" w:rsidRPr="00522493">
        <w:rPr>
          <w:sz w:val="22"/>
          <w:szCs w:val="22"/>
        </w:rPr>
        <w:t xml:space="preserve"> žemės</w:t>
      </w:r>
      <w:r w:rsidRPr="00522493">
        <w:rPr>
          <w:sz w:val="22"/>
          <w:szCs w:val="22"/>
        </w:rPr>
        <w:t xml:space="preserve"> riešutams ar sojai, nevartokite šio vaisto.</w:t>
      </w:r>
    </w:p>
    <w:p w14:paraId="34C96E49" w14:textId="77777777" w:rsidR="00C20651" w:rsidRDefault="00C20651" w:rsidP="008F1515">
      <w:pPr>
        <w:autoSpaceDE w:val="0"/>
        <w:autoSpaceDN w:val="0"/>
        <w:adjustRightInd w:val="0"/>
        <w:rPr>
          <w:sz w:val="22"/>
          <w:szCs w:val="22"/>
        </w:rPr>
      </w:pPr>
    </w:p>
    <w:p w14:paraId="0520AFF3" w14:textId="77777777" w:rsidR="001F4567" w:rsidRPr="00000E17" w:rsidRDefault="001F4567" w:rsidP="008F1515">
      <w:pPr>
        <w:autoSpaceDE w:val="0"/>
        <w:autoSpaceDN w:val="0"/>
        <w:adjustRightInd w:val="0"/>
        <w:rPr>
          <w:sz w:val="22"/>
          <w:szCs w:val="22"/>
        </w:rPr>
      </w:pPr>
    </w:p>
    <w:p w14:paraId="520AC3A2" w14:textId="77777777" w:rsidR="008F1515" w:rsidRPr="00000E17" w:rsidRDefault="008F1515" w:rsidP="008F1515">
      <w:pPr>
        <w:pStyle w:val="PI-1EMEASMCA"/>
        <w:numPr>
          <w:ilvl w:val="0"/>
          <w:numId w:val="4"/>
        </w:numPr>
        <w:ind w:hanging="930"/>
      </w:pPr>
      <w:bookmarkStart w:id="74" w:name="_Toc129243141"/>
      <w:bookmarkStart w:id="75" w:name="_Toc129243266"/>
      <w:r w:rsidRPr="00000E17">
        <w:t xml:space="preserve">Kaip vartoti </w:t>
      </w:r>
      <w:bookmarkEnd w:id="74"/>
      <w:bookmarkEnd w:id="75"/>
      <w:proofErr w:type="spellStart"/>
      <w:r w:rsidRPr="00000E17">
        <w:rPr>
          <w:rFonts w:eastAsia="Arial Unicode MS"/>
        </w:rPr>
        <w:t>Pantoprazol-ratiopharm</w:t>
      </w:r>
      <w:proofErr w:type="spellEnd"/>
    </w:p>
    <w:p w14:paraId="02000D33" w14:textId="77777777" w:rsidR="008F1515" w:rsidRPr="00000E17" w:rsidRDefault="008F1515" w:rsidP="008F1515">
      <w:pPr>
        <w:autoSpaceDE w:val="0"/>
        <w:autoSpaceDN w:val="0"/>
        <w:adjustRightInd w:val="0"/>
        <w:ind w:left="540" w:hanging="540"/>
        <w:rPr>
          <w:b/>
          <w:sz w:val="22"/>
          <w:szCs w:val="22"/>
        </w:rPr>
      </w:pPr>
    </w:p>
    <w:p w14:paraId="57070DDB" w14:textId="77777777" w:rsidR="008F1515" w:rsidRPr="00000E17" w:rsidRDefault="008F1515" w:rsidP="008F1515">
      <w:pPr>
        <w:autoSpaceDE w:val="0"/>
        <w:autoSpaceDN w:val="0"/>
        <w:adjustRightInd w:val="0"/>
        <w:rPr>
          <w:sz w:val="22"/>
          <w:szCs w:val="22"/>
        </w:rPr>
      </w:pPr>
      <w:r w:rsidRPr="00000E17">
        <w:rPr>
          <w:sz w:val="22"/>
          <w:szCs w:val="22"/>
        </w:rPr>
        <w:t>Šį vaistą visada vartokite tiksliai, kaip nurodyta šiame lapelyje. Jeigu abejojate, kreipkitės į gydytoją arba vaistininką.</w:t>
      </w:r>
    </w:p>
    <w:p w14:paraId="44AB6A78" w14:textId="77777777" w:rsidR="008F1515" w:rsidRPr="00000E17" w:rsidRDefault="008F1515" w:rsidP="008F1515">
      <w:pPr>
        <w:autoSpaceDE w:val="0"/>
        <w:autoSpaceDN w:val="0"/>
        <w:adjustRightInd w:val="0"/>
        <w:rPr>
          <w:sz w:val="22"/>
          <w:szCs w:val="22"/>
        </w:rPr>
      </w:pPr>
    </w:p>
    <w:p w14:paraId="7F205B40" w14:textId="77777777" w:rsidR="00084A55" w:rsidRDefault="00084A55" w:rsidP="008F1515">
      <w:pPr>
        <w:autoSpaceDE w:val="0"/>
        <w:autoSpaceDN w:val="0"/>
        <w:adjustRightInd w:val="0"/>
        <w:rPr>
          <w:sz w:val="22"/>
          <w:szCs w:val="22"/>
        </w:rPr>
      </w:pPr>
      <w:r w:rsidRPr="004743D4">
        <w:rPr>
          <w:bCs/>
          <w:sz w:val="22"/>
          <w:szCs w:val="22"/>
        </w:rPr>
        <w:t>Toliau nurodomos rekomenduojamos dozės.</w:t>
      </w:r>
    </w:p>
    <w:p w14:paraId="1759A867" w14:textId="07E38B23" w:rsidR="008F1515" w:rsidRPr="00000E17" w:rsidRDefault="008F1515" w:rsidP="008F1515">
      <w:pPr>
        <w:autoSpaceDE w:val="0"/>
        <w:autoSpaceDN w:val="0"/>
        <w:adjustRightInd w:val="0"/>
        <w:rPr>
          <w:sz w:val="22"/>
          <w:szCs w:val="22"/>
        </w:rPr>
      </w:pPr>
      <w:r w:rsidRPr="00000E17">
        <w:rPr>
          <w:sz w:val="22"/>
          <w:szCs w:val="22"/>
        </w:rPr>
        <w:t>Gerkite po vieną tabletę per parą. Neviršykite rekomenduojamos 20</w:t>
      </w:r>
      <w:r w:rsidR="000A5E64">
        <w:rPr>
          <w:sz w:val="22"/>
          <w:szCs w:val="22"/>
        </w:rPr>
        <w:t> mg</w:t>
      </w:r>
      <w:r w:rsidRPr="00000E17">
        <w:rPr>
          <w:sz w:val="22"/>
          <w:szCs w:val="22"/>
        </w:rPr>
        <w:t xml:space="preserve"> </w:t>
      </w:r>
      <w:proofErr w:type="spellStart"/>
      <w:r w:rsidRPr="00000E17">
        <w:rPr>
          <w:sz w:val="22"/>
          <w:szCs w:val="22"/>
        </w:rPr>
        <w:t>pantoprazolo</w:t>
      </w:r>
      <w:proofErr w:type="spellEnd"/>
      <w:r w:rsidRPr="00000E17">
        <w:rPr>
          <w:sz w:val="22"/>
          <w:szCs w:val="22"/>
        </w:rPr>
        <w:t xml:space="preserve"> paros dozės.</w:t>
      </w:r>
    </w:p>
    <w:p w14:paraId="659E3E86" w14:textId="77777777" w:rsidR="008F1515" w:rsidRPr="00000E17" w:rsidRDefault="008F1515" w:rsidP="008F1515">
      <w:pPr>
        <w:autoSpaceDE w:val="0"/>
        <w:autoSpaceDN w:val="0"/>
        <w:adjustRightInd w:val="0"/>
        <w:rPr>
          <w:sz w:val="22"/>
          <w:szCs w:val="22"/>
        </w:rPr>
      </w:pPr>
    </w:p>
    <w:p w14:paraId="02D182FC" w14:textId="77777777" w:rsidR="008F1515" w:rsidRPr="00000E17" w:rsidRDefault="008F1515" w:rsidP="008F1515">
      <w:pPr>
        <w:autoSpaceDE w:val="0"/>
        <w:autoSpaceDN w:val="0"/>
        <w:adjustRightInd w:val="0"/>
        <w:rPr>
          <w:sz w:val="22"/>
          <w:szCs w:val="22"/>
        </w:rPr>
      </w:pPr>
      <w:r w:rsidRPr="00000E17">
        <w:rPr>
          <w:sz w:val="22"/>
          <w:szCs w:val="22"/>
        </w:rPr>
        <w:t xml:space="preserve">Šio vaisto reikia vartoti mažiausiai 2-3 dienas iš eilės. </w:t>
      </w:r>
      <w:proofErr w:type="spellStart"/>
      <w:r w:rsidRPr="00000E17">
        <w:rPr>
          <w:sz w:val="22"/>
          <w:szCs w:val="22"/>
        </w:rPr>
        <w:t>Pantoprazol-ratiopharm</w:t>
      </w:r>
      <w:proofErr w:type="spellEnd"/>
      <w:r w:rsidRPr="00000E17">
        <w:rPr>
          <w:sz w:val="22"/>
          <w:szCs w:val="22"/>
        </w:rPr>
        <w:t xml:space="preserve"> vartojimą nutraukite tada, kai simptomai visiškai išnyks. Rūgšties </w:t>
      </w:r>
      <w:proofErr w:type="spellStart"/>
      <w:r w:rsidRPr="00000E17">
        <w:rPr>
          <w:sz w:val="22"/>
          <w:szCs w:val="22"/>
        </w:rPr>
        <w:t>refliukso</w:t>
      </w:r>
      <w:proofErr w:type="spellEnd"/>
      <w:r w:rsidRPr="00000E17">
        <w:rPr>
          <w:sz w:val="22"/>
          <w:szCs w:val="22"/>
        </w:rPr>
        <w:t xml:space="preserve"> bei rėmens simptomai gali palengvėti jau po vienos gydymo </w:t>
      </w:r>
      <w:proofErr w:type="spellStart"/>
      <w:r w:rsidRPr="00000E17">
        <w:rPr>
          <w:sz w:val="22"/>
          <w:szCs w:val="22"/>
        </w:rPr>
        <w:t>Pantoprazol-ratiopharm</w:t>
      </w:r>
      <w:proofErr w:type="spellEnd"/>
      <w:r w:rsidRPr="00000E17">
        <w:rPr>
          <w:sz w:val="22"/>
          <w:szCs w:val="22"/>
        </w:rPr>
        <w:t xml:space="preserve"> dienos, tačiau šis vaistas nėra skirtas staigiam palengvėjimui sukelti.</w:t>
      </w:r>
    </w:p>
    <w:p w14:paraId="3A9AAB07" w14:textId="77777777" w:rsidR="008F1515" w:rsidRPr="00000E17" w:rsidRDefault="008F1515" w:rsidP="008F1515">
      <w:pPr>
        <w:autoSpaceDE w:val="0"/>
        <w:autoSpaceDN w:val="0"/>
        <w:adjustRightInd w:val="0"/>
        <w:rPr>
          <w:sz w:val="22"/>
          <w:szCs w:val="22"/>
        </w:rPr>
      </w:pPr>
    </w:p>
    <w:p w14:paraId="5AA00F33" w14:textId="77777777" w:rsidR="008F1515" w:rsidRPr="00000E17" w:rsidRDefault="008F1515" w:rsidP="008F1515">
      <w:pPr>
        <w:autoSpaceDE w:val="0"/>
        <w:autoSpaceDN w:val="0"/>
        <w:adjustRightInd w:val="0"/>
        <w:rPr>
          <w:sz w:val="22"/>
          <w:szCs w:val="22"/>
        </w:rPr>
      </w:pPr>
      <w:r w:rsidRPr="00000E17">
        <w:rPr>
          <w:sz w:val="22"/>
          <w:szCs w:val="22"/>
        </w:rPr>
        <w:lastRenderedPageBreak/>
        <w:t xml:space="preserve">Jei po 2 nepertraukiamo vaisto vartojimo savaičių simptomai neišnyko, pasitarkite su gydytoju. Nepasitarus su gydytoju, </w:t>
      </w:r>
      <w:proofErr w:type="spellStart"/>
      <w:r w:rsidRPr="00000E17">
        <w:rPr>
          <w:sz w:val="22"/>
          <w:szCs w:val="22"/>
        </w:rPr>
        <w:t>Pantoprazol-ratiopharm</w:t>
      </w:r>
      <w:proofErr w:type="spellEnd"/>
      <w:r w:rsidRPr="00000E17">
        <w:rPr>
          <w:sz w:val="22"/>
          <w:szCs w:val="22"/>
        </w:rPr>
        <w:t xml:space="preserve"> tablečių negalima vartoti ilgiau kaip 4 savaites.</w:t>
      </w:r>
    </w:p>
    <w:p w14:paraId="4973F856" w14:textId="77777777" w:rsidR="008F1515" w:rsidRPr="00000E17" w:rsidRDefault="008F1515" w:rsidP="008F1515">
      <w:pPr>
        <w:autoSpaceDE w:val="0"/>
        <w:autoSpaceDN w:val="0"/>
        <w:adjustRightInd w:val="0"/>
        <w:rPr>
          <w:sz w:val="22"/>
          <w:szCs w:val="22"/>
        </w:rPr>
      </w:pPr>
    </w:p>
    <w:p w14:paraId="010AC8CC" w14:textId="77777777" w:rsidR="00084A55" w:rsidRDefault="00084A55" w:rsidP="008F1515">
      <w:pPr>
        <w:autoSpaceDE w:val="0"/>
        <w:autoSpaceDN w:val="0"/>
        <w:adjustRightInd w:val="0"/>
        <w:rPr>
          <w:sz w:val="22"/>
          <w:szCs w:val="22"/>
        </w:rPr>
      </w:pPr>
      <w:r w:rsidRPr="004743D4">
        <w:rPr>
          <w:b/>
          <w:bCs/>
          <w:sz w:val="22"/>
          <w:szCs w:val="22"/>
        </w:rPr>
        <w:t>Vartojimo metodas</w:t>
      </w:r>
    </w:p>
    <w:p w14:paraId="15C5ED83" w14:textId="77777777" w:rsidR="008F1515" w:rsidRPr="00000E17" w:rsidRDefault="008F1515" w:rsidP="008F1515">
      <w:pPr>
        <w:autoSpaceDE w:val="0"/>
        <w:autoSpaceDN w:val="0"/>
        <w:adjustRightInd w:val="0"/>
        <w:rPr>
          <w:sz w:val="22"/>
          <w:szCs w:val="22"/>
        </w:rPr>
      </w:pPr>
      <w:r w:rsidRPr="00000E17">
        <w:rPr>
          <w:sz w:val="22"/>
          <w:szCs w:val="22"/>
        </w:rPr>
        <w:t>Tabletę gerkite prieš valgį, kasdien tokiu pačiu metu. Tabletę reikia nuryti sveiką užgeriant vandeniu. Tabletės negalima kramtyti arba laužyti.</w:t>
      </w:r>
    </w:p>
    <w:p w14:paraId="6535854B" w14:textId="77777777" w:rsidR="008F1515" w:rsidRPr="00000E17" w:rsidRDefault="008F1515" w:rsidP="008F1515">
      <w:pPr>
        <w:autoSpaceDE w:val="0"/>
        <w:autoSpaceDN w:val="0"/>
        <w:adjustRightInd w:val="0"/>
        <w:rPr>
          <w:sz w:val="22"/>
          <w:szCs w:val="22"/>
        </w:rPr>
      </w:pPr>
    </w:p>
    <w:p w14:paraId="51477742" w14:textId="77777777" w:rsidR="00E46F12" w:rsidRPr="00672DDB" w:rsidRDefault="00E46F12" w:rsidP="00E46F12">
      <w:pPr>
        <w:spacing w:line="260" w:lineRule="exact"/>
        <w:rPr>
          <w:b/>
          <w:sz w:val="22"/>
          <w:szCs w:val="22"/>
        </w:rPr>
      </w:pPr>
      <w:r w:rsidRPr="00672DDB">
        <w:rPr>
          <w:b/>
          <w:sz w:val="22"/>
          <w:szCs w:val="22"/>
          <w:lang w:eastAsia="lt-LT"/>
        </w:rPr>
        <w:t>P</w:t>
      </w:r>
      <w:r w:rsidRPr="00672DDB">
        <w:rPr>
          <w:b/>
          <w:sz w:val="22"/>
          <w:szCs w:val="22"/>
        </w:rPr>
        <w:t>acientai, kuriems yra kepenų sutrikimų</w:t>
      </w:r>
    </w:p>
    <w:p w14:paraId="3DB6FB70" w14:textId="3F5D6BCC" w:rsidR="008F1515" w:rsidRPr="00000E17" w:rsidRDefault="008F1515" w:rsidP="008F1515">
      <w:pPr>
        <w:autoSpaceDE w:val="0"/>
        <w:autoSpaceDN w:val="0"/>
        <w:adjustRightInd w:val="0"/>
        <w:rPr>
          <w:sz w:val="22"/>
          <w:szCs w:val="22"/>
        </w:rPr>
      </w:pPr>
      <w:r w:rsidRPr="00000E17">
        <w:rPr>
          <w:sz w:val="22"/>
          <w:szCs w:val="22"/>
        </w:rPr>
        <w:t>Jei yra sunkių kepenų sutrikimų, negalima vartoti daugiau kaip vieną 20</w:t>
      </w:r>
      <w:r w:rsidR="000A5E64">
        <w:rPr>
          <w:sz w:val="22"/>
          <w:szCs w:val="22"/>
        </w:rPr>
        <w:t> mg</w:t>
      </w:r>
      <w:r w:rsidRPr="00000E17">
        <w:rPr>
          <w:sz w:val="22"/>
          <w:szCs w:val="22"/>
        </w:rPr>
        <w:t xml:space="preserve"> tabletę per parą.</w:t>
      </w:r>
    </w:p>
    <w:p w14:paraId="2FD8D713" w14:textId="77777777" w:rsidR="00E46F12" w:rsidRDefault="00E46F12" w:rsidP="008F1515">
      <w:pPr>
        <w:autoSpaceDE w:val="0"/>
        <w:autoSpaceDN w:val="0"/>
        <w:adjustRightInd w:val="0"/>
        <w:rPr>
          <w:sz w:val="22"/>
          <w:szCs w:val="22"/>
        </w:rPr>
      </w:pPr>
    </w:p>
    <w:p w14:paraId="2CBFB025" w14:textId="77777777" w:rsidR="00E46F12" w:rsidRDefault="00E46F12" w:rsidP="008F1515">
      <w:pPr>
        <w:autoSpaceDE w:val="0"/>
        <w:autoSpaceDN w:val="0"/>
        <w:adjustRightInd w:val="0"/>
        <w:rPr>
          <w:sz w:val="22"/>
          <w:szCs w:val="22"/>
        </w:rPr>
      </w:pPr>
      <w:r w:rsidRPr="00672DDB">
        <w:rPr>
          <w:b/>
          <w:bCs/>
          <w:snapToGrid w:val="0"/>
          <w:sz w:val="22"/>
          <w:szCs w:val="22"/>
          <w:lang w:eastAsia="x-none"/>
        </w:rPr>
        <w:t>Vartojimas vaikams ir paaugliams</w:t>
      </w:r>
    </w:p>
    <w:p w14:paraId="50D556C7" w14:textId="77777777" w:rsidR="008F1515" w:rsidRPr="00000E17" w:rsidRDefault="008F1515" w:rsidP="008F1515">
      <w:pPr>
        <w:autoSpaceDE w:val="0"/>
        <w:autoSpaceDN w:val="0"/>
        <w:adjustRightInd w:val="0"/>
        <w:rPr>
          <w:sz w:val="22"/>
          <w:szCs w:val="22"/>
        </w:rPr>
      </w:pPr>
      <w:r w:rsidRPr="00000E17">
        <w:rPr>
          <w:sz w:val="22"/>
          <w:szCs w:val="22"/>
        </w:rPr>
        <w:t>Jaunesni kaip 12 metų vaikai. Šių tablečių nerekomenduojama vartoti jaunesniems kaip 12 metų vaikams.</w:t>
      </w:r>
    </w:p>
    <w:p w14:paraId="236EFA3E" w14:textId="77777777" w:rsidR="008F1515" w:rsidRPr="00000E17" w:rsidRDefault="008F1515" w:rsidP="008F1515">
      <w:pPr>
        <w:autoSpaceDE w:val="0"/>
        <w:autoSpaceDN w:val="0"/>
        <w:adjustRightInd w:val="0"/>
        <w:rPr>
          <w:b/>
          <w:sz w:val="22"/>
          <w:szCs w:val="22"/>
        </w:rPr>
      </w:pPr>
    </w:p>
    <w:p w14:paraId="7382F037" w14:textId="77777777" w:rsidR="008F1515" w:rsidRPr="00000E17" w:rsidRDefault="00E46F12" w:rsidP="008F1515">
      <w:pPr>
        <w:autoSpaceDE w:val="0"/>
        <w:autoSpaceDN w:val="0"/>
        <w:adjustRightInd w:val="0"/>
        <w:rPr>
          <w:b/>
          <w:sz w:val="22"/>
          <w:szCs w:val="22"/>
        </w:rPr>
      </w:pPr>
      <w:r>
        <w:rPr>
          <w:b/>
          <w:sz w:val="22"/>
          <w:szCs w:val="22"/>
        </w:rPr>
        <w:t>Ką daryti p</w:t>
      </w:r>
      <w:r w:rsidR="008F1515" w:rsidRPr="00000E17">
        <w:rPr>
          <w:b/>
          <w:sz w:val="22"/>
          <w:szCs w:val="22"/>
        </w:rPr>
        <w:t xml:space="preserve">avartojus per didelę </w:t>
      </w:r>
      <w:proofErr w:type="spellStart"/>
      <w:r w:rsidR="008F1515" w:rsidRPr="00000E17">
        <w:rPr>
          <w:b/>
          <w:sz w:val="22"/>
          <w:szCs w:val="22"/>
        </w:rPr>
        <w:t>Pantoprazol-ratiopharm</w:t>
      </w:r>
      <w:proofErr w:type="spellEnd"/>
      <w:r w:rsidR="008F1515" w:rsidRPr="00000E17">
        <w:rPr>
          <w:b/>
          <w:sz w:val="22"/>
          <w:szCs w:val="22"/>
        </w:rPr>
        <w:t xml:space="preserve"> dozę</w:t>
      </w:r>
      <w:r>
        <w:rPr>
          <w:b/>
          <w:sz w:val="22"/>
          <w:szCs w:val="22"/>
        </w:rPr>
        <w:t>?</w:t>
      </w:r>
    </w:p>
    <w:p w14:paraId="01466A11" w14:textId="77777777" w:rsidR="008F1515" w:rsidRPr="00000E17" w:rsidRDefault="008F1515" w:rsidP="008F1515">
      <w:pPr>
        <w:autoSpaceDE w:val="0"/>
        <w:autoSpaceDN w:val="0"/>
        <w:adjustRightInd w:val="0"/>
        <w:rPr>
          <w:sz w:val="22"/>
          <w:szCs w:val="22"/>
        </w:rPr>
      </w:pPr>
      <w:r w:rsidRPr="00000E17">
        <w:rPr>
          <w:sz w:val="22"/>
          <w:szCs w:val="22"/>
        </w:rPr>
        <w:t>Pasakykite gydytojui arba vaistininkui. Perdozavimo simptomai nežinomi.</w:t>
      </w:r>
    </w:p>
    <w:p w14:paraId="055FB9DD" w14:textId="77777777" w:rsidR="008F1515" w:rsidRPr="00000E17" w:rsidRDefault="008F1515" w:rsidP="008F1515">
      <w:pPr>
        <w:autoSpaceDE w:val="0"/>
        <w:autoSpaceDN w:val="0"/>
        <w:adjustRightInd w:val="0"/>
        <w:rPr>
          <w:b/>
          <w:sz w:val="22"/>
          <w:szCs w:val="22"/>
        </w:rPr>
      </w:pPr>
    </w:p>
    <w:p w14:paraId="446A02CA" w14:textId="77777777" w:rsidR="008F1515" w:rsidRPr="00000E17" w:rsidRDefault="008F1515" w:rsidP="008F1515">
      <w:pPr>
        <w:autoSpaceDE w:val="0"/>
        <w:autoSpaceDN w:val="0"/>
        <w:adjustRightInd w:val="0"/>
        <w:rPr>
          <w:b/>
          <w:sz w:val="22"/>
          <w:szCs w:val="22"/>
        </w:rPr>
      </w:pPr>
      <w:r w:rsidRPr="00000E17">
        <w:rPr>
          <w:b/>
          <w:sz w:val="22"/>
          <w:szCs w:val="22"/>
        </w:rPr>
        <w:t xml:space="preserve">Pamiršus pavartoti </w:t>
      </w:r>
      <w:proofErr w:type="spellStart"/>
      <w:r w:rsidRPr="00000E17">
        <w:rPr>
          <w:b/>
          <w:sz w:val="22"/>
          <w:szCs w:val="22"/>
        </w:rPr>
        <w:t>Pantoprazol-ratiopharm</w:t>
      </w:r>
      <w:proofErr w:type="spellEnd"/>
    </w:p>
    <w:p w14:paraId="31F9EADD" w14:textId="77777777" w:rsidR="008F1515" w:rsidRPr="00000E17" w:rsidRDefault="008F1515" w:rsidP="008F1515">
      <w:pPr>
        <w:autoSpaceDE w:val="0"/>
        <w:autoSpaceDN w:val="0"/>
        <w:adjustRightInd w:val="0"/>
        <w:rPr>
          <w:sz w:val="22"/>
          <w:szCs w:val="22"/>
        </w:rPr>
      </w:pPr>
      <w:r w:rsidRPr="00000E17">
        <w:rPr>
          <w:sz w:val="22"/>
          <w:szCs w:val="22"/>
        </w:rPr>
        <w:t>Negalima vartoti dvigubos dozės norint kompensuoti praleistą dozę. Kitą įprastą dozę gerkite įprastu laiku.</w:t>
      </w:r>
    </w:p>
    <w:p w14:paraId="5BB3F4F4" w14:textId="77777777" w:rsidR="008F1515" w:rsidRPr="00000E17" w:rsidRDefault="008F1515" w:rsidP="008F1515">
      <w:pPr>
        <w:autoSpaceDE w:val="0"/>
        <w:autoSpaceDN w:val="0"/>
        <w:adjustRightInd w:val="0"/>
        <w:rPr>
          <w:b/>
          <w:sz w:val="22"/>
          <w:szCs w:val="22"/>
        </w:rPr>
      </w:pPr>
    </w:p>
    <w:p w14:paraId="21C91839" w14:textId="77777777" w:rsidR="008F1515" w:rsidRPr="00000E17" w:rsidRDefault="008F1515" w:rsidP="008F1515">
      <w:pPr>
        <w:autoSpaceDE w:val="0"/>
        <w:autoSpaceDN w:val="0"/>
        <w:adjustRightInd w:val="0"/>
        <w:rPr>
          <w:b/>
          <w:sz w:val="22"/>
          <w:szCs w:val="22"/>
        </w:rPr>
      </w:pPr>
      <w:r w:rsidRPr="00000E17">
        <w:rPr>
          <w:b/>
          <w:sz w:val="22"/>
          <w:szCs w:val="22"/>
        </w:rPr>
        <w:t xml:space="preserve">Nustojus vartoti </w:t>
      </w:r>
      <w:proofErr w:type="spellStart"/>
      <w:r w:rsidRPr="00000E17">
        <w:rPr>
          <w:b/>
          <w:sz w:val="22"/>
          <w:szCs w:val="22"/>
        </w:rPr>
        <w:t>Pantoprazol-ratiopharm</w:t>
      </w:r>
      <w:proofErr w:type="spellEnd"/>
    </w:p>
    <w:p w14:paraId="3AB3058B" w14:textId="77777777" w:rsidR="008F1515" w:rsidRPr="00000E17" w:rsidRDefault="008F1515" w:rsidP="008F1515">
      <w:pPr>
        <w:autoSpaceDE w:val="0"/>
        <w:autoSpaceDN w:val="0"/>
        <w:adjustRightInd w:val="0"/>
        <w:rPr>
          <w:sz w:val="22"/>
          <w:szCs w:val="22"/>
        </w:rPr>
      </w:pPr>
      <w:r w:rsidRPr="00000E17">
        <w:rPr>
          <w:sz w:val="22"/>
          <w:szCs w:val="22"/>
        </w:rPr>
        <w:t>Nenutraukite šių tablečių vartojimo nepasitarę su gydytoju arba vaistininku.</w:t>
      </w:r>
    </w:p>
    <w:p w14:paraId="00E8803D" w14:textId="77777777" w:rsidR="008F1515" w:rsidRPr="00000E17" w:rsidRDefault="008F1515" w:rsidP="00B063C1">
      <w:pPr>
        <w:pStyle w:val="BTEMEASMCA"/>
      </w:pPr>
    </w:p>
    <w:p w14:paraId="728C565C" w14:textId="77777777" w:rsidR="008F1515" w:rsidRPr="00000E17" w:rsidRDefault="008F1515" w:rsidP="00F521A3">
      <w:pPr>
        <w:pStyle w:val="BTEMEASMCA"/>
      </w:pPr>
      <w:r w:rsidRPr="00000E17">
        <w:t>Jeigu kiltų daugiau klausimų dėl šio vaisto vartojimo, kreipkitės į gydytoją arba vaistininką.</w:t>
      </w:r>
    </w:p>
    <w:p w14:paraId="0CD9FC17" w14:textId="77777777" w:rsidR="008F1515" w:rsidRDefault="008F1515" w:rsidP="008F1515">
      <w:pPr>
        <w:autoSpaceDE w:val="0"/>
        <w:autoSpaceDN w:val="0"/>
        <w:adjustRightInd w:val="0"/>
        <w:rPr>
          <w:sz w:val="22"/>
          <w:szCs w:val="22"/>
        </w:rPr>
      </w:pPr>
    </w:p>
    <w:p w14:paraId="02E26072" w14:textId="77777777" w:rsidR="0097522D" w:rsidRPr="00000E17" w:rsidRDefault="0097522D" w:rsidP="008F1515">
      <w:pPr>
        <w:autoSpaceDE w:val="0"/>
        <w:autoSpaceDN w:val="0"/>
        <w:adjustRightInd w:val="0"/>
        <w:rPr>
          <w:sz w:val="22"/>
          <w:szCs w:val="22"/>
        </w:rPr>
      </w:pPr>
    </w:p>
    <w:p w14:paraId="21A8B654" w14:textId="77777777" w:rsidR="008F1515" w:rsidRPr="00000E17" w:rsidRDefault="008F1515" w:rsidP="008F1515">
      <w:pPr>
        <w:numPr>
          <w:ilvl w:val="0"/>
          <w:numId w:val="4"/>
        </w:numPr>
        <w:tabs>
          <w:tab w:val="clear" w:pos="930"/>
          <w:tab w:val="num" w:pos="567"/>
        </w:tabs>
        <w:autoSpaceDE w:val="0"/>
        <w:autoSpaceDN w:val="0"/>
        <w:adjustRightInd w:val="0"/>
        <w:ind w:hanging="930"/>
        <w:rPr>
          <w:b/>
          <w:sz w:val="22"/>
          <w:szCs w:val="22"/>
        </w:rPr>
      </w:pPr>
      <w:r w:rsidRPr="00000E17">
        <w:rPr>
          <w:b/>
          <w:sz w:val="22"/>
          <w:szCs w:val="22"/>
        </w:rPr>
        <w:t>Galimas šalutinis poveikis</w:t>
      </w:r>
    </w:p>
    <w:p w14:paraId="6067824A" w14:textId="77777777" w:rsidR="008F1515" w:rsidRPr="00000E17" w:rsidRDefault="008F1515" w:rsidP="008F1515">
      <w:pPr>
        <w:autoSpaceDE w:val="0"/>
        <w:autoSpaceDN w:val="0"/>
        <w:adjustRightInd w:val="0"/>
        <w:rPr>
          <w:sz w:val="22"/>
          <w:szCs w:val="22"/>
        </w:rPr>
      </w:pPr>
    </w:p>
    <w:p w14:paraId="7DFE3F8C" w14:textId="77777777" w:rsidR="008F1515" w:rsidRPr="00000E17" w:rsidRDefault="008F1515" w:rsidP="008F1515">
      <w:pPr>
        <w:rPr>
          <w:sz w:val="22"/>
          <w:szCs w:val="22"/>
        </w:rPr>
      </w:pPr>
      <w:r w:rsidRPr="00000E17">
        <w:rPr>
          <w:sz w:val="22"/>
          <w:szCs w:val="22"/>
        </w:rPr>
        <w:t>Šis vaistas, kaip ir kiti, gali sukelti šalutinį poveikį, nors jis pasireiškia ne visiems žmonėms.</w:t>
      </w:r>
    </w:p>
    <w:p w14:paraId="1DD8E8EE" w14:textId="77777777" w:rsidR="008F1515" w:rsidRPr="00000E17" w:rsidRDefault="008F1515" w:rsidP="008F1515">
      <w:pPr>
        <w:rPr>
          <w:sz w:val="22"/>
          <w:szCs w:val="22"/>
        </w:rPr>
      </w:pPr>
    </w:p>
    <w:p w14:paraId="256CAABC" w14:textId="77777777" w:rsidR="008F1515" w:rsidRPr="00000E17" w:rsidRDefault="008F1515" w:rsidP="008F1515">
      <w:pPr>
        <w:autoSpaceDE w:val="0"/>
        <w:autoSpaceDN w:val="0"/>
        <w:adjustRightInd w:val="0"/>
        <w:rPr>
          <w:b/>
          <w:sz w:val="22"/>
          <w:szCs w:val="22"/>
        </w:rPr>
      </w:pPr>
      <w:r w:rsidRPr="00000E17">
        <w:rPr>
          <w:b/>
          <w:sz w:val="22"/>
          <w:szCs w:val="22"/>
        </w:rPr>
        <w:t>Nedelsdami nutraukite šių tablečių vartojimą ir pasakykite gydytojui arba kreipkitės į artimiausios ligoninės skubios pagalbos skyrių, jei pasireiškia bet kuris toliau išvardytas šalutinis poveikis.</w:t>
      </w:r>
    </w:p>
    <w:p w14:paraId="54DEB195" w14:textId="77777777" w:rsidR="008F1515" w:rsidRPr="00000E17" w:rsidRDefault="008F1515" w:rsidP="008F1515">
      <w:pPr>
        <w:autoSpaceDE w:val="0"/>
        <w:autoSpaceDN w:val="0"/>
        <w:adjustRightInd w:val="0"/>
        <w:rPr>
          <w:b/>
          <w:sz w:val="22"/>
          <w:szCs w:val="22"/>
        </w:rPr>
      </w:pPr>
    </w:p>
    <w:p w14:paraId="7E4F7F4F" w14:textId="7784D137" w:rsidR="008F1515" w:rsidRPr="00000E17" w:rsidRDefault="008F1515" w:rsidP="008F1515">
      <w:pPr>
        <w:autoSpaceDE w:val="0"/>
        <w:autoSpaceDN w:val="0"/>
        <w:adjustRightInd w:val="0"/>
        <w:rPr>
          <w:sz w:val="22"/>
          <w:szCs w:val="22"/>
        </w:rPr>
      </w:pPr>
      <w:r w:rsidRPr="00000E17">
        <w:rPr>
          <w:b/>
          <w:sz w:val="22"/>
          <w:szCs w:val="22"/>
        </w:rPr>
        <w:t>- Sunkios alerginės reakcijos (jų atsiranda retai</w:t>
      </w:r>
      <w:r w:rsidR="00E46F12">
        <w:rPr>
          <w:b/>
          <w:sz w:val="22"/>
          <w:szCs w:val="22"/>
        </w:rPr>
        <w:t>:</w:t>
      </w:r>
      <w:r w:rsidR="00E46F12" w:rsidRPr="00E46F12">
        <w:rPr>
          <w:sz w:val="22"/>
          <w:szCs w:val="22"/>
        </w:rPr>
        <w:t xml:space="preserve"> </w:t>
      </w:r>
      <w:r w:rsidR="00E46F12" w:rsidRPr="00F75727">
        <w:rPr>
          <w:sz w:val="22"/>
          <w:szCs w:val="22"/>
        </w:rPr>
        <w:t xml:space="preserve">gali atsirasti </w:t>
      </w:r>
      <w:r w:rsidR="000A5E64">
        <w:rPr>
          <w:sz w:val="22"/>
          <w:szCs w:val="22"/>
        </w:rPr>
        <w:t>rečiau</w:t>
      </w:r>
      <w:r w:rsidR="00E46F12" w:rsidRPr="00F75727">
        <w:rPr>
          <w:sz w:val="22"/>
          <w:szCs w:val="22"/>
        </w:rPr>
        <w:t xml:space="preserve"> kaip 1 iš 1000 žmonių</w:t>
      </w:r>
      <w:r w:rsidRPr="00000E17">
        <w:rPr>
          <w:b/>
          <w:sz w:val="22"/>
          <w:szCs w:val="22"/>
        </w:rPr>
        <w:t xml:space="preserve">): </w:t>
      </w:r>
      <w:r w:rsidRPr="00000E17">
        <w:rPr>
          <w:sz w:val="22"/>
          <w:szCs w:val="22"/>
        </w:rPr>
        <w:t>liežuvio ir (arba) ryklės patinimas, rijimo pasunkėjimas, ruplės (dilgėlinė), kvėpavimo pasunkėjimas, alerginis veido patinimas (</w:t>
      </w:r>
      <w:proofErr w:type="spellStart"/>
      <w:r w:rsidRPr="00000E17">
        <w:rPr>
          <w:sz w:val="22"/>
          <w:szCs w:val="22"/>
        </w:rPr>
        <w:t>Kvinkės</w:t>
      </w:r>
      <w:proofErr w:type="spellEnd"/>
      <w:r w:rsidRPr="00000E17">
        <w:rPr>
          <w:sz w:val="22"/>
          <w:szCs w:val="22"/>
        </w:rPr>
        <w:t xml:space="preserve"> arba </w:t>
      </w:r>
      <w:proofErr w:type="spellStart"/>
      <w:r w:rsidRPr="00000E17">
        <w:rPr>
          <w:sz w:val="22"/>
          <w:szCs w:val="22"/>
        </w:rPr>
        <w:t>angioneurozinė</w:t>
      </w:r>
      <w:proofErr w:type="spellEnd"/>
      <w:r w:rsidRPr="00000E17">
        <w:rPr>
          <w:sz w:val="22"/>
          <w:szCs w:val="22"/>
        </w:rPr>
        <w:t xml:space="preserve"> edema), stiprus </w:t>
      </w:r>
      <w:r w:rsidR="000A5E64">
        <w:rPr>
          <w:sz w:val="22"/>
          <w:szCs w:val="22"/>
        </w:rPr>
        <w:t>svaigulys</w:t>
      </w:r>
      <w:r w:rsidRPr="00000E17">
        <w:rPr>
          <w:sz w:val="22"/>
          <w:szCs w:val="22"/>
        </w:rPr>
        <w:t xml:space="preserve"> kartu su labai dažnu širdies plakimu ir smarkiu prakaitavimu.</w:t>
      </w:r>
    </w:p>
    <w:p w14:paraId="4AD40644" w14:textId="77777777" w:rsidR="008F1515" w:rsidRPr="00000E17" w:rsidRDefault="008F1515" w:rsidP="008F1515">
      <w:pPr>
        <w:autoSpaceDE w:val="0"/>
        <w:autoSpaceDN w:val="0"/>
        <w:adjustRightInd w:val="0"/>
        <w:rPr>
          <w:sz w:val="22"/>
          <w:szCs w:val="22"/>
        </w:rPr>
      </w:pPr>
    </w:p>
    <w:p w14:paraId="43012F40" w14:textId="77777777" w:rsidR="008F1515" w:rsidRPr="00000E17" w:rsidRDefault="008F1515" w:rsidP="008F1515">
      <w:pPr>
        <w:autoSpaceDE w:val="0"/>
        <w:autoSpaceDN w:val="0"/>
        <w:adjustRightInd w:val="0"/>
        <w:rPr>
          <w:sz w:val="22"/>
          <w:szCs w:val="22"/>
        </w:rPr>
      </w:pPr>
      <w:r w:rsidRPr="00000E17">
        <w:rPr>
          <w:b/>
          <w:sz w:val="22"/>
          <w:szCs w:val="22"/>
        </w:rPr>
        <w:t>- Sunkios odos reakcijos (dažnis nežinomas</w:t>
      </w:r>
      <w:r w:rsidR="00E46F12">
        <w:rPr>
          <w:b/>
          <w:sz w:val="22"/>
          <w:szCs w:val="22"/>
        </w:rPr>
        <w:t>:</w:t>
      </w:r>
      <w:r w:rsidR="00E46F12" w:rsidRPr="00E46F12">
        <w:rPr>
          <w:bCs/>
          <w:sz w:val="22"/>
          <w:szCs w:val="22"/>
        </w:rPr>
        <w:t xml:space="preserve"> </w:t>
      </w:r>
      <w:r w:rsidR="00E46F12" w:rsidRPr="00F75727">
        <w:rPr>
          <w:bCs/>
          <w:sz w:val="22"/>
          <w:szCs w:val="22"/>
        </w:rPr>
        <w:t>negali būti apskaičiuotas pagal turimus duomenis</w:t>
      </w:r>
      <w:r w:rsidRPr="00E46F12">
        <w:rPr>
          <w:b/>
          <w:sz w:val="22"/>
          <w:szCs w:val="22"/>
        </w:rPr>
        <w:t>)</w:t>
      </w:r>
      <w:r w:rsidRPr="00DC081B">
        <w:rPr>
          <w:b/>
          <w:sz w:val="22"/>
          <w:szCs w:val="22"/>
        </w:rPr>
        <w:t>:</w:t>
      </w:r>
      <w:r w:rsidRPr="00000E17">
        <w:rPr>
          <w:sz w:val="22"/>
          <w:szCs w:val="22"/>
        </w:rPr>
        <w:t xml:space="preserve"> odos pūslių atsiradimas ir greitas bendrosios būklės blogėjimas, akių, nosies, burnos bei lūpų ar lyties organų erozija (įskaitant nestiprų kraujavimą) (</w:t>
      </w:r>
      <w:proofErr w:type="spellStart"/>
      <w:r w:rsidRPr="00000E17">
        <w:rPr>
          <w:sz w:val="22"/>
          <w:szCs w:val="22"/>
        </w:rPr>
        <w:t>Stivenso</w:t>
      </w:r>
      <w:proofErr w:type="spellEnd"/>
      <w:r w:rsidRPr="00000E17">
        <w:rPr>
          <w:sz w:val="22"/>
          <w:szCs w:val="22"/>
        </w:rPr>
        <w:t xml:space="preserve"> ir Džonsono sindromas, </w:t>
      </w:r>
      <w:proofErr w:type="spellStart"/>
      <w:r w:rsidRPr="00000E17">
        <w:rPr>
          <w:sz w:val="22"/>
          <w:szCs w:val="22"/>
        </w:rPr>
        <w:t>Lajelio</w:t>
      </w:r>
      <w:proofErr w:type="spellEnd"/>
      <w:r w:rsidRPr="00000E17">
        <w:rPr>
          <w:sz w:val="22"/>
          <w:szCs w:val="22"/>
        </w:rPr>
        <w:t xml:space="preserve"> sindromas, daugiaformė </w:t>
      </w:r>
      <w:proofErr w:type="spellStart"/>
      <w:r w:rsidRPr="00000E17">
        <w:rPr>
          <w:sz w:val="22"/>
          <w:szCs w:val="22"/>
        </w:rPr>
        <w:t>eritema</w:t>
      </w:r>
      <w:proofErr w:type="spellEnd"/>
      <w:r w:rsidRPr="00000E17">
        <w:rPr>
          <w:sz w:val="22"/>
          <w:szCs w:val="22"/>
        </w:rPr>
        <w:t>) ir jautrumas šviesai.</w:t>
      </w:r>
    </w:p>
    <w:p w14:paraId="1F7E8E35" w14:textId="77777777" w:rsidR="008F1515" w:rsidRPr="00000E17" w:rsidRDefault="008F1515" w:rsidP="008F1515">
      <w:pPr>
        <w:autoSpaceDE w:val="0"/>
        <w:autoSpaceDN w:val="0"/>
        <w:adjustRightInd w:val="0"/>
        <w:rPr>
          <w:sz w:val="22"/>
          <w:szCs w:val="22"/>
        </w:rPr>
      </w:pPr>
    </w:p>
    <w:p w14:paraId="55224691" w14:textId="6B571B25" w:rsidR="008F1515" w:rsidRPr="00000E17" w:rsidRDefault="008F1515" w:rsidP="008F1515">
      <w:pPr>
        <w:autoSpaceDE w:val="0"/>
        <w:autoSpaceDN w:val="0"/>
        <w:adjustRightInd w:val="0"/>
        <w:rPr>
          <w:sz w:val="22"/>
          <w:szCs w:val="22"/>
        </w:rPr>
      </w:pPr>
      <w:r w:rsidRPr="00000E17">
        <w:rPr>
          <w:b/>
          <w:sz w:val="22"/>
          <w:szCs w:val="22"/>
        </w:rPr>
        <w:t>- Kitokios sunkios reakcijos (dažnis nežinomas</w:t>
      </w:r>
      <w:r w:rsidR="00E46F12">
        <w:rPr>
          <w:b/>
          <w:sz w:val="22"/>
          <w:szCs w:val="22"/>
        </w:rPr>
        <w:t xml:space="preserve">: </w:t>
      </w:r>
      <w:r w:rsidR="00E46F12" w:rsidRPr="00F75727">
        <w:rPr>
          <w:bCs/>
          <w:sz w:val="22"/>
          <w:szCs w:val="22"/>
        </w:rPr>
        <w:t>negali būti apskaičiuotas pagal turimus duomenis</w:t>
      </w:r>
      <w:r w:rsidRPr="00E46F12">
        <w:rPr>
          <w:b/>
          <w:sz w:val="22"/>
          <w:szCs w:val="22"/>
        </w:rPr>
        <w:t>)</w:t>
      </w:r>
      <w:r w:rsidRPr="00DC081B">
        <w:rPr>
          <w:b/>
          <w:sz w:val="22"/>
          <w:szCs w:val="22"/>
        </w:rPr>
        <w:t>:</w:t>
      </w:r>
      <w:r w:rsidRPr="00000E17">
        <w:rPr>
          <w:sz w:val="22"/>
          <w:szCs w:val="22"/>
        </w:rPr>
        <w:t xml:space="preserve"> odos ir akių baltymų pageltimas (sunkus kepenų ląstelių pažeidimas, gelta) ar karščiavimas, išbėrimas, inkstų padidėjimas (kartais atsiranda skausmingas šlapinimasis ir apatinės nugaros dalies skausmas) (sunkus inkstų uždegimas)</w:t>
      </w:r>
      <w:r w:rsidR="00E46F12">
        <w:rPr>
          <w:sz w:val="22"/>
          <w:szCs w:val="22"/>
        </w:rPr>
        <w:t xml:space="preserve">, </w:t>
      </w:r>
      <w:r w:rsidR="00E46F12" w:rsidRPr="00F75727">
        <w:rPr>
          <w:sz w:val="22"/>
          <w:szCs w:val="22"/>
        </w:rPr>
        <w:t>galintis sukelti inkstų nepakankamumą</w:t>
      </w:r>
      <w:r w:rsidR="00061212">
        <w:rPr>
          <w:sz w:val="22"/>
          <w:szCs w:val="22"/>
        </w:rPr>
        <w:t>, storosios žarnos uždegimas, sukeliantis nuolatinį vandeningą viduriavimą.</w:t>
      </w:r>
    </w:p>
    <w:p w14:paraId="1EFA152D" w14:textId="77777777" w:rsidR="008F1515" w:rsidRPr="00000E17" w:rsidRDefault="008F1515" w:rsidP="008F1515">
      <w:pPr>
        <w:autoSpaceDE w:val="0"/>
        <w:autoSpaceDN w:val="0"/>
        <w:adjustRightInd w:val="0"/>
        <w:rPr>
          <w:sz w:val="22"/>
          <w:szCs w:val="22"/>
        </w:rPr>
      </w:pPr>
    </w:p>
    <w:p w14:paraId="7B0B136B" w14:textId="77777777" w:rsidR="008F1515" w:rsidRDefault="008F1515" w:rsidP="008F1515">
      <w:pPr>
        <w:autoSpaceDE w:val="0"/>
        <w:autoSpaceDN w:val="0"/>
        <w:adjustRightInd w:val="0"/>
        <w:rPr>
          <w:b/>
          <w:sz w:val="22"/>
          <w:szCs w:val="22"/>
        </w:rPr>
      </w:pPr>
      <w:r w:rsidRPr="00000E17">
        <w:rPr>
          <w:b/>
          <w:sz w:val="22"/>
          <w:szCs w:val="22"/>
          <w:lang w:eastAsia="lt-LT"/>
        </w:rPr>
        <w:t>Kitas</w:t>
      </w:r>
      <w:r w:rsidRPr="00000E17">
        <w:rPr>
          <w:b/>
          <w:sz w:val="22"/>
          <w:szCs w:val="22"/>
        </w:rPr>
        <w:t xml:space="preserve"> šalutinis poveikis</w:t>
      </w:r>
    </w:p>
    <w:p w14:paraId="32DF4239" w14:textId="3D5B2B09" w:rsidR="004C709A" w:rsidRPr="004C709A" w:rsidRDefault="004C709A" w:rsidP="004C709A">
      <w:pPr>
        <w:numPr>
          <w:ilvl w:val="0"/>
          <w:numId w:val="18"/>
        </w:numPr>
        <w:autoSpaceDE w:val="0"/>
        <w:autoSpaceDN w:val="0"/>
        <w:adjustRightInd w:val="0"/>
        <w:ind w:left="567" w:hanging="567"/>
        <w:contextualSpacing/>
        <w:rPr>
          <w:b/>
          <w:sz w:val="22"/>
          <w:szCs w:val="22"/>
        </w:rPr>
      </w:pPr>
      <w:r w:rsidRPr="004C709A">
        <w:rPr>
          <w:b/>
          <w:sz w:val="22"/>
          <w:szCs w:val="22"/>
        </w:rPr>
        <w:t xml:space="preserve">Dažnas </w:t>
      </w:r>
      <w:r w:rsidRPr="00F176B4">
        <w:rPr>
          <w:sz w:val="22"/>
          <w:szCs w:val="22"/>
        </w:rPr>
        <w:t xml:space="preserve">(gali atsirasti </w:t>
      </w:r>
      <w:r w:rsidR="000A5E64" w:rsidRPr="00F176B4">
        <w:rPr>
          <w:sz w:val="22"/>
          <w:szCs w:val="22"/>
        </w:rPr>
        <w:t>rečiau</w:t>
      </w:r>
      <w:r w:rsidRPr="00F176B4">
        <w:rPr>
          <w:sz w:val="22"/>
          <w:szCs w:val="22"/>
        </w:rPr>
        <w:t xml:space="preserve"> kaip 1 iš 10 žmonių)</w:t>
      </w:r>
    </w:p>
    <w:p w14:paraId="39FC503C" w14:textId="77777777" w:rsidR="004C709A" w:rsidRPr="004C709A" w:rsidRDefault="004C709A" w:rsidP="004C709A">
      <w:pPr>
        <w:autoSpaceDE w:val="0"/>
        <w:autoSpaceDN w:val="0"/>
        <w:adjustRightInd w:val="0"/>
        <w:ind w:left="720" w:hanging="153"/>
        <w:contextualSpacing/>
        <w:rPr>
          <w:sz w:val="22"/>
          <w:szCs w:val="22"/>
        </w:rPr>
      </w:pPr>
      <w:r w:rsidRPr="004C709A">
        <w:rPr>
          <w:sz w:val="22"/>
          <w:szCs w:val="22"/>
        </w:rPr>
        <w:t>Gerybiniai skrandžio polipai.</w:t>
      </w:r>
    </w:p>
    <w:p w14:paraId="72F4F949" w14:textId="17D233DE" w:rsidR="008F1515" w:rsidRPr="00DC081B" w:rsidRDefault="008F1515" w:rsidP="00DC081B">
      <w:pPr>
        <w:pStyle w:val="Sraopastraipa"/>
        <w:numPr>
          <w:ilvl w:val="0"/>
          <w:numId w:val="15"/>
        </w:numPr>
        <w:autoSpaceDE w:val="0"/>
        <w:autoSpaceDN w:val="0"/>
        <w:adjustRightInd w:val="0"/>
        <w:ind w:left="567" w:hanging="425"/>
        <w:rPr>
          <w:sz w:val="22"/>
          <w:szCs w:val="22"/>
        </w:rPr>
      </w:pPr>
      <w:r w:rsidRPr="00DC081B">
        <w:rPr>
          <w:b/>
          <w:sz w:val="22"/>
          <w:szCs w:val="22"/>
        </w:rPr>
        <w:t xml:space="preserve">Nedažnas </w:t>
      </w:r>
      <w:r w:rsidRPr="00DC081B">
        <w:rPr>
          <w:sz w:val="22"/>
          <w:szCs w:val="22"/>
        </w:rPr>
        <w:t>(</w:t>
      </w:r>
      <w:r w:rsidR="00E46F12" w:rsidRPr="00F176B4">
        <w:rPr>
          <w:sz w:val="22"/>
        </w:rPr>
        <w:t xml:space="preserve">gali atsirasti </w:t>
      </w:r>
      <w:r w:rsidR="000A5E64" w:rsidRPr="00F176B4">
        <w:rPr>
          <w:sz w:val="22"/>
        </w:rPr>
        <w:t>rečiau</w:t>
      </w:r>
      <w:r w:rsidR="00E46F12" w:rsidRPr="00F176B4">
        <w:rPr>
          <w:sz w:val="22"/>
        </w:rPr>
        <w:t xml:space="preserve"> kaip 1 iš 100 žmonių</w:t>
      </w:r>
      <w:r w:rsidRPr="00DC081B">
        <w:rPr>
          <w:sz w:val="22"/>
          <w:szCs w:val="22"/>
        </w:rPr>
        <w:t>)</w:t>
      </w:r>
    </w:p>
    <w:p w14:paraId="3B0C6AD1" w14:textId="761C9500" w:rsidR="008F1515" w:rsidRPr="00DC081B" w:rsidRDefault="008F1515" w:rsidP="00DC081B">
      <w:pPr>
        <w:pStyle w:val="Sraopastraipa"/>
        <w:autoSpaceDE w:val="0"/>
        <w:autoSpaceDN w:val="0"/>
        <w:adjustRightInd w:val="0"/>
        <w:ind w:left="567"/>
        <w:rPr>
          <w:sz w:val="22"/>
          <w:szCs w:val="22"/>
        </w:rPr>
      </w:pPr>
      <w:r w:rsidRPr="00DC081B">
        <w:rPr>
          <w:sz w:val="22"/>
          <w:szCs w:val="22"/>
        </w:rPr>
        <w:t xml:space="preserve">Galvos skausmas, </w:t>
      </w:r>
      <w:r w:rsidR="000A5E64">
        <w:rPr>
          <w:sz w:val="22"/>
          <w:szCs w:val="22"/>
        </w:rPr>
        <w:t>svaigulys</w:t>
      </w:r>
      <w:r w:rsidRPr="00DC081B">
        <w:rPr>
          <w:sz w:val="22"/>
          <w:szCs w:val="22"/>
        </w:rPr>
        <w:t xml:space="preserve">, viduriavimas, pykinimas, vėmimas, pilvo pūtimas ir dujų kaupimasis, vidurių užkietėjimas, burnos džiūvimas, pilvo skausmas ir diskomfortas, odos </w:t>
      </w:r>
      <w:r w:rsidRPr="00DC081B">
        <w:rPr>
          <w:sz w:val="22"/>
          <w:szCs w:val="22"/>
        </w:rPr>
        <w:lastRenderedPageBreak/>
        <w:t xml:space="preserve">išbėrimas, </w:t>
      </w:r>
      <w:proofErr w:type="spellStart"/>
      <w:r w:rsidRPr="00DC081B">
        <w:rPr>
          <w:sz w:val="22"/>
          <w:szCs w:val="22"/>
        </w:rPr>
        <w:t>egzantema</w:t>
      </w:r>
      <w:proofErr w:type="spellEnd"/>
      <w:r w:rsidRPr="00DC081B">
        <w:rPr>
          <w:sz w:val="22"/>
          <w:szCs w:val="22"/>
        </w:rPr>
        <w:t>, dėmės (</w:t>
      </w:r>
      <w:proofErr w:type="spellStart"/>
      <w:r w:rsidRPr="00DC081B">
        <w:rPr>
          <w:sz w:val="22"/>
          <w:szCs w:val="22"/>
        </w:rPr>
        <w:t>erupcija</w:t>
      </w:r>
      <w:proofErr w:type="spellEnd"/>
      <w:r w:rsidRPr="00DC081B">
        <w:rPr>
          <w:sz w:val="22"/>
          <w:szCs w:val="22"/>
        </w:rPr>
        <w:t>), niežulys, silpnumas, išsekimas ar bloga bendroji savijauta, miego sutrikimas.</w:t>
      </w:r>
    </w:p>
    <w:p w14:paraId="666AB328" w14:textId="418D1A89" w:rsidR="008F1515" w:rsidRPr="00DC081B" w:rsidRDefault="008F1515" w:rsidP="00DC081B">
      <w:pPr>
        <w:pStyle w:val="Sraopastraipa"/>
        <w:numPr>
          <w:ilvl w:val="0"/>
          <w:numId w:val="15"/>
        </w:numPr>
        <w:autoSpaceDE w:val="0"/>
        <w:autoSpaceDN w:val="0"/>
        <w:adjustRightInd w:val="0"/>
        <w:ind w:left="567" w:hanging="425"/>
        <w:rPr>
          <w:sz w:val="22"/>
          <w:szCs w:val="22"/>
        </w:rPr>
      </w:pPr>
      <w:r w:rsidRPr="00DC081B">
        <w:rPr>
          <w:b/>
          <w:sz w:val="22"/>
          <w:szCs w:val="22"/>
        </w:rPr>
        <w:t xml:space="preserve">Retas </w:t>
      </w:r>
      <w:r w:rsidRPr="00DC081B">
        <w:rPr>
          <w:sz w:val="22"/>
          <w:szCs w:val="22"/>
        </w:rPr>
        <w:t>(</w:t>
      </w:r>
      <w:r w:rsidR="00E859DA" w:rsidRPr="00F75727">
        <w:rPr>
          <w:sz w:val="22"/>
          <w:szCs w:val="22"/>
        </w:rPr>
        <w:t xml:space="preserve">gali atsirasti </w:t>
      </w:r>
      <w:r w:rsidR="000A5E64">
        <w:rPr>
          <w:sz w:val="22"/>
          <w:szCs w:val="22"/>
        </w:rPr>
        <w:t>rečiau</w:t>
      </w:r>
      <w:r w:rsidR="00E859DA" w:rsidRPr="00F75727">
        <w:rPr>
          <w:sz w:val="22"/>
          <w:szCs w:val="22"/>
        </w:rPr>
        <w:t xml:space="preserve"> kaip 1 iš 1000 žmonių</w:t>
      </w:r>
      <w:r w:rsidRPr="00DC081B">
        <w:rPr>
          <w:sz w:val="22"/>
          <w:szCs w:val="22"/>
        </w:rPr>
        <w:t>)</w:t>
      </w:r>
    </w:p>
    <w:p w14:paraId="26680091" w14:textId="77777777" w:rsidR="008F1515" w:rsidRPr="00DC081B" w:rsidRDefault="008F1515" w:rsidP="00DC081B">
      <w:pPr>
        <w:pStyle w:val="Sraopastraipa"/>
        <w:autoSpaceDE w:val="0"/>
        <w:autoSpaceDN w:val="0"/>
        <w:adjustRightInd w:val="0"/>
        <w:ind w:left="567"/>
        <w:rPr>
          <w:sz w:val="22"/>
          <w:szCs w:val="22"/>
        </w:rPr>
      </w:pPr>
      <w:r w:rsidRPr="00DC081B">
        <w:rPr>
          <w:sz w:val="22"/>
          <w:szCs w:val="22"/>
          <w:lang w:eastAsia="lt-LT"/>
        </w:rPr>
        <w:t>Skonio jutimo pakitimai arba visiškas praradimas, regos</w:t>
      </w:r>
      <w:r w:rsidRPr="00DC081B">
        <w:rPr>
          <w:sz w:val="22"/>
          <w:szCs w:val="22"/>
        </w:rPr>
        <w:t xml:space="preserve"> sutrikimas, pvz., neryškus matomas vaizdas, dilgėlinė, sąnarių skausmas, raumenų skausmas, kūno svorio pokytis, kūno temperatūros padidėjimas, galūnių patinimas (periferinė edema), alerginė reakcija, depresija, krūtų padidėjimas vyrams.</w:t>
      </w:r>
    </w:p>
    <w:p w14:paraId="7EEA77E4" w14:textId="5D3FC539" w:rsidR="008F1515" w:rsidRPr="00DC081B" w:rsidRDefault="008F1515" w:rsidP="00DC081B">
      <w:pPr>
        <w:pStyle w:val="Sraopastraipa"/>
        <w:numPr>
          <w:ilvl w:val="0"/>
          <w:numId w:val="15"/>
        </w:numPr>
        <w:autoSpaceDE w:val="0"/>
        <w:autoSpaceDN w:val="0"/>
        <w:adjustRightInd w:val="0"/>
        <w:ind w:left="567" w:hanging="425"/>
        <w:rPr>
          <w:sz w:val="22"/>
          <w:szCs w:val="22"/>
        </w:rPr>
      </w:pPr>
      <w:r w:rsidRPr="00DC081B">
        <w:rPr>
          <w:b/>
          <w:sz w:val="22"/>
          <w:szCs w:val="22"/>
        </w:rPr>
        <w:t xml:space="preserve">Labai retas </w:t>
      </w:r>
      <w:r w:rsidRPr="00DC081B">
        <w:rPr>
          <w:sz w:val="22"/>
          <w:szCs w:val="22"/>
        </w:rPr>
        <w:t>(</w:t>
      </w:r>
      <w:r w:rsidR="00E859DA" w:rsidRPr="00F75727">
        <w:rPr>
          <w:sz w:val="22"/>
          <w:szCs w:val="22"/>
        </w:rPr>
        <w:t xml:space="preserve">gali atsirasti </w:t>
      </w:r>
      <w:r w:rsidR="000A5E64">
        <w:rPr>
          <w:sz w:val="22"/>
          <w:szCs w:val="22"/>
        </w:rPr>
        <w:t>rečiau</w:t>
      </w:r>
      <w:r w:rsidR="00E859DA" w:rsidRPr="00F75727">
        <w:rPr>
          <w:sz w:val="22"/>
          <w:szCs w:val="22"/>
        </w:rPr>
        <w:t xml:space="preserve"> kaip 1 iš 10000 žmonių</w:t>
      </w:r>
      <w:r w:rsidRPr="00DC081B">
        <w:rPr>
          <w:sz w:val="22"/>
          <w:szCs w:val="22"/>
        </w:rPr>
        <w:t>)</w:t>
      </w:r>
    </w:p>
    <w:p w14:paraId="04064F08" w14:textId="77777777" w:rsidR="008F1515" w:rsidRPr="00DC081B" w:rsidRDefault="008F1515" w:rsidP="00DC081B">
      <w:pPr>
        <w:pStyle w:val="Sraopastraipa"/>
        <w:autoSpaceDE w:val="0"/>
        <w:autoSpaceDN w:val="0"/>
        <w:adjustRightInd w:val="0"/>
        <w:ind w:left="567"/>
        <w:rPr>
          <w:sz w:val="22"/>
          <w:szCs w:val="22"/>
        </w:rPr>
      </w:pPr>
      <w:r w:rsidRPr="00DC081B">
        <w:rPr>
          <w:sz w:val="22"/>
          <w:szCs w:val="22"/>
        </w:rPr>
        <w:t>Dezorientacija.</w:t>
      </w:r>
    </w:p>
    <w:p w14:paraId="01129A49" w14:textId="77777777" w:rsidR="00E859DA" w:rsidRDefault="008F1515" w:rsidP="00DC081B">
      <w:pPr>
        <w:pStyle w:val="Sraopastraipa"/>
        <w:numPr>
          <w:ilvl w:val="0"/>
          <w:numId w:val="15"/>
        </w:numPr>
        <w:autoSpaceDE w:val="0"/>
        <w:autoSpaceDN w:val="0"/>
        <w:adjustRightInd w:val="0"/>
        <w:ind w:left="567" w:hanging="425"/>
        <w:rPr>
          <w:sz w:val="22"/>
          <w:szCs w:val="22"/>
        </w:rPr>
      </w:pPr>
      <w:r w:rsidRPr="00DC081B">
        <w:rPr>
          <w:b/>
          <w:sz w:val="22"/>
          <w:szCs w:val="22"/>
        </w:rPr>
        <w:t xml:space="preserve">Dažnis nežinomas </w:t>
      </w:r>
      <w:r w:rsidRPr="00DC081B">
        <w:rPr>
          <w:sz w:val="22"/>
          <w:szCs w:val="22"/>
        </w:rPr>
        <w:t>(</w:t>
      </w:r>
      <w:r w:rsidR="00E859DA" w:rsidRPr="005429A0">
        <w:rPr>
          <w:sz w:val="22"/>
          <w:szCs w:val="22"/>
        </w:rPr>
        <w:t>negali būti apskaičiuotas pagal turimus duomenis</w:t>
      </w:r>
      <w:r w:rsidR="00E859DA" w:rsidRPr="00062C2E">
        <w:rPr>
          <w:sz w:val="22"/>
          <w:szCs w:val="22"/>
        </w:rPr>
        <w:t>)</w:t>
      </w:r>
    </w:p>
    <w:p w14:paraId="41B594B9" w14:textId="77777777" w:rsidR="008F1515" w:rsidRPr="00DC081B" w:rsidRDefault="008F1515" w:rsidP="00DC081B">
      <w:pPr>
        <w:pStyle w:val="Sraopastraipa"/>
        <w:autoSpaceDE w:val="0"/>
        <w:autoSpaceDN w:val="0"/>
        <w:adjustRightInd w:val="0"/>
        <w:ind w:left="567"/>
        <w:rPr>
          <w:sz w:val="22"/>
          <w:szCs w:val="22"/>
        </w:rPr>
      </w:pPr>
      <w:r w:rsidRPr="00DC081B">
        <w:rPr>
          <w:sz w:val="22"/>
          <w:szCs w:val="22"/>
        </w:rPr>
        <w:t xml:space="preserve">Haliucinacijos, sumišimas (ypač jei šių simptomų jau buvo), </w:t>
      </w:r>
      <w:r w:rsidRPr="00DC081B">
        <w:rPr>
          <w:sz w:val="22"/>
          <w:szCs w:val="22"/>
          <w:lang w:eastAsia="lt-LT"/>
        </w:rPr>
        <w:t>dilgčiojimo (smaigstomų adatų)  jausmas, sumažėjusi natrio koncentracija kraujyje, sumažėjusi kalcio koncentracija kraujyje (susijusi su magnio koncentracijos sumažėjimu), sumažėjusi kalio koncentracija kraujyje, raumenų spazmai, atsirandantys kaip elektrolitų pusiausvyros sutrikimo pasekmė</w:t>
      </w:r>
      <w:r w:rsidRPr="00DC081B">
        <w:rPr>
          <w:sz w:val="22"/>
          <w:szCs w:val="22"/>
        </w:rPr>
        <w:t>.</w:t>
      </w:r>
    </w:p>
    <w:p w14:paraId="6E174B81" w14:textId="77777777" w:rsidR="008F1515" w:rsidRPr="00000E17" w:rsidRDefault="008F1515" w:rsidP="008F1515">
      <w:pPr>
        <w:autoSpaceDE w:val="0"/>
        <w:autoSpaceDN w:val="0"/>
        <w:adjustRightInd w:val="0"/>
        <w:rPr>
          <w:b/>
          <w:sz w:val="22"/>
          <w:szCs w:val="22"/>
        </w:rPr>
      </w:pPr>
    </w:p>
    <w:p w14:paraId="0EB8986A" w14:textId="77777777" w:rsidR="008F1515" w:rsidRPr="00000E17" w:rsidRDefault="008F1515" w:rsidP="008F1515">
      <w:pPr>
        <w:autoSpaceDE w:val="0"/>
        <w:autoSpaceDN w:val="0"/>
        <w:adjustRightInd w:val="0"/>
        <w:rPr>
          <w:b/>
          <w:sz w:val="22"/>
          <w:szCs w:val="22"/>
        </w:rPr>
      </w:pPr>
      <w:r w:rsidRPr="00000E17">
        <w:rPr>
          <w:sz w:val="22"/>
          <w:szCs w:val="22"/>
        </w:rPr>
        <w:t xml:space="preserve">Jeigu Jūs vartojate </w:t>
      </w:r>
      <w:proofErr w:type="spellStart"/>
      <w:r w:rsidRPr="00000E17">
        <w:rPr>
          <w:sz w:val="22"/>
          <w:szCs w:val="22"/>
        </w:rPr>
        <w:t>Pantoprazol-ratiopharm</w:t>
      </w:r>
      <w:proofErr w:type="spellEnd"/>
      <w:r w:rsidRPr="00000E17">
        <w:rPr>
          <w:sz w:val="22"/>
          <w:szCs w:val="22"/>
        </w:rPr>
        <w:t xml:space="preserve"> ilgiau kaip 3 mėnesius, gali sumažėti magnio koncentracija kraujyje. Magnio koncentracijos sumažėjimas gali pasireikšti nuovargiu, nevalingais raumenų susitraukimais, sutrikusia orientacija, traukuliais, galvos svaigimu, padažnėjusiu širdies plakimu. Atsiradus šių simptomų, nedelsiant pasakykite apie tai gydytojui. Maža magnio koncentracija kraujyje gali taip pat sumažinti kalio arba kalcio koncentraciją. Gydytojas gali nuspręsti ir nurodyti Jums reguliariai atlikti magnio koncentracijos kraujyje tyrimus.</w:t>
      </w:r>
    </w:p>
    <w:p w14:paraId="5ABBDA6C" w14:textId="77777777" w:rsidR="008F1515" w:rsidRPr="00000E17" w:rsidRDefault="008F1515" w:rsidP="008F1515">
      <w:pPr>
        <w:autoSpaceDE w:val="0"/>
        <w:autoSpaceDN w:val="0"/>
        <w:adjustRightInd w:val="0"/>
        <w:rPr>
          <w:b/>
          <w:sz w:val="22"/>
          <w:szCs w:val="22"/>
        </w:rPr>
      </w:pPr>
    </w:p>
    <w:p w14:paraId="73B738BF" w14:textId="77777777" w:rsidR="008F1515" w:rsidRPr="00000E17" w:rsidRDefault="008F1515" w:rsidP="008F1515">
      <w:pPr>
        <w:autoSpaceDE w:val="0"/>
        <w:autoSpaceDN w:val="0"/>
        <w:adjustRightInd w:val="0"/>
        <w:rPr>
          <w:b/>
          <w:sz w:val="22"/>
          <w:szCs w:val="22"/>
        </w:rPr>
      </w:pPr>
      <w:r w:rsidRPr="00000E17">
        <w:rPr>
          <w:b/>
          <w:sz w:val="22"/>
          <w:szCs w:val="22"/>
        </w:rPr>
        <w:t>Šalutinis poveikis, nustatomas kraujo tyrimais</w:t>
      </w:r>
    </w:p>
    <w:p w14:paraId="5708FD95" w14:textId="727DF22C" w:rsidR="008F1515" w:rsidRPr="00DC081B" w:rsidRDefault="008F1515" w:rsidP="00DC081B">
      <w:pPr>
        <w:pStyle w:val="Sraopastraipa"/>
        <w:numPr>
          <w:ilvl w:val="0"/>
          <w:numId w:val="16"/>
        </w:numPr>
        <w:autoSpaceDE w:val="0"/>
        <w:autoSpaceDN w:val="0"/>
        <w:adjustRightInd w:val="0"/>
        <w:ind w:hanging="720"/>
        <w:rPr>
          <w:sz w:val="22"/>
          <w:szCs w:val="22"/>
        </w:rPr>
      </w:pPr>
      <w:r w:rsidRPr="00DC081B">
        <w:rPr>
          <w:b/>
          <w:sz w:val="22"/>
          <w:szCs w:val="22"/>
        </w:rPr>
        <w:t xml:space="preserve">Nedažnas </w:t>
      </w:r>
      <w:r w:rsidRPr="00DC081B">
        <w:rPr>
          <w:sz w:val="22"/>
          <w:szCs w:val="22"/>
        </w:rPr>
        <w:t>(</w:t>
      </w:r>
      <w:r w:rsidR="004819B8" w:rsidRPr="00A15CE2">
        <w:rPr>
          <w:sz w:val="22"/>
          <w:szCs w:val="22"/>
        </w:rPr>
        <w:t xml:space="preserve">gali atsirasti </w:t>
      </w:r>
      <w:r w:rsidR="000A5E64">
        <w:rPr>
          <w:sz w:val="22"/>
          <w:szCs w:val="22"/>
        </w:rPr>
        <w:t>rečiau</w:t>
      </w:r>
      <w:r w:rsidR="004819B8" w:rsidRPr="00A15CE2">
        <w:rPr>
          <w:sz w:val="22"/>
          <w:szCs w:val="22"/>
        </w:rPr>
        <w:t xml:space="preserve"> kaip 1 iš 100 žmonių</w:t>
      </w:r>
      <w:r w:rsidRPr="00DC081B">
        <w:rPr>
          <w:sz w:val="22"/>
          <w:szCs w:val="22"/>
        </w:rPr>
        <w:t>)</w:t>
      </w:r>
    </w:p>
    <w:p w14:paraId="0EF52342" w14:textId="77777777" w:rsidR="008F1515" w:rsidRPr="00DC081B" w:rsidRDefault="008F1515" w:rsidP="00DC081B">
      <w:pPr>
        <w:pStyle w:val="Sraopastraipa"/>
        <w:autoSpaceDE w:val="0"/>
        <w:autoSpaceDN w:val="0"/>
        <w:adjustRightInd w:val="0"/>
        <w:rPr>
          <w:sz w:val="22"/>
          <w:szCs w:val="22"/>
        </w:rPr>
      </w:pPr>
      <w:r w:rsidRPr="00DC081B">
        <w:rPr>
          <w:sz w:val="22"/>
          <w:szCs w:val="22"/>
        </w:rPr>
        <w:t>Kepenų fermentų kiekio padidėjimas.</w:t>
      </w:r>
    </w:p>
    <w:p w14:paraId="6D56648E" w14:textId="64C07359" w:rsidR="008F1515" w:rsidRPr="00DC081B" w:rsidRDefault="008F1515" w:rsidP="00DC081B">
      <w:pPr>
        <w:pStyle w:val="Sraopastraipa"/>
        <w:numPr>
          <w:ilvl w:val="0"/>
          <w:numId w:val="16"/>
        </w:numPr>
        <w:autoSpaceDE w:val="0"/>
        <w:autoSpaceDN w:val="0"/>
        <w:adjustRightInd w:val="0"/>
        <w:ind w:hanging="720"/>
        <w:rPr>
          <w:sz w:val="22"/>
          <w:szCs w:val="22"/>
        </w:rPr>
      </w:pPr>
      <w:r w:rsidRPr="00DC081B">
        <w:rPr>
          <w:b/>
          <w:sz w:val="22"/>
          <w:szCs w:val="22"/>
        </w:rPr>
        <w:t xml:space="preserve">Retas </w:t>
      </w:r>
      <w:r w:rsidRPr="00DC081B">
        <w:rPr>
          <w:sz w:val="22"/>
          <w:szCs w:val="22"/>
        </w:rPr>
        <w:t>(</w:t>
      </w:r>
      <w:r w:rsidR="004819B8" w:rsidRPr="00A15CE2">
        <w:rPr>
          <w:sz w:val="22"/>
          <w:szCs w:val="22"/>
        </w:rPr>
        <w:t xml:space="preserve">gali atsirasti </w:t>
      </w:r>
      <w:r w:rsidR="000A5E64">
        <w:rPr>
          <w:sz w:val="22"/>
          <w:szCs w:val="22"/>
        </w:rPr>
        <w:t>rečiau</w:t>
      </w:r>
      <w:r w:rsidR="004819B8" w:rsidRPr="00A15CE2">
        <w:rPr>
          <w:sz w:val="22"/>
          <w:szCs w:val="22"/>
        </w:rPr>
        <w:t xml:space="preserve"> kaip 1 iš 1000 žmonių</w:t>
      </w:r>
      <w:r w:rsidRPr="00DC081B">
        <w:rPr>
          <w:sz w:val="22"/>
          <w:szCs w:val="22"/>
        </w:rPr>
        <w:t>)</w:t>
      </w:r>
    </w:p>
    <w:p w14:paraId="265C83AA" w14:textId="77777777" w:rsidR="008F1515" w:rsidRPr="00DC081B" w:rsidRDefault="008F1515" w:rsidP="00DC081B">
      <w:pPr>
        <w:pStyle w:val="Sraopastraipa"/>
        <w:numPr>
          <w:ilvl w:val="0"/>
          <w:numId w:val="16"/>
        </w:numPr>
        <w:autoSpaceDE w:val="0"/>
        <w:autoSpaceDN w:val="0"/>
        <w:adjustRightInd w:val="0"/>
        <w:ind w:hanging="720"/>
        <w:rPr>
          <w:sz w:val="22"/>
          <w:szCs w:val="22"/>
        </w:rPr>
      </w:pPr>
      <w:proofErr w:type="spellStart"/>
      <w:r w:rsidRPr="00DC081B">
        <w:rPr>
          <w:sz w:val="22"/>
          <w:szCs w:val="22"/>
        </w:rPr>
        <w:t>Bilirubino</w:t>
      </w:r>
      <w:proofErr w:type="spellEnd"/>
      <w:r w:rsidRPr="00DC081B">
        <w:rPr>
          <w:sz w:val="22"/>
          <w:szCs w:val="22"/>
        </w:rPr>
        <w:t xml:space="preserve"> ir riebalų kiekio padidėjimas kraujyje</w:t>
      </w:r>
      <w:r w:rsidRPr="00DC081B">
        <w:rPr>
          <w:sz w:val="22"/>
          <w:szCs w:val="22"/>
          <w:lang w:eastAsia="lt-LT"/>
        </w:rPr>
        <w:t>, žymus cirkuliuojančių grūdėtųjų baltųjų kraujo ląstelių kiekio sumažėjimas kartu su karščiavimu</w:t>
      </w:r>
      <w:r w:rsidRPr="00DC081B">
        <w:rPr>
          <w:sz w:val="22"/>
          <w:szCs w:val="22"/>
        </w:rPr>
        <w:t>.</w:t>
      </w:r>
    </w:p>
    <w:p w14:paraId="4633CFC6" w14:textId="461616CA" w:rsidR="008F1515" w:rsidRPr="00DC081B" w:rsidRDefault="008F1515" w:rsidP="00DC081B">
      <w:pPr>
        <w:pStyle w:val="Sraopastraipa"/>
        <w:numPr>
          <w:ilvl w:val="0"/>
          <w:numId w:val="16"/>
        </w:numPr>
        <w:autoSpaceDE w:val="0"/>
        <w:autoSpaceDN w:val="0"/>
        <w:adjustRightInd w:val="0"/>
        <w:ind w:hanging="720"/>
        <w:rPr>
          <w:sz w:val="22"/>
          <w:szCs w:val="22"/>
        </w:rPr>
      </w:pPr>
      <w:r w:rsidRPr="00DC081B">
        <w:rPr>
          <w:b/>
          <w:sz w:val="22"/>
          <w:szCs w:val="22"/>
        </w:rPr>
        <w:t xml:space="preserve">Labai retas </w:t>
      </w:r>
      <w:r w:rsidRPr="00DC081B">
        <w:rPr>
          <w:sz w:val="22"/>
          <w:szCs w:val="22"/>
        </w:rPr>
        <w:t>(</w:t>
      </w:r>
      <w:r w:rsidR="004819B8" w:rsidRPr="00A15CE2">
        <w:rPr>
          <w:sz w:val="22"/>
          <w:szCs w:val="22"/>
        </w:rPr>
        <w:t xml:space="preserve">gali atsirasti </w:t>
      </w:r>
      <w:r w:rsidR="000A5E64">
        <w:rPr>
          <w:sz w:val="22"/>
          <w:szCs w:val="22"/>
        </w:rPr>
        <w:t>rečiau</w:t>
      </w:r>
      <w:r w:rsidR="004819B8" w:rsidRPr="00A15CE2">
        <w:rPr>
          <w:sz w:val="22"/>
          <w:szCs w:val="22"/>
        </w:rPr>
        <w:t xml:space="preserve"> kaip 1 iš 10000 žmonių</w:t>
      </w:r>
      <w:r w:rsidRPr="00DC081B">
        <w:rPr>
          <w:sz w:val="22"/>
          <w:szCs w:val="22"/>
        </w:rPr>
        <w:t>)</w:t>
      </w:r>
    </w:p>
    <w:p w14:paraId="4CB6AF8D" w14:textId="77777777" w:rsidR="008F1515" w:rsidRPr="00DC081B" w:rsidRDefault="008F1515" w:rsidP="00DC081B">
      <w:pPr>
        <w:pStyle w:val="Sraopastraipa"/>
        <w:rPr>
          <w:sz w:val="22"/>
          <w:szCs w:val="22"/>
        </w:rPr>
      </w:pPr>
      <w:r w:rsidRPr="00DC081B">
        <w:rPr>
          <w:sz w:val="22"/>
          <w:szCs w:val="22"/>
        </w:rP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14:paraId="17799F26" w14:textId="77777777" w:rsidR="008F1515" w:rsidRPr="00000E17" w:rsidRDefault="008F1515" w:rsidP="008F1515">
      <w:pPr>
        <w:rPr>
          <w:sz w:val="22"/>
          <w:szCs w:val="22"/>
        </w:rPr>
      </w:pPr>
    </w:p>
    <w:p w14:paraId="2FDB3000" w14:textId="77777777" w:rsidR="008F1515" w:rsidRPr="00000E17" w:rsidRDefault="008F1515" w:rsidP="008F1515">
      <w:pPr>
        <w:rPr>
          <w:sz w:val="22"/>
          <w:szCs w:val="22"/>
        </w:rPr>
      </w:pPr>
      <w:r w:rsidRPr="00000E17">
        <w:rPr>
          <w:sz w:val="22"/>
          <w:szCs w:val="22"/>
        </w:rPr>
        <w:t xml:space="preserve">Labai retai sojos </w:t>
      </w:r>
      <w:proofErr w:type="spellStart"/>
      <w:r w:rsidRPr="00000E17">
        <w:rPr>
          <w:sz w:val="22"/>
          <w:szCs w:val="22"/>
        </w:rPr>
        <w:t>lecitinas</w:t>
      </w:r>
      <w:proofErr w:type="spellEnd"/>
      <w:r w:rsidRPr="00000E17">
        <w:rPr>
          <w:sz w:val="22"/>
          <w:szCs w:val="22"/>
        </w:rPr>
        <w:t xml:space="preserve"> gali sukelti alergines reakcijas.</w:t>
      </w:r>
    </w:p>
    <w:p w14:paraId="06CD3683" w14:textId="77777777" w:rsidR="008F1515" w:rsidRPr="00000E17" w:rsidRDefault="008F1515" w:rsidP="008F1515">
      <w:pPr>
        <w:rPr>
          <w:sz w:val="22"/>
          <w:szCs w:val="22"/>
        </w:rPr>
      </w:pPr>
    </w:p>
    <w:p w14:paraId="09B0F026" w14:textId="77777777" w:rsidR="008F1515" w:rsidRPr="00000E17" w:rsidRDefault="008F1515" w:rsidP="008F1515">
      <w:pPr>
        <w:tabs>
          <w:tab w:val="left" w:pos="567"/>
        </w:tabs>
        <w:rPr>
          <w:b/>
          <w:sz w:val="22"/>
          <w:szCs w:val="22"/>
          <w:u w:val="single"/>
          <w:lang w:val="lv-LV"/>
        </w:rPr>
      </w:pPr>
      <w:r w:rsidRPr="00000E17">
        <w:rPr>
          <w:b/>
          <w:sz w:val="22"/>
          <w:szCs w:val="22"/>
          <w:u w:val="single"/>
          <w:lang w:val="lv-LV"/>
        </w:rPr>
        <w:t>Pranešimas apie šalutinį poveikį</w:t>
      </w:r>
    </w:p>
    <w:p w14:paraId="63F989E4" w14:textId="77777777" w:rsidR="008F1515" w:rsidRPr="00000E17" w:rsidRDefault="008F1515" w:rsidP="004819B8">
      <w:pPr>
        <w:rPr>
          <w:b/>
          <w:sz w:val="22"/>
          <w:szCs w:val="22"/>
        </w:rPr>
      </w:pPr>
      <w:r w:rsidRPr="00000E17">
        <w:rPr>
          <w:sz w:val="22"/>
          <w:szCs w:val="22"/>
        </w:rPr>
        <w:t>Jeigu pasireiškė šalutinis poveikis</w:t>
      </w:r>
      <w:r w:rsidRPr="00000E17">
        <w:rPr>
          <w:noProof/>
          <w:sz w:val="22"/>
          <w:szCs w:val="22"/>
        </w:rPr>
        <w:t>,</w:t>
      </w:r>
      <w:r w:rsidRPr="00000E17">
        <w:rPr>
          <w:sz w:val="22"/>
          <w:szCs w:val="22"/>
        </w:rPr>
        <w:t xml:space="preserve"> įskaitant šiame lapelyje nenurodytą, pasakykite gydytojui arba vaistininkui.</w:t>
      </w:r>
      <w:r w:rsidRPr="00000E17">
        <w:rPr>
          <w:noProof/>
          <w:sz w:val="22"/>
          <w:szCs w:val="22"/>
        </w:rPr>
        <w:t xml:space="preserve"> </w:t>
      </w:r>
      <w:r w:rsidR="004819B8" w:rsidRPr="00A15CE2">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72BD07C" w14:textId="77777777" w:rsidR="008F1515" w:rsidRDefault="008F1515" w:rsidP="008F1515">
      <w:pPr>
        <w:autoSpaceDE w:val="0"/>
        <w:autoSpaceDN w:val="0"/>
        <w:adjustRightInd w:val="0"/>
        <w:rPr>
          <w:b/>
          <w:sz w:val="22"/>
          <w:szCs w:val="22"/>
        </w:rPr>
      </w:pPr>
    </w:p>
    <w:p w14:paraId="16C0E4EF" w14:textId="77777777" w:rsidR="00151D24" w:rsidRPr="00000E17" w:rsidRDefault="00151D24" w:rsidP="008F1515">
      <w:pPr>
        <w:autoSpaceDE w:val="0"/>
        <w:autoSpaceDN w:val="0"/>
        <w:adjustRightInd w:val="0"/>
        <w:rPr>
          <w:b/>
          <w:sz w:val="22"/>
          <w:szCs w:val="22"/>
        </w:rPr>
      </w:pPr>
    </w:p>
    <w:p w14:paraId="66EA0B06" w14:textId="77777777" w:rsidR="008F1515" w:rsidRPr="00000E17" w:rsidRDefault="008F1515" w:rsidP="008F1515">
      <w:pPr>
        <w:numPr>
          <w:ilvl w:val="0"/>
          <w:numId w:val="4"/>
        </w:numPr>
        <w:tabs>
          <w:tab w:val="clear" w:pos="930"/>
          <w:tab w:val="num" w:pos="709"/>
        </w:tabs>
        <w:autoSpaceDE w:val="0"/>
        <w:autoSpaceDN w:val="0"/>
        <w:adjustRightInd w:val="0"/>
        <w:ind w:hanging="930"/>
        <w:rPr>
          <w:b/>
          <w:sz w:val="22"/>
          <w:szCs w:val="22"/>
        </w:rPr>
      </w:pPr>
      <w:r w:rsidRPr="00000E17">
        <w:rPr>
          <w:b/>
          <w:sz w:val="22"/>
          <w:szCs w:val="22"/>
        </w:rPr>
        <w:t xml:space="preserve"> Kaip laikyti </w:t>
      </w:r>
      <w:proofErr w:type="spellStart"/>
      <w:r w:rsidRPr="00000E17">
        <w:rPr>
          <w:rFonts w:eastAsia="Arial Unicode MS"/>
          <w:b/>
          <w:sz w:val="22"/>
          <w:szCs w:val="22"/>
        </w:rPr>
        <w:t>Pantoprazol-ratiopharm</w:t>
      </w:r>
      <w:proofErr w:type="spellEnd"/>
    </w:p>
    <w:p w14:paraId="3BB5C743" w14:textId="77777777" w:rsidR="008F1515" w:rsidRPr="00000E17" w:rsidRDefault="008F1515" w:rsidP="008F1515">
      <w:pPr>
        <w:autoSpaceDE w:val="0"/>
        <w:autoSpaceDN w:val="0"/>
        <w:adjustRightInd w:val="0"/>
        <w:rPr>
          <w:b/>
          <w:sz w:val="22"/>
          <w:szCs w:val="22"/>
        </w:rPr>
      </w:pPr>
    </w:p>
    <w:p w14:paraId="47AA2643" w14:textId="77777777" w:rsidR="008F1515" w:rsidRPr="00000E17" w:rsidRDefault="004819B8" w:rsidP="00B063C1">
      <w:pPr>
        <w:pStyle w:val="BTEMEASMCA"/>
      </w:pPr>
      <w:r w:rsidRPr="00A65B50">
        <w:t>Šį vaistą laikykite</w:t>
      </w:r>
      <w:r w:rsidR="008F1515" w:rsidRPr="00000E17">
        <w:t xml:space="preserve"> vaikams nepastebimoje ir nepasiekiamoje ir vietoje.</w:t>
      </w:r>
    </w:p>
    <w:p w14:paraId="658AB8C5" w14:textId="77777777" w:rsidR="008F1515" w:rsidRPr="00000E17" w:rsidRDefault="008F1515" w:rsidP="008F1515">
      <w:pPr>
        <w:autoSpaceDE w:val="0"/>
        <w:autoSpaceDN w:val="0"/>
        <w:adjustRightInd w:val="0"/>
        <w:rPr>
          <w:sz w:val="22"/>
          <w:szCs w:val="22"/>
        </w:rPr>
      </w:pPr>
    </w:p>
    <w:p w14:paraId="15DF5501" w14:textId="58752E14" w:rsidR="008F1515" w:rsidRPr="00000E17" w:rsidRDefault="008F1515" w:rsidP="008F1515">
      <w:pPr>
        <w:autoSpaceDE w:val="0"/>
        <w:autoSpaceDN w:val="0"/>
        <w:adjustRightInd w:val="0"/>
        <w:rPr>
          <w:sz w:val="22"/>
          <w:szCs w:val="22"/>
        </w:rPr>
      </w:pPr>
      <w:r w:rsidRPr="00000E17">
        <w:rPr>
          <w:sz w:val="22"/>
          <w:szCs w:val="22"/>
        </w:rPr>
        <w:t>Ant kartono dėžutės</w:t>
      </w:r>
      <w:r w:rsidR="00151D24">
        <w:rPr>
          <w:sz w:val="22"/>
          <w:szCs w:val="22"/>
        </w:rPr>
        <w:t>, buteliuko</w:t>
      </w:r>
      <w:r w:rsidRPr="00000E17">
        <w:rPr>
          <w:sz w:val="22"/>
          <w:szCs w:val="22"/>
        </w:rPr>
        <w:t xml:space="preserve"> ir lizdinės plokštelės nurodytam tinkamumo laikui pasibaigus, </w:t>
      </w:r>
      <w:r w:rsidR="00151D24">
        <w:rPr>
          <w:sz w:val="22"/>
          <w:szCs w:val="22"/>
        </w:rPr>
        <w:t>šio vaisto</w:t>
      </w:r>
      <w:r w:rsidRPr="00000E17">
        <w:rPr>
          <w:sz w:val="22"/>
          <w:szCs w:val="22"/>
        </w:rPr>
        <w:t xml:space="preserve"> vartoti negalima. Vaistas tinkamas vartoti iki paskutinės nurodyto mėnesio dienos.</w:t>
      </w:r>
    </w:p>
    <w:p w14:paraId="33CCCF5F" w14:textId="77777777" w:rsidR="008F1515" w:rsidRPr="00000E17" w:rsidRDefault="008F1515" w:rsidP="008F1515">
      <w:pPr>
        <w:autoSpaceDE w:val="0"/>
        <w:autoSpaceDN w:val="0"/>
        <w:adjustRightInd w:val="0"/>
        <w:rPr>
          <w:sz w:val="22"/>
          <w:szCs w:val="22"/>
        </w:rPr>
      </w:pPr>
    </w:p>
    <w:p w14:paraId="533C3857" w14:textId="16C5A508" w:rsidR="008F1515" w:rsidRPr="00000E17" w:rsidRDefault="008F1515" w:rsidP="008F1515">
      <w:pPr>
        <w:autoSpaceDE w:val="0"/>
        <w:autoSpaceDN w:val="0"/>
        <w:adjustRightInd w:val="0"/>
        <w:rPr>
          <w:sz w:val="22"/>
          <w:szCs w:val="22"/>
        </w:rPr>
      </w:pPr>
      <w:r w:rsidRPr="00000E17">
        <w:rPr>
          <w:sz w:val="22"/>
          <w:szCs w:val="22"/>
        </w:rPr>
        <w:lastRenderedPageBreak/>
        <w:t xml:space="preserve">Tabletėms, supakuotoms plastikiniuose buteliukuose: </w:t>
      </w:r>
      <w:r w:rsidR="003C4A19">
        <w:rPr>
          <w:sz w:val="22"/>
          <w:szCs w:val="22"/>
        </w:rPr>
        <w:t xml:space="preserve">pirmą kartą atidarius buteliuką, </w:t>
      </w:r>
      <w:proofErr w:type="spellStart"/>
      <w:r w:rsidRPr="00000E17">
        <w:rPr>
          <w:sz w:val="22"/>
          <w:szCs w:val="22"/>
        </w:rPr>
        <w:t>Pantoprazo</w:t>
      </w:r>
      <w:r w:rsidR="00151D24">
        <w:rPr>
          <w:sz w:val="22"/>
          <w:szCs w:val="22"/>
        </w:rPr>
        <w:t>l</w:t>
      </w:r>
      <w:r w:rsidRPr="00000E17">
        <w:rPr>
          <w:sz w:val="22"/>
          <w:szCs w:val="22"/>
        </w:rPr>
        <w:t>-ratiopharm</w:t>
      </w:r>
      <w:proofErr w:type="spellEnd"/>
      <w:r w:rsidRPr="00000E17">
        <w:rPr>
          <w:sz w:val="22"/>
          <w:szCs w:val="22"/>
        </w:rPr>
        <w:t xml:space="preserve"> gali būti vartojamas tris mėnesius.</w:t>
      </w:r>
    </w:p>
    <w:p w14:paraId="484A50B9" w14:textId="77777777" w:rsidR="008F1515" w:rsidRPr="00000E17" w:rsidRDefault="008F1515" w:rsidP="008F1515">
      <w:pPr>
        <w:autoSpaceDE w:val="0"/>
        <w:autoSpaceDN w:val="0"/>
        <w:adjustRightInd w:val="0"/>
        <w:rPr>
          <w:sz w:val="22"/>
          <w:szCs w:val="22"/>
        </w:rPr>
      </w:pPr>
    </w:p>
    <w:p w14:paraId="6607B15B" w14:textId="3758D356" w:rsidR="008F1515" w:rsidRPr="00000E17" w:rsidRDefault="008F1515" w:rsidP="008F1515">
      <w:pPr>
        <w:autoSpaceDE w:val="0"/>
        <w:autoSpaceDN w:val="0"/>
        <w:adjustRightInd w:val="0"/>
        <w:rPr>
          <w:sz w:val="22"/>
          <w:szCs w:val="22"/>
        </w:rPr>
      </w:pPr>
      <w:r w:rsidRPr="00000E17">
        <w:rPr>
          <w:sz w:val="22"/>
          <w:szCs w:val="22"/>
        </w:rPr>
        <w:t>Šiam vaistui specialių laikymo sąlygų nereikia.</w:t>
      </w:r>
    </w:p>
    <w:p w14:paraId="502BDC54" w14:textId="77777777" w:rsidR="008F1515" w:rsidRPr="00000E17" w:rsidRDefault="008F1515" w:rsidP="008F1515">
      <w:pPr>
        <w:autoSpaceDE w:val="0"/>
        <w:autoSpaceDN w:val="0"/>
        <w:adjustRightInd w:val="0"/>
        <w:rPr>
          <w:sz w:val="22"/>
          <w:szCs w:val="22"/>
        </w:rPr>
      </w:pPr>
    </w:p>
    <w:p w14:paraId="3DB06E6A" w14:textId="65B06341" w:rsidR="008F1515" w:rsidRPr="00000E17" w:rsidRDefault="008F1515" w:rsidP="008F1515">
      <w:pPr>
        <w:autoSpaceDE w:val="0"/>
        <w:autoSpaceDN w:val="0"/>
        <w:adjustRightInd w:val="0"/>
        <w:rPr>
          <w:sz w:val="22"/>
          <w:szCs w:val="22"/>
        </w:rPr>
      </w:pPr>
      <w:r w:rsidRPr="00000E17">
        <w:rPr>
          <w:sz w:val="22"/>
          <w:szCs w:val="22"/>
        </w:rPr>
        <w:t>Vaistų negalima išmesti į kanalizaciją arba su buitinėmis atliekomis. Kaip išmesti nereikalingus vaistus, klauskite vaistininko. Šios priemonės padės apsaugoti aplinką.</w:t>
      </w:r>
    </w:p>
    <w:p w14:paraId="3488A190" w14:textId="77777777" w:rsidR="008F1515" w:rsidRDefault="008F1515" w:rsidP="008F1515">
      <w:pPr>
        <w:autoSpaceDE w:val="0"/>
        <w:autoSpaceDN w:val="0"/>
        <w:adjustRightInd w:val="0"/>
        <w:rPr>
          <w:sz w:val="22"/>
          <w:szCs w:val="22"/>
        </w:rPr>
      </w:pPr>
    </w:p>
    <w:p w14:paraId="011B5D19" w14:textId="77777777" w:rsidR="00151D24" w:rsidRPr="00000E17" w:rsidRDefault="00151D24" w:rsidP="008F1515">
      <w:pPr>
        <w:autoSpaceDE w:val="0"/>
        <w:autoSpaceDN w:val="0"/>
        <w:adjustRightInd w:val="0"/>
        <w:rPr>
          <w:sz w:val="22"/>
          <w:szCs w:val="22"/>
        </w:rPr>
      </w:pPr>
    </w:p>
    <w:p w14:paraId="78AAEEF8" w14:textId="77777777" w:rsidR="008F1515" w:rsidRPr="00000E17" w:rsidRDefault="008F1515" w:rsidP="008F1515">
      <w:pPr>
        <w:numPr>
          <w:ilvl w:val="0"/>
          <w:numId w:val="4"/>
        </w:numPr>
        <w:tabs>
          <w:tab w:val="clear" w:pos="930"/>
          <w:tab w:val="num" w:pos="851"/>
        </w:tabs>
        <w:autoSpaceDE w:val="0"/>
        <w:autoSpaceDN w:val="0"/>
        <w:adjustRightInd w:val="0"/>
        <w:ind w:left="851" w:hanging="851"/>
        <w:rPr>
          <w:b/>
          <w:sz w:val="22"/>
          <w:szCs w:val="22"/>
        </w:rPr>
      </w:pPr>
      <w:r w:rsidRPr="00000E17">
        <w:rPr>
          <w:b/>
          <w:sz w:val="22"/>
          <w:szCs w:val="22"/>
        </w:rPr>
        <w:t>Pakuotės turinys ir kita informacija</w:t>
      </w:r>
    </w:p>
    <w:p w14:paraId="509EA23E" w14:textId="77777777" w:rsidR="008F1515" w:rsidRPr="00000E17" w:rsidRDefault="008F1515" w:rsidP="008F1515">
      <w:pPr>
        <w:autoSpaceDE w:val="0"/>
        <w:autoSpaceDN w:val="0"/>
        <w:adjustRightInd w:val="0"/>
        <w:rPr>
          <w:b/>
          <w:sz w:val="22"/>
          <w:szCs w:val="22"/>
        </w:rPr>
      </w:pPr>
    </w:p>
    <w:p w14:paraId="70C311FE" w14:textId="77777777" w:rsidR="008F1515" w:rsidRPr="00000E17" w:rsidRDefault="008F1515" w:rsidP="008F1515">
      <w:pPr>
        <w:autoSpaceDE w:val="0"/>
        <w:autoSpaceDN w:val="0"/>
        <w:adjustRightInd w:val="0"/>
        <w:rPr>
          <w:b/>
          <w:sz w:val="22"/>
          <w:szCs w:val="22"/>
        </w:rPr>
      </w:pPr>
      <w:proofErr w:type="spellStart"/>
      <w:r w:rsidRPr="00000E17">
        <w:rPr>
          <w:b/>
          <w:sz w:val="22"/>
          <w:szCs w:val="22"/>
        </w:rPr>
        <w:t>Pantoprazol-ratiopharm</w:t>
      </w:r>
      <w:proofErr w:type="spellEnd"/>
      <w:r w:rsidRPr="00000E17">
        <w:rPr>
          <w:b/>
          <w:sz w:val="22"/>
          <w:szCs w:val="22"/>
        </w:rPr>
        <w:t xml:space="preserve"> sudėtis</w:t>
      </w:r>
    </w:p>
    <w:p w14:paraId="06962594" w14:textId="3ADCACB9" w:rsidR="008F1515" w:rsidRDefault="008F1515" w:rsidP="00DC081B">
      <w:pPr>
        <w:pStyle w:val="Sraopastraipa"/>
        <w:numPr>
          <w:ilvl w:val="0"/>
          <w:numId w:val="2"/>
        </w:numPr>
        <w:tabs>
          <w:tab w:val="clear" w:pos="720"/>
          <w:tab w:val="num" w:pos="567"/>
        </w:tabs>
        <w:autoSpaceDE w:val="0"/>
        <w:autoSpaceDN w:val="0"/>
        <w:adjustRightInd w:val="0"/>
        <w:ind w:left="567" w:hanging="414"/>
        <w:rPr>
          <w:sz w:val="22"/>
          <w:szCs w:val="22"/>
        </w:rPr>
      </w:pPr>
      <w:r w:rsidRPr="00DC081B">
        <w:rPr>
          <w:sz w:val="22"/>
          <w:szCs w:val="22"/>
        </w:rPr>
        <w:t xml:space="preserve">Veiklioji medžiaga yra </w:t>
      </w:r>
      <w:proofErr w:type="spellStart"/>
      <w:r w:rsidRPr="00DC081B">
        <w:rPr>
          <w:sz w:val="22"/>
          <w:szCs w:val="22"/>
        </w:rPr>
        <w:t>pantoprazolas</w:t>
      </w:r>
      <w:proofErr w:type="spellEnd"/>
      <w:r w:rsidRPr="00DC081B">
        <w:rPr>
          <w:sz w:val="22"/>
          <w:szCs w:val="22"/>
        </w:rPr>
        <w:t xml:space="preserve">. Kiekvienoje </w:t>
      </w:r>
      <w:r w:rsidR="003C4A19">
        <w:rPr>
          <w:sz w:val="22"/>
          <w:szCs w:val="22"/>
        </w:rPr>
        <w:t xml:space="preserve">skrandyje neirioje </w:t>
      </w:r>
      <w:r w:rsidRPr="00DC081B">
        <w:rPr>
          <w:sz w:val="22"/>
          <w:szCs w:val="22"/>
        </w:rPr>
        <w:t>tabletėje yra 20</w:t>
      </w:r>
      <w:r w:rsidR="003C4A19">
        <w:rPr>
          <w:sz w:val="22"/>
          <w:szCs w:val="22"/>
        </w:rPr>
        <w:t> </w:t>
      </w:r>
      <w:r w:rsidRPr="00DC081B">
        <w:rPr>
          <w:sz w:val="22"/>
          <w:szCs w:val="22"/>
        </w:rPr>
        <w:t xml:space="preserve">mg </w:t>
      </w:r>
      <w:proofErr w:type="spellStart"/>
      <w:r w:rsidRPr="00DC081B">
        <w:rPr>
          <w:sz w:val="22"/>
          <w:szCs w:val="22"/>
        </w:rPr>
        <w:t>pantoprazolo</w:t>
      </w:r>
      <w:proofErr w:type="spellEnd"/>
      <w:r w:rsidRPr="00DC081B">
        <w:rPr>
          <w:sz w:val="22"/>
          <w:szCs w:val="22"/>
        </w:rPr>
        <w:t xml:space="preserve"> (natrio </w:t>
      </w:r>
      <w:proofErr w:type="spellStart"/>
      <w:r w:rsidRPr="00DC081B">
        <w:rPr>
          <w:sz w:val="22"/>
          <w:szCs w:val="22"/>
        </w:rPr>
        <w:t>seskvihidrato</w:t>
      </w:r>
      <w:proofErr w:type="spellEnd"/>
      <w:r w:rsidRPr="00DC081B">
        <w:rPr>
          <w:sz w:val="22"/>
          <w:szCs w:val="22"/>
        </w:rPr>
        <w:t xml:space="preserve"> pavidalu).</w:t>
      </w:r>
    </w:p>
    <w:p w14:paraId="492C4C3F" w14:textId="77777777" w:rsidR="004819B8" w:rsidRPr="00DC081B" w:rsidRDefault="004819B8" w:rsidP="00DC081B">
      <w:pPr>
        <w:pStyle w:val="Sraopastraipa"/>
        <w:autoSpaceDE w:val="0"/>
        <w:autoSpaceDN w:val="0"/>
        <w:adjustRightInd w:val="0"/>
        <w:ind w:left="567"/>
        <w:rPr>
          <w:sz w:val="22"/>
          <w:szCs w:val="22"/>
        </w:rPr>
      </w:pPr>
    </w:p>
    <w:p w14:paraId="4375F08B" w14:textId="77777777" w:rsidR="008F1515" w:rsidRPr="00000E17" w:rsidRDefault="008F1515" w:rsidP="00DC081B">
      <w:pPr>
        <w:pStyle w:val="BT-EMEASMCA"/>
        <w:numPr>
          <w:ilvl w:val="0"/>
          <w:numId w:val="17"/>
        </w:numPr>
        <w:tabs>
          <w:tab w:val="num" w:pos="567"/>
        </w:tabs>
        <w:ind w:hanging="720"/>
      </w:pPr>
      <w:r w:rsidRPr="00000E17">
        <w:t>Pagalbinės medžiagos yra:</w:t>
      </w:r>
    </w:p>
    <w:p w14:paraId="1E99CE4E" w14:textId="77777777" w:rsidR="008F1515" w:rsidRPr="00DC081B" w:rsidRDefault="008F1515" w:rsidP="00DC081B">
      <w:pPr>
        <w:pStyle w:val="Sraopastraipa"/>
        <w:autoSpaceDE w:val="0"/>
        <w:autoSpaceDN w:val="0"/>
        <w:adjustRightInd w:val="0"/>
        <w:ind w:left="567"/>
        <w:rPr>
          <w:i/>
          <w:sz w:val="22"/>
          <w:szCs w:val="22"/>
        </w:rPr>
      </w:pPr>
      <w:r w:rsidRPr="00DC081B">
        <w:rPr>
          <w:i/>
          <w:sz w:val="22"/>
          <w:szCs w:val="22"/>
        </w:rPr>
        <w:t>Tabletės šerdis</w:t>
      </w:r>
    </w:p>
    <w:p w14:paraId="0D8C3698" w14:textId="3EDB1591" w:rsidR="008F1515" w:rsidRPr="00DC081B" w:rsidRDefault="008F1515" w:rsidP="00F176B4">
      <w:pPr>
        <w:pStyle w:val="Sraopastraipa"/>
        <w:autoSpaceDE w:val="0"/>
        <w:autoSpaceDN w:val="0"/>
        <w:adjustRightInd w:val="0"/>
        <w:spacing w:after="120"/>
        <w:ind w:left="567"/>
        <w:rPr>
          <w:i/>
          <w:sz w:val="22"/>
          <w:szCs w:val="22"/>
        </w:rPr>
      </w:pPr>
      <w:proofErr w:type="spellStart"/>
      <w:r w:rsidRPr="00DC081B">
        <w:rPr>
          <w:sz w:val="22"/>
          <w:szCs w:val="22"/>
        </w:rPr>
        <w:t>Maltitolis</w:t>
      </w:r>
      <w:proofErr w:type="spellEnd"/>
      <w:r w:rsidRPr="00DC081B">
        <w:rPr>
          <w:sz w:val="22"/>
          <w:szCs w:val="22"/>
        </w:rPr>
        <w:t xml:space="preserve"> (E 965), </w:t>
      </w:r>
      <w:proofErr w:type="spellStart"/>
      <w:r w:rsidRPr="00DC081B">
        <w:rPr>
          <w:sz w:val="22"/>
          <w:szCs w:val="22"/>
        </w:rPr>
        <w:t>krospovidonas</w:t>
      </w:r>
      <w:proofErr w:type="spellEnd"/>
      <w:r w:rsidRPr="00DC081B">
        <w:rPr>
          <w:sz w:val="22"/>
          <w:szCs w:val="22"/>
        </w:rPr>
        <w:t xml:space="preserve"> B tipo, </w:t>
      </w:r>
      <w:proofErr w:type="spellStart"/>
      <w:r w:rsidRPr="00DC081B">
        <w:rPr>
          <w:sz w:val="22"/>
          <w:szCs w:val="22"/>
        </w:rPr>
        <w:t>karmeliozės</w:t>
      </w:r>
      <w:proofErr w:type="spellEnd"/>
      <w:r w:rsidRPr="00DC081B">
        <w:rPr>
          <w:sz w:val="22"/>
          <w:szCs w:val="22"/>
        </w:rPr>
        <w:t xml:space="preserve"> natrio druska, natrio karbonatas (E 500), kalcio </w:t>
      </w:r>
      <w:proofErr w:type="spellStart"/>
      <w:r w:rsidRPr="00DC081B">
        <w:rPr>
          <w:sz w:val="22"/>
          <w:szCs w:val="22"/>
        </w:rPr>
        <w:t>stearatas</w:t>
      </w:r>
      <w:proofErr w:type="spellEnd"/>
      <w:r w:rsidR="00DB022F">
        <w:rPr>
          <w:sz w:val="22"/>
          <w:szCs w:val="22"/>
        </w:rPr>
        <w:t>.</w:t>
      </w:r>
    </w:p>
    <w:p w14:paraId="2BF8B7E4" w14:textId="77777777" w:rsidR="008F1515" w:rsidRPr="00DC081B" w:rsidRDefault="008F1515" w:rsidP="00F176B4">
      <w:pPr>
        <w:pStyle w:val="Sraopastraipa"/>
        <w:autoSpaceDE w:val="0"/>
        <w:autoSpaceDN w:val="0"/>
        <w:adjustRightInd w:val="0"/>
        <w:ind w:left="567"/>
        <w:rPr>
          <w:i/>
          <w:sz w:val="22"/>
          <w:szCs w:val="22"/>
        </w:rPr>
      </w:pPr>
      <w:r w:rsidRPr="00DC081B">
        <w:rPr>
          <w:i/>
          <w:sz w:val="22"/>
          <w:szCs w:val="22"/>
        </w:rPr>
        <w:t>Tabletės dangalas</w:t>
      </w:r>
    </w:p>
    <w:p w14:paraId="7FB363F1" w14:textId="4A09287A" w:rsidR="008F1515" w:rsidRPr="00DC081B" w:rsidRDefault="008F1515" w:rsidP="00DC081B">
      <w:pPr>
        <w:pStyle w:val="Sraopastraipa"/>
        <w:autoSpaceDE w:val="0"/>
        <w:autoSpaceDN w:val="0"/>
        <w:adjustRightInd w:val="0"/>
        <w:ind w:left="567"/>
        <w:rPr>
          <w:sz w:val="22"/>
          <w:szCs w:val="22"/>
        </w:rPr>
      </w:pPr>
      <w:r w:rsidRPr="00DC081B">
        <w:rPr>
          <w:sz w:val="22"/>
          <w:szCs w:val="22"/>
        </w:rPr>
        <w:t xml:space="preserve">Polivinilo alkoholis, talkas (E 553b), titano dioksidas (E 171), </w:t>
      </w:r>
      <w:proofErr w:type="spellStart"/>
      <w:r w:rsidRPr="00DC081B">
        <w:rPr>
          <w:sz w:val="22"/>
          <w:szCs w:val="22"/>
        </w:rPr>
        <w:t>makrogolis</w:t>
      </w:r>
      <w:proofErr w:type="spellEnd"/>
      <w:r w:rsidRPr="00DC081B">
        <w:rPr>
          <w:sz w:val="22"/>
          <w:szCs w:val="22"/>
        </w:rPr>
        <w:t xml:space="preserve"> 3350, soj</w:t>
      </w:r>
      <w:r w:rsidR="003C4A19">
        <w:rPr>
          <w:sz w:val="22"/>
          <w:szCs w:val="22"/>
        </w:rPr>
        <w:t>ų</w:t>
      </w:r>
      <w:r w:rsidRPr="00DC081B">
        <w:rPr>
          <w:sz w:val="22"/>
          <w:szCs w:val="22"/>
        </w:rPr>
        <w:t xml:space="preserve"> </w:t>
      </w:r>
      <w:proofErr w:type="spellStart"/>
      <w:r w:rsidRPr="00DC081B">
        <w:rPr>
          <w:sz w:val="22"/>
          <w:szCs w:val="22"/>
        </w:rPr>
        <w:t>lecitinas</w:t>
      </w:r>
      <w:proofErr w:type="spellEnd"/>
      <w:r w:rsidRPr="00DC081B">
        <w:rPr>
          <w:sz w:val="22"/>
          <w:szCs w:val="22"/>
        </w:rPr>
        <w:t xml:space="preserve">, geltonasis geležies oksidas (E 172), natrio karbonatas (E 500), </w:t>
      </w:r>
      <w:proofErr w:type="spellStart"/>
      <w:r w:rsidRPr="00DC081B">
        <w:rPr>
          <w:sz w:val="22"/>
          <w:szCs w:val="22"/>
        </w:rPr>
        <w:t>metakrilo</w:t>
      </w:r>
      <w:proofErr w:type="spellEnd"/>
      <w:r w:rsidRPr="00DC081B">
        <w:rPr>
          <w:sz w:val="22"/>
          <w:szCs w:val="22"/>
        </w:rPr>
        <w:t xml:space="preserve"> rūgšties ir </w:t>
      </w:r>
      <w:proofErr w:type="spellStart"/>
      <w:r w:rsidRPr="00DC081B">
        <w:rPr>
          <w:sz w:val="22"/>
          <w:szCs w:val="22"/>
        </w:rPr>
        <w:t>etilakrilato</w:t>
      </w:r>
      <w:proofErr w:type="spellEnd"/>
      <w:r w:rsidRPr="00DC081B">
        <w:rPr>
          <w:sz w:val="22"/>
          <w:szCs w:val="22"/>
        </w:rPr>
        <w:t xml:space="preserve"> 1:1 </w:t>
      </w:r>
      <w:proofErr w:type="spellStart"/>
      <w:r w:rsidRPr="00DC081B">
        <w:rPr>
          <w:sz w:val="22"/>
          <w:szCs w:val="22"/>
        </w:rPr>
        <w:t>kopolimeras</w:t>
      </w:r>
      <w:proofErr w:type="spellEnd"/>
      <w:r w:rsidRPr="00DC081B">
        <w:rPr>
          <w:sz w:val="22"/>
          <w:szCs w:val="22"/>
        </w:rPr>
        <w:t xml:space="preserve">, </w:t>
      </w:r>
      <w:proofErr w:type="spellStart"/>
      <w:r w:rsidRPr="00DC081B">
        <w:rPr>
          <w:sz w:val="22"/>
          <w:szCs w:val="22"/>
        </w:rPr>
        <w:t>polisorbatas</w:t>
      </w:r>
      <w:proofErr w:type="spellEnd"/>
      <w:r w:rsidRPr="00DC081B">
        <w:rPr>
          <w:sz w:val="22"/>
          <w:szCs w:val="22"/>
        </w:rPr>
        <w:t xml:space="preserve"> 80, natrio </w:t>
      </w:r>
      <w:proofErr w:type="spellStart"/>
      <w:r w:rsidRPr="00DC081B">
        <w:rPr>
          <w:sz w:val="22"/>
          <w:szCs w:val="22"/>
        </w:rPr>
        <w:t>laurilsulfatas</w:t>
      </w:r>
      <w:proofErr w:type="spellEnd"/>
      <w:r w:rsidRPr="00DC081B">
        <w:rPr>
          <w:sz w:val="22"/>
          <w:szCs w:val="22"/>
        </w:rPr>
        <w:t xml:space="preserve">, </w:t>
      </w:r>
      <w:proofErr w:type="spellStart"/>
      <w:r w:rsidRPr="00DC081B">
        <w:rPr>
          <w:sz w:val="22"/>
          <w:szCs w:val="22"/>
        </w:rPr>
        <w:t>trietilo</w:t>
      </w:r>
      <w:proofErr w:type="spellEnd"/>
      <w:r w:rsidRPr="00DC081B">
        <w:rPr>
          <w:sz w:val="22"/>
          <w:szCs w:val="22"/>
        </w:rPr>
        <w:t xml:space="preserve"> citratas (E 1505)</w:t>
      </w:r>
      <w:r w:rsidR="004819B8">
        <w:rPr>
          <w:sz w:val="22"/>
          <w:szCs w:val="22"/>
        </w:rPr>
        <w:t>.</w:t>
      </w:r>
    </w:p>
    <w:p w14:paraId="200E04A5" w14:textId="77777777" w:rsidR="008F1515" w:rsidRPr="00000E17" w:rsidRDefault="008F1515" w:rsidP="008F1515">
      <w:pPr>
        <w:autoSpaceDE w:val="0"/>
        <w:autoSpaceDN w:val="0"/>
        <w:adjustRightInd w:val="0"/>
        <w:rPr>
          <w:sz w:val="22"/>
          <w:szCs w:val="22"/>
        </w:rPr>
      </w:pPr>
    </w:p>
    <w:p w14:paraId="54D4FD97" w14:textId="5C629C99" w:rsidR="008F1515" w:rsidRPr="00000E17" w:rsidRDefault="008F1515" w:rsidP="008F1515">
      <w:pPr>
        <w:autoSpaceDE w:val="0"/>
        <w:autoSpaceDN w:val="0"/>
        <w:adjustRightInd w:val="0"/>
        <w:outlineLvl w:val="0"/>
        <w:rPr>
          <w:b/>
          <w:sz w:val="22"/>
          <w:szCs w:val="22"/>
        </w:rPr>
      </w:pPr>
      <w:proofErr w:type="spellStart"/>
      <w:r w:rsidRPr="00000E17">
        <w:rPr>
          <w:rFonts w:eastAsia="Arial Unicode MS"/>
          <w:b/>
          <w:sz w:val="22"/>
          <w:szCs w:val="22"/>
        </w:rPr>
        <w:t>Pantoprazol-ratiopharm</w:t>
      </w:r>
      <w:proofErr w:type="spellEnd"/>
      <w:r w:rsidRPr="00000E17">
        <w:rPr>
          <w:b/>
          <w:sz w:val="22"/>
          <w:szCs w:val="22"/>
        </w:rPr>
        <w:t xml:space="preserve"> išvaizda ir kiekis pakuotėje</w:t>
      </w:r>
    </w:p>
    <w:p w14:paraId="0A1166EC" w14:textId="77777777" w:rsidR="008F1515" w:rsidRPr="00000E17" w:rsidRDefault="008F1515" w:rsidP="008F1515">
      <w:pPr>
        <w:autoSpaceDE w:val="0"/>
        <w:autoSpaceDN w:val="0"/>
        <w:adjustRightInd w:val="0"/>
        <w:rPr>
          <w:b/>
          <w:color w:val="000000"/>
          <w:sz w:val="22"/>
          <w:szCs w:val="22"/>
        </w:rPr>
      </w:pPr>
    </w:p>
    <w:p w14:paraId="7D508A1C" w14:textId="4E1E6FF9" w:rsidR="00F521A3" w:rsidRDefault="008F1515" w:rsidP="008F1515">
      <w:pPr>
        <w:rPr>
          <w:sz w:val="22"/>
          <w:szCs w:val="22"/>
        </w:rPr>
      </w:pPr>
      <w:proofErr w:type="spellStart"/>
      <w:r w:rsidRPr="00000E17">
        <w:rPr>
          <w:rFonts w:eastAsia="Arial Unicode MS"/>
          <w:sz w:val="22"/>
          <w:szCs w:val="22"/>
        </w:rPr>
        <w:t>Pantoprazol-ratiopharm</w:t>
      </w:r>
      <w:proofErr w:type="spellEnd"/>
      <w:r w:rsidRPr="00000E17">
        <w:rPr>
          <w:sz w:val="22"/>
          <w:szCs w:val="22"/>
        </w:rPr>
        <w:t xml:space="preserve"> yra ovalios, geltonos skrandyje neirios tabletės</w:t>
      </w:r>
      <w:r w:rsidR="00F521A3">
        <w:rPr>
          <w:sz w:val="22"/>
          <w:szCs w:val="22"/>
        </w:rPr>
        <w:t xml:space="preserve"> apie 8,2 mm x 4,4 mm dydžio.</w:t>
      </w:r>
      <w:r w:rsidRPr="00000E17">
        <w:rPr>
          <w:sz w:val="22"/>
          <w:szCs w:val="22"/>
        </w:rPr>
        <w:t xml:space="preserve"> </w:t>
      </w:r>
    </w:p>
    <w:p w14:paraId="4DFBB796" w14:textId="77777777" w:rsidR="00F521A3" w:rsidRDefault="00F521A3" w:rsidP="008F1515">
      <w:pPr>
        <w:rPr>
          <w:sz w:val="22"/>
          <w:szCs w:val="22"/>
        </w:rPr>
      </w:pPr>
    </w:p>
    <w:p w14:paraId="58A60FC6" w14:textId="132F74D8" w:rsidR="008F1515" w:rsidRPr="00000E17" w:rsidRDefault="008F1515" w:rsidP="008F1515">
      <w:pPr>
        <w:rPr>
          <w:sz w:val="22"/>
          <w:szCs w:val="22"/>
        </w:rPr>
      </w:pPr>
      <w:proofErr w:type="spellStart"/>
      <w:r w:rsidRPr="00000E17">
        <w:rPr>
          <w:rFonts w:eastAsia="Arial Unicode MS"/>
          <w:sz w:val="22"/>
          <w:szCs w:val="22"/>
        </w:rPr>
        <w:t>Pantoprazol-ratiopharm</w:t>
      </w:r>
      <w:proofErr w:type="spellEnd"/>
      <w:r w:rsidRPr="00000E17">
        <w:rPr>
          <w:sz w:val="22"/>
          <w:szCs w:val="22"/>
        </w:rPr>
        <w:t xml:space="preserve"> tiekiamas </w:t>
      </w:r>
      <w:r w:rsidR="00944C64">
        <w:rPr>
          <w:sz w:val="22"/>
          <w:szCs w:val="22"/>
        </w:rPr>
        <w:t xml:space="preserve">lizdinių plokštelių </w:t>
      </w:r>
      <w:r w:rsidRPr="00000E17">
        <w:rPr>
          <w:sz w:val="22"/>
          <w:szCs w:val="22"/>
        </w:rPr>
        <w:t>pakuotė</w:t>
      </w:r>
      <w:r w:rsidR="00944C64">
        <w:rPr>
          <w:sz w:val="22"/>
          <w:szCs w:val="22"/>
        </w:rPr>
        <w:t>se</w:t>
      </w:r>
      <w:r w:rsidRPr="00000E17">
        <w:rPr>
          <w:sz w:val="22"/>
          <w:szCs w:val="22"/>
        </w:rPr>
        <w:t xml:space="preserve"> po</w:t>
      </w:r>
      <w:r w:rsidR="00F521A3">
        <w:rPr>
          <w:sz w:val="22"/>
          <w:szCs w:val="22"/>
        </w:rPr>
        <w:t xml:space="preserve"> 7, 14</w:t>
      </w:r>
      <w:r w:rsidRPr="00000E17">
        <w:rPr>
          <w:sz w:val="22"/>
          <w:szCs w:val="22"/>
        </w:rPr>
        <w:t xml:space="preserve"> tablečių arba </w:t>
      </w:r>
      <w:r w:rsidR="00944C64">
        <w:rPr>
          <w:sz w:val="22"/>
          <w:szCs w:val="22"/>
        </w:rPr>
        <w:t>buteliukuose</w:t>
      </w:r>
      <w:r w:rsidR="00944C64" w:rsidRPr="00000E17">
        <w:rPr>
          <w:sz w:val="22"/>
          <w:szCs w:val="22"/>
        </w:rPr>
        <w:t xml:space="preserve"> </w:t>
      </w:r>
      <w:r w:rsidRPr="00000E17">
        <w:rPr>
          <w:sz w:val="22"/>
          <w:szCs w:val="22"/>
        </w:rPr>
        <w:t>po</w:t>
      </w:r>
      <w:r w:rsidR="00F521A3">
        <w:rPr>
          <w:sz w:val="22"/>
          <w:szCs w:val="22"/>
        </w:rPr>
        <w:t xml:space="preserve"> 7,</w:t>
      </w:r>
      <w:r w:rsidR="00944C64">
        <w:rPr>
          <w:sz w:val="22"/>
          <w:szCs w:val="22"/>
        </w:rPr>
        <w:t xml:space="preserve"> </w:t>
      </w:r>
      <w:r w:rsidR="00F521A3">
        <w:rPr>
          <w:sz w:val="22"/>
          <w:szCs w:val="22"/>
        </w:rPr>
        <w:t>14</w:t>
      </w:r>
      <w:r w:rsidRPr="00000E17">
        <w:rPr>
          <w:sz w:val="22"/>
          <w:szCs w:val="22"/>
        </w:rPr>
        <w:t xml:space="preserve"> tablečių.</w:t>
      </w:r>
    </w:p>
    <w:p w14:paraId="3721C137" w14:textId="77777777" w:rsidR="00F521A3" w:rsidRDefault="00F521A3" w:rsidP="008F1515">
      <w:pPr>
        <w:rPr>
          <w:sz w:val="22"/>
          <w:szCs w:val="22"/>
        </w:rPr>
      </w:pPr>
    </w:p>
    <w:p w14:paraId="75B806ED" w14:textId="77777777" w:rsidR="008F1515" w:rsidRPr="00000E17" w:rsidRDefault="008F1515" w:rsidP="008F1515">
      <w:pPr>
        <w:rPr>
          <w:sz w:val="22"/>
          <w:szCs w:val="22"/>
        </w:rPr>
      </w:pPr>
      <w:r w:rsidRPr="00000E17">
        <w:rPr>
          <w:sz w:val="22"/>
          <w:szCs w:val="22"/>
        </w:rPr>
        <w:t>Gali būti tiekiamos ne visų dydžių pakuotės.</w:t>
      </w:r>
    </w:p>
    <w:p w14:paraId="73E77DF5" w14:textId="77777777" w:rsidR="008F1515" w:rsidRPr="00000E17" w:rsidRDefault="008F1515" w:rsidP="00F521A3">
      <w:pPr>
        <w:pStyle w:val="BTEMEASMCA"/>
      </w:pPr>
    </w:p>
    <w:p w14:paraId="12D815A5" w14:textId="77777777" w:rsidR="008F1515" w:rsidRPr="00000E17" w:rsidRDefault="004819B8" w:rsidP="00F176B4">
      <w:pPr>
        <w:pStyle w:val="PI-3EMEASMCA"/>
        <w:spacing w:line="240" w:lineRule="auto"/>
      </w:pPr>
      <w:r w:rsidRPr="00097765">
        <w:t>Registruotojas</w:t>
      </w:r>
      <w:r w:rsidRPr="00000E17" w:rsidDel="004819B8">
        <w:t xml:space="preserve"> </w:t>
      </w:r>
      <w:r w:rsidR="008F1515" w:rsidRPr="00000E17">
        <w:t>ir gamintojas</w:t>
      </w:r>
    </w:p>
    <w:p w14:paraId="06C31550" w14:textId="77777777" w:rsidR="008F1515" w:rsidRPr="00000E17" w:rsidRDefault="008F1515" w:rsidP="00F176B4">
      <w:pPr>
        <w:pStyle w:val="PI-3EMEASMCA"/>
        <w:spacing w:line="240" w:lineRule="auto"/>
      </w:pPr>
    </w:p>
    <w:p w14:paraId="051564A6" w14:textId="77777777" w:rsidR="004819B8" w:rsidRPr="00074710" w:rsidRDefault="004819B8" w:rsidP="008E62D3">
      <w:pPr>
        <w:rPr>
          <w:rFonts w:eastAsia="Arial Unicode MS"/>
          <w:i/>
          <w:noProof/>
          <w:sz w:val="22"/>
          <w:szCs w:val="22"/>
        </w:rPr>
      </w:pPr>
      <w:r w:rsidRPr="00074710">
        <w:rPr>
          <w:rFonts w:eastAsia="Arial Unicode MS"/>
          <w:i/>
          <w:noProof/>
          <w:sz w:val="22"/>
          <w:szCs w:val="22"/>
        </w:rPr>
        <w:t>Registruotojas</w:t>
      </w:r>
    </w:p>
    <w:p w14:paraId="20C2EBD4" w14:textId="77777777" w:rsidR="008F1515" w:rsidRPr="00000E17" w:rsidRDefault="008F1515" w:rsidP="008F1515">
      <w:pPr>
        <w:rPr>
          <w:rFonts w:eastAsia="Arial Unicode MS"/>
          <w:sz w:val="22"/>
          <w:szCs w:val="22"/>
        </w:rPr>
      </w:pPr>
      <w:proofErr w:type="spellStart"/>
      <w:r w:rsidRPr="00000E17">
        <w:rPr>
          <w:rFonts w:eastAsia="Arial Unicode MS"/>
          <w:sz w:val="22"/>
          <w:szCs w:val="22"/>
        </w:rPr>
        <w:t>ratiopharm</w:t>
      </w:r>
      <w:proofErr w:type="spellEnd"/>
      <w:r w:rsidRPr="00000E17">
        <w:rPr>
          <w:rFonts w:eastAsia="Arial Unicode MS"/>
          <w:sz w:val="22"/>
          <w:szCs w:val="22"/>
        </w:rPr>
        <w:t xml:space="preserve"> </w:t>
      </w:r>
      <w:proofErr w:type="spellStart"/>
      <w:r w:rsidRPr="00000E17">
        <w:rPr>
          <w:rFonts w:eastAsia="Arial Unicode MS"/>
          <w:sz w:val="22"/>
          <w:szCs w:val="22"/>
        </w:rPr>
        <w:t>GmbH</w:t>
      </w:r>
      <w:proofErr w:type="spellEnd"/>
      <w:r w:rsidRPr="00000E17">
        <w:rPr>
          <w:rFonts w:eastAsia="Arial Unicode MS"/>
          <w:sz w:val="22"/>
          <w:szCs w:val="22"/>
        </w:rPr>
        <w:t xml:space="preserve"> </w:t>
      </w:r>
    </w:p>
    <w:p w14:paraId="70DDEE58" w14:textId="77777777" w:rsidR="008F1515" w:rsidRPr="00000E17" w:rsidRDefault="008F1515" w:rsidP="008F1515">
      <w:pPr>
        <w:rPr>
          <w:rFonts w:eastAsia="Arial Unicode MS"/>
          <w:sz w:val="22"/>
          <w:szCs w:val="22"/>
        </w:rPr>
      </w:pPr>
      <w:proofErr w:type="spellStart"/>
      <w:r w:rsidRPr="00000E17">
        <w:rPr>
          <w:rFonts w:eastAsia="Arial Unicode MS"/>
          <w:sz w:val="22"/>
          <w:szCs w:val="22"/>
        </w:rPr>
        <w:t>Graf</w:t>
      </w:r>
      <w:proofErr w:type="spellEnd"/>
      <w:r w:rsidRPr="00000E17">
        <w:rPr>
          <w:rFonts w:eastAsia="Arial Unicode MS"/>
          <w:sz w:val="22"/>
          <w:szCs w:val="22"/>
        </w:rPr>
        <w:t xml:space="preserve">- </w:t>
      </w:r>
      <w:proofErr w:type="spellStart"/>
      <w:r w:rsidRPr="00000E17">
        <w:rPr>
          <w:rFonts w:eastAsia="Arial Unicode MS"/>
          <w:sz w:val="22"/>
          <w:szCs w:val="22"/>
        </w:rPr>
        <w:t>Arco</w:t>
      </w:r>
      <w:proofErr w:type="spellEnd"/>
      <w:r w:rsidRPr="00000E17">
        <w:rPr>
          <w:rFonts w:eastAsia="Arial Unicode MS"/>
          <w:sz w:val="22"/>
          <w:szCs w:val="22"/>
        </w:rPr>
        <w:t>- Str. 3</w:t>
      </w:r>
    </w:p>
    <w:p w14:paraId="0D0D8701" w14:textId="77777777" w:rsidR="008F1515" w:rsidRPr="00000E17" w:rsidRDefault="008F1515" w:rsidP="008F1515">
      <w:pPr>
        <w:rPr>
          <w:rFonts w:eastAsia="Arial Unicode MS"/>
          <w:sz w:val="22"/>
          <w:szCs w:val="22"/>
        </w:rPr>
      </w:pPr>
      <w:r w:rsidRPr="00000E17">
        <w:rPr>
          <w:rFonts w:eastAsia="Arial Unicode MS"/>
          <w:sz w:val="22"/>
          <w:szCs w:val="22"/>
        </w:rPr>
        <w:t xml:space="preserve">89079 </w:t>
      </w:r>
      <w:proofErr w:type="spellStart"/>
      <w:r w:rsidRPr="00000E17">
        <w:rPr>
          <w:rFonts w:eastAsia="Arial Unicode MS"/>
          <w:sz w:val="22"/>
          <w:szCs w:val="22"/>
        </w:rPr>
        <w:t>Ulm</w:t>
      </w:r>
      <w:proofErr w:type="spellEnd"/>
      <w:r w:rsidRPr="00000E17">
        <w:rPr>
          <w:rFonts w:eastAsia="Arial Unicode MS"/>
          <w:sz w:val="22"/>
          <w:szCs w:val="22"/>
        </w:rPr>
        <w:t xml:space="preserve"> </w:t>
      </w:r>
    </w:p>
    <w:p w14:paraId="5B00ED88" w14:textId="77777777" w:rsidR="008F1515" w:rsidRPr="00000E17" w:rsidRDefault="008F1515" w:rsidP="00B063C1">
      <w:pPr>
        <w:pStyle w:val="BTEMEASMCA"/>
      </w:pPr>
      <w:r w:rsidRPr="00000E17">
        <w:t>Vokietija</w:t>
      </w:r>
    </w:p>
    <w:p w14:paraId="4DA54EC6" w14:textId="77777777" w:rsidR="008F1515" w:rsidRPr="00000E17" w:rsidRDefault="008F1515" w:rsidP="00F521A3">
      <w:pPr>
        <w:pStyle w:val="BTEMEASMCA"/>
      </w:pPr>
    </w:p>
    <w:p w14:paraId="59CBF000" w14:textId="77777777" w:rsidR="004819B8" w:rsidRPr="00074710" w:rsidRDefault="004819B8" w:rsidP="004819B8">
      <w:pPr>
        <w:rPr>
          <w:rFonts w:eastAsia="Arial Unicode MS"/>
          <w:i/>
          <w:noProof/>
          <w:sz w:val="22"/>
          <w:szCs w:val="22"/>
        </w:rPr>
      </w:pPr>
      <w:r w:rsidRPr="00074710">
        <w:rPr>
          <w:rFonts w:eastAsia="Arial Unicode MS"/>
          <w:i/>
          <w:noProof/>
          <w:sz w:val="22"/>
          <w:szCs w:val="22"/>
        </w:rPr>
        <w:t>Gamintojas</w:t>
      </w:r>
    </w:p>
    <w:p w14:paraId="7FC30351" w14:textId="77777777" w:rsidR="008F1515" w:rsidRPr="00000E17" w:rsidRDefault="008F1515" w:rsidP="008F1515">
      <w:pPr>
        <w:rPr>
          <w:rFonts w:eastAsia="Arial Unicode MS"/>
          <w:sz w:val="22"/>
          <w:szCs w:val="22"/>
        </w:rPr>
      </w:pPr>
      <w:proofErr w:type="spellStart"/>
      <w:r w:rsidRPr="00000E17">
        <w:rPr>
          <w:rFonts w:eastAsia="Arial Unicode MS"/>
          <w:sz w:val="22"/>
          <w:szCs w:val="22"/>
        </w:rPr>
        <w:t>Merckle</w:t>
      </w:r>
      <w:proofErr w:type="spellEnd"/>
      <w:r w:rsidRPr="00000E17">
        <w:rPr>
          <w:rFonts w:eastAsia="Arial Unicode MS"/>
          <w:sz w:val="22"/>
          <w:szCs w:val="22"/>
        </w:rPr>
        <w:t xml:space="preserve"> </w:t>
      </w:r>
      <w:proofErr w:type="spellStart"/>
      <w:r w:rsidRPr="00000E17">
        <w:rPr>
          <w:rFonts w:eastAsia="Arial Unicode MS"/>
          <w:sz w:val="22"/>
          <w:szCs w:val="22"/>
        </w:rPr>
        <w:t>GmbH</w:t>
      </w:r>
      <w:proofErr w:type="spellEnd"/>
    </w:p>
    <w:p w14:paraId="77633A07" w14:textId="77777777" w:rsidR="008F1515" w:rsidRPr="00000E17" w:rsidRDefault="008F1515" w:rsidP="008F1515">
      <w:pPr>
        <w:rPr>
          <w:rFonts w:eastAsia="Arial Unicode MS"/>
          <w:sz w:val="22"/>
          <w:szCs w:val="22"/>
        </w:rPr>
      </w:pPr>
      <w:proofErr w:type="spellStart"/>
      <w:r w:rsidRPr="00000E17">
        <w:rPr>
          <w:rFonts w:eastAsia="Arial Unicode MS"/>
          <w:sz w:val="22"/>
          <w:szCs w:val="22"/>
        </w:rPr>
        <w:t>Ludwig-Mercle-Stra</w:t>
      </w:r>
      <w:proofErr w:type="spellEnd"/>
      <w:r w:rsidRPr="00000E17">
        <w:rPr>
          <w:rFonts w:eastAsia="Arial Unicode MS"/>
          <w:sz w:val="22"/>
          <w:szCs w:val="22"/>
        </w:rPr>
        <w:t>βe 3</w:t>
      </w:r>
    </w:p>
    <w:p w14:paraId="34B60545" w14:textId="1CB09C1F" w:rsidR="008F1515" w:rsidRPr="00000E17" w:rsidRDefault="008F1515" w:rsidP="008F1515">
      <w:pPr>
        <w:rPr>
          <w:rFonts w:eastAsia="Arial Unicode MS"/>
          <w:sz w:val="22"/>
          <w:szCs w:val="22"/>
        </w:rPr>
      </w:pPr>
      <w:r w:rsidRPr="00000E17">
        <w:rPr>
          <w:rFonts w:eastAsia="Arial Unicode MS"/>
          <w:sz w:val="22"/>
          <w:szCs w:val="22"/>
        </w:rPr>
        <w:t>891</w:t>
      </w:r>
      <w:r w:rsidR="008E62D3">
        <w:rPr>
          <w:rFonts w:eastAsia="Arial Unicode MS"/>
          <w:sz w:val="22"/>
          <w:szCs w:val="22"/>
        </w:rPr>
        <w:t>4</w:t>
      </w:r>
      <w:r w:rsidRPr="00000E17">
        <w:rPr>
          <w:rFonts w:eastAsia="Arial Unicode MS"/>
          <w:sz w:val="22"/>
          <w:szCs w:val="22"/>
        </w:rPr>
        <w:t xml:space="preserve">3 </w:t>
      </w:r>
      <w:proofErr w:type="spellStart"/>
      <w:r w:rsidRPr="00000E17">
        <w:rPr>
          <w:rFonts w:eastAsia="Arial Unicode MS"/>
          <w:sz w:val="22"/>
          <w:szCs w:val="22"/>
        </w:rPr>
        <w:t>Blaubeuren</w:t>
      </w:r>
      <w:proofErr w:type="spellEnd"/>
      <w:r w:rsidRPr="00000E17">
        <w:rPr>
          <w:rFonts w:eastAsia="Arial Unicode MS"/>
          <w:sz w:val="22"/>
          <w:szCs w:val="22"/>
        </w:rPr>
        <w:t xml:space="preserve"> </w:t>
      </w:r>
    </w:p>
    <w:p w14:paraId="45F5031B" w14:textId="77777777" w:rsidR="008F1515" w:rsidRPr="00000E17" w:rsidRDefault="008F1515" w:rsidP="008F1515">
      <w:pPr>
        <w:rPr>
          <w:rFonts w:eastAsia="Arial Unicode MS"/>
          <w:sz w:val="22"/>
          <w:szCs w:val="22"/>
        </w:rPr>
      </w:pPr>
      <w:r w:rsidRPr="00000E17">
        <w:rPr>
          <w:rFonts w:eastAsia="Arial Unicode MS"/>
          <w:sz w:val="22"/>
          <w:szCs w:val="22"/>
        </w:rPr>
        <w:t>Vokietija</w:t>
      </w:r>
    </w:p>
    <w:p w14:paraId="6384F0E2" w14:textId="77777777" w:rsidR="008F1515" w:rsidRPr="00000E17" w:rsidRDefault="008F1515" w:rsidP="008F1515">
      <w:pPr>
        <w:rPr>
          <w:rFonts w:eastAsia="Arial Unicode MS"/>
          <w:sz w:val="22"/>
          <w:szCs w:val="22"/>
        </w:rPr>
      </w:pPr>
    </w:p>
    <w:p w14:paraId="7E19F247" w14:textId="34CF24D5" w:rsidR="008F1515" w:rsidRPr="00000E17" w:rsidRDefault="008F1515" w:rsidP="00B063C1">
      <w:pPr>
        <w:pStyle w:val="BTEMEASMCA"/>
      </w:pPr>
      <w:r w:rsidRPr="00000E17">
        <w:t xml:space="preserve">Jeigu apie šį vaistą norite sužinoti daugiau, kreipkitės į </w:t>
      </w:r>
      <w:r w:rsidR="00944C64">
        <w:t xml:space="preserve">vietinį </w:t>
      </w:r>
      <w:r w:rsidR="004819B8">
        <w:t>registruotojo</w:t>
      </w:r>
      <w:r w:rsidRPr="00000E17">
        <w:t xml:space="preserve"> atstovą.</w:t>
      </w:r>
    </w:p>
    <w:p w14:paraId="44708860" w14:textId="77777777" w:rsidR="008F1515" w:rsidRPr="00000E17" w:rsidRDefault="008F1515" w:rsidP="008F1515">
      <w:pPr>
        <w:rPr>
          <w:sz w:val="22"/>
          <w:szCs w:val="22"/>
        </w:rPr>
      </w:pPr>
    </w:p>
    <w:tbl>
      <w:tblPr>
        <w:tblW w:w="4678" w:type="dxa"/>
        <w:tblInd w:w="-34" w:type="dxa"/>
        <w:tblLayout w:type="fixed"/>
        <w:tblLook w:val="0000" w:firstRow="0" w:lastRow="0" w:firstColumn="0" w:lastColumn="0" w:noHBand="0" w:noVBand="0"/>
      </w:tblPr>
      <w:tblGrid>
        <w:gridCol w:w="4678"/>
      </w:tblGrid>
      <w:tr w:rsidR="008F1515" w:rsidRPr="00000E17" w14:paraId="3896CAA4" w14:textId="77777777" w:rsidTr="00F176B4">
        <w:tc>
          <w:tcPr>
            <w:tcW w:w="4678" w:type="dxa"/>
          </w:tcPr>
          <w:p w14:paraId="2C2CAB02" w14:textId="23894AE1" w:rsidR="008F1515" w:rsidRPr="00000E17" w:rsidRDefault="00A130BB" w:rsidP="00993A4F">
            <w:pPr>
              <w:rPr>
                <w:sz w:val="22"/>
                <w:szCs w:val="22"/>
              </w:rPr>
            </w:pPr>
            <w:r>
              <w:rPr>
                <w:sz w:val="22"/>
                <w:szCs w:val="22"/>
              </w:rPr>
              <w:t>UAB Teva Baltics</w:t>
            </w:r>
          </w:p>
          <w:p w14:paraId="48A9474A" w14:textId="77777777" w:rsidR="004819B8" w:rsidRPr="00A65B50" w:rsidRDefault="004819B8" w:rsidP="004819B8">
            <w:pPr>
              <w:rPr>
                <w:sz w:val="22"/>
                <w:szCs w:val="22"/>
              </w:rPr>
            </w:pPr>
            <w:r>
              <w:rPr>
                <w:sz w:val="22"/>
                <w:szCs w:val="22"/>
              </w:rPr>
              <w:t>Molėtų pl. 5</w:t>
            </w:r>
            <w:r w:rsidRPr="00A65B50">
              <w:rPr>
                <w:sz w:val="22"/>
                <w:szCs w:val="22"/>
              </w:rPr>
              <w:t>,</w:t>
            </w:r>
          </w:p>
          <w:p w14:paraId="2120BA60" w14:textId="77777777" w:rsidR="008F1515" w:rsidRPr="00000E17" w:rsidRDefault="004819B8" w:rsidP="00993A4F">
            <w:pPr>
              <w:tabs>
                <w:tab w:val="left" w:pos="1455"/>
              </w:tabs>
              <w:rPr>
                <w:sz w:val="22"/>
                <w:szCs w:val="22"/>
              </w:rPr>
            </w:pPr>
            <w:r w:rsidRPr="00A65B50">
              <w:rPr>
                <w:sz w:val="22"/>
                <w:szCs w:val="22"/>
              </w:rPr>
              <w:t>LT-0</w:t>
            </w:r>
            <w:r>
              <w:rPr>
                <w:sz w:val="22"/>
                <w:szCs w:val="22"/>
              </w:rPr>
              <w:t>8409</w:t>
            </w:r>
            <w:r w:rsidRPr="00A65B50">
              <w:rPr>
                <w:sz w:val="22"/>
                <w:szCs w:val="22"/>
              </w:rPr>
              <w:t xml:space="preserve"> Vilnius</w:t>
            </w:r>
            <w:r w:rsidR="008F1515" w:rsidRPr="00000E17">
              <w:rPr>
                <w:sz w:val="22"/>
                <w:szCs w:val="22"/>
              </w:rPr>
              <w:tab/>
            </w:r>
          </w:p>
          <w:p w14:paraId="7F9ABC34" w14:textId="77777777" w:rsidR="008F1515" w:rsidRPr="00000E17" w:rsidRDefault="008F1515" w:rsidP="00993A4F">
            <w:pPr>
              <w:rPr>
                <w:sz w:val="22"/>
                <w:szCs w:val="22"/>
              </w:rPr>
            </w:pPr>
            <w:r w:rsidRPr="00000E17">
              <w:rPr>
                <w:sz w:val="22"/>
                <w:szCs w:val="22"/>
              </w:rPr>
              <w:t>Tel. +370 5 266 02 03</w:t>
            </w:r>
          </w:p>
          <w:p w14:paraId="6E331418" w14:textId="77777777" w:rsidR="008F1515" w:rsidRPr="00000E17" w:rsidRDefault="008F1515" w:rsidP="00DC081B"/>
        </w:tc>
      </w:tr>
    </w:tbl>
    <w:p w14:paraId="0BE8BB0A" w14:textId="77777777" w:rsidR="008F1515" w:rsidRPr="00000E17" w:rsidRDefault="004819B8" w:rsidP="008F1515">
      <w:pPr>
        <w:numPr>
          <w:ilvl w:val="12"/>
          <w:numId w:val="0"/>
        </w:numPr>
        <w:ind w:right="-108"/>
        <w:rPr>
          <w:sz w:val="22"/>
          <w:szCs w:val="22"/>
        </w:rPr>
      </w:pPr>
      <w:r>
        <w:rPr>
          <w:b/>
          <w:sz w:val="22"/>
          <w:szCs w:val="22"/>
        </w:rPr>
        <w:t>Šis vaistas</w:t>
      </w:r>
      <w:r w:rsidR="008F1515" w:rsidRPr="00000E17">
        <w:rPr>
          <w:b/>
          <w:sz w:val="22"/>
          <w:szCs w:val="22"/>
        </w:rPr>
        <w:t xml:space="preserve"> EEE valstybėse narėse </w:t>
      </w:r>
      <w:r>
        <w:rPr>
          <w:b/>
          <w:sz w:val="22"/>
          <w:szCs w:val="22"/>
        </w:rPr>
        <w:t>registruotas</w:t>
      </w:r>
      <w:r w:rsidRPr="00000E17">
        <w:rPr>
          <w:b/>
          <w:sz w:val="22"/>
          <w:szCs w:val="22"/>
        </w:rPr>
        <w:t xml:space="preserve"> </w:t>
      </w:r>
      <w:r w:rsidR="008F1515" w:rsidRPr="00000E17">
        <w:rPr>
          <w:b/>
          <w:sz w:val="22"/>
          <w:szCs w:val="22"/>
        </w:rPr>
        <w:t>tokiais pavadinimais</w:t>
      </w:r>
      <w:r w:rsidR="008F1515" w:rsidRPr="00000E17">
        <w:rPr>
          <w:sz w:val="22"/>
          <w:szCs w:val="22"/>
        </w:rPr>
        <w:t>:</w:t>
      </w:r>
    </w:p>
    <w:p w14:paraId="7A5C30B7" w14:textId="77777777" w:rsidR="008F1515" w:rsidRPr="00000E17" w:rsidRDefault="008F1515" w:rsidP="008F1515">
      <w:pPr>
        <w:ind w:right="317"/>
        <w:rPr>
          <w:sz w:val="22"/>
          <w:szCs w:val="22"/>
        </w:rPr>
      </w:pPr>
    </w:p>
    <w:tbl>
      <w:tblPr>
        <w:tblW w:w="9286" w:type="dxa"/>
        <w:tblLayout w:type="fixed"/>
        <w:tblLook w:val="04A0" w:firstRow="1" w:lastRow="0" w:firstColumn="1" w:lastColumn="0" w:noHBand="0" w:noVBand="1"/>
      </w:tblPr>
      <w:tblGrid>
        <w:gridCol w:w="2235"/>
        <w:gridCol w:w="7051"/>
      </w:tblGrid>
      <w:tr w:rsidR="008F1515" w:rsidRPr="00000E17" w14:paraId="24D7BD8F" w14:textId="77777777" w:rsidTr="00F176B4">
        <w:tc>
          <w:tcPr>
            <w:tcW w:w="2235" w:type="dxa"/>
          </w:tcPr>
          <w:p w14:paraId="3DC5E4A0" w14:textId="77777777" w:rsidR="008F1515" w:rsidRPr="00000E17" w:rsidRDefault="008F1515" w:rsidP="00993A4F">
            <w:pPr>
              <w:ind w:right="317"/>
              <w:rPr>
                <w:sz w:val="22"/>
                <w:szCs w:val="22"/>
              </w:rPr>
            </w:pPr>
            <w:r w:rsidRPr="00000E17">
              <w:rPr>
                <w:sz w:val="22"/>
                <w:szCs w:val="22"/>
              </w:rPr>
              <w:t>Vokietija</w:t>
            </w:r>
          </w:p>
        </w:tc>
        <w:tc>
          <w:tcPr>
            <w:tcW w:w="7051" w:type="dxa"/>
          </w:tcPr>
          <w:p w14:paraId="6BE0A99C" w14:textId="4F895BC2" w:rsidR="008F1515" w:rsidRPr="00000E17" w:rsidRDefault="008F1515" w:rsidP="00993A4F">
            <w:pPr>
              <w:ind w:right="317"/>
              <w:rPr>
                <w:sz w:val="22"/>
                <w:szCs w:val="22"/>
              </w:rPr>
            </w:pPr>
            <w:proofErr w:type="spellStart"/>
            <w:r w:rsidRPr="00000E17">
              <w:rPr>
                <w:sz w:val="22"/>
                <w:szCs w:val="22"/>
                <w:lang w:val="en-GB"/>
              </w:rPr>
              <w:t>Pantoprazol-ratiopharm</w:t>
            </w:r>
            <w:proofErr w:type="spellEnd"/>
            <w:r w:rsidRPr="00000E17">
              <w:rPr>
                <w:sz w:val="22"/>
                <w:szCs w:val="22"/>
                <w:lang w:val="en-GB"/>
              </w:rPr>
              <w:t xml:space="preserve"> 20</w:t>
            </w:r>
            <w:r w:rsidR="000A5E64">
              <w:rPr>
                <w:sz w:val="22"/>
                <w:szCs w:val="22"/>
                <w:lang w:val="en-GB"/>
              </w:rPr>
              <w:t> mg</w:t>
            </w:r>
            <w:r w:rsidRPr="00000E17">
              <w:rPr>
                <w:sz w:val="22"/>
                <w:szCs w:val="22"/>
                <w:lang w:val="en-GB"/>
              </w:rPr>
              <w:t xml:space="preserve"> </w:t>
            </w:r>
            <w:proofErr w:type="spellStart"/>
            <w:r w:rsidRPr="00000E17">
              <w:rPr>
                <w:sz w:val="22"/>
                <w:szCs w:val="22"/>
                <w:lang w:val="en-GB"/>
              </w:rPr>
              <w:t>magensaft-resistente</w:t>
            </w:r>
            <w:proofErr w:type="spellEnd"/>
            <w:r w:rsidRPr="00000E17">
              <w:rPr>
                <w:sz w:val="22"/>
                <w:szCs w:val="22"/>
                <w:lang w:val="en-GB"/>
              </w:rPr>
              <w:t xml:space="preserve"> </w:t>
            </w:r>
            <w:proofErr w:type="spellStart"/>
            <w:r w:rsidRPr="00000E17">
              <w:rPr>
                <w:sz w:val="22"/>
                <w:szCs w:val="22"/>
                <w:lang w:val="en-GB"/>
              </w:rPr>
              <w:t>Tabletten</w:t>
            </w:r>
            <w:proofErr w:type="spellEnd"/>
          </w:p>
        </w:tc>
      </w:tr>
      <w:tr w:rsidR="008F1515" w:rsidRPr="00000E17" w14:paraId="4A845278" w14:textId="77777777" w:rsidTr="00F176B4">
        <w:tc>
          <w:tcPr>
            <w:tcW w:w="2235" w:type="dxa"/>
          </w:tcPr>
          <w:p w14:paraId="038FE268" w14:textId="77777777" w:rsidR="008F1515" w:rsidRPr="00000E17" w:rsidRDefault="008F1515" w:rsidP="00993A4F">
            <w:pPr>
              <w:ind w:right="317"/>
              <w:rPr>
                <w:sz w:val="22"/>
                <w:szCs w:val="22"/>
              </w:rPr>
            </w:pPr>
            <w:r w:rsidRPr="00000E17">
              <w:rPr>
                <w:sz w:val="22"/>
                <w:szCs w:val="22"/>
              </w:rPr>
              <w:lastRenderedPageBreak/>
              <w:t>Austrija</w:t>
            </w:r>
          </w:p>
        </w:tc>
        <w:tc>
          <w:tcPr>
            <w:tcW w:w="7051" w:type="dxa"/>
          </w:tcPr>
          <w:p w14:paraId="41ED5FE3" w14:textId="63920641" w:rsidR="008F1515" w:rsidRPr="00000E17" w:rsidRDefault="008F1515" w:rsidP="00993A4F">
            <w:pPr>
              <w:ind w:right="317"/>
              <w:rPr>
                <w:sz w:val="22"/>
                <w:szCs w:val="22"/>
              </w:rPr>
            </w:pPr>
            <w:proofErr w:type="spellStart"/>
            <w:r w:rsidRPr="00000E17">
              <w:rPr>
                <w:sz w:val="22"/>
                <w:szCs w:val="22"/>
                <w:lang w:val="en-GB"/>
              </w:rPr>
              <w:t>Panprabene</w:t>
            </w:r>
            <w:proofErr w:type="spellEnd"/>
            <w:r w:rsidRPr="00000E17">
              <w:rPr>
                <w:sz w:val="22"/>
                <w:szCs w:val="22"/>
                <w:lang w:val="en-GB"/>
              </w:rPr>
              <w:t xml:space="preserve"> 20</w:t>
            </w:r>
            <w:r w:rsidR="000A5E64">
              <w:rPr>
                <w:sz w:val="22"/>
                <w:szCs w:val="22"/>
                <w:lang w:val="en-GB"/>
              </w:rPr>
              <w:t> mg</w:t>
            </w:r>
            <w:r w:rsidRPr="00000E17">
              <w:rPr>
                <w:sz w:val="22"/>
                <w:szCs w:val="22"/>
                <w:lang w:val="en-GB"/>
              </w:rPr>
              <w:t xml:space="preserve"> </w:t>
            </w:r>
            <w:proofErr w:type="spellStart"/>
            <w:r w:rsidRPr="00000E17">
              <w:rPr>
                <w:sz w:val="22"/>
                <w:szCs w:val="22"/>
                <w:lang w:val="en-GB"/>
              </w:rPr>
              <w:t>magensaftresistente</w:t>
            </w:r>
            <w:proofErr w:type="spellEnd"/>
            <w:r w:rsidRPr="00000E17">
              <w:rPr>
                <w:sz w:val="22"/>
                <w:szCs w:val="22"/>
                <w:lang w:val="en-GB"/>
              </w:rPr>
              <w:t xml:space="preserve"> </w:t>
            </w:r>
            <w:proofErr w:type="spellStart"/>
            <w:r w:rsidRPr="00000E17">
              <w:rPr>
                <w:sz w:val="22"/>
                <w:szCs w:val="22"/>
                <w:lang w:val="en-GB"/>
              </w:rPr>
              <w:t>Tabletten</w:t>
            </w:r>
            <w:proofErr w:type="spellEnd"/>
          </w:p>
        </w:tc>
      </w:tr>
      <w:tr w:rsidR="008F1515" w:rsidRPr="00000E17" w14:paraId="050C09FB" w14:textId="77777777" w:rsidTr="00F176B4">
        <w:tc>
          <w:tcPr>
            <w:tcW w:w="2235" w:type="dxa"/>
          </w:tcPr>
          <w:p w14:paraId="515C989D" w14:textId="77777777" w:rsidR="008F1515" w:rsidRPr="00000E17" w:rsidRDefault="008F1515" w:rsidP="00993A4F">
            <w:pPr>
              <w:ind w:right="317"/>
              <w:rPr>
                <w:sz w:val="22"/>
                <w:szCs w:val="22"/>
              </w:rPr>
            </w:pPr>
            <w:r w:rsidRPr="00000E17">
              <w:rPr>
                <w:sz w:val="22"/>
                <w:szCs w:val="22"/>
              </w:rPr>
              <w:t>Estija</w:t>
            </w:r>
          </w:p>
        </w:tc>
        <w:tc>
          <w:tcPr>
            <w:tcW w:w="7051" w:type="dxa"/>
          </w:tcPr>
          <w:p w14:paraId="6857A2C3" w14:textId="7406D137" w:rsidR="008F1515" w:rsidRPr="00000E17" w:rsidRDefault="008F1515" w:rsidP="00993A4F">
            <w:pPr>
              <w:ind w:right="317"/>
              <w:rPr>
                <w:sz w:val="22"/>
                <w:szCs w:val="22"/>
              </w:rPr>
            </w:pPr>
            <w:proofErr w:type="spellStart"/>
            <w:r w:rsidRPr="00000E17">
              <w:rPr>
                <w:sz w:val="22"/>
                <w:szCs w:val="22"/>
                <w:lang w:val="en-GB"/>
              </w:rPr>
              <w:t>Pantoprazol-ratiopharm</w:t>
            </w:r>
            <w:proofErr w:type="spellEnd"/>
            <w:r w:rsidRPr="00000E17">
              <w:rPr>
                <w:sz w:val="22"/>
                <w:szCs w:val="22"/>
                <w:lang w:val="en-GB"/>
              </w:rPr>
              <w:t xml:space="preserve"> 20</w:t>
            </w:r>
            <w:r w:rsidR="000A5E64">
              <w:rPr>
                <w:sz w:val="22"/>
                <w:szCs w:val="22"/>
                <w:lang w:val="en-GB"/>
              </w:rPr>
              <w:t> mg</w:t>
            </w:r>
          </w:p>
        </w:tc>
      </w:tr>
      <w:tr w:rsidR="008F1515" w:rsidRPr="00000E17" w14:paraId="78D41DEA" w14:textId="77777777" w:rsidTr="00F176B4">
        <w:tc>
          <w:tcPr>
            <w:tcW w:w="2235" w:type="dxa"/>
          </w:tcPr>
          <w:p w14:paraId="67B37C08" w14:textId="77777777" w:rsidR="008F1515" w:rsidRPr="00000E17" w:rsidRDefault="008F1515" w:rsidP="00993A4F">
            <w:pPr>
              <w:ind w:right="317"/>
              <w:rPr>
                <w:sz w:val="22"/>
                <w:szCs w:val="22"/>
              </w:rPr>
            </w:pPr>
            <w:r w:rsidRPr="00000E17">
              <w:rPr>
                <w:sz w:val="22"/>
                <w:szCs w:val="22"/>
              </w:rPr>
              <w:t>Vengrija</w:t>
            </w:r>
          </w:p>
        </w:tc>
        <w:tc>
          <w:tcPr>
            <w:tcW w:w="7051" w:type="dxa"/>
          </w:tcPr>
          <w:p w14:paraId="6BAA2180" w14:textId="25A729DD" w:rsidR="008F1515" w:rsidRPr="00000E17" w:rsidRDefault="008F1515" w:rsidP="00993A4F">
            <w:pPr>
              <w:ind w:right="317"/>
              <w:rPr>
                <w:sz w:val="22"/>
                <w:szCs w:val="22"/>
              </w:rPr>
            </w:pPr>
            <w:proofErr w:type="spellStart"/>
            <w:r w:rsidRPr="00000E17">
              <w:rPr>
                <w:sz w:val="22"/>
                <w:szCs w:val="22"/>
                <w:lang w:val="en-GB"/>
              </w:rPr>
              <w:t>Pantoprazol-ratiopharm</w:t>
            </w:r>
            <w:proofErr w:type="spellEnd"/>
            <w:r w:rsidRPr="00000E17">
              <w:rPr>
                <w:sz w:val="22"/>
                <w:szCs w:val="22"/>
                <w:lang w:val="en-GB"/>
              </w:rPr>
              <w:t xml:space="preserve"> 20</w:t>
            </w:r>
            <w:r w:rsidR="000A5E64">
              <w:rPr>
                <w:sz w:val="22"/>
                <w:szCs w:val="22"/>
                <w:lang w:val="en-GB"/>
              </w:rPr>
              <w:t> mg</w:t>
            </w:r>
            <w:r w:rsidRPr="00000E17">
              <w:rPr>
                <w:sz w:val="22"/>
                <w:szCs w:val="22"/>
                <w:lang w:val="en-GB"/>
              </w:rPr>
              <w:t xml:space="preserve"> </w:t>
            </w:r>
            <w:proofErr w:type="spellStart"/>
            <w:r w:rsidRPr="00000E17">
              <w:rPr>
                <w:sz w:val="22"/>
                <w:szCs w:val="22"/>
                <w:lang w:val="en-GB"/>
              </w:rPr>
              <w:t>gyomornedv-ellenálló</w:t>
            </w:r>
            <w:proofErr w:type="spellEnd"/>
            <w:r w:rsidRPr="00000E17">
              <w:rPr>
                <w:sz w:val="22"/>
                <w:szCs w:val="22"/>
                <w:lang w:val="en-GB"/>
              </w:rPr>
              <w:t xml:space="preserve"> </w:t>
            </w:r>
            <w:proofErr w:type="spellStart"/>
            <w:r w:rsidRPr="00000E17">
              <w:rPr>
                <w:sz w:val="22"/>
                <w:szCs w:val="22"/>
                <w:lang w:val="en-GB"/>
              </w:rPr>
              <w:t>tabletta</w:t>
            </w:r>
            <w:proofErr w:type="spellEnd"/>
          </w:p>
        </w:tc>
      </w:tr>
    </w:tbl>
    <w:p w14:paraId="419AA6CB" w14:textId="77777777" w:rsidR="0097522D" w:rsidRPr="0097522D" w:rsidRDefault="0097522D" w:rsidP="00B063C1">
      <w:pPr>
        <w:pStyle w:val="BTbEMEASMCA"/>
        <w:rPr>
          <w:b w:val="0"/>
        </w:rPr>
      </w:pPr>
    </w:p>
    <w:p w14:paraId="1E46280A" w14:textId="7E2F3BF1" w:rsidR="008F1515" w:rsidRPr="00000E17" w:rsidRDefault="008F1515" w:rsidP="00B063C1">
      <w:pPr>
        <w:pStyle w:val="BTbEMEASMCA"/>
      </w:pPr>
      <w:r w:rsidRPr="00000E17">
        <w:t xml:space="preserve">Šis pakuotės lapelis paskutinį kartą </w:t>
      </w:r>
      <w:r w:rsidR="004819B8">
        <w:t xml:space="preserve">peržiūrėtas </w:t>
      </w:r>
      <w:r w:rsidR="00A05CF5">
        <w:t>2020-05-29</w:t>
      </w:r>
    </w:p>
    <w:p w14:paraId="64FD881F" w14:textId="77777777" w:rsidR="0097522D" w:rsidRPr="00000E17" w:rsidRDefault="0097522D" w:rsidP="008F1515">
      <w:pPr>
        <w:rPr>
          <w:sz w:val="22"/>
          <w:szCs w:val="22"/>
        </w:rPr>
      </w:pPr>
    </w:p>
    <w:p w14:paraId="75488755" w14:textId="77777777" w:rsidR="008A0AFD" w:rsidRDefault="008F1515" w:rsidP="006B310A">
      <w:pPr>
        <w:numPr>
          <w:ilvl w:val="12"/>
          <w:numId w:val="0"/>
        </w:numPr>
        <w:tabs>
          <w:tab w:val="left" w:pos="567"/>
        </w:tabs>
        <w:ind w:right="-2"/>
        <w:rPr>
          <w:snapToGrid w:val="0"/>
          <w:sz w:val="22"/>
          <w:szCs w:val="22"/>
        </w:rPr>
      </w:pPr>
      <w:r w:rsidRPr="00000E17">
        <w:rPr>
          <w:snapToGrid w:val="0"/>
          <w:sz w:val="22"/>
          <w:szCs w:val="22"/>
        </w:rPr>
        <w:t>Išsami informacija apie šį vaistą</w:t>
      </w:r>
      <w:r w:rsidRPr="00000E17">
        <w:rPr>
          <w:sz w:val="22"/>
          <w:szCs w:val="22"/>
        </w:rPr>
        <w:t xml:space="preserve"> pateikiama Valstybinės vaistų kontrolės tarnybos prie Lietuvos Respublikos sveikatos apsaugos ministerijos </w:t>
      </w:r>
      <w:r w:rsidRPr="00000E17">
        <w:rPr>
          <w:snapToGrid w:val="0"/>
          <w:sz w:val="22"/>
          <w:szCs w:val="22"/>
        </w:rPr>
        <w:t>tinklalapyje</w:t>
      </w:r>
      <w:r w:rsidRPr="00000E17">
        <w:rPr>
          <w:i/>
          <w:snapToGrid w:val="0"/>
          <w:sz w:val="22"/>
          <w:szCs w:val="22"/>
        </w:rPr>
        <w:t xml:space="preserve"> </w:t>
      </w:r>
      <w:hyperlink r:id="rId12" w:history="1">
        <w:r w:rsidRPr="00000E17">
          <w:rPr>
            <w:rFonts w:eastAsia="SimSun"/>
            <w:snapToGrid w:val="0"/>
            <w:color w:val="0000FF"/>
            <w:sz w:val="22"/>
            <w:szCs w:val="22"/>
            <w:u w:val="single"/>
          </w:rPr>
          <w:t>http://www.vvkt.lt/</w:t>
        </w:r>
      </w:hyperlink>
      <w:r w:rsidRPr="00000E17">
        <w:rPr>
          <w:snapToGrid w:val="0"/>
          <w:sz w:val="22"/>
          <w:szCs w:val="22"/>
        </w:rPr>
        <w:t>.</w:t>
      </w:r>
      <w:r w:rsidR="00C24402">
        <w:rPr>
          <w:snapToGrid w:val="0"/>
          <w:sz w:val="22"/>
          <w:szCs w:val="22"/>
        </w:rPr>
        <w:t xml:space="preserve">    </w:t>
      </w:r>
    </w:p>
    <w:p w14:paraId="481A85A4" w14:textId="77777777" w:rsidR="008A0AFD" w:rsidRDefault="008A0AFD" w:rsidP="006B310A">
      <w:pPr>
        <w:numPr>
          <w:ilvl w:val="12"/>
          <w:numId w:val="0"/>
        </w:numPr>
        <w:tabs>
          <w:tab w:val="left" w:pos="567"/>
        </w:tabs>
        <w:ind w:right="-2"/>
        <w:rPr>
          <w:snapToGrid w:val="0"/>
          <w:sz w:val="22"/>
          <w:szCs w:val="22"/>
        </w:rPr>
      </w:pPr>
    </w:p>
    <w:p w14:paraId="5A076A6A" w14:textId="2A9C4547" w:rsidR="00C24402" w:rsidRPr="007D3ABF" w:rsidRDefault="00C24402" w:rsidP="006B310A">
      <w:pPr>
        <w:numPr>
          <w:ilvl w:val="12"/>
          <w:numId w:val="0"/>
        </w:numPr>
        <w:tabs>
          <w:tab w:val="left" w:pos="567"/>
        </w:tabs>
        <w:ind w:right="-2"/>
        <w:rPr>
          <w:sz w:val="22"/>
          <w:szCs w:val="22"/>
        </w:rPr>
      </w:pPr>
      <w:bookmarkStart w:id="76" w:name="_GoBack"/>
      <w:bookmarkEnd w:id="76"/>
      <w:r>
        <w:rPr>
          <w:snapToGrid w:val="0"/>
          <w:sz w:val="22"/>
          <w:szCs w:val="22"/>
        </w:rPr>
        <w:t xml:space="preserve">      </w:t>
      </w:r>
    </w:p>
    <w:sectPr w:rsidR="00C24402" w:rsidRPr="007D3ABF" w:rsidSect="00366366">
      <w:headerReference w:type="default"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B394" w14:textId="77777777" w:rsidR="00F70EDF" w:rsidRDefault="00F70EDF" w:rsidP="006C7C8B">
      <w:r>
        <w:separator/>
      </w:r>
    </w:p>
  </w:endnote>
  <w:endnote w:type="continuationSeparator" w:id="0">
    <w:p w14:paraId="4F9C5BF9" w14:textId="77777777" w:rsidR="00F70EDF" w:rsidRDefault="00F70EDF" w:rsidP="006C7C8B">
      <w:r>
        <w:continuationSeparator/>
      </w:r>
    </w:p>
  </w:endnote>
  <w:endnote w:type="continuationNotice" w:id="1">
    <w:p w14:paraId="47D5A3DF" w14:textId="77777777" w:rsidR="00F70EDF" w:rsidRDefault="00F7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932568"/>
      <w:docPartObj>
        <w:docPartGallery w:val="Page Numbers (Bottom of Page)"/>
        <w:docPartUnique/>
      </w:docPartObj>
    </w:sdtPr>
    <w:sdtEndPr/>
    <w:sdtContent>
      <w:p w14:paraId="100A1A68" w14:textId="1243EB73" w:rsidR="008F111A" w:rsidRDefault="008F111A">
        <w:pPr>
          <w:pStyle w:val="Porat"/>
          <w:jc w:val="center"/>
        </w:pPr>
        <w:r w:rsidRPr="0097522D">
          <w:rPr>
            <w:sz w:val="22"/>
          </w:rPr>
          <w:fldChar w:fldCharType="begin"/>
        </w:r>
        <w:r w:rsidRPr="0097522D">
          <w:rPr>
            <w:sz w:val="22"/>
          </w:rPr>
          <w:instrText>PAGE   \* MERGEFORMAT</w:instrText>
        </w:r>
        <w:r w:rsidRPr="0097522D">
          <w:rPr>
            <w:sz w:val="22"/>
          </w:rPr>
          <w:fldChar w:fldCharType="separate"/>
        </w:r>
        <w:r w:rsidR="008A0AFD">
          <w:rPr>
            <w:noProof/>
            <w:sz w:val="22"/>
          </w:rPr>
          <w:t>30</w:t>
        </w:r>
        <w:r w:rsidRPr="0097522D">
          <w:rPr>
            <w:sz w:val="22"/>
          </w:rPr>
          <w:fldChar w:fldCharType="end"/>
        </w:r>
      </w:p>
    </w:sdtContent>
  </w:sdt>
  <w:p w14:paraId="69B21786" w14:textId="77777777" w:rsidR="008F111A" w:rsidRDefault="008F11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A7719" w14:textId="77777777" w:rsidR="00F70EDF" w:rsidRDefault="00F70EDF" w:rsidP="006C7C8B">
      <w:r>
        <w:separator/>
      </w:r>
    </w:p>
  </w:footnote>
  <w:footnote w:type="continuationSeparator" w:id="0">
    <w:p w14:paraId="7B9AD550" w14:textId="77777777" w:rsidR="00F70EDF" w:rsidRDefault="00F70EDF" w:rsidP="006C7C8B">
      <w:r>
        <w:continuationSeparator/>
      </w:r>
    </w:p>
  </w:footnote>
  <w:footnote w:type="continuationNotice" w:id="1">
    <w:p w14:paraId="6D99DEE5" w14:textId="77777777" w:rsidR="00F70EDF" w:rsidRDefault="00F70E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8F9E" w14:textId="45A88F05" w:rsidR="008F111A" w:rsidRPr="00DC081B" w:rsidRDefault="008F111A" w:rsidP="00DC081B">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3A5"/>
    <w:multiLevelType w:val="hybridMultilevel"/>
    <w:tmpl w:val="60FE5B0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A31182"/>
    <w:multiLevelType w:val="hybridMultilevel"/>
    <w:tmpl w:val="A71A1F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2DC2"/>
    <w:multiLevelType w:val="hybridMultilevel"/>
    <w:tmpl w:val="391076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B1655"/>
    <w:multiLevelType w:val="hybridMultilevel"/>
    <w:tmpl w:val="CAD293F8"/>
    <w:lvl w:ilvl="0" w:tplc="66BA4BE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F46BDA"/>
    <w:multiLevelType w:val="hybridMultilevel"/>
    <w:tmpl w:val="5C580EA4"/>
    <w:lvl w:ilvl="0" w:tplc="FD50A698">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F12299D"/>
    <w:multiLevelType w:val="hybridMultilevel"/>
    <w:tmpl w:val="43DCA5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75A45"/>
    <w:multiLevelType w:val="hybridMultilevel"/>
    <w:tmpl w:val="A18AB0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400EC"/>
    <w:multiLevelType w:val="hybridMultilevel"/>
    <w:tmpl w:val="3B28C5BE"/>
    <w:lvl w:ilvl="0" w:tplc="0C1AB452">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1241EC"/>
    <w:multiLevelType w:val="hybridMultilevel"/>
    <w:tmpl w:val="59600E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D2B29"/>
    <w:multiLevelType w:val="hybridMultilevel"/>
    <w:tmpl w:val="40F8BC54"/>
    <w:lvl w:ilvl="0" w:tplc="B768A4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45531"/>
    <w:multiLevelType w:val="hybridMultilevel"/>
    <w:tmpl w:val="A20AFEBA"/>
    <w:lvl w:ilvl="0" w:tplc="A06CCF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0475E"/>
    <w:multiLevelType w:val="hybridMultilevel"/>
    <w:tmpl w:val="3CFA98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56A58"/>
    <w:multiLevelType w:val="hybridMultilevel"/>
    <w:tmpl w:val="F97E04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65C66"/>
    <w:multiLevelType w:val="hybridMultilevel"/>
    <w:tmpl w:val="CAD293F8"/>
    <w:lvl w:ilvl="0" w:tplc="66BA4BE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CBE1FB0"/>
    <w:multiLevelType w:val="hybridMultilevel"/>
    <w:tmpl w:val="3E4A30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E922DEE"/>
    <w:multiLevelType w:val="multilevel"/>
    <w:tmpl w:val="808AD33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31A6D7E"/>
    <w:multiLevelType w:val="hybridMultilevel"/>
    <w:tmpl w:val="879AB7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8"/>
  </w:num>
  <w:num w:numId="5">
    <w:abstractNumId w:val="0"/>
  </w:num>
  <w:num w:numId="6">
    <w:abstractNumId w:val="16"/>
  </w:num>
  <w:num w:numId="7">
    <w:abstractNumId w:val="3"/>
  </w:num>
  <w:num w:numId="8">
    <w:abstractNumId w:val="12"/>
  </w:num>
  <w:num w:numId="9">
    <w:abstractNumId w:val="7"/>
  </w:num>
  <w:num w:numId="10">
    <w:abstractNumId w:val="11"/>
  </w:num>
  <w:num w:numId="11">
    <w:abstractNumId w:val="9"/>
  </w:num>
  <w:num w:numId="12">
    <w:abstractNumId w:val="17"/>
  </w:num>
  <w:num w:numId="13">
    <w:abstractNumId w:val="5"/>
  </w:num>
  <w:num w:numId="14">
    <w:abstractNumId w:val="1"/>
  </w:num>
  <w:num w:numId="15">
    <w:abstractNumId w:val="2"/>
  </w:num>
  <w:num w:numId="16">
    <w:abstractNumId w:val="18"/>
  </w:num>
  <w:num w:numId="17">
    <w:abstractNumId w:val="13"/>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EA"/>
    <w:rsid w:val="0000797F"/>
    <w:rsid w:val="000110AC"/>
    <w:rsid w:val="00012958"/>
    <w:rsid w:val="000137D8"/>
    <w:rsid w:val="00015D91"/>
    <w:rsid w:val="00015DD4"/>
    <w:rsid w:val="0002424D"/>
    <w:rsid w:val="00056F5F"/>
    <w:rsid w:val="00061212"/>
    <w:rsid w:val="00065611"/>
    <w:rsid w:val="00084A55"/>
    <w:rsid w:val="000A5E64"/>
    <w:rsid w:val="000B0E8E"/>
    <w:rsid w:val="000B2059"/>
    <w:rsid w:val="000B2EC5"/>
    <w:rsid w:val="000B316C"/>
    <w:rsid w:val="000C01A5"/>
    <w:rsid w:val="000D3FB1"/>
    <w:rsid w:val="000F303A"/>
    <w:rsid w:val="00141734"/>
    <w:rsid w:val="00151360"/>
    <w:rsid w:val="00151D24"/>
    <w:rsid w:val="001579C8"/>
    <w:rsid w:val="0017594A"/>
    <w:rsid w:val="001A00BC"/>
    <w:rsid w:val="001B2589"/>
    <w:rsid w:val="001C2C14"/>
    <w:rsid w:val="001C7F87"/>
    <w:rsid w:val="001D2CE0"/>
    <w:rsid w:val="001E6133"/>
    <w:rsid w:val="001F1093"/>
    <w:rsid w:val="001F4567"/>
    <w:rsid w:val="001F6F7E"/>
    <w:rsid w:val="002156E5"/>
    <w:rsid w:val="00220E35"/>
    <w:rsid w:val="0022494C"/>
    <w:rsid w:val="00257B59"/>
    <w:rsid w:val="002A47F4"/>
    <w:rsid w:val="002E3332"/>
    <w:rsid w:val="002E7DE6"/>
    <w:rsid w:val="00301C8D"/>
    <w:rsid w:val="00314E13"/>
    <w:rsid w:val="00366366"/>
    <w:rsid w:val="003A5427"/>
    <w:rsid w:val="003A7B73"/>
    <w:rsid w:val="003C4A19"/>
    <w:rsid w:val="003E4EFA"/>
    <w:rsid w:val="004627C2"/>
    <w:rsid w:val="004819B8"/>
    <w:rsid w:val="004927E4"/>
    <w:rsid w:val="004C709A"/>
    <w:rsid w:val="004C748D"/>
    <w:rsid w:val="00513940"/>
    <w:rsid w:val="00516DE8"/>
    <w:rsid w:val="00522493"/>
    <w:rsid w:val="005343B4"/>
    <w:rsid w:val="00534836"/>
    <w:rsid w:val="00536E8D"/>
    <w:rsid w:val="005528EB"/>
    <w:rsid w:val="00554F84"/>
    <w:rsid w:val="005703AF"/>
    <w:rsid w:val="00592A11"/>
    <w:rsid w:val="005C49CE"/>
    <w:rsid w:val="005C4EA2"/>
    <w:rsid w:val="005C7380"/>
    <w:rsid w:val="00615A1A"/>
    <w:rsid w:val="0063106D"/>
    <w:rsid w:val="006574BD"/>
    <w:rsid w:val="00660A5B"/>
    <w:rsid w:val="0068382D"/>
    <w:rsid w:val="00685950"/>
    <w:rsid w:val="006956F1"/>
    <w:rsid w:val="006A1639"/>
    <w:rsid w:val="006A6F2A"/>
    <w:rsid w:val="006A7D94"/>
    <w:rsid w:val="006B310A"/>
    <w:rsid w:val="006C3872"/>
    <w:rsid w:val="006C5E4D"/>
    <w:rsid w:val="006C7C8B"/>
    <w:rsid w:val="006E77FA"/>
    <w:rsid w:val="006F76A9"/>
    <w:rsid w:val="0072008F"/>
    <w:rsid w:val="007269B2"/>
    <w:rsid w:val="00760C9B"/>
    <w:rsid w:val="007615EA"/>
    <w:rsid w:val="007644BD"/>
    <w:rsid w:val="00770E4B"/>
    <w:rsid w:val="007D3ABF"/>
    <w:rsid w:val="008123F7"/>
    <w:rsid w:val="008166B1"/>
    <w:rsid w:val="00833BF7"/>
    <w:rsid w:val="00841D4B"/>
    <w:rsid w:val="008449B5"/>
    <w:rsid w:val="00852E83"/>
    <w:rsid w:val="008676C0"/>
    <w:rsid w:val="008A0AFD"/>
    <w:rsid w:val="008E62D3"/>
    <w:rsid w:val="008F111A"/>
    <w:rsid w:val="008F1515"/>
    <w:rsid w:val="0090384A"/>
    <w:rsid w:val="00912A36"/>
    <w:rsid w:val="00925884"/>
    <w:rsid w:val="00944C64"/>
    <w:rsid w:val="00963BD1"/>
    <w:rsid w:val="0096655C"/>
    <w:rsid w:val="0097522D"/>
    <w:rsid w:val="0097723B"/>
    <w:rsid w:val="00993A4F"/>
    <w:rsid w:val="009C7CDA"/>
    <w:rsid w:val="009D0467"/>
    <w:rsid w:val="009D4ED4"/>
    <w:rsid w:val="009E50B0"/>
    <w:rsid w:val="009F1975"/>
    <w:rsid w:val="00A05CF5"/>
    <w:rsid w:val="00A130BB"/>
    <w:rsid w:val="00A2379B"/>
    <w:rsid w:val="00A35834"/>
    <w:rsid w:val="00A53F10"/>
    <w:rsid w:val="00A57780"/>
    <w:rsid w:val="00A616C6"/>
    <w:rsid w:val="00A670C5"/>
    <w:rsid w:val="00A73456"/>
    <w:rsid w:val="00A751A8"/>
    <w:rsid w:val="00A8782A"/>
    <w:rsid w:val="00A92AEA"/>
    <w:rsid w:val="00A92B24"/>
    <w:rsid w:val="00AA54F0"/>
    <w:rsid w:val="00AB3993"/>
    <w:rsid w:val="00AB55B7"/>
    <w:rsid w:val="00AD1B91"/>
    <w:rsid w:val="00AD5065"/>
    <w:rsid w:val="00AE3B0B"/>
    <w:rsid w:val="00AF32DA"/>
    <w:rsid w:val="00B04BAF"/>
    <w:rsid w:val="00B063C1"/>
    <w:rsid w:val="00B23E9D"/>
    <w:rsid w:val="00B25221"/>
    <w:rsid w:val="00B36667"/>
    <w:rsid w:val="00B378ED"/>
    <w:rsid w:val="00B41028"/>
    <w:rsid w:val="00B43677"/>
    <w:rsid w:val="00B5740E"/>
    <w:rsid w:val="00B60921"/>
    <w:rsid w:val="00B70EC1"/>
    <w:rsid w:val="00B74381"/>
    <w:rsid w:val="00B820F9"/>
    <w:rsid w:val="00B87DCA"/>
    <w:rsid w:val="00BC0E4E"/>
    <w:rsid w:val="00BE1026"/>
    <w:rsid w:val="00BE2E91"/>
    <w:rsid w:val="00C20651"/>
    <w:rsid w:val="00C231E7"/>
    <w:rsid w:val="00C24402"/>
    <w:rsid w:val="00C36457"/>
    <w:rsid w:val="00C60EAE"/>
    <w:rsid w:val="00C72689"/>
    <w:rsid w:val="00C837FA"/>
    <w:rsid w:val="00C940BC"/>
    <w:rsid w:val="00CA7AC7"/>
    <w:rsid w:val="00CB66C5"/>
    <w:rsid w:val="00CB68A8"/>
    <w:rsid w:val="00CC0ED1"/>
    <w:rsid w:val="00CC2BEB"/>
    <w:rsid w:val="00CD1B30"/>
    <w:rsid w:val="00CD7DA9"/>
    <w:rsid w:val="00CF0EF3"/>
    <w:rsid w:val="00D1335E"/>
    <w:rsid w:val="00D25A51"/>
    <w:rsid w:val="00D40585"/>
    <w:rsid w:val="00D71C7B"/>
    <w:rsid w:val="00D74CC8"/>
    <w:rsid w:val="00D76DBD"/>
    <w:rsid w:val="00D83215"/>
    <w:rsid w:val="00D94702"/>
    <w:rsid w:val="00DB022F"/>
    <w:rsid w:val="00DB47E0"/>
    <w:rsid w:val="00DC081B"/>
    <w:rsid w:val="00DF0025"/>
    <w:rsid w:val="00DF3E46"/>
    <w:rsid w:val="00DF742E"/>
    <w:rsid w:val="00E01DFE"/>
    <w:rsid w:val="00E2253D"/>
    <w:rsid w:val="00E248E2"/>
    <w:rsid w:val="00E24DD9"/>
    <w:rsid w:val="00E3013A"/>
    <w:rsid w:val="00E430D8"/>
    <w:rsid w:val="00E46F12"/>
    <w:rsid w:val="00E67B51"/>
    <w:rsid w:val="00E859DA"/>
    <w:rsid w:val="00EF1C03"/>
    <w:rsid w:val="00F02FFF"/>
    <w:rsid w:val="00F127B8"/>
    <w:rsid w:val="00F176B4"/>
    <w:rsid w:val="00F43E10"/>
    <w:rsid w:val="00F521A3"/>
    <w:rsid w:val="00F70EDF"/>
    <w:rsid w:val="00F821FF"/>
    <w:rsid w:val="00F84EE4"/>
    <w:rsid w:val="00FC1028"/>
    <w:rsid w:val="00FC5EFA"/>
    <w:rsid w:val="00FD5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70D1"/>
  <w15:docId w15:val="{A47EC23D-BFFF-4A17-A1F3-04E0CDB4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63C1"/>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A92AE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15A1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615A1A"/>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92AEA"/>
    <w:rPr>
      <w:rFonts w:ascii="Arial" w:eastAsia="Times New Roman" w:hAnsi="Arial" w:cs="Arial"/>
      <w:b/>
      <w:bCs/>
      <w:kern w:val="32"/>
      <w:sz w:val="32"/>
      <w:szCs w:val="32"/>
    </w:rPr>
  </w:style>
  <w:style w:type="character" w:styleId="Hipersaitas">
    <w:name w:val="Hyperlink"/>
    <w:rsid w:val="00A92AEA"/>
    <w:rPr>
      <w:color w:val="0000FF"/>
      <w:u w:val="single"/>
    </w:rPr>
  </w:style>
  <w:style w:type="paragraph" w:customStyle="1" w:styleId="PI-1EMEASMCA">
    <w:name w:val="PI-1 EMEA_SMCA"/>
    <w:basedOn w:val="Antrat2"/>
    <w:autoRedefine/>
    <w:rsid w:val="00BC0E4E"/>
    <w:pPr>
      <w:keepLines w:val="0"/>
      <w:tabs>
        <w:tab w:val="left" w:pos="0"/>
      </w:tabs>
      <w:spacing w:before="0"/>
      <w:ind w:left="709" w:hanging="709"/>
    </w:pPr>
    <w:rPr>
      <w:rFonts w:ascii="Times New Roman" w:hAnsi="Times New Roman"/>
      <w:bCs w:val="0"/>
      <w:color w:val="auto"/>
      <w:sz w:val="22"/>
      <w:szCs w:val="22"/>
    </w:rPr>
  </w:style>
  <w:style w:type="paragraph" w:customStyle="1" w:styleId="PI-2EMEASMCA">
    <w:name w:val="PI-2 EMEA_SMCA"/>
    <w:basedOn w:val="Antrat3"/>
    <w:autoRedefine/>
    <w:rsid w:val="000F303A"/>
    <w:pPr>
      <w:tabs>
        <w:tab w:val="left" w:pos="720"/>
      </w:tabs>
      <w:spacing w:before="0"/>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B063C1"/>
    <w:rPr>
      <w:rFonts w:eastAsia="Arial Unicode MS"/>
      <w:noProof/>
      <w:sz w:val="22"/>
      <w:szCs w:val="22"/>
      <w:lang w:eastAsia="lt-LT"/>
    </w:rPr>
  </w:style>
  <w:style w:type="paragraph" w:customStyle="1" w:styleId="TTEMEASMCA">
    <w:name w:val="TT EMEA_SMCA"/>
    <w:basedOn w:val="Antrat1"/>
    <w:link w:val="TTEMEASMCAChar"/>
    <w:autoRedefine/>
    <w:rsid w:val="00A92AEA"/>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A92AEA"/>
    <w:rPr>
      <w:rFonts w:ascii="Times New Roman" w:eastAsia="Times New Roman" w:hAnsi="Times New Roman" w:cs="Times New Roman"/>
      <w:b/>
      <w:caps/>
      <w:lang w:val="en-US"/>
    </w:rPr>
  </w:style>
  <w:style w:type="character" w:customStyle="1" w:styleId="BTEMEASMCAChar">
    <w:name w:val="BT EMEA_SMCA Char"/>
    <w:link w:val="BTEMEASMCA"/>
    <w:rsid w:val="00B063C1"/>
    <w:rPr>
      <w:rFonts w:ascii="Times New Roman" w:eastAsia="Arial Unicode MS" w:hAnsi="Times New Roman"/>
      <w:noProof/>
      <w:sz w:val="22"/>
      <w:szCs w:val="22"/>
    </w:rPr>
  </w:style>
  <w:style w:type="paragraph" w:customStyle="1" w:styleId="PI-1labEMEASMCA">
    <w:name w:val="PI-1_lab EMEA_SMCA"/>
    <w:basedOn w:val="prastasis"/>
    <w:link w:val="PI-1labEMEASMCAChar"/>
    <w:autoRedefine/>
    <w:rsid w:val="00A92AE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A92AEA"/>
    <w:rPr>
      <w:rFonts w:ascii="Times New Roman" w:eastAsia="Times New Roman" w:hAnsi="Times New Roman" w:cs="Times New Roman"/>
      <w:b/>
      <w:noProof/>
    </w:rPr>
  </w:style>
  <w:style w:type="paragraph" w:customStyle="1" w:styleId="BTAnIIEMEASMCA">
    <w:name w:val="BT(AnII) EMEA_SMCA"/>
    <w:basedOn w:val="Debesliotekstas"/>
    <w:autoRedefine/>
    <w:rsid w:val="00A92AEA"/>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A92AEA"/>
    <w:rPr>
      <w:u w:val="single"/>
      <w:lang w:eastAsia="en-US"/>
    </w:rPr>
  </w:style>
  <w:style w:type="character" w:customStyle="1" w:styleId="tw4winMark">
    <w:name w:val="tw4winMark"/>
    <w:rsid w:val="00A92AEA"/>
    <w:rPr>
      <w:rFonts w:ascii="Courier New" w:hAnsi="Courier New"/>
      <w:vanish/>
      <w:color w:val="800080"/>
      <w:sz w:val="24"/>
      <w:vertAlign w:val="subscript"/>
    </w:rPr>
  </w:style>
  <w:style w:type="paragraph" w:customStyle="1" w:styleId="BT-EMEASMCA">
    <w:name w:val="BT- EMEA_SMCA"/>
    <w:basedOn w:val="prastasis"/>
    <w:link w:val="BT-EMEASMCAChar"/>
    <w:autoRedefine/>
    <w:rsid w:val="00615A1A"/>
    <w:rPr>
      <w:rFonts w:eastAsia="Arial Unicode MS"/>
      <w:noProof/>
      <w:sz w:val="22"/>
      <w:szCs w:val="22"/>
    </w:rPr>
  </w:style>
  <w:style w:type="paragraph" w:customStyle="1" w:styleId="PI-3EMEASMCA">
    <w:name w:val="PI-3 EMEA_SMCA"/>
    <w:basedOn w:val="prastasis"/>
    <w:autoRedefine/>
    <w:rsid w:val="00A92AEA"/>
    <w:pPr>
      <w:spacing w:line="220" w:lineRule="exact"/>
    </w:pPr>
    <w:rPr>
      <w:b/>
      <w:bCs/>
      <w:sz w:val="22"/>
      <w:szCs w:val="22"/>
    </w:rPr>
  </w:style>
  <w:style w:type="paragraph" w:customStyle="1" w:styleId="BTbEMEASMCA">
    <w:name w:val="BT(b) EMEA_SMCA"/>
    <w:basedOn w:val="BTEMEASMCA"/>
    <w:autoRedefine/>
    <w:rsid w:val="00A92AEA"/>
    <w:rPr>
      <w:b/>
      <w:lang w:eastAsia="en-US"/>
    </w:rPr>
  </w:style>
  <w:style w:type="character" w:customStyle="1" w:styleId="Antrat2Diagrama">
    <w:name w:val="Antraštė 2 Diagrama"/>
    <w:link w:val="Antrat2"/>
    <w:rsid w:val="00A92AEA"/>
    <w:rPr>
      <w:rFonts w:ascii="Cambria" w:eastAsia="Times New Roman" w:hAnsi="Cambria"/>
      <w:b/>
      <w:bCs/>
      <w:color w:val="4F81BD"/>
      <w:sz w:val="26"/>
      <w:szCs w:val="26"/>
      <w:lang w:eastAsia="en-US"/>
    </w:rPr>
  </w:style>
  <w:style w:type="character" w:customStyle="1" w:styleId="Antrat3Diagrama">
    <w:name w:val="Antraštė 3 Diagrama"/>
    <w:link w:val="Antrat3"/>
    <w:rsid w:val="00A92AEA"/>
    <w:rPr>
      <w:rFonts w:ascii="Cambria" w:eastAsia="Times New Roman" w:hAnsi="Cambria"/>
      <w:b/>
      <w:bCs/>
      <w:color w:val="4F81BD"/>
      <w:sz w:val="24"/>
      <w:szCs w:val="24"/>
      <w:lang w:eastAsia="en-US"/>
    </w:rPr>
  </w:style>
  <w:style w:type="paragraph" w:styleId="Debesliotekstas">
    <w:name w:val="Balloon Text"/>
    <w:basedOn w:val="prastasis"/>
    <w:link w:val="DebesliotekstasDiagrama"/>
    <w:semiHidden/>
    <w:unhideWhenUsed/>
    <w:rsid w:val="00A92AEA"/>
    <w:rPr>
      <w:rFonts w:ascii="Tahoma" w:hAnsi="Tahoma" w:cs="Tahoma"/>
      <w:sz w:val="16"/>
      <w:szCs w:val="16"/>
    </w:rPr>
  </w:style>
  <w:style w:type="character" w:customStyle="1" w:styleId="DebesliotekstasDiagrama">
    <w:name w:val="Debesėlio tekstas Diagrama"/>
    <w:link w:val="Debesliotekstas"/>
    <w:uiPriority w:val="99"/>
    <w:semiHidden/>
    <w:rsid w:val="00A92AEA"/>
    <w:rPr>
      <w:rFonts w:ascii="Tahoma" w:eastAsia="Times New Roman" w:hAnsi="Tahoma" w:cs="Tahoma"/>
      <w:sz w:val="16"/>
      <w:szCs w:val="16"/>
    </w:rPr>
  </w:style>
  <w:style w:type="character" w:styleId="Komentaronuoroda">
    <w:name w:val="annotation reference"/>
    <w:unhideWhenUsed/>
    <w:rsid w:val="00CD7DA9"/>
    <w:rPr>
      <w:sz w:val="16"/>
      <w:szCs w:val="16"/>
    </w:rPr>
  </w:style>
  <w:style w:type="paragraph" w:styleId="Komentarotekstas">
    <w:name w:val="annotation text"/>
    <w:basedOn w:val="prastasis"/>
    <w:link w:val="KomentarotekstasDiagrama"/>
    <w:unhideWhenUsed/>
    <w:rsid w:val="00CD7DA9"/>
    <w:rPr>
      <w:sz w:val="20"/>
      <w:szCs w:val="20"/>
    </w:rPr>
  </w:style>
  <w:style w:type="character" w:customStyle="1" w:styleId="KomentarotekstasDiagrama">
    <w:name w:val="Komentaro tekstas Diagrama"/>
    <w:link w:val="Komentarotekstas"/>
    <w:rsid w:val="00CD7DA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nhideWhenUsed/>
    <w:rsid w:val="00CD7DA9"/>
    <w:rPr>
      <w:b/>
      <w:bCs/>
    </w:rPr>
  </w:style>
  <w:style w:type="character" w:customStyle="1" w:styleId="KomentarotemaDiagrama">
    <w:name w:val="Komentaro tema Diagrama"/>
    <w:link w:val="Komentarotema"/>
    <w:rsid w:val="00CD7DA9"/>
    <w:rPr>
      <w:rFonts w:ascii="Times New Roman" w:eastAsia="Times New Roman" w:hAnsi="Times New Roman"/>
      <w:b/>
      <w:bCs/>
      <w:lang w:eastAsia="en-US"/>
    </w:rPr>
  </w:style>
  <w:style w:type="character" w:customStyle="1" w:styleId="BT-EMEASMCAChar">
    <w:name w:val="BT- EMEA_SMCA Char"/>
    <w:link w:val="BT-EMEASMCA"/>
    <w:rsid w:val="00DB47E0"/>
    <w:rPr>
      <w:rFonts w:ascii="Times New Roman" w:eastAsia="Arial Unicode MS" w:hAnsi="Times New Roman" w:cs="Times New Roman"/>
      <w:noProof/>
      <w:sz w:val="22"/>
      <w:szCs w:val="22"/>
      <w:lang w:eastAsia="en-US"/>
    </w:rPr>
  </w:style>
  <w:style w:type="paragraph" w:customStyle="1" w:styleId="address">
    <w:name w:val="address"/>
    <w:basedOn w:val="prastasis"/>
    <w:next w:val="prastasis"/>
    <w:rsid w:val="00615A1A"/>
    <w:rPr>
      <w:rFonts w:ascii="Arial" w:hAnsi="Arial"/>
      <w:sz w:val="18"/>
      <w:szCs w:val="20"/>
      <w:lang w:val="en-GB"/>
    </w:rPr>
  </w:style>
  <w:style w:type="paragraph" w:styleId="Pagrindinistekstas">
    <w:name w:val="Body Text"/>
    <w:basedOn w:val="prastasis"/>
    <w:link w:val="PagrindinistekstasDiagrama"/>
    <w:rsid w:val="00615A1A"/>
    <w:pPr>
      <w:jc w:val="center"/>
    </w:pPr>
  </w:style>
  <w:style w:type="character" w:customStyle="1" w:styleId="PagrindinistekstasDiagrama">
    <w:name w:val="Pagrindinis tekstas Diagrama"/>
    <w:link w:val="Pagrindinistekstas"/>
    <w:rsid w:val="00615A1A"/>
    <w:rPr>
      <w:rFonts w:ascii="Times New Roman" w:eastAsia="Times New Roman" w:hAnsi="Times New Roman"/>
      <w:sz w:val="24"/>
      <w:szCs w:val="24"/>
      <w:lang w:eastAsia="en-US"/>
    </w:rPr>
  </w:style>
  <w:style w:type="paragraph" w:styleId="Sraopastraipa">
    <w:name w:val="List Paragraph"/>
    <w:basedOn w:val="prastasis"/>
    <w:uiPriority w:val="34"/>
    <w:qFormat/>
    <w:rsid w:val="00DF742E"/>
    <w:pPr>
      <w:ind w:left="720"/>
      <w:contextualSpacing/>
    </w:pPr>
  </w:style>
  <w:style w:type="paragraph" w:styleId="Antrats">
    <w:name w:val="header"/>
    <w:basedOn w:val="prastasis"/>
    <w:link w:val="AntratsDiagrama"/>
    <w:uiPriority w:val="99"/>
    <w:unhideWhenUsed/>
    <w:rsid w:val="006C7C8B"/>
    <w:pPr>
      <w:tabs>
        <w:tab w:val="center" w:pos="4986"/>
        <w:tab w:val="right" w:pos="9972"/>
      </w:tabs>
    </w:pPr>
  </w:style>
  <w:style w:type="character" w:customStyle="1" w:styleId="AntratsDiagrama">
    <w:name w:val="Antraštės Diagrama"/>
    <w:link w:val="Antrats"/>
    <w:uiPriority w:val="99"/>
    <w:rsid w:val="006C7C8B"/>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C7C8B"/>
    <w:pPr>
      <w:tabs>
        <w:tab w:val="center" w:pos="4986"/>
        <w:tab w:val="right" w:pos="9972"/>
      </w:tabs>
    </w:pPr>
  </w:style>
  <w:style w:type="character" w:customStyle="1" w:styleId="PoratDiagrama">
    <w:name w:val="Poraštė Diagrama"/>
    <w:link w:val="Porat"/>
    <w:uiPriority w:val="99"/>
    <w:rsid w:val="006C7C8B"/>
    <w:rPr>
      <w:rFonts w:ascii="Times New Roman" w:eastAsia="Times New Roman" w:hAnsi="Times New Roman"/>
      <w:sz w:val="24"/>
      <w:szCs w:val="24"/>
      <w:lang w:eastAsia="en-US"/>
    </w:rPr>
  </w:style>
  <w:style w:type="paragraph" w:customStyle="1" w:styleId="Default">
    <w:name w:val="Default"/>
    <w:rsid w:val="000C01A5"/>
    <w:pPr>
      <w:autoSpaceDE w:val="0"/>
      <w:autoSpaceDN w:val="0"/>
      <w:adjustRightInd w:val="0"/>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62830-A4D0-459B-895C-8A222163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32039</Words>
  <Characters>18263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HP</Company>
  <LinksUpToDate>false</LinksUpToDate>
  <CharactersWithSpaces>50202</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Zivile Vainauskaite</dc:creator>
  <cp:lastModifiedBy>Albina Burkauskaitė</cp:lastModifiedBy>
  <cp:revision>3</cp:revision>
  <dcterms:created xsi:type="dcterms:W3CDTF">2020-06-04T05:30:00Z</dcterms:created>
  <dcterms:modified xsi:type="dcterms:W3CDTF">2020-06-04T05:31:00Z</dcterms:modified>
</cp:coreProperties>
</file>