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C148D" w14:textId="77777777" w:rsidR="00BC30CB" w:rsidRPr="00F15732" w:rsidRDefault="00BC30CB" w:rsidP="00BC30CB">
      <w:pPr>
        <w:tabs>
          <w:tab w:val="left" w:pos="567"/>
        </w:tabs>
        <w:rPr>
          <w:b/>
          <w:sz w:val="22"/>
          <w:szCs w:val="22"/>
          <w:lang w:val="lt-LT"/>
        </w:rPr>
      </w:pPr>
    </w:p>
    <w:p w14:paraId="2C7D322D" w14:textId="77777777" w:rsidR="00BC30CB" w:rsidRPr="00F15732" w:rsidRDefault="00BC30CB" w:rsidP="00BC30CB">
      <w:pPr>
        <w:tabs>
          <w:tab w:val="left" w:pos="567"/>
        </w:tabs>
        <w:rPr>
          <w:b/>
          <w:sz w:val="22"/>
          <w:szCs w:val="22"/>
          <w:lang w:val="lt-LT"/>
        </w:rPr>
      </w:pPr>
    </w:p>
    <w:p w14:paraId="59FAB0BA" w14:textId="77777777" w:rsidR="00BC30CB" w:rsidRPr="00F15732" w:rsidRDefault="00BC30CB" w:rsidP="00BC30CB">
      <w:pPr>
        <w:tabs>
          <w:tab w:val="left" w:pos="567"/>
        </w:tabs>
        <w:rPr>
          <w:b/>
          <w:sz w:val="22"/>
          <w:szCs w:val="22"/>
          <w:lang w:val="lt-LT"/>
        </w:rPr>
      </w:pPr>
    </w:p>
    <w:p w14:paraId="015ABB3F" w14:textId="77777777" w:rsidR="00BC30CB" w:rsidRPr="00F15732" w:rsidRDefault="00BC30CB" w:rsidP="00BC30CB">
      <w:pPr>
        <w:tabs>
          <w:tab w:val="left" w:pos="567"/>
        </w:tabs>
        <w:rPr>
          <w:b/>
          <w:sz w:val="22"/>
          <w:szCs w:val="22"/>
          <w:lang w:val="lt-LT"/>
        </w:rPr>
      </w:pPr>
    </w:p>
    <w:p w14:paraId="10CE140A" w14:textId="77777777" w:rsidR="00BC30CB" w:rsidRPr="00F15732" w:rsidRDefault="00BC30CB" w:rsidP="00BC30CB">
      <w:pPr>
        <w:tabs>
          <w:tab w:val="left" w:pos="567"/>
        </w:tabs>
        <w:rPr>
          <w:b/>
          <w:sz w:val="22"/>
          <w:szCs w:val="22"/>
          <w:lang w:val="lt-LT"/>
        </w:rPr>
      </w:pPr>
    </w:p>
    <w:p w14:paraId="4CE3874B" w14:textId="77777777" w:rsidR="00BC30CB" w:rsidRPr="00F15732" w:rsidRDefault="00BC30CB" w:rsidP="00BC30CB">
      <w:pPr>
        <w:tabs>
          <w:tab w:val="left" w:pos="567"/>
        </w:tabs>
        <w:rPr>
          <w:b/>
          <w:sz w:val="22"/>
          <w:szCs w:val="22"/>
          <w:lang w:val="lt-LT"/>
        </w:rPr>
      </w:pPr>
    </w:p>
    <w:p w14:paraId="4FCA2E69" w14:textId="77777777" w:rsidR="00BC30CB" w:rsidRPr="00F15732" w:rsidRDefault="00BC30CB" w:rsidP="00BC30CB">
      <w:pPr>
        <w:tabs>
          <w:tab w:val="left" w:pos="567"/>
        </w:tabs>
        <w:rPr>
          <w:b/>
          <w:sz w:val="22"/>
          <w:szCs w:val="22"/>
          <w:lang w:val="lt-LT"/>
        </w:rPr>
      </w:pPr>
    </w:p>
    <w:p w14:paraId="1A63525B" w14:textId="77777777" w:rsidR="00BC30CB" w:rsidRPr="00F15732" w:rsidRDefault="00BC30CB" w:rsidP="00BC30CB">
      <w:pPr>
        <w:tabs>
          <w:tab w:val="left" w:pos="567"/>
        </w:tabs>
        <w:rPr>
          <w:b/>
          <w:sz w:val="22"/>
          <w:szCs w:val="22"/>
          <w:lang w:val="lt-LT"/>
        </w:rPr>
      </w:pPr>
    </w:p>
    <w:p w14:paraId="6F5B2939" w14:textId="77777777" w:rsidR="00BC30CB" w:rsidRPr="00F15732" w:rsidRDefault="00BC30CB" w:rsidP="00BC30CB">
      <w:pPr>
        <w:tabs>
          <w:tab w:val="left" w:pos="567"/>
        </w:tabs>
        <w:rPr>
          <w:b/>
          <w:sz w:val="22"/>
          <w:szCs w:val="22"/>
          <w:lang w:val="lt-LT"/>
        </w:rPr>
      </w:pPr>
    </w:p>
    <w:p w14:paraId="17496A71" w14:textId="77777777" w:rsidR="00BC30CB" w:rsidRPr="00F15732" w:rsidRDefault="00BC30CB" w:rsidP="00BC30CB">
      <w:pPr>
        <w:tabs>
          <w:tab w:val="left" w:pos="567"/>
        </w:tabs>
        <w:rPr>
          <w:b/>
          <w:sz w:val="22"/>
          <w:szCs w:val="22"/>
          <w:lang w:val="lt-LT"/>
        </w:rPr>
      </w:pPr>
    </w:p>
    <w:p w14:paraId="768538E7" w14:textId="77777777" w:rsidR="00BC30CB" w:rsidRPr="00F15732" w:rsidRDefault="00BC30CB" w:rsidP="00BC30CB">
      <w:pPr>
        <w:tabs>
          <w:tab w:val="left" w:pos="567"/>
        </w:tabs>
        <w:rPr>
          <w:b/>
          <w:sz w:val="22"/>
          <w:szCs w:val="22"/>
          <w:lang w:val="lt-LT"/>
        </w:rPr>
      </w:pPr>
    </w:p>
    <w:p w14:paraId="6FE4FD89" w14:textId="77777777" w:rsidR="00BC30CB" w:rsidRPr="00F15732" w:rsidRDefault="00BC30CB" w:rsidP="00BC30CB">
      <w:pPr>
        <w:tabs>
          <w:tab w:val="left" w:pos="567"/>
        </w:tabs>
        <w:rPr>
          <w:b/>
          <w:sz w:val="22"/>
          <w:szCs w:val="22"/>
          <w:lang w:val="lt-LT"/>
        </w:rPr>
      </w:pPr>
    </w:p>
    <w:p w14:paraId="3EDF6848" w14:textId="77777777" w:rsidR="00BC30CB" w:rsidRPr="00F15732" w:rsidRDefault="00BC30CB" w:rsidP="00BC30CB">
      <w:pPr>
        <w:tabs>
          <w:tab w:val="left" w:pos="567"/>
        </w:tabs>
        <w:rPr>
          <w:b/>
          <w:sz w:val="22"/>
          <w:szCs w:val="22"/>
          <w:lang w:val="lt-LT"/>
        </w:rPr>
      </w:pPr>
    </w:p>
    <w:p w14:paraId="1BB06135" w14:textId="77777777" w:rsidR="00BC30CB" w:rsidRPr="00F15732" w:rsidRDefault="00BC30CB" w:rsidP="00BC30CB">
      <w:pPr>
        <w:tabs>
          <w:tab w:val="left" w:pos="567"/>
        </w:tabs>
        <w:rPr>
          <w:b/>
          <w:sz w:val="22"/>
          <w:szCs w:val="22"/>
          <w:lang w:val="lt-LT"/>
        </w:rPr>
      </w:pPr>
    </w:p>
    <w:p w14:paraId="588DF9EE" w14:textId="77777777" w:rsidR="00BC30CB" w:rsidRPr="00F15732" w:rsidRDefault="00BC30CB" w:rsidP="00BC30CB">
      <w:pPr>
        <w:tabs>
          <w:tab w:val="left" w:pos="567"/>
        </w:tabs>
        <w:rPr>
          <w:b/>
          <w:sz w:val="22"/>
          <w:szCs w:val="22"/>
          <w:lang w:val="lt-LT"/>
        </w:rPr>
      </w:pPr>
    </w:p>
    <w:p w14:paraId="59BA0AD5" w14:textId="77777777" w:rsidR="00BC30CB" w:rsidRPr="00F15732" w:rsidRDefault="00BC30CB" w:rsidP="00BC30CB">
      <w:pPr>
        <w:tabs>
          <w:tab w:val="left" w:pos="567"/>
        </w:tabs>
        <w:rPr>
          <w:b/>
          <w:sz w:val="22"/>
          <w:szCs w:val="22"/>
          <w:lang w:val="lt-LT"/>
        </w:rPr>
      </w:pPr>
    </w:p>
    <w:p w14:paraId="513E7262" w14:textId="77777777" w:rsidR="00BC30CB" w:rsidRPr="00F15732" w:rsidRDefault="00BC30CB" w:rsidP="00BC30CB">
      <w:pPr>
        <w:tabs>
          <w:tab w:val="left" w:pos="567"/>
        </w:tabs>
        <w:rPr>
          <w:b/>
          <w:sz w:val="22"/>
          <w:szCs w:val="22"/>
          <w:lang w:val="lt-LT"/>
        </w:rPr>
      </w:pPr>
    </w:p>
    <w:p w14:paraId="63B6EDBF" w14:textId="77777777" w:rsidR="00BC30CB" w:rsidRPr="00F15732" w:rsidRDefault="00BC30CB" w:rsidP="00BC30CB">
      <w:pPr>
        <w:tabs>
          <w:tab w:val="left" w:pos="567"/>
        </w:tabs>
        <w:rPr>
          <w:b/>
          <w:sz w:val="22"/>
          <w:szCs w:val="22"/>
          <w:lang w:val="lt-LT"/>
        </w:rPr>
      </w:pPr>
    </w:p>
    <w:p w14:paraId="7BCB918C" w14:textId="77777777" w:rsidR="00BC30CB" w:rsidRPr="00F15732" w:rsidRDefault="00BC30CB" w:rsidP="00BC30CB">
      <w:pPr>
        <w:tabs>
          <w:tab w:val="left" w:pos="567"/>
        </w:tabs>
        <w:rPr>
          <w:b/>
          <w:sz w:val="22"/>
          <w:szCs w:val="22"/>
          <w:lang w:val="lt-LT"/>
        </w:rPr>
      </w:pPr>
    </w:p>
    <w:p w14:paraId="4B9BADE8" w14:textId="77777777" w:rsidR="00BC30CB" w:rsidRPr="00F15732" w:rsidRDefault="00BC30CB" w:rsidP="00BC30CB">
      <w:pPr>
        <w:tabs>
          <w:tab w:val="left" w:pos="567"/>
        </w:tabs>
        <w:rPr>
          <w:b/>
          <w:sz w:val="22"/>
          <w:szCs w:val="22"/>
          <w:lang w:val="lt-LT"/>
        </w:rPr>
      </w:pPr>
    </w:p>
    <w:p w14:paraId="2E6B7579" w14:textId="77777777" w:rsidR="00BC30CB" w:rsidRPr="00F15732" w:rsidRDefault="00BC30CB" w:rsidP="00BC30CB">
      <w:pPr>
        <w:tabs>
          <w:tab w:val="left" w:pos="567"/>
        </w:tabs>
        <w:rPr>
          <w:b/>
          <w:sz w:val="22"/>
          <w:szCs w:val="22"/>
          <w:lang w:val="lt-LT"/>
        </w:rPr>
      </w:pPr>
    </w:p>
    <w:p w14:paraId="6B8674C7" w14:textId="77777777" w:rsidR="00BC30CB" w:rsidRPr="00F15732" w:rsidRDefault="00BC30CB" w:rsidP="00BC30CB">
      <w:pPr>
        <w:tabs>
          <w:tab w:val="left" w:pos="567"/>
        </w:tabs>
        <w:rPr>
          <w:b/>
          <w:sz w:val="22"/>
          <w:szCs w:val="22"/>
          <w:lang w:val="lt-LT"/>
        </w:rPr>
      </w:pPr>
    </w:p>
    <w:p w14:paraId="203ADD9F" w14:textId="77777777" w:rsidR="00BC30CB" w:rsidRPr="00F15732" w:rsidRDefault="00BC30CB" w:rsidP="00BC30CB">
      <w:pPr>
        <w:tabs>
          <w:tab w:val="left" w:pos="567"/>
        </w:tabs>
        <w:rPr>
          <w:b/>
          <w:sz w:val="22"/>
          <w:szCs w:val="22"/>
          <w:lang w:val="lt-LT"/>
        </w:rPr>
      </w:pPr>
    </w:p>
    <w:p w14:paraId="0D54E2D3" w14:textId="77777777" w:rsidR="00BC30CB" w:rsidRPr="00F15732" w:rsidRDefault="00BC30CB" w:rsidP="00BC30CB">
      <w:pPr>
        <w:tabs>
          <w:tab w:val="left" w:pos="567"/>
        </w:tabs>
        <w:jc w:val="center"/>
        <w:rPr>
          <w:b/>
          <w:sz w:val="22"/>
          <w:szCs w:val="22"/>
          <w:lang w:val="lt-LT"/>
        </w:rPr>
      </w:pPr>
      <w:r w:rsidRPr="00F15732">
        <w:rPr>
          <w:b/>
          <w:sz w:val="22"/>
          <w:szCs w:val="22"/>
          <w:lang w:val="lt-LT"/>
        </w:rPr>
        <w:t>I PRIEDAS</w:t>
      </w:r>
    </w:p>
    <w:p w14:paraId="0C8E65C3" w14:textId="77777777" w:rsidR="00BC30CB" w:rsidRPr="00F15732" w:rsidRDefault="00BC30CB" w:rsidP="00BC30CB">
      <w:pPr>
        <w:tabs>
          <w:tab w:val="left" w:pos="567"/>
        </w:tabs>
        <w:jc w:val="center"/>
        <w:rPr>
          <w:b/>
          <w:sz w:val="22"/>
          <w:szCs w:val="22"/>
          <w:lang w:val="lt-LT"/>
        </w:rPr>
      </w:pPr>
    </w:p>
    <w:p w14:paraId="4DE2AAA7" w14:textId="77777777" w:rsidR="00BC30CB" w:rsidRPr="00F15732" w:rsidRDefault="00BC30CB" w:rsidP="00BC30CB">
      <w:pPr>
        <w:tabs>
          <w:tab w:val="left" w:pos="567"/>
        </w:tabs>
        <w:jc w:val="center"/>
        <w:rPr>
          <w:b/>
          <w:sz w:val="22"/>
          <w:szCs w:val="22"/>
          <w:lang w:val="lt-LT"/>
        </w:rPr>
      </w:pPr>
      <w:r w:rsidRPr="00F15732">
        <w:rPr>
          <w:b/>
          <w:sz w:val="22"/>
          <w:szCs w:val="22"/>
          <w:lang w:val="lt-LT"/>
        </w:rPr>
        <w:t>PREPARATO CHARAKTERISTIKŲ SANTRAUKA</w:t>
      </w:r>
    </w:p>
    <w:p w14:paraId="0BB9A715" w14:textId="77777777" w:rsidR="006523F0" w:rsidRPr="00F15732" w:rsidRDefault="006523F0">
      <w:pPr>
        <w:suppressAutoHyphens w:val="0"/>
        <w:spacing w:line="240" w:lineRule="auto"/>
        <w:rPr>
          <w:b/>
          <w:sz w:val="22"/>
          <w:szCs w:val="22"/>
          <w:lang w:val="lt-LT"/>
        </w:rPr>
      </w:pPr>
      <w:r w:rsidRPr="00F15732">
        <w:rPr>
          <w:b/>
          <w:sz w:val="22"/>
          <w:szCs w:val="22"/>
          <w:lang w:val="lt-LT"/>
        </w:rPr>
        <w:br w:type="page"/>
      </w:r>
    </w:p>
    <w:p w14:paraId="6C4B7F02" w14:textId="77777777" w:rsidR="00BC30CB" w:rsidRPr="00F15732" w:rsidRDefault="00BC30CB" w:rsidP="00BC30CB">
      <w:pPr>
        <w:tabs>
          <w:tab w:val="left" w:pos="567"/>
        </w:tabs>
        <w:rPr>
          <w:b/>
          <w:sz w:val="22"/>
          <w:szCs w:val="22"/>
          <w:lang w:val="lt-LT"/>
        </w:rPr>
      </w:pPr>
    </w:p>
    <w:p w14:paraId="27545A47" w14:textId="77777777" w:rsidR="006523F0" w:rsidRPr="00F15732" w:rsidRDefault="006523F0" w:rsidP="006523F0">
      <w:pPr>
        <w:keepNext/>
        <w:numPr>
          <w:ilvl w:val="0"/>
          <w:numId w:val="42"/>
        </w:numPr>
        <w:tabs>
          <w:tab w:val="left" w:pos="567"/>
        </w:tabs>
        <w:spacing w:line="240" w:lineRule="auto"/>
        <w:rPr>
          <w:sz w:val="22"/>
          <w:szCs w:val="22"/>
          <w:lang w:val="lt-LT"/>
        </w:rPr>
      </w:pPr>
      <w:r w:rsidRPr="00F15732">
        <w:rPr>
          <w:b/>
          <w:sz w:val="22"/>
          <w:szCs w:val="22"/>
          <w:lang w:val="lt-LT"/>
        </w:rPr>
        <w:t>VAISTINIO PREPARATO PAVADINIMAS</w:t>
      </w:r>
    </w:p>
    <w:p w14:paraId="38DD5A15" w14:textId="77777777" w:rsidR="00BC30CB" w:rsidRPr="00F15732" w:rsidRDefault="00BC30CB" w:rsidP="00BC30CB">
      <w:pPr>
        <w:tabs>
          <w:tab w:val="left" w:pos="567"/>
        </w:tabs>
        <w:rPr>
          <w:sz w:val="22"/>
          <w:szCs w:val="22"/>
          <w:lang w:val="lt-LT"/>
        </w:rPr>
      </w:pPr>
    </w:p>
    <w:p w14:paraId="1ED5A46F" w14:textId="47B2260C" w:rsidR="00BC30CB" w:rsidRPr="00F15732" w:rsidRDefault="00BC30CB" w:rsidP="00BC30CB">
      <w:pPr>
        <w:tabs>
          <w:tab w:val="left" w:pos="567"/>
        </w:tabs>
        <w:rPr>
          <w:sz w:val="22"/>
          <w:szCs w:val="22"/>
          <w:lang w:val="lt-LT"/>
        </w:rPr>
      </w:pPr>
      <w:bookmarkStart w:id="0" w:name="_GoBack"/>
      <w:r w:rsidRPr="00F15732">
        <w:rPr>
          <w:sz w:val="22"/>
          <w:szCs w:val="22"/>
          <w:lang w:val="lt-LT"/>
        </w:rPr>
        <w:t xml:space="preserve">MEDORISPER </w:t>
      </w:r>
      <w:bookmarkEnd w:id="0"/>
      <w:r w:rsidRPr="00F15732">
        <w:rPr>
          <w:sz w:val="22"/>
          <w:szCs w:val="22"/>
          <w:lang w:val="lt-LT"/>
        </w:rPr>
        <w:t>2</w:t>
      </w:r>
      <w:r w:rsidR="00D4181F">
        <w:rPr>
          <w:sz w:val="22"/>
          <w:szCs w:val="22"/>
          <w:lang w:val="lt-LT"/>
        </w:rPr>
        <w:t> mg</w:t>
      </w:r>
      <w:r w:rsidRPr="00F15732">
        <w:rPr>
          <w:sz w:val="22"/>
          <w:szCs w:val="22"/>
          <w:lang w:val="lt-LT"/>
        </w:rPr>
        <w:t xml:space="preserve"> plėvele dengtos tabletės</w:t>
      </w:r>
    </w:p>
    <w:p w14:paraId="0511F0C6" w14:textId="484BCAF0" w:rsidR="00BC30CB" w:rsidRPr="00F15732" w:rsidRDefault="00BC30CB" w:rsidP="00BC30CB">
      <w:pPr>
        <w:tabs>
          <w:tab w:val="left" w:pos="567"/>
        </w:tabs>
        <w:rPr>
          <w:b/>
          <w:sz w:val="22"/>
          <w:szCs w:val="22"/>
          <w:lang w:val="lt-LT"/>
        </w:rPr>
      </w:pPr>
      <w:r w:rsidRPr="00F15732">
        <w:rPr>
          <w:sz w:val="22"/>
          <w:szCs w:val="22"/>
          <w:lang w:val="lt-LT"/>
        </w:rPr>
        <w:t>MEDORISPER 4</w:t>
      </w:r>
      <w:r w:rsidR="00D4181F">
        <w:rPr>
          <w:sz w:val="22"/>
          <w:szCs w:val="22"/>
          <w:lang w:val="lt-LT"/>
        </w:rPr>
        <w:t> mg</w:t>
      </w:r>
      <w:r w:rsidRPr="00F15732">
        <w:rPr>
          <w:sz w:val="22"/>
          <w:szCs w:val="22"/>
          <w:lang w:val="lt-LT"/>
        </w:rPr>
        <w:t xml:space="preserve"> plėvele dengtos tabletės</w:t>
      </w:r>
    </w:p>
    <w:p w14:paraId="1C4E831F" w14:textId="77777777" w:rsidR="00BC30CB" w:rsidRPr="00F15732" w:rsidRDefault="00BC30CB" w:rsidP="00BC30CB">
      <w:pPr>
        <w:tabs>
          <w:tab w:val="left" w:pos="567"/>
        </w:tabs>
        <w:rPr>
          <w:b/>
          <w:sz w:val="22"/>
          <w:szCs w:val="22"/>
          <w:lang w:val="lt-LT"/>
        </w:rPr>
      </w:pPr>
    </w:p>
    <w:p w14:paraId="0B08EFAB" w14:textId="77777777" w:rsidR="00BC30CB" w:rsidRPr="00F15732" w:rsidRDefault="00BC30CB" w:rsidP="00BC30CB">
      <w:pPr>
        <w:tabs>
          <w:tab w:val="left" w:pos="567"/>
        </w:tabs>
        <w:rPr>
          <w:b/>
          <w:sz w:val="22"/>
          <w:szCs w:val="22"/>
          <w:lang w:val="lt-LT"/>
        </w:rPr>
      </w:pPr>
    </w:p>
    <w:p w14:paraId="70DF1775" w14:textId="77777777" w:rsidR="006523F0" w:rsidRPr="00F15732" w:rsidRDefault="006523F0" w:rsidP="006523F0">
      <w:pPr>
        <w:keepNext/>
        <w:numPr>
          <w:ilvl w:val="0"/>
          <w:numId w:val="42"/>
        </w:numPr>
        <w:tabs>
          <w:tab w:val="left" w:pos="567"/>
        </w:tabs>
        <w:spacing w:line="240" w:lineRule="auto"/>
        <w:rPr>
          <w:sz w:val="22"/>
          <w:szCs w:val="22"/>
          <w:lang w:val="lt-LT"/>
        </w:rPr>
      </w:pPr>
      <w:r w:rsidRPr="00F15732">
        <w:rPr>
          <w:b/>
          <w:sz w:val="22"/>
          <w:szCs w:val="22"/>
          <w:lang w:val="lt-LT"/>
        </w:rPr>
        <w:t>KOKYBINĖ IR KIEKYBINĖ SUDĖTIS</w:t>
      </w:r>
    </w:p>
    <w:p w14:paraId="7A204216" w14:textId="77777777" w:rsidR="00BC30CB" w:rsidRPr="00F15732" w:rsidRDefault="00BC30CB" w:rsidP="00BC30CB">
      <w:pPr>
        <w:tabs>
          <w:tab w:val="left" w:pos="567"/>
        </w:tabs>
        <w:rPr>
          <w:sz w:val="22"/>
          <w:szCs w:val="22"/>
          <w:lang w:val="lt-LT"/>
        </w:rPr>
      </w:pPr>
    </w:p>
    <w:p w14:paraId="42943BA1" w14:textId="720BD32D" w:rsidR="00BC30CB" w:rsidRPr="00F15732" w:rsidRDefault="00BC30CB" w:rsidP="00BC30CB">
      <w:pPr>
        <w:tabs>
          <w:tab w:val="left" w:pos="567"/>
        </w:tabs>
        <w:rPr>
          <w:sz w:val="22"/>
          <w:szCs w:val="22"/>
          <w:lang w:val="lt-LT"/>
        </w:rPr>
      </w:pPr>
      <w:r w:rsidRPr="00F15732">
        <w:rPr>
          <w:sz w:val="22"/>
          <w:szCs w:val="22"/>
          <w:lang w:val="lt-LT"/>
        </w:rPr>
        <w:t>Kiekvienoje 2</w:t>
      </w:r>
      <w:r w:rsidR="00D4181F">
        <w:rPr>
          <w:sz w:val="22"/>
          <w:szCs w:val="22"/>
          <w:lang w:val="lt-LT"/>
        </w:rPr>
        <w:t> mg</w:t>
      </w:r>
      <w:r w:rsidRPr="00F15732">
        <w:rPr>
          <w:sz w:val="22"/>
          <w:szCs w:val="22"/>
          <w:lang w:val="lt-LT"/>
        </w:rPr>
        <w:t xml:space="preserve"> tabletėje yra 2</w:t>
      </w:r>
      <w:r w:rsidR="00D4181F">
        <w:rPr>
          <w:sz w:val="22"/>
          <w:szCs w:val="22"/>
          <w:lang w:val="lt-LT"/>
        </w:rPr>
        <w:t> mg</w:t>
      </w:r>
      <w:r w:rsidRPr="00F15732">
        <w:rPr>
          <w:sz w:val="22"/>
          <w:szCs w:val="22"/>
          <w:lang w:val="lt-LT"/>
        </w:rPr>
        <w:t xml:space="preserve"> risperidono. </w:t>
      </w:r>
    </w:p>
    <w:p w14:paraId="4BC07038" w14:textId="441F0391" w:rsidR="00BC30CB" w:rsidRPr="00F15732" w:rsidRDefault="00BC30CB" w:rsidP="00BC30CB">
      <w:pPr>
        <w:tabs>
          <w:tab w:val="left" w:pos="567"/>
        </w:tabs>
        <w:rPr>
          <w:sz w:val="22"/>
          <w:szCs w:val="22"/>
          <w:lang w:val="lt-LT"/>
        </w:rPr>
      </w:pPr>
      <w:r w:rsidRPr="00F15732">
        <w:rPr>
          <w:sz w:val="22"/>
          <w:szCs w:val="22"/>
          <w:lang w:val="lt-LT"/>
        </w:rPr>
        <w:t>Kiekvienoje 4</w:t>
      </w:r>
      <w:r w:rsidR="00D4181F">
        <w:rPr>
          <w:sz w:val="22"/>
          <w:szCs w:val="22"/>
          <w:lang w:val="lt-LT"/>
        </w:rPr>
        <w:t> mg</w:t>
      </w:r>
      <w:r w:rsidRPr="00F15732">
        <w:rPr>
          <w:sz w:val="22"/>
          <w:szCs w:val="22"/>
          <w:lang w:val="lt-LT"/>
        </w:rPr>
        <w:t xml:space="preserve"> tabletėje yra 4</w:t>
      </w:r>
      <w:r w:rsidR="00D4181F">
        <w:rPr>
          <w:sz w:val="22"/>
          <w:szCs w:val="22"/>
          <w:lang w:val="lt-LT"/>
        </w:rPr>
        <w:t> mg</w:t>
      </w:r>
      <w:r w:rsidRPr="00F15732">
        <w:rPr>
          <w:sz w:val="22"/>
          <w:szCs w:val="22"/>
          <w:lang w:val="lt-LT"/>
        </w:rPr>
        <w:t xml:space="preserve"> risperidono. </w:t>
      </w:r>
    </w:p>
    <w:p w14:paraId="309E014A" w14:textId="77777777" w:rsidR="00BC30CB" w:rsidRPr="00F15732" w:rsidRDefault="00BC30CB" w:rsidP="00BC30CB">
      <w:pPr>
        <w:tabs>
          <w:tab w:val="left" w:pos="567"/>
        </w:tabs>
        <w:rPr>
          <w:sz w:val="22"/>
          <w:szCs w:val="22"/>
          <w:lang w:val="lt-LT"/>
        </w:rPr>
      </w:pPr>
    </w:p>
    <w:p w14:paraId="38A451C5" w14:textId="77777777" w:rsidR="00BC30CB" w:rsidRPr="00F15732" w:rsidRDefault="00BC30CB" w:rsidP="00BC30CB">
      <w:pPr>
        <w:tabs>
          <w:tab w:val="left" w:pos="567"/>
        </w:tabs>
        <w:rPr>
          <w:sz w:val="22"/>
          <w:szCs w:val="22"/>
          <w:lang w:val="lt-LT"/>
        </w:rPr>
      </w:pPr>
      <w:r w:rsidRPr="00F15732">
        <w:rPr>
          <w:rFonts w:eastAsia="Calibri"/>
          <w:sz w:val="22"/>
          <w:szCs w:val="22"/>
          <w:u w:val="single"/>
          <w:lang w:val="lt-LT"/>
        </w:rPr>
        <w:t>Pagalbinės medžiagos, kurių poveikis žinomas</w:t>
      </w:r>
      <w:r w:rsidRPr="00F15732">
        <w:rPr>
          <w:sz w:val="22"/>
          <w:szCs w:val="22"/>
          <w:lang w:val="lt-LT"/>
        </w:rPr>
        <w:t>:</w:t>
      </w:r>
    </w:p>
    <w:p w14:paraId="12E1BCE6" w14:textId="70B6DEC2" w:rsidR="00BC30CB" w:rsidRPr="00F15732" w:rsidRDefault="00BC30CB" w:rsidP="00BC30CB">
      <w:pPr>
        <w:tabs>
          <w:tab w:val="left" w:pos="567"/>
        </w:tabs>
        <w:rPr>
          <w:sz w:val="22"/>
          <w:szCs w:val="22"/>
          <w:lang w:val="lt-LT"/>
        </w:rPr>
      </w:pPr>
      <w:r w:rsidRPr="00F15732">
        <w:rPr>
          <w:sz w:val="22"/>
          <w:szCs w:val="22"/>
          <w:lang w:val="lt-LT"/>
        </w:rPr>
        <w:t>Kiekvienoje 2</w:t>
      </w:r>
      <w:r w:rsidR="00D4181F">
        <w:rPr>
          <w:sz w:val="22"/>
          <w:szCs w:val="22"/>
          <w:lang w:val="lt-LT"/>
        </w:rPr>
        <w:t> mg</w:t>
      </w:r>
      <w:r w:rsidRPr="00F15732">
        <w:rPr>
          <w:sz w:val="22"/>
          <w:szCs w:val="22"/>
          <w:lang w:val="lt-LT"/>
        </w:rPr>
        <w:t xml:space="preserve"> (4</w:t>
      </w:r>
      <w:r w:rsidR="00D4181F">
        <w:rPr>
          <w:sz w:val="22"/>
          <w:szCs w:val="22"/>
          <w:lang w:val="lt-LT"/>
        </w:rPr>
        <w:t> mg</w:t>
      </w:r>
      <w:r w:rsidRPr="00F15732">
        <w:rPr>
          <w:sz w:val="22"/>
          <w:szCs w:val="22"/>
          <w:lang w:val="lt-LT"/>
        </w:rPr>
        <w:t>) plėvele dengtoje tabletėje yra atitinkamai 11</w:t>
      </w:r>
      <w:r w:rsidR="006523F0" w:rsidRPr="00F15732">
        <w:rPr>
          <w:sz w:val="22"/>
          <w:szCs w:val="22"/>
          <w:lang w:val="lt-LT"/>
        </w:rPr>
        <w:t>7</w:t>
      </w:r>
      <w:r w:rsidR="00D4181F">
        <w:rPr>
          <w:sz w:val="22"/>
          <w:szCs w:val="22"/>
          <w:lang w:val="lt-LT"/>
        </w:rPr>
        <w:t> mg</w:t>
      </w:r>
      <w:r w:rsidRPr="00F15732">
        <w:rPr>
          <w:sz w:val="22"/>
          <w:szCs w:val="22"/>
          <w:lang w:val="lt-LT"/>
        </w:rPr>
        <w:t xml:space="preserve"> ir 11</w:t>
      </w:r>
      <w:r w:rsidR="006523F0" w:rsidRPr="00F15732">
        <w:rPr>
          <w:sz w:val="22"/>
          <w:szCs w:val="22"/>
          <w:lang w:val="lt-LT"/>
        </w:rPr>
        <w:t>5</w:t>
      </w:r>
      <w:r w:rsidR="00D4181F">
        <w:rPr>
          <w:sz w:val="22"/>
          <w:szCs w:val="22"/>
          <w:lang w:val="lt-LT"/>
        </w:rPr>
        <w:t> mg</w:t>
      </w:r>
      <w:r w:rsidRPr="00F15732">
        <w:rPr>
          <w:sz w:val="22"/>
          <w:szCs w:val="22"/>
          <w:lang w:val="lt-LT"/>
        </w:rPr>
        <w:t xml:space="preserve"> laktozės monohidrato.</w:t>
      </w:r>
    </w:p>
    <w:p w14:paraId="79187E38" w14:textId="630F3F60" w:rsidR="00BC30CB" w:rsidRPr="00F15732" w:rsidRDefault="00BC30CB" w:rsidP="00BC30CB">
      <w:pPr>
        <w:tabs>
          <w:tab w:val="left" w:pos="567"/>
        </w:tabs>
        <w:rPr>
          <w:sz w:val="22"/>
          <w:szCs w:val="22"/>
          <w:lang w:val="lt-LT"/>
        </w:rPr>
      </w:pPr>
      <w:r w:rsidRPr="00F15732">
        <w:rPr>
          <w:sz w:val="22"/>
          <w:szCs w:val="22"/>
          <w:lang w:val="lt-LT"/>
        </w:rPr>
        <w:t>Kiekvienoje 2</w:t>
      </w:r>
      <w:r w:rsidR="00D4181F">
        <w:rPr>
          <w:sz w:val="22"/>
          <w:szCs w:val="22"/>
          <w:lang w:val="lt-LT"/>
        </w:rPr>
        <w:t> mg</w:t>
      </w:r>
      <w:r w:rsidRPr="00F15732">
        <w:rPr>
          <w:sz w:val="22"/>
          <w:szCs w:val="22"/>
          <w:lang w:val="lt-LT"/>
        </w:rPr>
        <w:t xml:space="preserve"> plėvele dengtoje tabletėje yra 0,034</w:t>
      </w:r>
      <w:r w:rsidR="00D4181F">
        <w:rPr>
          <w:sz w:val="22"/>
          <w:szCs w:val="22"/>
          <w:lang w:val="lt-LT"/>
        </w:rPr>
        <w:t> mg</w:t>
      </w:r>
      <w:r w:rsidRPr="00F15732">
        <w:rPr>
          <w:sz w:val="22"/>
          <w:szCs w:val="22"/>
          <w:lang w:val="lt-LT"/>
        </w:rPr>
        <w:t xml:space="preserve"> saulėlydžio geltonojo (E 110).</w:t>
      </w:r>
    </w:p>
    <w:p w14:paraId="3BAF332A" w14:textId="77777777" w:rsidR="00BC30CB" w:rsidRPr="00F15732" w:rsidRDefault="00BC30CB" w:rsidP="00BC30CB">
      <w:pPr>
        <w:tabs>
          <w:tab w:val="left" w:pos="567"/>
        </w:tabs>
        <w:rPr>
          <w:sz w:val="22"/>
          <w:szCs w:val="22"/>
          <w:lang w:val="lt-LT"/>
        </w:rPr>
      </w:pPr>
    </w:p>
    <w:p w14:paraId="4B4A9FCF" w14:textId="77777777" w:rsidR="00BC30CB" w:rsidRPr="00F15732" w:rsidRDefault="00BC30CB" w:rsidP="00BC30CB">
      <w:pPr>
        <w:tabs>
          <w:tab w:val="left" w:pos="567"/>
        </w:tabs>
        <w:rPr>
          <w:b/>
          <w:sz w:val="22"/>
          <w:szCs w:val="22"/>
          <w:lang w:val="lt-LT"/>
        </w:rPr>
      </w:pPr>
      <w:r w:rsidRPr="00F15732">
        <w:rPr>
          <w:sz w:val="22"/>
          <w:szCs w:val="22"/>
          <w:lang w:val="lt-LT"/>
        </w:rPr>
        <w:t>Visos pagalbinės medžiagos išvardytos 6.1 skyriuje.</w:t>
      </w:r>
    </w:p>
    <w:p w14:paraId="08E1A1F8" w14:textId="77777777" w:rsidR="00BC30CB" w:rsidRPr="00F15732" w:rsidRDefault="00BC30CB" w:rsidP="00BC30CB">
      <w:pPr>
        <w:tabs>
          <w:tab w:val="left" w:pos="567"/>
        </w:tabs>
        <w:rPr>
          <w:b/>
          <w:sz w:val="22"/>
          <w:szCs w:val="22"/>
          <w:lang w:val="lt-LT"/>
        </w:rPr>
      </w:pPr>
    </w:p>
    <w:p w14:paraId="530F4B6F" w14:textId="77777777" w:rsidR="00BC30CB" w:rsidRPr="00F15732" w:rsidRDefault="00BC30CB" w:rsidP="00BC30CB">
      <w:pPr>
        <w:tabs>
          <w:tab w:val="left" w:pos="567"/>
        </w:tabs>
        <w:rPr>
          <w:b/>
          <w:sz w:val="22"/>
          <w:szCs w:val="22"/>
          <w:lang w:val="lt-LT"/>
        </w:rPr>
      </w:pPr>
    </w:p>
    <w:p w14:paraId="0CCDBED7" w14:textId="77777777" w:rsidR="006523F0" w:rsidRPr="00F15732" w:rsidRDefault="006523F0" w:rsidP="006523F0">
      <w:pPr>
        <w:keepNext/>
        <w:numPr>
          <w:ilvl w:val="0"/>
          <w:numId w:val="42"/>
        </w:numPr>
        <w:tabs>
          <w:tab w:val="left" w:pos="567"/>
        </w:tabs>
        <w:spacing w:line="240" w:lineRule="auto"/>
        <w:rPr>
          <w:caps/>
          <w:sz w:val="22"/>
          <w:szCs w:val="22"/>
          <w:lang w:val="lt-LT"/>
        </w:rPr>
      </w:pPr>
      <w:r w:rsidRPr="00F15732">
        <w:rPr>
          <w:b/>
          <w:sz w:val="22"/>
          <w:szCs w:val="22"/>
          <w:lang w:val="lt-LT"/>
        </w:rPr>
        <w:t>FARMACINĖ FORMA</w:t>
      </w:r>
    </w:p>
    <w:p w14:paraId="585AC77E" w14:textId="77777777" w:rsidR="00BC30CB" w:rsidRPr="00F15732" w:rsidRDefault="00BC30CB" w:rsidP="00BC30CB">
      <w:pPr>
        <w:tabs>
          <w:tab w:val="left" w:pos="567"/>
        </w:tabs>
        <w:rPr>
          <w:sz w:val="22"/>
          <w:szCs w:val="22"/>
          <w:lang w:val="lt-LT"/>
        </w:rPr>
      </w:pPr>
    </w:p>
    <w:p w14:paraId="2DA40D5C" w14:textId="77777777" w:rsidR="00BC30CB" w:rsidRPr="00F15732" w:rsidRDefault="00BC30CB" w:rsidP="00BC30CB">
      <w:pPr>
        <w:tabs>
          <w:tab w:val="left" w:pos="567"/>
        </w:tabs>
        <w:rPr>
          <w:sz w:val="22"/>
          <w:szCs w:val="22"/>
          <w:lang w:val="lt-LT"/>
        </w:rPr>
      </w:pPr>
      <w:r w:rsidRPr="00F15732">
        <w:rPr>
          <w:sz w:val="22"/>
          <w:szCs w:val="22"/>
          <w:lang w:val="lt-LT"/>
        </w:rPr>
        <w:t>Plėvele dengta tabletė.</w:t>
      </w:r>
    </w:p>
    <w:p w14:paraId="09A13B12" w14:textId="77777777" w:rsidR="00BC30CB" w:rsidRPr="00F15732" w:rsidRDefault="00BC30CB" w:rsidP="00BC30CB">
      <w:pPr>
        <w:tabs>
          <w:tab w:val="left" w:pos="567"/>
        </w:tabs>
        <w:rPr>
          <w:sz w:val="22"/>
          <w:szCs w:val="22"/>
          <w:lang w:val="lt-LT"/>
        </w:rPr>
      </w:pPr>
    </w:p>
    <w:p w14:paraId="0963E14F" w14:textId="0B955CF2" w:rsidR="00BC30CB" w:rsidRPr="00F15732" w:rsidRDefault="00BC30CB" w:rsidP="00BC30CB">
      <w:pPr>
        <w:tabs>
          <w:tab w:val="left" w:pos="567"/>
        </w:tabs>
        <w:rPr>
          <w:sz w:val="22"/>
          <w:szCs w:val="22"/>
          <w:lang w:val="lt-LT"/>
        </w:rPr>
      </w:pPr>
      <w:r w:rsidRPr="00F15732">
        <w:rPr>
          <w:sz w:val="22"/>
          <w:szCs w:val="22"/>
          <w:lang w:val="lt-LT"/>
        </w:rPr>
        <w:t>MEDORISPER 2</w:t>
      </w:r>
      <w:r w:rsidR="00D4181F">
        <w:rPr>
          <w:sz w:val="22"/>
          <w:szCs w:val="22"/>
          <w:lang w:val="lt-LT"/>
        </w:rPr>
        <w:t> mg</w:t>
      </w:r>
      <w:r w:rsidRPr="00F15732">
        <w:rPr>
          <w:sz w:val="22"/>
          <w:szCs w:val="22"/>
          <w:lang w:val="lt-LT"/>
        </w:rPr>
        <w:t xml:space="preserve"> tabletės yra oranžinės, ovalios, dengtos plėvele, su vagele abiejose pusėse, maždaug 11 mm ilgio ir 5,5 mm pločio.</w:t>
      </w:r>
    </w:p>
    <w:p w14:paraId="57C736EA" w14:textId="413C8AF3" w:rsidR="00BC30CB" w:rsidRPr="00F15732" w:rsidRDefault="00BC30CB" w:rsidP="00BC30CB">
      <w:pPr>
        <w:tabs>
          <w:tab w:val="left" w:pos="567"/>
        </w:tabs>
        <w:rPr>
          <w:sz w:val="22"/>
          <w:szCs w:val="22"/>
          <w:lang w:val="lt-LT"/>
        </w:rPr>
      </w:pPr>
      <w:r w:rsidRPr="00F15732">
        <w:rPr>
          <w:sz w:val="22"/>
          <w:szCs w:val="22"/>
          <w:lang w:val="lt-LT"/>
        </w:rPr>
        <w:t>MEDORISPER 4</w:t>
      </w:r>
      <w:r w:rsidR="00D4181F">
        <w:rPr>
          <w:sz w:val="22"/>
          <w:szCs w:val="22"/>
          <w:lang w:val="lt-LT"/>
        </w:rPr>
        <w:t> mg</w:t>
      </w:r>
      <w:r w:rsidRPr="00F15732">
        <w:rPr>
          <w:sz w:val="22"/>
          <w:szCs w:val="22"/>
          <w:lang w:val="lt-LT"/>
        </w:rPr>
        <w:t xml:space="preserve"> tabletės yra žalios, ovalios, dengtos plėvele, su vagele abiejose pusėse, maždaug 11 mm ilgio ir 5,5 mm pločio.</w:t>
      </w:r>
    </w:p>
    <w:p w14:paraId="10929716" w14:textId="77777777" w:rsidR="00BC30CB" w:rsidRPr="00F15732" w:rsidRDefault="00BC30CB" w:rsidP="00BC30CB">
      <w:pPr>
        <w:tabs>
          <w:tab w:val="left" w:pos="567"/>
        </w:tabs>
        <w:rPr>
          <w:sz w:val="22"/>
          <w:szCs w:val="22"/>
          <w:lang w:val="lt-LT"/>
        </w:rPr>
      </w:pPr>
    </w:p>
    <w:p w14:paraId="62BAE5EE" w14:textId="77777777" w:rsidR="00BC30CB" w:rsidRPr="00F15732" w:rsidRDefault="00BC30CB" w:rsidP="00BC30CB">
      <w:pPr>
        <w:rPr>
          <w:b/>
          <w:sz w:val="22"/>
          <w:szCs w:val="22"/>
          <w:lang w:val="lt-LT"/>
        </w:rPr>
      </w:pPr>
      <w:r w:rsidRPr="00F15732">
        <w:rPr>
          <w:sz w:val="22"/>
          <w:szCs w:val="22"/>
          <w:lang w:val="lt-LT"/>
        </w:rPr>
        <w:t>Tabletę galima padalyti į lygias dozes.</w:t>
      </w:r>
    </w:p>
    <w:p w14:paraId="3713CB7B" w14:textId="77777777" w:rsidR="00BC30CB" w:rsidRPr="00F15732" w:rsidRDefault="00BC30CB" w:rsidP="00BC30CB">
      <w:pPr>
        <w:tabs>
          <w:tab w:val="left" w:pos="567"/>
        </w:tabs>
        <w:rPr>
          <w:b/>
          <w:sz w:val="22"/>
          <w:szCs w:val="22"/>
          <w:lang w:val="lt-LT"/>
        </w:rPr>
      </w:pPr>
    </w:p>
    <w:p w14:paraId="0D71F65E" w14:textId="77777777" w:rsidR="00BC30CB" w:rsidRPr="00F15732" w:rsidRDefault="00BC30CB" w:rsidP="00BC30CB">
      <w:pPr>
        <w:tabs>
          <w:tab w:val="left" w:pos="567"/>
        </w:tabs>
        <w:rPr>
          <w:b/>
          <w:sz w:val="22"/>
          <w:szCs w:val="22"/>
          <w:lang w:val="lt-LT"/>
        </w:rPr>
      </w:pPr>
    </w:p>
    <w:p w14:paraId="68052EF7" w14:textId="77777777" w:rsidR="006523F0" w:rsidRPr="00F15732" w:rsidRDefault="006523F0" w:rsidP="006523F0">
      <w:pPr>
        <w:keepNext/>
        <w:numPr>
          <w:ilvl w:val="0"/>
          <w:numId w:val="42"/>
        </w:numPr>
        <w:tabs>
          <w:tab w:val="left" w:pos="567"/>
        </w:tabs>
        <w:spacing w:line="240" w:lineRule="auto"/>
        <w:rPr>
          <w:caps/>
          <w:sz w:val="22"/>
          <w:szCs w:val="22"/>
          <w:lang w:val="lt-LT"/>
        </w:rPr>
      </w:pPr>
      <w:r w:rsidRPr="00F15732">
        <w:rPr>
          <w:b/>
          <w:sz w:val="22"/>
          <w:szCs w:val="22"/>
          <w:lang w:val="lt-LT"/>
        </w:rPr>
        <w:t>KLINIKINĖ INFORMACIJA</w:t>
      </w:r>
    </w:p>
    <w:p w14:paraId="29E7AA20" w14:textId="77777777" w:rsidR="006523F0" w:rsidRPr="00F15732" w:rsidRDefault="006523F0" w:rsidP="006523F0">
      <w:pPr>
        <w:keepNext/>
        <w:spacing w:line="240" w:lineRule="auto"/>
        <w:rPr>
          <w:sz w:val="22"/>
          <w:szCs w:val="22"/>
          <w:lang w:val="lt-LT"/>
        </w:rPr>
      </w:pPr>
    </w:p>
    <w:p w14:paraId="377652C9" w14:textId="77777777" w:rsidR="006523F0" w:rsidRPr="00F15732" w:rsidRDefault="006523F0" w:rsidP="006523F0">
      <w:pPr>
        <w:keepNext/>
        <w:numPr>
          <w:ilvl w:val="1"/>
          <w:numId w:val="42"/>
        </w:numPr>
        <w:tabs>
          <w:tab w:val="left" w:pos="567"/>
        </w:tabs>
        <w:suppressAutoHyphens w:val="0"/>
        <w:spacing w:line="240" w:lineRule="auto"/>
        <w:outlineLvl w:val="0"/>
        <w:rPr>
          <w:sz w:val="22"/>
          <w:szCs w:val="22"/>
          <w:lang w:val="lt-LT"/>
        </w:rPr>
      </w:pPr>
      <w:r w:rsidRPr="00F15732">
        <w:rPr>
          <w:b/>
          <w:sz w:val="22"/>
          <w:szCs w:val="22"/>
          <w:lang w:val="lt-LT"/>
        </w:rPr>
        <w:t>Terapinės indikacijos</w:t>
      </w:r>
    </w:p>
    <w:p w14:paraId="38977602" w14:textId="77777777" w:rsidR="00BC30CB" w:rsidRPr="00F15732" w:rsidRDefault="00BC30CB" w:rsidP="00BC30CB">
      <w:pPr>
        <w:tabs>
          <w:tab w:val="left" w:pos="567"/>
        </w:tabs>
        <w:rPr>
          <w:sz w:val="22"/>
          <w:szCs w:val="22"/>
          <w:lang w:val="lt-LT"/>
        </w:rPr>
      </w:pPr>
    </w:p>
    <w:p w14:paraId="2596FFFF" w14:textId="77777777" w:rsidR="00BC30CB" w:rsidRPr="00F15732" w:rsidRDefault="00BC30CB" w:rsidP="00BC30CB">
      <w:pPr>
        <w:tabs>
          <w:tab w:val="left" w:pos="284"/>
        </w:tabs>
        <w:rPr>
          <w:sz w:val="22"/>
          <w:szCs w:val="22"/>
          <w:lang w:val="lt-LT"/>
        </w:rPr>
      </w:pPr>
      <w:r w:rsidRPr="00F15732">
        <w:rPr>
          <w:sz w:val="22"/>
          <w:szCs w:val="22"/>
          <w:lang w:val="lt-LT"/>
        </w:rPr>
        <w:t>Šizofrenijos gydymas.</w:t>
      </w:r>
    </w:p>
    <w:p w14:paraId="2CE7A83D" w14:textId="77777777" w:rsidR="00BC30CB" w:rsidRPr="00F15732" w:rsidRDefault="00BC30CB" w:rsidP="00BC30CB">
      <w:pPr>
        <w:tabs>
          <w:tab w:val="left" w:pos="284"/>
        </w:tabs>
        <w:ind w:left="426"/>
        <w:rPr>
          <w:sz w:val="22"/>
          <w:szCs w:val="22"/>
          <w:lang w:val="lt-LT"/>
        </w:rPr>
      </w:pPr>
    </w:p>
    <w:p w14:paraId="4E2DF464" w14:textId="77777777" w:rsidR="00BC30CB" w:rsidRPr="00F15732" w:rsidRDefault="00BC30CB" w:rsidP="00BC30CB">
      <w:pPr>
        <w:tabs>
          <w:tab w:val="left" w:pos="284"/>
        </w:tabs>
        <w:rPr>
          <w:sz w:val="22"/>
          <w:szCs w:val="22"/>
          <w:lang w:val="lt-LT"/>
        </w:rPr>
      </w:pPr>
      <w:r w:rsidRPr="00F15732">
        <w:rPr>
          <w:sz w:val="22"/>
          <w:szCs w:val="22"/>
          <w:lang w:val="lt-LT"/>
        </w:rPr>
        <w:t xml:space="preserve">Vidutinio sunkumo ir sunkių manijos epizodų, susijusių su bipoliniu sutrikimu, gydymas. </w:t>
      </w:r>
    </w:p>
    <w:p w14:paraId="54057E10" w14:textId="77777777" w:rsidR="00BC30CB" w:rsidRPr="00F15732" w:rsidRDefault="00BC30CB" w:rsidP="00BC30CB">
      <w:pPr>
        <w:tabs>
          <w:tab w:val="left" w:pos="284"/>
        </w:tabs>
        <w:rPr>
          <w:sz w:val="22"/>
          <w:szCs w:val="22"/>
          <w:lang w:val="lt-LT"/>
        </w:rPr>
      </w:pPr>
    </w:p>
    <w:p w14:paraId="71C20E91" w14:textId="77777777" w:rsidR="00BC30CB" w:rsidRPr="00F15732" w:rsidRDefault="00BC30CB" w:rsidP="00BC30CB">
      <w:pPr>
        <w:tabs>
          <w:tab w:val="left" w:pos="284"/>
        </w:tabs>
        <w:rPr>
          <w:sz w:val="22"/>
          <w:szCs w:val="22"/>
          <w:lang w:val="lt-LT"/>
        </w:rPr>
      </w:pPr>
      <w:r w:rsidRPr="00F15732">
        <w:rPr>
          <w:sz w:val="22"/>
          <w:szCs w:val="22"/>
          <w:lang w:val="lt-LT"/>
        </w:rPr>
        <w:t>Trumpalaikis (iki 6 savaičių) vidutinio sunkumo arba sunkia Alzheimerio (</w:t>
      </w:r>
      <w:r w:rsidRPr="00F15732">
        <w:rPr>
          <w:i/>
          <w:sz w:val="22"/>
          <w:szCs w:val="22"/>
          <w:lang w:val="lt-LT"/>
        </w:rPr>
        <w:t>Alzheimer</w:t>
      </w:r>
      <w:r w:rsidRPr="00F15732">
        <w:rPr>
          <w:sz w:val="22"/>
          <w:szCs w:val="22"/>
          <w:lang w:val="lt-LT"/>
        </w:rPr>
        <w:t xml:space="preserve">) demencija sergančių pacientų nuolatinio agresyvumo gydymas, jeigu nefarmakologinės priemonės buvo nepakankamai veiksmingos ir kyla savęs arba aplinkinių sužalojimo rizika. </w:t>
      </w:r>
    </w:p>
    <w:p w14:paraId="3CB5B9F3" w14:textId="77777777" w:rsidR="00BC30CB" w:rsidRPr="00F15732" w:rsidRDefault="00BC30CB" w:rsidP="00BC30CB">
      <w:pPr>
        <w:tabs>
          <w:tab w:val="left" w:pos="284"/>
        </w:tabs>
        <w:rPr>
          <w:sz w:val="22"/>
          <w:szCs w:val="22"/>
          <w:lang w:val="lt-LT"/>
        </w:rPr>
      </w:pPr>
    </w:p>
    <w:p w14:paraId="22AB8110" w14:textId="77777777" w:rsidR="00BC30CB" w:rsidRPr="00F15732" w:rsidRDefault="00BC30CB" w:rsidP="00BC30CB">
      <w:pPr>
        <w:tabs>
          <w:tab w:val="left" w:pos="296"/>
        </w:tabs>
        <w:ind w:left="13"/>
        <w:rPr>
          <w:rFonts w:eastAsia="Calibri"/>
          <w:sz w:val="22"/>
          <w:szCs w:val="22"/>
          <w:lang w:val="lt-LT"/>
        </w:rPr>
      </w:pPr>
      <w:r w:rsidRPr="00F15732">
        <w:rPr>
          <w:sz w:val="22"/>
          <w:szCs w:val="22"/>
          <w:lang w:val="lt-LT"/>
        </w:rPr>
        <w:t>5 metų ir vyresnių vaikų bei paauglių, kuriems remiantis DSM IV (angl</w:t>
      </w:r>
      <w:r w:rsidRPr="00F15732">
        <w:rPr>
          <w:i/>
          <w:sz w:val="22"/>
          <w:szCs w:val="22"/>
          <w:lang w:val="lt-LT"/>
        </w:rPr>
        <w:t>.</w:t>
      </w:r>
      <w:r w:rsidRPr="00F15732">
        <w:rPr>
          <w:sz w:val="22"/>
          <w:szCs w:val="22"/>
          <w:lang w:val="lt-LT"/>
        </w:rPr>
        <w:t xml:space="preserve"> </w:t>
      </w:r>
      <w:r w:rsidRPr="00F15732">
        <w:rPr>
          <w:i/>
          <w:sz w:val="22"/>
          <w:szCs w:val="22"/>
          <w:lang w:val="lt-LT"/>
        </w:rPr>
        <w:t>The Diagnostic and Statistical Manual of Mental Disorders, 4th edition</w:t>
      </w:r>
      <w:r w:rsidRPr="00F15732">
        <w:rPr>
          <w:sz w:val="22"/>
          <w:szCs w:val="22"/>
          <w:lang w:val="lt-LT"/>
        </w:rPr>
        <w:t xml:space="preserve">) kriterijais diagnozuotas mažesnis už vidutinį intelektas arba protinis atsilikimas, nuolatinio agresyvaus elgesio sutrikimo trumpalaikis simptominis gydymas (ne ilgiau kaip 6 savaites), kai dėl agresyvaus arba kitokio trikdančio elgesio būtinas farmakologinis gydymas. </w:t>
      </w:r>
    </w:p>
    <w:p w14:paraId="2882F7DD" w14:textId="77777777" w:rsidR="00BC30CB" w:rsidRPr="00F15732" w:rsidRDefault="00BC30CB" w:rsidP="00BC30CB">
      <w:pPr>
        <w:rPr>
          <w:rFonts w:eastAsia="Calibri"/>
          <w:sz w:val="22"/>
          <w:szCs w:val="22"/>
          <w:lang w:val="lt-LT"/>
        </w:rPr>
      </w:pPr>
    </w:p>
    <w:p w14:paraId="436BA3D7" w14:textId="77777777" w:rsidR="00BC30CB" w:rsidRPr="00F15732" w:rsidRDefault="00BC30CB" w:rsidP="00BC30CB">
      <w:pPr>
        <w:tabs>
          <w:tab w:val="left" w:pos="296"/>
        </w:tabs>
        <w:ind w:left="13"/>
        <w:rPr>
          <w:sz w:val="22"/>
          <w:szCs w:val="22"/>
          <w:lang w:val="lt-LT"/>
        </w:rPr>
      </w:pPr>
      <w:r w:rsidRPr="00F15732">
        <w:rPr>
          <w:sz w:val="22"/>
          <w:szCs w:val="22"/>
          <w:lang w:val="lt-LT"/>
        </w:rPr>
        <w:t>Farmakologinis gydymas turi būti neatskiriama visapusiškos gydymo programos, įskaitant psichosocialines bei auklėjamąsias priemones, dalis. Rekomenduojama, kad risperidoną skirtų specialistas vaikų neurologas arba vaikų ir paauglių psichiatras, gerai išmanantis vaikų ir paauglių elgesio sutrikimų gydymą.</w:t>
      </w:r>
    </w:p>
    <w:p w14:paraId="13793EAF" w14:textId="77777777" w:rsidR="00BC30CB" w:rsidRPr="00F15732" w:rsidRDefault="00BC30CB" w:rsidP="00BC30CB">
      <w:pPr>
        <w:tabs>
          <w:tab w:val="left" w:pos="567"/>
        </w:tabs>
        <w:rPr>
          <w:sz w:val="22"/>
          <w:szCs w:val="22"/>
          <w:lang w:val="lt-LT"/>
        </w:rPr>
      </w:pPr>
    </w:p>
    <w:p w14:paraId="2D666F4E" w14:textId="77777777" w:rsidR="00103AB9" w:rsidRPr="00F15732" w:rsidRDefault="00103AB9" w:rsidP="00103AB9">
      <w:pPr>
        <w:keepNext/>
        <w:numPr>
          <w:ilvl w:val="1"/>
          <w:numId w:val="42"/>
        </w:numPr>
        <w:tabs>
          <w:tab w:val="left" w:pos="567"/>
        </w:tabs>
        <w:suppressAutoHyphens w:val="0"/>
        <w:spacing w:line="240" w:lineRule="auto"/>
        <w:outlineLvl w:val="0"/>
        <w:rPr>
          <w:b/>
          <w:sz w:val="22"/>
          <w:szCs w:val="22"/>
          <w:lang w:val="lt-LT"/>
        </w:rPr>
      </w:pPr>
      <w:r w:rsidRPr="00F15732">
        <w:rPr>
          <w:b/>
          <w:sz w:val="22"/>
          <w:szCs w:val="22"/>
          <w:lang w:val="lt-LT"/>
        </w:rPr>
        <w:t>Dozavimas ir vartojimo metodas</w:t>
      </w:r>
    </w:p>
    <w:p w14:paraId="2C27CC8D" w14:textId="77777777" w:rsidR="00BC30CB" w:rsidRPr="00F15732" w:rsidRDefault="00BC30CB" w:rsidP="00BC30CB">
      <w:pPr>
        <w:tabs>
          <w:tab w:val="left" w:pos="567"/>
        </w:tabs>
        <w:rPr>
          <w:sz w:val="22"/>
          <w:szCs w:val="22"/>
          <w:u w:val="single"/>
          <w:lang w:val="lt-LT"/>
        </w:rPr>
      </w:pPr>
    </w:p>
    <w:p w14:paraId="0DDEF8B8" w14:textId="77777777" w:rsidR="00BC30CB" w:rsidRPr="00F15732" w:rsidRDefault="00BC30CB" w:rsidP="00BC30CB">
      <w:pPr>
        <w:tabs>
          <w:tab w:val="left" w:pos="567"/>
        </w:tabs>
        <w:rPr>
          <w:sz w:val="22"/>
          <w:szCs w:val="22"/>
          <w:u w:val="single"/>
          <w:lang w:val="lt-LT"/>
        </w:rPr>
      </w:pPr>
      <w:r w:rsidRPr="00F15732">
        <w:rPr>
          <w:sz w:val="22"/>
          <w:szCs w:val="22"/>
          <w:u w:val="single"/>
          <w:lang w:val="lt-LT"/>
        </w:rPr>
        <w:lastRenderedPageBreak/>
        <w:t>Dozavimas</w:t>
      </w:r>
    </w:p>
    <w:p w14:paraId="3DF866DD" w14:textId="77777777" w:rsidR="00103AB9" w:rsidRPr="00F15732" w:rsidRDefault="00103AB9" w:rsidP="00BC30CB">
      <w:pPr>
        <w:tabs>
          <w:tab w:val="left" w:pos="567"/>
        </w:tabs>
        <w:rPr>
          <w:i/>
          <w:sz w:val="22"/>
          <w:szCs w:val="22"/>
          <w:u w:val="single"/>
          <w:lang w:val="lt-LT"/>
        </w:rPr>
      </w:pPr>
    </w:p>
    <w:p w14:paraId="7D8EF2B7" w14:textId="77777777" w:rsidR="00BC30CB" w:rsidRPr="00F15732" w:rsidRDefault="00BC30CB" w:rsidP="00BC30CB">
      <w:pPr>
        <w:tabs>
          <w:tab w:val="left" w:pos="567"/>
        </w:tabs>
        <w:rPr>
          <w:i/>
          <w:sz w:val="22"/>
          <w:szCs w:val="22"/>
          <w:lang w:val="lt-LT"/>
        </w:rPr>
      </w:pPr>
      <w:r w:rsidRPr="00F15732">
        <w:rPr>
          <w:i/>
          <w:sz w:val="22"/>
          <w:szCs w:val="22"/>
          <w:u w:val="single"/>
          <w:lang w:val="lt-LT"/>
        </w:rPr>
        <w:t xml:space="preserve">Šizofrenija </w:t>
      </w:r>
    </w:p>
    <w:p w14:paraId="70024CCA" w14:textId="36696B4F" w:rsidR="00BC30CB" w:rsidRPr="00F15732" w:rsidRDefault="00966D6C" w:rsidP="00BC30CB">
      <w:pPr>
        <w:tabs>
          <w:tab w:val="left" w:pos="567"/>
        </w:tabs>
        <w:rPr>
          <w:sz w:val="22"/>
          <w:szCs w:val="22"/>
          <w:lang w:val="lt-LT"/>
        </w:rPr>
      </w:pPr>
      <w:r w:rsidRPr="00F15732">
        <w:rPr>
          <w:i/>
          <w:sz w:val="22"/>
          <w:szCs w:val="22"/>
          <w:lang w:val="lt-LT"/>
        </w:rPr>
        <w:t>Suaugusiesiems</w:t>
      </w:r>
    </w:p>
    <w:p w14:paraId="2348DA65" w14:textId="77777777" w:rsidR="00BC30CB" w:rsidRPr="00F15732" w:rsidRDefault="00BC30CB" w:rsidP="00BC30CB">
      <w:pPr>
        <w:tabs>
          <w:tab w:val="left" w:pos="567"/>
        </w:tabs>
        <w:rPr>
          <w:sz w:val="22"/>
          <w:szCs w:val="22"/>
          <w:lang w:val="lt-LT"/>
        </w:rPr>
      </w:pPr>
      <w:r w:rsidRPr="00F15732">
        <w:rPr>
          <w:sz w:val="22"/>
          <w:szCs w:val="22"/>
          <w:lang w:val="lt-LT"/>
        </w:rPr>
        <w:t>MEDORISPER galima vartoti vieną arba du kartus per parą.</w:t>
      </w:r>
    </w:p>
    <w:p w14:paraId="3CEF15A8" w14:textId="77777777" w:rsidR="00BC30CB" w:rsidRPr="00F15732" w:rsidRDefault="00BC30CB" w:rsidP="00BC30CB">
      <w:pPr>
        <w:tabs>
          <w:tab w:val="left" w:pos="567"/>
        </w:tabs>
        <w:rPr>
          <w:sz w:val="22"/>
          <w:szCs w:val="22"/>
          <w:lang w:val="lt-LT"/>
        </w:rPr>
      </w:pPr>
    </w:p>
    <w:p w14:paraId="3B1E9404" w14:textId="350A1E26" w:rsidR="00BC30CB" w:rsidRPr="00F15732" w:rsidRDefault="00BC30CB" w:rsidP="00BC30CB">
      <w:pPr>
        <w:tabs>
          <w:tab w:val="left" w:pos="567"/>
        </w:tabs>
        <w:rPr>
          <w:sz w:val="22"/>
          <w:szCs w:val="22"/>
          <w:lang w:val="lt-LT"/>
        </w:rPr>
      </w:pPr>
      <w:r w:rsidRPr="00F15732">
        <w:rPr>
          <w:sz w:val="22"/>
          <w:szCs w:val="22"/>
          <w:lang w:val="lt-LT"/>
        </w:rPr>
        <w:t>Pradėti gydymą reikia 2</w:t>
      </w:r>
      <w:r w:rsidR="00D4181F">
        <w:rPr>
          <w:sz w:val="22"/>
          <w:szCs w:val="22"/>
          <w:lang w:val="lt-LT"/>
        </w:rPr>
        <w:t> mg</w:t>
      </w:r>
      <w:r w:rsidRPr="00F15732">
        <w:rPr>
          <w:sz w:val="22"/>
          <w:szCs w:val="22"/>
          <w:lang w:val="lt-LT"/>
        </w:rPr>
        <w:t xml:space="preserve"> risperidono paros doze. Antrą parą dozę galima padidinti iki 4</w:t>
      </w:r>
      <w:r w:rsidR="00D4181F">
        <w:rPr>
          <w:sz w:val="22"/>
          <w:szCs w:val="22"/>
          <w:lang w:val="lt-LT"/>
        </w:rPr>
        <w:t> mg</w:t>
      </w:r>
      <w:r w:rsidRPr="00F15732">
        <w:rPr>
          <w:sz w:val="22"/>
          <w:szCs w:val="22"/>
          <w:lang w:val="lt-LT"/>
        </w:rPr>
        <w:t>. Tokia dozę galima vartoti ir toliau arba, jeigu reikia, ją individualiai keisti. Daugumai pacientų optimali paros dozė yra 4 – 6</w:t>
      </w:r>
      <w:r w:rsidR="00D4181F">
        <w:rPr>
          <w:sz w:val="22"/>
          <w:szCs w:val="22"/>
          <w:lang w:val="lt-LT"/>
        </w:rPr>
        <w:t> mg</w:t>
      </w:r>
      <w:r w:rsidRPr="00F15732">
        <w:rPr>
          <w:sz w:val="22"/>
          <w:szCs w:val="22"/>
          <w:lang w:val="lt-LT"/>
        </w:rPr>
        <w:t xml:space="preserve">. Kai kuriems pacientams gali prireikti lėtesnio dozės didinimo bei mažesnės pradinės ir palaikomosios dozės. </w:t>
      </w:r>
    </w:p>
    <w:p w14:paraId="1F2129F5" w14:textId="77777777" w:rsidR="00BC30CB" w:rsidRPr="00F15732" w:rsidRDefault="00BC30CB" w:rsidP="00BC30CB">
      <w:pPr>
        <w:tabs>
          <w:tab w:val="left" w:pos="567"/>
        </w:tabs>
        <w:rPr>
          <w:sz w:val="22"/>
          <w:szCs w:val="22"/>
          <w:lang w:val="lt-LT"/>
        </w:rPr>
      </w:pPr>
    </w:p>
    <w:p w14:paraId="565360F0" w14:textId="05524037" w:rsidR="00BC30CB" w:rsidRPr="00F15732" w:rsidRDefault="00BC30CB" w:rsidP="00BC30CB">
      <w:pPr>
        <w:tabs>
          <w:tab w:val="left" w:pos="567"/>
        </w:tabs>
        <w:rPr>
          <w:sz w:val="22"/>
          <w:szCs w:val="22"/>
          <w:u w:val="single"/>
          <w:lang w:val="lt-LT"/>
        </w:rPr>
      </w:pPr>
      <w:r w:rsidRPr="00F15732">
        <w:rPr>
          <w:sz w:val="22"/>
          <w:szCs w:val="22"/>
          <w:lang w:val="lt-LT"/>
        </w:rPr>
        <w:t>Nustatyta, kad didesnės nei 10</w:t>
      </w:r>
      <w:r w:rsidR="00D4181F">
        <w:rPr>
          <w:sz w:val="22"/>
          <w:szCs w:val="22"/>
          <w:lang w:val="lt-LT"/>
        </w:rPr>
        <w:t> mg</w:t>
      </w:r>
      <w:r w:rsidRPr="00F15732">
        <w:rPr>
          <w:sz w:val="22"/>
          <w:szCs w:val="22"/>
          <w:lang w:val="lt-LT"/>
        </w:rPr>
        <w:t xml:space="preserve"> paros dozės nėra veiksmingesnės už mažesnes, bet gali sukelti ekstrapiramidinių simptomų. Didesnių kaip 16</w:t>
      </w:r>
      <w:r w:rsidR="00D4181F">
        <w:rPr>
          <w:sz w:val="22"/>
          <w:szCs w:val="22"/>
          <w:lang w:val="lt-LT"/>
        </w:rPr>
        <w:t> mg</w:t>
      </w:r>
      <w:r w:rsidRPr="00F15732">
        <w:rPr>
          <w:sz w:val="22"/>
          <w:szCs w:val="22"/>
          <w:lang w:val="lt-LT"/>
        </w:rPr>
        <w:t xml:space="preserve"> paros dozių saugumas netirtas, todėl tokių dozių vartoti nerekomenduojama </w:t>
      </w:r>
    </w:p>
    <w:p w14:paraId="57BAB539" w14:textId="77777777" w:rsidR="00BC30CB" w:rsidRPr="00F15732" w:rsidRDefault="00BC30CB" w:rsidP="00BC30CB">
      <w:pPr>
        <w:tabs>
          <w:tab w:val="left" w:pos="567"/>
        </w:tabs>
        <w:rPr>
          <w:sz w:val="22"/>
          <w:szCs w:val="22"/>
          <w:u w:val="single"/>
          <w:lang w:val="lt-LT"/>
        </w:rPr>
      </w:pPr>
    </w:p>
    <w:p w14:paraId="30C723F9" w14:textId="77777777" w:rsidR="00BC30CB" w:rsidRPr="00F15732" w:rsidRDefault="00BC30CB" w:rsidP="00BC30CB">
      <w:pPr>
        <w:tabs>
          <w:tab w:val="left" w:pos="567"/>
        </w:tabs>
        <w:rPr>
          <w:sz w:val="22"/>
          <w:szCs w:val="22"/>
          <w:lang w:val="lt-LT"/>
        </w:rPr>
      </w:pPr>
      <w:r w:rsidRPr="00F15732">
        <w:rPr>
          <w:i/>
          <w:sz w:val="22"/>
          <w:szCs w:val="22"/>
          <w:lang w:val="lt-LT"/>
        </w:rPr>
        <w:t>Senyviems pacientams</w:t>
      </w:r>
    </w:p>
    <w:p w14:paraId="62BBE03F" w14:textId="5F20F678" w:rsidR="00BC30CB" w:rsidRPr="00F15732" w:rsidRDefault="00BC30CB" w:rsidP="00BC30CB">
      <w:pPr>
        <w:tabs>
          <w:tab w:val="left" w:pos="567"/>
        </w:tabs>
        <w:rPr>
          <w:sz w:val="22"/>
          <w:szCs w:val="22"/>
          <w:u w:val="single"/>
          <w:lang w:val="lt-LT"/>
        </w:rPr>
      </w:pPr>
      <w:r w:rsidRPr="00F15732">
        <w:rPr>
          <w:sz w:val="22"/>
          <w:szCs w:val="22"/>
          <w:lang w:val="lt-LT"/>
        </w:rPr>
        <w:t>Rekomenduojama vartoti pradinę 0,5</w:t>
      </w:r>
      <w:r w:rsidR="00D4181F">
        <w:rPr>
          <w:sz w:val="22"/>
          <w:szCs w:val="22"/>
          <w:lang w:val="lt-LT"/>
        </w:rPr>
        <w:t> mg</w:t>
      </w:r>
      <w:r w:rsidRPr="00F15732">
        <w:rPr>
          <w:sz w:val="22"/>
          <w:szCs w:val="22"/>
          <w:lang w:val="lt-LT"/>
        </w:rPr>
        <w:t xml:space="preserve"> dozę du kartus per parą. Šią dozę galima individualiai didinti po 0,5</w:t>
      </w:r>
      <w:r w:rsidR="00D4181F">
        <w:rPr>
          <w:sz w:val="22"/>
          <w:szCs w:val="22"/>
          <w:lang w:val="lt-LT"/>
        </w:rPr>
        <w:t> mg</w:t>
      </w:r>
      <w:r w:rsidRPr="00F15732">
        <w:rPr>
          <w:sz w:val="22"/>
          <w:szCs w:val="22"/>
          <w:lang w:val="lt-LT"/>
        </w:rPr>
        <w:t xml:space="preserve"> du kartus per parą iki 1 – 2</w:t>
      </w:r>
      <w:r w:rsidR="00D4181F">
        <w:rPr>
          <w:sz w:val="22"/>
          <w:szCs w:val="22"/>
          <w:lang w:val="lt-LT"/>
        </w:rPr>
        <w:t> mg</w:t>
      </w:r>
      <w:r w:rsidRPr="00F15732">
        <w:rPr>
          <w:sz w:val="22"/>
          <w:szCs w:val="22"/>
          <w:lang w:val="lt-LT"/>
        </w:rPr>
        <w:t xml:space="preserve"> dozės du kartus per parą. </w:t>
      </w:r>
    </w:p>
    <w:p w14:paraId="5C96B417" w14:textId="77777777" w:rsidR="00BC30CB" w:rsidRPr="00F15732" w:rsidRDefault="00BC30CB" w:rsidP="00BC30CB">
      <w:pPr>
        <w:tabs>
          <w:tab w:val="left" w:pos="567"/>
        </w:tabs>
        <w:rPr>
          <w:sz w:val="22"/>
          <w:szCs w:val="22"/>
          <w:u w:val="single"/>
          <w:lang w:val="lt-LT"/>
        </w:rPr>
      </w:pPr>
    </w:p>
    <w:p w14:paraId="1C87C314" w14:textId="77777777" w:rsidR="00BC30CB" w:rsidRPr="00F15732" w:rsidRDefault="00BC30CB" w:rsidP="00BC30CB">
      <w:pPr>
        <w:tabs>
          <w:tab w:val="left" w:pos="567"/>
        </w:tabs>
        <w:rPr>
          <w:sz w:val="22"/>
          <w:szCs w:val="22"/>
          <w:lang w:val="lt-LT"/>
        </w:rPr>
      </w:pPr>
      <w:r w:rsidRPr="00F15732">
        <w:rPr>
          <w:i/>
          <w:sz w:val="22"/>
          <w:szCs w:val="22"/>
          <w:lang w:val="lt-LT"/>
        </w:rPr>
        <w:t>Vaikų populiacija</w:t>
      </w:r>
    </w:p>
    <w:p w14:paraId="1F539F40" w14:textId="77777777" w:rsidR="00BC30CB" w:rsidRPr="00F15732" w:rsidRDefault="00BC30CB" w:rsidP="00BC30CB">
      <w:pPr>
        <w:tabs>
          <w:tab w:val="left" w:pos="567"/>
        </w:tabs>
        <w:rPr>
          <w:b/>
          <w:i/>
          <w:sz w:val="22"/>
          <w:szCs w:val="22"/>
          <w:lang w:val="lt-LT"/>
        </w:rPr>
      </w:pPr>
      <w:r w:rsidRPr="00F15732">
        <w:rPr>
          <w:sz w:val="22"/>
          <w:szCs w:val="22"/>
          <w:lang w:val="lt-LT"/>
        </w:rPr>
        <w:t xml:space="preserve">Risperidono nerekomenduojama vartoti jaunesniems kaip 18 metų vaikams, sergantiems šizofrenija, nes duomenų apie veiksmingumą nepakanka. </w:t>
      </w:r>
    </w:p>
    <w:p w14:paraId="66110A94" w14:textId="77777777" w:rsidR="00BC30CB" w:rsidRPr="00F15732" w:rsidRDefault="00BC30CB" w:rsidP="00BC30CB">
      <w:pPr>
        <w:tabs>
          <w:tab w:val="left" w:pos="567"/>
        </w:tabs>
        <w:rPr>
          <w:b/>
          <w:i/>
          <w:sz w:val="22"/>
          <w:szCs w:val="22"/>
          <w:lang w:val="lt-LT"/>
        </w:rPr>
      </w:pPr>
    </w:p>
    <w:p w14:paraId="36CFAFAD" w14:textId="77777777" w:rsidR="00BC30CB" w:rsidRPr="00F15732" w:rsidRDefault="00BC30CB" w:rsidP="00BC30CB">
      <w:pPr>
        <w:rPr>
          <w:i/>
          <w:sz w:val="22"/>
          <w:szCs w:val="22"/>
          <w:lang w:val="lt-LT"/>
        </w:rPr>
      </w:pPr>
      <w:r w:rsidRPr="00F15732">
        <w:rPr>
          <w:i/>
          <w:sz w:val="22"/>
          <w:szCs w:val="22"/>
          <w:u w:val="single"/>
          <w:lang w:val="lt-LT"/>
        </w:rPr>
        <w:t xml:space="preserve">Bipolinio sutrikimo manijos epizodas </w:t>
      </w:r>
    </w:p>
    <w:p w14:paraId="58934681" w14:textId="77777777" w:rsidR="00966D6C" w:rsidRPr="00F15732" w:rsidRDefault="00966D6C" w:rsidP="00966D6C">
      <w:pPr>
        <w:tabs>
          <w:tab w:val="left" w:pos="567"/>
        </w:tabs>
        <w:rPr>
          <w:sz w:val="22"/>
          <w:szCs w:val="22"/>
          <w:lang w:val="lt-LT"/>
        </w:rPr>
      </w:pPr>
      <w:r w:rsidRPr="00F15732">
        <w:rPr>
          <w:i/>
          <w:sz w:val="22"/>
          <w:szCs w:val="22"/>
          <w:lang w:val="lt-LT"/>
        </w:rPr>
        <w:t>Suaugusiesiems</w:t>
      </w:r>
    </w:p>
    <w:p w14:paraId="3EA3040D" w14:textId="67AFF069" w:rsidR="00BC30CB" w:rsidRPr="00F15732" w:rsidRDefault="00BC30CB" w:rsidP="00BC30CB">
      <w:pPr>
        <w:rPr>
          <w:sz w:val="22"/>
          <w:szCs w:val="22"/>
          <w:lang w:val="lt-LT"/>
        </w:rPr>
      </w:pPr>
      <w:r w:rsidRPr="00F15732">
        <w:rPr>
          <w:sz w:val="22"/>
          <w:szCs w:val="22"/>
          <w:lang w:val="lt-LT"/>
        </w:rPr>
        <w:t>MEDORISPER reikia vartoti vieną kartą per parą, pradinė dozė yra 2</w:t>
      </w:r>
      <w:r w:rsidR="00D4181F">
        <w:rPr>
          <w:sz w:val="22"/>
          <w:szCs w:val="22"/>
          <w:lang w:val="lt-LT"/>
        </w:rPr>
        <w:t> mg</w:t>
      </w:r>
      <w:r w:rsidRPr="00F15732">
        <w:rPr>
          <w:sz w:val="22"/>
          <w:szCs w:val="22"/>
          <w:lang w:val="lt-LT"/>
        </w:rPr>
        <w:t xml:space="preserve"> risperidono. Jeigu reikia, dozę reikia didinti ne dažniau kaip kas 24 valandas ir ne daugiau kaip po 1</w:t>
      </w:r>
      <w:r w:rsidR="00D4181F">
        <w:rPr>
          <w:sz w:val="22"/>
          <w:szCs w:val="22"/>
          <w:lang w:val="lt-LT"/>
        </w:rPr>
        <w:t> mg</w:t>
      </w:r>
      <w:r w:rsidRPr="00F15732">
        <w:rPr>
          <w:sz w:val="22"/>
          <w:szCs w:val="22"/>
          <w:lang w:val="lt-LT"/>
        </w:rPr>
        <w:t xml:space="preserve"> per parą. Galima vartoti kintamas risperidono dozes nuo 1 iki 6</w:t>
      </w:r>
      <w:r w:rsidR="00D4181F">
        <w:rPr>
          <w:sz w:val="22"/>
          <w:szCs w:val="22"/>
          <w:lang w:val="lt-LT"/>
        </w:rPr>
        <w:t> mg</w:t>
      </w:r>
      <w:r w:rsidRPr="00F15732">
        <w:rPr>
          <w:sz w:val="22"/>
          <w:szCs w:val="22"/>
          <w:lang w:val="lt-LT"/>
        </w:rPr>
        <w:t xml:space="preserve"> per parą dozių ribose, siekiant, kad kiekvienam pacientui būtų užtikrintas geriausias veiksmingumo ir toleravimo lygis. Didesnės kaip 6</w:t>
      </w:r>
      <w:r w:rsidR="00D4181F">
        <w:rPr>
          <w:sz w:val="22"/>
          <w:szCs w:val="22"/>
          <w:lang w:val="lt-LT"/>
        </w:rPr>
        <w:t> mg</w:t>
      </w:r>
      <w:r w:rsidRPr="00F15732">
        <w:rPr>
          <w:sz w:val="22"/>
          <w:szCs w:val="22"/>
          <w:lang w:val="lt-LT"/>
        </w:rPr>
        <w:t xml:space="preserve"> risperidono paros dozės pacientams, kuriems pasireiškė manijos epizodas, netirtos. </w:t>
      </w:r>
    </w:p>
    <w:p w14:paraId="0EDF4822" w14:textId="77777777" w:rsidR="00BC30CB" w:rsidRPr="00F15732" w:rsidRDefault="00BC30CB" w:rsidP="00BC30CB">
      <w:pPr>
        <w:rPr>
          <w:sz w:val="22"/>
          <w:szCs w:val="22"/>
          <w:lang w:val="lt-LT"/>
        </w:rPr>
      </w:pPr>
    </w:p>
    <w:p w14:paraId="26DEF8ED" w14:textId="77777777" w:rsidR="00BC30CB" w:rsidRPr="00F15732" w:rsidRDefault="00BC30CB" w:rsidP="00BC30CB">
      <w:pPr>
        <w:rPr>
          <w:sz w:val="22"/>
          <w:szCs w:val="22"/>
          <w:lang w:val="lt-LT"/>
        </w:rPr>
      </w:pPr>
      <w:r w:rsidRPr="00F15732">
        <w:rPr>
          <w:sz w:val="22"/>
          <w:szCs w:val="22"/>
          <w:lang w:val="lt-LT"/>
        </w:rPr>
        <w:t xml:space="preserve">Gydant ilgą laiką, kaip ir kitokio simptominio gydymo atveju, reikia reguliariai įvertinti, ar būtina MEDORISPER vartoti toliau. </w:t>
      </w:r>
    </w:p>
    <w:p w14:paraId="530054E4" w14:textId="77777777" w:rsidR="00BC30CB" w:rsidRPr="00F15732" w:rsidRDefault="00BC30CB" w:rsidP="00BC30CB">
      <w:pPr>
        <w:rPr>
          <w:sz w:val="22"/>
          <w:szCs w:val="22"/>
          <w:lang w:val="lt-LT"/>
        </w:rPr>
      </w:pPr>
    </w:p>
    <w:p w14:paraId="4EC5A2E4" w14:textId="77777777" w:rsidR="00BC30CB" w:rsidRPr="00F15732" w:rsidRDefault="00BC30CB" w:rsidP="00BC30CB">
      <w:pPr>
        <w:rPr>
          <w:sz w:val="22"/>
          <w:szCs w:val="22"/>
          <w:lang w:val="lt-LT"/>
        </w:rPr>
      </w:pPr>
      <w:r w:rsidRPr="00F15732">
        <w:rPr>
          <w:i/>
          <w:sz w:val="22"/>
          <w:szCs w:val="22"/>
          <w:lang w:val="lt-LT"/>
        </w:rPr>
        <w:t>Senyviems pacientams</w:t>
      </w:r>
    </w:p>
    <w:p w14:paraId="0F06EC88" w14:textId="7754A8FD" w:rsidR="00BC30CB" w:rsidRPr="00F15732" w:rsidRDefault="00BC30CB" w:rsidP="00BC30CB">
      <w:pPr>
        <w:rPr>
          <w:sz w:val="22"/>
          <w:szCs w:val="22"/>
          <w:lang w:val="lt-LT"/>
        </w:rPr>
      </w:pPr>
      <w:r w:rsidRPr="00F15732">
        <w:rPr>
          <w:sz w:val="22"/>
          <w:szCs w:val="22"/>
          <w:lang w:val="lt-LT"/>
        </w:rPr>
        <w:t>Rekomenduojama pradinė dozė yra 0,5</w:t>
      </w:r>
      <w:r w:rsidR="00D4181F">
        <w:rPr>
          <w:sz w:val="22"/>
          <w:szCs w:val="22"/>
          <w:lang w:val="lt-LT"/>
        </w:rPr>
        <w:t> mg</w:t>
      </w:r>
      <w:r w:rsidRPr="00F15732">
        <w:rPr>
          <w:sz w:val="22"/>
          <w:szCs w:val="22"/>
          <w:lang w:val="lt-LT"/>
        </w:rPr>
        <w:t xml:space="preserve"> du kartus per parą. Šią dozę galima individualiai keisti, didinant po 0,5</w:t>
      </w:r>
      <w:r w:rsidR="00D4181F">
        <w:rPr>
          <w:sz w:val="22"/>
          <w:szCs w:val="22"/>
          <w:lang w:val="lt-LT"/>
        </w:rPr>
        <w:t> mg</w:t>
      </w:r>
      <w:r w:rsidRPr="00F15732">
        <w:rPr>
          <w:sz w:val="22"/>
          <w:szCs w:val="22"/>
          <w:lang w:val="lt-LT"/>
        </w:rPr>
        <w:t xml:space="preserve"> du kartus per parą iki 1 - 2</w:t>
      </w:r>
      <w:r w:rsidR="00D4181F">
        <w:rPr>
          <w:sz w:val="22"/>
          <w:szCs w:val="22"/>
          <w:lang w:val="lt-LT"/>
        </w:rPr>
        <w:t> mg</w:t>
      </w:r>
      <w:r w:rsidRPr="00F15732">
        <w:rPr>
          <w:sz w:val="22"/>
          <w:szCs w:val="22"/>
          <w:lang w:val="lt-LT"/>
        </w:rPr>
        <w:t xml:space="preserve"> dozės du kartus per parą. Senyvus asmenis gydyti reikia atsargiai, nes tokių pacientų gydymo klinikinė patirtis ribota. </w:t>
      </w:r>
    </w:p>
    <w:p w14:paraId="17ACDFDF" w14:textId="77777777" w:rsidR="00BC30CB" w:rsidRPr="00F15732" w:rsidRDefault="00BC30CB" w:rsidP="00BC30CB">
      <w:pPr>
        <w:rPr>
          <w:sz w:val="22"/>
          <w:szCs w:val="22"/>
          <w:lang w:val="lt-LT"/>
        </w:rPr>
      </w:pPr>
    </w:p>
    <w:p w14:paraId="5E1525E8" w14:textId="77777777" w:rsidR="00BC30CB" w:rsidRPr="00F15732" w:rsidRDefault="00BC30CB" w:rsidP="00BC30CB">
      <w:pPr>
        <w:rPr>
          <w:sz w:val="22"/>
          <w:szCs w:val="22"/>
          <w:lang w:val="lt-LT"/>
        </w:rPr>
      </w:pPr>
      <w:r w:rsidRPr="00F15732">
        <w:rPr>
          <w:i/>
          <w:sz w:val="22"/>
          <w:szCs w:val="22"/>
          <w:lang w:val="lt-LT"/>
        </w:rPr>
        <w:t>Vaikų populiacija</w:t>
      </w:r>
    </w:p>
    <w:p w14:paraId="6C5C2273" w14:textId="77777777" w:rsidR="00BC30CB" w:rsidRPr="00F15732" w:rsidRDefault="00BC30CB" w:rsidP="00BC30CB">
      <w:pPr>
        <w:rPr>
          <w:sz w:val="22"/>
          <w:szCs w:val="22"/>
          <w:lang w:val="lt-LT"/>
        </w:rPr>
      </w:pPr>
      <w:r w:rsidRPr="00F15732">
        <w:rPr>
          <w:sz w:val="22"/>
          <w:szCs w:val="22"/>
          <w:lang w:val="lt-LT"/>
        </w:rPr>
        <w:t xml:space="preserve">Risperidono nerekomenduojama vartoti jaunesniems kaip 18 metų vaikams, sergantiems bipoline manija, nes duomenų apie veiksmingumą nepakanka. </w:t>
      </w:r>
    </w:p>
    <w:p w14:paraId="25A28892" w14:textId="77777777" w:rsidR="00BC30CB" w:rsidRPr="00F15732" w:rsidRDefault="00BC30CB" w:rsidP="00BC30CB">
      <w:pPr>
        <w:rPr>
          <w:sz w:val="22"/>
          <w:szCs w:val="22"/>
          <w:lang w:val="lt-LT"/>
        </w:rPr>
      </w:pPr>
    </w:p>
    <w:p w14:paraId="675E0701" w14:textId="77777777" w:rsidR="00BC30CB" w:rsidRPr="00F15732" w:rsidRDefault="00BC30CB" w:rsidP="00BC30CB">
      <w:pPr>
        <w:rPr>
          <w:sz w:val="22"/>
          <w:szCs w:val="22"/>
          <w:lang w:val="lt-LT"/>
        </w:rPr>
      </w:pPr>
      <w:r w:rsidRPr="00F15732">
        <w:rPr>
          <w:i/>
          <w:sz w:val="22"/>
          <w:szCs w:val="22"/>
          <w:u w:val="single"/>
          <w:lang w:val="lt-LT"/>
        </w:rPr>
        <w:t xml:space="preserve">Nuolatinis agresyvumas, pasireiškiantis pacientams, sergantiems vidutinio sunkumo arba sunkia Alzheimerio demencija </w:t>
      </w:r>
    </w:p>
    <w:p w14:paraId="1D3F9386" w14:textId="62CF778E" w:rsidR="00BC30CB" w:rsidRPr="00F15732" w:rsidRDefault="00BC30CB" w:rsidP="00BC30CB">
      <w:pPr>
        <w:rPr>
          <w:sz w:val="22"/>
          <w:szCs w:val="22"/>
          <w:lang w:val="lt-LT"/>
        </w:rPr>
      </w:pPr>
      <w:r w:rsidRPr="00F15732">
        <w:rPr>
          <w:sz w:val="22"/>
          <w:szCs w:val="22"/>
          <w:lang w:val="lt-LT"/>
        </w:rPr>
        <w:t>Rekomenduojama vartoti pradinę 0,25</w:t>
      </w:r>
      <w:r w:rsidR="00D4181F">
        <w:rPr>
          <w:sz w:val="22"/>
          <w:szCs w:val="22"/>
          <w:lang w:val="lt-LT"/>
        </w:rPr>
        <w:t> mg</w:t>
      </w:r>
      <w:r w:rsidRPr="00F15732">
        <w:rPr>
          <w:sz w:val="22"/>
          <w:szCs w:val="22"/>
          <w:lang w:val="lt-LT"/>
        </w:rPr>
        <w:t xml:space="preserve"> dozę du kartus per parą. Jeigu reikia, šią dozę galima individualiai didinti po 0,25</w:t>
      </w:r>
      <w:r w:rsidR="00D4181F">
        <w:rPr>
          <w:sz w:val="22"/>
          <w:szCs w:val="22"/>
          <w:lang w:val="lt-LT"/>
        </w:rPr>
        <w:t> mg</w:t>
      </w:r>
      <w:r w:rsidRPr="00F15732">
        <w:rPr>
          <w:sz w:val="22"/>
          <w:szCs w:val="22"/>
          <w:lang w:val="lt-LT"/>
        </w:rPr>
        <w:t xml:space="preserve"> du kartus per parą, bet ne dažniau kaip kas antrą dieną. Daugumai pacientų optimali dozė yra 0,5</w:t>
      </w:r>
      <w:r w:rsidR="00D4181F">
        <w:rPr>
          <w:sz w:val="22"/>
          <w:szCs w:val="22"/>
          <w:lang w:val="lt-LT"/>
        </w:rPr>
        <w:t> mg</w:t>
      </w:r>
      <w:r w:rsidRPr="00F15732">
        <w:rPr>
          <w:sz w:val="22"/>
          <w:szCs w:val="22"/>
          <w:lang w:val="lt-LT"/>
        </w:rPr>
        <w:t xml:space="preserve"> du kartus per parą. Visgi kai kuriems pacientams gali būti naudinga dozę padidinti iki 1</w:t>
      </w:r>
      <w:r w:rsidR="00D4181F">
        <w:rPr>
          <w:sz w:val="22"/>
          <w:szCs w:val="22"/>
          <w:lang w:val="lt-LT"/>
        </w:rPr>
        <w:t> mg</w:t>
      </w:r>
      <w:r w:rsidRPr="00F15732">
        <w:rPr>
          <w:sz w:val="22"/>
          <w:szCs w:val="22"/>
          <w:lang w:val="lt-LT"/>
        </w:rPr>
        <w:t xml:space="preserve"> dozės du kartus per parą. </w:t>
      </w:r>
    </w:p>
    <w:p w14:paraId="2B0B2D35" w14:textId="77777777" w:rsidR="00BC30CB" w:rsidRPr="00F15732" w:rsidRDefault="00BC30CB" w:rsidP="00BC30CB">
      <w:pPr>
        <w:rPr>
          <w:sz w:val="22"/>
          <w:szCs w:val="22"/>
          <w:lang w:val="lt-LT"/>
        </w:rPr>
      </w:pPr>
    </w:p>
    <w:p w14:paraId="66D22690" w14:textId="77777777" w:rsidR="00BC30CB" w:rsidRPr="00F15732" w:rsidRDefault="00BC30CB" w:rsidP="00BC30CB">
      <w:pPr>
        <w:rPr>
          <w:sz w:val="22"/>
          <w:szCs w:val="22"/>
          <w:lang w:val="lt-LT"/>
        </w:rPr>
      </w:pPr>
      <w:r w:rsidRPr="00F15732">
        <w:rPr>
          <w:sz w:val="22"/>
          <w:szCs w:val="22"/>
          <w:lang w:val="lt-LT"/>
        </w:rPr>
        <w:t xml:space="preserve">MEDORISPER negalima vartoti ilgiau kaip 6 savaites Alzheimerio demencija sergantiems pacientams, kuriems pasireiškia nuolatinis agresyvumas. Gydymo metu reikia dažnai reguliariai vertinti paciento būklę ir būtinybę tęsti gydymą. </w:t>
      </w:r>
    </w:p>
    <w:p w14:paraId="271E5A20" w14:textId="77777777" w:rsidR="00BC30CB" w:rsidRPr="00F15732" w:rsidRDefault="00BC30CB" w:rsidP="00BC30CB">
      <w:pPr>
        <w:rPr>
          <w:sz w:val="22"/>
          <w:szCs w:val="22"/>
          <w:lang w:val="lt-LT"/>
        </w:rPr>
      </w:pPr>
    </w:p>
    <w:p w14:paraId="5274421C" w14:textId="77777777" w:rsidR="00BC30CB" w:rsidRPr="00F15732" w:rsidRDefault="00BC30CB" w:rsidP="00BC30CB">
      <w:pPr>
        <w:rPr>
          <w:i/>
          <w:sz w:val="22"/>
          <w:szCs w:val="22"/>
          <w:lang w:val="lt-LT"/>
        </w:rPr>
      </w:pPr>
      <w:r w:rsidRPr="00F15732">
        <w:rPr>
          <w:i/>
          <w:sz w:val="22"/>
          <w:szCs w:val="22"/>
          <w:u w:val="single"/>
          <w:lang w:val="lt-LT"/>
        </w:rPr>
        <w:t xml:space="preserve">Elgesio sutrikimai </w:t>
      </w:r>
    </w:p>
    <w:p w14:paraId="511906C2" w14:textId="77777777" w:rsidR="00BC30CB" w:rsidRPr="00F15732" w:rsidRDefault="00BC30CB" w:rsidP="00BC30CB">
      <w:pPr>
        <w:rPr>
          <w:i/>
          <w:sz w:val="22"/>
          <w:szCs w:val="22"/>
          <w:lang w:val="lt-LT"/>
        </w:rPr>
      </w:pPr>
      <w:r w:rsidRPr="00F15732">
        <w:rPr>
          <w:i/>
          <w:sz w:val="22"/>
          <w:szCs w:val="22"/>
          <w:lang w:val="lt-LT"/>
        </w:rPr>
        <w:t>Vaikų populiacija</w:t>
      </w:r>
    </w:p>
    <w:p w14:paraId="48253178" w14:textId="77777777" w:rsidR="00BC30CB" w:rsidRPr="00F15732" w:rsidRDefault="00BC30CB" w:rsidP="00BC30CB">
      <w:pPr>
        <w:rPr>
          <w:sz w:val="22"/>
          <w:szCs w:val="22"/>
          <w:lang w:val="lt-LT"/>
        </w:rPr>
      </w:pPr>
      <w:r w:rsidRPr="00F15732">
        <w:rPr>
          <w:i/>
          <w:sz w:val="22"/>
          <w:szCs w:val="22"/>
          <w:lang w:val="lt-LT"/>
        </w:rPr>
        <w:t xml:space="preserve">Vaikai ir paaugliai (nuo 5 iki 18 metų) </w:t>
      </w:r>
    </w:p>
    <w:p w14:paraId="55E79F23" w14:textId="414A174E" w:rsidR="00BC30CB" w:rsidRPr="00F15732" w:rsidRDefault="00BC30CB" w:rsidP="00BC30CB">
      <w:pPr>
        <w:rPr>
          <w:sz w:val="22"/>
          <w:szCs w:val="22"/>
          <w:lang w:val="lt-LT"/>
        </w:rPr>
      </w:pPr>
      <w:r w:rsidRPr="00F15732">
        <w:rPr>
          <w:sz w:val="22"/>
          <w:szCs w:val="22"/>
          <w:lang w:val="lt-LT"/>
        </w:rPr>
        <w:lastRenderedPageBreak/>
        <w:t>Asmenims, kurie sveria 50</w:t>
      </w:r>
      <w:r w:rsidR="00D4181F">
        <w:rPr>
          <w:sz w:val="22"/>
          <w:szCs w:val="22"/>
          <w:lang w:val="lt-LT"/>
        </w:rPr>
        <w:t> kg</w:t>
      </w:r>
      <w:r w:rsidR="007228BB" w:rsidRPr="00F15732">
        <w:rPr>
          <w:sz w:val="22"/>
          <w:szCs w:val="22"/>
          <w:lang w:val="lt-LT"/>
        </w:rPr>
        <w:t xml:space="preserve"> ir daugiau</w:t>
      </w:r>
      <w:r w:rsidRPr="00F15732">
        <w:rPr>
          <w:sz w:val="22"/>
          <w:szCs w:val="22"/>
          <w:lang w:val="lt-LT"/>
        </w:rPr>
        <w:t>, rekomenduojama vartoti pradinę 0,5</w:t>
      </w:r>
      <w:r w:rsidR="00D4181F">
        <w:rPr>
          <w:sz w:val="22"/>
          <w:szCs w:val="22"/>
          <w:lang w:val="lt-LT"/>
        </w:rPr>
        <w:t> mg</w:t>
      </w:r>
      <w:r w:rsidRPr="00F15732">
        <w:rPr>
          <w:sz w:val="22"/>
          <w:szCs w:val="22"/>
          <w:lang w:val="lt-LT"/>
        </w:rPr>
        <w:t xml:space="preserve"> dozę vieną kartą per parą. Jeigu reikia, šią dozę galima individualiai didinti po 0,5</w:t>
      </w:r>
      <w:r w:rsidR="00D4181F">
        <w:rPr>
          <w:sz w:val="22"/>
          <w:szCs w:val="22"/>
          <w:lang w:val="lt-LT"/>
        </w:rPr>
        <w:t> mg</w:t>
      </w:r>
      <w:r w:rsidRPr="00F15732">
        <w:rPr>
          <w:sz w:val="22"/>
          <w:szCs w:val="22"/>
          <w:lang w:val="lt-LT"/>
        </w:rPr>
        <w:t xml:space="preserve"> vieną kartą per parą, bet ne dažniau kaip kas antrą dieną. Daugumai pacientų optimali dozė yra 1</w:t>
      </w:r>
      <w:r w:rsidR="00D4181F">
        <w:rPr>
          <w:sz w:val="22"/>
          <w:szCs w:val="22"/>
          <w:lang w:val="lt-LT"/>
        </w:rPr>
        <w:t> mg</w:t>
      </w:r>
      <w:r w:rsidRPr="00F15732">
        <w:rPr>
          <w:sz w:val="22"/>
          <w:szCs w:val="22"/>
          <w:lang w:val="lt-LT"/>
        </w:rPr>
        <w:t xml:space="preserve"> vieną kartą per parą. Visgi kai kuriems pacientams gali būti veiksminga 0,5</w:t>
      </w:r>
      <w:r w:rsidR="00D4181F">
        <w:rPr>
          <w:sz w:val="22"/>
          <w:szCs w:val="22"/>
          <w:lang w:val="lt-LT"/>
        </w:rPr>
        <w:t> mg</w:t>
      </w:r>
      <w:r w:rsidRPr="00F15732">
        <w:rPr>
          <w:sz w:val="22"/>
          <w:szCs w:val="22"/>
          <w:lang w:val="lt-LT"/>
        </w:rPr>
        <w:t xml:space="preserve"> dozė, o kitiems prireikti dozę padidinti iki 1,5</w:t>
      </w:r>
      <w:r w:rsidR="00D4181F">
        <w:rPr>
          <w:sz w:val="22"/>
          <w:szCs w:val="22"/>
          <w:lang w:val="lt-LT"/>
        </w:rPr>
        <w:t> mg</w:t>
      </w:r>
      <w:r w:rsidRPr="00F15732">
        <w:rPr>
          <w:sz w:val="22"/>
          <w:szCs w:val="22"/>
          <w:lang w:val="lt-LT"/>
        </w:rPr>
        <w:t xml:space="preserve"> vieną kartą per parą. Asmenims, kurie sveria mažiau kaip 50</w:t>
      </w:r>
      <w:r w:rsidR="00D4181F">
        <w:rPr>
          <w:sz w:val="22"/>
          <w:szCs w:val="22"/>
          <w:lang w:val="lt-LT"/>
        </w:rPr>
        <w:t> kg</w:t>
      </w:r>
      <w:r w:rsidRPr="00F15732">
        <w:rPr>
          <w:sz w:val="22"/>
          <w:szCs w:val="22"/>
          <w:lang w:val="lt-LT"/>
        </w:rPr>
        <w:t>, rekomenduojama vartoti pradinę 0,25</w:t>
      </w:r>
      <w:r w:rsidR="00D4181F">
        <w:rPr>
          <w:sz w:val="22"/>
          <w:szCs w:val="22"/>
          <w:lang w:val="lt-LT"/>
        </w:rPr>
        <w:t> mg</w:t>
      </w:r>
      <w:r w:rsidRPr="00F15732">
        <w:rPr>
          <w:sz w:val="22"/>
          <w:szCs w:val="22"/>
          <w:lang w:val="lt-LT"/>
        </w:rPr>
        <w:t xml:space="preserve"> dozę vieną kartą per parą. Jeigu reikia, šią dozę galima individualiai didinti po 0,25</w:t>
      </w:r>
      <w:r w:rsidR="00D4181F">
        <w:rPr>
          <w:sz w:val="22"/>
          <w:szCs w:val="22"/>
          <w:lang w:val="lt-LT"/>
        </w:rPr>
        <w:t> mg</w:t>
      </w:r>
      <w:r w:rsidRPr="00F15732">
        <w:rPr>
          <w:sz w:val="22"/>
          <w:szCs w:val="22"/>
          <w:lang w:val="lt-LT"/>
        </w:rPr>
        <w:t xml:space="preserve"> vieną kartą per parą, bet ne dažniau kaip kas antrą dieną. Daugumai pacientų optimali dozė yra 0,5</w:t>
      </w:r>
      <w:r w:rsidR="00D4181F">
        <w:rPr>
          <w:sz w:val="22"/>
          <w:szCs w:val="22"/>
          <w:lang w:val="lt-LT"/>
        </w:rPr>
        <w:t> mg</w:t>
      </w:r>
      <w:r w:rsidRPr="00F15732">
        <w:rPr>
          <w:sz w:val="22"/>
          <w:szCs w:val="22"/>
          <w:lang w:val="lt-LT"/>
        </w:rPr>
        <w:t xml:space="preserve"> vieną kartą per parą. Visgi kai kuriems pacientams gali būti veiksminga 0,25</w:t>
      </w:r>
      <w:r w:rsidR="00D4181F">
        <w:rPr>
          <w:sz w:val="22"/>
          <w:szCs w:val="22"/>
          <w:lang w:val="lt-LT"/>
        </w:rPr>
        <w:t> mg</w:t>
      </w:r>
      <w:r w:rsidRPr="00F15732">
        <w:rPr>
          <w:sz w:val="22"/>
          <w:szCs w:val="22"/>
          <w:lang w:val="lt-LT"/>
        </w:rPr>
        <w:t xml:space="preserve"> dozė vieną kartą per parą, o kitiems prireikti 0,75</w:t>
      </w:r>
      <w:r w:rsidR="00D4181F">
        <w:rPr>
          <w:sz w:val="22"/>
          <w:szCs w:val="22"/>
          <w:lang w:val="lt-LT"/>
        </w:rPr>
        <w:t> mg</w:t>
      </w:r>
      <w:r w:rsidRPr="00F15732">
        <w:rPr>
          <w:sz w:val="22"/>
          <w:szCs w:val="22"/>
          <w:lang w:val="lt-LT"/>
        </w:rPr>
        <w:t xml:space="preserve"> dozės vieną kartą per parą. </w:t>
      </w:r>
    </w:p>
    <w:p w14:paraId="31D0D3B0" w14:textId="77777777" w:rsidR="00BC30CB" w:rsidRPr="00F15732" w:rsidRDefault="00BC30CB" w:rsidP="00BC30CB">
      <w:pPr>
        <w:rPr>
          <w:sz w:val="22"/>
          <w:szCs w:val="22"/>
          <w:lang w:val="lt-LT"/>
        </w:rPr>
      </w:pPr>
    </w:p>
    <w:p w14:paraId="3355D5D7" w14:textId="77777777" w:rsidR="00BC30CB" w:rsidRPr="00F15732" w:rsidRDefault="00BC30CB" w:rsidP="00BC30CB">
      <w:pPr>
        <w:rPr>
          <w:sz w:val="22"/>
          <w:szCs w:val="22"/>
          <w:lang w:val="lt-LT"/>
        </w:rPr>
      </w:pPr>
      <w:r w:rsidRPr="00F15732">
        <w:rPr>
          <w:sz w:val="22"/>
          <w:szCs w:val="22"/>
          <w:lang w:val="lt-LT"/>
        </w:rPr>
        <w:t xml:space="preserve">Gydant ilgą laiką, kaip ir kitokio simptominio gydymo atveju, reikia reguliariai įvertinti, ar būtina MEDORISPER vartoti toliau. </w:t>
      </w:r>
    </w:p>
    <w:p w14:paraId="7EF956D8" w14:textId="77777777" w:rsidR="00BC30CB" w:rsidRPr="00F15732" w:rsidRDefault="00BC30CB" w:rsidP="00BC30CB">
      <w:pPr>
        <w:rPr>
          <w:sz w:val="22"/>
          <w:szCs w:val="22"/>
          <w:lang w:val="lt-LT"/>
        </w:rPr>
      </w:pPr>
    </w:p>
    <w:p w14:paraId="3E859015" w14:textId="77777777" w:rsidR="00BC30CB" w:rsidRPr="00F15732" w:rsidRDefault="00BC30CB" w:rsidP="00BC30CB">
      <w:pPr>
        <w:rPr>
          <w:sz w:val="22"/>
          <w:szCs w:val="22"/>
          <w:lang w:val="lt-LT"/>
        </w:rPr>
      </w:pPr>
      <w:r w:rsidRPr="00F15732">
        <w:rPr>
          <w:sz w:val="22"/>
          <w:szCs w:val="22"/>
          <w:lang w:val="lt-LT"/>
        </w:rPr>
        <w:t xml:space="preserve">MEDORISPER nerekomenduojama vartoti jaunesniems kaip 5 metų vaikams, nes vartojimo jaunesniems kaip 5 metų vaikams, sergantiems šiuo sutrikimu, patirties nėra. </w:t>
      </w:r>
    </w:p>
    <w:p w14:paraId="24F559F6" w14:textId="77777777" w:rsidR="00BC30CB" w:rsidRPr="00F15732" w:rsidRDefault="00BC30CB" w:rsidP="00BC30CB">
      <w:pPr>
        <w:rPr>
          <w:sz w:val="22"/>
          <w:szCs w:val="22"/>
          <w:lang w:val="lt-LT"/>
        </w:rPr>
      </w:pPr>
    </w:p>
    <w:p w14:paraId="7388EE28" w14:textId="54CA4241" w:rsidR="00BC30CB" w:rsidRPr="00045B0F" w:rsidRDefault="00BC30CB" w:rsidP="00BC30CB">
      <w:pPr>
        <w:rPr>
          <w:i/>
          <w:iCs/>
          <w:sz w:val="22"/>
          <w:szCs w:val="22"/>
          <w:u w:val="single"/>
          <w:lang w:val="lt-LT"/>
        </w:rPr>
      </w:pPr>
      <w:r w:rsidRPr="00045B0F">
        <w:rPr>
          <w:i/>
          <w:iCs/>
          <w:sz w:val="22"/>
          <w:szCs w:val="22"/>
          <w:u w:val="single"/>
          <w:lang w:val="lt-LT"/>
        </w:rPr>
        <w:t>Pacientams, kurių inkstų ir (arba) kepenų funkcija sutrikusi</w:t>
      </w:r>
    </w:p>
    <w:p w14:paraId="672572C9" w14:textId="77777777" w:rsidR="00BC30CB" w:rsidRPr="00F15732" w:rsidRDefault="00BC30CB" w:rsidP="00BC30CB">
      <w:pPr>
        <w:rPr>
          <w:sz w:val="22"/>
          <w:szCs w:val="22"/>
          <w:lang w:val="lt-LT"/>
        </w:rPr>
      </w:pPr>
    </w:p>
    <w:p w14:paraId="22B16569" w14:textId="77777777" w:rsidR="00BC30CB" w:rsidRPr="00F15732" w:rsidRDefault="00BC30CB" w:rsidP="00BC30CB">
      <w:pPr>
        <w:rPr>
          <w:sz w:val="22"/>
          <w:szCs w:val="22"/>
          <w:lang w:val="lt-LT"/>
        </w:rPr>
      </w:pPr>
      <w:r w:rsidRPr="00F15732">
        <w:rPr>
          <w:sz w:val="22"/>
          <w:szCs w:val="22"/>
          <w:lang w:val="lt-LT"/>
        </w:rPr>
        <w:t xml:space="preserve">Iš pacientų, kurių inkstų funkcija sutrikusi, organizmo veiklioji antipsichozinį poveikį daranti frakcija eliminuojama lėčiau, nei iš suaugusiųjų, kurių inkstų funkcija normali. Pacientų, kurie serga kepenų funkcijos sutrikimu, plazmoje laisvosios risperidono frakcijos koncentracija padidėja. </w:t>
      </w:r>
    </w:p>
    <w:p w14:paraId="0A8C1F33" w14:textId="77777777" w:rsidR="00BC30CB" w:rsidRPr="00F15732" w:rsidRDefault="00BC30CB" w:rsidP="00BC30CB">
      <w:pPr>
        <w:rPr>
          <w:sz w:val="22"/>
          <w:szCs w:val="22"/>
          <w:lang w:val="lt-LT"/>
        </w:rPr>
      </w:pPr>
    </w:p>
    <w:p w14:paraId="3C95A7E4" w14:textId="77777777" w:rsidR="00BC30CB" w:rsidRPr="00F15732" w:rsidRDefault="00BC30CB" w:rsidP="00BC30CB">
      <w:pPr>
        <w:rPr>
          <w:sz w:val="22"/>
          <w:szCs w:val="22"/>
          <w:lang w:val="lt-LT"/>
        </w:rPr>
      </w:pPr>
      <w:r w:rsidRPr="00F15732">
        <w:rPr>
          <w:sz w:val="22"/>
          <w:szCs w:val="22"/>
          <w:lang w:val="lt-LT"/>
        </w:rPr>
        <w:t xml:space="preserve">Pacientams, kuriems yra inkstų ar kepenų funkcijos sutrikimas, neatsižvelgiant į indikaciją, dozę reikia sumažinti pusiau ir didinti lėčiau. </w:t>
      </w:r>
    </w:p>
    <w:p w14:paraId="5456B0CA" w14:textId="77777777" w:rsidR="00BC30CB" w:rsidRPr="00F15732" w:rsidRDefault="00BC30CB" w:rsidP="00BC30CB">
      <w:pPr>
        <w:rPr>
          <w:sz w:val="22"/>
          <w:szCs w:val="22"/>
          <w:lang w:val="lt-LT"/>
        </w:rPr>
      </w:pPr>
      <w:r w:rsidRPr="00F15732">
        <w:rPr>
          <w:sz w:val="22"/>
          <w:szCs w:val="22"/>
          <w:lang w:val="lt-LT"/>
        </w:rPr>
        <w:t xml:space="preserve">Šių grupių pacientams MEDORISPER reikia vartoti atsargiai. </w:t>
      </w:r>
    </w:p>
    <w:p w14:paraId="1CC922DB" w14:textId="77777777" w:rsidR="00BC30CB" w:rsidRPr="00F15732" w:rsidRDefault="00BC30CB" w:rsidP="00BC30CB">
      <w:pPr>
        <w:rPr>
          <w:sz w:val="22"/>
          <w:szCs w:val="22"/>
          <w:lang w:val="lt-LT"/>
        </w:rPr>
      </w:pPr>
    </w:p>
    <w:p w14:paraId="6B4AED7E" w14:textId="77777777" w:rsidR="00BC30CB" w:rsidRPr="00F15732" w:rsidRDefault="00BC30CB" w:rsidP="00BC30CB">
      <w:pPr>
        <w:rPr>
          <w:sz w:val="22"/>
          <w:szCs w:val="22"/>
          <w:lang w:val="lt-LT"/>
        </w:rPr>
      </w:pPr>
      <w:r w:rsidRPr="00F15732">
        <w:rPr>
          <w:sz w:val="22"/>
          <w:szCs w:val="22"/>
          <w:u w:val="single"/>
          <w:lang w:val="lt-LT"/>
        </w:rPr>
        <w:t xml:space="preserve">Vartojimo metodas </w:t>
      </w:r>
    </w:p>
    <w:p w14:paraId="3485F4FC" w14:textId="77777777" w:rsidR="00BC30CB" w:rsidRPr="00F15732" w:rsidRDefault="00BC30CB" w:rsidP="00BC30CB">
      <w:pPr>
        <w:rPr>
          <w:sz w:val="22"/>
          <w:szCs w:val="22"/>
          <w:lang w:val="lt-LT"/>
        </w:rPr>
      </w:pPr>
      <w:r w:rsidRPr="00F15732">
        <w:rPr>
          <w:sz w:val="22"/>
          <w:szCs w:val="22"/>
          <w:lang w:val="lt-LT"/>
        </w:rPr>
        <w:t xml:space="preserve">MEDORISPER reikia vartoti per burną. Maistas neturi įtakos MEDORISPER absorbcijai. </w:t>
      </w:r>
    </w:p>
    <w:p w14:paraId="121424EB" w14:textId="77777777" w:rsidR="00BC30CB" w:rsidRPr="00F15732" w:rsidRDefault="00BC30CB" w:rsidP="00BC30CB">
      <w:pPr>
        <w:rPr>
          <w:sz w:val="22"/>
          <w:szCs w:val="22"/>
          <w:lang w:val="lt-LT"/>
        </w:rPr>
      </w:pPr>
    </w:p>
    <w:p w14:paraId="29D8F5C8" w14:textId="77777777" w:rsidR="00BC30CB" w:rsidRPr="00F15732" w:rsidRDefault="00BC30CB" w:rsidP="00BC30CB">
      <w:pPr>
        <w:rPr>
          <w:sz w:val="22"/>
          <w:szCs w:val="22"/>
          <w:lang w:val="lt-LT"/>
        </w:rPr>
      </w:pPr>
      <w:r w:rsidRPr="00F15732">
        <w:rPr>
          <w:sz w:val="22"/>
          <w:szCs w:val="22"/>
          <w:lang w:val="lt-LT"/>
        </w:rPr>
        <w:t xml:space="preserve">Baigiant gydymą, vaistinio preparato vartojimą rekomenduojama nutraukti palaipsniui. Staigiai nutraukus didelių antipsichozinių vaistinių preparatų dozių vartojimą, labai retais atvejais diagnozuota ūminių nutraukimo simptomų, įskaitant pykinimą, vėmimą, prakaitavimą ir nemigą (žr. 4.8 skyrių). Be to, nustatyta psichozės simptomų atsinaujinimo ir nevalingų judesių sutrikimo atvejų (pvz., akatizija, distonija ir diskinezija). </w:t>
      </w:r>
    </w:p>
    <w:p w14:paraId="0359CC28" w14:textId="77777777" w:rsidR="00BC30CB" w:rsidRPr="00F15732" w:rsidRDefault="00BC30CB" w:rsidP="00BC30CB">
      <w:pPr>
        <w:rPr>
          <w:sz w:val="22"/>
          <w:szCs w:val="22"/>
          <w:lang w:val="lt-LT"/>
        </w:rPr>
      </w:pPr>
    </w:p>
    <w:p w14:paraId="26F9CD7C" w14:textId="77777777" w:rsidR="00BC30CB" w:rsidRPr="00F15732" w:rsidRDefault="00BC30CB" w:rsidP="00BC30CB">
      <w:pPr>
        <w:rPr>
          <w:sz w:val="22"/>
          <w:szCs w:val="22"/>
          <w:lang w:val="lt-LT"/>
        </w:rPr>
      </w:pPr>
      <w:r w:rsidRPr="00045B0F">
        <w:rPr>
          <w:i/>
          <w:sz w:val="22"/>
          <w:szCs w:val="22"/>
          <w:lang w:val="lt-LT"/>
        </w:rPr>
        <w:t xml:space="preserve">Vieno antipsichozinio vaistinio preparato keitimas kitu </w:t>
      </w:r>
    </w:p>
    <w:p w14:paraId="584CD54D" w14:textId="77777777" w:rsidR="00BC30CB" w:rsidRPr="00F15732" w:rsidRDefault="00BC30CB" w:rsidP="00BC30CB">
      <w:pPr>
        <w:rPr>
          <w:b/>
          <w:i/>
          <w:sz w:val="22"/>
          <w:szCs w:val="22"/>
          <w:lang w:val="lt-LT"/>
        </w:rPr>
      </w:pPr>
      <w:r w:rsidRPr="00F15732">
        <w:rPr>
          <w:sz w:val="22"/>
          <w:szCs w:val="22"/>
          <w:lang w:val="lt-LT"/>
        </w:rPr>
        <w:t xml:space="preserve">Jeigu paciento būklė leidžia, rekomenduojama ankstesnį gydymą palaipsniui nutraukti ir pradėti vartoti MEDORISPER. Be to, jeigu paciento būklė yra tinkama, keičiant gydymą pacientams, kurie vartojo organizme depą sudarančius antipsichozinius vaistinius preparatus, gydymą MEDORISPER reikia pradėti kitos planuotos injekcijos dieną. Reikia reguliariai įvertinti, ar būtina tęsti vaistų nuo Parkinsono ligos vartojimą. </w:t>
      </w:r>
    </w:p>
    <w:p w14:paraId="169FE136" w14:textId="77777777" w:rsidR="00BC30CB" w:rsidRPr="00F15732" w:rsidRDefault="00BC30CB" w:rsidP="00BC30CB">
      <w:pPr>
        <w:rPr>
          <w:b/>
          <w:i/>
          <w:sz w:val="22"/>
          <w:szCs w:val="22"/>
          <w:lang w:val="lt-LT"/>
        </w:rPr>
      </w:pPr>
    </w:p>
    <w:p w14:paraId="0E8FA039" w14:textId="77777777" w:rsidR="007D46EA" w:rsidRPr="00F15732" w:rsidRDefault="007D46EA" w:rsidP="007D46EA">
      <w:pPr>
        <w:keepNext/>
        <w:numPr>
          <w:ilvl w:val="1"/>
          <w:numId w:val="42"/>
        </w:numPr>
        <w:tabs>
          <w:tab w:val="left" w:pos="567"/>
        </w:tabs>
        <w:suppressAutoHyphens w:val="0"/>
        <w:spacing w:line="240" w:lineRule="auto"/>
        <w:outlineLvl w:val="0"/>
        <w:rPr>
          <w:sz w:val="22"/>
          <w:szCs w:val="22"/>
          <w:lang w:val="lt-LT"/>
        </w:rPr>
      </w:pPr>
      <w:r w:rsidRPr="00F15732">
        <w:rPr>
          <w:b/>
          <w:sz w:val="22"/>
          <w:szCs w:val="22"/>
          <w:lang w:val="lt-LT"/>
        </w:rPr>
        <w:t>Kontraindikacijos</w:t>
      </w:r>
    </w:p>
    <w:p w14:paraId="72795082" w14:textId="77777777" w:rsidR="00BC30CB" w:rsidRPr="00F15732" w:rsidRDefault="00BC30CB" w:rsidP="00BC30CB">
      <w:pPr>
        <w:tabs>
          <w:tab w:val="left" w:pos="567"/>
        </w:tabs>
        <w:rPr>
          <w:sz w:val="22"/>
          <w:szCs w:val="22"/>
          <w:lang w:val="lt-LT"/>
        </w:rPr>
      </w:pPr>
    </w:p>
    <w:p w14:paraId="3312855C" w14:textId="77777777" w:rsidR="00BC30CB" w:rsidRPr="00F15732" w:rsidRDefault="00BC30CB" w:rsidP="00BC30CB">
      <w:pPr>
        <w:tabs>
          <w:tab w:val="left" w:pos="567"/>
        </w:tabs>
        <w:rPr>
          <w:b/>
          <w:sz w:val="22"/>
          <w:szCs w:val="22"/>
          <w:lang w:val="lt-LT"/>
        </w:rPr>
      </w:pPr>
      <w:r w:rsidRPr="00F15732">
        <w:rPr>
          <w:sz w:val="22"/>
          <w:szCs w:val="22"/>
          <w:lang w:val="lt-LT"/>
        </w:rPr>
        <w:t>Padidėjęs jautrumas veikliajai arba bet kuriai 6.1 skyriuje nurodytai pagalbinei medžiagai.</w:t>
      </w:r>
    </w:p>
    <w:p w14:paraId="6892F742" w14:textId="77777777" w:rsidR="00BC30CB" w:rsidRPr="00F15732" w:rsidRDefault="00BC30CB" w:rsidP="00BC30CB">
      <w:pPr>
        <w:tabs>
          <w:tab w:val="left" w:pos="567"/>
        </w:tabs>
        <w:rPr>
          <w:b/>
          <w:sz w:val="22"/>
          <w:szCs w:val="22"/>
          <w:lang w:val="lt-LT"/>
        </w:rPr>
      </w:pPr>
    </w:p>
    <w:p w14:paraId="69247AD6" w14:textId="77777777" w:rsidR="007D46EA" w:rsidRPr="00F15732" w:rsidRDefault="007D46EA" w:rsidP="007D46EA">
      <w:pPr>
        <w:keepNext/>
        <w:numPr>
          <w:ilvl w:val="1"/>
          <w:numId w:val="42"/>
        </w:numPr>
        <w:tabs>
          <w:tab w:val="left" w:pos="567"/>
        </w:tabs>
        <w:suppressAutoHyphens w:val="0"/>
        <w:spacing w:line="240" w:lineRule="auto"/>
        <w:outlineLvl w:val="0"/>
        <w:rPr>
          <w:b/>
          <w:sz w:val="22"/>
          <w:szCs w:val="22"/>
          <w:lang w:val="lt-LT"/>
        </w:rPr>
      </w:pPr>
      <w:r w:rsidRPr="00F15732">
        <w:rPr>
          <w:b/>
          <w:sz w:val="22"/>
          <w:szCs w:val="22"/>
          <w:lang w:val="lt-LT"/>
        </w:rPr>
        <w:t>Specialūs įspėjimai ir atsargumo priemonės</w:t>
      </w:r>
    </w:p>
    <w:p w14:paraId="2B05E105" w14:textId="77777777" w:rsidR="00BC30CB" w:rsidRPr="00F15732" w:rsidRDefault="00BC30CB" w:rsidP="00BC30CB">
      <w:pPr>
        <w:tabs>
          <w:tab w:val="left" w:pos="567"/>
        </w:tabs>
        <w:rPr>
          <w:sz w:val="22"/>
          <w:szCs w:val="22"/>
          <w:lang w:val="lt-LT"/>
        </w:rPr>
      </w:pPr>
    </w:p>
    <w:p w14:paraId="1B965529" w14:textId="77777777" w:rsidR="00BC30CB" w:rsidRPr="00F15732" w:rsidRDefault="00BC30CB" w:rsidP="00BC30CB">
      <w:pPr>
        <w:rPr>
          <w:i/>
          <w:sz w:val="22"/>
          <w:szCs w:val="22"/>
          <w:lang w:val="lt-LT"/>
        </w:rPr>
      </w:pPr>
      <w:r w:rsidRPr="00F15732">
        <w:rPr>
          <w:sz w:val="22"/>
          <w:szCs w:val="22"/>
          <w:u w:val="single"/>
          <w:lang w:val="lt-LT"/>
        </w:rPr>
        <w:t xml:space="preserve">Demencija sergantys senyvi pacientai </w:t>
      </w:r>
    </w:p>
    <w:p w14:paraId="714DBF49" w14:textId="77777777" w:rsidR="00BC30CB" w:rsidRPr="00F15732" w:rsidRDefault="00BC30CB" w:rsidP="00BC30CB">
      <w:pPr>
        <w:spacing w:line="260" w:lineRule="exact"/>
        <w:rPr>
          <w:sz w:val="22"/>
          <w:szCs w:val="22"/>
          <w:lang w:val="lt-LT"/>
        </w:rPr>
      </w:pPr>
      <w:r w:rsidRPr="00F15732">
        <w:rPr>
          <w:i/>
          <w:sz w:val="22"/>
          <w:szCs w:val="22"/>
          <w:lang w:val="lt-LT"/>
        </w:rPr>
        <w:t>Padidėjęs demencija sergančių senyvų žmonių mirtingumas</w:t>
      </w:r>
    </w:p>
    <w:p w14:paraId="4EB058F7" w14:textId="3918C1C4" w:rsidR="00BC30CB" w:rsidRPr="00F15732" w:rsidRDefault="00BC30CB" w:rsidP="00BC30CB">
      <w:pPr>
        <w:rPr>
          <w:sz w:val="22"/>
          <w:szCs w:val="22"/>
          <w:lang w:val="lt-LT"/>
        </w:rPr>
      </w:pPr>
      <w:r w:rsidRPr="00F15732">
        <w:rPr>
          <w:sz w:val="22"/>
          <w:szCs w:val="22"/>
          <w:lang w:val="lt-LT"/>
        </w:rPr>
        <w:t>17 klinikinių kontroliuojamųjų atipinių antipsichozinių vaistinių preparatų, įskaitant risperidoną, tyrimų duomenų metaanalizės duomenimis, demencija sergančių senyvų pacientų mirtingumas, gydant juos atipiniais antipsichoziniais preparatais, palyginti su placebu, padidėjo. Placebu kontroliuojamųjų risperidono tyrimų šioje populiacijoje duomenimis, mirtingumas risperidonu gydytų pacientų grupėje buvo 4</w:t>
      </w:r>
      <w:r w:rsidR="00D4181F">
        <w:rPr>
          <w:sz w:val="22"/>
          <w:szCs w:val="22"/>
          <w:lang w:val="lt-LT"/>
        </w:rPr>
        <w:t> %</w:t>
      </w:r>
      <w:r w:rsidRPr="00F15732">
        <w:rPr>
          <w:sz w:val="22"/>
          <w:szCs w:val="22"/>
          <w:lang w:val="lt-LT"/>
        </w:rPr>
        <w:t>, palyginti su 3,1</w:t>
      </w:r>
      <w:r w:rsidR="00D4181F">
        <w:rPr>
          <w:sz w:val="22"/>
          <w:szCs w:val="22"/>
          <w:lang w:val="lt-LT"/>
        </w:rPr>
        <w:t> %</w:t>
      </w:r>
      <w:r w:rsidRPr="00F15732">
        <w:rPr>
          <w:sz w:val="22"/>
          <w:szCs w:val="22"/>
          <w:lang w:val="lt-LT"/>
        </w:rPr>
        <w:t xml:space="preserve"> placebą vartojusių pacientų grupėje. Šansų santykis (tikslus pasikliautinasis intervalas 95</w:t>
      </w:r>
      <w:r w:rsidR="00D4181F">
        <w:rPr>
          <w:sz w:val="22"/>
          <w:szCs w:val="22"/>
          <w:lang w:val="lt-LT"/>
        </w:rPr>
        <w:t> %</w:t>
      </w:r>
      <w:r w:rsidRPr="00F15732">
        <w:rPr>
          <w:sz w:val="22"/>
          <w:szCs w:val="22"/>
          <w:lang w:val="lt-LT"/>
        </w:rPr>
        <w:t>) buvo 1,21 (0,7</w:t>
      </w:r>
      <w:r w:rsidR="00677702" w:rsidRPr="00F15732">
        <w:rPr>
          <w:sz w:val="22"/>
          <w:szCs w:val="22"/>
          <w:lang w:val="lt-LT"/>
        </w:rPr>
        <w:t>,</w:t>
      </w:r>
      <w:r w:rsidRPr="00F15732">
        <w:rPr>
          <w:sz w:val="22"/>
          <w:szCs w:val="22"/>
          <w:lang w:val="lt-LT"/>
        </w:rPr>
        <w:t xml:space="preserve"> 2,1). Vidutinis mirusiųjų pacientų amžius buvo 86 metai (amžiaus ribos: 67-100 metų). Dviejų didelių stebėjimo tyrimų duomenys rodo, kad demencija </w:t>
      </w:r>
      <w:r w:rsidRPr="00F15732">
        <w:rPr>
          <w:sz w:val="22"/>
          <w:szCs w:val="22"/>
          <w:lang w:val="lt-LT"/>
        </w:rPr>
        <w:lastRenderedPageBreak/>
        <w:t>sergančių senyvų pacientų, kurie gydomi įprastais antipsichoziniais preparatais, mirtingumo rizika taip pat nedaug padidėja, palyginti su negydytais. Duomenų nepakanka, kad būtų galima tiksliai įvertinti rizikos dydį, ar rizikos padidėjimo priežastis nėra žinoma. Kiek stebėjimo tyrimais nustatytas rizikos padidėjimas gali būti susijęs su antipsichoziniais preparatais, o ne tam tikromis paciento savybėmis, neaišku.</w:t>
      </w:r>
    </w:p>
    <w:p w14:paraId="5E51E8E6" w14:textId="77777777" w:rsidR="00BC30CB" w:rsidRPr="00F15732" w:rsidRDefault="00BC30CB" w:rsidP="00BC30CB">
      <w:pPr>
        <w:rPr>
          <w:sz w:val="22"/>
          <w:szCs w:val="22"/>
          <w:lang w:val="lt-LT"/>
        </w:rPr>
      </w:pPr>
    </w:p>
    <w:p w14:paraId="0760B259" w14:textId="77777777" w:rsidR="00BC30CB" w:rsidRPr="00F15732" w:rsidRDefault="00BC30CB" w:rsidP="00BC30CB">
      <w:pPr>
        <w:rPr>
          <w:sz w:val="22"/>
          <w:szCs w:val="22"/>
          <w:lang w:val="lt-LT"/>
        </w:rPr>
      </w:pPr>
      <w:r w:rsidRPr="00F15732">
        <w:rPr>
          <w:i/>
          <w:sz w:val="22"/>
          <w:szCs w:val="22"/>
          <w:lang w:val="lt-LT"/>
        </w:rPr>
        <w:t xml:space="preserve">Gretutinis furozemido vartojimas </w:t>
      </w:r>
    </w:p>
    <w:p w14:paraId="23A6BE4D" w14:textId="7042C4C7" w:rsidR="00BC30CB" w:rsidRPr="00F15732" w:rsidRDefault="00BC30CB" w:rsidP="00BC30CB">
      <w:pPr>
        <w:rPr>
          <w:sz w:val="22"/>
          <w:szCs w:val="22"/>
          <w:lang w:val="lt-LT"/>
        </w:rPr>
      </w:pPr>
      <w:r w:rsidRPr="00F15732">
        <w:rPr>
          <w:sz w:val="22"/>
          <w:szCs w:val="22"/>
          <w:lang w:val="lt-LT"/>
        </w:rPr>
        <w:t>Placebu kontroliuojamųjų risperidono tyrimų, kuriuose dalyvavo senyvi demencija sergantys pacientai, duomenimis, didesnis mirtingumas nustatytas pacientams, kurie vartojo furozemidą kartu su risperidonu (7,3</w:t>
      </w:r>
      <w:r w:rsidR="00D4181F">
        <w:rPr>
          <w:sz w:val="22"/>
          <w:szCs w:val="22"/>
          <w:lang w:val="lt-LT"/>
        </w:rPr>
        <w:t> %</w:t>
      </w:r>
      <w:r w:rsidRPr="00F15732">
        <w:rPr>
          <w:sz w:val="22"/>
          <w:szCs w:val="22"/>
          <w:lang w:val="lt-LT"/>
        </w:rPr>
        <w:t>, vidutinis amžius 89 metai, amžiaus ribos 75-97 metai), palyginti su pacientais, kurie vartojo vien risperidoną (3,1</w:t>
      </w:r>
      <w:r w:rsidR="00D4181F">
        <w:rPr>
          <w:sz w:val="22"/>
          <w:szCs w:val="22"/>
          <w:lang w:val="lt-LT"/>
        </w:rPr>
        <w:t> %</w:t>
      </w:r>
      <w:r w:rsidRPr="00F15732">
        <w:rPr>
          <w:sz w:val="22"/>
          <w:szCs w:val="22"/>
          <w:lang w:val="lt-LT"/>
        </w:rPr>
        <w:t>, vidutinis amžius 84 metai, amžiaus ribos 70-96) arba vien furozemidą (4,1</w:t>
      </w:r>
      <w:r w:rsidR="00D4181F">
        <w:rPr>
          <w:sz w:val="22"/>
          <w:szCs w:val="22"/>
          <w:lang w:val="lt-LT"/>
        </w:rPr>
        <w:t> %</w:t>
      </w:r>
      <w:r w:rsidRPr="00F15732">
        <w:rPr>
          <w:sz w:val="22"/>
          <w:szCs w:val="22"/>
          <w:lang w:val="lt-LT"/>
        </w:rPr>
        <w:t xml:space="preserve">, vidutinis amžius 80 metų, amžiaus ribos 67-90 metų). Dviejų iš keturių tyrimų metu nustatytas pacientų, kurie vartojo furozemidą kartu su risperidonu, mirtingumo padidėjimas. Risperidono vartojimas kartu su kitais diuretikais (daugiausiai maža tiazidų grupės diuretikų doze) nebuvo susijęs su panašiais reiškiniais. </w:t>
      </w:r>
    </w:p>
    <w:p w14:paraId="4EDF4BC4" w14:textId="77777777" w:rsidR="00BC30CB" w:rsidRPr="00F15732" w:rsidRDefault="00BC30CB" w:rsidP="00BC30CB">
      <w:pPr>
        <w:rPr>
          <w:sz w:val="22"/>
          <w:szCs w:val="22"/>
          <w:lang w:val="lt-LT"/>
        </w:rPr>
      </w:pPr>
    </w:p>
    <w:p w14:paraId="676A7618" w14:textId="77777777" w:rsidR="00BC30CB" w:rsidRPr="00F15732" w:rsidRDefault="00BC30CB" w:rsidP="00BC30CB">
      <w:pPr>
        <w:rPr>
          <w:sz w:val="22"/>
          <w:szCs w:val="22"/>
          <w:lang w:val="lt-LT"/>
        </w:rPr>
      </w:pPr>
      <w:r w:rsidRPr="00F15732">
        <w:rPr>
          <w:sz w:val="22"/>
          <w:szCs w:val="22"/>
          <w:lang w:val="lt-LT"/>
        </w:rPr>
        <w:t xml:space="preserve">Šį reiškinį paaiškinantis patofiziologinis veikimo būdas nenustatytas, mirties priežastys buvo skirtingos. Vis dėlto prieš skiriant vartoti kartu su šiais vaistiniais preparatais arba kitokiais stipriai veikiančiais diuretikais, reikia nustatyti gydymo šiuo vaistinių preparatų deriniu naudą ir riziką ir taip gydyti atsargiai. Pacientų, kurie risperidoną vartojo kartu su kitokiais diuretikais, mirtingumas nepadidėjo. Neatsižvelgiant į gydymą, dehidracija yra bendrasis mirtingumą didinantis rizikos veiksnys, todėl reikia imtis atsargumo priemonių, kad demencija sergantys senyvi pacientai nepatirtų dehidracijos. </w:t>
      </w:r>
    </w:p>
    <w:p w14:paraId="7A415307" w14:textId="77777777" w:rsidR="00BC30CB" w:rsidRPr="00F15732" w:rsidRDefault="00BC30CB" w:rsidP="00BC30CB">
      <w:pPr>
        <w:rPr>
          <w:sz w:val="22"/>
          <w:szCs w:val="22"/>
          <w:lang w:val="lt-LT"/>
        </w:rPr>
      </w:pPr>
    </w:p>
    <w:p w14:paraId="371B2B5B" w14:textId="77777777" w:rsidR="00BC30CB" w:rsidRPr="00F15732" w:rsidRDefault="00BC30CB" w:rsidP="00BC30CB">
      <w:pPr>
        <w:rPr>
          <w:sz w:val="22"/>
          <w:szCs w:val="22"/>
          <w:lang w:val="lt-LT"/>
        </w:rPr>
      </w:pPr>
      <w:r w:rsidRPr="00F15732">
        <w:rPr>
          <w:sz w:val="22"/>
          <w:szCs w:val="22"/>
          <w:u w:val="single"/>
          <w:lang w:val="lt-LT"/>
        </w:rPr>
        <w:t xml:space="preserve">Nepageidaujami smegenų kraujotakos reiškiniai (NSKR) </w:t>
      </w:r>
    </w:p>
    <w:p w14:paraId="285B069F" w14:textId="71293F53" w:rsidR="00BC30CB" w:rsidRPr="00F15732" w:rsidRDefault="00BC30CB" w:rsidP="00BC30CB">
      <w:pPr>
        <w:rPr>
          <w:sz w:val="22"/>
          <w:szCs w:val="22"/>
          <w:lang w:val="lt-LT"/>
        </w:rPr>
      </w:pPr>
      <w:r w:rsidRPr="00F15732">
        <w:rPr>
          <w:sz w:val="22"/>
          <w:szCs w:val="22"/>
          <w:lang w:val="lt-LT"/>
        </w:rPr>
        <w:t>Atsitiktinių imčių placebu kontroliuojamųjų klinikinių demencija sergančių pacientų populiacijos tyrimų duomenimis, vartojant kai kurių antipsichozinių vaistinių preparatų, nepageidaujamų cerebrovaskulinių reiškinių rizika padidėjo maždaug 3 kartais. Šešių placebu kontroliuojamųjų tyrimų, kuriuose daugiausiai dalyvavo senyvi demencija sergantys pacientai (&gt; 65 metų), jungtiniais duomenimis, NSKR (sunkių ar nesunkių, mišrių) patyrė 3,3</w:t>
      </w:r>
      <w:r w:rsidR="00D4181F">
        <w:rPr>
          <w:sz w:val="22"/>
          <w:szCs w:val="22"/>
          <w:lang w:val="lt-LT"/>
        </w:rPr>
        <w:t> %</w:t>
      </w:r>
      <w:r w:rsidRPr="00F15732">
        <w:rPr>
          <w:sz w:val="22"/>
          <w:szCs w:val="22"/>
          <w:lang w:val="lt-LT"/>
        </w:rPr>
        <w:t xml:space="preserve"> (33 iš 1009) pacientų, kurie vartojo risperidoną, ir 1,2</w:t>
      </w:r>
      <w:r w:rsidR="00D4181F">
        <w:rPr>
          <w:sz w:val="22"/>
          <w:szCs w:val="22"/>
          <w:lang w:val="lt-LT"/>
        </w:rPr>
        <w:t> %</w:t>
      </w:r>
      <w:r w:rsidRPr="00F15732">
        <w:rPr>
          <w:sz w:val="22"/>
          <w:szCs w:val="22"/>
          <w:lang w:val="lt-LT"/>
        </w:rPr>
        <w:t xml:space="preserve"> (8 iš 712) pacientų, vartojusių placebą. Šansų santykis (tikslus pasikliautinasis intervalas 95</w:t>
      </w:r>
      <w:r w:rsidR="00D4181F">
        <w:rPr>
          <w:sz w:val="22"/>
          <w:szCs w:val="22"/>
          <w:lang w:val="lt-LT"/>
        </w:rPr>
        <w:t> %</w:t>
      </w:r>
      <w:r w:rsidRPr="00F15732">
        <w:rPr>
          <w:sz w:val="22"/>
          <w:szCs w:val="22"/>
          <w:lang w:val="lt-LT"/>
        </w:rPr>
        <w:t>) buvo 2,96 (1,34</w:t>
      </w:r>
      <w:r w:rsidR="00507494" w:rsidRPr="00F15732">
        <w:rPr>
          <w:sz w:val="22"/>
          <w:szCs w:val="22"/>
          <w:lang w:val="lt-LT"/>
        </w:rPr>
        <w:t>,</w:t>
      </w:r>
      <w:r w:rsidRPr="00F15732">
        <w:rPr>
          <w:sz w:val="22"/>
          <w:szCs w:val="22"/>
          <w:lang w:val="lt-LT"/>
        </w:rPr>
        <w:t xml:space="preserve"> 7,50). Tokio rizikos padidėjimo būdas nežinomas. Paneigti, kad rizika padidėja ir vartojant kitokius antipsichozinius preparatus arba kitų grupių pacientams, negalima. Risperidoną reikia vartoti atsargiai pacientams, kuriems yra insulto rizikos veiksnių. </w:t>
      </w:r>
    </w:p>
    <w:p w14:paraId="4719BCF4" w14:textId="77777777" w:rsidR="00BC30CB" w:rsidRPr="00F15732" w:rsidRDefault="00BC30CB" w:rsidP="00BC30CB">
      <w:pPr>
        <w:rPr>
          <w:sz w:val="22"/>
          <w:szCs w:val="22"/>
          <w:lang w:val="lt-LT"/>
        </w:rPr>
      </w:pPr>
    </w:p>
    <w:p w14:paraId="4172C983" w14:textId="77777777" w:rsidR="00BC30CB" w:rsidRPr="00F15732" w:rsidRDefault="00BC30CB" w:rsidP="00BC30CB">
      <w:pPr>
        <w:rPr>
          <w:sz w:val="22"/>
          <w:szCs w:val="22"/>
          <w:lang w:val="lt-LT"/>
        </w:rPr>
      </w:pPr>
      <w:r w:rsidRPr="00F15732">
        <w:rPr>
          <w:sz w:val="22"/>
          <w:szCs w:val="22"/>
          <w:lang w:val="lt-LT"/>
        </w:rPr>
        <w:t xml:space="preserve">NSKR rizika žymiai didesnė pacientams, kurie serga mišria ar kraujagyslių tipo demencija, palyginti su Alzheimerio tipo demencija. Taigi pacientų, kurie serga demencija, bet ne Alzheimerio tipo, gydyti risperidonu negalima. </w:t>
      </w:r>
    </w:p>
    <w:p w14:paraId="6BA97D81" w14:textId="77777777" w:rsidR="00BC30CB" w:rsidRPr="00F15732" w:rsidRDefault="00BC30CB" w:rsidP="00BC30CB">
      <w:pPr>
        <w:rPr>
          <w:sz w:val="22"/>
          <w:szCs w:val="22"/>
          <w:lang w:val="lt-LT"/>
        </w:rPr>
      </w:pPr>
    </w:p>
    <w:p w14:paraId="6040B2AD" w14:textId="77777777" w:rsidR="00BC30CB" w:rsidRPr="00F15732" w:rsidRDefault="00BC30CB" w:rsidP="00BC30CB">
      <w:pPr>
        <w:rPr>
          <w:sz w:val="22"/>
          <w:szCs w:val="22"/>
          <w:lang w:val="lt-LT"/>
        </w:rPr>
      </w:pPr>
      <w:r w:rsidRPr="00F15732">
        <w:rPr>
          <w:sz w:val="22"/>
          <w:szCs w:val="22"/>
          <w:lang w:val="lt-LT"/>
        </w:rPr>
        <w:t xml:space="preserve">Gydytojams rekomenduojama nustatyti demencija sergančių senyvų pacientų gydymo MEDORISPER naudą ir riziką, atsižvelgiant į kiekvieno paciento individualią insulto riziką. Pacientus ar juos prižiūrinčius asmenis reikia perspėti, kad nedelsdami praneštų apie galimus NSKR simptomus, pavyzdžiui, staiga pasireiškusį veido, rankų ar kojų silpnumą arba tirpulį, kalbos ar regėjimo sutrikimus. Reikia nedelsiant pradėti tokių ligonių gydymą, įskaitant risperidono vartojimo nutraukimą. </w:t>
      </w:r>
    </w:p>
    <w:p w14:paraId="2D137795" w14:textId="77777777" w:rsidR="00BC30CB" w:rsidRPr="00F15732" w:rsidRDefault="00BC30CB" w:rsidP="00BC30CB">
      <w:pPr>
        <w:rPr>
          <w:sz w:val="22"/>
          <w:szCs w:val="22"/>
          <w:lang w:val="lt-LT"/>
        </w:rPr>
      </w:pPr>
    </w:p>
    <w:p w14:paraId="5EDF55B6" w14:textId="77777777" w:rsidR="00BC30CB" w:rsidRPr="00F15732" w:rsidRDefault="00BC30CB" w:rsidP="00BC30CB">
      <w:pPr>
        <w:rPr>
          <w:sz w:val="22"/>
          <w:szCs w:val="22"/>
          <w:lang w:val="lt-LT"/>
        </w:rPr>
      </w:pPr>
      <w:r w:rsidRPr="00F15732">
        <w:rPr>
          <w:sz w:val="22"/>
          <w:szCs w:val="22"/>
          <w:lang w:val="lt-LT"/>
        </w:rPr>
        <w:t xml:space="preserve">Vidutinio sunkumo arba sunkia Alzheimerio demencija sergančių pacientų nuolatinį agresyvumą MEDORISPER galima gydyti tik trumpai kartu su nefarmakologinėmis priemonėmis, jeigu jos buvo nepakankamai veiksmingos arba neveiksmingos ir jeigu gali kilti savęs arba aplinkinių asmenų žalojimo rizika. </w:t>
      </w:r>
    </w:p>
    <w:p w14:paraId="38E80501" w14:textId="77777777" w:rsidR="00BC30CB" w:rsidRPr="00F15732" w:rsidRDefault="00BC30CB" w:rsidP="00BC30CB">
      <w:pPr>
        <w:rPr>
          <w:sz w:val="22"/>
          <w:szCs w:val="22"/>
          <w:lang w:val="lt-LT"/>
        </w:rPr>
      </w:pPr>
    </w:p>
    <w:p w14:paraId="3814C1B1" w14:textId="77777777" w:rsidR="00BC30CB" w:rsidRPr="00F15732" w:rsidRDefault="00BC30CB" w:rsidP="00BC30CB">
      <w:pPr>
        <w:rPr>
          <w:sz w:val="22"/>
          <w:szCs w:val="22"/>
          <w:lang w:val="lt-LT"/>
        </w:rPr>
      </w:pPr>
      <w:r w:rsidRPr="00F15732">
        <w:rPr>
          <w:sz w:val="22"/>
          <w:szCs w:val="22"/>
          <w:lang w:val="lt-LT"/>
        </w:rPr>
        <w:t xml:space="preserve">Pacientų būklę reikia reguliariai įvertinti iš naujo ir nustatyti, ar būtina tęsti gydymą. </w:t>
      </w:r>
    </w:p>
    <w:p w14:paraId="0F578456" w14:textId="77777777" w:rsidR="00BC30CB" w:rsidRPr="00F15732" w:rsidRDefault="00BC30CB" w:rsidP="00BC30CB">
      <w:pPr>
        <w:rPr>
          <w:sz w:val="22"/>
          <w:szCs w:val="22"/>
          <w:lang w:val="lt-LT"/>
        </w:rPr>
      </w:pPr>
    </w:p>
    <w:p w14:paraId="2B7C9356" w14:textId="77777777" w:rsidR="00BC30CB" w:rsidRPr="00F15732" w:rsidRDefault="00BC30CB" w:rsidP="00BC30CB">
      <w:pPr>
        <w:rPr>
          <w:sz w:val="22"/>
          <w:szCs w:val="22"/>
          <w:lang w:val="lt-LT"/>
        </w:rPr>
      </w:pPr>
      <w:r w:rsidRPr="00F15732">
        <w:rPr>
          <w:sz w:val="22"/>
          <w:szCs w:val="22"/>
          <w:u w:val="single"/>
          <w:lang w:val="lt-LT"/>
        </w:rPr>
        <w:t xml:space="preserve">Ortostatinė hipotenzija </w:t>
      </w:r>
    </w:p>
    <w:p w14:paraId="652D17A4" w14:textId="0A753E28" w:rsidR="00BC30CB" w:rsidRPr="00F15732" w:rsidRDefault="00BC30CB" w:rsidP="00BC30CB">
      <w:pPr>
        <w:rPr>
          <w:sz w:val="22"/>
          <w:szCs w:val="22"/>
          <w:lang w:val="lt-LT"/>
        </w:rPr>
      </w:pPr>
      <w:r w:rsidRPr="00F15732">
        <w:rPr>
          <w:sz w:val="22"/>
          <w:szCs w:val="22"/>
          <w:lang w:val="lt-LT"/>
        </w:rPr>
        <w:t xml:space="preserve">Risperidonas blokuoja alfa adrenoreceptorius, taigi gali pasireikšti </w:t>
      </w:r>
      <w:r w:rsidR="00965FF5" w:rsidRPr="00F15732">
        <w:rPr>
          <w:sz w:val="22"/>
          <w:szCs w:val="22"/>
          <w:lang w:val="lt-LT"/>
        </w:rPr>
        <w:t>(</w:t>
      </w:r>
      <w:r w:rsidRPr="00F15732">
        <w:rPr>
          <w:sz w:val="22"/>
          <w:szCs w:val="22"/>
          <w:lang w:val="lt-LT"/>
        </w:rPr>
        <w:t>ortostatinė</w:t>
      </w:r>
      <w:r w:rsidR="00965FF5" w:rsidRPr="00F15732">
        <w:rPr>
          <w:sz w:val="22"/>
          <w:szCs w:val="22"/>
          <w:lang w:val="lt-LT"/>
        </w:rPr>
        <w:t>)</w:t>
      </w:r>
      <w:r w:rsidRPr="00F15732">
        <w:rPr>
          <w:sz w:val="22"/>
          <w:szCs w:val="22"/>
          <w:lang w:val="lt-LT"/>
        </w:rPr>
        <w:t xml:space="preserve"> hipotenzija, ypač pradiniu dozės didinimo laikotarpiu. Po vaistinio preparato patekimo į rinką, risperidoną vartojant kartu su kitais antihipertenziniais vaistiniais preparatais, nustatyta kliniškai reikšminga hipotenzija. </w:t>
      </w:r>
      <w:r w:rsidRPr="00F15732">
        <w:rPr>
          <w:sz w:val="22"/>
          <w:szCs w:val="22"/>
          <w:lang w:val="lt-LT"/>
        </w:rPr>
        <w:lastRenderedPageBreak/>
        <w:t xml:space="preserve">Pacientams, kuriems diagnozuota širdies ir kraujagyslių liga (pvz., širdies nepakankamumas, miokardo infarktas, širdies laidumo sutrikimų, dehidracija, hipovolemija, smegenų kraujagyslių liga), MEDORISPER vartoti reikia atsargiai ir dozę didinti palaipsniui pagal rekomendacijas (žr. 4.2 skyrių). Jeigu pasireiškia hipotenzija, reikia apgalvotai sumažinti dozę. </w:t>
      </w:r>
    </w:p>
    <w:p w14:paraId="0DF0E0C6" w14:textId="77777777" w:rsidR="00BC30CB" w:rsidRPr="00F15732" w:rsidRDefault="00BC30CB" w:rsidP="00BC30CB">
      <w:pPr>
        <w:spacing w:line="260" w:lineRule="exact"/>
        <w:rPr>
          <w:sz w:val="22"/>
          <w:szCs w:val="22"/>
          <w:lang w:val="lt-LT"/>
        </w:rPr>
      </w:pPr>
    </w:p>
    <w:p w14:paraId="6CEBB882" w14:textId="77777777" w:rsidR="00BC30CB" w:rsidRPr="00F15732" w:rsidRDefault="00BC30CB" w:rsidP="00BC30CB">
      <w:pPr>
        <w:rPr>
          <w:sz w:val="22"/>
          <w:szCs w:val="22"/>
          <w:lang w:val="lt-LT"/>
        </w:rPr>
      </w:pPr>
      <w:r w:rsidRPr="00F15732">
        <w:rPr>
          <w:sz w:val="22"/>
          <w:szCs w:val="22"/>
          <w:u w:val="single"/>
          <w:lang w:val="lt-LT"/>
        </w:rPr>
        <w:t>Leukopenija, neutropenija ir agranulocitozė</w:t>
      </w:r>
    </w:p>
    <w:p w14:paraId="2A12565A" w14:textId="77777777" w:rsidR="00BC30CB" w:rsidRPr="00F15732" w:rsidRDefault="00BC30CB" w:rsidP="00BC30CB">
      <w:pPr>
        <w:spacing w:line="260" w:lineRule="exact"/>
        <w:rPr>
          <w:sz w:val="22"/>
          <w:szCs w:val="22"/>
          <w:lang w:val="lt-LT"/>
        </w:rPr>
      </w:pPr>
      <w:r w:rsidRPr="00F15732">
        <w:rPr>
          <w:sz w:val="22"/>
          <w:szCs w:val="22"/>
          <w:lang w:val="lt-LT"/>
        </w:rPr>
        <w:t xml:space="preserve">Buvo gauta pranešimų apie leukopenijos, neutropenijos ir agranulocitozės reiškinius, vartojant antipsichozinių medžiagų, įskaitant risperidoną. Pranešimų apie agranulocitozę gauta labai retai (&lt; 1/10 000 pacientų) poregistracinio stebėjimo metu. </w:t>
      </w:r>
    </w:p>
    <w:p w14:paraId="1C878FBE" w14:textId="77777777" w:rsidR="00BC30CB" w:rsidRPr="00F15732" w:rsidRDefault="00BC30CB" w:rsidP="00BC30CB">
      <w:pPr>
        <w:spacing w:line="260" w:lineRule="exact"/>
        <w:rPr>
          <w:sz w:val="22"/>
          <w:szCs w:val="22"/>
          <w:lang w:val="lt-LT"/>
        </w:rPr>
      </w:pPr>
      <w:r w:rsidRPr="00F15732">
        <w:rPr>
          <w:sz w:val="22"/>
          <w:szCs w:val="22"/>
          <w:lang w:val="lt-LT"/>
        </w:rPr>
        <w:t xml:space="preserve">Pacientus, kuriems anksčiau buvo kliniškai reikšmingai sumažėjęs baltųjų kraujo ląstelių skaičius arba vaistinio preparato sukelta leukopenija ar neutropenija, reikia stebėti pirmuosius kelis gydymo mėnesius ir, atsiradus pirmųjų kliniškai reikšmingo baltųjų kraujo ląstelių skaičiaus sumažėjimo požymių, kurių atsiradimui nėra kitų priežasčių, reikia apsvarstyti gydymo MEDORISPER nutraukimą. </w:t>
      </w:r>
    </w:p>
    <w:p w14:paraId="17A225B9" w14:textId="77777777" w:rsidR="00BC30CB" w:rsidRPr="00F15732" w:rsidRDefault="00BC30CB" w:rsidP="00BC30CB">
      <w:pPr>
        <w:spacing w:line="260" w:lineRule="exact"/>
        <w:rPr>
          <w:sz w:val="22"/>
          <w:szCs w:val="22"/>
          <w:lang w:val="lt-LT"/>
        </w:rPr>
      </w:pPr>
      <w:r w:rsidRPr="00F15732">
        <w:rPr>
          <w:sz w:val="22"/>
          <w:szCs w:val="22"/>
          <w:lang w:val="lt-LT"/>
        </w:rPr>
        <w:t>Pacientus, kuriems yra kliniškai reikšminga neutropenija, reikia atidžiai stebėti dėl karščiavimo ar kitų infekcijos simptomų ar požymių ir nedelsiant gydyti, jeigu tokie simptomai ar požymiai pasireiškia. Pacientams, kuriems yra sunki neutropenija (bendras neutrofilų skaičius &lt; 1 x 10</w:t>
      </w:r>
      <w:r w:rsidRPr="00F15732">
        <w:rPr>
          <w:sz w:val="22"/>
          <w:szCs w:val="22"/>
          <w:vertAlign w:val="superscript"/>
          <w:lang w:val="lt-LT"/>
        </w:rPr>
        <w:t>9</w:t>
      </w:r>
      <w:r w:rsidRPr="00F15732">
        <w:rPr>
          <w:sz w:val="22"/>
          <w:szCs w:val="22"/>
          <w:lang w:val="lt-LT"/>
        </w:rPr>
        <w:t>/l), reikia nutraukti gydymą MEDORISPER ir stebėti baltųjų kraujo ląstelių skaičių tol, kol jis taps normalus.</w:t>
      </w:r>
    </w:p>
    <w:p w14:paraId="428DD870" w14:textId="77777777" w:rsidR="00BC30CB" w:rsidRPr="00F15732" w:rsidRDefault="00BC30CB" w:rsidP="00BC30CB">
      <w:pPr>
        <w:rPr>
          <w:sz w:val="22"/>
          <w:szCs w:val="22"/>
          <w:lang w:val="lt-LT"/>
        </w:rPr>
      </w:pPr>
    </w:p>
    <w:p w14:paraId="56B51D4C" w14:textId="77777777" w:rsidR="00BC30CB" w:rsidRPr="00F15732" w:rsidRDefault="00BC30CB" w:rsidP="00BC30CB">
      <w:pPr>
        <w:rPr>
          <w:sz w:val="22"/>
          <w:szCs w:val="22"/>
          <w:lang w:val="lt-LT"/>
        </w:rPr>
      </w:pPr>
      <w:r w:rsidRPr="00F15732">
        <w:rPr>
          <w:sz w:val="22"/>
          <w:szCs w:val="22"/>
          <w:u w:val="single"/>
          <w:lang w:val="lt-LT"/>
        </w:rPr>
        <w:t xml:space="preserve">Vėlyvoji diskinezija/ekstrapiramidiniai simptomai (VD/EPS) </w:t>
      </w:r>
    </w:p>
    <w:p w14:paraId="7D31D9ED" w14:textId="77777777" w:rsidR="00BC30CB" w:rsidRPr="00F15732" w:rsidRDefault="00BC30CB" w:rsidP="00BC30CB">
      <w:pPr>
        <w:rPr>
          <w:sz w:val="22"/>
          <w:szCs w:val="22"/>
          <w:lang w:val="lt-LT"/>
        </w:rPr>
      </w:pPr>
      <w:r w:rsidRPr="00F15732">
        <w:rPr>
          <w:sz w:val="22"/>
          <w:szCs w:val="22"/>
          <w:lang w:val="lt-LT"/>
        </w:rPr>
        <w:t xml:space="preserve">Dopamino receptorius blokuojančių savybių turintys vaistiniai preparatai siejami su gebėjimu skatinti vėlyvąją diskineziją, kuriai būdingi ritmiški nevalingi judesiai, daugiausia liežuvio ir (arba) veido. Ekstrapiramidinių simptomų atsiradimas yra vėlyvosios diskinezijos rizikos veiksnys. Jeigu atsiranda vėlyvosios diskinezijos požymių ar simptomų, reikia apgalvotai nutraukti visų antipsichozinių vaistinių preparatų vartojimą. </w:t>
      </w:r>
    </w:p>
    <w:p w14:paraId="7C8259D2" w14:textId="77777777" w:rsidR="00BC30CB" w:rsidRPr="00F15732" w:rsidRDefault="00BC30CB" w:rsidP="00BC30CB">
      <w:pPr>
        <w:rPr>
          <w:sz w:val="22"/>
          <w:szCs w:val="22"/>
          <w:lang w:val="lt-LT"/>
        </w:rPr>
      </w:pPr>
      <w:r w:rsidRPr="00F15732">
        <w:rPr>
          <w:sz w:val="22"/>
          <w:szCs w:val="22"/>
          <w:lang w:val="lt-LT"/>
        </w:rPr>
        <w:t>Laikytis atsargumo reikalaujama pacientams, kurie vartoja kartu tiek psichiką stimuliuojančių vaistinių preparatų (pvz., metilfenidato), tiek risperidono, kadangi gali atsirasti ekstrapiramidinių simptomų, kai koreguojamas vienas arba abu vaistiniai preparatai. Gydymą stimuliuojančiais vaistiniais preparatais rekomenduojama nutraukti palaipsniui (žr.4.5 skyrių).</w:t>
      </w:r>
    </w:p>
    <w:p w14:paraId="2FBCCFE4" w14:textId="77777777" w:rsidR="00BC30CB" w:rsidRPr="00F15732" w:rsidRDefault="00BC30CB" w:rsidP="00BC30CB">
      <w:pPr>
        <w:rPr>
          <w:sz w:val="22"/>
          <w:szCs w:val="22"/>
          <w:lang w:val="lt-LT"/>
        </w:rPr>
      </w:pPr>
    </w:p>
    <w:p w14:paraId="79802861" w14:textId="77777777" w:rsidR="00BC30CB" w:rsidRPr="00F15732" w:rsidRDefault="00BC30CB" w:rsidP="00BC30CB">
      <w:pPr>
        <w:rPr>
          <w:sz w:val="22"/>
          <w:szCs w:val="22"/>
          <w:lang w:val="lt-LT"/>
        </w:rPr>
      </w:pPr>
      <w:r w:rsidRPr="00F15732">
        <w:rPr>
          <w:sz w:val="22"/>
          <w:szCs w:val="22"/>
          <w:u w:val="single"/>
          <w:lang w:val="lt-LT"/>
        </w:rPr>
        <w:t xml:space="preserve">Piktybinis neurolepsinis sindromas (PNS) </w:t>
      </w:r>
    </w:p>
    <w:p w14:paraId="449A072D" w14:textId="77777777" w:rsidR="00BC30CB" w:rsidRPr="00F15732" w:rsidRDefault="00BC30CB" w:rsidP="00BC30CB">
      <w:pPr>
        <w:rPr>
          <w:sz w:val="22"/>
          <w:szCs w:val="22"/>
          <w:lang w:val="lt-LT"/>
        </w:rPr>
      </w:pPr>
      <w:r w:rsidRPr="00F15732">
        <w:rPr>
          <w:sz w:val="22"/>
          <w:szCs w:val="22"/>
          <w:lang w:val="lt-LT"/>
        </w:rPr>
        <w:t xml:space="preserve">Vartojant antipsichozinių vaistinių preparatų, pasireiškė piktybinis neurolepsinis sindromas, kuriam būdinga hipertermija, raumenų rigidiškumas, autonominės nervų sistemos nestabilumas, sąmonės pokyčiai ir kreatinfosfokinazės koncentracijos serume padidėjimas. Gali atsirasti šių papildomų požymių: mioglobinurija (rabdomiolizė) ir ūminis inkstų nepakankamumas. Tokiu atveju reikia nutraukti visų antipsichozinių vaistinių preparatų, įskaitant MEDORISPER, vartojimą. </w:t>
      </w:r>
    </w:p>
    <w:p w14:paraId="64121F97" w14:textId="77777777" w:rsidR="00BC30CB" w:rsidRPr="00F15732" w:rsidRDefault="00BC30CB" w:rsidP="00BC30CB">
      <w:pPr>
        <w:rPr>
          <w:sz w:val="22"/>
          <w:szCs w:val="22"/>
          <w:lang w:val="lt-LT"/>
        </w:rPr>
      </w:pPr>
    </w:p>
    <w:p w14:paraId="2652C052" w14:textId="77777777" w:rsidR="00BC30CB" w:rsidRPr="00F15732" w:rsidRDefault="00BC30CB" w:rsidP="00BC30CB">
      <w:pPr>
        <w:rPr>
          <w:sz w:val="22"/>
          <w:szCs w:val="22"/>
          <w:lang w:val="lt-LT"/>
        </w:rPr>
      </w:pPr>
      <w:r w:rsidRPr="00F15732">
        <w:rPr>
          <w:sz w:val="22"/>
          <w:szCs w:val="22"/>
          <w:u w:val="single"/>
          <w:lang w:val="lt-LT"/>
        </w:rPr>
        <w:t xml:space="preserve">Parkinsono liga ir demencija, kuria sergant atsiranda </w:t>
      </w:r>
      <w:r w:rsidRPr="00F15732">
        <w:rPr>
          <w:i/>
          <w:sz w:val="22"/>
          <w:szCs w:val="22"/>
          <w:u w:val="single"/>
          <w:lang w:val="lt-LT"/>
        </w:rPr>
        <w:t>Lewy</w:t>
      </w:r>
      <w:r w:rsidRPr="00F15732">
        <w:rPr>
          <w:sz w:val="22"/>
          <w:szCs w:val="22"/>
          <w:u w:val="single"/>
          <w:lang w:val="lt-LT"/>
        </w:rPr>
        <w:t xml:space="preserve"> kūnelių </w:t>
      </w:r>
    </w:p>
    <w:p w14:paraId="4FA8C2CF" w14:textId="77777777" w:rsidR="00BC30CB" w:rsidRPr="00F15732" w:rsidRDefault="00BC30CB" w:rsidP="00BC30CB">
      <w:pPr>
        <w:widowControl w:val="0"/>
        <w:rPr>
          <w:sz w:val="22"/>
          <w:szCs w:val="22"/>
          <w:lang w:val="lt-LT"/>
        </w:rPr>
      </w:pPr>
      <w:r w:rsidRPr="00F15732">
        <w:rPr>
          <w:sz w:val="22"/>
          <w:szCs w:val="22"/>
          <w:lang w:val="lt-LT"/>
        </w:rPr>
        <w:t xml:space="preserve">Skirdami vartoti antipsichozinių vaistinių preparatų, įskaitant MEDORISPER, Parkinsono liga arba demencija, kuria sergant atsiranda </w:t>
      </w:r>
      <w:r w:rsidRPr="00F15732">
        <w:rPr>
          <w:i/>
          <w:sz w:val="22"/>
          <w:szCs w:val="22"/>
          <w:lang w:val="lt-LT"/>
        </w:rPr>
        <w:t>Lewy</w:t>
      </w:r>
      <w:r w:rsidRPr="00F15732">
        <w:rPr>
          <w:sz w:val="22"/>
          <w:szCs w:val="22"/>
          <w:lang w:val="lt-LT"/>
        </w:rPr>
        <w:t xml:space="preserve"> kūnelių, sergantiems pacientams, gydytojai turi nustatyti rizikos ir naudos santykį. Vartojant risperidoną, Parkinsono liga gali pasunkėti. Abiejų šių grupių pacientams gali būti padidėjusi piktybinio neurolepsinio sindromo rizika arba būti padidėjęs jautrumas antipsichoziniams vaistiniams preparatams. Tokie pacientai buvo pašalinti iš klinikinių tyrimų. Toks jautrumo padidėjimas gali pasireikšti konfūzija, atbukimu, laikysenos nestabilumu, pasireikiančiu dažnais griuvimais ir kartu ekstrapiramidiniais simptomais. </w:t>
      </w:r>
    </w:p>
    <w:p w14:paraId="184661CF" w14:textId="77777777" w:rsidR="00BC30CB" w:rsidRPr="00F15732" w:rsidRDefault="00BC30CB" w:rsidP="00BC30CB">
      <w:pPr>
        <w:widowControl w:val="0"/>
        <w:rPr>
          <w:sz w:val="22"/>
          <w:szCs w:val="22"/>
          <w:lang w:val="lt-LT"/>
        </w:rPr>
      </w:pPr>
    </w:p>
    <w:p w14:paraId="5F22F72C" w14:textId="77777777" w:rsidR="00BC30CB" w:rsidRPr="00F15732" w:rsidRDefault="00BC30CB" w:rsidP="00BC30CB">
      <w:pPr>
        <w:keepNext/>
        <w:rPr>
          <w:sz w:val="22"/>
          <w:szCs w:val="22"/>
          <w:lang w:val="lt-LT"/>
        </w:rPr>
      </w:pPr>
      <w:r w:rsidRPr="00F15732">
        <w:rPr>
          <w:kern w:val="1"/>
          <w:sz w:val="22"/>
          <w:szCs w:val="22"/>
          <w:u w:val="single"/>
          <w:lang w:val="lt-LT"/>
        </w:rPr>
        <w:t>Hiperglikemija ir cukrinis diabetas</w:t>
      </w:r>
    </w:p>
    <w:p w14:paraId="5B713CEE" w14:textId="77777777" w:rsidR="00BC30CB" w:rsidRPr="00F15732" w:rsidRDefault="00BC30CB" w:rsidP="00BC30CB">
      <w:pPr>
        <w:rPr>
          <w:kern w:val="1"/>
          <w:sz w:val="22"/>
          <w:szCs w:val="22"/>
          <w:lang w:val="lt-LT"/>
        </w:rPr>
      </w:pPr>
      <w:r w:rsidRPr="00F15732">
        <w:rPr>
          <w:sz w:val="22"/>
          <w:szCs w:val="22"/>
          <w:lang w:val="lt-LT"/>
        </w:rPr>
        <w:t xml:space="preserve">Gydymo </w:t>
      </w:r>
      <w:r w:rsidRPr="00F15732">
        <w:rPr>
          <w:kern w:val="1"/>
          <w:sz w:val="22"/>
          <w:szCs w:val="22"/>
          <w:lang w:val="lt-LT"/>
        </w:rPr>
        <w:t>risperidonu</w:t>
      </w:r>
      <w:r w:rsidRPr="00F15732">
        <w:rPr>
          <w:sz w:val="22"/>
          <w:szCs w:val="22"/>
          <w:lang w:val="lt-LT"/>
        </w:rPr>
        <w:t xml:space="preserve"> metu buvo pranešta apie hiperglikemiją, cukrinį diabetą ir diabeto, buvusio prieš pradedant gydymą, pasunkėjimą. </w:t>
      </w:r>
      <w:r w:rsidRPr="00F15732">
        <w:rPr>
          <w:kern w:val="1"/>
          <w:sz w:val="22"/>
          <w:szCs w:val="22"/>
          <w:lang w:val="lt-LT"/>
        </w:rPr>
        <w:t>Kai kuriais atvejais buvo pranešta apie pirmesnį kūno svorio padidėjimą, kuris gali būti polinkį didintis veiksnys. Labai retai buvo pranešta apie sąsają su ketoacidoze ir retai - su diabetine koma. Rekomenduojamas tinkamas klinikinės būklės stebėjimas remiantis</w:t>
      </w:r>
      <w:r w:rsidRPr="00F15732">
        <w:rPr>
          <w:sz w:val="22"/>
          <w:szCs w:val="22"/>
          <w:lang w:val="lt-LT"/>
        </w:rPr>
        <w:t xml:space="preserve"> gydymo antipsichoziniais vaistais nuorodomis.</w:t>
      </w:r>
      <w:r w:rsidRPr="00F15732">
        <w:rPr>
          <w:kern w:val="1"/>
          <w:sz w:val="22"/>
          <w:szCs w:val="22"/>
          <w:lang w:val="lt-LT"/>
        </w:rPr>
        <w:t xml:space="preserve"> Atipiniais antipsichoziniais vaistiniais preparatais, įskaitant MEDORISPER, gydomi pacientai turi būti stebimi dėl hiperglikemijos simptomų (tokių, kaip, polidipsija, poliurija, polifagija ir silpnumas) ir cukriniu diabetu sergantys pacientai turi būti reguliariai stebimi, ar neblogėjo gliukozės koncentracijos kraujyje reguliavimas.</w:t>
      </w:r>
    </w:p>
    <w:p w14:paraId="223B7085" w14:textId="77777777" w:rsidR="00BC30CB" w:rsidRPr="00F15732" w:rsidRDefault="00BC30CB" w:rsidP="00BC30CB">
      <w:pPr>
        <w:rPr>
          <w:kern w:val="1"/>
          <w:sz w:val="22"/>
          <w:szCs w:val="22"/>
          <w:lang w:val="lt-LT"/>
        </w:rPr>
      </w:pPr>
    </w:p>
    <w:p w14:paraId="5D587408" w14:textId="77777777" w:rsidR="00BC30CB" w:rsidRPr="00F15732" w:rsidRDefault="00BC30CB" w:rsidP="00BC30CB">
      <w:pPr>
        <w:keepNext/>
        <w:keepLines/>
        <w:rPr>
          <w:kern w:val="1"/>
          <w:sz w:val="22"/>
          <w:szCs w:val="22"/>
          <w:lang w:val="lt-LT"/>
        </w:rPr>
      </w:pPr>
      <w:r w:rsidRPr="00F15732">
        <w:rPr>
          <w:kern w:val="1"/>
          <w:sz w:val="22"/>
          <w:szCs w:val="22"/>
          <w:u w:val="single"/>
          <w:lang w:val="lt-LT"/>
        </w:rPr>
        <w:lastRenderedPageBreak/>
        <w:t>Kūno svorio padidėjimas</w:t>
      </w:r>
    </w:p>
    <w:p w14:paraId="25684F51" w14:textId="77777777" w:rsidR="00BC30CB" w:rsidRPr="00F15732" w:rsidRDefault="00BC30CB" w:rsidP="00BC30CB">
      <w:pPr>
        <w:keepNext/>
        <w:keepLines/>
        <w:rPr>
          <w:sz w:val="22"/>
          <w:szCs w:val="22"/>
          <w:lang w:val="lt-LT"/>
        </w:rPr>
      </w:pPr>
      <w:r w:rsidRPr="00F15732">
        <w:rPr>
          <w:kern w:val="1"/>
          <w:sz w:val="22"/>
          <w:szCs w:val="22"/>
          <w:lang w:val="lt-LT"/>
        </w:rPr>
        <w:t>Gauta pranešimų apie reikšmingą kūno svorio padidėjimą risperidono vartojimo metu. Kūno svorį reikia reguliariai tikrinti.</w:t>
      </w:r>
    </w:p>
    <w:p w14:paraId="2DB7AC4C" w14:textId="77777777" w:rsidR="00BC30CB" w:rsidRPr="00F15732" w:rsidRDefault="00BC30CB" w:rsidP="00BC30CB">
      <w:pPr>
        <w:rPr>
          <w:sz w:val="22"/>
          <w:szCs w:val="22"/>
          <w:lang w:val="lt-LT"/>
        </w:rPr>
      </w:pPr>
    </w:p>
    <w:p w14:paraId="7A59993A" w14:textId="77777777" w:rsidR="00BC30CB" w:rsidRPr="00F15732" w:rsidRDefault="00BC30CB" w:rsidP="00BC30CB">
      <w:pPr>
        <w:rPr>
          <w:sz w:val="22"/>
          <w:szCs w:val="22"/>
          <w:lang w:val="lt-LT"/>
        </w:rPr>
      </w:pPr>
      <w:r w:rsidRPr="00F15732">
        <w:rPr>
          <w:sz w:val="22"/>
          <w:szCs w:val="22"/>
          <w:u w:val="single"/>
          <w:lang w:val="lt-LT"/>
        </w:rPr>
        <w:t xml:space="preserve">Hiperprolaktinemija </w:t>
      </w:r>
    </w:p>
    <w:p w14:paraId="5A583A0F" w14:textId="77777777" w:rsidR="00966D6C" w:rsidRPr="00F15732" w:rsidRDefault="00966D6C" w:rsidP="00966D6C">
      <w:pPr>
        <w:spacing w:line="240" w:lineRule="auto"/>
        <w:rPr>
          <w:sz w:val="22"/>
          <w:szCs w:val="22"/>
          <w:lang w:val="lt-LT"/>
        </w:rPr>
      </w:pPr>
      <w:r w:rsidRPr="00F15732">
        <w:rPr>
          <w:sz w:val="22"/>
          <w:szCs w:val="22"/>
          <w:lang w:val="lt-LT"/>
        </w:rPr>
        <w:t xml:space="preserve">Hiperprolaktinemija yra dažnas gydymo risperidonu sukeltas nepageidaujamas poveikis. </w:t>
      </w:r>
      <w:r w:rsidRPr="00F15732">
        <w:rPr>
          <w:rFonts w:eastAsia="Calibri"/>
          <w:sz w:val="22"/>
          <w:szCs w:val="22"/>
          <w:lang w:val="lt-LT"/>
        </w:rPr>
        <w:t>Prolaktino koncentracijos plazmoje vertinimas yra rekomenduojamas pacientams su galimo su prolaktinu susijusio nepageidaujamo poveikio požymiais (pvz., ginekomastija, menstruacijų sutrikimai, anovuliacija, vaisingumo sutrikimas, sumažėjęs lytinis potraukis, erekcijos disfunkcija, galaktorėja).</w:t>
      </w:r>
    </w:p>
    <w:p w14:paraId="05B8322F" w14:textId="77777777" w:rsidR="00966D6C" w:rsidRPr="00F15732" w:rsidRDefault="00966D6C" w:rsidP="00966D6C">
      <w:pPr>
        <w:spacing w:line="240" w:lineRule="auto"/>
        <w:rPr>
          <w:sz w:val="22"/>
          <w:szCs w:val="22"/>
          <w:lang w:val="lt-LT"/>
        </w:rPr>
      </w:pPr>
    </w:p>
    <w:p w14:paraId="0669FBA9" w14:textId="77777777" w:rsidR="00966D6C" w:rsidRPr="00F15732" w:rsidRDefault="00966D6C" w:rsidP="00966D6C">
      <w:pPr>
        <w:spacing w:line="240" w:lineRule="auto"/>
        <w:rPr>
          <w:sz w:val="22"/>
          <w:szCs w:val="22"/>
          <w:lang w:val="lt-LT"/>
        </w:rPr>
      </w:pPr>
      <w:r w:rsidRPr="00F15732">
        <w:rPr>
          <w:sz w:val="22"/>
          <w:szCs w:val="22"/>
          <w:lang w:val="lt-LT"/>
        </w:rPr>
        <w:t xml:space="preserve">Tyrimai su audinių kultūromis rodo, kad žmogaus krūties ląstelių vešėjimą skatina prolaktinas. Klinikiniai ir epidemiologiniai tyrimai aiškaus ryšio su antipsichozinių vaistinių preparatų vartojimu iki šiol neparodė, pacientus, kurie turi atitinkamą medicininę istoriją, rekomenduojama gydyti atsargiai. </w:t>
      </w:r>
      <w:r w:rsidRPr="00F15732">
        <w:rPr>
          <w:kern w:val="1"/>
          <w:sz w:val="22"/>
          <w:szCs w:val="22"/>
          <w:lang w:val="lt-LT"/>
        </w:rPr>
        <w:t>MEDORISPER</w:t>
      </w:r>
      <w:r w:rsidRPr="00F15732">
        <w:rPr>
          <w:sz w:val="22"/>
          <w:szCs w:val="22"/>
          <w:lang w:val="lt-LT"/>
        </w:rPr>
        <w:t xml:space="preserve"> reikia atsargiai vartoti pacientams, kuriems prieš pradedant gydymą, pasireiškia hiperprolaktinemija, ir pacientams, kurie gali turėti nuo prolaktino priklausomų auglių.</w:t>
      </w:r>
    </w:p>
    <w:p w14:paraId="2A02B6B4" w14:textId="77777777" w:rsidR="00BC30CB" w:rsidRPr="00F15732" w:rsidRDefault="00BC30CB" w:rsidP="00BC30CB">
      <w:pPr>
        <w:rPr>
          <w:sz w:val="22"/>
          <w:szCs w:val="22"/>
          <w:lang w:val="lt-LT"/>
        </w:rPr>
      </w:pPr>
    </w:p>
    <w:p w14:paraId="4527D20F" w14:textId="77777777" w:rsidR="00BC30CB" w:rsidRPr="00F15732" w:rsidRDefault="00BC30CB" w:rsidP="00BC30CB">
      <w:pPr>
        <w:rPr>
          <w:sz w:val="22"/>
          <w:szCs w:val="22"/>
          <w:lang w:val="lt-LT"/>
        </w:rPr>
      </w:pPr>
      <w:r w:rsidRPr="00F15732">
        <w:rPr>
          <w:sz w:val="22"/>
          <w:szCs w:val="22"/>
          <w:u w:val="single"/>
          <w:lang w:val="lt-LT"/>
        </w:rPr>
        <w:t xml:space="preserve">QT intervalo pailgėjimas </w:t>
      </w:r>
    </w:p>
    <w:p w14:paraId="23B26BE8" w14:textId="77777777" w:rsidR="00BC30CB" w:rsidRPr="00F15732" w:rsidRDefault="00BC30CB" w:rsidP="00BC30CB">
      <w:pPr>
        <w:rPr>
          <w:sz w:val="22"/>
          <w:szCs w:val="22"/>
          <w:lang w:val="lt-LT"/>
        </w:rPr>
      </w:pPr>
      <w:r w:rsidRPr="00F15732">
        <w:rPr>
          <w:sz w:val="22"/>
          <w:szCs w:val="22"/>
          <w:lang w:val="lt-LT"/>
        </w:rPr>
        <w:t xml:space="preserve">Po vaistinio preparato patekimo į rinką QT pailgėjimas nustatytas labai retai. Risperidono, kaip ir kitokių antipsichozinių vaistinių preparatų, reikia atsargiai skirti pacientams, kuriems diagnozuota širdies ir kraujagyslių sistemos liga, kurių giminaičiams nustatytas QT intervalo pailgėjimas, kuriems yra bradikardija ar elektrolitų pusiausvyros sutrikimų (hipokalemija, hipomagnezemija), nes tai gali didinti aritmogeninio poveikio riziką, bei pacientams, kurie kartu vartoja vaistinių preparatų, ilginančių QT intervalą. </w:t>
      </w:r>
    </w:p>
    <w:p w14:paraId="0EE270AF" w14:textId="77777777" w:rsidR="00BC30CB" w:rsidRPr="00F15732" w:rsidRDefault="00BC30CB" w:rsidP="00BC30CB">
      <w:pPr>
        <w:rPr>
          <w:sz w:val="22"/>
          <w:szCs w:val="22"/>
          <w:lang w:val="lt-LT"/>
        </w:rPr>
      </w:pPr>
    </w:p>
    <w:p w14:paraId="2009B567" w14:textId="77777777" w:rsidR="00BC30CB" w:rsidRPr="00F15732" w:rsidRDefault="00BC30CB" w:rsidP="00BC30CB">
      <w:pPr>
        <w:rPr>
          <w:sz w:val="22"/>
          <w:szCs w:val="22"/>
          <w:lang w:val="lt-LT"/>
        </w:rPr>
      </w:pPr>
      <w:r w:rsidRPr="00F15732">
        <w:rPr>
          <w:sz w:val="22"/>
          <w:szCs w:val="22"/>
          <w:u w:val="single"/>
          <w:lang w:val="lt-LT"/>
        </w:rPr>
        <w:t xml:space="preserve">Priepuoliai </w:t>
      </w:r>
    </w:p>
    <w:p w14:paraId="2F81035D" w14:textId="77777777" w:rsidR="00BC30CB" w:rsidRPr="00F15732" w:rsidRDefault="00BC30CB" w:rsidP="00BC30CB">
      <w:pPr>
        <w:rPr>
          <w:sz w:val="22"/>
          <w:szCs w:val="22"/>
          <w:lang w:val="lt-LT"/>
        </w:rPr>
      </w:pPr>
      <w:r w:rsidRPr="00F15732">
        <w:rPr>
          <w:sz w:val="22"/>
          <w:szCs w:val="22"/>
          <w:lang w:val="lt-LT"/>
        </w:rPr>
        <w:t xml:space="preserve">MEDORISPER reikia vartoti atsargiai pacientams, kuriems anksčiau buvo priepuolių arba kitokių būklių, kurios gali mažinti priepuolių slenkstį. </w:t>
      </w:r>
    </w:p>
    <w:p w14:paraId="036AE38D" w14:textId="77777777" w:rsidR="00BC30CB" w:rsidRPr="00F15732" w:rsidRDefault="00BC30CB" w:rsidP="00BC30CB">
      <w:pPr>
        <w:rPr>
          <w:sz w:val="22"/>
          <w:szCs w:val="22"/>
          <w:lang w:val="lt-LT"/>
        </w:rPr>
      </w:pPr>
    </w:p>
    <w:p w14:paraId="36A846C1" w14:textId="77777777" w:rsidR="00BC30CB" w:rsidRPr="00F15732" w:rsidRDefault="00BC30CB" w:rsidP="00BC30CB">
      <w:pPr>
        <w:rPr>
          <w:sz w:val="22"/>
          <w:szCs w:val="22"/>
          <w:lang w:val="lt-LT"/>
        </w:rPr>
      </w:pPr>
      <w:r w:rsidRPr="00F15732">
        <w:rPr>
          <w:sz w:val="22"/>
          <w:szCs w:val="22"/>
          <w:u w:val="single"/>
          <w:lang w:val="lt-LT"/>
        </w:rPr>
        <w:t xml:space="preserve">Priapizmas </w:t>
      </w:r>
    </w:p>
    <w:p w14:paraId="70AF2C3B" w14:textId="77777777" w:rsidR="00BC30CB" w:rsidRPr="00F15732" w:rsidRDefault="00BC30CB" w:rsidP="00BC30CB">
      <w:pPr>
        <w:rPr>
          <w:sz w:val="22"/>
          <w:szCs w:val="22"/>
          <w:lang w:val="lt-LT"/>
        </w:rPr>
      </w:pPr>
      <w:r w:rsidRPr="00F15732">
        <w:rPr>
          <w:sz w:val="22"/>
          <w:szCs w:val="22"/>
          <w:lang w:val="lt-LT"/>
        </w:rPr>
        <w:t xml:space="preserve">Gydymo MEDORISPER metu dėl alfa adrenoreceptorių blokados gali pasireikšti priapizmas. </w:t>
      </w:r>
    </w:p>
    <w:p w14:paraId="0B40D6A3" w14:textId="77777777" w:rsidR="00BC30CB" w:rsidRPr="00F15732" w:rsidRDefault="00BC30CB" w:rsidP="00BC30CB">
      <w:pPr>
        <w:rPr>
          <w:sz w:val="22"/>
          <w:szCs w:val="22"/>
          <w:lang w:val="lt-LT"/>
        </w:rPr>
      </w:pPr>
    </w:p>
    <w:p w14:paraId="5176E0CA" w14:textId="77777777" w:rsidR="00BC30CB" w:rsidRPr="00F15732" w:rsidRDefault="00BC30CB" w:rsidP="00BC30CB">
      <w:pPr>
        <w:rPr>
          <w:sz w:val="22"/>
          <w:szCs w:val="22"/>
          <w:lang w:val="lt-LT"/>
        </w:rPr>
      </w:pPr>
      <w:r w:rsidRPr="00F15732">
        <w:rPr>
          <w:sz w:val="22"/>
          <w:szCs w:val="22"/>
          <w:u w:val="single"/>
          <w:lang w:val="lt-LT"/>
        </w:rPr>
        <w:t xml:space="preserve">Kūno temperatūros reguliavimas </w:t>
      </w:r>
    </w:p>
    <w:p w14:paraId="589A7A5A" w14:textId="77777777" w:rsidR="00BC30CB" w:rsidRPr="00F15732" w:rsidRDefault="00BC30CB" w:rsidP="00BC30CB">
      <w:pPr>
        <w:rPr>
          <w:rFonts w:eastAsia="Calibri"/>
          <w:sz w:val="22"/>
          <w:szCs w:val="22"/>
          <w:lang w:val="lt-LT"/>
        </w:rPr>
      </w:pPr>
      <w:r w:rsidRPr="00F15732">
        <w:rPr>
          <w:sz w:val="22"/>
          <w:szCs w:val="22"/>
          <w:lang w:val="lt-LT"/>
        </w:rPr>
        <w:t xml:space="preserve">Antipsichoziniai vaistai gali sutrikdyti organizmo gebėjimą sumažinti bazinę kūno temperatūrą. Skiriant vartoti MEDORISPER, rekomenduojama tinkamai prižiūrėti pacientus, kurie gali atsidurti aplinkoje, kuri skatintų kūno temperatūros padidėjimą, pavyzdžiui, intensyviai sportuojančius, būnančius labai karštoje aplinkoje, kartu vartojančius anticholinerginį poveikį darančių vaistinių preparatų bei asmenis, kuriems galima dehidracija. </w:t>
      </w:r>
    </w:p>
    <w:p w14:paraId="3954A7C9" w14:textId="77777777" w:rsidR="00BC30CB" w:rsidRPr="00F15732" w:rsidRDefault="00BC30CB" w:rsidP="00BC30CB">
      <w:pPr>
        <w:rPr>
          <w:rFonts w:eastAsia="Calibri"/>
          <w:sz w:val="22"/>
          <w:szCs w:val="22"/>
          <w:lang w:val="lt-LT"/>
        </w:rPr>
      </w:pPr>
    </w:p>
    <w:p w14:paraId="7FB5A2BB" w14:textId="77777777" w:rsidR="00BC30CB" w:rsidRPr="00F15732" w:rsidRDefault="00BC30CB" w:rsidP="00BC30CB">
      <w:pPr>
        <w:rPr>
          <w:rFonts w:eastAsia="Calibri"/>
          <w:sz w:val="22"/>
          <w:szCs w:val="22"/>
          <w:lang w:val="lt-LT"/>
        </w:rPr>
      </w:pPr>
      <w:r w:rsidRPr="00F15732">
        <w:rPr>
          <w:rFonts w:eastAsia="Calibri"/>
          <w:sz w:val="22"/>
          <w:szCs w:val="22"/>
          <w:u w:val="single"/>
          <w:lang w:val="lt-LT"/>
        </w:rPr>
        <w:t>Vėmimą slopinantis poveikis</w:t>
      </w:r>
    </w:p>
    <w:p w14:paraId="7630E288" w14:textId="77777777" w:rsidR="00BC30CB" w:rsidRPr="00F15732" w:rsidRDefault="00BC30CB" w:rsidP="00BC30CB">
      <w:pPr>
        <w:rPr>
          <w:rFonts w:eastAsia="Calibri"/>
          <w:sz w:val="22"/>
          <w:szCs w:val="22"/>
          <w:u w:val="single"/>
          <w:lang w:val="lt-LT"/>
        </w:rPr>
      </w:pPr>
      <w:r w:rsidRPr="00F15732">
        <w:rPr>
          <w:rFonts w:eastAsia="Calibri"/>
          <w:sz w:val="22"/>
          <w:szCs w:val="22"/>
          <w:lang w:val="lt-LT"/>
        </w:rPr>
        <w:t xml:space="preserve">Ikiklinikinių risperidono tyrimų metu buvo pastebėtas vėmimą slopinantis poveikis. </w:t>
      </w:r>
      <w:bookmarkStart w:id="1" w:name="OLE_LINK51"/>
      <w:bookmarkStart w:id="2" w:name="OLE_LINK50"/>
      <w:r w:rsidRPr="00F15732">
        <w:rPr>
          <w:rFonts w:eastAsia="Calibri"/>
          <w:sz w:val="22"/>
          <w:szCs w:val="22"/>
          <w:lang w:val="lt-LT"/>
        </w:rPr>
        <w:t>Šis poveikis, pasireiškęs žmogui, gali slėpti kai kurių vaistinių preparatų perdozavimo arba kai kurių būklių, tokių, kaip žarnų nepraeinamumas, Rėjaus (</w:t>
      </w:r>
      <w:r w:rsidRPr="00F15732">
        <w:rPr>
          <w:rFonts w:eastAsia="Calibri"/>
          <w:i/>
          <w:sz w:val="22"/>
          <w:szCs w:val="22"/>
          <w:lang w:val="lt-LT"/>
        </w:rPr>
        <w:t>Reye</w:t>
      </w:r>
      <w:r w:rsidRPr="00F15732">
        <w:rPr>
          <w:rFonts w:eastAsia="Calibri"/>
          <w:sz w:val="22"/>
          <w:szCs w:val="22"/>
          <w:lang w:val="lt-LT"/>
        </w:rPr>
        <w:t>) sindromas ir smegenų navikas, požymius ir simptomus.</w:t>
      </w:r>
      <w:bookmarkEnd w:id="1"/>
      <w:bookmarkEnd w:id="2"/>
    </w:p>
    <w:p w14:paraId="4C6F6C53" w14:textId="77777777" w:rsidR="00BC30CB" w:rsidRPr="00F15732" w:rsidRDefault="00BC30CB" w:rsidP="00BC30CB">
      <w:pPr>
        <w:rPr>
          <w:rFonts w:eastAsia="Calibri"/>
          <w:sz w:val="22"/>
          <w:szCs w:val="22"/>
          <w:u w:val="single"/>
          <w:lang w:val="lt-LT"/>
        </w:rPr>
      </w:pPr>
    </w:p>
    <w:p w14:paraId="699B7BCD" w14:textId="77777777" w:rsidR="00BC30CB" w:rsidRPr="00F15732" w:rsidRDefault="00BC30CB" w:rsidP="00BC30CB">
      <w:pPr>
        <w:keepNext/>
        <w:rPr>
          <w:rFonts w:eastAsia="Calibri"/>
          <w:sz w:val="22"/>
          <w:szCs w:val="22"/>
          <w:lang w:val="lt-LT"/>
        </w:rPr>
      </w:pPr>
      <w:r w:rsidRPr="00F15732">
        <w:rPr>
          <w:rFonts w:eastAsia="Calibri"/>
          <w:kern w:val="1"/>
          <w:sz w:val="22"/>
          <w:szCs w:val="22"/>
          <w:u w:val="single"/>
          <w:lang w:val="lt-LT"/>
        </w:rPr>
        <w:t>Inkstų ir kepenų funkcijos sutrikimas</w:t>
      </w:r>
    </w:p>
    <w:p w14:paraId="0CE94489" w14:textId="77777777" w:rsidR="00BC30CB" w:rsidRPr="00F15732" w:rsidRDefault="00BC30CB" w:rsidP="00BC30CB">
      <w:pPr>
        <w:rPr>
          <w:sz w:val="22"/>
          <w:szCs w:val="22"/>
          <w:lang w:val="lt-LT"/>
        </w:rPr>
      </w:pPr>
      <w:r w:rsidRPr="00F15732">
        <w:rPr>
          <w:rFonts w:eastAsia="Calibri"/>
          <w:sz w:val="22"/>
          <w:szCs w:val="22"/>
          <w:lang w:val="lt-LT"/>
        </w:rPr>
        <w:t>Pacientų, kurių inkstų funkcija pakenkta, gebėjimas šalinti aktyvią antipsichozinę frakciją yra mažesnis, negu pacientų, kurių inkstų funkcija normali. Pacientams, kurių kepenų funkcija pakenkta, būna laisvos risperidono frakcijos koncentracijos kraujo plazmoje padidėjimų (žr. 4.2 skyrių).</w:t>
      </w:r>
    </w:p>
    <w:p w14:paraId="6BF7062C" w14:textId="77777777" w:rsidR="00BC30CB" w:rsidRPr="00F15732" w:rsidRDefault="00BC30CB" w:rsidP="00BC30CB">
      <w:pPr>
        <w:rPr>
          <w:sz w:val="22"/>
          <w:szCs w:val="22"/>
          <w:lang w:val="lt-LT"/>
        </w:rPr>
      </w:pPr>
    </w:p>
    <w:p w14:paraId="7EB4ADFB" w14:textId="77777777" w:rsidR="00BC30CB" w:rsidRPr="00F15732" w:rsidRDefault="00BC30CB" w:rsidP="00BC30CB">
      <w:pPr>
        <w:rPr>
          <w:sz w:val="22"/>
          <w:szCs w:val="22"/>
          <w:lang w:val="lt-LT"/>
        </w:rPr>
      </w:pPr>
      <w:r w:rsidRPr="00F15732">
        <w:rPr>
          <w:sz w:val="22"/>
          <w:szCs w:val="22"/>
          <w:u w:val="single"/>
          <w:lang w:val="lt-LT"/>
        </w:rPr>
        <w:t>Venų tromboembolija</w:t>
      </w:r>
    </w:p>
    <w:p w14:paraId="74837AE1" w14:textId="77777777" w:rsidR="00BC30CB" w:rsidRPr="00F15732" w:rsidRDefault="00BC30CB" w:rsidP="00BC30CB">
      <w:pPr>
        <w:rPr>
          <w:sz w:val="22"/>
          <w:szCs w:val="22"/>
          <w:lang w:val="lt-LT"/>
        </w:rPr>
      </w:pPr>
      <w:r w:rsidRPr="00F15732">
        <w:rPr>
          <w:sz w:val="22"/>
          <w:szCs w:val="22"/>
          <w:lang w:val="lt-LT"/>
        </w:rPr>
        <w:t>Gauta pranešimų apie venų tromboembolijos (VTE) atvejus antipsichozinių vaistų vartojimo metu. Kadangi antipsichoziniais vaistiniais preparatais gydomiems pacientams dažnai yra įgytų VTE rizikos veiksnių, prieš pradedant gydymą ir gydymo MEDORISPER metu reikia nustatyti visus galimus rizikos veiksnius bei imtis profilaktikos priemonių.</w:t>
      </w:r>
    </w:p>
    <w:p w14:paraId="730DFDF3" w14:textId="77777777" w:rsidR="00BC30CB" w:rsidRPr="00F15732" w:rsidRDefault="00BC30CB" w:rsidP="00BC30CB">
      <w:pPr>
        <w:rPr>
          <w:sz w:val="22"/>
          <w:szCs w:val="22"/>
          <w:lang w:val="lt-LT"/>
        </w:rPr>
      </w:pPr>
    </w:p>
    <w:p w14:paraId="7AD448FD" w14:textId="77777777" w:rsidR="00BC30CB" w:rsidRPr="00F15732" w:rsidRDefault="00BC30CB" w:rsidP="00BC30CB">
      <w:pPr>
        <w:spacing w:line="260" w:lineRule="exact"/>
        <w:rPr>
          <w:sz w:val="22"/>
          <w:szCs w:val="22"/>
          <w:lang w:val="lt-LT"/>
        </w:rPr>
      </w:pPr>
      <w:r w:rsidRPr="00F15732">
        <w:rPr>
          <w:sz w:val="22"/>
          <w:szCs w:val="22"/>
          <w:u w:val="single"/>
          <w:lang w:val="lt-LT"/>
        </w:rPr>
        <w:t>Operacinis suglebusios rainelės sindromas</w:t>
      </w:r>
    </w:p>
    <w:p w14:paraId="3D00F989" w14:textId="77777777" w:rsidR="00BC30CB" w:rsidRPr="00F15732" w:rsidRDefault="00BC30CB" w:rsidP="00BC30CB">
      <w:pPr>
        <w:spacing w:line="260" w:lineRule="exact"/>
        <w:rPr>
          <w:sz w:val="22"/>
          <w:szCs w:val="22"/>
          <w:lang w:val="lt-LT"/>
        </w:rPr>
      </w:pPr>
      <w:r w:rsidRPr="00F15732">
        <w:rPr>
          <w:sz w:val="22"/>
          <w:szCs w:val="22"/>
          <w:lang w:val="lt-LT"/>
        </w:rPr>
        <w:lastRenderedPageBreak/>
        <w:t>Operacinis suglebusios rainelės sindromas (OSRS) kataraktos operacijos metu buvo pastebėtas pacientams, gydomiems vaistiniais preparatais, įskaitant MEDORISPER, veikiančiais kaip alfa 1A adrenoreceptorių antagonistai (žr. 4.8 skyrių).</w:t>
      </w:r>
    </w:p>
    <w:p w14:paraId="6971DEB3" w14:textId="77777777" w:rsidR="00BC30CB" w:rsidRPr="00F15732" w:rsidRDefault="00BC30CB" w:rsidP="00BC30CB">
      <w:pPr>
        <w:spacing w:line="260" w:lineRule="exact"/>
        <w:rPr>
          <w:sz w:val="22"/>
          <w:szCs w:val="22"/>
          <w:lang w:val="lt-LT"/>
        </w:rPr>
      </w:pPr>
      <w:r w:rsidRPr="00F15732">
        <w:rPr>
          <w:sz w:val="22"/>
          <w:szCs w:val="22"/>
          <w:lang w:val="lt-LT"/>
        </w:rPr>
        <w:t>OSRS gali didinti akių komplikacijų riziką operacijos metu ir po operacijos. Akių chirurgas turi žinoti prieš operaciją, kad pacientas vartoja arba anksčiau vartojo vaistinių preparatų, veikiančių kaip alfa 1A adrenoreceptorių antagonistai. Galima gydymo alfa 1 blokatoriais nutraukimo nauda prieš kataraktos operaciją nenustatyta ir turi būti palyginta su antipsichozinio gydymo nutraukimo rizika.</w:t>
      </w:r>
    </w:p>
    <w:p w14:paraId="50796260" w14:textId="77777777" w:rsidR="00BC30CB" w:rsidRPr="00F15732" w:rsidRDefault="00BC30CB" w:rsidP="00BC30CB">
      <w:pPr>
        <w:rPr>
          <w:sz w:val="22"/>
          <w:szCs w:val="22"/>
          <w:lang w:val="lt-LT"/>
        </w:rPr>
      </w:pPr>
    </w:p>
    <w:p w14:paraId="5BBFE58C" w14:textId="77777777" w:rsidR="00BC30CB" w:rsidRPr="00F15732" w:rsidRDefault="00BC30CB" w:rsidP="00BC30CB">
      <w:pPr>
        <w:rPr>
          <w:sz w:val="22"/>
          <w:szCs w:val="22"/>
          <w:lang w:val="lt-LT"/>
        </w:rPr>
      </w:pPr>
      <w:r w:rsidRPr="00F15732">
        <w:rPr>
          <w:sz w:val="22"/>
          <w:szCs w:val="22"/>
          <w:u w:val="single"/>
          <w:lang w:val="lt-LT"/>
        </w:rPr>
        <w:t xml:space="preserve">Vaikų populiacija </w:t>
      </w:r>
    </w:p>
    <w:p w14:paraId="6BD6228B" w14:textId="665884FF" w:rsidR="00BC30CB" w:rsidRPr="00F15732" w:rsidRDefault="00BC30CB" w:rsidP="00BC30CB">
      <w:pPr>
        <w:rPr>
          <w:sz w:val="22"/>
          <w:szCs w:val="22"/>
          <w:lang w:val="lt-LT"/>
        </w:rPr>
      </w:pPr>
      <w:r w:rsidRPr="00F15732">
        <w:rPr>
          <w:sz w:val="22"/>
          <w:szCs w:val="22"/>
          <w:lang w:val="lt-LT"/>
        </w:rPr>
        <w:t>Prieš skiriant vartoti risperidoną vaikams ir paaugliams, kuriems pasireiškia elgesio sutrikimų, reikia gerai išsiaiškinti fizines ir socialines agresyvaus elgesio priežastis, pavyzdžiui, skausmas ar netinkami aplinkos reikalavimai.</w:t>
      </w:r>
    </w:p>
    <w:p w14:paraId="10F823E9" w14:textId="77777777" w:rsidR="00BC30CB" w:rsidRPr="00F15732" w:rsidRDefault="00BC30CB" w:rsidP="00BC30CB">
      <w:pPr>
        <w:rPr>
          <w:sz w:val="22"/>
          <w:szCs w:val="22"/>
          <w:lang w:val="lt-LT"/>
        </w:rPr>
      </w:pPr>
    </w:p>
    <w:p w14:paraId="1A866D66" w14:textId="77777777" w:rsidR="00BC30CB" w:rsidRPr="00F15732" w:rsidRDefault="00BC30CB" w:rsidP="00BC30CB">
      <w:pPr>
        <w:rPr>
          <w:sz w:val="22"/>
          <w:szCs w:val="22"/>
          <w:lang w:val="lt-LT"/>
        </w:rPr>
      </w:pPr>
      <w:r w:rsidRPr="00F15732">
        <w:rPr>
          <w:sz w:val="22"/>
          <w:szCs w:val="22"/>
          <w:lang w:val="lt-LT"/>
        </w:rPr>
        <w:t xml:space="preserve">Reikia atidžiai stebėti raminamąjį risperidono poveikį šios grupės pacientams, nes tai gali daryti įtaką gebėjimui mokytis. Risperidono vartojimo laiko pakeitimas gali palankiai veikti sedacijos įtaką vaikų ir paauglių dėmesio sukaupimui. </w:t>
      </w:r>
    </w:p>
    <w:p w14:paraId="321FAE08" w14:textId="77777777" w:rsidR="00BC30CB" w:rsidRPr="00F15732" w:rsidRDefault="00BC30CB" w:rsidP="00BC30CB">
      <w:pPr>
        <w:rPr>
          <w:sz w:val="22"/>
          <w:szCs w:val="22"/>
          <w:lang w:val="lt-LT"/>
        </w:rPr>
      </w:pPr>
    </w:p>
    <w:p w14:paraId="046449CB" w14:textId="77777777" w:rsidR="00BC30CB" w:rsidRPr="00F15732" w:rsidRDefault="00BC30CB" w:rsidP="00BC30CB">
      <w:pPr>
        <w:rPr>
          <w:sz w:val="22"/>
          <w:szCs w:val="22"/>
          <w:lang w:val="lt-LT"/>
        </w:rPr>
      </w:pPr>
      <w:r w:rsidRPr="00F15732">
        <w:rPr>
          <w:sz w:val="22"/>
          <w:szCs w:val="22"/>
          <w:lang w:val="lt-LT"/>
        </w:rPr>
        <w:t xml:space="preserve">Gydymas risperidonu buvo susijęs su vidutiniu kūno svorio ir kūno masės indekso (KMI) padidėjimu. Kūno svorį rekomenduojama įvertinti prieš gydymo pradžią ir jį reguliariai stebėti. Ilgalaikio tęstinio tyrimo, atlikto atviru būdu, metu ūgio pokyčiai buvo amžių atitinkančiose pokyčių ribose. Ilgalaikio gydymo risperidonu įtaka lytiniam brendimui ir augimui pakankamai neištirta. </w:t>
      </w:r>
    </w:p>
    <w:p w14:paraId="166F9EE8" w14:textId="77777777" w:rsidR="00BC30CB" w:rsidRPr="00F15732" w:rsidRDefault="00BC30CB" w:rsidP="00BC30CB">
      <w:pPr>
        <w:rPr>
          <w:sz w:val="22"/>
          <w:szCs w:val="22"/>
          <w:lang w:val="lt-LT"/>
        </w:rPr>
      </w:pPr>
    </w:p>
    <w:p w14:paraId="532FD98F" w14:textId="77777777" w:rsidR="00BC30CB" w:rsidRPr="00F15732" w:rsidRDefault="00BC30CB" w:rsidP="00BC30CB">
      <w:pPr>
        <w:rPr>
          <w:sz w:val="22"/>
          <w:szCs w:val="22"/>
          <w:lang w:val="lt-LT"/>
        </w:rPr>
      </w:pPr>
      <w:r w:rsidRPr="00F15732">
        <w:rPr>
          <w:sz w:val="22"/>
          <w:szCs w:val="22"/>
          <w:lang w:val="lt-LT"/>
        </w:rPr>
        <w:t xml:space="preserve">Ilgalaikė hiperprolaktinemija gali turėti įtakos vaikų ir paauglių augimui ir lytiniam brendimui, todėl reikia numatyti reguliarų klinikinį endokrininės sistemos funkcijos tyrimą, įskaitant ūgio matavimą, kūno svorio, lytinio brendimo, menstruacijų funkcijos ir kitokio poveikio, kuris galėtų priklausyti nuo prolaktino, stebėjimą. </w:t>
      </w:r>
    </w:p>
    <w:p w14:paraId="6DBA3463" w14:textId="77777777" w:rsidR="00BC30CB" w:rsidRPr="00F15732" w:rsidRDefault="00BC30CB" w:rsidP="00BC30CB">
      <w:pPr>
        <w:rPr>
          <w:sz w:val="22"/>
          <w:szCs w:val="22"/>
          <w:lang w:val="lt-LT"/>
        </w:rPr>
      </w:pPr>
    </w:p>
    <w:p w14:paraId="1B78BA52" w14:textId="5E9B99B4" w:rsidR="00966D6C" w:rsidRPr="00F15732" w:rsidRDefault="00966D6C" w:rsidP="00966D6C">
      <w:pPr>
        <w:spacing w:line="240" w:lineRule="auto"/>
        <w:rPr>
          <w:sz w:val="22"/>
          <w:szCs w:val="22"/>
          <w:lang w:val="lt-LT"/>
        </w:rPr>
      </w:pPr>
      <w:r w:rsidRPr="00F15732">
        <w:rPr>
          <w:sz w:val="22"/>
          <w:szCs w:val="22"/>
          <w:lang w:val="lt-LT"/>
        </w:rPr>
        <w:t>Mažo stebėjimo po vaistinio preparato patekimo į rinką tyrimo duomenys parodė, kad risperidoną vartoję 8 - 16 metų tiriamieji buvo maždaug 3,0 - 4,8</w:t>
      </w:r>
      <w:r w:rsidR="00E8165D" w:rsidRPr="00F15732">
        <w:rPr>
          <w:sz w:val="22"/>
          <w:szCs w:val="22"/>
          <w:lang w:val="lt-LT"/>
        </w:rPr>
        <w:t> </w:t>
      </w:r>
      <w:r w:rsidRPr="00F15732">
        <w:rPr>
          <w:sz w:val="22"/>
          <w:szCs w:val="22"/>
          <w:lang w:val="lt-LT"/>
        </w:rPr>
        <w:t>cm aukštesni už vartojusius kitų atipinių antipsichozinių medikamentų. Šis tyrimas nebuvo pakankamas, kad būtų galima nustatyti, ar risperidono ekspozicija turėjo kokios nors įtakos galutiniam suaugusiųjų ūgiui, ir ar tokia pasekmė buvo dėl tiesioginio risperidono poveikio kaulų augimui, ar dėl pačios pagrindinės ligos poveikio kaulų augimui, ar yra rezultatas geresnės pagrindinės ligos kontrolės su to sąlygotu linijinio augimo padidėjimu.</w:t>
      </w:r>
    </w:p>
    <w:p w14:paraId="0190951D" w14:textId="77777777" w:rsidR="00966D6C" w:rsidRPr="00F15732" w:rsidRDefault="00966D6C" w:rsidP="00BC30CB">
      <w:pPr>
        <w:rPr>
          <w:sz w:val="22"/>
          <w:szCs w:val="22"/>
          <w:lang w:val="lt-LT"/>
        </w:rPr>
      </w:pPr>
    </w:p>
    <w:p w14:paraId="22B52B4A" w14:textId="77777777" w:rsidR="00BC30CB" w:rsidRPr="00F15732" w:rsidRDefault="00BC30CB" w:rsidP="00BC30CB">
      <w:pPr>
        <w:rPr>
          <w:sz w:val="22"/>
          <w:szCs w:val="22"/>
          <w:lang w:val="lt-LT"/>
        </w:rPr>
      </w:pPr>
      <w:r w:rsidRPr="00F15732">
        <w:rPr>
          <w:sz w:val="22"/>
          <w:szCs w:val="22"/>
          <w:lang w:val="lt-LT"/>
        </w:rPr>
        <w:t xml:space="preserve">Be to, gydant risperidonu, reikia reguliariai tirti, ar nėra ekstrapiramidinių simptomų bei kitokių judesių sutrikimų. </w:t>
      </w:r>
    </w:p>
    <w:p w14:paraId="1B4A80BD" w14:textId="77777777" w:rsidR="00BC30CB" w:rsidRPr="00F15732" w:rsidRDefault="00BC30CB" w:rsidP="00BC30CB">
      <w:pPr>
        <w:rPr>
          <w:sz w:val="22"/>
          <w:szCs w:val="22"/>
          <w:lang w:val="lt-LT"/>
        </w:rPr>
      </w:pPr>
    </w:p>
    <w:p w14:paraId="1439A340" w14:textId="77777777" w:rsidR="00BC30CB" w:rsidRPr="00F15732" w:rsidRDefault="00BC30CB" w:rsidP="00BC30CB">
      <w:pPr>
        <w:rPr>
          <w:sz w:val="22"/>
          <w:szCs w:val="22"/>
          <w:lang w:val="lt-LT"/>
        </w:rPr>
      </w:pPr>
      <w:r w:rsidRPr="00F15732">
        <w:rPr>
          <w:sz w:val="22"/>
          <w:szCs w:val="22"/>
          <w:lang w:val="lt-LT"/>
        </w:rPr>
        <w:t xml:space="preserve">Specifinės dozavimo rekomendacijos vaikams ir paaugliams pateiktos 4.2 skyriuje. </w:t>
      </w:r>
    </w:p>
    <w:p w14:paraId="02387C26" w14:textId="77777777" w:rsidR="00BC30CB" w:rsidRPr="00F15732" w:rsidRDefault="00BC30CB" w:rsidP="00BC30CB">
      <w:pPr>
        <w:rPr>
          <w:sz w:val="22"/>
          <w:szCs w:val="22"/>
          <w:lang w:val="lt-LT"/>
        </w:rPr>
      </w:pPr>
    </w:p>
    <w:p w14:paraId="4BFF67E0" w14:textId="77777777" w:rsidR="00BC30CB" w:rsidRPr="00F15732" w:rsidRDefault="00BC30CB" w:rsidP="00BC30CB">
      <w:pPr>
        <w:rPr>
          <w:sz w:val="22"/>
          <w:szCs w:val="22"/>
          <w:lang w:val="lt-LT"/>
        </w:rPr>
      </w:pPr>
      <w:r w:rsidRPr="00F15732">
        <w:rPr>
          <w:sz w:val="22"/>
          <w:szCs w:val="22"/>
          <w:u w:val="single"/>
          <w:lang w:val="lt-LT"/>
        </w:rPr>
        <w:t xml:space="preserve">Pagalbinės medžiagos </w:t>
      </w:r>
    </w:p>
    <w:p w14:paraId="7539D417" w14:textId="78866B41" w:rsidR="00BC30CB" w:rsidRPr="00F15732" w:rsidRDefault="00BC30CB" w:rsidP="0052174E">
      <w:pPr>
        <w:rPr>
          <w:b/>
          <w:sz w:val="22"/>
          <w:szCs w:val="22"/>
          <w:lang w:val="lt-LT"/>
        </w:rPr>
      </w:pPr>
      <w:r w:rsidRPr="00F15732">
        <w:rPr>
          <w:sz w:val="22"/>
          <w:szCs w:val="22"/>
          <w:lang w:val="lt-LT"/>
        </w:rPr>
        <w:t xml:space="preserve">MEDORISPER tabletėse yra laktozės monohidrato. Šio vaistinio preparato negalima vartoti pacientams, kuriems nustatytas retas paveldimas sutrikimas – galaktozės netoleravimas, visiškas laktazės stygius arba gliukozės ir galaktozės malabsorbcija. </w:t>
      </w:r>
    </w:p>
    <w:p w14:paraId="468A68EC" w14:textId="372610D1" w:rsidR="00BC30CB" w:rsidRPr="00F15732" w:rsidRDefault="00BC30CB" w:rsidP="00BC30CB">
      <w:pPr>
        <w:tabs>
          <w:tab w:val="left" w:pos="567"/>
        </w:tabs>
        <w:rPr>
          <w:sz w:val="22"/>
          <w:szCs w:val="22"/>
          <w:lang w:val="lt-LT"/>
        </w:rPr>
      </w:pPr>
      <w:r w:rsidRPr="00F15732">
        <w:rPr>
          <w:sz w:val="22"/>
          <w:szCs w:val="22"/>
          <w:lang w:val="lt-LT"/>
        </w:rPr>
        <w:t>MEDORISPER 2</w:t>
      </w:r>
      <w:r w:rsidR="00D4181F">
        <w:rPr>
          <w:sz w:val="22"/>
          <w:szCs w:val="22"/>
          <w:lang w:val="lt-LT"/>
        </w:rPr>
        <w:t> mg</w:t>
      </w:r>
      <w:r w:rsidRPr="00F15732">
        <w:rPr>
          <w:sz w:val="22"/>
          <w:szCs w:val="22"/>
          <w:lang w:val="lt-LT"/>
        </w:rPr>
        <w:t xml:space="preserve"> tabletėse yra saulėlydžio geltonojo (E 110), kuris gali sukelti alerginių reakcijų. </w:t>
      </w:r>
    </w:p>
    <w:p w14:paraId="0B0571EF" w14:textId="77777777" w:rsidR="00B21712" w:rsidRPr="00F15732" w:rsidRDefault="00B21712" w:rsidP="00BC30CB">
      <w:pPr>
        <w:tabs>
          <w:tab w:val="left" w:pos="567"/>
        </w:tabs>
        <w:rPr>
          <w:sz w:val="22"/>
          <w:szCs w:val="22"/>
          <w:lang w:val="lt-LT"/>
        </w:rPr>
      </w:pPr>
    </w:p>
    <w:p w14:paraId="20ABBBD3" w14:textId="6E1BCD16" w:rsidR="00B21712" w:rsidRPr="00045B0F" w:rsidRDefault="00B21712" w:rsidP="00B21712">
      <w:pPr>
        <w:spacing w:line="240" w:lineRule="auto"/>
        <w:rPr>
          <w:color w:val="auto"/>
          <w:sz w:val="22"/>
          <w:szCs w:val="22"/>
          <w:lang w:val="lt-LT" w:eastAsia="en-US"/>
        </w:rPr>
      </w:pPr>
      <w:r w:rsidRPr="00045B0F">
        <w:rPr>
          <w:sz w:val="22"/>
          <w:szCs w:val="22"/>
          <w:lang w:val="lt-LT"/>
        </w:rPr>
        <w:t>Ši</w:t>
      </w:r>
      <w:r w:rsidR="00E128C0" w:rsidRPr="00045B0F">
        <w:rPr>
          <w:sz w:val="22"/>
          <w:szCs w:val="22"/>
          <w:lang w:val="lt-LT"/>
        </w:rPr>
        <w:t>o</w:t>
      </w:r>
      <w:r w:rsidRPr="00045B0F">
        <w:rPr>
          <w:sz w:val="22"/>
          <w:szCs w:val="22"/>
          <w:lang w:val="lt-LT"/>
        </w:rPr>
        <w:t xml:space="preserve"> vaistin</w:t>
      </w:r>
      <w:r w:rsidR="00E128C0" w:rsidRPr="00045B0F">
        <w:rPr>
          <w:sz w:val="22"/>
          <w:szCs w:val="22"/>
          <w:lang w:val="lt-LT"/>
        </w:rPr>
        <w:t>io</w:t>
      </w:r>
      <w:r w:rsidRPr="00045B0F">
        <w:rPr>
          <w:sz w:val="22"/>
          <w:szCs w:val="22"/>
          <w:lang w:val="lt-LT"/>
        </w:rPr>
        <w:t xml:space="preserve"> preparat</w:t>
      </w:r>
      <w:r w:rsidR="00E128C0" w:rsidRPr="00045B0F">
        <w:rPr>
          <w:sz w:val="22"/>
          <w:szCs w:val="22"/>
          <w:lang w:val="lt-LT"/>
        </w:rPr>
        <w:t>o vienoje dozėje</w:t>
      </w:r>
      <w:r w:rsidRPr="00045B0F">
        <w:rPr>
          <w:sz w:val="22"/>
          <w:szCs w:val="22"/>
          <w:lang w:val="lt-LT"/>
        </w:rPr>
        <w:t xml:space="preserve"> yra mažiau kaip 1 mmol (23</w:t>
      </w:r>
      <w:r w:rsidR="00D4181F" w:rsidRPr="00045B0F">
        <w:rPr>
          <w:sz w:val="22"/>
          <w:szCs w:val="22"/>
          <w:lang w:val="lt-LT"/>
        </w:rPr>
        <w:t> </w:t>
      </w:r>
      <w:r w:rsidR="00E04BB0" w:rsidRPr="00045B0F">
        <w:rPr>
          <w:sz w:val="22"/>
          <w:szCs w:val="22"/>
          <w:lang w:val="lt-LT"/>
        </w:rPr>
        <w:t>mg</w:t>
      </w:r>
      <w:r w:rsidRPr="00045B0F">
        <w:rPr>
          <w:sz w:val="22"/>
          <w:szCs w:val="22"/>
          <w:lang w:val="lt-LT"/>
        </w:rPr>
        <w:t>) natrio, t. y. jis beveik neturi reikšmės.</w:t>
      </w:r>
    </w:p>
    <w:p w14:paraId="2BDA76D0" w14:textId="77777777" w:rsidR="00B21712" w:rsidRPr="00F15732" w:rsidRDefault="00B21712" w:rsidP="00BC30CB">
      <w:pPr>
        <w:tabs>
          <w:tab w:val="left" w:pos="567"/>
        </w:tabs>
        <w:rPr>
          <w:sz w:val="22"/>
          <w:szCs w:val="22"/>
          <w:lang w:val="lt-LT"/>
        </w:rPr>
      </w:pPr>
    </w:p>
    <w:p w14:paraId="46E7F53C" w14:textId="77777777" w:rsidR="00BC30CB" w:rsidRPr="00F15732" w:rsidRDefault="00BC30CB" w:rsidP="00BC30CB">
      <w:pPr>
        <w:tabs>
          <w:tab w:val="left" w:pos="567"/>
        </w:tabs>
        <w:rPr>
          <w:sz w:val="22"/>
          <w:szCs w:val="22"/>
          <w:lang w:val="lt-LT"/>
        </w:rPr>
      </w:pPr>
    </w:p>
    <w:p w14:paraId="4BB7CDEC" w14:textId="77777777" w:rsidR="007D46EA" w:rsidRPr="00F15732" w:rsidRDefault="007D46EA" w:rsidP="007D46EA">
      <w:pPr>
        <w:keepNext/>
        <w:numPr>
          <w:ilvl w:val="1"/>
          <w:numId w:val="42"/>
        </w:numPr>
        <w:tabs>
          <w:tab w:val="left" w:pos="567"/>
        </w:tabs>
        <w:suppressAutoHyphens w:val="0"/>
        <w:spacing w:line="240" w:lineRule="auto"/>
        <w:outlineLvl w:val="0"/>
        <w:rPr>
          <w:sz w:val="22"/>
          <w:szCs w:val="22"/>
          <w:lang w:val="lt-LT"/>
        </w:rPr>
      </w:pPr>
      <w:r w:rsidRPr="00F15732">
        <w:rPr>
          <w:b/>
          <w:sz w:val="22"/>
          <w:szCs w:val="22"/>
          <w:lang w:val="lt-LT"/>
        </w:rPr>
        <w:t>Sąveika su kitais vaistiniais preparatais ir kitokia sąveika</w:t>
      </w:r>
    </w:p>
    <w:p w14:paraId="3B65D57D" w14:textId="77777777" w:rsidR="00BC30CB" w:rsidRPr="00F15732" w:rsidRDefault="00BC30CB" w:rsidP="00BC30CB">
      <w:pPr>
        <w:tabs>
          <w:tab w:val="left" w:pos="567"/>
        </w:tabs>
        <w:rPr>
          <w:sz w:val="22"/>
          <w:szCs w:val="22"/>
          <w:lang w:val="lt-LT"/>
        </w:rPr>
      </w:pPr>
    </w:p>
    <w:p w14:paraId="4CBC01CA" w14:textId="77777777" w:rsidR="00A16B03" w:rsidRPr="00F15732" w:rsidRDefault="00A16B03" w:rsidP="00A16B03">
      <w:pPr>
        <w:spacing w:line="240" w:lineRule="auto"/>
        <w:rPr>
          <w:kern w:val="1"/>
          <w:sz w:val="22"/>
          <w:szCs w:val="22"/>
          <w:u w:val="single"/>
          <w:lang w:val="lt-LT"/>
        </w:rPr>
      </w:pPr>
      <w:r w:rsidRPr="00F15732">
        <w:rPr>
          <w:kern w:val="1"/>
          <w:sz w:val="22"/>
          <w:szCs w:val="22"/>
          <w:u w:val="single"/>
          <w:lang w:val="lt-LT"/>
        </w:rPr>
        <w:t>Su farmakodinamika susijusios sąveikos</w:t>
      </w:r>
    </w:p>
    <w:p w14:paraId="639D7301" w14:textId="77777777" w:rsidR="00A16B03" w:rsidRPr="00F15732" w:rsidRDefault="00A16B03" w:rsidP="00A16B03">
      <w:pPr>
        <w:tabs>
          <w:tab w:val="left" w:pos="567"/>
        </w:tabs>
        <w:spacing w:line="240" w:lineRule="auto"/>
        <w:rPr>
          <w:sz w:val="22"/>
          <w:szCs w:val="22"/>
          <w:lang w:val="lt-LT"/>
        </w:rPr>
      </w:pPr>
    </w:p>
    <w:p w14:paraId="2A51D84A" w14:textId="77777777" w:rsidR="00A16B03" w:rsidRPr="00F15732" w:rsidRDefault="00A16B03" w:rsidP="00A16B03">
      <w:pPr>
        <w:tabs>
          <w:tab w:val="left" w:pos="567"/>
        </w:tabs>
        <w:spacing w:line="240" w:lineRule="auto"/>
        <w:rPr>
          <w:i/>
          <w:iCs/>
          <w:sz w:val="22"/>
          <w:szCs w:val="22"/>
          <w:lang w:val="lt-LT"/>
        </w:rPr>
      </w:pPr>
      <w:r w:rsidRPr="00F15732">
        <w:rPr>
          <w:i/>
          <w:iCs/>
          <w:sz w:val="22"/>
          <w:szCs w:val="22"/>
          <w:lang w:val="lt-LT"/>
        </w:rPr>
        <w:t>QT intervalą pailginantys vaistiniai preparatai</w:t>
      </w:r>
    </w:p>
    <w:p w14:paraId="20E34A14" w14:textId="77777777" w:rsidR="00BC30CB" w:rsidRPr="00F15732" w:rsidRDefault="00BC30CB" w:rsidP="00BC30CB">
      <w:pPr>
        <w:rPr>
          <w:sz w:val="22"/>
          <w:szCs w:val="22"/>
          <w:lang w:val="lt-LT"/>
        </w:rPr>
      </w:pPr>
      <w:r w:rsidRPr="00F15732">
        <w:rPr>
          <w:sz w:val="22"/>
          <w:szCs w:val="22"/>
          <w:lang w:val="lt-LT"/>
        </w:rPr>
        <w:t xml:space="preserve">Kaip ir kitokių antipsichozinių vaistinių preparatų, risperidono rekomenduojama atsargiai skirti kartu su QT intervalą ilginančiais vaistiniais preparatais, tokiais, kaip antiaritminiai vaistiniai preparatai </w:t>
      </w:r>
      <w:r w:rsidRPr="00F15732">
        <w:rPr>
          <w:sz w:val="22"/>
          <w:szCs w:val="22"/>
          <w:lang w:val="lt-LT"/>
        </w:rPr>
        <w:lastRenderedPageBreak/>
        <w:t xml:space="preserve">(pvz., chinidinas, dizopiramidas, prokainamidas, propafenonas, amjodaronas, sotalolis), tricikliai antidepresantai (pvz., amitriptilinas), tetracikliai antidepresantai (pvz., maprotilinas), kai kurie antihistamininiai vaistiniai preparatai, kiti antipsichoziniai vaistiniai preparatai, kai kurie vaistiniai preparatai nuo maliarijos (pvz., chininas ir meflokvinas), ir vaistiniais preparatais, kurie sukelia elektrolitų pusiausvyros sutrikimų (hipokalemiją, hipomagnezemiją), bradikardiją arba tais, kurie slopina risperidono metabolizmą kepenyse. Šis sąrašas yra rekomendacinio pobūdžio ir negalutinis. </w:t>
      </w:r>
    </w:p>
    <w:p w14:paraId="4A9DA7C6" w14:textId="77777777" w:rsidR="00BC30CB" w:rsidRPr="00F15732" w:rsidRDefault="00BC30CB" w:rsidP="00BC30CB">
      <w:pPr>
        <w:rPr>
          <w:sz w:val="22"/>
          <w:szCs w:val="22"/>
          <w:lang w:val="lt-LT"/>
        </w:rPr>
      </w:pPr>
    </w:p>
    <w:p w14:paraId="1D3A2DD9" w14:textId="77777777" w:rsidR="00A16B03" w:rsidRPr="00F15732" w:rsidRDefault="00A16B03" w:rsidP="00A16B03">
      <w:pPr>
        <w:keepNext/>
        <w:spacing w:line="240" w:lineRule="auto"/>
        <w:rPr>
          <w:i/>
          <w:iCs/>
          <w:sz w:val="22"/>
          <w:szCs w:val="22"/>
          <w:lang w:val="lt-LT"/>
        </w:rPr>
      </w:pPr>
      <w:r w:rsidRPr="00F15732">
        <w:rPr>
          <w:i/>
          <w:iCs/>
          <w:sz w:val="22"/>
          <w:szCs w:val="22"/>
          <w:lang w:val="lt-LT"/>
        </w:rPr>
        <w:t>Centrinę nervų sistemą veikiantys vaistiniai preparatai ir alkoholis</w:t>
      </w:r>
    </w:p>
    <w:p w14:paraId="2DC726D1" w14:textId="77777777" w:rsidR="00A16B03" w:rsidRPr="00F15732" w:rsidRDefault="00BC30CB" w:rsidP="00BC30CB">
      <w:pPr>
        <w:rPr>
          <w:sz w:val="22"/>
          <w:szCs w:val="22"/>
          <w:lang w:val="lt-LT"/>
        </w:rPr>
      </w:pPr>
      <w:r w:rsidRPr="00F15732">
        <w:rPr>
          <w:sz w:val="22"/>
          <w:szCs w:val="22"/>
          <w:lang w:val="lt-LT"/>
        </w:rPr>
        <w:t>Risperidoną vartoti kartu su kitomis centrinę nervų sistemą veikiančiomis medžiagomis, ypač alkoholiu, opioidais, antihistamininiais preparatais bei benzodiazepinais, reikia atsargiai, nes padidėja sedacijos rizika.</w:t>
      </w:r>
    </w:p>
    <w:p w14:paraId="4C28DF8A" w14:textId="77777777" w:rsidR="00A16B03" w:rsidRPr="00F15732" w:rsidRDefault="00A16B03" w:rsidP="00BC30CB">
      <w:pPr>
        <w:rPr>
          <w:sz w:val="22"/>
          <w:szCs w:val="22"/>
          <w:lang w:val="lt-LT"/>
        </w:rPr>
      </w:pPr>
    </w:p>
    <w:p w14:paraId="57149323" w14:textId="77777777" w:rsidR="00BC30CB" w:rsidRPr="00F15732" w:rsidRDefault="00A16B03" w:rsidP="00696740">
      <w:pPr>
        <w:spacing w:line="240" w:lineRule="auto"/>
        <w:rPr>
          <w:i/>
          <w:iCs/>
          <w:sz w:val="22"/>
          <w:szCs w:val="22"/>
          <w:lang w:val="lt-LT"/>
        </w:rPr>
      </w:pPr>
      <w:r w:rsidRPr="00F15732">
        <w:rPr>
          <w:i/>
          <w:iCs/>
          <w:sz w:val="22"/>
          <w:szCs w:val="22"/>
          <w:lang w:val="lt-LT"/>
        </w:rPr>
        <w:t>Levodopa ir dopamino agonistai</w:t>
      </w:r>
      <w:r w:rsidR="00BC30CB" w:rsidRPr="00F15732">
        <w:rPr>
          <w:sz w:val="22"/>
          <w:szCs w:val="22"/>
          <w:lang w:val="lt-LT"/>
        </w:rPr>
        <w:t xml:space="preserve"> </w:t>
      </w:r>
    </w:p>
    <w:p w14:paraId="4B5D9608" w14:textId="77777777" w:rsidR="00BC30CB" w:rsidRPr="00F15732" w:rsidRDefault="00BC30CB" w:rsidP="00BC30CB">
      <w:pPr>
        <w:rPr>
          <w:sz w:val="22"/>
          <w:szCs w:val="22"/>
          <w:lang w:val="lt-LT"/>
        </w:rPr>
      </w:pPr>
      <w:r w:rsidRPr="00F15732">
        <w:rPr>
          <w:sz w:val="22"/>
          <w:szCs w:val="22"/>
          <w:lang w:val="lt-LT"/>
        </w:rPr>
        <w:t xml:space="preserve">MEDORISPER gali naikinti levodopos ir kitų dopamino agonistų poveikį. Nusprendus, kad kartu šiais vaistiniais preparatais gydyti būtina, ypač pacientus, sergančius galutine Parkinsono ligos stadija, visais atvejais reikia skirti vartoti mažiausią veiksmingą kiekvieno vaistinio preparato dozę. </w:t>
      </w:r>
    </w:p>
    <w:p w14:paraId="60519575" w14:textId="77777777" w:rsidR="00BC30CB" w:rsidRPr="00F15732" w:rsidRDefault="00BC30CB" w:rsidP="00BC30CB">
      <w:pPr>
        <w:rPr>
          <w:sz w:val="22"/>
          <w:szCs w:val="22"/>
          <w:lang w:val="lt-LT"/>
        </w:rPr>
      </w:pPr>
    </w:p>
    <w:p w14:paraId="34DFA091" w14:textId="77777777" w:rsidR="00A16B03" w:rsidRPr="00F15732" w:rsidRDefault="00A16B03" w:rsidP="00696740">
      <w:pPr>
        <w:tabs>
          <w:tab w:val="left" w:pos="567"/>
        </w:tabs>
        <w:spacing w:line="240" w:lineRule="auto"/>
        <w:rPr>
          <w:i/>
          <w:iCs/>
          <w:kern w:val="1"/>
          <w:sz w:val="22"/>
          <w:szCs w:val="22"/>
          <w:lang w:val="lt-LT"/>
        </w:rPr>
      </w:pPr>
      <w:r w:rsidRPr="00F15732">
        <w:rPr>
          <w:i/>
          <w:iCs/>
          <w:sz w:val="22"/>
          <w:szCs w:val="22"/>
          <w:lang w:val="lt-LT"/>
        </w:rPr>
        <w:t>Vaistiniai preparatai su hipotenziniu poveikiu</w:t>
      </w:r>
    </w:p>
    <w:p w14:paraId="021FA635" w14:textId="77777777" w:rsidR="00BC30CB" w:rsidRPr="00F15732" w:rsidRDefault="00BC30CB" w:rsidP="00BC30CB">
      <w:pPr>
        <w:rPr>
          <w:sz w:val="22"/>
          <w:szCs w:val="22"/>
          <w:lang w:val="lt-LT"/>
        </w:rPr>
      </w:pPr>
      <w:r w:rsidRPr="00F15732">
        <w:rPr>
          <w:sz w:val="22"/>
          <w:szCs w:val="22"/>
          <w:lang w:val="lt-LT"/>
        </w:rPr>
        <w:t xml:space="preserve">Po vaistinio preparato patekimo į rinką, risperidoną vartojant kartu su antihipertenziniais vaistiniais preparatais, nustatyta kliniškai reikšminga hipotenzija. </w:t>
      </w:r>
    </w:p>
    <w:p w14:paraId="1337F654" w14:textId="77777777" w:rsidR="00BC30CB" w:rsidRPr="00F15732" w:rsidRDefault="00BC30CB" w:rsidP="00BC30CB">
      <w:pPr>
        <w:rPr>
          <w:sz w:val="22"/>
          <w:szCs w:val="22"/>
          <w:lang w:val="lt-LT"/>
        </w:rPr>
      </w:pPr>
    </w:p>
    <w:p w14:paraId="64F1BB66" w14:textId="77777777" w:rsidR="00A16B03" w:rsidRPr="00F15732" w:rsidRDefault="00A16B03" w:rsidP="00A16B03">
      <w:pPr>
        <w:spacing w:line="240" w:lineRule="auto"/>
        <w:rPr>
          <w:i/>
          <w:sz w:val="22"/>
          <w:szCs w:val="22"/>
          <w:lang w:val="lt-LT"/>
        </w:rPr>
      </w:pPr>
      <w:r w:rsidRPr="00F15732">
        <w:rPr>
          <w:i/>
          <w:sz w:val="22"/>
          <w:szCs w:val="22"/>
          <w:lang w:val="lt-LT"/>
        </w:rPr>
        <w:t>Psichostimuliatoriai</w:t>
      </w:r>
    </w:p>
    <w:p w14:paraId="28AF2274" w14:textId="77777777" w:rsidR="00A16B03" w:rsidRPr="00F15732" w:rsidRDefault="00A16B03" w:rsidP="00A16B03">
      <w:pPr>
        <w:spacing w:line="240" w:lineRule="auto"/>
        <w:rPr>
          <w:sz w:val="22"/>
          <w:szCs w:val="22"/>
          <w:lang w:val="lt-LT"/>
        </w:rPr>
      </w:pPr>
      <w:r w:rsidRPr="00F15732">
        <w:rPr>
          <w:sz w:val="22"/>
          <w:szCs w:val="22"/>
          <w:lang w:val="lt-LT"/>
        </w:rPr>
        <w:t>Su risperidonu kartu vartojamas psichostimuliatorius (pvz., metilfenidatas) gali sukelti ekstrapiramidinius simptomus keičiant gydymą vienu ar abiem vaistiniais preparatais (žr. 4.4 skyrių).</w:t>
      </w:r>
    </w:p>
    <w:p w14:paraId="61C99348" w14:textId="77777777" w:rsidR="00A16B03" w:rsidRPr="00F15732" w:rsidRDefault="00A16B03" w:rsidP="00A16B03">
      <w:pPr>
        <w:keepNext/>
        <w:spacing w:line="240" w:lineRule="auto"/>
        <w:rPr>
          <w:i/>
          <w:iCs/>
          <w:sz w:val="22"/>
          <w:szCs w:val="22"/>
          <w:lang w:val="lt-LT"/>
        </w:rPr>
      </w:pPr>
    </w:p>
    <w:p w14:paraId="0D241484" w14:textId="77777777" w:rsidR="00A16B03" w:rsidRPr="00F15732" w:rsidRDefault="00A16B03" w:rsidP="00A16B03">
      <w:pPr>
        <w:keepNext/>
        <w:spacing w:line="240" w:lineRule="auto"/>
        <w:rPr>
          <w:i/>
          <w:iCs/>
          <w:sz w:val="22"/>
          <w:szCs w:val="22"/>
          <w:lang w:val="lt-LT"/>
        </w:rPr>
      </w:pPr>
      <w:r w:rsidRPr="00F15732">
        <w:rPr>
          <w:i/>
          <w:iCs/>
          <w:sz w:val="22"/>
          <w:szCs w:val="22"/>
          <w:lang w:val="lt-LT"/>
        </w:rPr>
        <w:t>Paliperidonas</w:t>
      </w:r>
    </w:p>
    <w:p w14:paraId="3C33B9E2" w14:textId="77777777" w:rsidR="00A16B03" w:rsidRPr="00F15732" w:rsidRDefault="00A16B03" w:rsidP="00A16B03">
      <w:pPr>
        <w:spacing w:line="240" w:lineRule="auto"/>
        <w:rPr>
          <w:sz w:val="22"/>
          <w:szCs w:val="22"/>
          <w:lang w:val="lt-LT"/>
        </w:rPr>
      </w:pPr>
      <w:r w:rsidRPr="00F15732">
        <w:rPr>
          <w:sz w:val="22"/>
          <w:szCs w:val="22"/>
          <w:lang w:val="lt-LT"/>
        </w:rPr>
        <w:t>Geriamajį risperidoną vartoti kartu su paliperidonu nerekomenduojama, nes paliperidonas yra veiklusis risperidono metabolitas ir šių dviejų medžiagų vartojimas kartu gali padidinti veikliosios antipsichozinės frakcijos ekspoziciją.</w:t>
      </w:r>
    </w:p>
    <w:p w14:paraId="276EFA34" w14:textId="77777777" w:rsidR="00A16B03" w:rsidRPr="00F15732" w:rsidRDefault="00A16B03" w:rsidP="00A16B03">
      <w:pPr>
        <w:spacing w:line="240" w:lineRule="auto"/>
        <w:rPr>
          <w:sz w:val="22"/>
          <w:szCs w:val="22"/>
          <w:lang w:val="lt-LT"/>
        </w:rPr>
      </w:pPr>
    </w:p>
    <w:p w14:paraId="67817454" w14:textId="77777777" w:rsidR="00A16B03" w:rsidRPr="00F15732" w:rsidRDefault="00A16B03" w:rsidP="00A16B03">
      <w:pPr>
        <w:spacing w:line="240" w:lineRule="auto"/>
        <w:rPr>
          <w:sz w:val="22"/>
          <w:szCs w:val="22"/>
          <w:u w:val="single"/>
          <w:lang w:val="lt-LT"/>
        </w:rPr>
      </w:pPr>
      <w:r w:rsidRPr="00F15732">
        <w:rPr>
          <w:sz w:val="22"/>
          <w:szCs w:val="22"/>
          <w:u w:val="single"/>
          <w:lang w:val="lt-LT"/>
        </w:rPr>
        <w:t>Su farmakokinetika susijusios sąveikos</w:t>
      </w:r>
    </w:p>
    <w:p w14:paraId="6C58B9BE" w14:textId="77777777" w:rsidR="00A16B03" w:rsidRPr="00F15732" w:rsidRDefault="00A16B03" w:rsidP="00A16B03">
      <w:pPr>
        <w:spacing w:line="240" w:lineRule="auto"/>
        <w:rPr>
          <w:sz w:val="22"/>
          <w:szCs w:val="22"/>
          <w:lang w:val="lt-LT"/>
        </w:rPr>
      </w:pPr>
      <w:r w:rsidRPr="00F15732">
        <w:rPr>
          <w:sz w:val="22"/>
          <w:szCs w:val="22"/>
          <w:lang w:val="lt-LT"/>
        </w:rPr>
        <w:t>Maistas neturi įtakos risperidono absorbcijai.</w:t>
      </w:r>
    </w:p>
    <w:p w14:paraId="22DA9833" w14:textId="77777777" w:rsidR="00A16B03" w:rsidRPr="00F15732" w:rsidRDefault="00A16B03" w:rsidP="00A16B03">
      <w:pPr>
        <w:spacing w:line="240" w:lineRule="auto"/>
        <w:rPr>
          <w:sz w:val="22"/>
          <w:szCs w:val="22"/>
          <w:lang w:val="lt-LT"/>
        </w:rPr>
      </w:pPr>
    </w:p>
    <w:p w14:paraId="370D9ED7" w14:textId="77777777" w:rsidR="00A16B03" w:rsidRPr="00F15732" w:rsidRDefault="00A16B03" w:rsidP="00A16B03">
      <w:pPr>
        <w:spacing w:line="240" w:lineRule="auto"/>
        <w:rPr>
          <w:sz w:val="22"/>
          <w:szCs w:val="22"/>
          <w:lang w:val="lt-LT"/>
        </w:rPr>
      </w:pPr>
      <w:r w:rsidRPr="00F15732">
        <w:rPr>
          <w:sz w:val="22"/>
          <w:szCs w:val="22"/>
          <w:lang w:val="lt-LT"/>
        </w:rPr>
        <w:t>Risperidonas daugiausia metabolizuojamas veikiant CYP2D6, ir mažiau – veikiant CYP3A4. Ir risperidonas, ir jo veiklusis metabolitas 9-hidroksirisperidonas yra P-glikoproteino (P-gp) substratai. Medžiagos, kurios modifikuoja CYP2D6 aktyvumą, arba medžiagos, kurios stipriai slopina arba sužadina CYP3A4 ir (arba) P-gp aktyvumą, gali turėti poveikį risperidono veikliosios antipsichozinės frakcijos farmakokinetinėms savybėms.</w:t>
      </w:r>
    </w:p>
    <w:p w14:paraId="20936E6E" w14:textId="77777777" w:rsidR="00A16B03" w:rsidRPr="00F15732" w:rsidRDefault="00A16B03" w:rsidP="00A16B03">
      <w:pPr>
        <w:spacing w:line="240" w:lineRule="auto"/>
        <w:rPr>
          <w:sz w:val="22"/>
          <w:szCs w:val="22"/>
          <w:lang w:val="lt-LT"/>
        </w:rPr>
      </w:pPr>
    </w:p>
    <w:p w14:paraId="53004102" w14:textId="77777777" w:rsidR="00A16B03" w:rsidRPr="00F15732" w:rsidRDefault="00A16B03" w:rsidP="00A16B03">
      <w:pPr>
        <w:spacing w:line="240" w:lineRule="auto"/>
        <w:rPr>
          <w:i/>
          <w:iCs/>
          <w:sz w:val="22"/>
          <w:szCs w:val="22"/>
          <w:lang w:val="lt-LT"/>
        </w:rPr>
      </w:pPr>
      <w:r w:rsidRPr="00F15732">
        <w:rPr>
          <w:i/>
          <w:iCs/>
          <w:sz w:val="22"/>
          <w:szCs w:val="22"/>
          <w:lang w:val="lt-LT"/>
        </w:rPr>
        <w:t>Stiprūs CYP2D6 inhibitoriai</w:t>
      </w:r>
    </w:p>
    <w:p w14:paraId="4BCADBC4" w14:textId="77777777" w:rsidR="00A16B03" w:rsidRPr="00F15732" w:rsidRDefault="00A16B03" w:rsidP="00A16B03">
      <w:pPr>
        <w:spacing w:line="240" w:lineRule="auto"/>
        <w:rPr>
          <w:sz w:val="22"/>
          <w:szCs w:val="22"/>
          <w:lang w:val="lt-LT"/>
        </w:rPr>
      </w:pPr>
      <w:r w:rsidRPr="00F15732">
        <w:rPr>
          <w:sz w:val="22"/>
          <w:szCs w:val="22"/>
          <w:lang w:val="lt-LT"/>
        </w:rPr>
        <w:t>Risperidono vartojimas kartu su stipraus poveikio CYP2D6 inhibitoriumi gali padidinti risperidono koncentracijas plazmoje, bet mažiau nei veikliosios antipsichozinės frakcijos. Didesnės stipraus poveikio CYP2D6 inhibitoriaus (pvz., paroksetino, žr. toliau) dozės gali didinti risperidono veikliosios antipsichozinės frakcijos koncentracijas plazmoje. Tikėtina, kad kiti CYP2D6 inhibitoriai, tokie kaip chinidinas, gali panašiu būdu veikti risperidono koncentracijas plazmoje. Pradedant gretutinį paroksetino, chinidino ar kito stipraus poveikio CYP2D6 inhibitoriaus (ypač vartojant didesnes dozes) vartojimą arba jį nutraukiant, gydytojas turi iš naujo įvertinti risperidono dozavimą.</w:t>
      </w:r>
    </w:p>
    <w:p w14:paraId="405DD993" w14:textId="77777777" w:rsidR="00A16B03" w:rsidRPr="00F15732" w:rsidRDefault="00A16B03" w:rsidP="00A16B03">
      <w:pPr>
        <w:spacing w:line="240" w:lineRule="auto"/>
        <w:rPr>
          <w:sz w:val="22"/>
          <w:szCs w:val="22"/>
          <w:lang w:val="lt-LT"/>
        </w:rPr>
      </w:pPr>
    </w:p>
    <w:p w14:paraId="6B70C167" w14:textId="77777777" w:rsidR="00A16B03" w:rsidRPr="00F15732" w:rsidRDefault="00A16B03" w:rsidP="00A16B03">
      <w:pPr>
        <w:spacing w:line="240" w:lineRule="auto"/>
        <w:rPr>
          <w:i/>
          <w:iCs/>
          <w:sz w:val="22"/>
          <w:szCs w:val="22"/>
          <w:lang w:val="lt-LT"/>
        </w:rPr>
      </w:pPr>
      <w:r w:rsidRPr="00F15732">
        <w:rPr>
          <w:i/>
          <w:iCs/>
          <w:sz w:val="22"/>
          <w:szCs w:val="22"/>
          <w:lang w:val="lt-LT"/>
        </w:rPr>
        <w:t>CYP3A4 ir (arba) P-gp inhibitoriai</w:t>
      </w:r>
    </w:p>
    <w:p w14:paraId="5FB886ED" w14:textId="77777777" w:rsidR="00A16B03" w:rsidRPr="00F15732" w:rsidRDefault="00A16B03" w:rsidP="00A16B03">
      <w:pPr>
        <w:spacing w:line="240" w:lineRule="auto"/>
        <w:rPr>
          <w:sz w:val="22"/>
          <w:szCs w:val="22"/>
          <w:lang w:val="lt-LT"/>
        </w:rPr>
      </w:pPr>
      <w:r w:rsidRPr="00F15732">
        <w:rPr>
          <w:sz w:val="22"/>
          <w:szCs w:val="22"/>
          <w:lang w:val="lt-LT"/>
        </w:rPr>
        <w:t>Risperidono vartojimas kartu su stipraus poveikio CYP3A4 ir (arba) P-gp inhibitoriumi gali gerokai didinti risperidono veikliosios antipsichozinės frakcijos koncentracijas plazmoje. Pradedant gretutinį itrakonazolo ar kito stipraus poveikio CYP3A4 ir (arba) P-gp inhibitoriaus vartojimą arba jį nutraukiant, gydytojas turi iš naujo įvertinti risperidono dozavimą.</w:t>
      </w:r>
    </w:p>
    <w:p w14:paraId="451D0B56" w14:textId="77777777" w:rsidR="00A16B03" w:rsidRPr="00F15732" w:rsidRDefault="00A16B03" w:rsidP="00A16B03">
      <w:pPr>
        <w:spacing w:line="240" w:lineRule="auto"/>
        <w:rPr>
          <w:sz w:val="22"/>
          <w:szCs w:val="22"/>
          <w:lang w:val="lt-LT"/>
        </w:rPr>
      </w:pPr>
    </w:p>
    <w:p w14:paraId="0648C8E6" w14:textId="77777777" w:rsidR="00A16B03" w:rsidRPr="00F15732" w:rsidRDefault="00A16B03" w:rsidP="00A16B03">
      <w:pPr>
        <w:spacing w:line="240" w:lineRule="auto"/>
        <w:rPr>
          <w:i/>
          <w:iCs/>
          <w:sz w:val="22"/>
          <w:szCs w:val="22"/>
          <w:lang w:val="lt-LT"/>
        </w:rPr>
      </w:pPr>
      <w:r w:rsidRPr="00F15732">
        <w:rPr>
          <w:i/>
          <w:iCs/>
          <w:sz w:val="22"/>
          <w:szCs w:val="22"/>
          <w:lang w:val="lt-LT"/>
        </w:rPr>
        <w:t>CYP3A4 ir (arba) P-gp induktoriai</w:t>
      </w:r>
    </w:p>
    <w:p w14:paraId="314FCD30" w14:textId="77777777" w:rsidR="00A16B03" w:rsidRPr="00F15732" w:rsidRDefault="00A16B03" w:rsidP="00A16B03">
      <w:pPr>
        <w:spacing w:line="240" w:lineRule="auto"/>
        <w:rPr>
          <w:sz w:val="22"/>
          <w:szCs w:val="22"/>
          <w:lang w:val="lt-LT"/>
        </w:rPr>
      </w:pPr>
      <w:r w:rsidRPr="00F15732">
        <w:rPr>
          <w:sz w:val="22"/>
          <w:szCs w:val="22"/>
          <w:lang w:val="lt-LT"/>
        </w:rPr>
        <w:t xml:space="preserve">Risperidono vartojimas kartu su stipraus poveikio CYP3A4 ir (arba) P-gp induktoriumi gali sumažinti risperidono veikliosios antipsichozinės frakcijos koncentracijas plazmoje. Pradedant gretutinį </w:t>
      </w:r>
      <w:r w:rsidRPr="00F15732">
        <w:rPr>
          <w:sz w:val="22"/>
          <w:szCs w:val="22"/>
          <w:lang w:val="lt-LT"/>
        </w:rPr>
        <w:lastRenderedPageBreak/>
        <w:t xml:space="preserve">karbamazepino ar kito stipraus poveikio CYP3A4 ir (arba) P-gp induktoriaus vartojimą arba jį nutraukiant, gydytojas turi iš naujo įvertinti </w:t>
      </w:r>
      <w:r w:rsidR="0004024F" w:rsidRPr="00F15732">
        <w:rPr>
          <w:sz w:val="22"/>
          <w:szCs w:val="22"/>
          <w:lang w:val="lt-LT"/>
        </w:rPr>
        <w:t>risperidono</w:t>
      </w:r>
      <w:r w:rsidRPr="00F15732">
        <w:rPr>
          <w:sz w:val="22"/>
          <w:szCs w:val="22"/>
          <w:lang w:val="lt-LT"/>
        </w:rPr>
        <w:t xml:space="preserve"> dozavimą. CYP3A4 induktorių poveikis priklauso nuo laiko ir gali praeiti ne mažiau kaip 2 savaitės nuo vaistinio preparato vartojimo pradžios, kol bus pasiektas stipriausias poveikis. Atvirkščiai, nutraukiant vartojimą, gali praeiti ne mažiau kaip 2 savaitės, kol CYP3A4 sužadinimas sumažėja.</w:t>
      </w:r>
    </w:p>
    <w:p w14:paraId="5D7F75AA" w14:textId="77777777" w:rsidR="00A16B03" w:rsidRPr="00F15732" w:rsidRDefault="00A16B03" w:rsidP="00A16B03">
      <w:pPr>
        <w:spacing w:line="240" w:lineRule="auto"/>
        <w:rPr>
          <w:sz w:val="22"/>
          <w:szCs w:val="22"/>
          <w:lang w:val="lt-LT"/>
        </w:rPr>
      </w:pPr>
    </w:p>
    <w:p w14:paraId="7DD1E2AE" w14:textId="77777777" w:rsidR="00A16B03" w:rsidRPr="00F15732" w:rsidRDefault="00A16B03" w:rsidP="00A16B03">
      <w:pPr>
        <w:spacing w:line="240" w:lineRule="auto"/>
        <w:rPr>
          <w:i/>
          <w:iCs/>
          <w:sz w:val="22"/>
          <w:szCs w:val="22"/>
          <w:lang w:val="lt-LT"/>
        </w:rPr>
      </w:pPr>
      <w:r w:rsidRPr="00F15732">
        <w:rPr>
          <w:i/>
          <w:iCs/>
          <w:sz w:val="22"/>
          <w:szCs w:val="22"/>
          <w:lang w:val="lt-LT"/>
        </w:rPr>
        <w:t>Vaistiniai preparatai, kurių didelė dalis prisijungia prie baltymų</w:t>
      </w:r>
    </w:p>
    <w:p w14:paraId="77F22AF0" w14:textId="77777777" w:rsidR="00A16B03" w:rsidRPr="00F15732" w:rsidRDefault="00A16B03" w:rsidP="00A16B03">
      <w:pPr>
        <w:spacing w:line="240" w:lineRule="auto"/>
        <w:rPr>
          <w:sz w:val="22"/>
          <w:szCs w:val="22"/>
          <w:lang w:val="lt-LT"/>
        </w:rPr>
      </w:pPr>
      <w:r w:rsidRPr="00F15732">
        <w:rPr>
          <w:sz w:val="22"/>
          <w:szCs w:val="22"/>
          <w:lang w:val="lt-LT"/>
        </w:rPr>
        <w:t>Risperidono vartojant kartu su vaistiniais preparatais, kurių didelė dalis prisijungia prie baltymų, abiem vaistiniams preparatams nėra kliniškai reikšmingo išstūmimo iš jungties su plazmos baltymais.</w:t>
      </w:r>
    </w:p>
    <w:p w14:paraId="20663199" w14:textId="77777777" w:rsidR="00A16B03" w:rsidRPr="00F15732" w:rsidRDefault="00A16B03" w:rsidP="00A16B03">
      <w:pPr>
        <w:spacing w:line="240" w:lineRule="auto"/>
        <w:rPr>
          <w:sz w:val="22"/>
          <w:szCs w:val="22"/>
          <w:lang w:val="lt-LT"/>
        </w:rPr>
      </w:pPr>
    </w:p>
    <w:p w14:paraId="0B899087" w14:textId="77777777" w:rsidR="00A16B03" w:rsidRPr="00F15732" w:rsidRDefault="00A16B03" w:rsidP="00A16B03">
      <w:pPr>
        <w:spacing w:line="240" w:lineRule="auto"/>
        <w:rPr>
          <w:sz w:val="22"/>
          <w:szCs w:val="22"/>
          <w:lang w:val="lt-LT"/>
        </w:rPr>
      </w:pPr>
      <w:r w:rsidRPr="00F15732">
        <w:rPr>
          <w:sz w:val="22"/>
          <w:szCs w:val="22"/>
          <w:lang w:val="lt-LT"/>
        </w:rPr>
        <w:t>Vartojant kartu kitus vaistinius preparatus, atitinkamoje vaistų skyrimo informacijoje reikia ieškoti informacijos apie metabolizmo būdą ir galimą poreikį keisti dozę.</w:t>
      </w:r>
    </w:p>
    <w:p w14:paraId="377A4BA2" w14:textId="77777777" w:rsidR="00A16B03" w:rsidRPr="00F15732" w:rsidRDefault="00A16B03" w:rsidP="00A16B03">
      <w:pPr>
        <w:spacing w:line="240" w:lineRule="auto"/>
        <w:rPr>
          <w:sz w:val="22"/>
          <w:szCs w:val="22"/>
          <w:lang w:val="lt-LT"/>
        </w:rPr>
      </w:pPr>
    </w:p>
    <w:p w14:paraId="69B44F5B" w14:textId="77777777" w:rsidR="00A16B03" w:rsidRPr="00F15732" w:rsidRDefault="00A16B03" w:rsidP="00A16B03">
      <w:pPr>
        <w:keepNext/>
        <w:spacing w:line="240" w:lineRule="auto"/>
        <w:rPr>
          <w:sz w:val="22"/>
          <w:szCs w:val="22"/>
          <w:u w:val="single"/>
          <w:lang w:val="lt-LT"/>
        </w:rPr>
      </w:pPr>
      <w:r w:rsidRPr="00F15732">
        <w:rPr>
          <w:sz w:val="22"/>
          <w:szCs w:val="22"/>
          <w:u w:val="single"/>
          <w:lang w:val="lt-LT"/>
        </w:rPr>
        <w:t>Vaikų populiacija</w:t>
      </w:r>
    </w:p>
    <w:p w14:paraId="4555372A" w14:textId="77777777" w:rsidR="00A16B03" w:rsidRPr="00F15732" w:rsidRDefault="00A16B03" w:rsidP="00A16B03">
      <w:pPr>
        <w:spacing w:line="240" w:lineRule="auto"/>
        <w:rPr>
          <w:sz w:val="22"/>
          <w:szCs w:val="22"/>
          <w:lang w:val="lt-LT"/>
        </w:rPr>
      </w:pPr>
      <w:r w:rsidRPr="00F15732">
        <w:rPr>
          <w:sz w:val="22"/>
          <w:szCs w:val="22"/>
          <w:lang w:val="lt-LT"/>
        </w:rPr>
        <w:t>Sąveikos tyrimai atlikti tik suaugusiesiems. Šių tyrimų rezultatų reikšmė vaikų populiacijai yra nežinoma.</w:t>
      </w:r>
    </w:p>
    <w:p w14:paraId="71322FAE" w14:textId="77777777" w:rsidR="00A16B03" w:rsidRPr="00F15732" w:rsidRDefault="00A16B03" w:rsidP="00A16B03">
      <w:pPr>
        <w:spacing w:line="240" w:lineRule="auto"/>
        <w:rPr>
          <w:sz w:val="22"/>
          <w:szCs w:val="22"/>
          <w:lang w:val="lt-LT"/>
        </w:rPr>
      </w:pPr>
      <w:r w:rsidRPr="00F15732">
        <w:rPr>
          <w:sz w:val="22"/>
          <w:szCs w:val="22"/>
          <w:lang w:val="lt-LT"/>
        </w:rPr>
        <w:t>Kartu su psichiką stimuliuojančiais vaistiniais preparatais (pvz., metilfenidatu) vartojamo risperidono farmakokinetika vaikų ir paauglių organizme bei veiksmingumas nepakito.</w:t>
      </w:r>
    </w:p>
    <w:p w14:paraId="2D5C15DB" w14:textId="77777777" w:rsidR="00A16B03" w:rsidRPr="00F15732" w:rsidRDefault="00A16B03" w:rsidP="00A16B03">
      <w:pPr>
        <w:spacing w:line="240" w:lineRule="auto"/>
        <w:rPr>
          <w:sz w:val="22"/>
          <w:szCs w:val="22"/>
          <w:lang w:val="lt-LT"/>
        </w:rPr>
      </w:pPr>
    </w:p>
    <w:p w14:paraId="40BF3EE9" w14:textId="77777777" w:rsidR="00A16B03" w:rsidRPr="00F15732" w:rsidRDefault="00A16B03" w:rsidP="00A16B03">
      <w:pPr>
        <w:spacing w:line="240" w:lineRule="auto"/>
        <w:rPr>
          <w:sz w:val="22"/>
          <w:szCs w:val="22"/>
          <w:u w:val="single"/>
          <w:lang w:val="lt-LT"/>
        </w:rPr>
      </w:pPr>
      <w:r w:rsidRPr="00F15732">
        <w:rPr>
          <w:sz w:val="22"/>
          <w:szCs w:val="22"/>
          <w:u w:val="single"/>
          <w:lang w:val="lt-LT"/>
        </w:rPr>
        <w:t>Pavyzdžiai</w:t>
      </w:r>
    </w:p>
    <w:p w14:paraId="03DD4E02" w14:textId="77777777" w:rsidR="00A16B03" w:rsidRPr="00F15732" w:rsidRDefault="00A16B03" w:rsidP="00A16B03">
      <w:pPr>
        <w:spacing w:line="240" w:lineRule="auto"/>
        <w:rPr>
          <w:sz w:val="22"/>
          <w:szCs w:val="22"/>
          <w:lang w:val="lt-LT"/>
        </w:rPr>
      </w:pPr>
      <w:r w:rsidRPr="00F15732">
        <w:rPr>
          <w:sz w:val="22"/>
          <w:szCs w:val="22"/>
          <w:lang w:val="lt-LT"/>
        </w:rPr>
        <w:t>Toliau pateikti vaistinių preparatų, kurie potencialiai gali sąveikauti su risperidonu arba su kuriais sąveikos nepastebėta, pavyzdžiai.</w:t>
      </w:r>
    </w:p>
    <w:p w14:paraId="5C0662A4" w14:textId="77777777" w:rsidR="00263225" w:rsidRPr="00F15732" w:rsidRDefault="00263225" w:rsidP="00263225">
      <w:pPr>
        <w:tabs>
          <w:tab w:val="left" w:pos="567"/>
        </w:tabs>
        <w:spacing w:line="240" w:lineRule="auto"/>
        <w:ind w:left="567" w:hanging="567"/>
        <w:rPr>
          <w:i/>
          <w:iCs/>
          <w:sz w:val="22"/>
          <w:szCs w:val="22"/>
          <w:lang w:val="lt-LT"/>
        </w:rPr>
      </w:pPr>
    </w:p>
    <w:p w14:paraId="7C030517" w14:textId="77777777" w:rsidR="00A16B03" w:rsidRPr="00F15732" w:rsidRDefault="00A16B03" w:rsidP="00263225">
      <w:pPr>
        <w:tabs>
          <w:tab w:val="left" w:pos="567"/>
        </w:tabs>
        <w:spacing w:line="240" w:lineRule="auto"/>
        <w:ind w:left="567" w:hanging="567"/>
        <w:rPr>
          <w:i/>
          <w:iCs/>
          <w:sz w:val="22"/>
          <w:szCs w:val="22"/>
          <w:lang w:val="lt-LT"/>
        </w:rPr>
      </w:pPr>
      <w:r w:rsidRPr="00F15732">
        <w:rPr>
          <w:i/>
          <w:iCs/>
          <w:sz w:val="22"/>
          <w:szCs w:val="22"/>
          <w:lang w:val="lt-LT"/>
        </w:rPr>
        <w:t>Kitų vaistinių preparatų poveikis risperidono farmakokinetikai</w:t>
      </w:r>
    </w:p>
    <w:p w14:paraId="1AE7498E" w14:textId="77777777" w:rsidR="00A16B03" w:rsidRPr="00F15732" w:rsidRDefault="00A16B03" w:rsidP="00A16B03">
      <w:pPr>
        <w:spacing w:line="240" w:lineRule="auto"/>
        <w:rPr>
          <w:i/>
          <w:iCs/>
          <w:sz w:val="22"/>
          <w:szCs w:val="22"/>
          <w:lang w:val="lt-LT"/>
        </w:rPr>
      </w:pPr>
      <w:r w:rsidRPr="00F15732">
        <w:rPr>
          <w:i/>
          <w:iCs/>
          <w:sz w:val="22"/>
          <w:szCs w:val="22"/>
          <w:lang w:val="lt-LT"/>
        </w:rPr>
        <w:t>Antibakteriniai vaistiniai preparatai:</w:t>
      </w:r>
    </w:p>
    <w:p w14:paraId="35FD8C5A"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Vidutinio stiprumo CYP3A4 ir P-gp inhibitorius eritromicinas nekeičia risperidono ir veikliosios antipsichozinės frakcijos farmakokinetikos.</w:t>
      </w:r>
    </w:p>
    <w:p w14:paraId="5AFE2246"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Stiprus CYP3A4 ir P-gp induktorius rifampicinas sumažino veikliosios antipsichozinės frakcijos koncentracijas plazmoje.</w:t>
      </w:r>
    </w:p>
    <w:p w14:paraId="6275BF81" w14:textId="77777777" w:rsidR="00E42F1D" w:rsidRPr="00F15732" w:rsidRDefault="00E42F1D" w:rsidP="0004024F">
      <w:pPr>
        <w:tabs>
          <w:tab w:val="left" w:pos="567"/>
        </w:tabs>
        <w:suppressAutoHyphens w:val="0"/>
        <w:spacing w:line="240" w:lineRule="auto"/>
        <w:rPr>
          <w:sz w:val="22"/>
          <w:szCs w:val="22"/>
          <w:lang w:val="lt-LT"/>
        </w:rPr>
      </w:pPr>
    </w:p>
    <w:p w14:paraId="5A409D2A" w14:textId="77777777" w:rsidR="00A16B03" w:rsidRPr="00F15732" w:rsidRDefault="00A16B03" w:rsidP="00A16B03">
      <w:pPr>
        <w:spacing w:line="240" w:lineRule="auto"/>
        <w:rPr>
          <w:i/>
          <w:iCs/>
          <w:sz w:val="22"/>
          <w:szCs w:val="22"/>
          <w:lang w:val="lt-LT"/>
        </w:rPr>
      </w:pPr>
      <w:r w:rsidRPr="00F15732">
        <w:rPr>
          <w:i/>
          <w:iCs/>
          <w:sz w:val="22"/>
          <w:szCs w:val="22"/>
          <w:lang w:val="lt-LT"/>
        </w:rPr>
        <w:t>Anticholinesterazės:</w:t>
      </w:r>
    </w:p>
    <w:p w14:paraId="7BDA4446"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CYP2D6 ir CYP3A4 substratai donepezilas ir galantaminas kliniškai reikšmingo poveikio risperidono ir veikliosios antipsichozinės frakcijos farmakokinetikai neparodė.</w:t>
      </w:r>
    </w:p>
    <w:p w14:paraId="7F7A2078" w14:textId="77777777" w:rsidR="00E42F1D" w:rsidRPr="00F15732" w:rsidRDefault="00E42F1D" w:rsidP="0004024F">
      <w:pPr>
        <w:tabs>
          <w:tab w:val="left" w:pos="567"/>
        </w:tabs>
        <w:suppressAutoHyphens w:val="0"/>
        <w:spacing w:line="240" w:lineRule="auto"/>
        <w:rPr>
          <w:sz w:val="22"/>
          <w:szCs w:val="22"/>
          <w:lang w:val="lt-LT"/>
        </w:rPr>
      </w:pPr>
    </w:p>
    <w:p w14:paraId="0B3CA34B" w14:textId="77777777" w:rsidR="00A16B03" w:rsidRPr="00F15732" w:rsidRDefault="00A16B03" w:rsidP="00A16B03">
      <w:pPr>
        <w:spacing w:line="240" w:lineRule="auto"/>
        <w:rPr>
          <w:i/>
          <w:iCs/>
          <w:sz w:val="22"/>
          <w:szCs w:val="22"/>
          <w:lang w:val="lt-LT"/>
        </w:rPr>
      </w:pPr>
      <w:r w:rsidRPr="00F15732">
        <w:rPr>
          <w:i/>
          <w:iCs/>
          <w:sz w:val="22"/>
          <w:szCs w:val="22"/>
          <w:lang w:val="lt-LT"/>
        </w:rPr>
        <w:t>Vaistiniai preparatai nuo epilepsijos:</w:t>
      </w:r>
    </w:p>
    <w:p w14:paraId="305125ED"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Stiprus CYP3A4 ir P-gp induktorius karbamazepinas mažina risperidono veikliosios antipsichozinės frakcijos koncentracijas plazmoje. Panašus poveikis gali pasireikšti ir vartojant, pavyzdžiui, fenitoiną ir fenobarbitalį, kurie irgi sužadina kepenų CYP 3A4 izofermentus, taip pat P-glikoproteiną.</w:t>
      </w:r>
    </w:p>
    <w:p w14:paraId="3428B8FC"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Topiramatas nežymiai sumažino risperidono, bet ne veikliosios antipsichozinės frakcijos, biologinį prieinamumą. Todėl mažai tikėtina, kad ši sąveika būtų kliniškai reikšminga.</w:t>
      </w:r>
    </w:p>
    <w:p w14:paraId="194D64C1" w14:textId="77777777" w:rsidR="00E42F1D" w:rsidRPr="00F15732" w:rsidRDefault="00E42F1D" w:rsidP="0004024F">
      <w:pPr>
        <w:tabs>
          <w:tab w:val="left" w:pos="567"/>
        </w:tabs>
        <w:suppressAutoHyphens w:val="0"/>
        <w:spacing w:line="240" w:lineRule="auto"/>
        <w:rPr>
          <w:sz w:val="22"/>
          <w:szCs w:val="22"/>
          <w:lang w:val="lt-LT"/>
        </w:rPr>
      </w:pPr>
    </w:p>
    <w:p w14:paraId="491F0559" w14:textId="77777777" w:rsidR="00A16B03" w:rsidRPr="00F15732" w:rsidRDefault="00A16B03" w:rsidP="00A16B03">
      <w:pPr>
        <w:spacing w:line="240" w:lineRule="auto"/>
        <w:rPr>
          <w:i/>
          <w:iCs/>
          <w:sz w:val="22"/>
          <w:szCs w:val="22"/>
          <w:lang w:val="lt-LT"/>
        </w:rPr>
      </w:pPr>
      <w:r w:rsidRPr="00F15732">
        <w:rPr>
          <w:i/>
          <w:iCs/>
          <w:sz w:val="22"/>
          <w:szCs w:val="22"/>
          <w:lang w:val="lt-LT"/>
        </w:rPr>
        <w:t>Priešgrybeliniai vaistiniai preparatai:</w:t>
      </w:r>
    </w:p>
    <w:p w14:paraId="461CFAE1" w14:textId="4E4346F1"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Stiprus CYP3A4 ir P-gp inhibitorius itrakonazolas, vartojant po 200</w:t>
      </w:r>
      <w:r w:rsidR="00D4181F">
        <w:rPr>
          <w:sz w:val="22"/>
          <w:szCs w:val="22"/>
          <w:lang w:val="lt-LT"/>
        </w:rPr>
        <w:t> mg</w:t>
      </w:r>
      <w:r w:rsidRPr="00F15732">
        <w:rPr>
          <w:sz w:val="22"/>
          <w:szCs w:val="22"/>
          <w:lang w:val="lt-LT"/>
        </w:rPr>
        <w:t xml:space="preserve"> per parą doze, veikliosios antipsichozinės frakcijos koncentracijas plazmoje padidino 70</w:t>
      </w:r>
      <w:r w:rsidR="00D4181F">
        <w:rPr>
          <w:sz w:val="22"/>
          <w:szCs w:val="22"/>
          <w:lang w:val="lt-LT"/>
        </w:rPr>
        <w:t> %</w:t>
      </w:r>
      <w:r w:rsidRPr="00F15732">
        <w:rPr>
          <w:sz w:val="22"/>
          <w:szCs w:val="22"/>
          <w:lang w:val="lt-LT"/>
        </w:rPr>
        <w:t>, kai risperidono dozės buvo 2 – 8</w:t>
      </w:r>
      <w:r w:rsidR="00D4181F">
        <w:rPr>
          <w:sz w:val="22"/>
          <w:szCs w:val="22"/>
          <w:lang w:val="lt-LT"/>
        </w:rPr>
        <w:t> mg</w:t>
      </w:r>
      <w:r w:rsidRPr="00F15732">
        <w:rPr>
          <w:sz w:val="22"/>
          <w:szCs w:val="22"/>
          <w:lang w:val="lt-LT"/>
        </w:rPr>
        <w:t xml:space="preserve"> per parą.</w:t>
      </w:r>
    </w:p>
    <w:p w14:paraId="60D15185" w14:textId="5C30C01B"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Stiprus CYP3A4 ir P-gp inhibitorius ketokonazolas, esant 200</w:t>
      </w:r>
      <w:r w:rsidR="00D4181F">
        <w:rPr>
          <w:sz w:val="22"/>
          <w:szCs w:val="22"/>
          <w:lang w:val="lt-LT"/>
        </w:rPr>
        <w:t> mg</w:t>
      </w:r>
      <w:r w:rsidRPr="00F15732">
        <w:rPr>
          <w:sz w:val="22"/>
          <w:szCs w:val="22"/>
          <w:lang w:val="lt-LT"/>
        </w:rPr>
        <w:t xml:space="preserve"> per parą dozei, padidino risperidono koncentracijas plazmoje ir sumažino 9-hidroksirisperidono koncentracijas plazmoje.</w:t>
      </w:r>
    </w:p>
    <w:p w14:paraId="5931359B" w14:textId="77777777" w:rsidR="00E42F1D" w:rsidRPr="00F15732" w:rsidRDefault="00E42F1D" w:rsidP="0004024F">
      <w:pPr>
        <w:tabs>
          <w:tab w:val="left" w:pos="567"/>
        </w:tabs>
        <w:suppressAutoHyphens w:val="0"/>
        <w:spacing w:line="240" w:lineRule="auto"/>
        <w:rPr>
          <w:sz w:val="22"/>
          <w:szCs w:val="22"/>
          <w:lang w:val="lt-LT"/>
        </w:rPr>
      </w:pPr>
    </w:p>
    <w:p w14:paraId="4FE2506D" w14:textId="77777777" w:rsidR="00A16B03" w:rsidRPr="00F15732" w:rsidRDefault="00A16B03" w:rsidP="00A16B03">
      <w:pPr>
        <w:spacing w:line="240" w:lineRule="auto"/>
        <w:rPr>
          <w:i/>
          <w:iCs/>
          <w:sz w:val="22"/>
          <w:szCs w:val="22"/>
          <w:lang w:val="lt-LT"/>
        </w:rPr>
      </w:pPr>
      <w:r w:rsidRPr="00F15732">
        <w:rPr>
          <w:i/>
          <w:iCs/>
          <w:sz w:val="22"/>
          <w:szCs w:val="22"/>
          <w:lang w:val="lt-LT"/>
        </w:rPr>
        <w:t>Antipsichotikai:</w:t>
      </w:r>
    </w:p>
    <w:p w14:paraId="38344CA0"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Fenotiazinai gali padidinti risperidono, bet ne veikliosios antipsichozinės frakcijos, koncentracijas plazmoje.</w:t>
      </w:r>
    </w:p>
    <w:p w14:paraId="496C6699" w14:textId="77777777" w:rsidR="00E42F1D" w:rsidRPr="00F15732" w:rsidRDefault="00E42F1D" w:rsidP="0004024F">
      <w:pPr>
        <w:tabs>
          <w:tab w:val="left" w:pos="567"/>
        </w:tabs>
        <w:suppressAutoHyphens w:val="0"/>
        <w:spacing w:line="240" w:lineRule="auto"/>
        <w:rPr>
          <w:sz w:val="22"/>
          <w:szCs w:val="22"/>
          <w:lang w:val="lt-LT"/>
        </w:rPr>
      </w:pPr>
    </w:p>
    <w:p w14:paraId="5EA8D891" w14:textId="77777777" w:rsidR="00A16B03" w:rsidRPr="00F15732" w:rsidRDefault="00A16B03" w:rsidP="00A16B03">
      <w:pPr>
        <w:spacing w:line="240" w:lineRule="auto"/>
        <w:rPr>
          <w:i/>
          <w:iCs/>
          <w:sz w:val="22"/>
          <w:szCs w:val="22"/>
          <w:lang w:val="lt-LT"/>
        </w:rPr>
      </w:pPr>
      <w:r w:rsidRPr="00F15732">
        <w:rPr>
          <w:i/>
          <w:iCs/>
          <w:sz w:val="22"/>
          <w:szCs w:val="22"/>
          <w:lang w:val="lt-LT"/>
        </w:rPr>
        <w:t>Priešvirusiniai vaistiniai preparatai:</w:t>
      </w:r>
    </w:p>
    <w:p w14:paraId="0E891C7A"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 xml:space="preserve">Proteazės inhibitoriai: oficialių tyrimų duomenų nėra; tačiau, kadangi ritonaviras yra stiprus CYP3A4 ir silpnas CYP2D6 inhibitorius, ritonaviras ir ritonaviru sustiprinti proteazės </w:t>
      </w:r>
      <w:r w:rsidRPr="00F15732">
        <w:rPr>
          <w:sz w:val="22"/>
          <w:szCs w:val="22"/>
          <w:lang w:val="lt-LT"/>
        </w:rPr>
        <w:lastRenderedPageBreak/>
        <w:t>inhibitoriai gali didinti risperidono veikliosios antipsichozinės frakcijos koncentracijas plazmoje.</w:t>
      </w:r>
    </w:p>
    <w:p w14:paraId="3D163A14" w14:textId="77777777" w:rsidR="00E42F1D" w:rsidRPr="00F15732" w:rsidRDefault="00E42F1D" w:rsidP="0004024F">
      <w:pPr>
        <w:tabs>
          <w:tab w:val="left" w:pos="567"/>
        </w:tabs>
        <w:suppressAutoHyphens w:val="0"/>
        <w:spacing w:line="240" w:lineRule="auto"/>
        <w:rPr>
          <w:sz w:val="22"/>
          <w:szCs w:val="22"/>
          <w:lang w:val="lt-LT"/>
        </w:rPr>
      </w:pPr>
    </w:p>
    <w:p w14:paraId="18BEEF3A" w14:textId="77777777" w:rsidR="00A16B03" w:rsidRPr="00F15732" w:rsidRDefault="00A16B03" w:rsidP="00A16B03">
      <w:pPr>
        <w:spacing w:line="240" w:lineRule="auto"/>
        <w:rPr>
          <w:i/>
          <w:iCs/>
          <w:sz w:val="22"/>
          <w:szCs w:val="22"/>
          <w:lang w:val="lt-LT"/>
        </w:rPr>
      </w:pPr>
      <w:r w:rsidRPr="00F15732">
        <w:rPr>
          <w:i/>
          <w:iCs/>
          <w:sz w:val="22"/>
          <w:szCs w:val="22"/>
          <w:lang w:val="lt-LT"/>
        </w:rPr>
        <w:t>Beta blokatoriai:</w:t>
      </w:r>
    </w:p>
    <w:p w14:paraId="6FEC555D"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Kai kurie beta blokatoriai gali padidinti risperidono, bet ne veikliosios antipsichozinės frakcijos, koncentracijas plazmoje.</w:t>
      </w:r>
    </w:p>
    <w:p w14:paraId="5893D40F" w14:textId="77777777" w:rsidR="008C11E7" w:rsidRPr="00F15732" w:rsidRDefault="008C11E7" w:rsidP="0004024F">
      <w:pPr>
        <w:tabs>
          <w:tab w:val="left" w:pos="567"/>
        </w:tabs>
        <w:suppressAutoHyphens w:val="0"/>
        <w:spacing w:line="240" w:lineRule="auto"/>
        <w:rPr>
          <w:sz w:val="22"/>
          <w:szCs w:val="22"/>
          <w:lang w:val="lt-LT"/>
        </w:rPr>
      </w:pPr>
    </w:p>
    <w:p w14:paraId="3A3B2648" w14:textId="77777777" w:rsidR="00A16B03" w:rsidRPr="00F15732" w:rsidRDefault="00A16B03" w:rsidP="00A16B03">
      <w:pPr>
        <w:keepNext/>
        <w:spacing w:line="240" w:lineRule="auto"/>
        <w:rPr>
          <w:i/>
          <w:iCs/>
          <w:sz w:val="22"/>
          <w:szCs w:val="22"/>
          <w:lang w:val="lt-LT"/>
        </w:rPr>
      </w:pPr>
      <w:r w:rsidRPr="00F15732">
        <w:rPr>
          <w:i/>
          <w:iCs/>
          <w:sz w:val="22"/>
          <w:szCs w:val="22"/>
          <w:lang w:val="lt-LT"/>
        </w:rPr>
        <w:t>Kalcio kanalų blokatoriai:</w:t>
      </w:r>
    </w:p>
    <w:p w14:paraId="0A38620A"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Vidutinio stiprumo CYP3A4 inhibitorius ir P-gp inhibitorius verapamilis didina risperidono ir veikliosios antipsichozinės frakcijos koncentraciją plazmoje.</w:t>
      </w:r>
    </w:p>
    <w:p w14:paraId="3015D0DB" w14:textId="77777777" w:rsidR="008C11E7" w:rsidRPr="00F15732" w:rsidRDefault="008C11E7" w:rsidP="0004024F">
      <w:pPr>
        <w:tabs>
          <w:tab w:val="left" w:pos="567"/>
        </w:tabs>
        <w:suppressAutoHyphens w:val="0"/>
        <w:spacing w:line="240" w:lineRule="auto"/>
        <w:rPr>
          <w:sz w:val="22"/>
          <w:szCs w:val="22"/>
          <w:lang w:val="lt-LT"/>
        </w:rPr>
      </w:pPr>
    </w:p>
    <w:p w14:paraId="4FFA3660" w14:textId="77777777" w:rsidR="00A16B03" w:rsidRPr="00F15732" w:rsidRDefault="00A16B03" w:rsidP="00A16B03">
      <w:pPr>
        <w:keepNext/>
        <w:spacing w:line="240" w:lineRule="auto"/>
        <w:rPr>
          <w:i/>
          <w:iCs/>
          <w:sz w:val="22"/>
          <w:szCs w:val="22"/>
          <w:lang w:val="lt-LT"/>
        </w:rPr>
      </w:pPr>
      <w:r w:rsidRPr="00F15732">
        <w:rPr>
          <w:i/>
          <w:iCs/>
          <w:sz w:val="22"/>
          <w:szCs w:val="22"/>
          <w:lang w:val="lt-LT"/>
        </w:rPr>
        <w:t>Vaistiniai preparatai virškinimo trakto sutrikimams gydyti:</w:t>
      </w:r>
    </w:p>
    <w:p w14:paraId="4D04F264"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H</w:t>
      </w:r>
      <w:r w:rsidRPr="00F15732">
        <w:rPr>
          <w:sz w:val="22"/>
          <w:szCs w:val="22"/>
          <w:vertAlign w:val="subscript"/>
          <w:lang w:val="lt-LT"/>
        </w:rPr>
        <w:t>2</w:t>
      </w:r>
      <w:r w:rsidRPr="00F15732">
        <w:rPr>
          <w:sz w:val="22"/>
          <w:szCs w:val="22"/>
          <w:lang w:val="lt-LT"/>
        </w:rPr>
        <w:t xml:space="preserve"> receptorių antagonistai: silpni CYP2D6 ir CYP3A4 inhibitoriai cimetidinas ir ranitidinas padidino risperidono biologinį prieinamumą, bet tik nežymiai veikliosios antipsichozinės frakcijos biologinį prieinamumą.</w:t>
      </w:r>
    </w:p>
    <w:p w14:paraId="51D3C749" w14:textId="77777777" w:rsidR="008C11E7" w:rsidRPr="00F15732" w:rsidRDefault="008C11E7" w:rsidP="0004024F">
      <w:pPr>
        <w:tabs>
          <w:tab w:val="left" w:pos="567"/>
        </w:tabs>
        <w:suppressAutoHyphens w:val="0"/>
        <w:spacing w:line="240" w:lineRule="auto"/>
        <w:rPr>
          <w:sz w:val="22"/>
          <w:szCs w:val="22"/>
          <w:lang w:val="lt-LT"/>
        </w:rPr>
      </w:pPr>
    </w:p>
    <w:p w14:paraId="44911702" w14:textId="77777777" w:rsidR="00A16B03" w:rsidRPr="00F15732" w:rsidRDefault="00A16B03" w:rsidP="00A16B03">
      <w:pPr>
        <w:spacing w:line="240" w:lineRule="auto"/>
        <w:rPr>
          <w:i/>
          <w:iCs/>
          <w:sz w:val="22"/>
          <w:szCs w:val="22"/>
          <w:lang w:val="lt-LT"/>
        </w:rPr>
      </w:pPr>
      <w:r w:rsidRPr="00F15732">
        <w:rPr>
          <w:i/>
          <w:iCs/>
          <w:sz w:val="22"/>
          <w:szCs w:val="22"/>
          <w:lang w:val="lt-LT"/>
        </w:rPr>
        <w:t>SSRI ir tricikliai antidepresantai:</w:t>
      </w:r>
    </w:p>
    <w:p w14:paraId="0D2C7941"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Stiprus CYP2D6 inhibitorius fluoksetinas didina risperidono ir mažiau veikliosios antipsichozinės frakcijos koncentraciją plazmoje.</w:t>
      </w:r>
    </w:p>
    <w:p w14:paraId="7E3457B3" w14:textId="1704ECAA"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Stiprus CYP2D6 inhibitorius paroksetinas didina risperidono, bet, esant iki 20</w:t>
      </w:r>
      <w:r w:rsidR="00D4181F">
        <w:rPr>
          <w:sz w:val="22"/>
          <w:szCs w:val="22"/>
          <w:lang w:val="lt-LT"/>
        </w:rPr>
        <w:t> mg</w:t>
      </w:r>
      <w:r w:rsidRPr="00F15732">
        <w:rPr>
          <w:sz w:val="22"/>
          <w:szCs w:val="22"/>
          <w:lang w:val="lt-LT"/>
        </w:rPr>
        <w:t xml:space="preserve"> per parą dozei, veikliosios antipsichozinės frakcijos koncentraciją plazmoje didina mažiau. Tačiau didesnės paroksetino dozės gali didinti risperidono veikliosios antipsichozinės frakcijos koncentracijas plazmoje.</w:t>
      </w:r>
    </w:p>
    <w:p w14:paraId="39156ADC"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Tricikliai antidepresantai gali didinti risperidono, bet ne veikliosios antipsichozinės frakcijos koncentracijas plazmoje. Amitriptilinas risperidono ar veikliosios antipsichozinės frakcijos farmakokinetikos neveikia.</w:t>
      </w:r>
    </w:p>
    <w:p w14:paraId="05B14514" w14:textId="3602FC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Silpnas CYP2D6 inhibitorius sertralinas ir silpnas CYP3A4 inhibitorius fluvoksaminas, esant iki 100</w:t>
      </w:r>
      <w:r w:rsidR="00D4181F">
        <w:rPr>
          <w:sz w:val="22"/>
          <w:szCs w:val="22"/>
          <w:lang w:val="lt-LT"/>
        </w:rPr>
        <w:t> mg</w:t>
      </w:r>
      <w:r w:rsidRPr="00F15732">
        <w:rPr>
          <w:sz w:val="22"/>
          <w:szCs w:val="22"/>
          <w:lang w:val="lt-LT"/>
        </w:rPr>
        <w:t xml:space="preserve"> per parą dozėms, nėra susiję su kliniškai reikšmingais risperidono veikliosios antipsichozinės frakcijos koncentracijų plazmoje pokyčiais. Tačiau didesnės nei 100</w:t>
      </w:r>
      <w:r w:rsidR="00D4181F">
        <w:rPr>
          <w:sz w:val="22"/>
          <w:szCs w:val="22"/>
          <w:lang w:val="lt-LT"/>
        </w:rPr>
        <w:t> mg</w:t>
      </w:r>
      <w:r w:rsidRPr="00F15732">
        <w:rPr>
          <w:sz w:val="22"/>
          <w:szCs w:val="22"/>
          <w:lang w:val="lt-LT"/>
        </w:rPr>
        <w:t xml:space="preserve"> per parą sertralino ar fluvoksamino dozės gali didinti risperidono veikliosios antipsichozinės frakcijos koncentracijas plazmoje.</w:t>
      </w:r>
    </w:p>
    <w:p w14:paraId="7CB3CADB" w14:textId="77777777" w:rsidR="00A16B03" w:rsidRPr="00F15732" w:rsidRDefault="00A16B03" w:rsidP="00A16B03">
      <w:pPr>
        <w:spacing w:line="240" w:lineRule="auto"/>
        <w:rPr>
          <w:sz w:val="22"/>
          <w:szCs w:val="22"/>
          <w:lang w:val="lt-LT"/>
        </w:rPr>
      </w:pPr>
    </w:p>
    <w:p w14:paraId="187A3569" w14:textId="77777777" w:rsidR="00A16B03" w:rsidRPr="00F15732" w:rsidRDefault="00A16B03" w:rsidP="00A16B03">
      <w:pPr>
        <w:spacing w:line="240" w:lineRule="auto"/>
        <w:rPr>
          <w:i/>
          <w:iCs/>
          <w:sz w:val="22"/>
          <w:szCs w:val="22"/>
          <w:lang w:val="lt-LT"/>
        </w:rPr>
      </w:pPr>
      <w:r w:rsidRPr="00F15732">
        <w:rPr>
          <w:i/>
          <w:iCs/>
          <w:sz w:val="22"/>
          <w:szCs w:val="22"/>
          <w:lang w:val="lt-LT"/>
        </w:rPr>
        <w:t>Risperidono poveikis kitų vaistinių preparatų farmakokinetikai</w:t>
      </w:r>
    </w:p>
    <w:p w14:paraId="235FCEBE" w14:textId="77777777" w:rsidR="00A16B03" w:rsidRPr="00F15732" w:rsidRDefault="00A16B03" w:rsidP="00A16B03">
      <w:pPr>
        <w:spacing w:line="240" w:lineRule="auto"/>
        <w:rPr>
          <w:i/>
          <w:iCs/>
          <w:sz w:val="22"/>
          <w:szCs w:val="22"/>
          <w:lang w:val="lt-LT"/>
        </w:rPr>
      </w:pPr>
      <w:r w:rsidRPr="00F15732">
        <w:rPr>
          <w:i/>
          <w:iCs/>
          <w:sz w:val="22"/>
          <w:szCs w:val="22"/>
          <w:lang w:val="lt-LT"/>
        </w:rPr>
        <w:t>Vaistiniai preparatai nuo epilepsijos:</w:t>
      </w:r>
    </w:p>
    <w:p w14:paraId="2D8B2172"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Risperidonas neparodė kliniškai reikšmingo poveikio valproato ar topiramato farmakokinetikai.</w:t>
      </w:r>
    </w:p>
    <w:p w14:paraId="4D8EE4C2" w14:textId="77777777" w:rsidR="00A16B03" w:rsidRPr="00F15732" w:rsidRDefault="00A16B03" w:rsidP="00A16B03">
      <w:pPr>
        <w:keepNext/>
        <w:spacing w:line="240" w:lineRule="auto"/>
        <w:rPr>
          <w:i/>
          <w:iCs/>
          <w:sz w:val="22"/>
          <w:szCs w:val="22"/>
          <w:lang w:val="lt-LT"/>
        </w:rPr>
      </w:pPr>
      <w:r w:rsidRPr="00F15732">
        <w:rPr>
          <w:i/>
          <w:iCs/>
          <w:sz w:val="22"/>
          <w:szCs w:val="22"/>
          <w:lang w:val="lt-LT"/>
        </w:rPr>
        <w:t>Antipsichotikai:</w:t>
      </w:r>
    </w:p>
    <w:p w14:paraId="7DEAD837"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CYP2D6 ir CYP3A4 substratas aripiprazolas: risperidono tabletės ar injekcijos neveikia visų aripiprazolo ir jo veikliojo metabolito dehidroaripiprazolo farmakokinetinių savybių.</w:t>
      </w:r>
    </w:p>
    <w:p w14:paraId="3575ABD8" w14:textId="77777777" w:rsidR="008C11E7" w:rsidRPr="00F15732" w:rsidRDefault="008C11E7" w:rsidP="0004024F">
      <w:pPr>
        <w:tabs>
          <w:tab w:val="left" w:pos="567"/>
        </w:tabs>
        <w:suppressAutoHyphens w:val="0"/>
        <w:spacing w:line="240" w:lineRule="auto"/>
        <w:rPr>
          <w:sz w:val="22"/>
          <w:szCs w:val="22"/>
          <w:lang w:val="lt-LT"/>
        </w:rPr>
      </w:pPr>
    </w:p>
    <w:p w14:paraId="7E4E4CAA" w14:textId="77777777" w:rsidR="00A16B03" w:rsidRPr="00F15732" w:rsidRDefault="00A16B03" w:rsidP="00A16B03">
      <w:pPr>
        <w:spacing w:line="240" w:lineRule="auto"/>
        <w:rPr>
          <w:i/>
          <w:iCs/>
          <w:sz w:val="22"/>
          <w:szCs w:val="22"/>
          <w:lang w:val="lt-LT"/>
        </w:rPr>
      </w:pPr>
      <w:r w:rsidRPr="00F15732">
        <w:rPr>
          <w:i/>
          <w:iCs/>
          <w:sz w:val="22"/>
          <w:szCs w:val="22"/>
          <w:lang w:val="lt-LT"/>
        </w:rPr>
        <w:t>Rusmenės glikozidai:</w:t>
      </w:r>
    </w:p>
    <w:p w14:paraId="1CE015BD"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Risperidonas neparodė kliniškai reikšmingo poveikio digoksino farmakokinetikai.</w:t>
      </w:r>
    </w:p>
    <w:p w14:paraId="5BAEB06D" w14:textId="77777777" w:rsidR="008C11E7" w:rsidRPr="00F15732" w:rsidRDefault="008C11E7" w:rsidP="0004024F">
      <w:pPr>
        <w:tabs>
          <w:tab w:val="left" w:pos="567"/>
        </w:tabs>
        <w:suppressAutoHyphens w:val="0"/>
        <w:spacing w:line="240" w:lineRule="auto"/>
        <w:rPr>
          <w:sz w:val="22"/>
          <w:szCs w:val="22"/>
          <w:lang w:val="lt-LT"/>
        </w:rPr>
      </w:pPr>
    </w:p>
    <w:p w14:paraId="57B32B59" w14:textId="77777777" w:rsidR="00A16B03" w:rsidRPr="00F15732" w:rsidRDefault="00A16B03" w:rsidP="00A16B03">
      <w:pPr>
        <w:spacing w:line="240" w:lineRule="auto"/>
        <w:rPr>
          <w:i/>
          <w:iCs/>
          <w:sz w:val="22"/>
          <w:szCs w:val="22"/>
          <w:lang w:val="lt-LT"/>
        </w:rPr>
      </w:pPr>
      <w:r w:rsidRPr="00F15732">
        <w:rPr>
          <w:i/>
          <w:iCs/>
          <w:sz w:val="22"/>
          <w:szCs w:val="22"/>
          <w:lang w:val="lt-LT"/>
        </w:rPr>
        <w:t>Litis:</w:t>
      </w:r>
    </w:p>
    <w:p w14:paraId="0F92E8CD" w14:textId="77777777" w:rsidR="00A16B03" w:rsidRPr="00F15732" w:rsidRDefault="00A16B03" w:rsidP="00A16B03">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Risperidonas neparodė kliniškai reikšmingo poveikio ličio farmakokinetikai.</w:t>
      </w:r>
    </w:p>
    <w:p w14:paraId="11F9B06E" w14:textId="77777777" w:rsidR="00A16B03" w:rsidRPr="00F15732" w:rsidRDefault="00A16B03" w:rsidP="00A16B03">
      <w:pPr>
        <w:spacing w:line="240" w:lineRule="auto"/>
        <w:rPr>
          <w:sz w:val="22"/>
          <w:szCs w:val="22"/>
          <w:lang w:val="lt-LT"/>
        </w:rPr>
      </w:pPr>
    </w:p>
    <w:p w14:paraId="32F22907" w14:textId="77777777" w:rsidR="00A16B03" w:rsidRPr="00F15732" w:rsidRDefault="00A16B03" w:rsidP="00A16B03">
      <w:pPr>
        <w:tabs>
          <w:tab w:val="left" w:pos="540"/>
        </w:tabs>
        <w:spacing w:line="240" w:lineRule="auto"/>
        <w:rPr>
          <w:i/>
          <w:iCs/>
          <w:sz w:val="22"/>
          <w:szCs w:val="22"/>
          <w:lang w:val="lt-LT"/>
        </w:rPr>
      </w:pPr>
      <w:r w:rsidRPr="00F15732">
        <w:rPr>
          <w:i/>
          <w:iCs/>
          <w:sz w:val="22"/>
          <w:szCs w:val="22"/>
          <w:lang w:val="lt-LT"/>
        </w:rPr>
        <w:t>Risperidono vartojimas kartu su furozemidu</w:t>
      </w:r>
    </w:p>
    <w:p w14:paraId="0F1CCCCF" w14:textId="77777777" w:rsidR="00A16B03" w:rsidRPr="00F15732" w:rsidRDefault="00A16B03" w:rsidP="0004024F">
      <w:pPr>
        <w:numPr>
          <w:ilvl w:val="0"/>
          <w:numId w:val="46"/>
        </w:numPr>
        <w:tabs>
          <w:tab w:val="left" w:pos="567"/>
        </w:tabs>
        <w:suppressAutoHyphens w:val="0"/>
        <w:spacing w:line="240" w:lineRule="auto"/>
        <w:ind w:left="567" w:hanging="567"/>
        <w:rPr>
          <w:sz w:val="22"/>
          <w:szCs w:val="22"/>
          <w:lang w:val="lt-LT"/>
        </w:rPr>
      </w:pPr>
      <w:r w:rsidRPr="00F15732">
        <w:rPr>
          <w:sz w:val="22"/>
          <w:szCs w:val="22"/>
          <w:lang w:val="lt-LT"/>
        </w:rPr>
        <w:t>Apie senyvų, demencija sergančių pacientų, vartojančių kartu furozemidą, padidėjusį mirtingumą žr. 4.4 skyriuje.</w:t>
      </w:r>
    </w:p>
    <w:p w14:paraId="4A138817" w14:textId="77777777" w:rsidR="00BC30CB" w:rsidRPr="00F15732" w:rsidRDefault="00BC30CB" w:rsidP="00BC30CB">
      <w:pPr>
        <w:rPr>
          <w:sz w:val="22"/>
          <w:szCs w:val="22"/>
          <w:lang w:val="lt-LT"/>
        </w:rPr>
      </w:pPr>
    </w:p>
    <w:p w14:paraId="6A58C8B9" w14:textId="77777777" w:rsidR="007D46EA" w:rsidRPr="00F15732" w:rsidRDefault="007D46EA" w:rsidP="007D46EA">
      <w:pPr>
        <w:keepNext/>
        <w:numPr>
          <w:ilvl w:val="1"/>
          <w:numId w:val="42"/>
        </w:numPr>
        <w:tabs>
          <w:tab w:val="left" w:pos="567"/>
        </w:tabs>
        <w:suppressAutoHyphens w:val="0"/>
        <w:spacing w:line="240" w:lineRule="auto"/>
        <w:outlineLvl w:val="0"/>
        <w:rPr>
          <w:sz w:val="22"/>
          <w:szCs w:val="22"/>
          <w:lang w:val="lt-LT"/>
        </w:rPr>
      </w:pPr>
      <w:r w:rsidRPr="00F15732">
        <w:rPr>
          <w:b/>
          <w:sz w:val="22"/>
          <w:szCs w:val="22"/>
          <w:lang w:val="lt-LT"/>
        </w:rPr>
        <w:t>Vaisingumas, nėštumo ir žindymo laikotarpis</w:t>
      </w:r>
    </w:p>
    <w:p w14:paraId="452E482C" w14:textId="77777777" w:rsidR="00BC30CB" w:rsidRPr="00F15732" w:rsidRDefault="00BC30CB" w:rsidP="00BC30CB">
      <w:pPr>
        <w:rPr>
          <w:sz w:val="22"/>
          <w:szCs w:val="22"/>
          <w:lang w:val="lt-LT"/>
        </w:rPr>
      </w:pPr>
    </w:p>
    <w:p w14:paraId="1B93A836" w14:textId="77777777" w:rsidR="00BC30CB" w:rsidRPr="00F15732" w:rsidRDefault="00BC30CB" w:rsidP="00BC30CB">
      <w:pPr>
        <w:rPr>
          <w:sz w:val="22"/>
          <w:szCs w:val="22"/>
          <w:lang w:val="lt-LT"/>
        </w:rPr>
      </w:pPr>
      <w:r w:rsidRPr="00F15732">
        <w:rPr>
          <w:sz w:val="22"/>
          <w:szCs w:val="22"/>
          <w:u w:val="single"/>
          <w:lang w:val="lt-LT"/>
        </w:rPr>
        <w:t xml:space="preserve">Nėštumas </w:t>
      </w:r>
    </w:p>
    <w:p w14:paraId="0AA8EC7F" w14:textId="77777777" w:rsidR="00BC30CB" w:rsidRPr="00F15732" w:rsidRDefault="00BC30CB" w:rsidP="00BC30CB">
      <w:pPr>
        <w:widowControl w:val="0"/>
        <w:rPr>
          <w:sz w:val="22"/>
          <w:szCs w:val="22"/>
          <w:lang w:val="lt-LT"/>
        </w:rPr>
      </w:pPr>
      <w:r w:rsidRPr="00F15732">
        <w:rPr>
          <w:sz w:val="22"/>
          <w:szCs w:val="22"/>
          <w:lang w:val="lt-LT"/>
        </w:rPr>
        <w:t>Reikiamų duomenų apie risperidono vartojimą nėštumo metu nėra. Su gyvūnais atlikti risperidono tyrimai teratogeninio poveikio neparodė, bet buvo pastebėtos kitos toksinio poveikio reprodukcijai rūšys (žr. 5.3 skyrių). Galima rizika žmogui nežinoma.</w:t>
      </w:r>
    </w:p>
    <w:p w14:paraId="0D85858D" w14:textId="77777777" w:rsidR="00BC30CB" w:rsidRPr="00F15732" w:rsidRDefault="00BC30CB" w:rsidP="00BC30CB">
      <w:pPr>
        <w:widowControl w:val="0"/>
        <w:rPr>
          <w:sz w:val="22"/>
          <w:szCs w:val="22"/>
          <w:lang w:val="lt-LT"/>
        </w:rPr>
      </w:pPr>
      <w:r w:rsidRPr="00F15732">
        <w:rPr>
          <w:sz w:val="22"/>
          <w:szCs w:val="22"/>
          <w:lang w:val="lt-LT"/>
        </w:rPr>
        <w:t xml:space="preserve">Naujagimiams, kurie trečiojo nėštumo trimestro metu buvo veikiami antipsichozinių vaistinių </w:t>
      </w:r>
      <w:r w:rsidRPr="00F15732">
        <w:rPr>
          <w:sz w:val="22"/>
          <w:szCs w:val="22"/>
          <w:lang w:val="lt-LT"/>
        </w:rPr>
        <w:lastRenderedPageBreak/>
        <w:t xml:space="preserve">preparatų (įskaitant MEDORISPER), yra nepageidaujamų reakcijų rizika, įskaitant ekstrapiramidinius ir (arba) nutraukimo simptomus, kurie pagal sunkumą ir trukmę po gimdymo gali įvairuoti. Gauta pranešimų apie susijaudinimą, hipertoniją, hipotoniją, tremorą, mieguistumą, kvėpavimo išsekimą ar maitinimosi sutrikimą. Dėl tos priežasties naujagimius reikia atidžiai stebėti. MEDORISPER nėštumo metu vartoti negalima, išskyrus neabejotinai būtinus atvejus. </w:t>
      </w:r>
      <w:r w:rsidRPr="00F15732">
        <w:rPr>
          <w:rFonts w:eastAsia="Calibri"/>
          <w:sz w:val="22"/>
          <w:szCs w:val="22"/>
          <w:lang w:val="lt-LT"/>
        </w:rPr>
        <w:t xml:space="preserve">Jeigu nėštumo metu gydymą būtina nutraukti, vaistinio preparato vartojimo negalima nutraukti staigiai. </w:t>
      </w:r>
    </w:p>
    <w:p w14:paraId="56613BA7" w14:textId="77777777" w:rsidR="00BC30CB" w:rsidRPr="00F15732" w:rsidRDefault="00BC30CB" w:rsidP="00BC30CB">
      <w:pPr>
        <w:rPr>
          <w:sz w:val="22"/>
          <w:szCs w:val="22"/>
          <w:lang w:val="lt-LT"/>
        </w:rPr>
      </w:pPr>
    </w:p>
    <w:p w14:paraId="6B3A4FCE" w14:textId="77777777" w:rsidR="00BC30CB" w:rsidRPr="00F15732" w:rsidRDefault="00BC30CB" w:rsidP="00BC30CB">
      <w:pPr>
        <w:rPr>
          <w:sz w:val="22"/>
          <w:szCs w:val="22"/>
          <w:lang w:val="lt-LT"/>
        </w:rPr>
      </w:pPr>
      <w:r w:rsidRPr="00F15732">
        <w:rPr>
          <w:sz w:val="22"/>
          <w:szCs w:val="22"/>
          <w:u w:val="single"/>
          <w:lang w:val="lt-LT"/>
        </w:rPr>
        <w:t xml:space="preserve">Žindymas </w:t>
      </w:r>
    </w:p>
    <w:p w14:paraId="37147F62" w14:textId="77777777" w:rsidR="00BC30CB" w:rsidRPr="00F15732" w:rsidRDefault="00BC30CB" w:rsidP="00BC30CB">
      <w:pPr>
        <w:rPr>
          <w:sz w:val="22"/>
          <w:szCs w:val="22"/>
          <w:lang w:val="lt-LT"/>
        </w:rPr>
      </w:pPr>
      <w:r w:rsidRPr="00F15732">
        <w:rPr>
          <w:sz w:val="22"/>
          <w:szCs w:val="22"/>
          <w:lang w:val="lt-LT"/>
        </w:rPr>
        <w:t xml:space="preserve">Tyrimų su gyvūnais duomenimis, risperidonas ir 9-hidroksirisperidonas išskiriamas su pienu. Nustatyta, kad mažas risperidono ir 9-hidroksirisperidono kiekis išsiskiria ir su moters pienu. Duomenų apie nepageidaujamas reakcijas žindomam kūdikiui nėra. Taigi reikia įvertinti žindymo naudos ir galimos rizikos kūdikiui santykį. </w:t>
      </w:r>
    </w:p>
    <w:p w14:paraId="28679BA9" w14:textId="77777777" w:rsidR="00BC30CB" w:rsidRPr="00F15732" w:rsidRDefault="00BC30CB" w:rsidP="00BC30CB">
      <w:pPr>
        <w:rPr>
          <w:sz w:val="22"/>
          <w:szCs w:val="22"/>
          <w:lang w:val="lt-LT"/>
        </w:rPr>
      </w:pPr>
    </w:p>
    <w:p w14:paraId="29CB59B1" w14:textId="77777777" w:rsidR="00BC30CB" w:rsidRPr="00F15732" w:rsidRDefault="00BC30CB" w:rsidP="00BC30CB">
      <w:pPr>
        <w:spacing w:line="260" w:lineRule="exact"/>
        <w:rPr>
          <w:kern w:val="1"/>
          <w:sz w:val="22"/>
          <w:szCs w:val="22"/>
          <w:lang w:val="lt-LT"/>
        </w:rPr>
      </w:pPr>
      <w:r w:rsidRPr="00F15732">
        <w:rPr>
          <w:sz w:val="22"/>
          <w:szCs w:val="22"/>
          <w:u w:val="single"/>
          <w:lang w:val="lt-LT"/>
        </w:rPr>
        <w:t>Vaisingumas</w:t>
      </w:r>
    </w:p>
    <w:p w14:paraId="793CB716" w14:textId="77777777" w:rsidR="00BC30CB" w:rsidRPr="00F15732" w:rsidRDefault="00BC30CB" w:rsidP="00BC30CB">
      <w:pPr>
        <w:spacing w:line="260" w:lineRule="exact"/>
        <w:rPr>
          <w:sz w:val="22"/>
          <w:szCs w:val="22"/>
          <w:lang w:val="lt-LT"/>
        </w:rPr>
      </w:pPr>
      <w:r w:rsidRPr="00F15732">
        <w:rPr>
          <w:kern w:val="1"/>
          <w:sz w:val="22"/>
          <w:szCs w:val="22"/>
          <w:lang w:val="lt-LT"/>
        </w:rPr>
        <w:t xml:space="preserve">Kaip ir kiti vaistiniai preparatai, kurie blokuoja dopamino D2 receptorius, MEDORISPER didina prolaktino kiekį. Hiperprolaktinemija gali slopinti pogumburio gonadotropiną atpalaiduojantį hormoną (angl. </w:t>
      </w:r>
      <w:r w:rsidRPr="00F15732">
        <w:rPr>
          <w:i/>
          <w:kern w:val="1"/>
          <w:sz w:val="22"/>
          <w:szCs w:val="22"/>
          <w:lang w:val="lt-LT"/>
        </w:rPr>
        <w:t>GnRH</w:t>
      </w:r>
      <w:r w:rsidRPr="00F15732">
        <w:rPr>
          <w:kern w:val="1"/>
          <w:sz w:val="22"/>
          <w:szCs w:val="22"/>
          <w:lang w:val="lt-LT"/>
        </w:rPr>
        <w:t>), tuo būdu sumažindama gonadotropino sekreciją posmegeninėje liaukoje. Tai, savo ruožtu, gali slopinti reprodukcinę funkciją, kadangi sutrikdoma steroidų gamyba vyrų ir moterų lytinėse liaukose.</w:t>
      </w:r>
    </w:p>
    <w:p w14:paraId="2948B464" w14:textId="77777777" w:rsidR="00BC30CB" w:rsidRPr="00F15732" w:rsidRDefault="00BC30CB" w:rsidP="00BC30CB">
      <w:pPr>
        <w:rPr>
          <w:sz w:val="22"/>
          <w:szCs w:val="22"/>
          <w:lang w:val="lt-LT"/>
        </w:rPr>
      </w:pPr>
    </w:p>
    <w:p w14:paraId="653D1B4B" w14:textId="77777777" w:rsidR="007D46EA" w:rsidRPr="00F15732" w:rsidRDefault="007D46EA" w:rsidP="007D46EA">
      <w:pPr>
        <w:keepNext/>
        <w:numPr>
          <w:ilvl w:val="1"/>
          <w:numId w:val="42"/>
        </w:numPr>
        <w:tabs>
          <w:tab w:val="left" w:pos="567"/>
        </w:tabs>
        <w:suppressAutoHyphens w:val="0"/>
        <w:spacing w:line="240" w:lineRule="auto"/>
        <w:outlineLvl w:val="0"/>
        <w:rPr>
          <w:sz w:val="22"/>
          <w:szCs w:val="22"/>
          <w:lang w:val="lt-LT"/>
        </w:rPr>
      </w:pPr>
      <w:r w:rsidRPr="00F15732">
        <w:rPr>
          <w:b/>
          <w:sz w:val="22"/>
          <w:szCs w:val="22"/>
          <w:lang w:val="lt-LT"/>
        </w:rPr>
        <w:t>Poveikis gebėjimui vairuoti ir valdyti mechanizmus</w:t>
      </w:r>
    </w:p>
    <w:p w14:paraId="4A9B8CAF" w14:textId="77777777" w:rsidR="00BC30CB" w:rsidRPr="00F15732" w:rsidRDefault="00BC30CB" w:rsidP="00BC30CB">
      <w:pPr>
        <w:rPr>
          <w:sz w:val="22"/>
          <w:szCs w:val="22"/>
          <w:lang w:val="lt-LT"/>
        </w:rPr>
      </w:pPr>
    </w:p>
    <w:p w14:paraId="4C70E2FA" w14:textId="77777777" w:rsidR="00BC30CB" w:rsidRPr="00F15732" w:rsidRDefault="00BC30CB" w:rsidP="00BC30CB">
      <w:pPr>
        <w:rPr>
          <w:sz w:val="22"/>
          <w:szCs w:val="22"/>
          <w:lang w:val="lt-LT"/>
        </w:rPr>
      </w:pPr>
      <w:r w:rsidRPr="00F15732">
        <w:rPr>
          <w:sz w:val="22"/>
          <w:szCs w:val="22"/>
          <w:lang w:val="lt-LT"/>
        </w:rPr>
        <w:t xml:space="preserve">MEDORISPER gebėjimą vairuoti ir valdyti mechanizmus veikia silpnai arba vidutiniškai, nes gali veikti nervų sistemą ir sutrikdyti regėjimą (žr. 4.8 skyrių). Todėl reikia rekomenduoti pacientams, kad nevairuotų ir nevaldytų mechanizmų, kol nežino, koks individualus jų organizmo jautrumas šiam vaistiniam preparatui. </w:t>
      </w:r>
    </w:p>
    <w:p w14:paraId="21C05CA6" w14:textId="77777777" w:rsidR="00BC30CB" w:rsidRPr="00F15732" w:rsidRDefault="00BC30CB" w:rsidP="00BC30CB">
      <w:pPr>
        <w:rPr>
          <w:sz w:val="22"/>
          <w:szCs w:val="22"/>
          <w:lang w:val="lt-LT"/>
        </w:rPr>
      </w:pPr>
    </w:p>
    <w:p w14:paraId="6BAF1F3F" w14:textId="77777777" w:rsidR="007D46EA" w:rsidRPr="00F15732" w:rsidRDefault="007D46EA" w:rsidP="007D46EA">
      <w:pPr>
        <w:keepNext/>
        <w:numPr>
          <w:ilvl w:val="1"/>
          <w:numId w:val="42"/>
        </w:numPr>
        <w:tabs>
          <w:tab w:val="left" w:pos="567"/>
        </w:tabs>
        <w:suppressAutoHyphens w:val="0"/>
        <w:spacing w:line="240" w:lineRule="auto"/>
        <w:outlineLvl w:val="0"/>
        <w:rPr>
          <w:b/>
          <w:sz w:val="22"/>
          <w:szCs w:val="22"/>
          <w:lang w:val="lt-LT"/>
        </w:rPr>
      </w:pPr>
      <w:r w:rsidRPr="00F15732">
        <w:rPr>
          <w:b/>
          <w:sz w:val="22"/>
          <w:szCs w:val="22"/>
          <w:lang w:val="lt-LT"/>
        </w:rPr>
        <w:t>Nepageidaujamas poveikis</w:t>
      </w:r>
    </w:p>
    <w:p w14:paraId="3ECFC322" w14:textId="77777777" w:rsidR="00BC30CB" w:rsidRPr="00F15732" w:rsidRDefault="00BC30CB" w:rsidP="00BC30CB">
      <w:pPr>
        <w:rPr>
          <w:sz w:val="22"/>
          <w:szCs w:val="22"/>
          <w:lang w:val="lt-LT"/>
        </w:rPr>
      </w:pPr>
    </w:p>
    <w:p w14:paraId="437DCF69" w14:textId="1BA475BF" w:rsidR="008971DC" w:rsidRPr="00F15732" w:rsidRDefault="008971DC" w:rsidP="008971DC">
      <w:pPr>
        <w:widowControl w:val="0"/>
        <w:spacing w:line="240" w:lineRule="auto"/>
        <w:rPr>
          <w:sz w:val="22"/>
          <w:szCs w:val="22"/>
          <w:lang w:val="lt-LT"/>
        </w:rPr>
      </w:pPr>
      <w:r w:rsidRPr="00F15732">
        <w:rPr>
          <w:sz w:val="22"/>
          <w:szCs w:val="22"/>
          <w:lang w:val="lt-LT"/>
        </w:rPr>
        <w:t>Dažniausiai nustatytos nepageidaujamos reakcijos į vaistą (NRV) (dažnis ≥ 10</w:t>
      </w:r>
      <w:r w:rsidR="00D4181F">
        <w:rPr>
          <w:sz w:val="22"/>
          <w:szCs w:val="22"/>
          <w:lang w:val="lt-LT"/>
        </w:rPr>
        <w:t> %</w:t>
      </w:r>
      <w:r w:rsidRPr="00F15732">
        <w:rPr>
          <w:sz w:val="22"/>
          <w:szCs w:val="22"/>
          <w:lang w:val="lt-LT"/>
        </w:rPr>
        <w:t xml:space="preserve">) yra parkinsonizmas, </w:t>
      </w:r>
      <w:r w:rsidRPr="00F15732">
        <w:rPr>
          <w:kern w:val="1"/>
          <w:sz w:val="22"/>
          <w:szCs w:val="22"/>
          <w:lang w:val="lt-LT"/>
        </w:rPr>
        <w:t xml:space="preserve">sedacija / somnolencija, </w:t>
      </w:r>
      <w:r w:rsidRPr="00F15732">
        <w:rPr>
          <w:sz w:val="22"/>
          <w:szCs w:val="22"/>
          <w:lang w:val="lt-LT"/>
        </w:rPr>
        <w:t>galvos skausmas ir nemiga.</w:t>
      </w:r>
    </w:p>
    <w:p w14:paraId="02840647" w14:textId="77777777" w:rsidR="008971DC" w:rsidRPr="00F15732" w:rsidRDefault="008971DC" w:rsidP="008971DC">
      <w:pPr>
        <w:widowControl w:val="0"/>
        <w:spacing w:line="240" w:lineRule="auto"/>
        <w:rPr>
          <w:kern w:val="1"/>
          <w:sz w:val="22"/>
          <w:szCs w:val="22"/>
          <w:lang w:val="lt-LT"/>
        </w:rPr>
      </w:pPr>
      <w:r w:rsidRPr="00F15732">
        <w:rPr>
          <w:kern w:val="1"/>
          <w:sz w:val="22"/>
          <w:szCs w:val="22"/>
          <w:lang w:val="lt-LT"/>
        </w:rPr>
        <w:t>Tarp NRV, kurios buvo priklausomos nuo dozės, buvo parkinsonizmas ir akatizija.</w:t>
      </w:r>
    </w:p>
    <w:p w14:paraId="52BE1A54" w14:textId="77777777" w:rsidR="00BC30CB" w:rsidRPr="00F15732" w:rsidRDefault="00BC30CB" w:rsidP="00BC30CB">
      <w:pPr>
        <w:rPr>
          <w:sz w:val="22"/>
          <w:szCs w:val="22"/>
          <w:lang w:val="lt-LT"/>
        </w:rPr>
      </w:pPr>
    </w:p>
    <w:p w14:paraId="6204FB9B" w14:textId="4F8DC906" w:rsidR="00BC30CB" w:rsidRPr="00F15732" w:rsidRDefault="00BC30CB" w:rsidP="00BC30CB">
      <w:pPr>
        <w:rPr>
          <w:sz w:val="22"/>
          <w:szCs w:val="22"/>
          <w:lang w:val="lt-LT"/>
        </w:rPr>
      </w:pPr>
      <w:r w:rsidRPr="00F15732">
        <w:rPr>
          <w:sz w:val="22"/>
          <w:szCs w:val="22"/>
          <w:lang w:val="lt-LT"/>
        </w:rPr>
        <w:t xml:space="preserve">Toliau išvardytos NRV, apie kurias pranešta klinikinių tyrimų ir poregistracinio stebėjimo metu, pagal dažnio kategorijas, nustatytas risperidono klinikiniuose tyrimuose. </w:t>
      </w:r>
      <w:r w:rsidRPr="00F15732">
        <w:rPr>
          <w:rFonts w:eastAsia="Calibri"/>
          <w:sz w:val="22"/>
          <w:szCs w:val="22"/>
          <w:lang w:val="lt-LT"/>
        </w:rPr>
        <w:t>Nepageidaujamo poveikio dažnis apibūdinamas taip: labai dažnas (≥ 1/10), dažnas (nuo ≥ 1/100 iki &lt; 1/10), nedažnas (nuo ≥ 1/1000 iki &lt; 1/100), retas (nuo ≥ 1/10000 iki &lt; 1/1000)</w:t>
      </w:r>
      <w:r w:rsidR="00A14D43" w:rsidRPr="00F15732">
        <w:rPr>
          <w:rFonts w:eastAsia="Calibri"/>
          <w:sz w:val="22"/>
          <w:szCs w:val="22"/>
          <w:lang w:val="lt-LT"/>
        </w:rPr>
        <w:t>,</w:t>
      </w:r>
      <w:r w:rsidRPr="00F15732">
        <w:rPr>
          <w:rFonts w:eastAsia="Calibri"/>
          <w:sz w:val="22"/>
          <w:szCs w:val="22"/>
          <w:lang w:val="lt-LT"/>
        </w:rPr>
        <w:t xml:space="preserve"> labai retas (&lt; 1/10000)</w:t>
      </w:r>
      <w:r w:rsidR="00A14D43" w:rsidRPr="00F15732">
        <w:rPr>
          <w:rFonts w:eastAsia="Calibri"/>
          <w:sz w:val="22"/>
          <w:szCs w:val="22"/>
          <w:lang w:val="lt-LT"/>
        </w:rPr>
        <w:t xml:space="preserve"> ir nežinomas (negali būti apskaičiuotas pagal turimus duomenis)</w:t>
      </w:r>
      <w:r w:rsidRPr="00F15732">
        <w:rPr>
          <w:sz w:val="22"/>
          <w:szCs w:val="22"/>
          <w:lang w:val="lt-LT"/>
        </w:rPr>
        <w:t xml:space="preserve">. </w:t>
      </w:r>
    </w:p>
    <w:p w14:paraId="74354325" w14:textId="77777777" w:rsidR="00BC30CB" w:rsidRPr="00F15732" w:rsidRDefault="00BC30CB" w:rsidP="00BC30CB">
      <w:pPr>
        <w:rPr>
          <w:sz w:val="22"/>
          <w:szCs w:val="22"/>
          <w:lang w:val="lt-LT"/>
        </w:rPr>
      </w:pPr>
    </w:p>
    <w:p w14:paraId="3A5DDA7A" w14:textId="77777777" w:rsidR="00BC30CB" w:rsidRPr="00F15732" w:rsidRDefault="00BC30CB" w:rsidP="00BC30CB">
      <w:pPr>
        <w:rPr>
          <w:sz w:val="22"/>
          <w:szCs w:val="22"/>
          <w:lang w:val="lt-LT"/>
        </w:rPr>
      </w:pPr>
      <w:r w:rsidRPr="00F15732">
        <w:rPr>
          <w:sz w:val="22"/>
          <w:szCs w:val="22"/>
          <w:lang w:val="lt-LT"/>
        </w:rPr>
        <w:t xml:space="preserve">Kiekvienoje dažnio grupėje nepageidaujamas poveikis pateikiamas mažėjančio sunkumo tvarka. </w:t>
      </w:r>
    </w:p>
    <w:p w14:paraId="3D9353DC" w14:textId="77777777" w:rsidR="00BC30CB" w:rsidRPr="00F15732" w:rsidRDefault="00BC30CB" w:rsidP="00BC30CB">
      <w:pPr>
        <w:rPr>
          <w:sz w:val="22"/>
          <w:szCs w:val="22"/>
          <w:lang w:val="lt-LT"/>
        </w:rPr>
      </w:pPr>
    </w:p>
    <w:tbl>
      <w:tblPr>
        <w:tblW w:w="9340" w:type="dxa"/>
        <w:tblInd w:w="11" w:type="dxa"/>
        <w:tblLayout w:type="fixed"/>
        <w:tblCellMar>
          <w:left w:w="11" w:type="dxa"/>
          <w:right w:w="11" w:type="dxa"/>
        </w:tblCellMar>
        <w:tblLook w:val="0000" w:firstRow="0" w:lastRow="0" w:firstColumn="0" w:lastColumn="0" w:noHBand="0" w:noVBand="0"/>
      </w:tblPr>
      <w:tblGrid>
        <w:gridCol w:w="977"/>
        <w:gridCol w:w="1134"/>
        <w:gridCol w:w="1701"/>
        <w:gridCol w:w="1417"/>
        <w:gridCol w:w="1559"/>
        <w:gridCol w:w="1560"/>
        <w:gridCol w:w="992"/>
      </w:tblGrid>
      <w:tr w:rsidR="00B122C2" w:rsidRPr="00F15732" w14:paraId="6067A797" w14:textId="1492A530" w:rsidTr="00B122C2">
        <w:tc>
          <w:tcPr>
            <w:tcW w:w="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04FB15" w14:textId="77777777" w:rsidR="00B60446" w:rsidRPr="00F15732" w:rsidRDefault="00B60446" w:rsidP="00103AB9">
            <w:pPr>
              <w:spacing w:before="20" w:after="10" w:line="260" w:lineRule="exact"/>
              <w:ind w:left="57"/>
              <w:rPr>
                <w:bCs/>
                <w:i/>
                <w:iCs/>
                <w:sz w:val="20"/>
                <w:szCs w:val="20"/>
                <w:lang w:val="lt-LT"/>
              </w:rPr>
            </w:pPr>
            <w:r w:rsidRPr="00F15732">
              <w:rPr>
                <w:bCs/>
                <w:i/>
                <w:iCs/>
                <w:sz w:val="20"/>
                <w:szCs w:val="20"/>
                <w:lang w:val="lt-LT"/>
              </w:rPr>
              <w:t>Organų sistemos klasės</w:t>
            </w:r>
          </w:p>
        </w:tc>
        <w:tc>
          <w:tcPr>
            <w:tcW w:w="8363"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58D7CBDF" w14:textId="2209F301" w:rsidR="00B60446" w:rsidRPr="00F15732" w:rsidRDefault="00B60446" w:rsidP="00103AB9">
            <w:pPr>
              <w:widowControl w:val="0"/>
              <w:spacing w:before="20" w:after="10" w:line="260" w:lineRule="exact"/>
              <w:jc w:val="center"/>
              <w:rPr>
                <w:bCs/>
                <w:i/>
                <w:iCs/>
                <w:sz w:val="20"/>
                <w:szCs w:val="20"/>
                <w:lang w:val="lt-LT"/>
              </w:rPr>
            </w:pPr>
            <w:r w:rsidRPr="00F15732">
              <w:rPr>
                <w:bCs/>
                <w:i/>
                <w:iCs/>
                <w:sz w:val="20"/>
                <w:szCs w:val="20"/>
                <w:lang w:val="lt-LT"/>
              </w:rPr>
              <w:t xml:space="preserve">Nepageidaujama reakcija </w:t>
            </w:r>
          </w:p>
        </w:tc>
      </w:tr>
      <w:tr w:rsidR="00B122C2" w:rsidRPr="00F15732" w14:paraId="5C918FA1" w14:textId="69B51502" w:rsidTr="00B122C2">
        <w:tc>
          <w:tcPr>
            <w:tcW w:w="977" w:type="dxa"/>
            <w:vMerge/>
            <w:tcBorders>
              <w:top w:val="single" w:sz="4" w:space="0" w:color="000000"/>
              <w:left w:val="single" w:sz="4" w:space="0" w:color="000000"/>
              <w:bottom w:val="single" w:sz="4" w:space="0" w:color="000000"/>
              <w:right w:val="single" w:sz="4" w:space="0" w:color="000000"/>
            </w:tcBorders>
            <w:shd w:val="clear" w:color="auto" w:fill="auto"/>
          </w:tcPr>
          <w:p w14:paraId="039525B3" w14:textId="77777777" w:rsidR="00B60446" w:rsidRPr="008D4AA5" w:rsidRDefault="00B60446" w:rsidP="00103AB9">
            <w:pPr>
              <w:spacing w:before="20" w:after="10" w:line="260" w:lineRule="exact"/>
              <w:ind w:left="57"/>
              <w:rPr>
                <w:rFonts w:eastAsia="Calibri"/>
                <w:bCs/>
                <w:i/>
                <w:iCs/>
                <w:sz w:val="20"/>
                <w:szCs w:val="20"/>
                <w:lang w:val="lt-LT"/>
              </w:rPr>
            </w:pPr>
          </w:p>
        </w:tc>
        <w:tc>
          <w:tcPr>
            <w:tcW w:w="8363"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62F3D640" w14:textId="66A82EC8" w:rsidR="00B60446" w:rsidRPr="008D4AA5" w:rsidRDefault="00B60446" w:rsidP="00103AB9">
            <w:pPr>
              <w:widowControl w:val="0"/>
              <w:spacing w:before="20" w:after="10" w:line="260" w:lineRule="exact"/>
              <w:jc w:val="center"/>
              <w:rPr>
                <w:bCs/>
                <w:i/>
                <w:iCs/>
                <w:sz w:val="20"/>
                <w:szCs w:val="20"/>
                <w:lang w:val="lt-LT"/>
              </w:rPr>
            </w:pPr>
            <w:r w:rsidRPr="008D4AA5">
              <w:rPr>
                <w:bCs/>
                <w:i/>
                <w:iCs/>
                <w:sz w:val="20"/>
                <w:szCs w:val="20"/>
                <w:lang w:val="lt-LT"/>
              </w:rPr>
              <w:t>Dažnis</w:t>
            </w:r>
          </w:p>
        </w:tc>
      </w:tr>
      <w:tr w:rsidR="00B122C2" w:rsidRPr="00F15732" w14:paraId="02796C98" w14:textId="3F6F3E00" w:rsidTr="00B122C2">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57400813" w14:textId="77777777" w:rsidR="00B60446" w:rsidRPr="00F15732" w:rsidRDefault="00B60446" w:rsidP="00103AB9">
            <w:pPr>
              <w:spacing w:before="20" w:after="10" w:line="260" w:lineRule="exact"/>
              <w:ind w:left="57"/>
              <w:rPr>
                <w:bCs/>
                <w:i/>
                <w:iCs/>
                <w:sz w:val="20"/>
                <w:szCs w:val="20"/>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82B304" w14:textId="77777777" w:rsidR="00B60446" w:rsidRPr="00F15732" w:rsidRDefault="00B60446" w:rsidP="00103AB9">
            <w:pPr>
              <w:spacing w:before="20" w:after="10" w:line="260" w:lineRule="exact"/>
              <w:jc w:val="center"/>
              <w:rPr>
                <w:bCs/>
                <w:i/>
                <w:iCs/>
                <w:sz w:val="20"/>
                <w:szCs w:val="20"/>
                <w:lang w:val="lt-LT"/>
              </w:rPr>
            </w:pPr>
            <w:r w:rsidRPr="00F15732">
              <w:rPr>
                <w:bCs/>
                <w:i/>
                <w:iCs/>
                <w:sz w:val="20"/>
                <w:szCs w:val="20"/>
                <w:lang w:val="lt-LT"/>
              </w:rPr>
              <w:t>Labai dažnas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1A92CC" w14:textId="77777777" w:rsidR="00B60446" w:rsidRPr="00F15732" w:rsidRDefault="00B60446" w:rsidP="00103AB9">
            <w:pPr>
              <w:widowControl w:val="0"/>
              <w:spacing w:before="20" w:after="10" w:line="260" w:lineRule="exact"/>
              <w:jc w:val="center"/>
              <w:rPr>
                <w:bCs/>
                <w:i/>
                <w:iCs/>
                <w:sz w:val="20"/>
                <w:szCs w:val="20"/>
                <w:lang w:val="lt-LT"/>
              </w:rPr>
            </w:pPr>
            <w:r w:rsidRPr="00F15732">
              <w:rPr>
                <w:bCs/>
                <w:i/>
                <w:iCs/>
                <w:sz w:val="20"/>
                <w:szCs w:val="20"/>
                <w:lang w:val="lt-LT"/>
              </w:rPr>
              <w:t>Dažnas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7E56A1" w14:textId="77777777" w:rsidR="00B60446" w:rsidRPr="00F15732" w:rsidRDefault="00B60446" w:rsidP="00103AB9">
            <w:pPr>
              <w:widowControl w:val="0"/>
              <w:spacing w:before="20" w:after="10" w:line="260" w:lineRule="exact"/>
              <w:jc w:val="center"/>
              <w:rPr>
                <w:bCs/>
                <w:i/>
                <w:iCs/>
                <w:sz w:val="20"/>
                <w:szCs w:val="20"/>
                <w:lang w:val="lt-LT"/>
              </w:rPr>
            </w:pPr>
            <w:r w:rsidRPr="00F15732">
              <w:rPr>
                <w:bCs/>
                <w:i/>
                <w:iCs/>
                <w:sz w:val="20"/>
                <w:szCs w:val="20"/>
                <w:lang w:val="lt-LT"/>
              </w:rPr>
              <w:t>Nedažnas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CE3303" w14:textId="77777777" w:rsidR="00B60446" w:rsidRPr="00F15732" w:rsidRDefault="00B60446" w:rsidP="00103AB9">
            <w:pPr>
              <w:widowControl w:val="0"/>
              <w:spacing w:before="20" w:after="10" w:line="260" w:lineRule="exact"/>
              <w:jc w:val="center"/>
              <w:rPr>
                <w:bCs/>
                <w:i/>
                <w:iCs/>
                <w:sz w:val="20"/>
                <w:szCs w:val="20"/>
                <w:lang w:val="lt-LT"/>
              </w:rPr>
            </w:pPr>
            <w:r w:rsidRPr="00F15732">
              <w:rPr>
                <w:bCs/>
                <w:i/>
                <w:iCs/>
                <w:sz w:val="20"/>
                <w:szCs w:val="20"/>
                <w:lang w:val="lt-LT"/>
              </w:rPr>
              <w:t>Retas</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87A95F" w14:textId="77777777" w:rsidR="00B60446" w:rsidRPr="00F15732" w:rsidRDefault="00B60446" w:rsidP="00103AB9">
            <w:pPr>
              <w:widowControl w:val="0"/>
              <w:spacing w:before="20" w:after="10" w:line="260" w:lineRule="exact"/>
              <w:jc w:val="center"/>
              <w:rPr>
                <w:bCs/>
                <w:i/>
                <w:iCs/>
                <w:sz w:val="20"/>
                <w:szCs w:val="20"/>
                <w:lang w:val="lt-LT"/>
              </w:rPr>
            </w:pPr>
            <w:r w:rsidRPr="00F15732">
              <w:rPr>
                <w:bCs/>
                <w:i/>
                <w:iCs/>
                <w:sz w:val="20"/>
                <w:szCs w:val="20"/>
                <w:lang w:val="lt-LT"/>
              </w:rPr>
              <w:t>Labai retas</w:t>
            </w:r>
          </w:p>
        </w:tc>
        <w:tc>
          <w:tcPr>
            <w:tcW w:w="992" w:type="dxa"/>
            <w:tcBorders>
              <w:top w:val="single" w:sz="4" w:space="0" w:color="000000"/>
              <w:left w:val="single" w:sz="4" w:space="0" w:color="000000"/>
              <w:bottom w:val="single" w:sz="4" w:space="0" w:color="000000"/>
              <w:right w:val="single" w:sz="4" w:space="0" w:color="000000"/>
            </w:tcBorders>
          </w:tcPr>
          <w:p w14:paraId="29AA5D4B" w14:textId="3F8A71B2" w:rsidR="00B60446" w:rsidRPr="00F15732" w:rsidRDefault="00B60446" w:rsidP="00103AB9">
            <w:pPr>
              <w:widowControl w:val="0"/>
              <w:spacing w:before="20" w:after="10" w:line="260" w:lineRule="exact"/>
              <w:jc w:val="center"/>
              <w:rPr>
                <w:bCs/>
                <w:i/>
                <w:iCs/>
                <w:sz w:val="20"/>
                <w:szCs w:val="20"/>
                <w:lang w:val="lt-LT"/>
              </w:rPr>
            </w:pPr>
            <w:r w:rsidRPr="00F15732">
              <w:rPr>
                <w:bCs/>
                <w:i/>
                <w:iCs/>
                <w:sz w:val="20"/>
                <w:szCs w:val="20"/>
                <w:lang w:val="lt-LT"/>
              </w:rPr>
              <w:t>Nežinomas</w:t>
            </w:r>
          </w:p>
        </w:tc>
      </w:tr>
      <w:tr w:rsidR="00B122C2" w:rsidRPr="00F15732" w14:paraId="7FB98D38" w14:textId="07C9D12E" w:rsidTr="00B122C2">
        <w:trPr>
          <w:trHeight w:val="1008"/>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0747B6D9" w14:textId="77777777" w:rsidR="00B60446" w:rsidRPr="00F15732" w:rsidRDefault="00B60446" w:rsidP="00103AB9">
            <w:pPr>
              <w:spacing w:before="20" w:after="10" w:line="260" w:lineRule="exact"/>
              <w:ind w:left="57"/>
              <w:rPr>
                <w:rFonts w:eastAsia="Calibri"/>
                <w:bCs/>
                <w:i/>
                <w:iCs/>
                <w:sz w:val="20"/>
                <w:szCs w:val="20"/>
                <w:lang w:val="lt-LT"/>
              </w:rPr>
            </w:pPr>
            <w:r w:rsidRPr="00F15732">
              <w:rPr>
                <w:bCs/>
                <w:i/>
                <w:iCs/>
                <w:sz w:val="20"/>
                <w:szCs w:val="20"/>
                <w:lang w:val="lt-LT"/>
              </w:rPr>
              <w:t xml:space="preserve">Infekcijos ir infestacijos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3E5C14" w14:textId="77777777" w:rsidR="00B60446" w:rsidRPr="00F15732" w:rsidRDefault="00B60446" w:rsidP="00103AB9">
            <w:pPr>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5F5369"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Pneumonija, bronchitas, viršutinių kvėpavimo takų infekcija, sinusitas, šlapimo takų infekcija, ausies infekcija, gripas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80F99C4"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 xml:space="preserve">Kvėpavimo takų infekcija, cistitas, akies infekcija, tonzilitas, nagų grybelis, celiulitas, lokali infekcija, virusinė infekcija, akarinis </w:t>
            </w:r>
            <w:r w:rsidRPr="00F15732">
              <w:rPr>
                <w:sz w:val="20"/>
                <w:szCs w:val="20"/>
                <w:lang w:val="lt-LT"/>
              </w:rPr>
              <w:lastRenderedPageBreak/>
              <w:t>dermatitas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8ADE01"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lastRenderedPageBreak/>
              <w:t>Infekcija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F73921F"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646A7766" w14:textId="77777777" w:rsidR="00B60446" w:rsidRPr="00F15732" w:rsidRDefault="00B60446" w:rsidP="00103AB9">
            <w:pPr>
              <w:widowControl w:val="0"/>
              <w:spacing w:before="20" w:after="10" w:line="260" w:lineRule="exact"/>
              <w:rPr>
                <w:sz w:val="20"/>
                <w:szCs w:val="20"/>
                <w:lang w:val="lt-LT"/>
              </w:rPr>
            </w:pPr>
          </w:p>
        </w:tc>
      </w:tr>
      <w:tr w:rsidR="00B122C2" w:rsidRPr="00F15732" w14:paraId="353BDC37" w14:textId="63736BE7" w:rsidTr="00B122C2">
        <w:trPr>
          <w:trHeight w:val="927"/>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0C6B9502" w14:textId="77777777" w:rsidR="00B60446" w:rsidRPr="00F15732" w:rsidRDefault="00B60446" w:rsidP="00103AB9">
            <w:pPr>
              <w:spacing w:before="20" w:after="10" w:line="260" w:lineRule="exact"/>
              <w:ind w:left="57"/>
              <w:rPr>
                <w:rFonts w:eastAsia="Calibri"/>
                <w:bCs/>
                <w:i/>
                <w:iCs/>
                <w:sz w:val="20"/>
                <w:szCs w:val="20"/>
                <w:lang w:val="lt-LT"/>
              </w:rPr>
            </w:pPr>
            <w:r w:rsidRPr="00F15732">
              <w:rPr>
                <w:bCs/>
                <w:i/>
                <w:iCs/>
                <w:sz w:val="20"/>
                <w:szCs w:val="20"/>
                <w:lang w:val="lt-LT"/>
              </w:rPr>
              <w:t xml:space="preserve">Kraujo ir limfinės sistemos sutrikimai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40245A" w14:textId="77777777" w:rsidR="00B60446" w:rsidRPr="00F15732" w:rsidRDefault="00B60446" w:rsidP="00103AB9">
            <w:pPr>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5BF5422" w14:textId="77777777" w:rsidR="00B60446" w:rsidRPr="00F15732" w:rsidRDefault="00B60446" w:rsidP="00103AB9">
            <w:pPr>
              <w:widowControl w:val="0"/>
              <w:spacing w:before="20" w:after="10" w:line="260" w:lineRule="exact"/>
              <w:ind w:firstLine="720"/>
              <w:rPr>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80B621D"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Neutropenija, sumažėjęs leukocitų kiekis, trombocitopenija, anemija, sumažėjęs hematokritas, padidėjęs eozinofilų kiekis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BFAA22"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 xml:space="preserve">Agranulocitozė </w:t>
            </w:r>
            <w:r w:rsidRPr="00F15732">
              <w:rPr>
                <w:sz w:val="20"/>
                <w:szCs w:val="20"/>
                <w:vertAlign w:val="superscript"/>
                <w:lang w:val="lt-LT"/>
              </w:rPr>
              <w:t>c</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EEEABA6"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5DFF73AE" w14:textId="77777777" w:rsidR="00B60446" w:rsidRPr="00F15732" w:rsidRDefault="00B60446" w:rsidP="00103AB9">
            <w:pPr>
              <w:widowControl w:val="0"/>
              <w:spacing w:before="20" w:after="10" w:line="260" w:lineRule="exact"/>
              <w:rPr>
                <w:sz w:val="20"/>
                <w:szCs w:val="20"/>
                <w:lang w:val="lt-LT"/>
              </w:rPr>
            </w:pPr>
          </w:p>
        </w:tc>
      </w:tr>
      <w:tr w:rsidR="00B122C2" w:rsidRPr="00F15732" w14:paraId="34DE1A4A" w14:textId="2C05B03B" w:rsidTr="00B122C2">
        <w:trPr>
          <w:trHeight w:val="135"/>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547C0CCF" w14:textId="77777777" w:rsidR="00B60446" w:rsidRPr="00F15732" w:rsidRDefault="00B60446" w:rsidP="00103AB9">
            <w:pPr>
              <w:spacing w:before="20" w:after="10" w:line="260" w:lineRule="exact"/>
              <w:ind w:left="57"/>
              <w:rPr>
                <w:rFonts w:eastAsia="Calibri"/>
                <w:bCs/>
                <w:i/>
                <w:iCs/>
                <w:sz w:val="20"/>
                <w:szCs w:val="20"/>
                <w:lang w:val="lt-LT"/>
              </w:rPr>
            </w:pPr>
            <w:r w:rsidRPr="00F15732">
              <w:rPr>
                <w:bCs/>
                <w:i/>
                <w:iCs/>
                <w:sz w:val="20"/>
                <w:szCs w:val="20"/>
                <w:lang w:val="lt-LT"/>
              </w:rPr>
              <w:t>Imuninės sistemos sutrikimai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045171" w14:textId="77777777" w:rsidR="00B60446" w:rsidRPr="00F15732" w:rsidRDefault="00B60446" w:rsidP="00103AB9">
            <w:pPr>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EB539A2" w14:textId="77777777" w:rsidR="00B60446" w:rsidRPr="00F15732" w:rsidRDefault="00B60446" w:rsidP="00103AB9">
            <w:pPr>
              <w:widowControl w:val="0"/>
              <w:spacing w:before="20" w:after="10" w:line="260" w:lineRule="exact"/>
              <w:rPr>
                <w:rFonts w:eastAsia="Calibri"/>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970F708"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Padidėjęs jautrumas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C1DF6D"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 xml:space="preserve">Anafilaksinė reakcija </w:t>
            </w:r>
            <w:r w:rsidRPr="00F15732">
              <w:rPr>
                <w:sz w:val="20"/>
                <w:szCs w:val="20"/>
                <w:vertAlign w:val="superscript"/>
                <w:lang w:val="lt-LT"/>
              </w:rPr>
              <w:t>c</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1A51332"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71468EFD" w14:textId="77777777" w:rsidR="00B60446" w:rsidRPr="00F15732" w:rsidRDefault="00B60446" w:rsidP="00103AB9">
            <w:pPr>
              <w:widowControl w:val="0"/>
              <w:spacing w:before="20" w:after="10" w:line="260" w:lineRule="exact"/>
              <w:rPr>
                <w:sz w:val="20"/>
                <w:szCs w:val="20"/>
                <w:lang w:val="lt-LT"/>
              </w:rPr>
            </w:pPr>
          </w:p>
        </w:tc>
      </w:tr>
      <w:tr w:rsidR="00B122C2" w:rsidRPr="00F15732" w14:paraId="2FBD3511" w14:textId="3AE86BA8" w:rsidTr="00B122C2">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47A35A68" w14:textId="77777777" w:rsidR="00B60446" w:rsidRPr="00F15732" w:rsidRDefault="00B60446" w:rsidP="00103AB9">
            <w:pPr>
              <w:spacing w:before="20" w:after="10" w:line="260" w:lineRule="exact"/>
              <w:ind w:left="57"/>
              <w:rPr>
                <w:rFonts w:eastAsia="Calibri"/>
                <w:bCs/>
                <w:i/>
                <w:iCs/>
                <w:sz w:val="20"/>
                <w:szCs w:val="20"/>
                <w:lang w:val="lt-LT"/>
              </w:rPr>
            </w:pPr>
            <w:r w:rsidRPr="00F15732">
              <w:rPr>
                <w:rFonts w:eastAsia="Calibri"/>
                <w:bCs/>
                <w:i/>
                <w:iCs/>
                <w:sz w:val="20"/>
                <w:szCs w:val="20"/>
                <w:lang w:val="lt-LT"/>
              </w:rPr>
              <w:t>Endokrininiai sutrikimai</w:t>
            </w:r>
            <w:r w:rsidRPr="00F15732">
              <w:rPr>
                <w:bCs/>
                <w:i/>
                <w:iCs/>
                <w:sz w:val="20"/>
                <w:szCs w:val="20"/>
                <w:lang w:val="lt-LT"/>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D01EBC" w14:textId="77777777" w:rsidR="00B60446" w:rsidRPr="00F15732" w:rsidRDefault="00B60446" w:rsidP="00103AB9">
            <w:pPr>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B37F774"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Hiperprolaktinemija</w:t>
            </w:r>
            <w:r w:rsidRPr="00F15732">
              <w:rPr>
                <w:sz w:val="20"/>
                <w:szCs w:val="20"/>
                <w:vertAlign w:val="superscript"/>
                <w:lang w:val="lt-LT"/>
              </w:rPr>
              <w:t xml:space="preserve"> 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D1CD8DC" w14:textId="77777777" w:rsidR="00B60446" w:rsidRPr="00F15732" w:rsidRDefault="00B60446" w:rsidP="00103AB9">
            <w:pPr>
              <w:widowControl w:val="0"/>
              <w:spacing w:before="20" w:after="10" w:line="260" w:lineRule="exact"/>
              <w:rPr>
                <w:sz w:val="20"/>
                <w:szCs w:val="20"/>
                <w:lang w:val="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B840D7" w14:textId="77777777" w:rsidR="00B60446" w:rsidRPr="00F15732" w:rsidRDefault="00B60446" w:rsidP="00103AB9">
            <w:pPr>
              <w:widowControl w:val="0"/>
              <w:spacing w:before="20" w:after="10" w:line="260" w:lineRule="exact"/>
              <w:rPr>
                <w:sz w:val="20"/>
                <w:szCs w:val="20"/>
                <w:lang w:val="lt-LT"/>
              </w:rPr>
            </w:pPr>
            <w:r w:rsidRPr="00F15732">
              <w:rPr>
                <w:rFonts w:eastAsia="Calibri"/>
                <w:sz w:val="20"/>
                <w:szCs w:val="20"/>
                <w:lang w:val="lt-LT"/>
              </w:rPr>
              <w:t>Antidiurezinio hormono sekrecijos sutrikimas</w:t>
            </w:r>
            <w:r w:rsidRPr="00F15732">
              <w:rPr>
                <w:sz w:val="20"/>
                <w:szCs w:val="20"/>
                <w:lang w:val="lt-LT"/>
              </w:rPr>
              <w:t>, gliukozė šlapime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59C7EE8"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0176EDAB" w14:textId="77777777" w:rsidR="00B60446" w:rsidRPr="00F15732" w:rsidRDefault="00B60446" w:rsidP="00103AB9">
            <w:pPr>
              <w:widowControl w:val="0"/>
              <w:spacing w:before="20" w:after="10" w:line="260" w:lineRule="exact"/>
              <w:rPr>
                <w:sz w:val="20"/>
                <w:szCs w:val="20"/>
                <w:lang w:val="lt-LT"/>
              </w:rPr>
            </w:pPr>
          </w:p>
        </w:tc>
      </w:tr>
      <w:tr w:rsidR="00B122C2" w:rsidRPr="00F15732" w14:paraId="1A6AC151" w14:textId="4A88603C" w:rsidTr="00B122C2">
        <w:trPr>
          <w:trHeight w:val="1107"/>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08A99C27" w14:textId="77777777" w:rsidR="00B60446" w:rsidRPr="00F15732" w:rsidRDefault="00B60446" w:rsidP="00103AB9">
            <w:pPr>
              <w:spacing w:before="20" w:after="10" w:line="260" w:lineRule="exact"/>
              <w:ind w:left="57"/>
              <w:rPr>
                <w:rFonts w:eastAsia="Calibri"/>
                <w:bCs/>
                <w:i/>
                <w:iCs/>
                <w:sz w:val="20"/>
                <w:szCs w:val="20"/>
                <w:lang w:val="lt-LT"/>
              </w:rPr>
            </w:pPr>
            <w:r w:rsidRPr="00F15732">
              <w:rPr>
                <w:bCs/>
                <w:i/>
                <w:iCs/>
                <w:sz w:val="20"/>
                <w:szCs w:val="20"/>
                <w:lang w:val="lt-LT"/>
              </w:rPr>
              <w:t xml:space="preserve">Metabolizmo ir mitybos sutrikimai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D848E0" w14:textId="77777777" w:rsidR="00B60446" w:rsidRPr="00F15732" w:rsidRDefault="00B60446" w:rsidP="00103AB9">
            <w:pPr>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70A8DF"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Padidėjęs svoris, padidėjęs apetitas, sumažėjęs apetitas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0B3148"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 xml:space="preserve">Cukrinis diabetas </w:t>
            </w:r>
            <w:r w:rsidRPr="00F15732">
              <w:rPr>
                <w:sz w:val="20"/>
                <w:szCs w:val="20"/>
                <w:vertAlign w:val="superscript"/>
                <w:lang w:val="lt-LT"/>
              </w:rPr>
              <w:t>b</w:t>
            </w:r>
            <w:r w:rsidRPr="00F15732">
              <w:rPr>
                <w:sz w:val="20"/>
                <w:szCs w:val="20"/>
                <w:lang w:val="lt-LT"/>
              </w:rPr>
              <w:t xml:space="preserve">, hiperglikemija, polidipsija, sumažėjęs svoris, </w:t>
            </w:r>
            <w:r w:rsidRPr="00F15732">
              <w:rPr>
                <w:rFonts w:eastAsia="Calibri"/>
                <w:sz w:val="20"/>
                <w:szCs w:val="20"/>
                <w:lang w:val="lt-LT"/>
              </w:rPr>
              <w:t xml:space="preserve">anoreksija, </w:t>
            </w:r>
            <w:r w:rsidRPr="00F15732">
              <w:rPr>
                <w:sz w:val="20"/>
                <w:szCs w:val="20"/>
                <w:lang w:val="lt-LT"/>
              </w:rPr>
              <w:t>padidėjęs cholesterolio kiekis kraujyje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6E4875"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 xml:space="preserve">Intoksikacija vandeniu </w:t>
            </w:r>
            <w:r w:rsidRPr="00F15732">
              <w:rPr>
                <w:sz w:val="20"/>
                <w:szCs w:val="20"/>
                <w:vertAlign w:val="superscript"/>
                <w:lang w:val="lt-LT"/>
              </w:rPr>
              <w:t>c</w:t>
            </w:r>
            <w:r w:rsidRPr="00F15732">
              <w:rPr>
                <w:sz w:val="20"/>
                <w:szCs w:val="20"/>
                <w:lang w:val="lt-LT"/>
              </w:rPr>
              <w:t xml:space="preserve">, hipoglikemija, hiperinsulinemija </w:t>
            </w:r>
            <w:r w:rsidRPr="00F15732">
              <w:rPr>
                <w:sz w:val="20"/>
                <w:szCs w:val="20"/>
                <w:vertAlign w:val="superscript"/>
                <w:lang w:val="lt-LT"/>
              </w:rPr>
              <w:t>c</w:t>
            </w:r>
            <w:r w:rsidRPr="00F15732">
              <w:rPr>
                <w:sz w:val="20"/>
                <w:szCs w:val="20"/>
                <w:lang w:val="lt-LT"/>
              </w:rPr>
              <w:t>, padidėjęs trigliceridų kiekis kraujyje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FDE9E45"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Diabetinė ketoacidozė</w:t>
            </w:r>
          </w:p>
        </w:tc>
        <w:tc>
          <w:tcPr>
            <w:tcW w:w="992" w:type="dxa"/>
            <w:tcBorders>
              <w:top w:val="single" w:sz="4" w:space="0" w:color="000000"/>
              <w:left w:val="single" w:sz="4" w:space="0" w:color="000000"/>
              <w:bottom w:val="single" w:sz="4" w:space="0" w:color="000000"/>
              <w:right w:val="single" w:sz="4" w:space="0" w:color="000000"/>
            </w:tcBorders>
          </w:tcPr>
          <w:p w14:paraId="6CE0B097" w14:textId="77777777" w:rsidR="00B60446" w:rsidRPr="00F15732" w:rsidRDefault="00B60446" w:rsidP="00103AB9">
            <w:pPr>
              <w:widowControl w:val="0"/>
              <w:spacing w:before="20" w:after="10" w:line="260" w:lineRule="exact"/>
              <w:rPr>
                <w:sz w:val="20"/>
                <w:szCs w:val="20"/>
                <w:lang w:val="lt-LT"/>
              </w:rPr>
            </w:pPr>
          </w:p>
        </w:tc>
      </w:tr>
      <w:tr w:rsidR="00B122C2" w:rsidRPr="00F15732" w14:paraId="74FD3911" w14:textId="02E39183" w:rsidTr="00B122C2">
        <w:trPr>
          <w:trHeight w:val="711"/>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0C870AD5" w14:textId="77777777" w:rsidR="00B60446" w:rsidRPr="00F15732" w:rsidRDefault="00B60446" w:rsidP="00103AB9">
            <w:pPr>
              <w:spacing w:before="20" w:after="10" w:line="260" w:lineRule="exact"/>
              <w:ind w:left="57"/>
              <w:rPr>
                <w:bCs/>
                <w:i/>
                <w:iCs/>
                <w:sz w:val="20"/>
                <w:szCs w:val="20"/>
                <w:lang w:val="lt-LT"/>
              </w:rPr>
            </w:pPr>
            <w:r w:rsidRPr="00F15732">
              <w:rPr>
                <w:bCs/>
                <w:i/>
                <w:iCs/>
                <w:sz w:val="20"/>
                <w:szCs w:val="20"/>
                <w:lang w:val="lt-LT"/>
              </w:rPr>
              <w:t xml:space="preserve">Psichikos sutrikimai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B74F04" w14:textId="77777777" w:rsidR="00B60446" w:rsidRPr="00F15732" w:rsidRDefault="00B60446" w:rsidP="00103AB9">
            <w:pPr>
              <w:spacing w:before="20" w:after="10" w:line="260" w:lineRule="exact"/>
              <w:rPr>
                <w:sz w:val="20"/>
                <w:szCs w:val="20"/>
                <w:lang w:val="lt-LT"/>
              </w:rPr>
            </w:pPr>
            <w:r w:rsidRPr="00F15732">
              <w:rPr>
                <w:sz w:val="20"/>
                <w:szCs w:val="20"/>
                <w:lang w:val="lt-LT"/>
              </w:rPr>
              <w:t xml:space="preserve">Nemiga </w:t>
            </w:r>
            <w:r w:rsidRPr="00F15732">
              <w:rPr>
                <w:sz w:val="20"/>
                <w:szCs w:val="20"/>
                <w:vertAlign w:val="superscript"/>
                <w:lang w:val="lt-LT"/>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A5F2ACA"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Miego sutrikimas</w:t>
            </w:r>
            <w:r w:rsidRPr="00F15732">
              <w:rPr>
                <w:rFonts w:eastAsia="Calibri"/>
                <w:sz w:val="20"/>
                <w:szCs w:val="20"/>
                <w:lang w:val="lt-LT"/>
              </w:rPr>
              <w:t xml:space="preserve">, susijaudinimas, </w:t>
            </w:r>
            <w:r w:rsidRPr="00F15732">
              <w:rPr>
                <w:sz w:val="20"/>
                <w:szCs w:val="20"/>
                <w:lang w:val="lt-LT"/>
              </w:rPr>
              <w:t>depresija, nerimas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FF95528"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Manija, sumišimo būklė, susilpnėjęs lytinis potraukis, nervingumas, košmaras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44CE34" w14:textId="7B758D6B" w:rsidR="00B60446" w:rsidRPr="00F15732" w:rsidRDefault="00B60446" w:rsidP="00103AB9">
            <w:pPr>
              <w:widowControl w:val="0"/>
              <w:spacing w:before="20" w:after="10" w:line="260" w:lineRule="exact"/>
              <w:rPr>
                <w:sz w:val="20"/>
                <w:szCs w:val="20"/>
                <w:lang w:val="lt-LT"/>
              </w:rPr>
            </w:pPr>
            <w:r w:rsidRPr="00F15732">
              <w:rPr>
                <w:sz w:val="20"/>
                <w:szCs w:val="20"/>
                <w:lang w:val="lt-LT"/>
              </w:rPr>
              <w:t xml:space="preserve">Katonija, somnabulizmas, su miegu susijęs valgymo sutrikimas, emocijų stoka, orgazmo nebuvimas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9A75F3C"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6F51FD6B" w14:textId="77777777" w:rsidR="00B60446" w:rsidRPr="00F15732" w:rsidRDefault="00B60446" w:rsidP="00103AB9">
            <w:pPr>
              <w:widowControl w:val="0"/>
              <w:spacing w:before="20" w:after="10" w:line="260" w:lineRule="exact"/>
              <w:rPr>
                <w:sz w:val="20"/>
                <w:szCs w:val="20"/>
                <w:lang w:val="lt-LT"/>
              </w:rPr>
            </w:pPr>
          </w:p>
        </w:tc>
      </w:tr>
      <w:tr w:rsidR="00B122C2" w:rsidRPr="00F15732" w14:paraId="438ED20A" w14:textId="3773DFDE" w:rsidTr="00B122C2">
        <w:trPr>
          <w:trHeight w:val="2340"/>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31832AD3" w14:textId="77777777" w:rsidR="00B60446" w:rsidRPr="00F15732" w:rsidRDefault="00B60446" w:rsidP="00103AB9">
            <w:pPr>
              <w:spacing w:before="20" w:after="10" w:line="260" w:lineRule="exact"/>
              <w:ind w:left="57"/>
              <w:rPr>
                <w:bCs/>
                <w:i/>
                <w:iCs/>
                <w:sz w:val="20"/>
                <w:szCs w:val="20"/>
                <w:lang w:val="lt-LT"/>
              </w:rPr>
            </w:pPr>
            <w:r w:rsidRPr="00F15732">
              <w:rPr>
                <w:bCs/>
                <w:i/>
                <w:iCs/>
                <w:sz w:val="20"/>
                <w:szCs w:val="20"/>
                <w:lang w:val="lt-LT"/>
              </w:rPr>
              <w:t>Nervų sistemos sutrikimai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0EBEFE" w14:textId="77777777" w:rsidR="00B60446" w:rsidRPr="00F15732" w:rsidRDefault="00B60446" w:rsidP="00103AB9">
            <w:pPr>
              <w:spacing w:before="20" w:after="10" w:line="260" w:lineRule="exact"/>
              <w:rPr>
                <w:sz w:val="20"/>
                <w:szCs w:val="20"/>
                <w:lang w:val="lt-LT"/>
              </w:rPr>
            </w:pPr>
            <w:r w:rsidRPr="00F15732">
              <w:rPr>
                <w:sz w:val="20"/>
                <w:szCs w:val="20"/>
                <w:lang w:val="lt-LT"/>
              </w:rPr>
              <w:t xml:space="preserve">Raminamasis poveikis / apsnūdimas, parkinsonizmas </w:t>
            </w:r>
            <w:r w:rsidRPr="00F15732">
              <w:rPr>
                <w:sz w:val="20"/>
                <w:szCs w:val="20"/>
                <w:vertAlign w:val="superscript"/>
                <w:lang w:val="lt-LT"/>
              </w:rPr>
              <w:t>d</w:t>
            </w:r>
            <w:r w:rsidRPr="00F15732">
              <w:rPr>
                <w:sz w:val="20"/>
                <w:szCs w:val="20"/>
                <w:lang w:val="lt-LT"/>
              </w:rPr>
              <w:t>, galvos skausmas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C1BDB0"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 xml:space="preserve">Akatizija </w:t>
            </w:r>
            <w:r w:rsidRPr="00F15732">
              <w:rPr>
                <w:sz w:val="20"/>
                <w:szCs w:val="20"/>
                <w:vertAlign w:val="superscript"/>
                <w:lang w:val="lt-LT"/>
              </w:rPr>
              <w:t>d</w:t>
            </w:r>
            <w:r w:rsidRPr="00F15732">
              <w:rPr>
                <w:sz w:val="20"/>
                <w:szCs w:val="20"/>
                <w:lang w:val="lt-LT"/>
              </w:rPr>
              <w:t xml:space="preserve">, distonija </w:t>
            </w:r>
            <w:r w:rsidRPr="00F15732">
              <w:rPr>
                <w:sz w:val="20"/>
                <w:szCs w:val="20"/>
                <w:vertAlign w:val="superscript"/>
                <w:lang w:val="lt-LT"/>
              </w:rPr>
              <w:t>d</w:t>
            </w:r>
            <w:r w:rsidRPr="00F15732">
              <w:rPr>
                <w:sz w:val="20"/>
                <w:szCs w:val="20"/>
                <w:lang w:val="lt-LT"/>
              </w:rPr>
              <w:t xml:space="preserve">, svaigulys, diskinezija </w:t>
            </w:r>
            <w:r w:rsidRPr="00F15732">
              <w:rPr>
                <w:sz w:val="20"/>
                <w:szCs w:val="20"/>
                <w:vertAlign w:val="superscript"/>
                <w:lang w:val="lt-LT"/>
              </w:rPr>
              <w:t>d</w:t>
            </w:r>
            <w:r w:rsidRPr="00F15732">
              <w:rPr>
                <w:sz w:val="20"/>
                <w:szCs w:val="20"/>
                <w:lang w:val="lt-LT"/>
              </w:rPr>
              <w:t>, drebulys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396D13E"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 xml:space="preserve">Vėlyvoji diskinezija, smegenų išemija, nereagavimas į dirgiklius, sąmonės netekimas, sąmonės pritemimas, konvulsija </w:t>
            </w:r>
            <w:r w:rsidRPr="00F15732">
              <w:rPr>
                <w:sz w:val="20"/>
                <w:szCs w:val="20"/>
                <w:vertAlign w:val="superscript"/>
                <w:lang w:val="lt-LT"/>
              </w:rPr>
              <w:t>d</w:t>
            </w:r>
            <w:r w:rsidRPr="00F15732">
              <w:rPr>
                <w:sz w:val="20"/>
                <w:szCs w:val="20"/>
                <w:lang w:val="lt-LT"/>
              </w:rPr>
              <w:t xml:space="preserve">, apalpimas, psichomotorinis hiperaktyvumas, pusiausvyros sutrikimas, nenormali koordinacija, </w:t>
            </w:r>
            <w:r w:rsidRPr="00F15732">
              <w:rPr>
                <w:sz w:val="20"/>
                <w:szCs w:val="20"/>
                <w:lang w:val="lt-LT"/>
              </w:rPr>
              <w:lastRenderedPageBreak/>
              <w:t>ortostatinis svaigulys, dėmesio sutrikimas, tarsenos sutrikimas, skonio pojūčio sutrikimas, hipestezija, parestezija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BE61C3B"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lastRenderedPageBreak/>
              <w:t>Piktybinis neurolepsinis sindromas, smegenų kraujotakos sutrikimas, diabetinė koma, galvos tremoras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5D5BBB5"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73602B13" w14:textId="77777777" w:rsidR="00B60446" w:rsidRPr="00F15732" w:rsidRDefault="00B60446" w:rsidP="00103AB9">
            <w:pPr>
              <w:widowControl w:val="0"/>
              <w:spacing w:before="20" w:after="10" w:line="260" w:lineRule="exact"/>
              <w:rPr>
                <w:sz w:val="20"/>
                <w:szCs w:val="20"/>
                <w:lang w:val="lt-LT"/>
              </w:rPr>
            </w:pPr>
          </w:p>
        </w:tc>
      </w:tr>
      <w:tr w:rsidR="00B122C2" w:rsidRPr="00F15732" w14:paraId="6101D805" w14:textId="4B617987" w:rsidTr="00B122C2">
        <w:trPr>
          <w:trHeight w:val="948"/>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591CA7D1" w14:textId="77777777" w:rsidR="00B60446" w:rsidRPr="00F15732" w:rsidRDefault="00B60446" w:rsidP="00103AB9">
            <w:pPr>
              <w:spacing w:before="20" w:after="10" w:line="260" w:lineRule="exact"/>
              <w:ind w:left="57"/>
              <w:rPr>
                <w:rFonts w:eastAsia="Calibri"/>
                <w:bCs/>
                <w:i/>
                <w:iCs/>
                <w:sz w:val="20"/>
                <w:szCs w:val="20"/>
                <w:lang w:val="lt-LT"/>
              </w:rPr>
            </w:pPr>
            <w:r w:rsidRPr="00F15732">
              <w:rPr>
                <w:bCs/>
                <w:i/>
                <w:iCs/>
                <w:sz w:val="20"/>
                <w:szCs w:val="20"/>
                <w:lang w:val="lt-LT"/>
              </w:rPr>
              <w:t xml:space="preserve">Akių sutrikimai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5EE321" w14:textId="77777777" w:rsidR="00B60446" w:rsidRPr="00F15732" w:rsidRDefault="00B60446" w:rsidP="00103AB9">
            <w:pPr>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3C3989"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Miglotas matymas, konjunktyvitas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B7820BA"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Fotofobija, akių sausmė, ašarojimas, akių hiperemija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8C3EE2"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 xml:space="preserve">Glaukoma, akies judesių sutrikimas, nevalingi akies judesiai, vokų traiškanojimas, suglebusios rainelės sindromas (operacijos </w:t>
            </w:r>
            <w:r w:rsidRPr="00F15732">
              <w:rPr>
                <w:sz w:val="20"/>
                <w:szCs w:val="20"/>
                <w:lang w:val="lt-LT"/>
              </w:rPr>
              <w:br/>
              <w:t>metu)</w:t>
            </w:r>
            <w:r w:rsidRPr="00F15732">
              <w:rPr>
                <w:sz w:val="20"/>
                <w:szCs w:val="20"/>
                <w:vertAlign w:val="superscript"/>
                <w:lang w:val="lt-LT"/>
              </w:rPr>
              <w:t xml:space="preserve"> c</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155509A"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7580132C" w14:textId="77777777" w:rsidR="00B60446" w:rsidRPr="00F15732" w:rsidRDefault="00B60446" w:rsidP="00103AB9">
            <w:pPr>
              <w:widowControl w:val="0"/>
              <w:spacing w:before="20" w:after="10" w:line="260" w:lineRule="exact"/>
              <w:rPr>
                <w:sz w:val="20"/>
                <w:szCs w:val="20"/>
                <w:lang w:val="lt-LT"/>
              </w:rPr>
            </w:pPr>
          </w:p>
        </w:tc>
      </w:tr>
      <w:tr w:rsidR="00B122C2" w:rsidRPr="00F15732" w14:paraId="3B0E94A7" w14:textId="4D6C64BD" w:rsidTr="00B122C2">
        <w:trPr>
          <w:trHeight w:val="288"/>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1EC91AE0" w14:textId="77777777" w:rsidR="00B60446" w:rsidRPr="00F15732" w:rsidRDefault="00B60446" w:rsidP="00103AB9">
            <w:pPr>
              <w:spacing w:before="20" w:after="10" w:line="260" w:lineRule="exact"/>
              <w:ind w:left="57"/>
              <w:rPr>
                <w:rFonts w:eastAsia="Calibri"/>
                <w:bCs/>
                <w:i/>
                <w:iCs/>
                <w:sz w:val="20"/>
                <w:szCs w:val="20"/>
                <w:lang w:val="lt-LT"/>
              </w:rPr>
            </w:pPr>
            <w:r w:rsidRPr="00F15732">
              <w:rPr>
                <w:rFonts w:eastAsia="Calibri"/>
                <w:bCs/>
                <w:i/>
                <w:iCs/>
                <w:sz w:val="20"/>
                <w:szCs w:val="20"/>
                <w:lang w:val="lt-LT"/>
              </w:rPr>
              <w:t>Ausų ir labirintų sutrikimai</w:t>
            </w:r>
            <w:r w:rsidRPr="00F15732">
              <w:rPr>
                <w:bCs/>
                <w:i/>
                <w:iCs/>
                <w:sz w:val="20"/>
                <w:szCs w:val="20"/>
                <w:lang w:val="lt-LT"/>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8BBCC" w14:textId="77777777" w:rsidR="00B60446" w:rsidRPr="00F15732" w:rsidRDefault="00B60446" w:rsidP="00103AB9">
            <w:pPr>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E95254" w14:textId="77777777" w:rsidR="00B60446" w:rsidRPr="00F15732" w:rsidRDefault="00B60446" w:rsidP="00103AB9">
            <w:pPr>
              <w:widowControl w:val="0"/>
              <w:spacing w:before="20" w:after="10" w:line="260" w:lineRule="exact"/>
              <w:rPr>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9085CD3"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Svaigimas (</w:t>
            </w:r>
            <w:r w:rsidRPr="00F15732">
              <w:rPr>
                <w:i/>
                <w:sz w:val="20"/>
                <w:szCs w:val="20"/>
                <w:lang w:val="lt-LT"/>
              </w:rPr>
              <w:t>vertigo</w:t>
            </w:r>
            <w:r w:rsidRPr="00F15732">
              <w:rPr>
                <w:sz w:val="20"/>
                <w:szCs w:val="20"/>
                <w:lang w:val="lt-LT"/>
              </w:rPr>
              <w:t>), ūžesys (</w:t>
            </w:r>
            <w:r w:rsidRPr="00F15732">
              <w:rPr>
                <w:i/>
                <w:sz w:val="20"/>
                <w:szCs w:val="20"/>
                <w:lang w:val="lt-LT"/>
              </w:rPr>
              <w:t>tinnitus</w:t>
            </w:r>
            <w:r w:rsidRPr="00F15732">
              <w:rPr>
                <w:sz w:val="20"/>
                <w:szCs w:val="20"/>
                <w:lang w:val="lt-LT"/>
              </w:rPr>
              <w:t>), ausies</w:t>
            </w:r>
            <w:r w:rsidRPr="00F15732">
              <w:rPr>
                <w:rFonts w:eastAsia="Calibri"/>
                <w:sz w:val="20"/>
                <w:szCs w:val="20"/>
                <w:lang w:val="lt-LT"/>
              </w:rPr>
              <w:t xml:space="preserve"> skausmas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DDCB3E" w14:textId="77777777" w:rsidR="00B60446" w:rsidRPr="00F15732" w:rsidRDefault="00B60446" w:rsidP="00103AB9">
            <w:pPr>
              <w:widowControl w:val="0"/>
              <w:spacing w:before="20" w:after="10" w:line="260" w:lineRule="exact"/>
              <w:rPr>
                <w:sz w:val="20"/>
                <w:szCs w:val="20"/>
                <w:lang w:val="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7CAD306"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526173E9" w14:textId="77777777" w:rsidR="00B60446" w:rsidRPr="00F15732" w:rsidRDefault="00B60446" w:rsidP="00103AB9">
            <w:pPr>
              <w:widowControl w:val="0"/>
              <w:spacing w:before="20" w:after="10" w:line="260" w:lineRule="exact"/>
              <w:rPr>
                <w:sz w:val="20"/>
                <w:szCs w:val="20"/>
                <w:lang w:val="lt-LT"/>
              </w:rPr>
            </w:pPr>
          </w:p>
        </w:tc>
      </w:tr>
      <w:tr w:rsidR="00B122C2" w:rsidRPr="00F15732" w14:paraId="03B389FD" w14:textId="7FA895E5" w:rsidTr="00B122C2">
        <w:trPr>
          <w:trHeight w:val="1372"/>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39698DBB" w14:textId="77777777" w:rsidR="00B60446" w:rsidRPr="00F15732" w:rsidRDefault="00B60446" w:rsidP="00103AB9">
            <w:pPr>
              <w:spacing w:before="20" w:after="10" w:line="260" w:lineRule="exact"/>
              <w:ind w:left="57"/>
              <w:rPr>
                <w:rFonts w:eastAsia="Calibri"/>
                <w:bCs/>
                <w:i/>
                <w:iCs/>
                <w:sz w:val="20"/>
                <w:szCs w:val="20"/>
                <w:lang w:val="lt-LT"/>
              </w:rPr>
            </w:pPr>
            <w:r w:rsidRPr="00F15732">
              <w:rPr>
                <w:bCs/>
                <w:i/>
                <w:iCs/>
                <w:sz w:val="20"/>
                <w:szCs w:val="20"/>
                <w:lang w:val="lt-LT"/>
              </w:rPr>
              <w:t xml:space="preserve">Širdies sutrikimai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6F0837" w14:textId="77777777" w:rsidR="00B60446" w:rsidRPr="00F15732" w:rsidRDefault="00B60446" w:rsidP="00103AB9">
            <w:pPr>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9AF22F"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Tachikardija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249C480"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Prieširdžių virpėjimas, atrioventrikulinė blokada, laidumo sutrikimas, pailgėjęs QT intervalas elektrokardiogramoje, bradikardija, nenormali elektrokardiograma, palpitacijos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042AA8"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Sinusinė aritmija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1E545CC"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018B73BF" w14:textId="77777777" w:rsidR="00B60446" w:rsidRPr="00F15732" w:rsidRDefault="00B60446" w:rsidP="00103AB9">
            <w:pPr>
              <w:widowControl w:val="0"/>
              <w:spacing w:before="20" w:after="10" w:line="260" w:lineRule="exact"/>
              <w:rPr>
                <w:sz w:val="20"/>
                <w:szCs w:val="20"/>
                <w:lang w:val="lt-LT"/>
              </w:rPr>
            </w:pPr>
          </w:p>
        </w:tc>
      </w:tr>
      <w:tr w:rsidR="00B122C2" w:rsidRPr="00F15732" w14:paraId="6F74B31C" w14:textId="5DE41C1C" w:rsidTr="00B122C2">
        <w:trPr>
          <w:trHeight w:val="80"/>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19C17186" w14:textId="77777777" w:rsidR="00B60446" w:rsidRPr="00F15732" w:rsidRDefault="00B60446" w:rsidP="00103AB9">
            <w:pPr>
              <w:spacing w:before="20" w:after="10" w:line="260" w:lineRule="exact"/>
              <w:ind w:left="57"/>
              <w:rPr>
                <w:rFonts w:eastAsia="Calibri"/>
                <w:bCs/>
                <w:i/>
                <w:iCs/>
                <w:sz w:val="20"/>
                <w:szCs w:val="20"/>
                <w:lang w:val="lt-LT"/>
              </w:rPr>
            </w:pPr>
            <w:r w:rsidRPr="00F15732">
              <w:rPr>
                <w:rFonts w:eastAsia="Calibri"/>
                <w:bCs/>
                <w:i/>
                <w:iCs/>
                <w:sz w:val="20"/>
                <w:szCs w:val="20"/>
                <w:lang w:val="lt-LT"/>
              </w:rPr>
              <w:t>Kraujagyslių sutrikimai</w:t>
            </w:r>
            <w:r w:rsidRPr="00F15732">
              <w:rPr>
                <w:bCs/>
                <w:i/>
                <w:iCs/>
                <w:sz w:val="20"/>
                <w:szCs w:val="20"/>
                <w:lang w:val="lt-LT"/>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2CE784" w14:textId="77777777" w:rsidR="00B60446" w:rsidRPr="00F15732" w:rsidRDefault="00B60446" w:rsidP="00103AB9">
            <w:pPr>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BA7185"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Hipertenzija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1A1C87E"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Hipotenzija</w:t>
            </w:r>
            <w:r w:rsidRPr="00F15732">
              <w:rPr>
                <w:rFonts w:eastAsia="Calibri"/>
                <w:sz w:val="20"/>
                <w:szCs w:val="20"/>
                <w:lang w:val="lt-LT"/>
              </w:rPr>
              <w:t xml:space="preserve">, </w:t>
            </w:r>
            <w:r w:rsidRPr="00F15732">
              <w:rPr>
                <w:sz w:val="20"/>
                <w:szCs w:val="20"/>
                <w:lang w:val="lt-LT"/>
              </w:rPr>
              <w:t>ortostatinė hipotenzija</w:t>
            </w:r>
            <w:r w:rsidRPr="00F15732">
              <w:rPr>
                <w:rFonts w:eastAsia="Calibri"/>
                <w:sz w:val="20"/>
                <w:szCs w:val="20"/>
                <w:lang w:val="lt-LT"/>
              </w:rPr>
              <w:t xml:space="preserve">, </w:t>
            </w:r>
            <w:r w:rsidRPr="00F15732">
              <w:rPr>
                <w:sz w:val="20"/>
                <w:szCs w:val="20"/>
                <w:lang w:val="lt-LT"/>
              </w:rPr>
              <w:t>staigus paraudimas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95670E"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Plaučių embolija, venų trombozė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C9F89C2"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13174115" w14:textId="77777777" w:rsidR="00B60446" w:rsidRPr="00F15732" w:rsidRDefault="00B60446" w:rsidP="00103AB9">
            <w:pPr>
              <w:widowControl w:val="0"/>
              <w:spacing w:before="20" w:after="10" w:line="260" w:lineRule="exact"/>
              <w:rPr>
                <w:sz w:val="20"/>
                <w:szCs w:val="20"/>
                <w:lang w:val="lt-LT"/>
              </w:rPr>
            </w:pPr>
          </w:p>
        </w:tc>
      </w:tr>
      <w:tr w:rsidR="00B122C2" w:rsidRPr="00F15732" w14:paraId="202FFF0A" w14:textId="7E287893" w:rsidTr="00B122C2">
        <w:trPr>
          <w:trHeight w:val="792"/>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6B083EFE" w14:textId="77777777" w:rsidR="00B60446" w:rsidRPr="00F15732" w:rsidRDefault="00B60446" w:rsidP="00103AB9">
            <w:pPr>
              <w:spacing w:before="20" w:after="10" w:line="260" w:lineRule="exact"/>
              <w:ind w:left="57"/>
              <w:rPr>
                <w:rFonts w:eastAsia="Calibri"/>
                <w:bCs/>
                <w:i/>
                <w:iCs/>
                <w:sz w:val="20"/>
                <w:szCs w:val="20"/>
                <w:lang w:val="lt-LT"/>
              </w:rPr>
            </w:pPr>
            <w:r w:rsidRPr="00F15732">
              <w:rPr>
                <w:rFonts w:eastAsia="Calibri"/>
                <w:bCs/>
                <w:i/>
                <w:iCs/>
                <w:sz w:val="20"/>
                <w:szCs w:val="20"/>
                <w:lang w:val="lt-LT"/>
              </w:rPr>
              <w:t xml:space="preserve">Kvėpavimo sistemos, krūtinės ląstos ir tarpuplaučio sutrikimai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658000" w14:textId="77777777" w:rsidR="00B60446" w:rsidRPr="00F15732" w:rsidRDefault="00B60446" w:rsidP="00103AB9">
            <w:pPr>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EEC3EDD"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Dusulys, gerklės ir gerklų skausmas, kosulys, kraujavimas iš nosies, nosies užgulimas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8348D55"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Aspiracinis plaučių uždegimas, plaučių edema, kvėpavimo takų edema, karkalai, švokštimas, disfonija, kvėpavimo sutrikimas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1EE932"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Miego apnėjos sindromas, hiperventiliacija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3E4EB9F"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71A69736" w14:textId="77777777" w:rsidR="00B60446" w:rsidRPr="00F15732" w:rsidRDefault="00B60446" w:rsidP="00103AB9">
            <w:pPr>
              <w:widowControl w:val="0"/>
              <w:spacing w:before="20" w:after="10" w:line="260" w:lineRule="exact"/>
              <w:rPr>
                <w:sz w:val="20"/>
                <w:szCs w:val="20"/>
                <w:lang w:val="lt-LT"/>
              </w:rPr>
            </w:pPr>
          </w:p>
        </w:tc>
      </w:tr>
      <w:tr w:rsidR="00B122C2" w:rsidRPr="00F15732" w14:paraId="36AF78F5" w14:textId="1F03DD8B" w:rsidTr="00B122C2">
        <w:trPr>
          <w:trHeight w:val="720"/>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6C57F906" w14:textId="77777777" w:rsidR="00B60446" w:rsidRPr="00F15732" w:rsidRDefault="00B60446" w:rsidP="00103AB9">
            <w:pPr>
              <w:spacing w:before="20" w:after="10" w:line="260" w:lineRule="exact"/>
              <w:ind w:left="57"/>
              <w:rPr>
                <w:rFonts w:eastAsia="Calibri"/>
                <w:bCs/>
                <w:i/>
                <w:iCs/>
                <w:sz w:val="20"/>
                <w:szCs w:val="20"/>
                <w:lang w:val="lt-LT"/>
              </w:rPr>
            </w:pPr>
            <w:r w:rsidRPr="00F15732">
              <w:rPr>
                <w:rFonts w:eastAsia="Calibri"/>
                <w:bCs/>
                <w:i/>
                <w:iCs/>
                <w:sz w:val="20"/>
                <w:szCs w:val="20"/>
                <w:lang w:val="lt-LT"/>
              </w:rPr>
              <w:t xml:space="preserve">Virškinimo trakto sutrikimai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F94595" w14:textId="77777777" w:rsidR="00B60446" w:rsidRPr="00F15732" w:rsidRDefault="00B60446" w:rsidP="00103AB9">
            <w:pPr>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EF15E8"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 xml:space="preserve">Pilvo skausmas, pilvo diskomfortas, vėmimas, pykinimas, vidurių </w:t>
            </w:r>
            <w:r w:rsidRPr="00F15732">
              <w:rPr>
                <w:sz w:val="20"/>
                <w:szCs w:val="20"/>
                <w:lang w:val="lt-LT"/>
              </w:rPr>
              <w:lastRenderedPageBreak/>
              <w:t>užkietėjimas, viduriavimas, dispepsija, burnos sausmė, dantų skausmas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D2848A2"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lastRenderedPageBreak/>
              <w:t xml:space="preserve">Išmatų nelaikymas, išmatų akmuo, gastroenteritas, </w:t>
            </w:r>
            <w:r w:rsidRPr="00F15732">
              <w:rPr>
                <w:sz w:val="20"/>
                <w:szCs w:val="20"/>
                <w:lang w:val="lt-LT"/>
              </w:rPr>
              <w:lastRenderedPageBreak/>
              <w:t>disfagija, dujų susikaupimas žarnyne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776982"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lastRenderedPageBreak/>
              <w:t>Pankreatitas, žarnų obstrukcija, patinęs liežuvis, lūpos uždegimas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9178755"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Žarnų nepraeinamumas</w:t>
            </w:r>
          </w:p>
        </w:tc>
        <w:tc>
          <w:tcPr>
            <w:tcW w:w="992" w:type="dxa"/>
            <w:tcBorders>
              <w:top w:val="single" w:sz="4" w:space="0" w:color="000000"/>
              <w:left w:val="single" w:sz="4" w:space="0" w:color="000000"/>
              <w:bottom w:val="single" w:sz="4" w:space="0" w:color="000000"/>
              <w:right w:val="single" w:sz="4" w:space="0" w:color="000000"/>
            </w:tcBorders>
          </w:tcPr>
          <w:p w14:paraId="7256D8C3" w14:textId="77777777" w:rsidR="00B60446" w:rsidRPr="00F15732" w:rsidRDefault="00B60446" w:rsidP="00103AB9">
            <w:pPr>
              <w:widowControl w:val="0"/>
              <w:spacing w:before="20" w:after="10" w:line="260" w:lineRule="exact"/>
              <w:rPr>
                <w:sz w:val="20"/>
                <w:szCs w:val="20"/>
                <w:lang w:val="lt-LT"/>
              </w:rPr>
            </w:pPr>
          </w:p>
        </w:tc>
      </w:tr>
      <w:tr w:rsidR="00B122C2" w:rsidRPr="00F15732" w14:paraId="5BF0C354" w14:textId="08C6A4AF" w:rsidTr="00B122C2">
        <w:trPr>
          <w:trHeight w:val="918"/>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04C027DF" w14:textId="77777777" w:rsidR="00B60446" w:rsidRPr="00F15732" w:rsidRDefault="00B60446" w:rsidP="00103AB9">
            <w:pPr>
              <w:spacing w:before="20" w:after="10" w:line="260" w:lineRule="exact"/>
              <w:ind w:left="57"/>
              <w:rPr>
                <w:rFonts w:eastAsia="Calibri"/>
                <w:bCs/>
                <w:i/>
                <w:iCs/>
                <w:sz w:val="20"/>
                <w:szCs w:val="20"/>
                <w:lang w:val="lt-LT"/>
              </w:rPr>
            </w:pPr>
            <w:r w:rsidRPr="00F15732">
              <w:rPr>
                <w:bCs/>
                <w:i/>
                <w:iCs/>
                <w:sz w:val="20"/>
                <w:szCs w:val="20"/>
                <w:lang w:val="lt-LT"/>
              </w:rPr>
              <w:t xml:space="preserve">Odos ir poodinio audinio sutrikimai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C659D2" w14:textId="77777777" w:rsidR="00B60446" w:rsidRPr="00F15732" w:rsidRDefault="00B60446" w:rsidP="00103AB9">
            <w:pPr>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70B5E5"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Išbėrimas, eritema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CFEB52F"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Dilgėlinė, niežėjimas, nuplikimas, hiperkeratozė, egzema, odos sausmė, odos spalvos pokytis, spuogai, seborėjinis dermatitas, odos sutrikimas, odos pažaida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799F3F"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Vaistų sukeltas odos išbėrimas, pleiskanos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EDEFF30"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Angioneurozinė edema</w:t>
            </w:r>
          </w:p>
        </w:tc>
        <w:tc>
          <w:tcPr>
            <w:tcW w:w="992" w:type="dxa"/>
            <w:tcBorders>
              <w:top w:val="single" w:sz="4" w:space="0" w:color="000000"/>
              <w:left w:val="single" w:sz="4" w:space="0" w:color="000000"/>
              <w:bottom w:val="single" w:sz="4" w:space="0" w:color="000000"/>
              <w:right w:val="single" w:sz="4" w:space="0" w:color="000000"/>
            </w:tcBorders>
          </w:tcPr>
          <w:p w14:paraId="47A87A28" w14:textId="17149FB0" w:rsidR="00B60446" w:rsidRPr="00F15732" w:rsidRDefault="00462464" w:rsidP="00103AB9">
            <w:pPr>
              <w:widowControl w:val="0"/>
              <w:spacing w:before="20" w:after="10" w:line="260" w:lineRule="exact"/>
              <w:rPr>
                <w:sz w:val="20"/>
                <w:szCs w:val="20"/>
                <w:lang w:val="lt-LT"/>
              </w:rPr>
            </w:pPr>
            <w:r w:rsidRPr="00F15732">
              <w:rPr>
                <w:sz w:val="20"/>
                <w:szCs w:val="20"/>
                <w:lang w:val="lt-LT"/>
              </w:rPr>
              <w:t>Stivenso-Džonsono (</w:t>
            </w:r>
            <w:r w:rsidRPr="008D4AA5">
              <w:rPr>
                <w:i/>
                <w:iCs/>
                <w:sz w:val="20"/>
                <w:szCs w:val="20"/>
                <w:lang w:val="lt-LT"/>
              </w:rPr>
              <w:t>Stevens-Johnson</w:t>
            </w:r>
            <w:r w:rsidRPr="00F15732">
              <w:rPr>
                <w:sz w:val="20"/>
                <w:szCs w:val="20"/>
                <w:lang w:val="lt-LT"/>
              </w:rPr>
              <w:t>) sindromas / toksinė epidermio nekrolizė</w:t>
            </w:r>
            <w:r w:rsidRPr="00F15732">
              <w:rPr>
                <w:sz w:val="20"/>
                <w:szCs w:val="20"/>
                <w:vertAlign w:val="superscript"/>
                <w:lang w:val="lt-LT"/>
              </w:rPr>
              <w:t>c</w:t>
            </w:r>
          </w:p>
        </w:tc>
      </w:tr>
      <w:tr w:rsidR="00B122C2" w:rsidRPr="00F15732" w14:paraId="112B31A0" w14:textId="25632D4B" w:rsidTr="00B122C2">
        <w:trPr>
          <w:trHeight w:val="567"/>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3E826720" w14:textId="77777777" w:rsidR="00B60446" w:rsidRPr="00F15732" w:rsidRDefault="00B60446" w:rsidP="00103AB9">
            <w:pPr>
              <w:spacing w:before="20" w:after="10" w:line="260" w:lineRule="exact"/>
              <w:ind w:left="57"/>
              <w:rPr>
                <w:rFonts w:eastAsia="Calibri"/>
                <w:bCs/>
                <w:i/>
                <w:iCs/>
                <w:sz w:val="20"/>
                <w:szCs w:val="20"/>
                <w:lang w:val="lt-LT"/>
              </w:rPr>
            </w:pPr>
            <w:r w:rsidRPr="00F15732">
              <w:rPr>
                <w:bCs/>
                <w:i/>
                <w:iCs/>
                <w:sz w:val="20"/>
                <w:szCs w:val="20"/>
                <w:lang w:val="lt-LT"/>
              </w:rPr>
              <w:t xml:space="preserve">Skeleto, raumenų ir jungiamojo audinio sutrikimai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BB08E6" w14:textId="77777777" w:rsidR="00B60446" w:rsidRPr="00F15732" w:rsidRDefault="00B60446" w:rsidP="00103AB9">
            <w:pPr>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15123F7"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Raumenų spazmai, skeleto raumenų skausmas, nugaros skausmas, sąnarių skausmas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0DD8E59"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Padidėjęs kreatinfosfokinazės aktyvumas kraujyje, nenormali padėtis, sąnarių sąstingis, sąnarių patinimas, raumenų silpnumas, kaklo skausmas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AAE172"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Rabdomiolizė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C97A894"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68CD6B23" w14:textId="77777777" w:rsidR="00B60446" w:rsidRPr="00F15732" w:rsidRDefault="00B60446" w:rsidP="00103AB9">
            <w:pPr>
              <w:widowControl w:val="0"/>
              <w:spacing w:before="20" w:after="10" w:line="260" w:lineRule="exact"/>
              <w:rPr>
                <w:sz w:val="20"/>
                <w:szCs w:val="20"/>
                <w:lang w:val="lt-LT"/>
              </w:rPr>
            </w:pPr>
          </w:p>
        </w:tc>
      </w:tr>
      <w:tr w:rsidR="00B122C2" w:rsidRPr="00F15732" w14:paraId="45AAB55D" w14:textId="2B941633" w:rsidTr="00B122C2">
        <w:trPr>
          <w:trHeight w:val="567"/>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411B8457" w14:textId="77777777" w:rsidR="00B60446" w:rsidRPr="00F15732" w:rsidRDefault="00B60446" w:rsidP="00103AB9">
            <w:pPr>
              <w:spacing w:before="20" w:after="10" w:line="260" w:lineRule="exact"/>
              <w:ind w:left="57"/>
              <w:rPr>
                <w:rFonts w:eastAsia="Calibri"/>
                <w:bCs/>
                <w:i/>
                <w:iCs/>
                <w:sz w:val="20"/>
                <w:szCs w:val="20"/>
                <w:lang w:val="lt-LT"/>
              </w:rPr>
            </w:pPr>
            <w:r w:rsidRPr="00F15732">
              <w:rPr>
                <w:bCs/>
                <w:i/>
                <w:iCs/>
                <w:sz w:val="20"/>
                <w:szCs w:val="20"/>
                <w:lang w:val="lt-LT"/>
              </w:rPr>
              <w:t>Inkstų ir šlapimo takų sutrikimai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B0E6CE" w14:textId="77777777" w:rsidR="00B60446" w:rsidRPr="00F15732" w:rsidRDefault="00B60446" w:rsidP="00103AB9">
            <w:pPr>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934793"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Šlapimo nelaikymas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52DAAF9"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Dažnas šlapinimasis, šlapimo susilaikymas, dizurija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404BA65" w14:textId="77777777" w:rsidR="00B60446" w:rsidRPr="00F15732" w:rsidRDefault="00B60446" w:rsidP="00103AB9">
            <w:pPr>
              <w:widowControl w:val="0"/>
              <w:spacing w:before="20" w:after="10" w:line="260" w:lineRule="exact"/>
              <w:rPr>
                <w:sz w:val="20"/>
                <w:szCs w:val="20"/>
                <w:lang w:val="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46F876B"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6B247F5C" w14:textId="77777777" w:rsidR="00B60446" w:rsidRPr="00F15732" w:rsidRDefault="00B60446" w:rsidP="00103AB9">
            <w:pPr>
              <w:widowControl w:val="0"/>
              <w:spacing w:before="20" w:after="10" w:line="260" w:lineRule="exact"/>
              <w:rPr>
                <w:sz w:val="20"/>
                <w:szCs w:val="20"/>
                <w:lang w:val="lt-LT"/>
              </w:rPr>
            </w:pPr>
          </w:p>
        </w:tc>
      </w:tr>
      <w:tr w:rsidR="00B122C2" w:rsidRPr="00F15732" w14:paraId="54FF8D52" w14:textId="7236EEA5" w:rsidTr="00B122C2">
        <w:trPr>
          <w:trHeight w:val="252"/>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40FC920B" w14:textId="77777777" w:rsidR="00B60446" w:rsidRPr="00F15732" w:rsidRDefault="00B60446" w:rsidP="00103AB9">
            <w:pPr>
              <w:keepNext/>
              <w:spacing w:before="20" w:after="10" w:line="260" w:lineRule="exact"/>
              <w:ind w:left="57"/>
              <w:rPr>
                <w:rFonts w:eastAsia="Calibri"/>
                <w:bCs/>
                <w:i/>
                <w:iCs/>
                <w:sz w:val="20"/>
                <w:szCs w:val="20"/>
                <w:lang w:val="lt-LT"/>
              </w:rPr>
            </w:pPr>
            <w:r w:rsidRPr="00F15732">
              <w:rPr>
                <w:rFonts w:eastAsia="Calibri"/>
                <w:bCs/>
                <w:i/>
                <w:iCs/>
                <w:sz w:val="20"/>
                <w:szCs w:val="20"/>
                <w:lang w:val="lt-LT"/>
              </w:rPr>
              <w:t xml:space="preserve">Būklės nėštumo, pogimdyminiu ir perinataliniu laikotarpiu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7B80FF" w14:textId="77777777" w:rsidR="00B60446" w:rsidRPr="00F15732" w:rsidRDefault="00B60446" w:rsidP="00103AB9">
            <w:pPr>
              <w:keepNext/>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1077AE" w14:textId="77777777" w:rsidR="00B60446" w:rsidRPr="00F15732" w:rsidRDefault="00B60446" w:rsidP="00103AB9">
            <w:pPr>
              <w:keepNext/>
              <w:spacing w:before="20" w:after="10" w:line="260" w:lineRule="exact"/>
              <w:rPr>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FCBF4CC" w14:textId="77777777" w:rsidR="00B60446" w:rsidRPr="00F15732" w:rsidRDefault="00B60446" w:rsidP="00103AB9">
            <w:pPr>
              <w:keepNext/>
              <w:spacing w:before="20" w:after="10" w:line="260" w:lineRule="exact"/>
              <w:rPr>
                <w:sz w:val="20"/>
                <w:szCs w:val="20"/>
                <w:lang w:val="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7B24DA" w14:textId="77777777" w:rsidR="00B60446" w:rsidRPr="00F15732" w:rsidRDefault="00B60446" w:rsidP="00103AB9">
            <w:pPr>
              <w:keepNext/>
              <w:spacing w:before="20" w:after="10" w:line="260" w:lineRule="exact"/>
              <w:rPr>
                <w:sz w:val="20"/>
                <w:szCs w:val="20"/>
                <w:lang w:val="lt-LT"/>
              </w:rPr>
            </w:pPr>
            <w:r w:rsidRPr="00F15732">
              <w:rPr>
                <w:sz w:val="20"/>
                <w:szCs w:val="20"/>
                <w:lang w:val="lt-LT"/>
              </w:rPr>
              <w:t>Vaistinio preparato nutraukimo sindromas naujagimiui</w:t>
            </w:r>
            <w:r w:rsidRPr="00F15732">
              <w:rPr>
                <w:sz w:val="20"/>
                <w:szCs w:val="20"/>
                <w:vertAlign w:val="superscript"/>
                <w:lang w:val="lt-LT"/>
              </w:rPr>
              <w:t xml:space="preserve"> c</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541B668" w14:textId="77777777" w:rsidR="00B60446" w:rsidRPr="00F15732" w:rsidRDefault="00B60446" w:rsidP="00103AB9">
            <w:pPr>
              <w:keepNext/>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406E2475" w14:textId="77777777" w:rsidR="00B60446" w:rsidRPr="00F15732" w:rsidRDefault="00B60446" w:rsidP="00103AB9">
            <w:pPr>
              <w:keepNext/>
              <w:spacing w:before="20" w:after="10" w:line="260" w:lineRule="exact"/>
              <w:rPr>
                <w:sz w:val="20"/>
                <w:szCs w:val="20"/>
                <w:lang w:val="lt-LT"/>
              </w:rPr>
            </w:pPr>
          </w:p>
        </w:tc>
      </w:tr>
      <w:tr w:rsidR="00B122C2" w:rsidRPr="00F15732" w14:paraId="667AA935" w14:textId="5C79615D" w:rsidTr="00B122C2">
        <w:trPr>
          <w:trHeight w:val="1440"/>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6ADD5EF3" w14:textId="77777777" w:rsidR="00B60446" w:rsidRPr="00F15732" w:rsidRDefault="00B60446" w:rsidP="00103AB9">
            <w:pPr>
              <w:spacing w:before="20" w:after="10" w:line="260" w:lineRule="exact"/>
              <w:ind w:left="57"/>
              <w:rPr>
                <w:rFonts w:eastAsia="Calibri"/>
                <w:bCs/>
                <w:i/>
                <w:iCs/>
                <w:sz w:val="20"/>
                <w:szCs w:val="20"/>
                <w:lang w:val="lt-LT"/>
              </w:rPr>
            </w:pPr>
            <w:r w:rsidRPr="00F15732">
              <w:rPr>
                <w:rFonts w:eastAsia="Calibri"/>
                <w:bCs/>
                <w:i/>
                <w:iCs/>
                <w:sz w:val="20"/>
                <w:szCs w:val="20"/>
                <w:lang w:val="lt-LT"/>
              </w:rPr>
              <w:t xml:space="preserve">Lytinės sistemos ir krūties sutrikimai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07A27" w14:textId="77777777" w:rsidR="00B60446" w:rsidRPr="00F15732" w:rsidRDefault="00B60446" w:rsidP="00103AB9">
            <w:pPr>
              <w:spacing w:before="20" w:after="10" w:line="260" w:lineRule="exact"/>
              <w:rPr>
                <w:rFonts w:eastAsia="Calibri"/>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AAF6F8" w14:textId="77777777" w:rsidR="00B60446" w:rsidRPr="00F15732" w:rsidRDefault="00B60446" w:rsidP="00103AB9">
            <w:pPr>
              <w:widowControl w:val="0"/>
              <w:spacing w:before="20" w:after="10" w:line="260" w:lineRule="exact"/>
              <w:rPr>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7D168E7"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 xml:space="preserve">Erekcijos sutrikimas, </w:t>
            </w:r>
          </w:p>
          <w:p w14:paraId="27B23378"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ejakuliacijos sutrikimas, amenorėja, menstruacijų sutrikimas</w:t>
            </w:r>
            <w:r w:rsidRPr="00F15732">
              <w:rPr>
                <w:sz w:val="20"/>
                <w:szCs w:val="20"/>
                <w:vertAlign w:val="superscript"/>
                <w:lang w:val="lt-LT"/>
              </w:rPr>
              <w:t xml:space="preserve"> d</w:t>
            </w:r>
            <w:r w:rsidRPr="00F15732">
              <w:rPr>
                <w:sz w:val="20"/>
                <w:szCs w:val="20"/>
                <w:lang w:val="lt-LT"/>
              </w:rPr>
              <w:t xml:space="preserve">, ginekomastija, galaktorėja, lytinės funkcijos sutrikimas, krūties skausmas, krūties diskomfortas, </w:t>
            </w:r>
            <w:r w:rsidRPr="00F15732">
              <w:rPr>
                <w:sz w:val="20"/>
                <w:szCs w:val="20"/>
                <w:lang w:val="lt-LT"/>
              </w:rPr>
              <w:lastRenderedPageBreak/>
              <w:t>išskyros iš makšties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6D5C5B"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lastRenderedPageBreak/>
              <w:t>Priapizmas</w:t>
            </w:r>
            <w:r w:rsidRPr="00F15732">
              <w:rPr>
                <w:sz w:val="20"/>
                <w:szCs w:val="20"/>
                <w:vertAlign w:val="superscript"/>
                <w:lang w:val="lt-LT"/>
              </w:rPr>
              <w:t xml:space="preserve"> c</w:t>
            </w:r>
            <w:r w:rsidRPr="00F15732">
              <w:rPr>
                <w:sz w:val="20"/>
                <w:szCs w:val="20"/>
                <w:lang w:val="lt-LT"/>
              </w:rPr>
              <w:t>, uždelstos mėnesinės, krūties paburkimas, krūties padidėjimas, išskyros iš krūties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07D0020"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379903DA" w14:textId="77777777" w:rsidR="00B60446" w:rsidRPr="00F15732" w:rsidRDefault="00B60446" w:rsidP="00103AB9">
            <w:pPr>
              <w:widowControl w:val="0"/>
              <w:spacing w:before="20" w:after="10" w:line="260" w:lineRule="exact"/>
              <w:rPr>
                <w:sz w:val="20"/>
                <w:szCs w:val="20"/>
                <w:lang w:val="lt-LT"/>
              </w:rPr>
            </w:pPr>
          </w:p>
        </w:tc>
      </w:tr>
      <w:tr w:rsidR="00B122C2" w:rsidRPr="00F15732" w14:paraId="0E9F4AD4" w14:textId="04359E96" w:rsidTr="00B122C2">
        <w:trPr>
          <w:trHeight w:val="945"/>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0ABA5171" w14:textId="77777777" w:rsidR="00B60446" w:rsidRPr="00F15732" w:rsidRDefault="00B60446" w:rsidP="00103AB9">
            <w:pPr>
              <w:spacing w:before="20" w:after="10" w:line="260" w:lineRule="exact"/>
              <w:ind w:left="57"/>
              <w:rPr>
                <w:bCs/>
                <w:i/>
                <w:iCs/>
                <w:sz w:val="20"/>
                <w:szCs w:val="20"/>
                <w:lang w:val="lt-LT"/>
              </w:rPr>
            </w:pPr>
            <w:r w:rsidRPr="00F15732">
              <w:rPr>
                <w:rFonts w:eastAsia="Calibri"/>
                <w:bCs/>
                <w:i/>
                <w:iCs/>
                <w:sz w:val="20"/>
                <w:szCs w:val="20"/>
                <w:lang w:val="lt-LT"/>
              </w:rPr>
              <w:t xml:space="preserve">Bendrieji sutrikimai ir vartojimo vietos pažeidimai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D300D8" w14:textId="77777777" w:rsidR="00B60446" w:rsidRPr="00F15732" w:rsidRDefault="00B60446" w:rsidP="00103AB9">
            <w:pPr>
              <w:spacing w:before="20" w:after="10" w:line="260" w:lineRule="exact"/>
              <w:rPr>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1D41910"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 xml:space="preserve">Edema </w:t>
            </w:r>
            <w:r w:rsidRPr="00F15732">
              <w:rPr>
                <w:sz w:val="20"/>
                <w:szCs w:val="20"/>
                <w:vertAlign w:val="superscript"/>
                <w:lang w:val="lt-LT"/>
              </w:rPr>
              <w:t>d</w:t>
            </w:r>
            <w:r w:rsidRPr="00F15732">
              <w:rPr>
                <w:sz w:val="20"/>
                <w:szCs w:val="20"/>
                <w:lang w:val="lt-LT"/>
              </w:rPr>
              <w:t xml:space="preserve">, karščiavimas, </w:t>
            </w:r>
            <w:r w:rsidRPr="00F15732">
              <w:rPr>
                <w:rFonts w:eastAsia="Calibri"/>
                <w:sz w:val="20"/>
                <w:szCs w:val="20"/>
                <w:lang w:val="lt-LT"/>
              </w:rPr>
              <w:t>krūtinės skausmas</w:t>
            </w:r>
            <w:r w:rsidRPr="00F15732">
              <w:rPr>
                <w:sz w:val="20"/>
                <w:szCs w:val="20"/>
                <w:lang w:val="lt-LT"/>
              </w:rPr>
              <w:t>, astenija, nuovargis, skausmas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0D2564E"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Veido edema, šiurpulys, padidėjusi kūno temperatūra, nenormali eisena, troškulys, krūtinės diskomfortas, negalavimas, nenormali savijauta, diskomfortas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45997F"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 xml:space="preserve">Hipotermija, sumažėjusi kūno temperatūra, galūnių šaltumas, vaistinio preparato vartojimo nutraukimo sindromas, sukietėjimas </w:t>
            </w:r>
            <w:r w:rsidRPr="00F15732">
              <w:rPr>
                <w:sz w:val="20"/>
                <w:szCs w:val="20"/>
                <w:vertAlign w:val="superscript"/>
                <w:lang w:val="lt-LT"/>
              </w:rPr>
              <w:t>c</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91E6898"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1811928C" w14:textId="77777777" w:rsidR="00B60446" w:rsidRPr="00F15732" w:rsidRDefault="00B60446" w:rsidP="00103AB9">
            <w:pPr>
              <w:widowControl w:val="0"/>
              <w:spacing w:before="20" w:after="10" w:line="260" w:lineRule="exact"/>
              <w:rPr>
                <w:sz w:val="20"/>
                <w:szCs w:val="20"/>
                <w:lang w:val="lt-LT"/>
              </w:rPr>
            </w:pPr>
          </w:p>
        </w:tc>
      </w:tr>
      <w:tr w:rsidR="00B122C2" w:rsidRPr="00F15732" w14:paraId="62D2FE90" w14:textId="752FC538" w:rsidTr="00B122C2">
        <w:trPr>
          <w:trHeight w:val="693"/>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10065A4F" w14:textId="77777777" w:rsidR="00B60446" w:rsidRPr="00F15732" w:rsidRDefault="00B60446" w:rsidP="00103AB9">
            <w:pPr>
              <w:spacing w:before="20" w:after="10" w:line="260" w:lineRule="exact"/>
              <w:ind w:left="57"/>
              <w:rPr>
                <w:bCs/>
                <w:i/>
                <w:iCs/>
                <w:sz w:val="20"/>
                <w:szCs w:val="20"/>
                <w:lang w:val="lt-LT"/>
              </w:rPr>
            </w:pPr>
            <w:r w:rsidRPr="00F15732">
              <w:rPr>
                <w:bCs/>
                <w:i/>
                <w:iCs/>
                <w:sz w:val="20"/>
                <w:szCs w:val="20"/>
                <w:lang w:val="lt-LT"/>
              </w:rPr>
              <w:t xml:space="preserve">Kepenų, tulžies pūslės ir latakų sutrikimai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C335C4" w14:textId="77777777" w:rsidR="00B60446" w:rsidRPr="00F15732" w:rsidRDefault="00B60446" w:rsidP="00103AB9">
            <w:pPr>
              <w:spacing w:before="20" w:after="10" w:line="260" w:lineRule="exact"/>
              <w:rPr>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F29715" w14:textId="77777777" w:rsidR="00B60446" w:rsidRPr="00F15732" w:rsidRDefault="00B60446" w:rsidP="00103AB9">
            <w:pPr>
              <w:widowControl w:val="0"/>
              <w:spacing w:before="20" w:after="10" w:line="260" w:lineRule="exact"/>
              <w:rPr>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29AA797"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Padidėjęs transaminazių aktyvumas, padidėjęs gama gliutamiltransferazės aktyvumas, padidėjęs kepenų fermentų aktyvumas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1C3715"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Gelta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F79E855"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44ADF6AC" w14:textId="77777777" w:rsidR="00B60446" w:rsidRPr="00F15732" w:rsidRDefault="00B60446" w:rsidP="00103AB9">
            <w:pPr>
              <w:widowControl w:val="0"/>
              <w:spacing w:before="20" w:after="10" w:line="260" w:lineRule="exact"/>
              <w:rPr>
                <w:sz w:val="20"/>
                <w:szCs w:val="20"/>
                <w:lang w:val="lt-LT"/>
              </w:rPr>
            </w:pPr>
          </w:p>
        </w:tc>
      </w:tr>
      <w:tr w:rsidR="00B122C2" w:rsidRPr="00F15732" w14:paraId="7C499F05" w14:textId="60DCEBBD" w:rsidTr="00B122C2">
        <w:trPr>
          <w:trHeight w:val="558"/>
        </w:trPr>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537CB38D" w14:textId="77777777" w:rsidR="00B60446" w:rsidRPr="00F15732" w:rsidRDefault="00B60446" w:rsidP="00103AB9">
            <w:pPr>
              <w:spacing w:before="20" w:after="10" w:line="260" w:lineRule="exact"/>
              <w:ind w:left="57"/>
              <w:rPr>
                <w:bCs/>
                <w:i/>
                <w:iCs/>
                <w:sz w:val="20"/>
                <w:szCs w:val="20"/>
                <w:lang w:val="lt-LT"/>
              </w:rPr>
            </w:pPr>
            <w:r w:rsidRPr="00F15732">
              <w:rPr>
                <w:bCs/>
                <w:i/>
                <w:iCs/>
                <w:sz w:val="20"/>
                <w:szCs w:val="20"/>
                <w:lang w:val="lt-LT"/>
              </w:rPr>
              <w:t xml:space="preserve">Sužalojimai, apsinuodijimai ir procedūrų komplikacijos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010EDF" w14:textId="77777777" w:rsidR="00B60446" w:rsidRPr="00F15732" w:rsidRDefault="00B60446" w:rsidP="00103AB9">
            <w:pPr>
              <w:spacing w:before="20" w:after="10" w:line="260" w:lineRule="exact"/>
              <w:rPr>
                <w:sz w:val="20"/>
                <w:szCs w:val="20"/>
                <w:lang w:val="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A47B5F"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Pargriuvimas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A1DB6D1" w14:textId="77777777" w:rsidR="00B60446" w:rsidRPr="00F15732" w:rsidRDefault="00B60446" w:rsidP="00103AB9">
            <w:pPr>
              <w:widowControl w:val="0"/>
              <w:spacing w:before="20" w:after="10" w:line="260" w:lineRule="exact"/>
              <w:rPr>
                <w:sz w:val="20"/>
                <w:szCs w:val="20"/>
                <w:lang w:val="lt-LT"/>
              </w:rPr>
            </w:pPr>
            <w:r w:rsidRPr="00F15732">
              <w:rPr>
                <w:sz w:val="20"/>
                <w:szCs w:val="20"/>
                <w:lang w:val="lt-LT"/>
              </w:rPr>
              <w:t>Procedūros sukeltas skausmas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0FB3876" w14:textId="77777777" w:rsidR="00B60446" w:rsidRPr="00F15732" w:rsidRDefault="00B60446" w:rsidP="00103AB9">
            <w:pPr>
              <w:widowControl w:val="0"/>
              <w:spacing w:before="20" w:after="10" w:line="260" w:lineRule="exact"/>
              <w:rPr>
                <w:sz w:val="20"/>
                <w:szCs w:val="20"/>
                <w:lang w:val="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0B1B3C0" w14:textId="77777777" w:rsidR="00B60446" w:rsidRPr="00F15732" w:rsidRDefault="00B60446" w:rsidP="00103AB9">
            <w:pPr>
              <w:widowControl w:val="0"/>
              <w:spacing w:before="20" w:after="10" w:line="260" w:lineRule="exact"/>
              <w:rPr>
                <w:sz w:val="20"/>
                <w:szCs w:val="20"/>
                <w:lang w:val="lt-LT"/>
              </w:rPr>
            </w:pPr>
          </w:p>
        </w:tc>
        <w:tc>
          <w:tcPr>
            <w:tcW w:w="992" w:type="dxa"/>
            <w:tcBorders>
              <w:top w:val="single" w:sz="4" w:space="0" w:color="000000"/>
              <w:left w:val="single" w:sz="4" w:space="0" w:color="000000"/>
              <w:bottom w:val="single" w:sz="4" w:space="0" w:color="000000"/>
              <w:right w:val="single" w:sz="4" w:space="0" w:color="000000"/>
            </w:tcBorders>
          </w:tcPr>
          <w:p w14:paraId="164CA7E6" w14:textId="77777777" w:rsidR="00B60446" w:rsidRPr="00F15732" w:rsidRDefault="00B60446" w:rsidP="00103AB9">
            <w:pPr>
              <w:widowControl w:val="0"/>
              <w:spacing w:before="20" w:after="10" w:line="260" w:lineRule="exact"/>
              <w:rPr>
                <w:sz w:val="20"/>
                <w:szCs w:val="20"/>
                <w:lang w:val="lt-LT"/>
              </w:rPr>
            </w:pPr>
          </w:p>
        </w:tc>
      </w:tr>
      <w:tr w:rsidR="00B60446" w:rsidRPr="00F15732" w14:paraId="01E5051D" w14:textId="15D1EE29" w:rsidTr="00B122C2">
        <w:tc>
          <w:tcPr>
            <w:tcW w:w="8348" w:type="dxa"/>
            <w:gridSpan w:val="6"/>
            <w:shd w:val="clear" w:color="auto" w:fill="auto"/>
          </w:tcPr>
          <w:p w14:paraId="2F66790E" w14:textId="34941D98" w:rsidR="00B60446" w:rsidRPr="00F15732" w:rsidRDefault="00B60446" w:rsidP="00103AB9">
            <w:pPr>
              <w:tabs>
                <w:tab w:val="left" w:pos="949"/>
              </w:tabs>
              <w:spacing w:line="260" w:lineRule="exact"/>
              <w:ind w:left="57" w:right="731" w:hanging="142"/>
              <w:rPr>
                <w:sz w:val="20"/>
                <w:szCs w:val="20"/>
                <w:vertAlign w:val="superscript"/>
                <w:lang w:val="lt-LT"/>
              </w:rPr>
            </w:pPr>
            <w:r w:rsidRPr="00F15732">
              <w:rPr>
                <w:sz w:val="20"/>
                <w:szCs w:val="20"/>
                <w:vertAlign w:val="superscript"/>
                <w:lang w:val="lt-LT"/>
              </w:rPr>
              <w:t xml:space="preserve">aa </w:t>
            </w:r>
            <w:r w:rsidRPr="00F15732">
              <w:rPr>
                <w:sz w:val="20"/>
                <w:szCs w:val="20"/>
                <w:lang w:val="lt-LT"/>
              </w:rPr>
              <w:t xml:space="preserve">Dėl hiperprolaktinemijos kartais gali pasireikšti ginekomastija, mėnesinių sutrikimas, amenorėja, </w:t>
            </w:r>
            <w:r w:rsidR="00462464" w:rsidRPr="00F15732">
              <w:rPr>
                <w:sz w:val="20"/>
                <w:szCs w:val="20"/>
                <w:lang w:val="lt-LT"/>
              </w:rPr>
              <w:t xml:space="preserve">anovuliacija, </w:t>
            </w:r>
            <w:r w:rsidRPr="00F15732">
              <w:rPr>
                <w:sz w:val="20"/>
                <w:szCs w:val="20"/>
                <w:lang w:val="lt-LT"/>
              </w:rPr>
              <w:t>galaktorėja</w:t>
            </w:r>
            <w:r w:rsidR="00462464" w:rsidRPr="00F15732">
              <w:rPr>
                <w:sz w:val="20"/>
                <w:szCs w:val="20"/>
                <w:lang w:val="lt-LT"/>
              </w:rPr>
              <w:t>, vaisingumo sutrikimas, sumažėjęs lytinis potraukis, erekcijos disfunkcija</w:t>
            </w:r>
            <w:r w:rsidRPr="00F15732">
              <w:rPr>
                <w:sz w:val="20"/>
                <w:szCs w:val="20"/>
                <w:lang w:val="lt-LT"/>
              </w:rPr>
              <w:t>.</w:t>
            </w:r>
          </w:p>
          <w:p w14:paraId="093ED9D8" w14:textId="4133D514" w:rsidR="00B60446" w:rsidRPr="00F15732" w:rsidRDefault="00B60446" w:rsidP="00103AB9">
            <w:pPr>
              <w:tabs>
                <w:tab w:val="left" w:pos="949"/>
              </w:tabs>
              <w:spacing w:line="260" w:lineRule="exact"/>
              <w:ind w:left="57" w:right="731" w:hanging="142"/>
              <w:rPr>
                <w:sz w:val="20"/>
                <w:szCs w:val="20"/>
                <w:vertAlign w:val="superscript"/>
                <w:lang w:val="lt-LT"/>
              </w:rPr>
            </w:pPr>
            <w:r w:rsidRPr="00F15732">
              <w:rPr>
                <w:sz w:val="20"/>
                <w:szCs w:val="20"/>
                <w:vertAlign w:val="superscript"/>
                <w:lang w:val="lt-LT"/>
              </w:rPr>
              <w:t xml:space="preserve">bb </w:t>
            </w:r>
            <w:r w:rsidRPr="00F15732">
              <w:rPr>
                <w:sz w:val="20"/>
                <w:szCs w:val="20"/>
                <w:lang w:val="lt-LT"/>
              </w:rPr>
              <w:t>Placebu kontroliuojamuose tyrimuose apie cukrinį diabetą buvo pranešta 0,18</w:t>
            </w:r>
            <w:r w:rsidR="00D4181F">
              <w:rPr>
                <w:sz w:val="20"/>
                <w:szCs w:val="20"/>
                <w:lang w:val="lt-LT"/>
              </w:rPr>
              <w:t> %</w:t>
            </w:r>
            <w:r w:rsidRPr="00F15732">
              <w:rPr>
                <w:sz w:val="20"/>
                <w:szCs w:val="20"/>
                <w:lang w:val="lt-LT"/>
              </w:rPr>
              <w:t xml:space="preserve"> risperidonu gydytų tiriamųjų, palyginti su 0,11</w:t>
            </w:r>
            <w:r w:rsidR="00D4181F">
              <w:rPr>
                <w:sz w:val="20"/>
                <w:szCs w:val="20"/>
                <w:lang w:val="lt-LT"/>
              </w:rPr>
              <w:t> %</w:t>
            </w:r>
            <w:r w:rsidRPr="00F15732">
              <w:rPr>
                <w:sz w:val="20"/>
                <w:szCs w:val="20"/>
                <w:lang w:val="lt-LT"/>
              </w:rPr>
              <w:t xml:space="preserve"> placebo grupėje. Bendras atvejų dažnis iš visų klinikinių tyrimų buvo 0,43</w:t>
            </w:r>
            <w:r w:rsidR="00D4181F">
              <w:rPr>
                <w:sz w:val="20"/>
                <w:szCs w:val="20"/>
                <w:lang w:val="lt-LT"/>
              </w:rPr>
              <w:t> %</w:t>
            </w:r>
            <w:r w:rsidRPr="00F15732">
              <w:rPr>
                <w:sz w:val="20"/>
                <w:szCs w:val="20"/>
                <w:lang w:val="lt-LT"/>
              </w:rPr>
              <w:t xml:space="preserve"> iš visų risperidonu gydytų tiriamųjų.</w:t>
            </w:r>
          </w:p>
          <w:p w14:paraId="4B37D915" w14:textId="77777777" w:rsidR="00B60446" w:rsidRPr="00F15732" w:rsidRDefault="00B60446" w:rsidP="00103AB9">
            <w:pPr>
              <w:tabs>
                <w:tab w:val="left" w:pos="949"/>
              </w:tabs>
              <w:spacing w:line="260" w:lineRule="exact"/>
              <w:ind w:left="57" w:right="731" w:hanging="142"/>
              <w:rPr>
                <w:sz w:val="20"/>
                <w:szCs w:val="20"/>
                <w:vertAlign w:val="superscript"/>
                <w:lang w:val="lt-LT"/>
              </w:rPr>
            </w:pPr>
            <w:r w:rsidRPr="00F15732">
              <w:rPr>
                <w:sz w:val="20"/>
                <w:szCs w:val="20"/>
                <w:vertAlign w:val="superscript"/>
                <w:lang w:val="lt-LT"/>
              </w:rPr>
              <w:t xml:space="preserve">cc </w:t>
            </w:r>
            <w:r w:rsidRPr="00F15732">
              <w:rPr>
                <w:sz w:val="20"/>
                <w:szCs w:val="20"/>
                <w:lang w:val="lt-LT"/>
              </w:rPr>
              <w:t>Nepastebėta risperidono klinikinių tyrimų metu, bet pastebėta po risperidono patekimo į rinką.</w:t>
            </w:r>
          </w:p>
          <w:p w14:paraId="388FDB83" w14:textId="77777777" w:rsidR="00B60446" w:rsidRPr="00F15732" w:rsidRDefault="00B60446" w:rsidP="00103AB9">
            <w:pPr>
              <w:tabs>
                <w:tab w:val="left" w:pos="556"/>
              </w:tabs>
              <w:spacing w:line="260" w:lineRule="exact"/>
              <w:ind w:left="57" w:right="803" w:hanging="142"/>
              <w:rPr>
                <w:sz w:val="20"/>
                <w:szCs w:val="20"/>
                <w:lang w:val="lt-LT"/>
              </w:rPr>
            </w:pPr>
            <w:r w:rsidRPr="00F15732">
              <w:rPr>
                <w:sz w:val="20"/>
                <w:szCs w:val="20"/>
                <w:vertAlign w:val="superscript"/>
                <w:lang w:val="lt-LT"/>
              </w:rPr>
              <w:t xml:space="preserve">dd </w:t>
            </w:r>
            <w:r w:rsidRPr="00F15732">
              <w:rPr>
                <w:sz w:val="20"/>
                <w:szCs w:val="20"/>
                <w:lang w:val="lt-LT"/>
              </w:rPr>
              <w:t xml:space="preserve">Gali pasireikšti ekstrapiramidinis sutrikimas: </w:t>
            </w:r>
            <w:r w:rsidRPr="00F15732">
              <w:rPr>
                <w:b/>
                <w:sz w:val="20"/>
                <w:szCs w:val="20"/>
                <w:lang w:val="lt-LT"/>
              </w:rPr>
              <w:t xml:space="preserve">parkinsonizmas </w:t>
            </w:r>
            <w:r w:rsidRPr="00F15732">
              <w:rPr>
                <w:sz w:val="20"/>
                <w:szCs w:val="20"/>
                <w:lang w:val="lt-LT"/>
              </w:rPr>
              <w:t xml:space="preserve">(seilių hipersekrecija, skeleto raumenų sąstingis, parkinsonizmas, seilėtekis, sąnarių rigidiškumas, bradikinezija, hipokinezija, kaukės veidas, raumenų įtempimas, akinezija, sprando rigidiškumas, raumenų rigidiškumas, parkinsoninė eisena ir nenormalus tarpantakio refleksas, parkinsoninis drebulys ramybės metu), </w:t>
            </w:r>
            <w:r w:rsidRPr="00F15732">
              <w:rPr>
                <w:b/>
                <w:sz w:val="20"/>
                <w:szCs w:val="20"/>
                <w:lang w:val="lt-LT"/>
              </w:rPr>
              <w:t>akatizija</w:t>
            </w:r>
            <w:r w:rsidRPr="00F15732">
              <w:rPr>
                <w:sz w:val="20"/>
                <w:szCs w:val="20"/>
                <w:lang w:val="lt-LT"/>
              </w:rPr>
              <w:t xml:space="preserve"> (akatizija, nerimastingumas, hiperkinezija ir neramių kojų sindromas), drebulys, </w:t>
            </w:r>
            <w:r w:rsidRPr="00F15732">
              <w:rPr>
                <w:b/>
                <w:sz w:val="20"/>
                <w:szCs w:val="20"/>
                <w:lang w:val="lt-LT"/>
              </w:rPr>
              <w:t>diskinezija</w:t>
            </w:r>
            <w:r w:rsidRPr="00F15732">
              <w:rPr>
                <w:sz w:val="20"/>
                <w:szCs w:val="20"/>
                <w:lang w:val="lt-LT"/>
              </w:rPr>
              <w:t xml:space="preserve"> (diskinezija, raumenų trūkčiojimas, choreoatetozė, atetozė ir mioklonusas), distonija. </w:t>
            </w:r>
            <w:r w:rsidRPr="00F15732">
              <w:rPr>
                <w:b/>
                <w:sz w:val="20"/>
                <w:szCs w:val="20"/>
                <w:lang w:val="lt-LT"/>
              </w:rPr>
              <w:t xml:space="preserve">Distonija </w:t>
            </w:r>
            <w:r w:rsidRPr="00F15732">
              <w:rPr>
                <w:sz w:val="20"/>
                <w:szCs w:val="20"/>
                <w:lang w:val="lt-LT"/>
              </w:rPr>
              <w:t>apima</w:t>
            </w:r>
            <w:r w:rsidRPr="00F15732">
              <w:rPr>
                <w:b/>
                <w:sz w:val="20"/>
                <w:szCs w:val="20"/>
                <w:lang w:val="lt-LT"/>
              </w:rPr>
              <w:t xml:space="preserve"> </w:t>
            </w:r>
            <w:r w:rsidRPr="00F15732">
              <w:rPr>
                <w:sz w:val="20"/>
                <w:szCs w:val="20"/>
                <w:lang w:val="lt-LT"/>
              </w:rPr>
              <w:t xml:space="preserve">distoniją, hipertoniją, kreivakaklystę, nevalingus raumenų susitraukimus, raumenų kontraktūrą, vokų mėšlungį, okulogiraciją, liežuvio paralyžių, veido mėšlungį, gerklų spazmą, miotoniją, nugaros raumenų mėšlungį, burnos ir ryklės spazmą, pleurototoniją (asimetrinę distoniją), liežuvio spazmą ir griežimą dantimis. Reikia pažymėti, kad yra įtrauktas platesnis simptomų, kurie nebūtinai yra ekstrapiramidinės kilmės, spektras. </w:t>
            </w:r>
            <w:r w:rsidRPr="00F15732">
              <w:rPr>
                <w:b/>
                <w:sz w:val="20"/>
                <w:szCs w:val="20"/>
                <w:lang w:val="lt-LT"/>
              </w:rPr>
              <w:t xml:space="preserve">Nemiga </w:t>
            </w:r>
            <w:r w:rsidRPr="00F15732">
              <w:rPr>
                <w:sz w:val="20"/>
                <w:szCs w:val="20"/>
                <w:lang w:val="lt-LT"/>
              </w:rPr>
              <w:t>apima</w:t>
            </w:r>
            <w:r w:rsidRPr="00F15732">
              <w:rPr>
                <w:b/>
                <w:sz w:val="20"/>
                <w:szCs w:val="20"/>
                <w:lang w:val="lt-LT"/>
              </w:rPr>
              <w:t xml:space="preserve"> </w:t>
            </w:r>
            <w:r w:rsidRPr="00F15732">
              <w:rPr>
                <w:sz w:val="20"/>
                <w:szCs w:val="20"/>
                <w:lang w:val="lt-LT"/>
              </w:rPr>
              <w:t xml:space="preserve">pradinę nemigą, vidurinę nemigą. </w:t>
            </w:r>
            <w:r w:rsidRPr="00F15732">
              <w:rPr>
                <w:b/>
                <w:sz w:val="20"/>
                <w:szCs w:val="20"/>
                <w:lang w:val="lt-LT"/>
              </w:rPr>
              <w:t xml:space="preserve">Konvulsija </w:t>
            </w:r>
            <w:r w:rsidRPr="00F15732">
              <w:rPr>
                <w:sz w:val="20"/>
                <w:szCs w:val="20"/>
                <w:lang w:val="lt-LT"/>
              </w:rPr>
              <w:t>apima</w:t>
            </w:r>
            <w:r w:rsidRPr="00F15732">
              <w:rPr>
                <w:b/>
                <w:sz w:val="20"/>
                <w:szCs w:val="20"/>
                <w:lang w:val="lt-LT"/>
              </w:rPr>
              <w:t xml:space="preserve"> </w:t>
            </w:r>
            <w:r w:rsidRPr="00F15732">
              <w:rPr>
                <w:i/>
                <w:sz w:val="20"/>
                <w:szCs w:val="20"/>
                <w:lang w:val="lt-LT"/>
              </w:rPr>
              <w:t xml:space="preserve">grand </w:t>
            </w:r>
            <w:r w:rsidRPr="00F15732">
              <w:rPr>
                <w:i/>
                <w:sz w:val="20"/>
                <w:szCs w:val="20"/>
                <w:lang w:val="lt-LT"/>
              </w:rPr>
              <w:lastRenderedPageBreak/>
              <w:t>mal</w:t>
            </w:r>
            <w:r w:rsidRPr="00F15732">
              <w:rPr>
                <w:sz w:val="20"/>
                <w:szCs w:val="20"/>
                <w:lang w:val="lt-LT"/>
              </w:rPr>
              <w:t xml:space="preserve"> tipo traukulius. </w:t>
            </w:r>
            <w:r w:rsidRPr="00F15732">
              <w:rPr>
                <w:b/>
                <w:sz w:val="20"/>
                <w:szCs w:val="20"/>
                <w:lang w:val="lt-LT"/>
              </w:rPr>
              <w:t xml:space="preserve">Mėnesinių ciklo sutrikimai </w:t>
            </w:r>
            <w:r w:rsidRPr="00F15732">
              <w:rPr>
                <w:sz w:val="20"/>
                <w:szCs w:val="20"/>
                <w:lang w:val="lt-LT"/>
              </w:rPr>
              <w:t xml:space="preserve">apima nereguliarias mėnesines, oligomenorėją. </w:t>
            </w:r>
            <w:r w:rsidRPr="00F15732">
              <w:rPr>
                <w:b/>
                <w:sz w:val="20"/>
                <w:szCs w:val="20"/>
                <w:lang w:val="lt-LT"/>
              </w:rPr>
              <w:t xml:space="preserve">Edema </w:t>
            </w:r>
            <w:r w:rsidRPr="00F15732">
              <w:rPr>
                <w:sz w:val="20"/>
                <w:szCs w:val="20"/>
                <w:lang w:val="lt-LT"/>
              </w:rPr>
              <w:t xml:space="preserve">apima generalizuotą edemą, periferinę edemą, odos edemą. </w:t>
            </w:r>
          </w:p>
        </w:tc>
        <w:tc>
          <w:tcPr>
            <w:tcW w:w="992" w:type="dxa"/>
          </w:tcPr>
          <w:p w14:paraId="31AA58F0" w14:textId="77777777" w:rsidR="00B60446" w:rsidRPr="00F15732" w:rsidRDefault="00B60446" w:rsidP="00103AB9">
            <w:pPr>
              <w:tabs>
                <w:tab w:val="left" w:pos="949"/>
              </w:tabs>
              <w:spacing w:line="260" w:lineRule="exact"/>
              <w:ind w:left="57" w:right="731" w:hanging="142"/>
              <w:rPr>
                <w:sz w:val="20"/>
                <w:szCs w:val="20"/>
                <w:vertAlign w:val="superscript"/>
                <w:lang w:val="lt-LT"/>
              </w:rPr>
            </w:pPr>
          </w:p>
        </w:tc>
      </w:tr>
    </w:tbl>
    <w:p w14:paraId="4A01D8D1" w14:textId="77777777" w:rsidR="00BC30CB" w:rsidRPr="00F15732" w:rsidRDefault="00BC30CB" w:rsidP="00BC30CB">
      <w:pPr>
        <w:spacing w:line="260" w:lineRule="exact"/>
        <w:rPr>
          <w:rFonts w:eastAsia="Calibri"/>
          <w:sz w:val="22"/>
          <w:szCs w:val="22"/>
          <w:u w:val="single"/>
          <w:lang w:val="lt-LT"/>
        </w:rPr>
      </w:pPr>
    </w:p>
    <w:p w14:paraId="43E79502" w14:textId="77777777" w:rsidR="00BC30CB" w:rsidRPr="00F15732" w:rsidRDefault="00BC30CB" w:rsidP="00BC30CB">
      <w:pPr>
        <w:spacing w:line="260" w:lineRule="exact"/>
        <w:rPr>
          <w:sz w:val="22"/>
          <w:szCs w:val="22"/>
          <w:lang w:val="lt-LT"/>
        </w:rPr>
      </w:pPr>
      <w:r w:rsidRPr="00F15732">
        <w:rPr>
          <w:sz w:val="22"/>
          <w:szCs w:val="22"/>
          <w:u w:val="single"/>
          <w:lang w:val="lt-LT"/>
        </w:rPr>
        <w:t>Nepageidaujamos reakcijos, pastebėtos vartojant paliperidono preparatus</w:t>
      </w:r>
    </w:p>
    <w:p w14:paraId="264C385B" w14:textId="77777777" w:rsidR="00BC30CB" w:rsidRPr="00F15732" w:rsidRDefault="00BC30CB" w:rsidP="00BC30CB">
      <w:pPr>
        <w:spacing w:line="260" w:lineRule="exact"/>
        <w:rPr>
          <w:sz w:val="22"/>
          <w:szCs w:val="22"/>
          <w:lang w:val="lt-LT"/>
        </w:rPr>
      </w:pPr>
      <w:r w:rsidRPr="00F15732">
        <w:rPr>
          <w:sz w:val="22"/>
          <w:szCs w:val="22"/>
          <w:lang w:val="lt-LT"/>
        </w:rPr>
        <w:t xml:space="preserve">Paliperidonas yra aktyvus risperidono metabolitas, todėl šių junginių (įskaitant ir geriamą, ir leidžiamą formas) nepageidaujamų reakcijų charakteristikos yra tiesiogiai susiję tarpusavyje. Be anksčiau minėtų nepageidaujamų reakcijų, toliau išvardytos nepageidaujamos reakcijos buvo pastebėtos vartojant paliperidono preparatų ir gali pasireikšti vartojant MEDORISPER. </w:t>
      </w:r>
    </w:p>
    <w:p w14:paraId="551AD19A" w14:textId="77777777" w:rsidR="00BC30CB" w:rsidRPr="00F15732" w:rsidRDefault="00BC30CB" w:rsidP="00BC30CB">
      <w:pPr>
        <w:spacing w:line="260" w:lineRule="exact"/>
        <w:ind w:right="729"/>
        <w:rPr>
          <w:sz w:val="22"/>
          <w:szCs w:val="22"/>
          <w:lang w:val="lt-LT"/>
        </w:rPr>
      </w:pPr>
    </w:p>
    <w:p w14:paraId="00E7D2EC" w14:textId="77777777" w:rsidR="00BC30CB" w:rsidRPr="00F15732" w:rsidRDefault="00BC30CB" w:rsidP="00BC30CB">
      <w:pPr>
        <w:spacing w:line="260" w:lineRule="exact"/>
        <w:ind w:right="729"/>
        <w:rPr>
          <w:rFonts w:eastAsia="Calibri"/>
          <w:i/>
          <w:sz w:val="22"/>
          <w:szCs w:val="22"/>
          <w:lang w:val="lt-LT"/>
        </w:rPr>
      </w:pPr>
      <w:r w:rsidRPr="00F15732">
        <w:rPr>
          <w:b/>
          <w:sz w:val="22"/>
          <w:szCs w:val="22"/>
          <w:lang w:val="lt-LT"/>
        </w:rPr>
        <w:t>Širdies sutrikimai:</w:t>
      </w:r>
      <w:r w:rsidRPr="00F15732">
        <w:rPr>
          <w:sz w:val="22"/>
          <w:szCs w:val="22"/>
          <w:lang w:val="lt-LT"/>
        </w:rPr>
        <w:t xml:space="preserve"> padėties (ortostatinės) tachikardijos sindromas.</w:t>
      </w:r>
    </w:p>
    <w:p w14:paraId="58935045" w14:textId="77777777" w:rsidR="00BC30CB" w:rsidRPr="00F15732" w:rsidRDefault="00BC30CB" w:rsidP="00BC30CB">
      <w:pPr>
        <w:rPr>
          <w:rFonts w:eastAsia="Calibri"/>
          <w:i/>
          <w:sz w:val="22"/>
          <w:szCs w:val="22"/>
          <w:lang w:val="lt-LT"/>
        </w:rPr>
      </w:pPr>
      <w:bookmarkStart w:id="3" w:name="_Toc129243262"/>
      <w:bookmarkStart w:id="4" w:name="_Toc129243137"/>
    </w:p>
    <w:p w14:paraId="267B4B2C" w14:textId="77777777" w:rsidR="00BC30CB" w:rsidRPr="00F15732" w:rsidRDefault="00BC30CB" w:rsidP="00BC30CB">
      <w:pPr>
        <w:rPr>
          <w:rFonts w:eastAsia="Calibri"/>
          <w:sz w:val="22"/>
          <w:szCs w:val="22"/>
          <w:lang w:val="lt-LT"/>
        </w:rPr>
      </w:pPr>
      <w:r w:rsidRPr="00F15732">
        <w:rPr>
          <w:rFonts w:eastAsia="Calibri"/>
          <w:sz w:val="22"/>
          <w:szCs w:val="22"/>
          <w:u w:val="single"/>
          <w:lang w:val="lt-LT"/>
        </w:rPr>
        <w:t xml:space="preserve">Farmakoterapinei grupei būdingas poveikis </w:t>
      </w:r>
    </w:p>
    <w:p w14:paraId="62FFAFB3" w14:textId="77777777" w:rsidR="00BC30CB" w:rsidRPr="00F15732" w:rsidRDefault="00BC30CB" w:rsidP="00BC30CB">
      <w:pPr>
        <w:rPr>
          <w:rFonts w:eastAsia="Calibri"/>
          <w:sz w:val="22"/>
          <w:szCs w:val="22"/>
          <w:lang w:val="lt-LT"/>
        </w:rPr>
      </w:pPr>
      <w:r w:rsidRPr="00F15732">
        <w:rPr>
          <w:rFonts w:eastAsia="Calibri"/>
          <w:sz w:val="22"/>
          <w:szCs w:val="22"/>
          <w:lang w:val="lt-LT"/>
        </w:rPr>
        <w:t>Po vaistinio preparato patekimo į rinką nustatyta, kad risperidonas, kaip ir kiti antipsichoziniai preparatai, labai retais atvejais ilgina QT intervalą. Vartojant antipsichozinių preparatų, kurie ilgina QT intervalą, nustatytas ir kitoks šios grupės vaistiniams preparatams būdingas poveikis širdžiai: skilvelinė aritmija, skilvelių virpėjimas, skilvelinė tachikardija, staigi mirtis, širdies sustojimas ir polimorfinė paroksizminė skilvelinė tachikardija (</w:t>
      </w:r>
      <w:r w:rsidRPr="00F15732">
        <w:rPr>
          <w:rFonts w:eastAsia="Calibri"/>
          <w:i/>
          <w:sz w:val="22"/>
          <w:szCs w:val="22"/>
          <w:lang w:val="lt-LT"/>
        </w:rPr>
        <w:t>Torsades de Pointes)</w:t>
      </w:r>
      <w:r w:rsidRPr="00F15732">
        <w:rPr>
          <w:rFonts w:eastAsia="Calibri"/>
          <w:sz w:val="22"/>
          <w:szCs w:val="22"/>
          <w:lang w:val="lt-LT"/>
        </w:rPr>
        <w:t xml:space="preserve">. </w:t>
      </w:r>
    </w:p>
    <w:p w14:paraId="06044245" w14:textId="77777777" w:rsidR="00BC30CB" w:rsidRPr="00F15732" w:rsidRDefault="00BC30CB" w:rsidP="00BC30CB">
      <w:pPr>
        <w:rPr>
          <w:rFonts w:eastAsia="Calibri"/>
          <w:sz w:val="22"/>
          <w:szCs w:val="22"/>
          <w:lang w:val="lt-LT"/>
        </w:rPr>
      </w:pPr>
    </w:p>
    <w:p w14:paraId="6C6EF52E" w14:textId="77777777" w:rsidR="00BC30CB" w:rsidRPr="00F15732" w:rsidRDefault="00BC30CB" w:rsidP="00BC30CB">
      <w:pPr>
        <w:rPr>
          <w:rFonts w:eastAsia="Calibri"/>
          <w:sz w:val="22"/>
          <w:szCs w:val="22"/>
          <w:lang w:val="lt-LT"/>
        </w:rPr>
      </w:pPr>
      <w:r w:rsidRPr="00F15732">
        <w:rPr>
          <w:rFonts w:eastAsia="Calibri"/>
          <w:sz w:val="22"/>
          <w:szCs w:val="22"/>
          <w:u w:val="single"/>
          <w:lang w:val="lt-LT"/>
        </w:rPr>
        <w:t>Venų tromboembolija</w:t>
      </w:r>
    </w:p>
    <w:p w14:paraId="77C0D4AD" w14:textId="77777777" w:rsidR="00BC30CB" w:rsidRPr="00F15732" w:rsidRDefault="00BC30CB" w:rsidP="00BC30CB">
      <w:pPr>
        <w:rPr>
          <w:rFonts w:eastAsia="Calibri"/>
          <w:sz w:val="22"/>
          <w:szCs w:val="22"/>
          <w:lang w:val="lt-LT"/>
        </w:rPr>
      </w:pPr>
      <w:r w:rsidRPr="00F15732">
        <w:rPr>
          <w:rFonts w:eastAsia="Calibri"/>
          <w:sz w:val="22"/>
          <w:szCs w:val="22"/>
          <w:lang w:val="lt-LT"/>
        </w:rPr>
        <w:t xml:space="preserve">Antipsichozinių vaistinių preparatų vartojimo metu gauta pranešimų (labai retai) apie venų tromboembolijos atvejus, įskaitant plaučių embolijos atvejus ir giliųjų venų tromboembolijos atvejus. </w:t>
      </w:r>
    </w:p>
    <w:p w14:paraId="3BABF180" w14:textId="77777777" w:rsidR="00BC30CB" w:rsidRPr="00F15732" w:rsidRDefault="00BC30CB" w:rsidP="00BC30CB">
      <w:pPr>
        <w:rPr>
          <w:rFonts w:eastAsia="Calibri"/>
          <w:sz w:val="22"/>
          <w:szCs w:val="22"/>
          <w:lang w:val="lt-LT"/>
        </w:rPr>
      </w:pPr>
    </w:p>
    <w:p w14:paraId="4E5C90B1" w14:textId="77777777" w:rsidR="00BC30CB" w:rsidRPr="00F15732" w:rsidRDefault="00BC30CB" w:rsidP="00BC30CB">
      <w:pPr>
        <w:rPr>
          <w:rFonts w:eastAsia="Calibri"/>
          <w:sz w:val="22"/>
          <w:szCs w:val="22"/>
          <w:lang w:val="lt-LT"/>
        </w:rPr>
      </w:pPr>
      <w:r w:rsidRPr="00F15732">
        <w:rPr>
          <w:rFonts w:eastAsia="Calibri"/>
          <w:sz w:val="22"/>
          <w:szCs w:val="22"/>
          <w:u w:val="single"/>
          <w:lang w:val="lt-LT"/>
        </w:rPr>
        <w:t xml:space="preserve">Kūno svorio padidėjimas </w:t>
      </w:r>
    </w:p>
    <w:p w14:paraId="5027C44B" w14:textId="0192EE24" w:rsidR="00BC30CB" w:rsidRPr="00F15732" w:rsidRDefault="00BC30CB" w:rsidP="00BC30CB">
      <w:pPr>
        <w:rPr>
          <w:rFonts w:eastAsia="Calibri"/>
          <w:sz w:val="22"/>
          <w:szCs w:val="22"/>
          <w:lang w:val="lt-LT"/>
        </w:rPr>
      </w:pPr>
      <w:r w:rsidRPr="00F15732">
        <w:rPr>
          <w:rFonts w:eastAsia="Calibri"/>
          <w:sz w:val="22"/>
          <w:szCs w:val="22"/>
          <w:lang w:val="lt-LT"/>
        </w:rPr>
        <w:t>Jungtiniai 6-8 savaičių klinikinių placebu kontroliuojamųjų tyrimų duomenys, palyginus MEDORISPER ir placebą vartojusių suaugusių šizofrenija sergančių pacientų, kurių kūno svorio padidėjimas buvo – 7</w:t>
      </w:r>
      <w:r w:rsidR="00D4181F">
        <w:rPr>
          <w:rFonts w:eastAsia="Calibri"/>
          <w:sz w:val="22"/>
          <w:szCs w:val="22"/>
          <w:lang w:val="lt-LT"/>
        </w:rPr>
        <w:t> %</w:t>
      </w:r>
      <w:r w:rsidRPr="00F15732">
        <w:rPr>
          <w:rFonts w:eastAsia="Calibri"/>
          <w:sz w:val="22"/>
          <w:szCs w:val="22"/>
          <w:lang w:val="lt-LT"/>
        </w:rPr>
        <w:t>, dalį, parodė statistiškai reikšmingai dažnesnį svorio padidėjimą vartojant MEDORISPER (18</w:t>
      </w:r>
      <w:r w:rsidR="00D4181F">
        <w:rPr>
          <w:rFonts w:eastAsia="Calibri"/>
          <w:sz w:val="22"/>
          <w:szCs w:val="22"/>
          <w:lang w:val="lt-LT"/>
        </w:rPr>
        <w:t> %</w:t>
      </w:r>
      <w:r w:rsidRPr="00F15732">
        <w:rPr>
          <w:rFonts w:eastAsia="Calibri"/>
          <w:sz w:val="22"/>
          <w:szCs w:val="22"/>
          <w:lang w:val="lt-LT"/>
        </w:rPr>
        <w:t>), palyginti su placebu (9</w:t>
      </w:r>
      <w:r w:rsidR="00D4181F">
        <w:rPr>
          <w:rFonts w:eastAsia="Calibri"/>
          <w:sz w:val="22"/>
          <w:szCs w:val="22"/>
          <w:lang w:val="lt-LT"/>
        </w:rPr>
        <w:t> %</w:t>
      </w:r>
      <w:r w:rsidRPr="00F15732">
        <w:rPr>
          <w:rFonts w:eastAsia="Calibri"/>
          <w:sz w:val="22"/>
          <w:szCs w:val="22"/>
          <w:lang w:val="lt-LT"/>
        </w:rPr>
        <w:t>). Jungtiniais trijų savaičių klinikinių placebu kontroliuojamųjų tyrimų su suaugusiais pacientais, kuriems pasireiškė ūminė manija, duomenimis, kūno svorio padidėjimo – 7</w:t>
      </w:r>
      <w:r w:rsidR="00D4181F">
        <w:rPr>
          <w:rFonts w:eastAsia="Calibri"/>
          <w:sz w:val="22"/>
          <w:szCs w:val="22"/>
          <w:lang w:val="lt-LT"/>
        </w:rPr>
        <w:t> %</w:t>
      </w:r>
      <w:r w:rsidRPr="00F15732">
        <w:rPr>
          <w:rFonts w:eastAsia="Calibri"/>
          <w:sz w:val="22"/>
          <w:szCs w:val="22"/>
          <w:lang w:val="lt-LT"/>
        </w:rPr>
        <w:t xml:space="preserve"> dažnis vertinamosios baigties metu MEDORISPER (2,5</w:t>
      </w:r>
      <w:r w:rsidR="00D4181F">
        <w:rPr>
          <w:rFonts w:eastAsia="Calibri"/>
          <w:sz w:val="22"/>
          <w:szCs w:val="22"/>
          <w:lang w:val="lt-LT"/>
        </w:rPr>
        <w:t> %</w:t>
      </w:r>
      <w:r w:rsidRPr="00F15732">
        <w:rPr>
          <w:rFonts w:eastAsia="Calibri"/>
          <w:sz w:val="22"/>
          <w:szCs w:val="22"/>
          <w:lang w:val="lt-LT"/>
        </w:rPr>
        <w:t>) ir placebo (2,4</w:t>
      </w:r>
      <w:r w:rsidR="00D4181F">
        <w:rPr>
          <w:rFonts w:eastAsia="Calibri"/>
          <w:sz w:val="22"/>
          <w:szCs w:val="22"/>
          <w:lang w:val="lt-LT"/>
        </w:rPr>
        <w:t> %</w:t>
      </w:r>
      <w:r w:rsidRPr="00F15732">
        <w:rPr>
          <w:rFonts w:eastAsia="Calibri"/>
          <w:sz w:val="22"/>
          <w:szCs w:val="22"/>
          <w:lang w:val="lt-LT"/>
        </w:rPr>
        <w:t>) grupėse buvo panašus, bet šiek tiek didesnis aktyviai kontroliuojamoje grupėje (3,5</w:t>
      </w:r>
      <w:r w:rsidR="00D4181F">
        <w:rPr>
          <w:rFonts w:eastAsia="Calibri"/>
          <w:sz w:val="22"/>
          <w:szCs w:val="22"/>
          <w:lang w:val="lt-LT"/>
        </w:rPr>
        <w:t> %</w:t>
      </w:r>
      <w:r w:rsidRPr="00F15732">
        <w:rPr>
          <w:rFonts w:eastAsia="Calibri"/>
          <w:sz w:val="22"/>
          <w:szCs w:val="22"/>
          <w:lang w:val="lt-LT"/>
        </w:rPr>
        <w:t xml:space="preserve">). </w:t>
      </w:r>
    </w:p>
    <w:p w14:paraId="20A263F7" w14:textId="77777777" w:rsidR="00BC30CB" w:rsidRPr="00F15732" w:rsidRDefault="00BC30CB" w:rsidP="00BC30CB">
      <w:pPr>
        <w:rPr>
          <w:rFonts w:eastAsia="Calibri"/>
          <w:sz w:val="22"/>
          <w:szCs w:val="22"/>
          <w:lang w:val="lt-LT"/>
        </w:rPr>
      </w:pPr>
    </w:p>
    <w:p w14:paraId="10E1B1BB" w14:textId="6149EB73" w:rsidR="00BC30CB" w:rsidRPr="00F15732" w:rsidRDefault="00BC30CB" w:rsidP="00BC30CB">
      <w:pPr>
        <w:rPr>
          <w:rFonts w:eastAsia="Calibri"/>
          <w:sz w:val="22"/>
          <w:szCs w:val="22"/>
          <w:lang w:val="lt-LT"/>
        </w:rPr>
      </w:pPr>
      <w:r w:rsidRPr="00F15732">
        <w:rPr>
          <w:rFonts w:eastAsia="Calibri"/>
          <w:sz w:val="22"/>
          <w:szCs w:val="22"/>
          <w:lang w:val="lt-LT"/>
        </w:rPr>
        <w:t>Ilgalaikių tyrimų metu vaikų ir paauglių, kuriuos vargino antisocialinio ar kitokio trikdančio elgesio sutrikimas, kūno svoris po 12 gydymo mėnesių padidėjo vidutiniškai 7,3</w:t>
      </w:r>
      <w:r w:rsidR="00D4181F">
        <w:rPr>
          <w:rFonts w:eastAsia="Calibri"/>
          <w:sz w:val="22"/>
          <w:szCs w:val="22"/>
          <w:lang w:val="lt-LT"/>
        </w:rPr>
        <w:t> kg</w:t>
      </w:r>
      <w:r w:rsidRPr="00F15732">
        <w:rPr>
          <w:rFonts w:eastAsia="Calibri"/>
          <w:sz w:val="22"/>
          <w:szCs w:val="22"/>
          <w:lang w:val="lt-LT"/>
        </w:rPr>
        <w:t xml:space="preserve">. Numatomas normalus </w:t>
      </w:r>
      <w:r w:rsidRPr="00F15732">
        <w:rPr>
          <w:rFonts w:eastAsia="Calibri"/>
          <w:sz w:val="22"/>
          <w:szCs w:val="22"/>
          <w:lang w:val="lt-LT"/>
        </w:rPr>
        <w:br/>
        <w:t>5 – 12 metų vaikų kūno svorio padidėjimas yra 3 – 5</w:t>
      </w:r>
      <w:r w:rsidR="00D4181F">
        <w:rPr>
          <w:rFonts w:eastAsia="Calibri"/>
          <w:sz w:val="22"/>
          <w:szCs w:val="22"/>
          <w:lang w:val="lt-LT"/>
        </w:rPr>
        <w:t> kg</w:t>
      </w:r>
      <w:r w:rsidRPr="00F15732">
        <w:rPr>
          <w:rFonts w:eastAsia="Calibri"/>
          <w:sz w:val="22"/>
          <w:szCs w:val="22"/>
          <w:lang w:val="lt-LT"/>
        </w:rPr>
        <w:t xml:space="preserve"> per metus. 12 - 16 metų mergaičių kūno svoris padidėja 3 – 5</w:t>
      </w:r>
      <w:r w:rsidR="00D4181F">
        <w:rPr>
          <w:rFonts w:eastAsia="Calibri"/>
          <w:sz w:val="22"/>
          <w:szCs w:val="22"/>
          <w:lang w:val="lt-LT"/>
        </w:rPr>
        <w:t> kg</w:t>
      </w:r>
      <w:r w:rsidRPr="00F15732">
        <w:rPr>
          <w:rFonts w:eastAsia="Calibri"/>
          <w:sz w:val="22"/>
          <w:szCs w:val="22"/>
          <w:lang w:val="lt-LT"/>
        </w:rPr>
        <w:t xml:space="preserve"> per metus, berniukų – maždaug 5</w:t>
      </w:r>
      <w:r w:rsidR="00D4181F">
        <w:rPr>
          <w:rFonts w:eastAsia="Calibri"/>
          <w:sz w:val="22"/>
          <w:szCs w:val="22"/>
          <w:lang w:val="lt-LT"/>
        </w:rPr>
        <w:t> kg</w:t>
      </w:r>
      <w:r w:rsidRPr="00F15732">
        <w:rPr>
          <w:rFonts w:eastAsia="Calibri"/>
          <w:sz w:val="22"/>
          <w:szCs w:val="22"/>
          <w:lang w:val="lt-LT"/>
        </w:rPr>
        <w:t xml:space="preserve"> per metus. </w:t>
      </w:r>
    </w:p>
    <w:p w14:paraId="3D6C12D9" w14:textId="77777777" w:rsidR="00BC30CB" w:rsidRPr="00F15732" w:rsidRDefault="00BC30CB" w:rsidP="00BC30CB">
      <w:pPr>
        <w:rPr>
          <w:rFonts w:eastAsia="Calibri"/>
          <w:sz w:val="22"/>
          <w:szCs w:val="22"/>
          <w:lang w:val="lt-LT"/>
        </w:rPr>
      </w:pPr>
    </w:p>
    <w:p w14:paraId="761BE658" w14:textId="77777777" w:rsidR="00BC30CB" w:rsidRPr="00F15732" w:rsidRDefault="00BC30CB" w:rsidP="00BC30CB">
      <w:pPr>
        <w:rPr>
          <w:rFonts w:eastAsia="Calibri"/>
          <w:sz w:val="22"/>
          <w:szCs w:val="22"/>
          <w:lang w:val="lt-LT"/>
        </w:rPr>
      </w:pPr>
      <w:r w:rsidRPr="00F15732">
        <w:rPr>
          <w:rFonts w:eastAsia="Calibri"/>
          <w:sz w:val="22"/>
          <w:szCs w:val="22"/>
          <w:u w:val="single"/>
          <w:lang w:val="lt-LT"/>
        </w:rPr>
        <w:t xml:space="preserve">Papildoma informacija apie specialių grupių pacientus </w:t>
      </w:r>
    </w:p>
    <w:p w14:paraId="2760C42B" w14:textId="77777777" w:rsidR="00BC30CB" w:rsidRPr="00F15732" w:rsidRDefault="00BC30CB" w:rsidP="00BC30CB">
      <w:pPr>
        <w:rPr>
          <w:rFonts w:eastAsia="Calibri"/>
          <w:sz w:val="22"/>
          <w:szCs w:val="22"/>
          <w:lang w:val="lt-LT"/>
        </w:rPr>
      </w:pPr>
      <w:r w:rsidRPr="00F15732">
        <w:rPr>
          <w:rFonts w:eastAsia="Calibri"/>
          <w:sz w:val="22"/>
          <w:szCs w:val="22"/>
          <w:lang w:val="lt-LT"/>
        </w:rPr>
        <w:t xml:space="preserve">Nepageidaujamos reakcijos į vaistinį preparatą, kurios demencija sergantiems senyviems pacientams ar vaikams ir paaugliams pasireiškė dažniau nei suaugusiems žmonėms, išvardytos toliau. </w:t>
      </w:r>
    </w:p>
    <w:p w14:paraId="46526563" w14:textId="77777777" w:rsidR="00BC30CB" w:rsidRPr="00F15732" w:rsidRDefault="00BC30CB" w:rsidP="00BC30CB">
      <w:pPr>
        <w:rPr>
          <w:rFonts w:eastAsia="Calibri"/>
          <w:sz w:val="22"/>
          <w:szCs w:val="22"/>
          <w:lang w:val="lt-LT"/>
        </w:rPr>
      </w:pPr>
    </w:p>
    <w:p w14:paraId="6208508B" w14:textId="77777777" w:rsidR="00BC30CB" w:rsidRPr="00F15732" w:rsidRDefault="00BC30CB" w:rsidP="00BC30CB">
      <w:pPr>
        <w:rPr>
          <w:rFonts w:eastAsia="Calibri"/>
          <w:sz w:val="22"/>
          <w:szCs w:val="22"/>
          <w:lang w:val="lt-LT"/>
        </w:rPr>
      </w:pPr>
      <w:r w:rsidRPr="00F15732">
        <w:rPr>
          <w:rFonts w:eastAsia="Calibri"/>
          <w:i/>
          <w:sz w:val="22"/>
          <w:szCs w:val="22"/>
          <w:u w:val="single"/>
          <w:lang w:val="lt-LT"/>
        </w:rPr>
        <w:t xml:space="preserve">Demencija sergantys senyvi pacientai </w:t>
      </w:r>
    </w:p>
    <w:p w14:paraId="7406CC92" w14:textId="1ED87044" w:rsidR="00BC30CB" w:rsidRPr="00F15732" w:rsidRDefault="00BC30CB" w:rsidP="00BC30CB">
      <w:pPr>
        <w:rPr>
          <w:rFonts w:eastAsia="Calibri"/>
          <w:sz w:val="22"/>
          <w:szCs w:val="22"/>
          <w:lang w:val="lt-LT"/>
        </w:rPr>
      </w:pPr>
      <w:r w:rsidRPr="00F15732">
        <w:rPr>
          <w:rFonts w:eastAsia="Calibri"/>
          <w:sz w:val="22"/>
          <w:szCs w:val="22"/>
          <w:lang w:val="lt-LT"/>
        </w:rPr>
        <w:t>Praeinantysis smegenų išemijos priepuolis ir cerebrovaskulinis priepuolis klinikinių tyrimų metu pasireiškė atitinkamai 1,4</w:t>
      </w:r>
      <w:r w:rsidR="00D4181F">
        <w:rPr>
          <w:rFonts w:eastAsia="Calibri"/>
          <w:sz w:val="22"/>
          <w:szCs w:val="22"/>
          <w:lang w:val="lt-LT"/>
        </w:rPr>
        <w:t> %</w:t>
      </w:r>
      <w:r w:rsidRPr="00F15732">
        <w:rPr>
          <w:rFonts w:eastAsia="Calibri"/>
          <w:sz w:val="22"/>
          <w:szCs w:val="22"/>
          <w:lang w:val="lt-LT"/>
        </w:rPr>
        <w:t xml:space="preserve"> ir 1,5</w:t>
      </w:r>
      <w:r w:rsidR="00D4181F">
        <w:rPr>
          <w:rFonts w:eastAsia="Calibri"/>
          <w:sz w:val="22"/>
          <w:szCs w:val="22"/>
          <w:lang w:val="lt-LT"/>
        </w:rPr>
        <w:t> %</w:t>
      </w:r>
      <w:r w:rsidRPr="00F15732">
        <w:rPr>
          <w:rFonts w:eastAsia="Calibri"/>
          <w:sz w:val="22"/>
          <w:szCs w:val="22"/>
          <w:lang w:val="lt-LT"/>
        </w:rPr>
        <w:t xml:space="preserve"> demencija sergančių senyvų pacientų. Be to, demencija sergantiems senyviems pacientams – 5</w:t>
      </w:r>
      <w:r w:rsidR="00D4181F">
        <w:rPr>
          <w:rFonts w:eastAsia="Calibri"/>
          <w:sz w:val="22"/>
          <w:szCs w:val="22"/>
          <w:lang w:val="lt-LT"/>
        </w:rPr>
        <w:t> %</w:t>
      </w:r>
      <w:r w:rsidRPr="00F15732">
        <w:rPr>
          <w:rFonts w:eastAsia="Calibri"/>
          <w:sz w:val="22"/>
          <w:szCs w:val="22"/>
          <w:lang w:val="lt-LT"/>
        </w:rPr>
        <w:t xml:space="preserve"> dažniu ir bent dvigubai dažniau nei kitose suaugusiųjų grupėse pasireiškė šios NRV: šlapimo takų infekcija, periferinė edema, letargija, kosulys. </w:t>
      </w:r>
    </w:p>
    <w:p w14:paraId="43E2E258" w14:textId="77777777" w:rsidR="00BC30CB" w:rsidRPr="00F15732" w:rsidRDefault="00BC30CB" w:rsidP="00BC30CB">
      <w:pPr>
        <w:rPr>
          <w:rFonts w:eastAsia="Calibri"/>
          <w:sz w:val="22"/>
          <w:szCs w:val="22"/>
          <w:lang w:val="lt-LT"/>
        </w:rPr>
      </w:pPr>
    </w:p>
    <w:p w14:paraId="7212139F" w14:textId="77777777" w:rsidR="00BC30CB" w:rsidRPr="00F15732" w:rsidRDefault="00BC30CB" w:rsidP="00BC30CB">
      <w:pPr>
        <w:rPr>
          <w:sz w:val="22"/>
          <w:szCs w:val="22"/>
          <w:lang w:val="lt-LT"/>
        </w:rPr>
      </w:pPr>
      <w:r w:rsidRPr="00F15732">
        <w:rPr>
          <w:rFonts w:eastAsia="Calibri"/>
          <w:i/>
          <w:sz w:val="22"/>
          <w:szCs w:val="22"/>
          <w:u w:val="single"/>
          <w:lang w:val="lt-LT"/>
        </w:rPr>
        <w:t xml:space="preserve">Vaikų populiacija </w:t>
      </w:r>
    </w:p>
    <w:p w14:paraId="3A87A9CE" w14:textId="77777777" w:rsidR="00BC30CB" w:rsidRPr="00F15732" w:rsidRDefault="00BC30CB" w:rsidP="00BC30CB">
      <w:pPr>
        <w:rPr>
          <w:rFonts w:eastAsia="Calibri"/>
          <w:sz w:val="22"/>
          <w:szCs w:val="22"/>
          <w:lang w:val="lt-LT"/>
        </w:rPr>
      </w:pPr>
      <w:r w:rsidRPr="00F15732">
        <w:rPr>
          <w:sz w:val="22"/>
          <w:szCs w:val="22"/>
          <w:lang w:val="lt-LT"/>
        </w:rPr>
        <w:t>Apskritai, manoma, kad nepageidaujamų reakcijų grupė vaikams ir suaugusiesiems yra panaši.</w:t>
      </w:r>
    </w:p>
    <w:p w14:paraId="018A252C" w14:textId="6A63BFD0" w:rsidR="00BC30CB" w:rsidRPr="00F15732" w:rsidRDefault="00BC30CB" w:rsidP="00BC30CB">
      <w:pPr>
        <w:rPr>
          <w:sz w:val="22"/>
          <w:szCs w:val="22"/>
          <w:lang w:val="lt-LT"/>
        </w:rPr>
      </w:pPr>
      <w:r w:rsidRPr="00F15732">
        <w:rPr>
          <w:rFonts w:eastAsia="Calibri"/>
          <w:sz w:val="22"/>
          <w:szCs w:val="22"/>
          <w:lang w:val="lt-LT"/>
        </w:rPr>
        <w:t>Vaikams ir paaugliams (5 - 17 metų) – 5</w:t>
      </w:r>
      <w:r w:rsidR="00D4181F">
        <w:rPr>
          <w:rFonts w:eastAsia="Calibri"/>
          <w:sz w:val="22"/>
          <w:szCs w:val="22"/>
          <w:lang w:val="lt-LT"/>
        </w:rPr>
        <w:t> %</w:t>
      </w:r>
      <w:r w:rsidRPr="00F15732">
        <w:rPr>
          <w:rFonts w:eastAsia="Calibri"/>
          <w:sz w:val="22"/>
          <w:szCs w:val="22"/>
          <w:lang w:val="lt-LT"/>
        </w:rPr>
        <w:t xml:space="preserve"> dažniu ir bent dvigubai dažniau negu suaugusiems žmonėms klinikinių tyrimų metu pasireiškė šios NRV: somnolencija ar sedacija, nuovargis, galvos skausmas, apetito padidėjimas, vėmimas, viršutinių kvėpavimo takų infekcija, nosies užgulimas, pilvo skausmas, svaigulys, kosulys, karščiavimas, drebulys, viduriavimas, enurezė.</w:t>
      </w:r>
    </w:p>
    <w:p w14:paraId="2BC0BA97" w14:textId="77777777" w:rsidR="00BC30CB" w:rsidRPr="00F15732" w:rsidRDefault="00BC30CB" w:rsidP="00BC30CB">
      <w:pPr>
        <w:rPr>
          <w:sz w:val="22"/>
          <w:szCs w:val="22"/>
          <w:lang w:val="lt-LT"/>
        </w:rPr>
      </w:pPr>
      <w:r w:rsidRPr="00F15732">
        <w:rPr>
          <w:sz w:val="22"/>
          <w:szCs w:val="22"/>
          <w:lang w:val="lt-LT"/>
        </w:rPr>
        <w:t>Ilgalaikio gydymo risperidonu poveikis lytiniam brendimui ir ūgiui ištirtas nepakankamai (žr. 4.4 skyriaus poskyrį ,,Vaikų populiacija“)</w:t>
      </w:r>
    </w:p>
    <w:p w14:paraId="1BC2EFC7" w14:textId="77777777" w:rsidR="00BC30CB" w:rsidRPr="00F15732" w:rsidRDefault="00BC30CB" w:rsidP="00BC30CB">
      <w:pPr>
        <w:rPr>
          <w:sz w:val="22"/>
          <w:szCs w:val="22"/>
          <w:lang w:val="lt-LT"/>
        </w:rPr>
      </w:pPr>
    </w:p>
    <w:p w14:paraId="207557C2" w14:textId="77777777" w:rsidR="00BC30CB" w:rsidRPr="00F15732" w:rsidRDefault="00BC30CB" w:rsidP="00BC30CB">
      <w:pPr>
        <w:tabs>
          <w:tab w:val="left" w:pos="567"/>
        </w:tabs>
        <w:spacing w:line="260" w:lineRule="exact"/>
        <w:jc w:val="both"/>
        <w:rPr>
          <w:sz w:val="22"/>
          <w:szCs w:val="22"/>
          <w:lang w:val="lt-LT"/>
        </w:rPr>
      </w:pPr>
      <w:r w:rsidRPr="00F15732">
        <w:rPr>
          <w:sz w:val="22"/>
          <w:szCs w:val="22"/>
          <w:u w:val="single"/>
          <w:lang w:val="lt-LT"/>
        </w:rPr>
        <w:t>Pranešimas apie įtariamas nepageidaujamas reakcijas</w:t>
      </w:r>
    </w:p>
    <w:p w14:paraId="37C51B07" w14:textId="1E02E273" w:rsidR="00BC30CB" w:rsidRPr="00F15732" w:rsidRDefault="00CD4CF7" w:rsidP="00BC30CB">
      <w:pPr>
        <w:rPr>
          <w:rFonts w:eastAsia="Calibri"/>
          <w:sz w:val="22"/>
          <w:szCs w:val="22"/>
          <w:lang w:val="lt-LT"/>
        </w:rPr>
      </w:pPr>
      <w:r w:rsidRPr="00F15732">
        <w:rPr>
          <w:snapToGrid w:val="0"/>
          <w:sz w:val="22"/>
          <w:lang w:val="lt-L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F15732">
          <w:rPr>
            <w:rStyle w:val="Hipersaitas"/>
            <w:rFonts w:eastAsia="Calibri"/>
            <w:snapToGrid w:val="0"/>
            <w:sz w:val="22"/>
            <w:lang w:val="lt-LT"/>
          </w:rPr>
          <w:t>https://vvkt.lrv.lt/lt/</w:t>
        </w:r>
      </w:hyperlink>
      <w:r w:rsidRPr="00F15732">
        <w:rPr>
          <w:snapToGrid w:val="0"/>
          <w:sz w:val="22"/>
          <w:lang w:val="lt-LT"/>
        </w:rPr>
        <w:t xml:space="preserve"> nurodytais būdais.</w:t>
      </w:r>
    </w:p>
    <w:p w14:paraId="2EC53A74" w14:textId="77777777" w:rsidR="006C1EC3" w:rsidRDefault="006C1EC3" w:rsidP="006C1EC3">
      <w:pPr>
        <w:keepNext/>
        <w:tabs>
          <w:tab w:val="left" w:pos="567"/>
        </w:tabs>
        <w:suppressAutoHyphens w:val="0"/>
        <w:spacing w:line="240" w:lineRule="auto"/>
        <w:outlineLvl w:val="0"/>
        <w:rPr>
          <w:b/>
          <w:sz w:val="22"/>
          <w:szCs w:val="22"/>
          <w:lang w:val="lt-LT"/>
        </w:rPr>
      </w:pPr>
    </w:p>
    <w:p w14:paraId="1FAAA4AD" w14:textId="0A4FB451" w:rsidR="007D46EA" w:rsidRPr="00F15732" w:rsidRDefault="007D46EA" w:rsidP="00B122C2">
      <w:pPr>
        <w:keepNext/>
        <w:numPr>
          <w:ilvl w:val="1"/>
          <w:numId w:val="42"/>
        </w:numPr>
        <w:tabs>
          <w:tab w:val="left" w:pos="567"/>
        </w:tabs>
        <w:suppressAutoHyphens w:val="0"/>
        <w:spacing w:line="240" w:lineRule="auto"/>
        <w:outlineLvl w:val="0"/>
        <w:rPr>
          <w:sz w:val="22"/>
          <w:szCs w:val="22"/>
          <w:lang w:val="lt-LT"/>
        </w:rPr>
      </w:pPr>
      <w:r w:rsidRPr="00F15732">
        <w:rPr>
          <w:b/>
          <w:sz w:val="22"/>
          <w:szCs w:val="22"/>
          <w:lang w:val="lt-LT"/>
        </w:rPr>
        <w:t>Perdozavimas</w:t>
      </w:r>
    </w:p>
    <w:p w14:paraId="698E1333" w14:textId="77777777" w:rsidR="00BC30CB" w:rsidRPr="00F15732" w:rsidRDefault="00BC30CB" w:rsidP="00BC30CB">
      <w:pPr>
        <w:rPr>
          <w:rFonts w:eastAsia="Calibri"/>
          <w:sz w:val="22"/>
          <w:szCs w:val="22"/>
          <w:lang w:val="lt-LT"/>
        </w:rPr>
      </w:pPr>
    </w:p>
    <w:p w14:paraId="0A837973" w14:textId="77777777" w:rsidR="00BC30CB" w:rsidRPr="00F15732" w:rsidRDefault="00BC30CB" w:rsidP="00BC30CB">
      <w:pPr>
        <w:rPr>
          <w:rFonts w:eastAsia="Calibri"/>
          <w:sz w:val="22"/>
          <w:szCs w:val="22"/>
          <w:lang w:val="lt-LT"/>
        </w:rPr>
      </w:pPr>
      <w:r w:rsidRPr="00F15732">
        <w:rPr>
          <w:rFonts w:eastAsia="Calibri"/>
          <w:sz w:val="22"/>
          <w:szCs w:val="22"/>
          <w:u w:val="single"/>
          <w:lang w:val="lt-LT"/>
        </w:rPr>
        <w:t xml:space="preserve">Simptomai </w:t>
      </w:r>
    </w:p>
    <w:p w14:paraId="70D6F629" w14:textId="77777777" w:rsidR="00BC30CB" w:rsidRPr="00F15732" w:rsidRDefault="00BC30CB" w:rsidP="00BC30CB">
      <w:pPr>
        <w:rPr>
          <w:rFonts w:eastAsia="Calibri"/>
          <w:sz w:val="22"/>
          <w:szCs w:val="22"/>
          <w:lang w:val="lt-LT"/>
        </w:rPr>
      </w:pPr>
      <w:r w:rsidRPr="00F15732">
        <w:rPr>
          <w:rFonts w:eastAsia="Calibri"/>
          <w:sz w:val="22"/>
          <w:szCs w:val="22"/>
          <w:lang w:val="lt-LT"/>
        </w:rPr>
        <w:t>Nustatyti požymiai ir simptomai dažniausiai buvo pernelyg didelis žinomo risperidono farmakologinio poveikio sustiprėjimas. Tai mieguistumas ir sedacija, tachikardija ir hipotenzija, bei ekstrapiramidiniai simptomai. Perdozavus vaistinio preparato, pasireiškė QT intervalo pailgėjimas ir traukuliai. Perdozavus risperidono kartu su paroksetinu, pasireiškė polimorfinė paroksizminė skilvelinė tachikardija (</w:t>
      </w:r>
      <w:r w:rsidRPr="00F15732">
        <w:rPr>
          <w:rFonts w:eastAsia="Calibri"/>
          <w:i/>
          <w:sz w:val="22"/>
          <w:szCs w:val="22"/>
          <w:lang w:val="lt-LT"/>
        </w:rPr>
        <w:t>Torsades de Pointes).</w:t>
      </w:r>
      <w:r w:rsidRPr="00F15732">
        <w:rPr>
          <w:rFonts w:eastAsia="Calibri"/>
          <w:sz w:val="22"/>
          <w:szCs w:val="22"/>
          <w:lang w:val="lt-LT"/>
        </w:rPr>
        <w:t xml:space="preserve"> </w:t>
      </w:r>
    </w:p>
    <w:p w14:paraId="01AE6461" w14:textId="77777777" w:rsidR="00BC30CB" w:rsidRPr="00F15732" w:rsidRDefault="00BC30CB" w:rsidP="00BC30CB">
      <w:pPr>
        <w:rPr>
          <w:rFonts w:eastAsia="Calibri"/>
          <w:sz w:val="22"/>
          <w:szCs w:val="22"/>
          <w:lang w:val="lt-LT"/>
        </w:rPr>
      </w:pPr>
    </w:p>
    <w:p w14:paraId="1A4D9CDB" w14:textId="77777777" w:rsidR="00BC30CB" w:rsidRPr="00F15732" w:rsidRDefault="00BC30CB" w:rsidP="00BC30CB">
      <w:pPr>
        <w:rPr>
          <w:rFonts w:eastAsia="Calibri"/>
          <w:sz w:val="22"/>
          <w:szCs w:val="22"/>
          <w:lang w:val="lt-LT"/>
        </w:rPr>
      </w:pPr>
      <w:r w:rsidRPr="00F15732">
        <w:rPr>
          <w:rFonts w:eastAsia="Calibri"/>
          <w:sz w:val="22"/>
          <w:szCs w:val="22"/>
          <w:lang w:val="lt-LT"/>
        </w:rPr>
        <w:t xml:space="preserve">Ūminio apsinuodijimo atveju reikia turėti omenyje, kad pacientas galėjo pavartoti kelis vaistinius preparatus. </w:t>
      </w:r>
    </w:p>
    <w:p w14:paraId="2E873935" w14:textId="77777777" w:rsidR="00BC30CB" w:rsidRPr="00F15732" w:rsidRDefault="00BC30CB" w:rsidP="00BC30CB">
      <w:pPr>
        <w:rPr>
          <w:rFonts w:eastAsia="Calibri"/>
          <w:sz w:val="22"/>
          <w:szCs w:val="22"/>
          <w:lang w:val="lt-LT"/>
        </w:rPr>
      </w:pPr>
    </w:p>
    <w:p w14:paraId="14AA60DA" w14:textId="77777777" w:rsidR="00BC30CB" w:rsidRPr="00F15732" w:rsidRDefault="00BC30CB" w:rsidP="00BC30CB">
      <w:pPr>
        <w:rPr>
          <w:rFonts w:eastAsia="Calibri"/>
          <w:sz w:val="22"/>
          <w:szCs w:val="22"/>
          <w:lang w:val="lt-LT"/>
        </w:rPr>
      </w:pPr>
      <w:r w:rsidRPr="00F15732">
        <w:rPr>
          <w:rFonts w:eastAsia="Calibri"/>
          <w:sz w:val="22"/>
          <w:szCs w:val="22"/>
          <w:u w:val="single"/>
          <w:lang w:val="lt-LT"/>
        </w:rPr>
        <w:t xml:space="preserve">Gydymas </w:t>
      </w:r>
    </w:p>
    <w:p w14:paraId="67524051" w14:textId="4D7C5751" w:rsidR="00BC30CB" w:rsidRPr="00F15732" w:rsidRDefault="00BC30CB" w:rsidP="00BC30CB">
      <w:pPr>
        <w:rPr>
          <w:rFonts w:eastAsia="Calibri"/>
          <w:sz w:val="22"/>
          <w:szCs w:val="22"/>
          <w:lang w:val="lt-LT"/>
        </w:rPr>
      </w:pPr>
      <w:r w:rsidRPr="00F15732">
        <w:rPr>
          <w:rFonts w:eastAsia="Calibri"/>
          <w:sz w:val="22"/>
          <w:szCs w:val="22"/>
          <w:lang w:val="lt-LT"/>
        </w:rPr>
        <w:t xml:space="preserve">Reikia ištirti ir palaikyti laisvus kvėpavimo takus bei užtikrinti reikiamą deguonies patekimą ir ventiliaciją. </w:t>
      </w:r>
      <w:r w:rsidR="00F76214" w:rsidRPr="00F15732">
        <w:rPr>
          <w:rFonts w:eastAsia="Calibri"/>
          <w:sz w:val="22"/>
          <w:szCs w:val="22"/>
          <w:lang w:val="lt-LT"/>
        </w:rPr>
        <w:t>D</w:t>
      </w:r>
      <w:r w:rsidRPr="00F15732">
        <w:rPr>
          <w:rFonts w:eastAsia="Calibri"/>
          <w:sz w:val="22"/>
          <w:szCs w:val="22"/>
          <w:lang w:val="lt-LT"/>
        </w:rPr>
        <w:t xml:space="preserve">uoti gerti aktyvintosios anglies kartu su vidurių laisvinamaisiais vaistiniais preparatais reikia tik tuo atveju, jeigu po vaistinio preparato pavartojimo praėjo mažiau negu valanda. Reikia nedelsiant pradėti stebėti širdies ir kraujagyslių funkciją bei nepertraukiamai stebėti elektrokardiogramą, kad būtų galima nustatyti galimą aritmiją. </w:t>
      </w:r>
    </w:p>
    <w:p w14:paraId="597A5B4F" w14:textId="77777777" w:rsidR="00BC30CB" w:rsidRPr="00F15732" w:rsidRDefault="00BC30CB" w:rsidP="00BC30CB">
      <w:pPr>
        <w:rPr>
          <w:rFonts w:eastAsia="Calibri"/>
          <w:sz w:val="22"/>
          <w:szCs w:val="22"/>
          <w:lang w:val="lt-LT"/>
        </w:rPr>
      </w:pPr>
    </w:p>
    <w:p w14:paraId="460DD784" w14:textId="77777777" w:rsidR="00BC30CB" w:rsidRPr="00F15732" w:rsidRDefault="00BC30CB" w:rsidP="00BC30CB">
      <w:pPr>
        <w:rPr>
          <w:sz w:val="22"/>
          <w:szCs w:val="22"/>
          <w:lang w:val="lt-LT"/>
        </w:rPr>
      </w:pPr>
      <w:r w:rsidRPr="00F15732">
        <w:rPr>
          <w:rFonts w:eastAsia="Calibri"/>
          <w:sz w:val="22"/>
          <w:szCs w:val="22"/>
          <w:lang w:val="lt-LT"/>
        </w:rPr>
        <w:t xml:space="preserve">Specifinio priešnuodžio MEDORISPER nėra. Todėl reikia taikyti tinkamas palaikomąsias priemones. Reikia tinkamai gydyti hipotenziją ir ūminį kraujagyslių nepakankamumą, pavyzdžiui, leisti į veną skysčių ir (arba) simpatikomimetikų. Jeigu atsiranda sunkių ekstrapiramidinių simptomų, skirti anticholinerginių vaistinių preparatų. Gydytojas pacientą turi atidžiai prižiūrėti ir stebėti tol, kol jis pasveiksta. </w:t>
      </w:r>
    </w:p>
    <w:p w14:paraId="1C11B96C" w14:textId="77777777" w:rsidR="00BC30CB" w:rsidRPr="00F15732" w:rsidRDefault="00BC30CB" w:rsidP="00BC30CB">
      <w:pPr>
        <w:tabs>
          <w:tab w:val="left" w:pos="567"/>
        </w:tabs>
        <w:ind w:right="44"/>
        <w:rPr>
          <w:sz w:val="22"/>
          <w:szCs w:val="22"/>
          <w:lang w:val="lt-LT"/>
        </w:rPr>
      </w:pPr>
    </w:p>
    <w:p w14:paraId="6F032F3C" w14:textId="77777777" w:rsidR="00BC30CB" w:rsidRPr="00F15732" w:rsidRDefault="00BC30CB" w:rsidP="00BC30CB">
      <w:pPr>
        <w:tabs>
          <w:tab w:val="left" w:pos="567"/>
        </w:tabs>
        <w:rPr>
          <w:b/>
          <w:sz w:val="22"/>
          <w:szCs w:val="22"/>
          <w:lang w:val="lt-LT"/>
        </w:rPr>
      </w:pPr>
    </w:p>
    <w:p w14:paraId="68380A2E" w14:textId="77777777" w:rsidR="007D46EA" w:rsidRPr="00F15732" w:rsidRDefault="007D46EA" w:rsidP="007D46EA">
      <w:pPr>
        <w:keepNext/>
        <w:numPr>
          <w:ilvl w:val="0"/>
          <w:numId w:val="42"/>
        </w:numPr>
        <w:tabs>
          <w:tab w:val="left" w:pos="567"/>
        </w:tabs>
        <w:spacing w:line="240" w:lineRule="auto"/>
        <w:ind w:left="0" w:firstLine="0"/>
        <w:rPr>
          <w:sz w:val="22"/>
          <w:szCs w:val="22"/>
          <w:lang w:val="lt-LT"/>
        </w:rPr>
      </w:pPr>
      <w:r w:rsidRPr="00F15732">
        <w:rPr>
          <w:b/>
          <w:sz w:val="22"/>
          <w:szCs w:val="22"/>
          <w:lang w:val="lt-LT"/>
        </w:rPr>
        <w:t>FARMAKOLOGINĖS SAVYBĖS</w:t>
      </w:r>
    </w:p>
    <w:p w14:paraId="48EB6A71" w14:textId="77777777" w:rsidR="007D46EA" w:rsidRPr="00F15732" w:rsidRDefault="007D46EA" w:rsidP="007D46EA">
      <w:pPr>
        <w:keepNext/>
        <w:spacing w:line="240" w:lineRule="auto"/>
        <w:rPr>
          <w:sz w:val="22"/>
          <w:szCs w:val="22"/>
          <w:lang w:val="lt-LT"/>
        </w:rPr>
      </w:pPr>
    </w:p>
    <w:p w14:paraId="0A5F41D4" w14:textId="77777777" w:rsidR="007D46EA" w:rsidRPr="00F15732" w:rsidRDefault="007D46EA" w:rsidP="007D46EA">
      <w:pPr>
        <w:keepNext/>
        <w:numPr>
          <w:ilvl w:val="1"/>
          <w:numId w:val="42"/>
        </w:numPr>
        <w:tabs>
          <w:tab w:val="left" w:pos="567"/>
        </w:tabs>
        <w:suppressAutoHyphens w:val="0"/>
        <w:spacing w:line="240" w:lineRule="auto"/>
        <w:outlineLvl w:val="0"/>
        <w:rPr>
          <w:sz w:val="22"/>
          <w:szCs w:val="22"/>
          <w:lang w:val="lt-LT"/>
        </w:rPr>
      </w:pPr>
      <w:r w:rsidRPr="00F15732">
        <w:rPr>
          <w:b/>
          <w:sz w:val="22"/>
          <w:szCs w:val="22"/>
          <w:lang w:val="lt-LT"/>
        </w:rPr>
        <w:t>Farmakodinaminės savybės</w:t>
      </w:r>
    </w:p>
    <w:p w14:paraId="7BBC6330" w14:textId="77777777" w:rsidR="00BC30CB" w:rsidRPr="00F15732" w:rsidRDefault="00BC30CB" w:rsidP="00BC30CB">
      <w:pPr>
        <w:tabs>
          <w:tab w:val="left" w:pos="567"/>
        </w:tabs>
        <w:rPr>
          <w:sz w:val="22"/>
          <w:szCs w:val="22"/>
          <w:lang w:val="lt-LT"/>
        </w:rPr>
      </w:pPr>
    </w:p>
    <w:p w14:paraId="05361A68" w14:textId="77777777" w:rsidR="00BC30CB" w:rsidRPr="00F15732" w:rsidRDefault="00BC30CB" w:rsidP="00BC30CB">
      <w:pPr>
        <w:rPr>
          <w:sz w:val="22"/>
          <w:szCs w:val="22"/>
          <w:lang w:val="lt-LT"/>
        </w:rPr>
      </w:pPr>
      <w:r w:rsidRPr="00F15732">
        <w:rPr>
          <w:rFonts w:eastAsia="Calibri"/>
          <w:sz w:val="22"/>
          <w:szCs w:val="22"/>
          <w:lang w:val="lt-LT"/>
        </w:rPr>
        <w:t xml:space="preserve">Farmakoterapinė grupė – kiti antipsichoziniai vaistiniai preparatai, ATC kodas – N05AX08. </w:t>
      </w:r>
    </w:p>
    <w:p w14:paraId="079FC5E7" w14:textId="77777777" w:rsidR="00BC30CB" w:rsidRPr="00F15732" w:rsidRDefault="00BC30CB" w:rsidP="00BC30CB">
      <w:pPr>
        <w:tabs>
          <w:tab w:val="left" w:pos="567"/>
        </w:tabs>
        <w:rPr>
          <w:sz w:val="22"/>
          <w:szCs w:val="22"/>
          <w:lang w:val="lt-LT"/>
        </w:rPr>
      </w:pPr>
    </w:p>
    <w:p w14:paraId="1777D249" w14:textId="77777777" w:rsidR="00BC30CB" w:rsidRPr="00F15732" w:rsidRDefault="00BC30CB" w:rsidP="00BC30CB">
      <w:pPr>
        <w:tabs>
          <w:tab w:val="left" w:pos="567"/>
        </w:tabs>
        <w:rPr>
          <w:sz w:val="22"/>
          <w:szCs w:val="22"/>
          <w:u w:val="single"/>
          <w:lang w:val="lt-LT"/>
        </w:rPr>
      </w:pPr>
      <w:r w:rsidRPr="00F15732">
        <w:rPr>
          <w:sz w:val="22"/>
          <w:szCs w:val="22"/>
          <w:u w:val="single"/>
          <w:lang w:val="lt-LT"/>
        </w:rPr>
        <w:t>Veikimo mechanizmas</w:t>
      </w:r>
    </w:p>
    <w:p w14:paraId="0A51F0B0" w14:textId="78257933" w:rsidR="00BC30CB" w:rsidRPr="00F15732" w:rsidRDefault="00BC30CB" w:rsidP="00BC30CB">
      <w:pPr>
        <w:rPr>
          <w:rFonts w:eastAsia="Calibri"/>
          <w:sz w:val="22"/>
          <w:szCs w:val="22"/>
          <w:lang w:val="lt-LT"/>
        </w:rPr>
      </w:pPr>
      <w:r w:rsidRPr="00F15732">
        <w:rPr>
          <w:rFonts w:eastAsia="Calibri"/>
          <w:sz w:val="22"/>
          <w:szCs w:val="22"/>
          <w:lang w:val="lt-LT"/>
        </w:rPr>
        <w:t>Risperidonas yra selektyvus monoaminerginės pernašos antagonistas, turintis unikalias savybes. Jam būdinga didelė trauka prie serotonininių 5-HT</w:t>
      </w:r>
      <w:r w:rsidRPr="008D4AA5">
        <w:rPr>
          <w:rFonts w:eastAsia="Calibri"/>
          <w:sz w:val="22"/>
          <w:szCs w:val="22"/>
          <w:vertAlign w:val="subscript"/>
          <w:lang w:val="lt-LT"/>
        </w:rPr>
        <w:t>2</w:t>
      </w:r>
      <w:r w:rsidRPr="00F15732">
        <w:rPr>
          <w:rFonts w:eastAsia="Calibri"/>
          <w:sz w:val="22"/>
          <w:szCs w:val="22"/>
          <w:lang w:val="lt-LT"/>
        </w:rPr>
        <w:t xml:space="preserve"> ir dopamininių D</w:t>
      </w:r>
      <w:r w:rsidRPr="00F15732">
        <w:rPr>
          <w:rFonts w:eastAsia="Calibri"/>
          <w:sz w:val="22"/>
          <w:szCs w:val="22"/>
          <w:vertAlign w:val="subscript"/>
          <w:lang w:val="lt-LT"/>
        </w:rPr>
        <w:t>2</w:t>
      </w:r>
      <w:r w:rsidRPr="00F15732">
        <w:rPr>
          <w:rFonts w:eastAsia="Calibri"/>
          <w:sz w:val="22"/>
          <w:szCs w:val="22"/>
          <w:lang w:val="lt-LT"/>
        </w:rPr>
        <w:t xml:space="preserve"> receptorių. Risperidonas jungiasi  prie alfa 1 adrenoreceptorių, šiek tiek silpniau – prie histamininių H</w:t>
      </w:r>
      <w:r w:rsidRPr="00F15732">
        <w:rPr>
          <w:rFonts w:eastAsia="Calibri"/>
          <w:sz w:val="22"/>
          <w:szCs w:val="22"/>
          <w:vertAlign w:val="subscript"/>
          <w:lang w:val="lt-LT"/>
        </w:rPr>
        <w:t>1</w:t>
      </w:r>
      <w:r w:rsidRPr="00F15732">
        <w:rPr>
          <w:rFonts w:eastAsia="Calibri"/>
          <w:sz w:val="22"/>
          <w:szCs w:val="22"/>
          <w:lang w:val="lt-LT"/>
        </w:rPr>
        <w:t xml:space="preserve"> bei alfa 2 adrenoreceptorių. Risperidonas neturi afiniteto cholinerginiams receptoriams. Nors risperidonas stipriai blokuoja D</w:t>
      </w:r>
      <w:r w:rsidRPr="00F15732">
        <w:rPr>
          <w:rFonts w:eastAsia="Calibri"/>
          <w:sz w:val="22"/>
          <w:szCs w:val="22"/>
          <w:vertAlign w:val="subscript"/>
          <w:lang w:val="lt-LT"/>
        </w:rPr>
        <w:t>2</w:t>
      </w:r>
      <w:r w:rsidRPr="00F15732">
        <w:rPr>
          <w:rFonts w:eastAsia="Calibri"/>
          <w:sz w:val="22"/>
          <w:szCs w:val="22"/>
          <w:lang w:val="lt-LT"/>
        </w:rPr>
        <w:t xml:space="preserve"> receptorius ir manoma, kad dėl to lengvina pozityviuosius šizofrenijos simptomus, tačiau jis sukelia mažesnį motorinio aktyvumo slopinimą bei silpnesnę katalepsiją nei įprastiniai antipsichoziniai preparatai. Dėl subalansuoto centrinio antagonistinio poveikio serotoninui ir dopaminui gali sumažėti nepageidaujamo ekstrapiramidinio poveikio galimybė ir gydomasis poveikis apimti negatyviuosius ir afektinius šizofrenijos simptomus. </w:t>
      </w:r>
    </w:p>
    <w:p w14:paraId="048B3422" w14:textId="77777777" w:rsidR="00BC30CB" w:rsidRPr="00F15732" w:rsidRDefault="00BC30CB" w:rsidP="00BC30CB">
      <w:pPr>
        <w:rPr>
          <w:rFonts w:eastAsia="Calibri"/>
          <w:sz w:val="22"/>
          <w:szCs w:val="22"/>
          <w:lang w:val="lt-LT"/>
        </w:rPr>
      </w:pPr>
    </w:p>
    <w:p w14:paraId="6B5BA58F" w14:textId="77777777" w:rsidR="00BC30CB" w:rsidRPr="00F15732" w:rsidRDefault="00BC30CB" w:rsidP="00BC30CB">
      <w:pPr>
        <w:rPr>
          <w:rFonts w:eastAsia="Calibri"/>
          <w:i/>
          <w:sz w:val="22"/>
          <w:szCs w:val="22"/>
          <w:u w:val="single"/>
          <w:lang w:val="lt-LT"/>
        </w:rPr>
      </w:pPr>
      <w:r w:rsidRPr="00F15732">
        <w:rPr>
          <w:rFonts w:eastAsia="Calibri"/>
          <w:sz w:val="22"/>
          <w:szCs w:val="22"/>
          <w:u w:val="single"/>
          <w:lang w:val="lt-LT"/>
        </w:rPr>
        <w:t xml:space="preserve">Farmakodinaminis poveikis </w:t>
      </w:r>
    </w:p>
    <w:p w14:paraId="35EB5B68" w14:textId="5E94E9E4" w:rsidR="005B058A" w:rsidRPr="00F15732" w:rsidRDefault="005B058A" w:rsidP="00E113ED">
      <w:pPr>
        <w:tabs>
          <w:tab w:val="left" w:pos="567"/>
        </w:tabs>
        <w:rPr>
          <w:rFonts w:eastAsia="Calibri"/>
          <w:i/>
          <w:iCs/>
          <w:sz w:val="22"/>
          <w:szCs w:val="22"/>
          <w:lang w:val="lt-LT"/>
        </w:rPr>
      </w:pPr>
      <w:r w:rsidRPr="00F15732">
        <w:rPr>
          <w:i/>
          <w:iCs/>
          <w:sz w:val="22"/>
          <w:szCs w:val="22"/>
          <w:u w:val="single"/>
          <w:lang w:val="lt-LT"/>
        </w:rPr>
        <w:t>Klinikinis veiksmingumas</w:t>
      </w:r>
    </w:p>
    <w:p w14:paraId="211E7362" w14:textId="77777777" w:rsidR="00BC30CB" w:rsidRPr="00F15732" w:rsidRDefault="00BC30CB" w:rsidP="00BC30CB">
      <w:pPr>
        <w:rPr>
          <w:rFonts w:eastAsia="Calibri"/>
          <w:sz w:val="22"/>
          <w:szCs w:val="22"/>
          <w:lang w:val="lt-LT"/>
        </w:rPr>
      </w:pPr>
      <w:r w:rsidRPr="00F15732">
        <w:rPr>
          <w:rFonts w:eastAsia="Calibri"/>
          <w:i/>
          <w:sz w:val="22"/>
          <w:szCs w:val="22"/>
          <w:lang w:val="lt-LT"/>
        </w:rPr>
        <w:t xml:space="preserve">Šizofrenija </w:t>
      </w:r>
    </w:p>
    <w:p w14:paraId="283D3ED6" w14:textId="330BE7FC" w:rsidR="00BC30CB" w:rsidRPr="00F15732" w:rsidRDefault="00BC30CB" w:rsidP="00BC30CB">
      <w:pPr>
        <w:rPr>
          <w:rFonts w:eastAsia="Calibri"/>
          <w:sz w:val="22"/>
          <w:szCs w:val="22"/>
          <w:lang w:val="lt-LT"/>
        </w:rPr>
      </w:pPr>
      <w:r w:rsidRPr="00F15732">
        <w:rPr>
          <w:rFonts w:eastAsia="Calibri"/>
          <w:sz w:val="22"/>
          <w:szCs w:val="22"/>
          <w:lang w:val="lt-LT"/>
        </w:rPr>
        <w:t>Trumpalaikio šizofrenijos gydymo risperidonu veiksmingumas nustatytas keturiais tyrimais, trukusiais nuo 4 iki 8 savaičių, kuriuose dalyvavo daugiau nei 2500 pacientų, kurie atitiko DSM-IV šizofrenijos kriterijus. Klinikinio 6 savaičių placebu kontroliuojamojo tyrimo, kurio metu buvo tiriamas risperidono dozės didinimas iki 10</w:t>
      </w:r>
      <w:r w:rsidR="00D4181F">
        <w:rPr>
          <w:rFonts w:eastAsia="Calibri"/>
          <w:sz w:val="22"/>
          <w:szCs w:val="22"/>
          <w:lang w:val="lt-LT"/>
        </w:rPr>
        <w:t> mg</w:t>
      </w:r>
      <w:r w:rsidRPr="00F15732">
        <w:rPr>
          <w:rFonts w:eastAsia="Calibri"/>
          <w:sz w:val="22"/>
          <w:szCs w:val="22"/>
          <w:lang w:val="lt-LT"/>
        </w:rPr>
        <w:t xml:space="preserve"> paros dozės, suvartojamos per du kartus, duomenimis, risperidonas buvo veiksmingesnis už placebą, vertinant bendrąjį balą pagal trumpąją psichikos </w:t>
      </w:r>
      <w:r w:rsidRPr="00F15732">
        <w:rPr>
          <w:rFonts w:eastAsia="Calibri"/>
          <w:sz w:val="22"/>
          <w:szCs w:val="22"/>
          <w:lang w:val="lt-LT"/>
        </w:rPr>
        <w:lastRenderedPageBreak/>
        <w:t>sutrikimų vertinimo skalę (angl</w:t>
      </w:r>
      <w:r w:rsidRPr="00F15732">
        <w:rPr>
          <w:rFonts w:eastAsia="Calibri"/>
          <w:i/>
          <w:sz w:val="22"/>
          <w:szCs w:val="22"/>
          <w:lang w:val="lt-LT"/>
        </w:rPr>
        <w:t>.</w:t>
      </w:r>
      <w:r w:rsidRPr="00F15732">
        <w:rPr>
          <w:rFonts w:eastAsia="Calibri"/>
          <w:sz w:val="22"/>
          <w:szCs w:val="22"/>
          <w:lang w:val="lt-LT"/>
        </w:rPr>
        <w:t xml:space="preserve"> </w:t>
      </w:r>
      <w:r w:rsidRPr="00F15732">
        <w:rPr>
          <w:rFonts w:eastAsia="Calibri"/>
          <w:i/>
          <w:sz w:val="22"/>
          <w:szCs w:val="22"/>
          <w:lang w:val="lt-LT"/>
        </w:rPr>
        <w:t>Brief Psychiatric Rating Scale</w:t>
      </w:r>
      <w:r w:rsidRPr="00F15732">
        <w:rPr>
          <w:rFonts w:eastAsia="Calibri"/>
          <w:sz w:val="22"/>
          <w:szCs w:val="22"/>
          <w:lang w:val="lt-LT"/>
        </w:rPr>
        <w:t xml:space="preserve"> [BPRS]). Klinikinio 8 savaičių placebu kontroliuojamojo tyrimo, kurio metu buvo tiriamos keturios pastovios risperidono dozės (2</w:t>
      </w:r>
      <w:r w:rsidR="00D4181F">
        <w:rPr>
          <w:rFonts w:eastAsia="Calibri"/>
          <w:sz w:val="22"/>
          <w:szCs w:val="22"/>
          <w:lang w:val="lt-LT"/>
        </w:rPr>
        <w:t> mg</w:t>
      </w:r>
      <w:r w:rsidRPr="00F15732">
        <w:rPr>
          <w:rFonts w:eastAsia="Calibri"/>
          <w:sz w:val="22"/>
          <w:szCs w:val="22"/>
          <w:lang w:val="lt-LT"/>
        </w:rPr>
        <w:t>, 6</w:t>
      </w:r>
      <w:r w:rsidR="00D4181F">
        <w:rPr>
          <w:rFonts w:eastAsia="Calibri"/>
          <w:sz w:val="22"/>
          <w:szCs w:val="22"/>
          <w:lang w:val="lt-LT"/>
        </w:rPr>
        <w:t> mg</w:t>
      </w:r>
      <w:r w:rsidRPr="00F15732">
        <w:rPr>
          <w:rFonts w:eastAsia="Calibri"/>
          <w:sz w:val="22"/>
          <w:szCs w:val="22"/>
          <w:lang w:val="lt-LT"/>
        </w:rPr>
        <w:t>, 10</w:t>
      </w:r>
      <w:r w:rsidR="00D4181F">
        <w:rPr>
          <w:rFonts w:eastAsia="Calibri"/>
          <w:sz w:val="22"/>
          <w:szCs w:val="22"/>
          <w:lang w:val="lt-LT"/>
        </w:rPr>
        <w:t> mg</w:t>
      </w:r>
      <w:r w:rsidRPr="00F15732">
        <w:rPr>
          <w:rFonts w:eastAsia="Calibri"/>
          <w:sz w:val="22"/>
          <w:szCs w:val="22"/>
          <w:lang w:val="lt-LT"/>
        </w:rPr>
        <w:t xml:space="preserve"> ir 16</w:t>
      </w:r>
      <w:r w:rsidR="00D4181F">
        <w:rPr>
          <w:rFonts w:eastAsia="Calibri"/>
          <w:sz w:val="22"/>
          <w:szCs w:val="22"/>
          <w:lang w:val="lt-LT"/>
        </w:rPr>
        <w:t> mg</w:t>
      </w:r>
      <w:r w:rsidRPr="00F15732">
        <w:rPr>
          <w:rFonts w:eastAsia="Calibri"/>
          <w:sz w:val="22"/>
          <w:szCs w:val="22"/>
          <w:lang w:val="lt-LT"/>
        </w:rPr>
        <w:t xml:space="preserve"> paros dozės, geriamos per du kartus), duomenimis, visose keturiose grupėse risperidonas buvo veiksmingesnis už placebą, vertinant bendrąjį balą pagal pozityviųjų ir negatyviųjų simptomų sindromo skalę (angl</w:t>
      </w:r>
      <w:r w:rsidRPr="00F15732">
        <w:rPr>
          <w:rFonts w:eastAsia="Calibri"/>
          <w:i/>
          <w:sz w:val="22"/>
          <w:szCs w:val="22"/>
          <w:lang w:val="lt-LT"/>
        </w:rPr>
        <w:t>.</w:t>
      </w:r>
      <w:r w:rsidRPr="00F15732">
        <w:rPr>
          <w:rFonts w:eastAsia="Calibri"/>
          <w:sz w:val="22"/>
          <w:szCs w:val="22"/>
          <w:lang w:val="lt-LT"/>
        </w:rPr>
        <w:t xml:space="preserve"> </w:t>
      </w:r>
      <w:r w:rsidRPr="00F15732">
        <w:rPr>
          <w:rFonts w:eastAsia="Calibri"/>
          <w:i/>
          <w:sz w:val="22"/>
          <w:szCs w:val="22"/>
          <w:lang w:val="lt-LT"/>
        </w:rPr>
        <w:t>Positive and Negative Syndrome Scale</w:t>
      </w:r>
      <w:r w:rsidRPr="00F15732">
        <w:rPr>
          <w:rFonts w:eastAsia="Calibri"/>
          <w:sz w:val="22"/>
          <w:szCs w:val="22"/>
          <w:lang w:val="lt-LT"/>
        </w:rPr>
        <w:t xml:space="preserve"> [PANSS]). Klinikinio 8 savaičių dozės palyginamojo tyrimo, kurio metu buvo palyginamos penkios pastovios risperidono dozės (1</w:t>
      </w:r>
      <w:r w:rsidR="00D4181F">
        <w:rPr>
          <w:rFonts w:eastAsia="Calibri"/>
          <w:sz w:val="22"/>
          <w:szCs w:val="22"/>
          <w:lang w:val="lt-LT"/>
        </w:rPr>
        <w:t> mg</w:t>
      </w:r>
      <w:r w:rsidRPr="00F15732">
        <w:rPr>
          <w:rFonts w:eastAsia="Calibri"/>
          <w:sz w:val="22"/>
          <w:szCs w:val="22"/>
          <w:lang w:val="lt-LT"/>
        </w:rPr>
        <w:t>, 4</w:t>
      </w:r>
      <w:r w:rsidR="00D4181F">
        <w:rPr>
          <w:rFonts w:eastAsia="Calibri"/>
          <w:sz w:val="22"/>
          <w:szCs w:val="22"/>
          <w:lang w:val="lt-LT"/>
        </w:rPr>
        <w:t> mg</w:t>
      </w:r>
      <w:r w:rsidRPr="00F15732">
        <w:rPr>
          <w:rFonts w:eastAsia="Calibri"/>
          <w:sz w:val="22"/>
          <w:szCs w:val="22"/>
          <w:lang w:val="lt-LT"/>
        </w:rPr>
        <w:t>, 8</w:t>
      </w:r>
      <w:r w:rsidR="00D4181F">
        <w:rPr>
          <w:rFonts w:eastAsia="Calibri"/>
          <w:sz w:val="22"/>
          <w:szCs w:val="22"/>
          <w:lang w:val="lt-LT"/>
        </w:rPr>
        <w:t> mg</w:t>
      </w:r>
      <w:r w:rsidRPr="00F15732">
        <w:rPr>
          <w:rFonts w:eastAsia="Calibri"/>
          <w:sz w:val="22"/>
          <w:szCs w:val="22"/>
          <w:lang w:val="lt-LT"/>
        </w:rPr>
        <w:t>, 12 g ir 16</w:t>
      </w:r>
      <w:r w:rsidR="00D4181F">
        <w:rPr>
          <w:rFonts w:eastAsia="Calibri"/>
          <w:sz w:val="22"/>
          <w:szCs w:val="22"/>
          <w:lang w:val="lt-LT"/>
        </w:rPr>
        <w:t> mg</w:t>
      </w:r>
      <w:r w:rsidRPr="00F15732">
        <w:rPr>
          <w:rFonts w:eastAsia="Calibri"/>
          <w:sz w:val="22"/>
          <w:szCs w:val="22"/>
          <w:lang w:val="lt-LT"/>
        </w:rPr>
        <w:t xml:space="preserve"> paros dozės, geriamos per du kartus), 4</w:t>
      </w:r>
      <w:r w:rsidR="00D4181F">
        <w:rPr>
          <w:rFonts w:eastAsia="Calibri"/>
          <w:sz w:val="22"/>
          <w:szCs w:val="22"/>
          <w:lang w:val="lt-LT"/>
        </w:rPr>
        <w:t> mg</w:t>
      </w:r>
      <w:r w:rsidRPr="00F15732">
        <w:rPr>
          <w:rFonts w:eastAsia="Calibri"/>
          <w:sz w:val="22"/>
          <w:szCs w:val="22"/>
          <w:lang w:val="lt-LT"/>
        </w:rPr>
        <w:t>, 8</w:t>
      </w:r>
      <w:r w:rsidR="00D4181F">
        <w:rPr>
          <w:rFonts w:eastAsia="Calibri"/>
          <w:sz w:val="22"/>
          <w:szCs w:val="22"/>
          <w:lang w:val="lt-LT"/>
        </w:rPr>
        <w:t> mg</w:t>
      </w:r>
      <w:r w:rsidRPr="00F15732">
        <w:rPr>
          <w:rFonts w:eastAsia="Calibri"/>
          <w:sz w:val="22"/>
          <w:szCs w:val="22"/>
          <w:lang w:val="lt-LT"/>
        </w:rPr>
        <w:t xml:space="preserve"> ir 16</w:t>
      </w:r>
      <w:r w:rsidR="00D4181F">
        <w:rPr>
          <w:rFonts w:eastAsia="Calibri"/>
          <w:sz w:val="22"/>
          <w:szCs w:val="22"/>
          <w:lang w:val="lt-LT"/>
        </w:rPr>
        <w:t> mg</w:t>
      </w:r>
      <w:r w:rsidRPr="00F15732">
        <w:rPr>
          <w:rFonts w:eastAsia="Calibri"/>
          <w:sz w:val="22"/>
          <w:szCs w:val="22"/>
          <w:lang w:val="lt-LT"/>
        </w:rPr>
        <w:t xml:space="preserve"> risperidono paros dozės buvo veiksmingesnės už 1</w:t>
      </w:r>
      <w:r w:rsidR="00D4181F">
        <w:rPr>
          <w:rFonts w:eastAsia="Calibri"/>
          <w:sz w:val="22"/>
          <w:szCs w:val="22"/>
          <w:lang w:val="lt-LT"/>
        </w:rPr>
        <w:t> mg</w:t>
      </w:r>
      <w:r w:rsidRPr="00F15732">
        <w:rPr>
          <w:rFonts w:eastAsia="Calibri"/>
          <w:sz w:val="22"/>
          <w:szCs w:val="22"/>
          <w:lang w:val="lt-LT"/>
        </w:rPr>
        <w:t xml:space="preserve"> risperidono dozę, vertinant bendrąjį balą pagal PANSS. Klinikinio 4 savaičių dozės palyginamojo tyrimo, kurio metu buvo palyginamos dvi pastovios risperidono dozės (4</w:t>
      </w:r>
      <w:r w:rsidR="00D4181F">
        <w:rPr>
          <w:rFonts w:eastAsia="Calibri"/>
          <w:sz w:val="22"/>
          <w:szCs w:val="22"/>
          <w:lang w:val="lt-LT"/>
        </w:rPr>
        <w:t> mg</w:t>
      </w:r>
      <w:r w:rsidRPr="00F15732">
        <w:rPr>
          <w:rFonts w:eastAsia="Calibri"/>
          <w:sz w:val="22"/>
          <w:szCs w:val="22"/>
          <w:lang w:val="lt-LT"/>
        </w:rPr>
        <w:t xml:space="preserve"> ir 8</w:t>
      </w:r>
      <w:r w:rsidR="00D4181F">
        <w:rPr>
          <w:rFonts w:eastAsia="Calibri"/>
          <w:sz w:val="22"/>
          <w:szCs w:val="22"/>
          <w:lang w:val="lt-LT"/>
        </w:rPr>
        <w:t> mg</w:t>
      </w:r>
      <w:r w:rsidRPr="00F15732">
        <w:rPr>
          <w:rFonts w:eastAsia="Calibri"/>
          <w:sz w:val="22"/>
          <w:szCs w:val="22"/>
          <w:lang w:val="lt-LT"/>
        </w:rPr>
        <w:t xml:space="preserve"> vieną kartą per parą), abi risperidono dozės buvo veiksmingesnės už placebą pagal keletą PANSS rodmenų, įskaitant bendrąjį balą pagal PANSS ir atsaką (&gt; 20</w:t>
      </w:r>
      <w:r w:rsidR="00D4181F">
        <w:rPr>
          <w:rFonts w:eastAsia="Calibri"/>
          <w:sz w:val="22"/>
          <w:szCs w:val="22"/>
          <w:lang w:val="lt-LT"/>
        </w:rPr>
        <w:t> %</w:t>
      </w:r>
      <w:r w:rsidRPr="00F15732">
        <w:rPr>
          <w:rFonts w:eastAsia="Calibri"/>
          <w:sz w:val="22"/>
          <w:szCs w:val="22"/>
          <w:lang w:val="lt-LT"/>
        </w:rPr>
        <w:t xml:space="preserve"> bendrojo balo pagal PANSS sumažėjimas). Ilgesnių tyrimų duomenimis, ambulatoriškai besigydantys suaugę pacientai, kurie labiausiai atitiko DSM-IV šizofrenijos kriterijus ir kurių būklė gydant antipsichoziniais vaistiniais preparatais buvo stabili ne trumpiau kaip 4 savaites, atsitiktiniu būdu buvo suskirstyti į grupes ir 1-2 atkryčio stebėjimo metus vartojo 2 – 8</w:t>
      </w:r>
      <w:r w:rsidR="00D4181F">
        <w:rPr>
          <w:rFonts w:eastAsia="Calibri"/>
          <w:sz w:val="22"/>
          <w:szCs w:val="22"/>
          <w:lang w:val="lt-LT"/>
        </w:rPr>
        <w:t> mg</w:t>
      </w:r>
      <w:r w:rsidRPr="00F15732">
        <w:rPr>
          <w:rFonts w:eastAsia="Calibri"/>
          <w:sz w:val="22"/>
          <w:szCs w:val="22"/>
          <w:lang w:val="lt-LT"/>
        </w:rPr>
        <w:t xml:space="preserve"> risperidono paros dozę arba haloperidolio. Pacientams, vartojusiems risperidoną, atkrytis per šį laikotarpį pasireiškė žymiai vėliau nei vartojusiems haloperidolį. </w:t>
      </w:r>
    </w:p>
    <w:p w14:paraId="50A04F1D" w14:textId="77777777" w:rsidR="00BC30CB" w:rsidRPr="00F15732" w:rsidRDefault="00BC30CB" w:rsidP="00BC30CB">
      <w:pPr>
        <w:rPr>
          <w:rFonts w:eastAsia="Calibri"/>
          <w:sz w:val="22"/>
          <w:szCs w:val="22"/>
          <w:lang w:val="lt-LT"/>
        </w:rPr>
      </w:pPr>
    </w:p>
    <w:p w14:paraId="3107EE4B" w14:textId="77777777" w:rsidR="00BC30CB" w:rsidRPr="00F15732" w:rsidRDefault="00BC30CB" w:rsidP="00BC30CB">
      <w:pPr>
        <w:rPr>
          <w:rFonts w:eastAsia="Calibri"/>
          <w:sz w:val="22"/>
          <w:szCs w:val="22"/>
          <w:lang w:val="lt-LT"/>
        </w:rPr>
      </w:pPr>
      <w:r w:rsidRPr="00F15732">
        <w:rPr>
          <w:rFonts w:eastAsia="Calibri"/>
          <w:i/>
          <w:sz w:val="22"/>
          <w:szCs w:val="22"/>
          <w:u w:val="single"/>
          <w:lang w:val="lt-LT"/>
        </w:rPr>
        <w:t xml:space="preserve">Bipolinio sutrikimo manijos epizodai </w:t>
      </w:r>
    </w:p>
    <w:p w14:paraId="184D7629" w14:textId="33BEF185" w:rsidR="00BC30CB" w:rsidRPr="00F15732" w:rsidRDefault="00BC30CB" w:rsidP="00BC30CB">
      <w:pPr>
        <w:rPr>
          <w:rFonts w:eastAsia="Calibri"/>
          <w:sz w:val="22"/>
          <w:szCs w:val="22"/>
          <w:lang w:val="lt-LT"/>
        </w:rPr>
      </w:pPr>
      <w:r w:rsidRPr="00F15732">
        <w:rPr>
          <w:rFonts w:eastAsia="Calibri"/>
          <w:sz w:val="22"/>
          <w:szCs w:val="22"/>
          <w:lang w:val="lt-LT"/>
        </w:rPr>
        <w:t>Risperidono monoterapijos veiksmingumas, gydant ūminį manijos, susijusios su bipoliniu sutrikimu, epizodą, įrodytas trimis klinikiniais dvigubai aklu būdu atliktais placebu kontroliuojamaisiais monoterapijos tyrimais, kuriuose dalyvavo maždaug 820 pacientų, kuriems, remiantis DSM-IV, diagnozuotas bipolinis I tipo sutrikimas. Šių trijų tyrimų duomenimis, nuo 1 iki 6</w:t>
      </w:r>
      <w:r w:rsidR="00D4181F">
        <w:rPr>
          <w:rFonts w:eastAsia="Calibri"/>
          <w:sz w:val="22"/>
          <w:szCs w:val="22"/>
          <w:lang w:val="lt-LT"/>
        </w:rPr>
        <w:t> mg</w:t>
      </w:r>
      <w:r w:rsidRPr="00F15732">
        <w:rPr>
          <w:rFonts w:eastAsia="Calibri"/>
          <w:sz w:val="22"/>
          <w:szCs w:val="22"/>
          <w:lang w:val="lt-LT"/>
        </w:rPr>
        <w:t xml:space="preserve"> risperidono paros dozės (dviejuose tyrimuose pradinė dozė buvo 3</w:t>
      </w:r>
      <w:r w:rsidR="00D4181F">
        <w:rPr>
          <w:rFonts w:eastAsia="Calibri"/>
          <w:sz w:val="22"/>
          <w:szCs w:val="22"/>
          <w:lang w:val="lt-LT"/>
        </w:rPr>
        <w:t> mg</w:t>
      </w:r>
      <w:r w:rsidRPr="00F15732">
        <w:rPr>
          <w:rFonts w:eastAsia="Calibri"/>
          <w:sz w:val="22"/>
          <w:szCs w:val="22"/>
          <w:lang w:val="lt-LT"/>
        </w:rPr>
        <w:t>, viename – 2</w:t>
      </w:r>
      <w:r w:rsidR="00D4181F">
        <w:rPr>
          <w:rFonts w:eastAsia="Calibri"/>
          <w:sz w:val="22"/>
          <w:szCs w:val="22"/>
          <w:lang w:val="lt-LT"/>
        </w:rPr>
        <w:t> mg</w:t>
      </w:r>
      <w:r w:rsidRPr="00F15732">
        <w:rPr>
          <w:rFonts w:eastAsia="Calibri"/>
          <w:sz w:val="22"/>
          <w:szCs w:val="22"/>
          <w:lang w:val="lt-LT"/>
        </w:rPr>
        <w:t>) buvo daug veiksmingesnės už placebą prieš tyrimą numatytos vertinamosios baigties metu, t. y. bendrojo balo pokytis pagal tik prasidėjusios manijos vertinimo skalę (angl</w:t>
      </w:r>
      <w:r w:rsidRPr="00F15732">
        <w:rPr>
          <w:rFonts w:eastAsia="Calibri"/>
          <w:i/>
          <w:sz w:val="22"/>
          <w:szCs w:val="22"/>
          <w:lang w:val="lt-LT"/>
        </w:rPr>
        <w:t>.</w:t>
      </w:r>
      <w:r w:rsidRPr="00F15732">
        <w:rPr>
          <w:rFonts w:eastAsia="Calibri"/>
          <w:sz w:val="22"/>
          <w:szCs w:val="22"/>
          <w:lang w:val="lt-LT"/>
        </w:rPr>
        <w:t xml:space="preserve"> </w:t>
      </w:r>
      <w:r w:rsidRPr="00F15732">
        <w:rPr>
          <w:rFonts w:eastAsia="Calibri"/>
          <w:i/>
          <w:sz w:val="22"/>
          <w:szCs w:val="22"/>
          <w:lang w:val="lt-LT"/>
        </w:rPr>
        <w:t>Young Mania Rating Scale</w:t>
      </w:r>
      <w:r w:rsidRPr="00F15732">
        <w:rPr>
          <w:rFonts w:eastAsia="Calibri"/>
          <w:sz w:val="22"/>
          <w:szCs w:val="22"/>
          <w:lang w:val="lt-LT"/>
        </w:rPr>
        <w:t xml:space="preserve"> [YMRS]) 3-čiąją gydymo savaitę. Antrinė veiksmingumo vertinamoji baigtis dažniausiai buvo tokia pat kaip ir pirminė vertinamoji baigtis. Pacientų, kurių bendrasis balas, palyginti su buvusiu prieš pradedant tyrimą, 3-čios savaitės vertinamosios baigties metu sumažėjo – 50</w:t>
      </w:r>
      <w:r w:rsidR="00D4181F">
        <w:rPr>
          <w:rFonts w:eastAsia="Calibri"/>
          <w:sz w:val="22"/>
          <w:szCs w:val="22"/>
          <w:lang w:val="lt-LT"/>
        </w:rPr>
        <w:t> %</w:t>
      </w:r>
      <w:r w:rsidRPr="00F15732">
        <w:rPr>
          <w:rFonts w:eastAsia="Calibri"/>
          <w:sz w:val="22"/>
          <w:szCs w:val="22"/>
          <w:lang w:val="lt-LT"/>
        </w:rPr>
        <w:t xml:space="preserve"> pagal YMRS, dalis procentais buvo žymiai didesnė risperidono grupėje, palyginti su placebo grupe. Viename iš trijų tyrimų buvo haloperidolio grupė ir 9 savaičių dvigubai aklu būdu atlikta palaikomojo gydymo fazė. Vaistinis preparatas buvo veiksmingas per 9 savaičių palaikomojo gydymo laikotarpį. Bendrojo balo pagal YMRS pokytis 12-tą savaitę, palyginti su buvusiu prieš pradedant tyrimą, vis dar buvo geresnis ir panašus risperidono ir haloperidolio grupėse. </w:t>
      </w:r>
    </w:p>
    <w:p w14:paraId="6EBABE3C" w14:textId="77777777" w:rsidR="00BC30CB" w:rsidRPr="00F15732" w:rsidRDefault="00BC30CB" w:rsidP="00BC30CB">
      <w:pPr>
        <w:rPr>
          <w:rFonts w:eastAsia="Calibri"/>
          <w:sz w:val="22"/>
          <w:szCs w:val="22"/>
          <w:lang w:val="lt-LT"/>
        </w:rPr>
      </w:pPr>
    </w:p>
    <w:p w14:paraId="0D20FE9C" w14:textId="0052D820" w:rsidR="00BC30CB" w:rsidRPr="00F15732" w:rsidRDefault="00BC30CB" w:rsidP="00BC30CB">
      <w:pPr>
        <w:rPr>
          <w:rFonts w:eastAsia="Calibri"/>
          <w:b/>
          <w:sz w:val="22"/>
          <w:szCs w:val="22"/>
          <w:lang w:val="lt-LT"/>
        </w:rPr>
      </w:pPr>
      <w:r w:rsidRPr="00F15732">
        <w:rPr>
          <w:rFonts w:eastAsia="Calibri"/>
          <w:sz w:val="22"/>
          <w:szCs w:val="22"/>
          <w:lang w:val="lt-LT"/>
        </w:rPr>
        <w:t>Risperidono, vartojamo kartu su nuotaiką stabilizuojančiais vaistiniais preparatais, veiksmingumas gydant ūminę maniją įrodytas vienu iš dviejų 3-jų savaičių trukmės dvigubai aklu būdu atliktų tyrimų, kuriuose dalyvavo maždaug 300 pacientų, kurie pagal DSM-IV atitiko bipolinio I tipo sutrikimo kriterijus. Vieno 3-jų savaičių trukmės tyrimo duomenimis, 1-6</w:t>
      </w:r>
      <w:r w:rsidR="00D4181F">
        <w:rPr>
          <w:rFonts w:eastAsia="Calibri"/>
          <w:sz w:val="22"/>
          <w:szCs w:val="22"/>
          <w:lang w:val="lt-LT"/>
        </w:rPr>
        <w:t> mg</w:t>
      </w:r>
      <w:r w:rsidRPr="00F15732">
        <w:rPr>
          <w:rFonts w:eastAsia="Calibri"/>
          <w:sz w:val="22"/>
          <w:szCs w:val="22"/>
          <w:lang w:val="lt-LT"/>
        </w:rPr>
        <w:t xml:space="preserve"> risperidono paros dozė, pradedant nuo 2</w:t>
      </w:r>
      <w:r w:rsidR="00D4181F">
        <w:rPr>
          <w:rFonts w:eastAsia="Calibri"/>
          <w:sz w:val="22"/>
          <w:szCs w:val="22"/>
          <w:lang w:val="lt-LT"/>
        </w:rPr>
        <w:t> mg</w:t>
      </w:r>
      <w:r w:rsidRPr="00F15732">
        <w:rPr>
          <w:rFonts w:eastAsia="Calibri"/>
          <w:sz w:val="22"/>
          <w:szCs w:val="22"/>
          <w:lang w:val="lt-LT"/>
        </w:rPr>
        <w:t xml:space="preserve"> per parą dozės, vartojama kartu su ličiu ar valproatu prieš tyrimą numatytos vertinamosios baigties metu, t. y. bendrojo balo pokytį pagal YMRS 3-čiąją gydymo savaitę, buvo veiksmingesnė nei vien ličio ar valproato vartojimas. Antrojo 3-jų savaičių tyrimo duomenimis1-6</w:t>
      </w:r>
      <w:r w:rsidR="00D4181F">
        <w:rPr>
          <w:rFonts w:eastAsia="Calibri"/>
          <w:sz w:val="22"/>
          <w:szCs w:val="22"/>
          <w:lang w:val="lt-LT"/>
        </w:rPr>
        <w:t> mg</w:t>
      </w:r>
      <w:r w:rsidRPr="00F15732">
        <w:rPr>
          <w:rFonts w:eastAsia="Calibri"/>
          <w:sz w:val="22"/>
          <w:szCs w:val="22"/>
          <w:lang w:val="lt-LT"/>
        </w:rPr>
        <w:t xml:space="preserve"> risperidono paros dozė, pradedant nuo 2</w:t>
      </w:r>
      <w:r w:rsidR="00D4181F">
        <w:rPr>
          <w:rFonts w:eastAsia="Calibri"/>
          <w:sz w:val="22"/>
          <w:szCs w:val="22"/>
          <w:lang w:val="lt-LT"/>
        </w:rPr>
        <w:t> mg</w:t>
      </w:r>
      <w:r w:rsidRPr="00F15732">
        <w:rPr>
          <w:rFonts w:eastAsia="Calibri"/>
          <w:sz w:val="22"/>
          <w:szCs w:val="22"/>
          <w:lang w:val="lt-LT"/>
        </w:rPr>
        <w:t xml:space="preserve"> per parą dozės, vartojama kartu su ličiu, valproatu ar karbamazepinu, vertinant bendrojo balo sumažėjimą pagal YMRS, nebuvo veiksmingesnė už vien ličio, valproato ar karbamazepino vartojimą. Gydymo nepakankamumą šio tyrimo metu galima paaiškinti tuo, kad karbamazepinas padidino risperidono ir 9-hidroksirisperidono klirensą, dėl to atsirado mažesnės už gydomąją risperidono ir 9-hidroksirisperidono koncentracijos. Vėliau šiuos duomenis analizuojant be duomenų apie karbamazepino grupę, risperidono vartojimas kartu su ličiu ar valproatu, vertinant bendrojo balo sumažėjimą pagal YMRS, buvo veiksmingesnis už vien ličio ar valproato vartojimą. </w:t>
      </w:r>
    </w:p>
    <w:p w14:paraId="45D44F0F" w14:textId="77777777" w:rsidR="00BC30CB" w:rsidRPr="00F15732" w:rsidRDefault="00BC30CB" w:rsidP="00BC30CB">
      <w:pPr>
        <w:rPr>
          <w:rFonts w:eastAsia="Calibri"/>
          <w:b/>
          <w:sz w:val="22"/>
          <w:szCs w:val="22"/>
          <w:lang w:val="lt-LT"/>
        </w:rPr>
      </w:pPr>
    </w:p>
    <w:p w14:paraId="7CE9C89D" w14:textId="77777777" w:rsidR="00BC30CB" w:rsidRPr="00F15732" w:rsidRDefault="00BC30CB" w:rsidP="00BC30CB">
      <w:pPr>
        <w:rPr>
          <w:rFonts w:eastAsia="Calibri"/>
          <w:sz w:val="22"/>
          <w:szCs w:val="22"/>
          <w:lang w:val="lt-LT"/>
        </w:rPr>
      </w:pPr>
      <w:r w:rsidRPr="00F15732">
        <w:rPr>
          <w:rFonts w:eastAsia="Calibri"/>
          <w:i/>
          <w:sz w:val="22"/>
          <w:szCs w:val="22"/>
          <w:u w:val="single"/>
          <w:lang w:val="lt-LT"/>
        </w:rPr>
        <w:t xml:space="preserve">Nuolatinis agresyvumas, pasireiškiantis pacientams, sergantiems demencija </w:t>
      </w:r>
    </w:p>
    <w:p w14:paraId="2FC22AE5" w14:textId="10EFB1A1" w:rsidR="00BC30CB" w:rsidRPr="00F15732" w:rsidRDefault="00BC30CB" w:rsidP="00BC30CB">
      <w:pPr>
        <w:rPr>
          <w:rFonts w:eastAsia="Calibri"/>
          <w:sz w:val="22"/>
          <w:szCs w:val="22"/>
          <w:lang w:val="lt-LT"/>
        </w:rPr>
      </w:pPr>
      <w:r w:rsidRPr="00F15732">
        <w:rPr>
          <w:rFonts w:eastAsia="Calibri"/>
          <w:sz w:val="22"/>
          <w:szCs w:val="22"/>
          <w:lang w:val="lt-LT"/>
        </w:rPr>
        <w:t xml:space="preserve">Risperidono veiksmingumas, gydant elgesio ir psichologinius demencijos simptomus (angl. </w:t>
      </w:r>
      <w:r w:rsidRPr="00F15732">
        <w:rPr>
          <w:rFonts w:eastAsia="Calibri"/>
          <w:i/>
          <w:sz w:val="22"/>
          <w:szCs w:val="22"/>
          <w:lang w:val="lt-LT"/>
        </w:rPr>
        <w:t>Behavioural and Psychological Symptoms of Dementia</w:t>
      </w:r>
      <w:r w:rsidRPr="00F15732">
        <w:rPr>
          <w:rFonts w:eastAsia="Calibri"/>
          <w:sz w:val="22"/>
          <w:szCs w:val="22"/>
          <w:lang w:val="lt-LT"/>
        </w:rPr>
        <w:t xml:space="preserve"> [BPSD]), pavyzdžiui, tokius elgesio sutrikimus, kaip agresyvumą, ažitaciją, psichozes, aktyvumo ir afekto sutrikimus, įrodytas trimis dvigubai aklu būdu atliktais placebu kontroliuojamaisiais tyrimais, kuriuose dalyvavo 1150 senyvų vidutinio sunkumo arba sunkia demencija sergančių pacientų. Vieno tyrimo metu buvo vartojamos pastovios 0,5</w:t>
      </w:r>
      <w:r w:rsidR="00D4181F">
        <w:rPr>
          <w:rFonts w:eastAsia="Calibri"/>
          <w:sz w:val="22"/>
          <w:szCs w:val="22"/>
          <w:lang w:val="lt-LT"/>
        </w:rPr>
        <w:t> mg</w:t>
      </w:r>
      <w:r w:rsidRPr="00F15732">
        <w:rPr>
          <w:rFonts w:eastAsia="Calibri"/>
          <w:sz w:val="22"/>
          <w:szCs w:val="22"/>
          <w:lang w:val="lt-LT"/>
        </w:rPr>
        <w:t>, 1</w:t>
      </w:r>
      <w:r w:rsidR="00D4181F">
        <w:rPr>
          <w:rFonts w:eastAsia="Calibri"/>
          <w:sz w:val="22"/>
          <w:szCs w:val="22"/>
          <w:lang w:val="lt-LT"/>
        </w:rPr>
        <w:t> mg</w:t>
      </w:r>
      <w:r w:rsidRPr="00F15732">
        <w:rPr>
          <w:rFonts w:eastAsia="Calibri"/>
          <w:sz w:val="22"/>
          <w:szCs w:val="22"/>
          <w:lang w:val="lt-LT"/>
        </w:rPr>
        <w:t xml:space="preserve"> ir 2</w:t>
      </w:r>
      <w:r w:rsidR="00D4181F">
        <w:rPr>
          <w:rFonts w:eastAsia="Calibri"/>
          <w:sz w:val="22"/>
          <w:szCs w:val="22"/>
          <w:lang w:val="lt-LT"/>
        </w:rPr>
        <w:t> mg</w:t>
      </w:r>
      <w:r w:rsidRPr="00F15732">
        <w:rPr>
          <w:rFonts w:eastAsia="Calibri"/>
          <w:sz w:val="22"/>
          <w:szCs w:val="22"/>
          <w:lang w:val="lt-LT"/>
        </w:rPr>
        <w:t xml:space="preserve"> risperidono paros dozės. Dviejuose lanksčių dozių tyrimuose </w:t>
      </w:r>
      <w:r w:rsidRPr="00F15732">
        <w:rPr>
          <w:rFonts w:eastAsia="Calibri"/>
          <w:sz w:val="22"/>
          <w:szCs w:val="22"/>
          <w:lang w:val="lt-LT"/>
        </w:rPr>
        <w:lastRenderedPageBreak/>
        <w:t>risperidono grupėse buvo vartojamos atitinkamai 0,5 – 4</w:t>
      </w:r>
      <w:r w:rsidR="00D4181F">
        <w:rPr>
          <w:rFonts w:eastAsia="Calibri"/>
          <w:sz w:val="22"/>
          <w:szCs w:val="22"/>
          <w:lang w:val="lt-LT"/>
        </w:rPr>
        <w:t> mg</w:t>
      </w:r>
      <w:r w:rsidRPr="00F15732">
        <w:rPr>
          <w:rFonts w:eastAsia="Calibri"/>
          <w:sz w:val="22"/>
          <w:szCs w:val="22"/>
          <w:lang w:val="lt-LT"/>
        </w:rPr>
        <w:t xml:space="preserve"> ir 0,5 – 2</w:t>
      </w:r>
      <w:r w:rsidR="00D4181F">
        <w:rPr>
          <w:rFonts w:eastAsia="Calibri"/>
          <w:sz w:val="22"/>
          <w:szCs w:val="22"/>
          <w:lang w:val="lt-LT"/>
        </w:rPr>
        <w:t> mg</w:t>
      </w:r>
      <w:r w:rsidRPr="00F15732">
        <w:rPr>
          <w:rFonts w:eastAsia="Calibri"/>
          <w:sz w:val="22"/>
          <w:szCs w:val="22"/>
          <w:lang w:val="lt-LT"/>
        </w:rPr>
        <w:t xml:space="preserve"> risperidono paros dozės. Risperidonas parodė statistiškai ir kliniškai reikšmingą veiksmingumą, gydant senyvų demencija sergančių pacientų agresyvumą, ir mažesnį veiksmingumą, gydant ažitaciją bei psichozę (pagal Alzheimerio liga sergančiųjų elgesio patologijos skalę (angl. </w:t>
      </w:r>
      <w:r w:rsidRPr="00F15732">
        <w:rPr>
          <w:rFonts w:eastAsia="Calibri"/>
          <w:i/>
          <w:sz w:val="22"/>
          <w:szCs w:val="22"/>
          <w:lang w:val="lt-LT"/>
        </w:rPr>
        <w:t xml:space="preserve">Behavioural Pathology in Alzheimer’s Disease Rating Scale </w:t>
      </w:r>
      <w:r w:rsidRPr="00F15732">
        <w:rPr>
          <w:rFonts w:eastAsia="Calibri"/>
          <w:sz w:val="22"/>
          <w:szCs w:val="22"/>
          <w:lang w:val="lt-LT"/>
        </w:rPr>
        <w:t xml:space="preserve">[BEHAVE-AD]) ir </w:t>
      </w:r>
      <w:r w:rsidRPr="00F15732">
        <w:rPr>
          <w:rFonts w:eastAsia="Calibri"/>
          <w:i/>
          <w:sz w:val="22"/>
          <w:szCs w:val="22"/>
          <w:lang w:val="lt-LT"/>
        </w:rPr>
        <w:t>Cohen-Mansfield</w:t>
      </w:r>
      <w:r w:rsidRPr="00F15732">
        <w:rPr>
          <w:rFonts w:eastAsia="Calibri"/>
          <w:sz w:val="22"/>
          <w:szCs w:val="22"/>
          <w:lang w:val="lt-LT"/>
        </w:rPr>
        <w:t xml:space="preserve"> ažitacijos aprašą (angl. </w:t>
      </w:r>
      <w:r w:rsidRPr="00F15732">
        <w:rPr>
          <w:rFonts w:eastAsia="Calibri"/>
          <w:i/>
          <w:sz w:val="22"/>
          <w:szCs w:val="22"/>
          <w:lang w:val="lt-LT"/>
        </w:rPr>
        <w:t>Cohen-Mansfield Agitation Inventory</w:t>
      </w:r>
      <w:r w:rsidRPr="00F15732">
        <w:rPr>
          <w:rFonts w:eastAsia="Calibri"/>
          <w:sz w:val="22"/>
          <w:szCs w:val="22"/>
          <w:lang w:val="lt-LT"/>
        </w:rPr>
        <w:t xml:space="preserve"> [CMAI]). Risperidono gydomasis poveikis nepriklausė nuo mažojo psichinės būklės tyrimo (angl. </w:t>
      </w:r>
      <w:r w:rsidRPr="00F15732">
        <w:rPr>
          <w:rFonts w:eastAsia="Calibri"/>
          <w:i/>
          <w:sz w:val="22"/>
          <w:szCs w:val="22"/>
          <w:lang w:val="lt-LT"/>
        </w:rPr>
        <w:t>Mini-Mental State Examination</w:t>
      </w:r>
      <w:r w:rsidRPr="00F15732">
        <w:rPr>
          <w:rFonts w:eastAsia="Calibri"/>
          <w:sz w:val="22"/>
          <w:szCs w:val="22"/>
          <w:lang w:val="lt-LT"/>
        </w:rPr>
        <w:t xml:space="preserve"> [MMSE]) duomenų (taigi ir nuo demencijos sunkumo), raminamųjų risperidono savybių, psichozės pasireiškimo arba jos nebuvimo, demencijos tipo (Alzheimerio, kraujagyslių ar mišri) (taip pat žr. 4.4 skyrių). </w:t>
      </w:r>
    </w:p>
    <w:p w14:paraId="46F45068" w14:textId="77777777" w:rsidR="00BC30CB" w:rsidRPr="00F15732" w:rsidRDefault="00BC30CB" w:rsidP="00BC30CB">
      <w:pPr>
        <w:rPr>
          <w:rFonts w:eastAsia="Calibri"/>
          <w:sz w:val="22"/>
          <w:szCs w:val="22"/>
          <w:lang w:val="lt-LT"/>
        </w:rPr>
      </w:pPr>
    </w:p>
    <w:p w14:paraId="25BD8EFC" w14:textId="77777777" w:rsidR="00D9524D" w:rsidRPr="00F15732" w:rsidRDefault="00D9524D" w:rsidP="00BC30CB">
      <w:pPr>
        <w:rPr>
          <w:rFonts w:eastAsia="Calibri"/>
          <w:iCs/>
          <w:sz w:val="22"/>
          <w:szCs w:val="22"/>
          <w:u w:val="single"/>
          <w:lang w:val="lt-LT"/>
        </w:rPr>
      </w:pPr>
      <w:r w:rsidRPr="00F15732">
        <w:rPr>
          <w:rFonts w:eastAsia="Calibri"/>
          <w:iCs/>
          <w:sz w:val="22"/>
          <w:szCs w:val="22"/>
          <w:u w:val="single"/>
          <w:lang w:val="lt-LT"/>
        </w:rPr>
        <w:t>Vaikų populiacija</w:t>
      </w:r>
    </w:p>
    <w:p w14:paraId="74230DEB" w14:textId="77777777" w:rsidR="00BC30CB" w:rsidRPr="00F15732" w:rsidRDefault="00BC30CB" w:rsidP="00BC30CB">
      <w:pPr>
        <w:rPr>
          <w:rFonts w:eastAsia="Calibri"/>
          <w:sz w:val="22"/>
          <w:szCs w:val="22"/>
          <w:lang w:val="lt-LT"/>
        </w:rPr>
      </w:pPr>
      <w:r w:rsidRPr="00F15732">
        <w:rPr>
          <w:rFonts w:eastAsia="Calibri"/>
          <w:i/>
          <w:sz w:val="22"/>
          <w:szCs w:val="22"/>
          <w:lang w:val="lt-LT"/>
        </w:rPr>
        <w:t xml:space="preserve">Elgesio sutrikimai </w:t>
      </w:r>
    </w:p>
    <w:p w14:paraId="7FD9EF4C" w14:textId="43780ABA" w:rsidR="00BC30CB" w:rsidRPr="00F15732" w:rsidRDefault="00BC30CB" w:rsidP="00BC30CB">
      <w:pPr>
        <w:rPr>
          <w:rFonts w:eastAsia="Calibri"/>
          <w:b/>
          <w:sz w:val="22"/>
          <w:szCs w:val="22"/>
          <w:lang w:val="lt-LT"/>
        </w:rPr>
      </w:pPr>
      <w:r w:rsidRPr="00F15732">
        <w:rPr>
          <w:rFonts w:eastAsia="Calibri"/>
          <w:sz w:val="22"/>
          <w:szCs w:val="22"/>
          <w:lang w:val="lt-LT"/>
        </w:rPr>
        <w:t>Trumpalaikio trikdančio elgesio gydymo risperidonu veiksmingumas nustatinėtas dviem klinikiniais dvigubai aklu būdu atliktais placebu kontroliuojamaisiais tyrimais, kuriuose dalyvavo maždaug 240 nuo 5 - 12 metų pacientų, kuriems pagal DSM-IV diagnozuotas trikdančio elgesio sutrikimas ir ribinė intelekto funkcija arba lengvas ar vidutinis protinis atsilikimas/mokymosi sutrikimas. Dviejų tyrimų duomenimis, gydymas 0,02 - 0,06</w:t>
      </w:r>
      <w:r w:rsidR="00D4181F">
        <w:rPr>
          <w:rFonts w:eastAsia="Calibri"/>
          <w:sz w:val="22"/>
          <w:szCs w:val="22"/>
          <w:lang w:val="lt-LT"/>
        </w:rPr>
        <w:t> mg</w:t>
      </w:r>
      <w:r w:rsidRPr="00F15732">
        <w:rPr>
          <w:rFonts w:eastAsia="Calibri"/>
          <w:sz w:val="22"/>
          <w:szCs w:val="22"/>
          <w:lang w:val="lt-LT"/>
        </w:rPr>
        <w:t xml:space="preserve">/kg kūno svorio risperidono paros doze buvo reikšmingai naudingesnis už gydymą placebu, atsižvelgiant į prieš tyrimą numatytą vertinamąją baigtį, t. y. Nisonger vaikų elgesio vertinimo formos elgesio sutrikimų poskalės (angl. </w:t>
      </w:r>
      <w:r w:rsidRPr="00F15732">
        <w:rPr>
          <w:rFonts w:eastAsia="Calibri"/>
          <w:i/>
          <w:sz w:val="22"/>
          <w:szCs w:val="22"/>
          <w:lang w:val="lt-LT"/>
        </w:rPr>
        <w:t>Conduct Problem subscale of the Nisonger-Child Behaviour Rating Form</w:t>
      </w:r>
      <w:r w:rsidRPr="00F15732">
        <w:rPr>
          <w:rFonts w:eastAsia="Calibri"/>
          <w:sz w:val="22"/>
          <w:szCs w:val="22"/>
          <w:lang w:val="lt-LT"/>
        </w:rPr>
        <w:t xml:space="preserve"> [N-CBRF]) įverčio pokytį šeštąją gydymo savaitę, palyginti su pradiniu. </w:t>
      </w:r>
    </w:p>
    <w:p w14:paraId="66BE2B6C" w14:textId="77777777" w:rsidR="00BC30CB" w:rsidRPr="00F15732" w:rsidRDefault="00BC30CB" w:rsidP="00BC30CB">
      <w:pPr>
        <w:rPr>
          <w:rFonts w:eastAsia="Calibri"/>
          <w:b/>
          <w:sz w:val="22"/>
          <w:szCs w:val="22"/>
          <w:lang w:val="lt-LT"/>
        </w:rPr>
      </w:pPr>
    </w:p>
    <w:p w14:paraId="2894AEF8" w14:textId="77777777" w:rsidR="007D46EA" w:rsidRPr="00F15732" w:rsidRDefault="007D46EA" w:rsidP="007D46EA">
      <w:pPr>
        <w:keepNext/>
        <w:numPr>
          <w:ilvl w:val="1"/>
          <w:numId w:val="42"/>
        </w:numPr>
        <w:tabs>
          <w:tab w:val="left" w:pos="567"/>
        </w:tabs>
        <w:suppressAutoHyphens w:val="0"/>
        <w:spacing w:line="240" w:lineRule="auto"/>
        <w:outlineLvl w:val="0"/>
        <w:rPr>
          <w:b/>
          <w:sz w:val="22"/>
          <w:szCs w:val="22"/>
          <w:lang w:val="lt-LT"/>
        </w:rPr>
      </w:pPr>
      <w:r w:rsidRPr="00F15732">
        <w:rPr>
          <w:b/>
          <w:sz w:val="22"/>
          <w:szCs w:val="22"/>
          <w:lang w:val="lt-LT"/>
        </w:rPr>
        <w:t>Farmakokinetinės savybės</w:t>
      </w:r>
    </w:p>
    <w:p w14:paraId="591D98BB" w14:textId="77777777" w:rsidR="00BC30CB" w:rsidRPr="00F15732" w:rsidRDefault="00BC30CB" w:rsidP="00BC30CB">
      <w:pPr>
        <w:rPr>
          <w:rFonts w:eastAsia="Calibri"/>
          <w:sz w:val="22"/>
          <w:szCs w:val="22"/>
          <w:lang w:val="lt-LT"/>
        </w:rPr>
      </w:pPr>
    </w:p>
    <w:p w14:paraId="5F792EB3" w14:textId="77777777" w:rsidR="00BC30CB" w:rsidRPr="00F15732" w:rsidRDefault="00BC30CB" w:rsidP="00BC30CB">
      <w:pPr>
        <w:rPr>
          <w:rFonts w:eastAsia="Calibri"/>
          <w:sz w:val="22"/>
          <w:szCs w:val="22"/>
          <w:lang w:val="lt-LT"/>
        </w:rPr>
      </w:pPr>
      <w:r w:rsidRPr="00F15732">
        <w:rPr>
          <w:rFonts w:eastAsia="Calibri"/>
          <w:sz w:val="22"/>
          <w:szCs w:val="22"/>
          <w:lang w:val="lt-LT"/>
        </w:rPr>
        <w:t>Risperidono plėvele dengtos tabletės yra bioekvivalentiškos risperidono tabletėms.</w:t>
      </w:r>
    </w:p>
    <w:p w14:paraId="47017107" w14:textId="77777777" w:rsidR="00BC30CB" w:rsidRPr="00F15732" w:rsidRDefault="00BC30CB" w:rsidP="00BC30CB">
      <w:pPr>
        <w:rPr>
          <w:rFonts w:eastAsia="Calibri"/>
          <w:sz w:val="22"/>
          <w:szCs w:val="22"/>
          <w:lang w:val="lt-LT"/>
        </w:rPr>
      </w:pPr>
      <w:r w:rsidRPr="00F15732">
        <w:rPr>
          <w:rFonts w:eastAsia="Calibri"/>
          <w:sz w:val="22"/>
          <w:szCs w:val="22"/>
          <w:lang w:val="lt-LT"/>
        </w:rPr>
        <w:t xml:space="preserve">Metabolizuojant risperidoną, atsiranda 9-hidroksirisperidonas, kurio farmakologinis poveikis yra panašus į risperidono (žr. ,,Metabolizmas ir eliminacija“). </w:t>
      </w:r>
    </w:p>
    <w:p w14:paraId="1D59F7E1" w14:textId="77777777" w:rsidR="00BC30CB" w:rsidRPr="00F15732" w:rsidRDefault="00BC30CB" w:rsidP="00BC30CB">
      <w:pPr>
        <w:rPr>
          <w:rFonts w:eastAsia="Calibri"/>
          <w:sz w:val="22"/>
          <w:szCs w:val="22"/>
          <w:lang w:val="lt-LT"/>
        </w:rPr>
      </w:pPr>
    </w:p>
    <w:p w14:paraId="1F874084" w14:textId="77777777" w:rsidR="00BC30CB" w:rsidRPr="00F15732" w:rsidRDefault="00BC30CB" w:rsidP="00BC30CB">
      <w:pPr>
        <w:rPr>
          <w:rFonts w:eastAsia="Calibri"/>
          <w:sz w:val="22"/>
          <w:szCs w:val="22"/>
          <w:lang w:val="lt-LT"/>
        </w:rPr>
      </w:pPr>
      <w:r w:rsidRPr="00F15732">
        <w:rPr>
          <w:rFonts w:eastAsia="Calibri"/>
          <w:sz w:val="22"/>
          <w:szCs w:val="22"/>
          <w:u w:val="single"/>
          <w:lang w:val="lt-LT"/>
        </w:rPr>
        <w:t xml:space="preserve">Absorbcija </w:t>
      </w:r>
    </w:p>
    <w:p w14:paraId="22C2D043" w14:textId="0CFC7BED" w:rsidR="00BC30CB" w:rsidRPr="00F15732" w:rsidRDefault="00BC30CB" w:rsidP="00BC30CB">
      <w:pPr>
        <w:rPr>
          <w:rFonts w:eastAsia="Calibri"/>
          <w:sz w:val="22"/>
          <w:szCs w:val="22"/>
          <w:lang w:val="lt-LT"/>
        </w:rPr>
      </w:pPr>
      <w:r w:rsidRPr="00F15732">
        <w:rPr>
          <w:rFonts w:eastAsia="Calibri"/>
          <w:sz w:val="22"/>
          <w:szCs w:val="22"/>
          <w:lang w:val="lt-LT"/>
        </w:rPr>
        <w:t>Visas išgertas risperidonas absorbuojamas, didžiausia jo koncentracija kraujo plazmoje atsiranda per 1 – 2 val. Absoliutus išgerto risperidono biologinis prieinamumas yra 70</w:t>
      </w:r>
      <w:r w:rsidR="00D4181F">
        <w:rPr>
          <w:rFonts w:eastAsia="Calibri"/>
          <w:sz w:val="22"/>
          <w:szCs w:val="22"/>
          <w:lang w:val="lt-LT"/>
        </w:rPr>
        <w:t> %</w:t>
      </w:r>
      <w:r w:rsidRPr="00F15732">
        <w:rPr>
          <w:rFonts w:eastAsia="Calibri"/>
          <w:sz w:val="22"/>
          <w:szCs w:val="22"/>
          <w:lang w:val="lt-LT"/>
        </w:rPr>
        <w:t xml:space="preserve"> (variacijos koeficientas - VK = 25</w:t>
      </w:r>
      <w:r w:rsidR="00D4181F">
        <w:rPr>
          <w:rFonts w:eastAsia="Calibri"/>
          <w:sz w:val="22"/>
          <w:szCs w:val="22"/>
          <w:lang w:val="lt-LT"/>
        </w:rPr>
        <w:t> %</w:t>
      </w:r>
      <w:r w:rsidRPr="00F15732">
        <w:rPr>
          <w:rFonts w:eastAsia="Calibri"/>
          <w:sz w:val="22"/>
          <w:szCs w:val="22"/>
          <w:lang w:val="lt-LT"/>
        </w:rPr>
        <w:t>). Santykinis išgertų risperidono tablečių biologinis prieinamumas, palyginti su tirpalu, yra 94</w:t>
      </w:r>
      <w:r w:rsidR="00D4181F">
        <w:rPr>
          <w:rFonts w:eastAsia="Calibri"/>
          <w:sz w:val="22"/>
          <w:szCs w:val="22"/>
          <w:lang w:val="lt-LT"/>
        </w:rPr>
        <w:t> %</w:t>
      </w:r>
      <w:r w:rsidRPr="00F15732">
        <w:rPr>
          <w:rFonts w:eastAsia="Calibri"/>
          <w:sz w:val="22"/>
          <w:szCs w:val="22"/>
          <w:lang w:val="lt-LT"/>
        </w:rPr>
        <w:t xml:space="preserve"> (VK = 10</w:t>
      </w:r>
      <w:r w:rsidR="00D4181F">
        <w:rPr>
          <w:rFonts w:eastAsia="Calibri"/>
          <w:sz w:val="22"/>
          <w:szCs w:val="22"/>
          <w:lang w:val="lt-LT"/>
        </w:rPr>
        <w:t> %</w:t>
      </w:r>
      <w:r w:rsidRPr="00F15732">
        <w:rPr>
          <w:rFonts w:eastAsia="Calibri"/>
          <w:sz w:val="22"/>
          <w:szCs w:val="22"/>
          <w:lang w:val="lt-LT"/>
        </w:rPr>
        <w:t xml:space="preserve">). Maistas absorbcijai reikšmingos įtakos nedaro, taigi risperidoną galima vartoti valgant ar nevalgius. Daugumos pacientų organizme vartojamo risperidono pusiausvyrinė apykaita nusistovi per vieną parą, 9-hidroksirisperidono – per 4-5 paras. </w:t>
      </w:r>
    </w:p>
    <w:p w14:paraId="26BC58AF" w14:textId="77777777" w:rsidR="00BC30CB" w:rsidRPr="00F15732" w:rsidRDefault="00BC30CB" w:rsidP="00BC30CB">
      <w:pPr>
        <w:rPr>
          <w:rFonts w:eastAsia="Calibri"/>
          <w:sz w:val="22"/>
          <w:szCs w:val="22"/>
          <w:lang w:val="lt-LT"/>
        </w:rPr>
      </w:pPr>
    </w:p>
    <w:p w14:paraId="22A2E9D9" w14:textId="77777777" w:rsidR="00BC30CB" w:rsidRPr="00F15732" w:rsidRDefault="00BC30CB" w:rsidP="00BC30CB">
      <w:pPr>
        <w:rPr>
          <w:rFonts w:eastAsia="Calibri"/>
          <w:sz w:val="22"/>
          <w:szCs w:val="22"/>
          <w:lang w:val="lt-LT"/>
        </w:rPr>
      </w:pPr>
      <w:r w:rsidRPr="00F15732">
        <w:rPr>
          <w:rFonts w:eastAsia="Calibri"/>
          <w:sz w:val="22"/>
          <w:szCs w:val="22"/>
          <w:u w:val="single"/>
          <w:lang w:val="lt-LT"/>
        </w:rPr>
        <w:t xml:space="preserve">Pasiskirstymas </w:t>
      </w:r>
    </w:p>
    <w:p w14:paraId="5EF1ED1E" w14:textId="3825EB2A" w:rsidR="00BC30CB" w:rsidRPr="00F15732" w:rsidRDefault="00BC30CB" w:rsidP="00BC30CB">
      <w:pPr>
        <w:rPr>
          <w:rFonts w:eastAsia="Calibri"/>
          <w:sz w:val="22"/>
          <w:szCs w:val="22"/>
          <w:lang w:val="lt-LT"/>
        </w:rPr>
      </w:pPr>
      <w:r w:rsidRPr="00F15732">
        <w:rPr>
          <w:rFonts w:eastAsia="Calibri"/>
          <w:sz w:val="22"/>
          <w:szCs w:val="22"/>
          <w:lang w:val="lt-LT"/>
        </w:rPr>
        <w:t>Risperidonas greitai pasiskirsto organizme. Pasiskirstymo tūris – 1 – 2 l/kg. Kraujo plazmoje risperidonas prisijungia prie albumino ir alfa</w:t>
      </w:r>
      <w:r w:rsidRPr="00F15732">
        <w:rPr>
          <w:rFonts w:eastAsia="Calibri"/>
          <w:sz w:val="22"/>
          <w:szCs w:val="22"/>
          <w:vertAlign w:val="subscript"/>
          <w:lang w:val="lt-LT"/>
        </w:rPr>
        <w:t>1</w:t>
      </w:r>
      <w:r w:rsidRPr="00F15732">
        <w:rPr>
          <w:rFonts w:eastAsia="Calibri"/>
          <w:sz w:val="22"/>
          <w:szCs w:val="22"/>
          <w:lang w:val="lt-LT"/>
        </w:rPr>
        <w:t xml:space="preserve"> rūgšties glikoproteino. Prie plazmos baltymų prisijungia 90</w:t>
      </w:r>
      <w:r w:rsidR="00D4181F">
        <w:rPr>
          <w:rFonts w:eastAsia="Calibri"/>
          <w:sz w:val="22"/>
          <w:szCs w:val="22"/>
          <w:lang w:val="lt-LT"/>
        </w:rPr>
        <w:t> %</w:t>
      </w:r>
      <w:r w:rsidRPr="00F15732">
        <w:rPr>
          <w:rFonts w:eastAsia="Calibri"/>
          <w:sz w:val="22"/>
          <w:szCs w:val="22"/>
          <w:lang w:val="lt-LT"/>
        </w:rPr>
        <w:t xml:space="preserve"> risperidono ir 77</w:t>
      </w:r>
      <w:r w:rsidR="00D4181F">
        <w:rPr>
          <w:rFonts w:eastAsia="Calibri"/>
          <w:sz w:val="22"/>
          <w:szCs w:val="22"/>
          <w:lang w:val="lt-LT"/>
        </w:rPr>
        <w:t> %</w:t>
      </w:r>
      <w:r w:rsidRPr="00F15732">
        <w:rPr>
          <w:rFonts w:eastAsia="Calibri"/>
          <w:sz w:val="22"/>
          <w:szCs w:val="22"/>
          <w:lang w:val="lt-LT"/>
        </w:rPr>
        <w:t xml:space="preserve"> 9-hidroksirisperidono. </w:t>
      </w:r>
    </w:p>
    <w:p w14:paraId="02227616" w14:textId="77777777" w:rsidR="00BC30CB" w:rsidRPr="00F15732" w:rsidRDefault="00BC30CB" w:rsidP="00BC30CB">
      <w:pPr>
        <w:rPr>
          <w:rFonts w:eastAsia="Calibri"/>
          <w:sz w:val="22"/>
          <w:szCs w:val="22"/>
          <w:lang w:val="lt-LT"/>
        </w:rPr>
      </w:pPr>
    </w:p>
    <w:p w14:paraId="7F18E9D4" w14:textId="77777777" w:rsidR="00BC30CB" w:rsidRPr="00F15732" w:rsidRDefault="00BC30CB" w:rsidP="00BC30CB">
      <w:pPr>
        <w:rPr>
          <w:rFonts w:eastAsia="Calibri"/>
          <w:sz w:val="22"/>
          <w:szCs w:val="22"/>
          <w:lang w:val="lt-LT"/>
        </w:rPr>
      </w:pPr>
      <w:r w:rsidRPr="00F15732">
        <w:rPr>
          <w:rFonts w:eastAsia="Calibri"/>
          <w:sz w:val="22"/>
          <w:szCs w:val="22"/>
          <w:u w:val="single"/>
          <w:lang w:val="lt-LT"/>
        </w:rPr>
        <w:t xml:space="preserve">Biotransformacija ir eliminacija </w:t>
      </w:r>
    </w:p>
    <w:p w14:paraId="79CF60ED" w14:textId="77777777" w:rsidR="00BC30CB" w:rsidRPr="00F15732" w:rsidRDefault="00BC30CB" w:rsidP="00BC30CB">
      <w:pPr>
        <w:rPr>
          <w:rFonts w:eastAsia="Calibri"/>
          <w:sz w:val="22"/>
          <w:szCs w:val="22"/>
          <w:lang w:val="lt-LT"/>
        </w:rPr>
      </w:pPr>
      <w:r w:rsidRPr="00F15732">
        <w:rPr>
          <w:rFonts w:eastAsia="Calibri"/>
          <w:sz w:val="22"/>
          <w:szCs w:val="22"/>
          <w:lang w:val="lt-LT"/>
        </w:rPr>
        <w:t xml:space="preserve">Risperidonas metabolizuojamas, veikiant CYP 2D6, į 9-hidroksirisperidoną, kurio farmakologinis aktyvumas yra panašus į risperidono. Risperidonas ir 9-hidroksirisperidonas yra veiklioji antipsichozinį poveikį daranti frakcija. Yra genetinis CYP 2D6 polimorfizmas. Asmenų, kurių CYP 2D6 metabolizuoja greitai, organizme risperidonas greitai verčiamas 9-hidroksirisperidonu, o kurių CYP 2D6 metabolizuoja silpnai, – daug lėčiau. Asmenų, kurių CYP 2D6 metabolizuoja greitai, organizme risperidono koncentracijos būna mažesnės, o 9-hidroksirisperidono didesnės, nei asmenų, kurių CYP 2D6 metabolizuoja silpnai. Vis dėlto po vienkartinės ar kartotinių dozių pavartojimo, risperidono ir 9-hidroksirisperidono (t. y. veikliosios antipsichozinį poveikį darančios frakcijos) farmakokinetika sumuojasi ir asmenų, kurių organizme CYP 2D6 metabolizuoja silpnai, būna panaši. </w:t>
      </w:r>
    </w:p>
    <w:p w14:paraId="23C65F0F" w14:textId="77777777" w:rsidR="00BC30CB" w:rsidRPr="00F15732" w:rsidRDefault="00BC30CB" w:rsidP="00BC30CB">
      <w:pPr>
        <w:rPr>
          <w:rFonts w:eastAsia="Calibri"/>
          <w:sz w:val="22"/>
          <w:szCs w:val="22"/>
          <w:lang w:val="lt-LT"/>
        </w:rPr>
      </w:pPr>
    </w:p>
    <w:p w14:paraId="0C3978C7" w14:textId="5880CA6B" w:rsidR="00BC30CB" w:rsidRPr="00F15732" w:rsidRDefault="00BC30CB" w:rsidP="00BC30CB">
      <w:pPr>
        <w:rPr>
          <w:rFonts w:eastAsia="Calibri"/>
          <w:sz w:val="22"/>
          <w:szCs w:val="22"/>
          <w:lang w:val="lt-LT"/>
        </w:rPr>
      </w:pPr>
      <w:r w:rsidRPr="00F15732">
        <w:rPr>
          <w:rFonts w:eastAsia="Calibri"/>
          <w:sz w:val="22"/>
          <w:szCs w:val="22"/>
          <w:lang w:val="lt-LT"/>
        </w:rPr>
        <w:t xml:space="preserve">Kitas risperidono metabolizmo būdas yra N-dealkilinimas. Tyrimai </w:t>
      </w:r>
      <w:r w:rsidRPr="00F15732">
        <w:rPr>
          <w:rFonts w:eastAsia="Calibri"/>
          <w:i/>
          <w:sz w:val="22"/>
          <w:szCs w:val="22"/>
          <w:lang w:val="lt-LT"/>
        </w:rPr>
        <w:t>in vitro</w:t>
      </w:r>
      <w:r w:rsidRPr="00F15732">
        <w:rPr>
          <w:rFonts w:eastAsia="Calibri"/>
          <w:sz w:val="22"/>
          <w:szCs w:val="22"/>
          <w:lang w:val="lt-LT"/>
        </w:rPr>
        <w:t xml:space="preserve"> su žmogaus kepenų mikrosomomis parodė, kad kliniškai reikšminga risperidono koncentracija reikšmingai neslopina vaistinių preparatų, kurie metabolizuojami veikiant citochromo P450 izofermentams, įskaitant CYP 1A2, CYP 2A6, CYP 2C8/9/10, CYP 2D6, CYP 2E1, CYP 3A4, ir CYP 3A5, metabolizmo. Praėjus vienai savaitei po pavartojimo, 70</w:t>
      </w:r>
      <w:r w:rsidR="00D4181F">
        <w:rPr>
          <w:rFonts w:eastAsia="Calibri"/>
          <w:sz w:val="22"/>
          <w:szCs w:val="22"/>
          <w:lang w:val="lt-LT"/>
        </w:rPr>
        <w:t> %</w:t>
      </w:r>
      <w:r w:rsidRPr="00F15732">
        <w:rPr>
          <w:rFonts w:eastAsia="Calibri"/>
          <w:sz w:val="22"/>
          <w:szCs w:val="22"/>
          <w:lang w:val="lt-LT"/>
        </w:rPr>
        <w:t xml:space="preserve"> dozės pašalinama su šlapimu ir 14</w:t>
      </w:r>
      <w:r w:rsidR="00D4181F">
        <w:rPr>
          <w:rFonts w:eastAsia="Calibri"/>
          <w:sz w:val="22"/>
          <w:szCs w:val="22"/>
          <w:lang w:val="lt-LT"/>
        </w:rPr>
        <w:t> %</w:t>
      </w:r>
      <w:r w:rsidRPr="00F15732">
        <w:rPr>
          <w:rFonts w:eastAsia="Calibri"/>
          <w:sz w:val="22"/>
          <w:szCs w:val="22"/>
          <w:lang w:val="lt-LT"/>
        </w:rPr>
        <w:t xml:space="preserve"> su išmatomis. Su </w:t>
      </w:r>
      <w:r w:rsidRPr="00F15732">
        <w:rPr>
          <w:rFonts w:eastAsia="Calibri"/>
          <w:sz w:val="22"/>
          <w:szCs w:val="22"/>
          <w:lang w:val="lt-LT"/>
        </w:rPr>
        <w:lastRenderedPageBreak/>
        <w:t>šlapimu 35 - 45</w:t>
      </w:r>
      <w:r w:rsidR="00D4181F">
        <w:rPr>
          <w:rFonts w:eastAsia="Calibri"/>
          <w:sz w:val="22"/>
          <w:szCs w:val="22"/>
          <w:lang w:val="lt-LT"/>
        </w:rPr>
        <w:t> %</w:t>
      </w:r>
      <w:r w:rsidRPr="00F15732">
        <w:rPr>
          <w:rFonts w:eastAsia="Calibri"/>
          <w:sz w:val="22"/>
          <w:szCs w:val="22"/>
          <w:lang w:val="lt-LT"/>
        </w:rPr>
        <w:t xml:space="preserve"> dozės šalinama risperidono ir 9-hidroksirisperidono pavidalu. Kitą dalį sudaro neveiklūs metabolitai. Išgerto risperidono pusinės eliminacijos periodas psichoze sergančių asmenų organizme trunka maždaug 3 valandas. 9-hidroksirisperidono ir veikliosios antipsichozinį poveikį darančios frakcijos pusinės eliminacijos periodas yra 24 valandos. </w:t>
      </w:r>
    </w:p>
    <w:p w14:paraId="13DB11DC" w14:textId="77777777" w:rsidR="00BC30CB" w:rsidRPr="00F15732" w:rsidRDefault="00BC30CB" w:rsidP="00BC30CB">
      <w:pPr>
        <w:rPr>
          <w:rFonts w:eastAsia="Calibri"/>
          <w:sz w:val="22"/>
          <w:szCs w:val="22"/>
          <w:lang w:val="lt-LT"/>
        </w:rPr>
      </w:pPr>
    </w:p>
    <w:p w14:paraId="5648D4CD" w14:textId="77777777" w:rsidR="00BC30CB" w:rsidRPr="00F15732" w:rsidRDefault="00BC30CB" w:rsidP="00BC30CB">
      <w:pPr>
        <w:rPr>
          <w:rFonts w:eastAsia="Calibri"/>
          <w:sz w:val="22"/>
          <w:szCs w:val="22"/>
          <w:lang w:val="lt-LT"/>
        </w:rPr>
      </w:pPr>
      <w:r w:rsidRPr="00F15732">
        <w:rPr>
          <w:rFonts w:eastAsia="Calibri"/>
          <w:sz w:val="22"/>
          <w:szCs w:val="22"/>
          <w:u w:val="single"/>
          <w:lang w:val="lt-LT"/>
        </w:rPr>
        <w:t xml:space="preserve">Tiesinis/netiesinis pobūdis </w:t>
      </w:r>
    </w:p>
    <w:p w14:paraId="431898EF" w14:textId="77777777" w:rsidR="00BC30CB" w:rsidRPr="00F15732" w:rsidRDefault="00BC30CB" w:rsidP="00BC30CB">
      <w:pPr>
        <w:rPr>
          <w:rFonts w:eastAsia="Calibri"/>
          <w:sz w:val="22"/>
          <w:szCs w:val="22"/>
          <w:lang w:val="lt-LT"/>
        </w:rPr>
      </w:pPr>
      <w:r w:rsidRPr="00F15732">
        <w:rPr>
          <w:rFonts w:eastAsia="Calibri"/>
          <w:sz w:val="22"/>
          <w:szCs w:val="22"/>
          <w:lang w:val="lt-LT"/>
        </w:rPr>
        <w:t xml:space="preserve">Vartojant gydomąsias dozes, risperidono koncentracija kraujo plazmoje yra proporcinga dozei. </w:t>
      </w:r>
    </w:p>
    <w:p w14:paraId="21AFE836" w14:textId="77777777" w:rsidR="00BC30CB" w:rsidRPr="00F15732" w:rsidRDefault="00BC30CB" w:rsidP="00BC30CB">
      <w:pPr>
        <w:rPr>
          <w:rFonts w:eastAsia="Calibri"/>
          <w:sz w:val="22"/>
          <w:szCs w:val="22"/>
          <w:lang w:val="lt-LT"/>
        </w:rPr>
      </w:pPr>
    </w:p>
    <w:p w14:paraId="746C1BDB" w14:textId="77777777" w:rsidR="00BC30CB" w:rsidRPr="00F15732" w:rsidRDefault="00BC30CB" w:rsidP="00BC30CB">
      <w:pPr>
        <w:rPr>
          <w:rFonts w:eastAsia="Calibri"/>
          <w:sz w:val="22"/>
          <w:szCs w:val="22"/>
          <w:lang w:val="lt-LT"/>
        </w:rPr>
      </w:pPr>
      <w:r w:rsidRPr="00F15732">
        <w:rPr>
          <w:rFonts w:eastAsia="Calibri"/>
          <w:sz w:val="22"/>
          <w:szCs w:val="22"/>
          <w:u w:val="single"/>
          <w:lang w:val="lt-LT"/>
        </w:rPr>
        <w:t xml:space="preserve">Senyvi pacientai ir ligoniai, kurių kepenų ar inkstų funkcija sutrikusi </w:t>
      </w:r>
    </w:p>
    <w:p w14:paraId="7275A242" w14:textId="1B863EF6" w:rsidR="00D9524D" w:rsidRPr="00F15732" w:rsidRDefault="00D9524D" w:rsidP="00D9524D">
      <w:pPr>
        <w:spacing w:line="240" w:lineRule="auto"/>
        <w:rPr>
          <w:sz w:val="22"/>
          <w:szCs w:val="22"/>
          <w:lang w:val="lt-LT"/>
        </w:rPr>
      </w:pPr>
      <w:r w:rsidRPr="00F15732">
        <w:rPr>
          <w:sz w:val="22"/>
          <w:szCs w:val="22"/>
          <w:lang w:val="lt-LT"/>
        </w:rPr>
        <w:t>Vienkartinės geriamojo risperidono dozės farmakokinetikos tyrimai parodė vidutiniškai 43</w:t>
      </w:r>
      <w:r w:rsidR="00D4181F">
        <w:rPr>
          <w:sz w:val="22"/>
          <w:szCs w:val="22"/>
          <w:lang w:val="lt-LT"/>
        </w:rPr>
        <w:t> %</w:t>
      </w:r>
      <w:r w:rsidRPr="00F15732">
        <w:rPr>
          <w:sz w:val="22"/>
          <w:szCs w:val="22"/>
          <w:lang w:val="lt-LT"/>
        </w:rPr>
        <w:t xml:space="preserve"> didesnę veikliosios </w:t>
      </w:r>
      <w:r w:rsidRPr="00F15732">
        <w:rPr>
          <w:kern w:val="1"/>
          <w:sz w:val="22"/>
          <w:szCs w:val="22"/>
          <w:lang w:val="lt-LT"/>
        </w:rPr>
        <w:t>antipsichozinį poveikį darančios</w:t>
      </w:r>
      <w:r w:rsidRPr="00F15732">
        <w:rPr>
          <w:sz w:val="22"/>
          <w:szCs w:val="22"/>
          <w:lang w:val="lt-LT"/>
        </w:rPr>
        <w:t xml:space="preserve"> frakcijos koncentraciją plazmoje, 38</w:t>
      </w:r>
      <w:r w:rsidR="00D4181F">
        <w:rPr>
          <w:sz w:val="22"/>
          <w:szCs w:val="22"/>
          <w:lang w:val="lt-LT"/>
        </w:rPr>
        <w:t> %</w:t>
      </w:r>
      <w:r w:rsidRPr="00F15732">
        <w:rPr>
          <w:sz w:val="22"/>
          <w:szCs w:val="22"/>
          <w:lang w:val="lt-LT"/>
        </w:rPr>
        <w:t xml:space="preserve"> ilgesnį pusinį periodą ir </w:t>
      </w:r>
      <w:r w:rsidRPr="00F15732">
        <w:rPr>
          <w:kern w:val="1"/>
          <w:sz w:val="22"/>
          <w:szCs w:val="22"/>
          <w:lang w:val="lt-LT"/>
        </w:rPr>
        <w:t>30</w:t>
      </w:r>
      <w:r w:rsidR="00D4181F">
        <w:rPr>
          <w:kern w:val="1"/>
          <w:sz w:val="22"/>
          <w:szCs w:val="22"/>
          <w:lang w:val="lt-LT"/>
        </w:rPr>
        <w:t> %</w:t>
      </w:r>
      <w:r w:rsidRPr="00F15732">
        <w:rPr>
          <w:kern w:val="1"/>
          <w:sz w:val="22"/>
          <w:szCs w:val="22"/>
          <w:lang w:val="lt-LT"/>
        </w:rPr>
        <w:t xml:space="preserve"> </w:t>
      </w:r>
      <w:r w:rsidRPr="00F15732">
        <w:rPr>
          <w:sz w:val="22"/>
          <w:szCs w:val="22"/>
          <w:lang w:val="lt-LT"/>
        </w:rPr>
        <w:t xml:space="preserve">mažesnį </w:t>
      </w:r>
      <w:r w:rsidRPr="00F15732">
        <w:rPr>
          <w:kern w:val="1"/>
          <w:sz w:val="22"/>
          <w:szCs w:val="22"/>
          <w:lang w:val="lt-LT"/>
        </w:rPr>
        <w:t xml:space="preserve">antipsichozinį poveikį darančios frakcijos </w:t>
      </w:r>
      <w:r w:rsidRPr="00F15732">
        <w:rPr>
          <w:sz w:val="22"/>
          <w:szCs w:val="22"/>
          <w:lang w:val="lt-LT"/>
        </w:rPr>
        <w:t>klirensą iš senyvų žmonių organizmo.</w:t>
      </w:r>
    </w:p>
    <w:p w14:paraId="25DEA801" w14:textId="6882F42B" w:rsidR="00D9524D" w:rsidRPr="00F15732" w:rsidRDefault="00D9524D" w:rsidP="00D9524D">
      <w:pPr>
        <w:spacing w:line="240" w:lineRule="auto"/>
        <w:rPr>
          <w:kern w:val="1"/>
          <w:sz w:val="22"/>
          <w:szCs w:val="22"/>
          <w:lang w:val="lt-LT"/>
        </w:rPr>
      </w:pPr>
      <w:r w:rsidRPr="00F15732">
        <w:rPr>
          <w:sz w:val="22"/>
          <w:szCs w:val="22"/>
          <w:lang w:val="lt-LT"/>
        </w:rPr>
        <w:t>Veikliosios frakcijos klirensas suaugusiųjų, sergančių vidutinio sunkumo inkstų liga, organizme sudarė ~ 48</w:t>
      </w:r>
      <w:r w:rsidR="00D4181F">
        <w:rPr>
          <w:sz w:val="22"/>
          <w:szCs w:val="22"/>
          <w:lang w:val="lt-LT"/>
        </w:rPr>
        <w:t> %</w:t>
      </w:r>
      <w:r w:rsidRPr="00F15732">
        <w:rPr>
          <w:sz w:val="22"/>
          <w:szCs w:val="22"/>
          <w:lang w:val="lt-LT"/>
        </w:rPr>
        <w:t xml:space="preserve"> klirenso sveikų jaunų suaugusiųjų organizme. Veikliosios frakcijos klirensas suaugusiųjų, sergančių sunkia inkstų liga, organizme sudarė ~ 31</w:t>
      </w:r>
      <w:r w:rsidR="00D4181F">
        <w:rPr>
          <w:sz w:val="22"/>
          <w:szCs w:val="22"/>
          <w:lang w:val="lt-LT"/>
        </w:rPr>
        <w:t> %</w:t>
      </w:r>
      <w:r w:rsidRPr="00F15732">
        <w:rPr>
          <w:sz w:val="22"/>
          <w:szCs w:val="22"/>
          <w:lang w:val="lt-LT"/>
        </w:rPr>
        <w:t xml:space="preserve"> klirenso sveikų jaunų suaugusiųjų organizme. Veikliosios frakcijos pusinis periodas jaunų suaugusiųjų organizme truko 16,7</w:t>
      </w:r>
      <w:r w:rsidR="008201DF" w:rsidRPr="00F15732">
        <w:rPr>
          <w:sz w:val="22"/>
          <w:szCs w:val="22"/>
          <w:lang w:val="lt-LT"/>
        </w:rPr>
        <w:t> </w:t>
      </w:r>
      <w:r w:rsidRPr="00F15732">
        <w:rPr>
          <w:sz w:val="22"/>
          <w:szCs w:val="22"/>
          <w:lang w:val="lt-LT"/>
        </w:rPr>
        <w:t>val., suaugusiųjų, sergančių vidutinio sunkumo inkstų liga, organizme – 24,9</w:t>
      </w:r>
      <w:r w:rsidR="008201DF" w:rsidRPr="00F15732">
        <w:rPr>
          <w:sz w:val="22"/>
          <w:szCs w:val="22"/>
          <w:lang w:val="lt-LT"/>
        </w:rPr>
        <w:t> </w:t>
      </w:r>
      <w:r w:rsidRPr="00F15732">
        <w:rPr>
          <w:sz w:val="22"/>
          <w:szCs w:val="22"/>
          <w:lang w:val="lt-LT"/>
        </w:rPr>
        <w:t>val. (arba ~ 1,5 karto ilgiau nei jaunų suaugusiųjų organizme), o suaugusiųjų, sergančių sunkia inkstų liga, organizme – 28,8</w:t>
      </w:r>
      <w:r w:rsidR="008201DF" w:rsidRPr="00F15732">
        <w:rPr>
          <w:sz w:val="22"/>
          <w:szCs w:val="22"/>
          <w:lang w:val="lt-LT"/>
        </w:rPr>
        <w:t xml:space="preserve"> </w:t>
      </w:r>
      <w:r w:rsidRPr="00F15732">
        <w:rPr>
          <w:sz w:val="22"/>
          <w:szCs w:val="22"/>
          <w:lang w:val="lt-LT"/>
        </w:rPr>
        <w:t>val. (arba ~ 1,7 karto ilgiau nei jaunų suaugusiųjų organizme). Ligonių, sergančių kepenų nepakankamumu, kraujo plazmoje risperidono koncentracija buvo normali</w:t>
      </w:r>
      <w:r w:rsidRPr="00F15732">
        <w:rPr>
          <w:kern w:val="1"/>
          <w:sz w:val="22"/>
          <w:szCs w:val="22"/>
          <w:lang w:val="lt-LT"/>
        </w:rPr>
        <w:t>, bet vidutinė laisvos risperidono frakcijos koncentracija plazmoje padidėjo 37,1</w:t>
      </w:r>
      <w:r w:rsidR="00D4181F">
        <w:rPr>
          <w:kern w:val="1"/>
          <w:sz w:val="22"/>
          <w:szCs w:val="22"/>
          <w:lang w:val="lt-LT"/>
        </w:rPr>
        <w:t> %</w:t>
      </w:r>
      <w:r w:rsidRPr="00F15732">
        <w:rPr>
          <w:kern w:val="1"/>
          <w:sz w:val="22"/>
          <w:szCs w:val="22"/>
          <w:lang w:val="lt-LT"/>
        </w:rPr>
        <w:t>.</w:t>
      </w:r>
    </w:p>
    <w:p w14:paraId="69DFE2BC" w14:textId="77777777" w:rsidR="00D9524D" w:rsidRPr="00F15732" w:rsidRDefault="00D9524D" w:rsidP="00D9524D">
      <w:pPr>
        <w:spacing w:line="240" w:lineRule="auto"/>
        <w:rPr>
          <w:kern w:val="1"/>
          <w:sz w:val="22"/>
          <w:szCs w:val="22"/>
          <w:lang w:val="lt-LT"/>
        </w:rPr>
      </w:pPr>
      <w:r w:rsidRPr="00F15732">
        <w:rPr>
          <w:rFonts w:eastAsia="Calibri"/>
          <w:kern w:val="1"/>
          <w:sz w:val="22"/>
          <w:szCs w:val="22"/>
          <w:lang w:val="lt-LT"/>
        </w:rPr>
        <w:t>Išgerto risperidono ir veikliosios frakcijos klirensas ir pusinės eliminacijos periodas suaugusiųjų, kuriems yra vidutinio sunkumo ir sunkus kepenų funkcijos sutrikimas, organizme reikšmingai nesiskyrė nuo šių parametrų sveikų jaunų suaugusiųjų organizme.</w:t>
      </w:r>
    </w:p>
    <w:p w14:paraId="1E0E905F" w14:textId="77777777" w:rsidR="00BC30CB" w:rsidRPr="00F15732" w:rsidRDefault="00BC30CB" w:rsidP="00BC30CB">
      <w:pPr>
        <w:rPr>
          <w:rFonts w:eastAsia="Calibri"/>
          <w:sz w:val="22"/>
          <w:szCs w:val="22"/>
          <w:lang w:val="lt-LT"/>
        </w:rPr>
      </w:pPr>
    </w:p>
    <w:p w14:paraId="2FC55F3C" w14:textId="77777777" w:rsidR="00BC30CB" w:rsidRPr="00F15732" w:rsidRDefault="00BC30CB" w:rsidP="00BC30CB">
      <w:pPr>
        <w:rPr>
          <w:rFonts w:eastAsia="Calibri"/>
          <w:sz w:val="22"/>
          <w:szCs w:val="22"/>
          <w:lang w:val="lt-LT"/>
        </w:rPr>
      </w:pPr>
      <w:r w:rsidRPr="00F15732">
        <w:rPr>
          <w:sz w:val="22"/>
          <w:szCs w:val="22"/>
          <w:u w:val="single"/>
          <w:lang w:val="lt-LT"/>
        </w:rPr>
        <w:t>Vaikų populiacija</w:t>
      </w:r>
    </w:p>
    <w:p w14:paraId="41E348A7" w14:textId="77777777" w:rsidR="00BC30CB" w:rsidRPr="00F15732" w:rsidRDefault="00BC30CB" w:rsidP="00BC30CB">
      <w:pPr>
        <w:rPr>
          <w:rFonts w:eastAsia="Calibri"/>
          <w:sz w:val="22"/>
          <w:szCs w:val="22"/>
          <w:lang w:val="lt-LT"/>
        </w:rPr>
      </w:pPr>
      <w:r w:rsidRPr="00F15732">
        <w:rPr>
          <w:rFonts w:eastAsia="Calibri"/>
          <w:sz w:val="22"/>
          <w:szCs w:val="22"/>
          <w:lang w:val="lt-LT"/>
        </w:rPr>
        <w:t xml:space="preserve">Risperidono, 9-hidroksirisperidono ir antipsichozinį poveikį darančios frakcijos farmakokinetika vaikų organizme yra panaši į suaugusiųjų. </w:t>
      </w:r>
    </w:p>
    <w:p w14:paraId="47670FED" w14:textId="77777777" w:rsidR="00BC30CB" w:rsidRPr="00F15732" w:rsidRDefault="00BC30CB" w:rsidP="00BC30CB">
      <w:pPr>
        <w:rPr>
          <w:rFonts w:eastAsia="Calibri"/>
          <w:sz w:val="22"/>
          <w:szCs w:val="22"/>
          <w:lang w:val="lt-LT"/>
        </w:rPr>
      </w:pPr>
    </w:p>
    <w:p w14:paraId="57DAC818" w14:textId="77777777" w:rsidR="00BC30CB" w:rsidRPr="00F15732" w:rsidRDefault="00BC30CB" w:rsidP="00BC30CB">
      <w:pPr>
        <w:rPr>
          <w:rFonts w:eastAsia="Calibri"/>
          <w:sz w:val="22"/>
          <w:szCs w:val="22"/>
          <w:lang w:val="lt-LT"/>
        </w:rPr>
      </w:pPr>
      <w:r w:rsidRPr="00F15732">
        <w:rPr>
          <w:rFonts w:eastAsia="Calibri"/>
          <w:sz w:val="22"/>
          <w:szCs w:val="22"/>
          <w:u w:val="single"/>
          <w:lang w:val="lt-LT"/>
        </w:rPr>
        <w:t xml:space="preserve">Lytis, rasė ir rūkymas </w:t>
      </w:r>
    </w:p>
    <w:p w14:paraId="7F3B281E" w14:textId="77777777" w:rsidR="00BC30CB" w:rsidRPr="00F15732" w:rsidRDefault="00BC30CB" w:rsidP="00BC30CB">
      <w:pPr>
        <w:rPr>
          <w:rFonts w:eastAsia="Calibri"/>
          <w:sz w:val="22"/>
          <w:szCs w:val="22"/>
          <w:lang w:val="lt-LT"/>
        </w:rPr>
      </w:pPr>
      <w:r w:rsidRPr="00F15732">
        <w:rPr>
          <w:rFonts w:eastAsia="Calibri"/>
          <w:sz w:val="22"/>
          <w:szCs w:val="22"/>
          <w:lang w:val="lt-LT"/>
        </w:rPr>
        <w:t xml:space="preserve">Populiacijos farmakokinetikos analizė lyties, rasės ir rūkymo įtakos risperidono ir antipsichozinį </w:t>
      </w:r>
    </w:p>
    <w:p w14:paraId="1B7EFA37" w14:textId="77777777" w:rsidR="00BC30CB" w:rsidRPr="00F15732" w:rsidRDefault="00BC30CB" w:rsidP="00BC30CB">
      <w:pPr>
        <w:rPr>
          <w:rFonts w:eastAsia="Calibri"/>
          <w:sz w:val="22"/>
          <w:szCs w:val="22"/>
          <w:lang w:val="lt-LT"/>
        </w:rPr>
      </w:pPr>
      <w:r w:rsidRPr="00F15732">
        <w:rPr>
          <w:rFonts w:eastAsia="Calibri"/>
          <w:sz w:val="22"/>
          <w:szCs w:val="22"/>
          <w:lang w:val="lt-LT"/>
        </w:rPr>
        <w:t xml:space="preserve">poveikį darančios frakcijos farmakokinetikai neparodė. </w:t>
      </w:r>
    </w:p>
    <w:p w14:paraId="7151D86F" w14:textId="77777777" w:rsidR="00BC30CB" w:rsidRPr="00F15732" w:rsidRDefault="00BC30CB" w:rsidP="00BC30CB">
      <w:pPr>
        <w:rPr>
          <w:rFonts w:eastAsia="Calibri"/>
          <w:sz w:val="22"/>
          <w:szCs w:val="22"/>
          <w:lang w:val="lt-LT"/>
        </w:rPr>
      </w:pPr>
    </w:p>
    <w:p w14:paraId="6BE90CF6" w14:textId="77777777" w:rsidR="007D46EA" w:rsidRPr="00F15732" w:rsidRDefault="007D46EA" w:rsidP="007D46EA">
      <w:pPr>
        <w:keepNext/>
        <w:numPr>
          <w:ilvl w:val="1"/>
          <w:numId w:val="42"/>
        </w:numPr>
        <w:tabs>
          <w:tab w:val="left" w:pos="567"/>
        </w:tabs>
        <w:suppressAutoHyphens w:val="0"/>
        <w:spacing w:line="240" w:lineRule="auto"/>
        <w:outlineLvl w:val="0"/>
        <w:rPr>
          <w:sz w:val="22"/>
          <w:szCs w:val="22"/>
          <w:lang w:val="lt-LT"/>
        </w:rPr>
      </w:pPr>
      <w:r w:rsidRPr="00F15732">
        <w:rPr>
          <w:b/>
          <w:sz w:val="22"/>
          <w:szCs w:val="22"/>
          <w:lang w:val="lt-LT"/>
        </w:rPr>
        <w:t>Ikiklinikinių saugumo tyrimų duomenys</w:t>
      </w:r>
    </w:p>
    <w:p w14:paraId="1E65ED7B" w14:textId="77777777" w:rsidR="00BC30CB" w:rsidRPr="00F15732" w:rsidRDefault="00BC30CB" w:rsidP="00BC30CB">
      <w:pPr>
        <w:rPr>
          <w:rFonts w:eastAsia="Calibri"/>
          <w:sz w:val="22"/>
          <w:szCs w:val="22"/>
          <w:lang w:val="lt-LT"/>
        </w:rPr>
      </w:pPr>
    </w:p>
    <w:p w14:paraId="47543730" w14:textId="10593B57" w:rsidR="007D158F" w:rsidRPr="00F15732" w:rsidRDefault="00BC30CB" w:rsidP="00BC30CB">
      <w:pPr>
        <w:rPr>
          <w:rFonts w:eastAsia="Calibri"/>
          <w:sz w:val="22"/>
          <w:szCs w:val="22"/>
          <w:lang w:val="lt-LT"/>
        </w:rPr>
      </w:pPr>
      <w:r w:rsidRPr="00F15732">
        <w:rPr>
          <w:rFonts w:eastAsia="Calibri"/>
          <w:sz w:val="22"/>
          <w:szCs w:val="22"/>
          <w:lang w:val="lt-LT"/>
        </w:rPr>
        <w:t>Lėtinio ir poūmio toksinio poveikio tyrimų, kurių metu dozavimas pradėtas lytiškai nesubrendusioms žiurkėms ir šunims, duomenimis, pasireiškė nuo dozės priklausomas poveikis patinų ir patelių lytiniams organams ir pieno liaukoms. Toks risperidono poveikis buvo susijęs su prolaktino koncentracijos kraujo serume padidėjimu, kuris priklausė nuo dopaminui jautrių D</w:t>
      </w:r>
      <w:r w:rsidRPr="00F15732">
        <w:rPr>
          <w:rFonts w:eastAsia="Calibri"/>
          <w:sz w:val="22"/>
          <w:szCs w:val="22"/>
          <w:vertAlign w:val="subscript"/>
          <w:lang w:val="lt-LT"/>
        </w:rPr>
        <w:t>2</w:t>
      </w:r>
      <w:r w:rsidRPr="00F15732">
        <w:rPr>
          <w:rFonts w:eastAsia="Calibri"/>
          <w:sz w:val="22"/>
          <w:szCs w:val="22"/>
          <w:lang w:val="lt-LT"/>
        </w:rPr>
        <w:t xml:space="preserve"> receptorių blokados. Be to, audinių kultūrų tyrimai parodė, kad prolaktinas gali skatinti žmogaus krūties naviko ląstelių augimą. Risperidonas teratogeninio poveikio žiurkėms ir triušiams nesukėlė. Risperidono poveikio reprodukcijai tyrimai su žiurkėmis parodė nepageidaujamą poveikį poravimosi elgsenai, atsivestų jauniklių kūno svoriui ir išgyvenamumui. Žiurkėms, risperidono ekspozicija tuo metu, kai vaisius buvo gimdoje, buvo susijusi su subrendusio jauniklio pažinimo funkcijos sutrikimu. Kiti dopamino antagonistai, vartojami vaikingumo laikotarpiu, darė nepalankų poveikį gyvūnų jauniklių mokymuisi ir motoriniam vystymuisi. </w:t>
      </w:r>
      <w:r w:rsidR="007D158F" w:rsidRPr="00F15732">
        <w:rPr>
          <w:rFonts w:eastAsia="Calibri"/>
          <w:sz w:val="22"/>
          <w:szCs w:val="22"/>
          <w:lang w:val="lt-LT"/>
        </w:rPr>
        <w:t>Toksinio poveikio tyrimo su jaunomis žiurkėmis, kurioms buvo skiriama geriamojo risperidono, metu buvo stebimas padidėjęs žiurkiukų mirtingumas ir fizinio vystymosi sulėtėjimas. 40 savaičių tyrimo su jaunais šunimis, kuriems buvo skiriama geriamojo risperidono, metu vėlavo lytinis brendimas. Atsižvelgiant į AUC, poveikio šunų ilgųjų kaulų augimui nebuvo vaistinio preparato ekspozicijai esant 3,6 karto didesnei už didžiausią geriamo vaistinio preparato ekspoziciją paauglių (1,5</w:t>
      </w:r>
      <w:r w:rsidR="00D4181F">
        <w:rPr>
          <w:rFonts w:eastAsia="Calibri"/>
          <w:sz w:val="22"/>
          <w:szCs w:val="22"/>
          <w:lang w:val="lt-LT"/>
        </w:rPr>
        <w:t> mg</w:t>
      </w:r>
      <w:r w:rsidR="007D158F" w:rsidRPr="00F15732">
        <w:rPr>
          <w:rFonts w:eastAsia="Calibri"/>
          <w:sz w:val="22"/>
          <w:szCs w:val="22"/>
          <w:lang w:val="lt-LT"/>
        </w:rPr>
        <w:t xml:space="preserve"> per parą) organizme, o poveikis ilgųjų kaulų ir lytiniam brendimui buvo pastebėtas, kai ekspozicija 15 kartų viršijo didžiausią geriamo vaistinio preparato ekspoziciją paauglių organizme.</w:t>
      </w:r>
    </w:p>
    <w:p w14:paraId="04D60C6D" w14:textId="77777777" w:rsidR="007D158F" w:rsidRPr="00F15732" w:rsidRDefault="007D158F" w:rsidP="00BC30CB">
      <w:pPr>
        <w:rPr>
          <w:rFonts w:eastAsia="Calibri"/>
          <w:sz w:val="22"/>
          <w:szCs w:val="22"/>
          <w:lang w:val="lt-LT"/>
        </w:rPr>
      </w:pPr>
    </w:p>
    <w:p w14:paraId="22A758DD" w14:textId="77777777" w:rsidR="00BC30CB" w:rsidRPr="00F15732" w:rsidRDefault="00BC30CB" w:rsidP="00BC30CB">
      <w:pPr>
        <w:rPr>
          <w:b/>
          <w:sz w:val="22"/>
          <w:szCs w:val="22"/>
          <w:lang w:val="lt-LT"/>
        </w:rPr>
      </w:pPr>
      <w:r w:rsidRPr="00F15732">
        <w:rPr>
          <w:rFonts w:eastAsia="Calibri"/>
          <w:sz w:val="22"/>
          <w:szCs w:val="22"/>
          <w:lang w:val="lt-LT"/>
        </w:rPr>
        <w:t xml:space="preserve">Išsamių genotoksinio poveikio tyrimų duomenimis, risperidonas genotoksinio poveikio nedaro. Geriamo risperidono kancerogeninio poveikio tyrimų su žiurkėmis ir pelėmis duomenimis, padaugėjo </w:t>
      </w:r>
      <w:r w:rsidRPr="00F15732">
        <w:rPr>
          <w:rFonts w:eastAsia="Calibri"/>
          <w:sz w:val="22"/>
          <w:szCs w:val="22"/>
          <w:lang w:val="lt-LT"/>
        </w:rPr>
        <w:lastRenderedPageBreak/>
        <w:t>posmegeninės liaukos adenomų (pelėms), endokrininių kasos adenomų (žiurkėms) bei pieno liaukų adenomų (abiejų rūšių gyvūnams). Šie navikai galėjo būti susiję su ilgalaike dopaminui jautrių D</w:t>
      </w:r>
      <w:r w:rsidRPr="00F15732">
        <w:rPr>
          <w:rFonts w:eastAsia="Calibri"/>
          <w:sz w:val="22"/>
          <w:szCs w:val="22"/>
          <w:vertAlign w:val="subscript"/>
          <w:lang w:val="lt-LT"/>
        </w:rPr>
        <w:t>2</w:t>
      </w:r>
      <w:r w:rsidRPr="00F15732">
        <w:rPr>
          <w:rFonts w:eastAsia="Calibri"/>
          <w:sz w:val="22"/>
          <w:szCs w:val="22"/>
          <w:lang w:val="lt-LT"/>
        </w:rPr>
        <w:t xml:space="preserve"> receptorių blokada ir hiperprolaktinemija. Šių navikų atsiradimo graužikams reikšmė, atsižvelgiant į riziką žmogui, nežinoma. Tyrimai </w:t>
      </w:r>
      <w:r w:rsidRPr="00F15732">
        <w:rPr>
          <w:rFonts w:eastAsia="Calibri"/>
          <w:i/>
          <w:sz w:val="22"/>
          <w:szCs w:val="22"/>
          <w:lang w:val="lt-LT"/>
        </w:rPr>
        <w:t>in vitro</w:t>
      </w:r>
      <w:r w:rsidRPr="00F15732">
        <w:rPr>
          <w:rFonts w:eastAsia="Calibri"/>
          <w:sz w:val="22"/>
          <w:szCs w:val="22"/>
          <w:lang w:val="lt-LT"/>
        </w:rPr>
        <w:t xml:space="preserve"> ir </w:t>
      </w:r>
      <w:r w:rsidRPr="00F15732">
        <w:rPr>
          <w:rFonts w:eastAsia="Calibri"/>
          <w:i/>
          <w:sz w:val="22"/>
          <w:szCs w:val="22"/>
          <w:lang w:val="lt-LT"/>
        </w:rPr>
        <w:t>in vivo</w:t>
      </w:r>
      <w:r w:rsidRPr="00F15732">
        <w:rPr>
          <w:rFonts w:eastAsia="Calibri"/>
          <w:sz w:val="22"/>
          <w:szCs w:val="22"/>
          <w:lang w:val="lt-LT"/>
        </w:rPr>
        <w:t xml:space="preserve"> su gyvūnų modeliais parodė, kad didelės risperidono dozės gali ilginti QT intervalą ir tai siejama su teoriniu polimorfinės paroksizminės skilvelinės tachikardijos (</w:t>
      </w:r>
      <w:r w:rsidRPr="00F15732">
        <w:rPr>
          <w:rFonts w:eastAsia="Calibri"/>
          <w:i/>
          <w:sz w:val="22"/>
          <w:szCs w:val="22"/>
          <w:lang w:val="lt-LT"/>
        </w:rPr>
        <w:t>Torsades de Pointes)</w:t>
      </w:r>
      <w:r w:rsidRPr="00F15732">
        <w:rPr>
          <w:rFonts w:eastAsia="Calibri"/>
          <w:sz w:val="22"/>
          <w:szCs w:val="22"/>
          <w:lang w:val="lt-LT"/>
        </w:rPr>
        <w:t xml:space="preserve"> rizikos padidėjimu pacientui. </w:t>
      </w:r>
    </w:p>
    <w:p w14:paraId="0908D0A8" w14:textId="77777777" w:rsidR="00BC30CB" w:rsidRPr="00F15732" w:rsidRDefault="00BC30CB" w:rsidP="00BC30CB">
      <w:pPr>
        <w:tabs>
          <w:tab w:val="left" w:pos="567"/>
        </w:tabs>
        <w:rPr>
          <w:b/>
          <w:sz w:val="22"/>
          <w:szCs w:val="22"/>
          <w:lang w:val="lt-LT"/>
        </w:rPr>
      </w:pPr>
    </w:p>
    <w:p w14:paraId="3239839D" w14:textId="77777777" w:rsidR="00BC30CB" w:rsidRPr="00F15732" w:rsidRDefault="00BC30CB" w:rsidP="00BC30CB">
      <w:pPr>
        <w:tabs>
          <w:tab w:val="left" w:pos="567"/>
        </w:tabs>
        <w:rPr>
          <w:b/>
          <w:sz w:val="22"/>
          <w:szCs w:val="22"/>
          <w:lang w:val="lt-LT"/>
        </w:rPr>
      </w:pPr>
    </w:p>
    <w:p w14:paraId="637AFBEB" w14:textId="77777777" w:rsidR="007D46EA" w:rsidRPr="00F15732" w:rsidRDefault="007D46EA" w:rsidP="007D46EA">
      <w:pPr>
        <w:keepNext/>
        <w:numPr>
          <w:ilvl w:val="0"/>
          <w:numId w:val="42"/>
        </w:numPr>
        <w:tabs>
          <w:tab w:val="left" w:pos="567"/>
        </w:tabs>
        <w:spacing w:line="240" w:lineRule="auto"/>
        <w:rPr>
          <w:b/>
          <w:sz w:val="22"/>
          <w:szCs w:val="22"/>
          <w:lang w:val="lt-LT"/>
        </w:rPr>
      </w:pPr>
      <w:r w:rsidRPr="00F15732">
        <w:rPr>
          <w:b/>
          <w:sz w:val="22"/>
          <w:szCs w:val="22"/>
          <w:lang w:val="lt-LT"/>
        </w:rPr>
        <w:t>FARMACINĖ INFORMACIJA</w:t>
      </w:r>
    </w:p>
    <w:p w14:paraId="001F5711" w14:textId="77777777" w:rsidR="007D46EA" w:rsidRPr="00F15732" w:rsidRDefault="007D46EA" w:rsidP="007D46EA">
      <w:pPr>
        <w:keepNext/>
        <w:spacing w:line="240" w:lineRule="auto"/>
        <w:rPr>
          <w:sz w:val="22"/>
          <w:szCs w:val="22"/>
          <w:lang w:val="lt-LT"/>
        </w:rPr>
      </w:pPr>
    </w:p>
    <w:p w14:paraId="4D5BE1D8" w14:textId="77777777" w:rsidR="007D46EA" w:rsidRPr="00F15732" w:rsidRDefault="007D46EA" w:rsidP="007D46EA">
      <w:pPr>
        <w:keepNext/>
        <w:numPr>
          <w:ilvl w:val="1"/>
          <w:numId w:val="42"/>
        </w:numPr>
        <w:tabs>
          <w:tab w:val="left" w:pos="567"/>
        </w:tabs>
        <w:suppressAutoHyphens w:val="0"/>
        <w:spacing w:line="240" w:lineRule="auto"/>
        <w:outlineLvl w:val="0"/>
        <w:rPr>
          <w:sz w:val="22"/>
          <w:szCs w:val="22"/>
          <w:lang w:val="lt-LT"/>
        </w:rPr>
      </w:pPr>
      <w:r w:rsidRPr="00F15732">
        <w:rPr>
          <w:b/>
          <w:sz w:val="22"/>
          <w:szCs w:val="22"/>
          <w:lang w:val="lt-LT"/>
        </w:rPr>
        <w:t>Pagalbinių medžiagų sąrašas</w:t>
      </w:r>
    </w:p>
    <w:p w14:paraId="3ECB3078" w14:textId="77777777" w:rsidR="00BC30CB" w:rsidRPr="00F15732" w:rsidRDefault="00BC30CB" w:rsidP="00BC30CB">
      <w:pPr>
        <w:tabs>
          <w:tab w:val="left" w:pos="567"/>
        </w:tabs>
        <w:rPr>
          <w:i/>
          <w:sz w:val="22"/>
          <w:szCs w:val="22"/>
          <w:lang w:val="lt-LT"/>
        </w:rPr>
      </w:pPr>
    </w:p>
    <w:p w14:paraId="140F4390" w14:textId="77777777" w:rsidR="00BC30CB" w:rsidRPr="00F15732" w:rsidRDefault="00BC30CB" w:rsidP="00BC30CB">
      <w:pPr>
        <w:tabs>
          <w:tab w:val="left" w:pos="567"/>
        </w:tabs>
        <w:rPr>
          <w:sz w:val="22"/>
          <w:szCs w:val="22"/>
          <w:lang w:val="lt-LT"/>
        </w:rPr>
      </w:pPr>
      <w:r w:rsidRPr="00F15732">
        <w:rPr>
          <w:i/>
          <w:sz w:val="22"/>
          <w:szCs w:val="22"/>
          <w:lang w:val="lt-LT"/>
        </w:rPr>
        <w:t>Tabletės branduolys</w:t>
      </w:r>
    </w:p>
    <w:p w14:paraId="289FA83B" w14:textId="77777777" w:rsidR="00BC30CB" w:rsidRPr="00F15732" w:rsidRDefault="00BC30CB" w:rsidP="00BC30CB">
      <w:pPr>
        <w:tabs>
          <w:tab w:val="left" w:pos="567"/>
        </w:tabs>
        <w:rPr>
          <w:sz w:val="22"/>
          <w:szCs w:val="22"/>
          <w:lang w:val="lt-LT"/>
        </w:rPr>
      </w:pPr>
      <w:r w:rsidRPr="00F15732">
        <w:rPr>
          <w:sz w:val="22"/>
          <w:szCs w:val="22"/>
          <w:lang w:val="lt-LT"/>
        </w:rPr>
        <w:t xml:space="preserve">Laktozė monohidratas </w:t>
      </w:r>
    </w:p>
    <w:p w14:paraId="1005ACC3" w14:textId="77777777" w:rsidR="00BC30CB" w:rsidRPr="00F15732" w:rsidRDefault="00BC30CB" w:rsidP="00BC30CB">
      <w:pPr>
        <w:tabs>
          <w:tab w:val="left" w:pos="567"/>
        </w:tabs>
        <w:rPr>
          <w:sz w:val="22"/>
          <w:szCs w:val="22"/>
          <w:lang w:val="lt-LT"/>
        </w:rPr>
      </w:pPr>
      <w:r w:rsidRPr="00F15732">
        <w:rPr>
          <w:sz w:val="22"/>
          <w:szCs w:val="22"/>
          <w:lang w:val="lt-LT"/>
        </w:rPr>
        <w:t>Kukurūzų krakmolas</w:t>
      </w:r>
    </w:p>
    <w:p w14:paraId="44C179B3" w14:textId="77777777" w:rsidR="00BC30CB" w:rsidRPr="00F15732" w:rsidRDefault="00BC30CB" w:rsidP="00BC30CB">
      <w:pPr>
        <w:tabs>
          <w:tab w:val="left" w:pos="567"/>
        </w:tabs>
        <w:rPr>
          <w:sz w:val="22"/>
          <w:szCs w:val="22"/>
          <w:lang w:val="lt-LT"/>
        </w:rPr>
      </w:pPr>
      <w:r w:rsidRPr="00F15732">
        <w:rPr>
          <w:sz w:val="22"/>
          <w:szCs w:val="22"/>
          <w:lang w:val="lt-LT"/>
        </w:rPr>
        <w:t>Mikrokristalinė celiuliozė</w:t>
      </w:r>
    </w:p>
    <w:p w14:paraId="4D669F18" w14:textId="77777777" w:rsidR="00BC30CB" w:rsidRPr="00F15732" w:rsidRDefault="00BC30CB" w:rsidP="00BC30CB">
      <w:pPr>
        <w:tabs>
          <w:tab w:val="left" w:pos="567"/>
        </w:tabs>
        <w:rPr>
          <w:sz w:val="22"/>
          <w:szCs w:val="22"/>
          <w:lang w:val="lt-LT"/>
        </w:rPr>
      </w:pPr>
      <w:r w:rsidRPr="00F15732">
        <w:rPr>
          <w:sz w:val="22"/>
          <w:szCs w:val="22"/>
          <w:lang w:val="lt-LT"/>
        </w:rPr>
        <w:t>Hipromeliozė</w:t>
      </w:r>
    </w:p>
    <w:p w14:paraId="74F2381A" w14:textId="77777777" w:rsidR="00BC30CB" w:rsidRPr="00F15732" w:rsidRDefault="00BC30CB" w:rsidP="00BC30CB">
      <w:pPr>
        <w:tabs>
          <w:tab w:val="left" w:pos="567"/>
        </w:tabs>
        <w:rPr>
          <w:sz w:val="22"/>
          <w:szCs w:val="22"/>
          <w:lang w:val="lt-LT"/>
        </w:rPr>
      </w:pPr>
      <w:r w:rsidRPr="00F15732">
        <w:rPr>
          <w:sz w:val="22"/>
          <w:szCs w:val="22"/>
          <w:lang w:val="lt-LT"/>
        </w:rPr>
        <w:t>Magnio stearatas</w:t>
      </w:r>
    </w:p>
    <w:p w14:paraId="0B5F3C3A" w14:textId="77777777" w:rsidR="00BC30CB" w:rsidRPr="00F15732" w:rsidRDefault="00BC30CB" w:rsidP="00BC30CB">
      <w:pPr>
        <w:tabs>
          <w:tab w:val="left" w:pos="567"/>
        </w:tabs>
        <w:rPr>
          <w:sz w:val="22"/>
          <w:szCs w:val="22"/>
          <w:lang w:val="lt-LT"/>
        </w:rPr>
      </w:pPr>
      <w:r w:rsidRPr="00F15732">
        <w:rPr>
          <w:sz w:val="22"/>
          <w:szCs w:val="22"/>
          <w:lang w:val="lt-LT"/>
        </w:rPr>
        <w:t>Bevandenis koloidinis silicio dioksidas</w:t>
      </w:r>
    </w:p>
    <w:p w14:paraId="5F963D6F" w14:textId="77777777" w:rsidR="00BC30CB" w:rsidRPr="00F15732" w:rsidRDefault="00BC30CB" w:rsidP="00BC30CB">
      <w:pPr>
        <w:tabs>
          <w:tab w:val="left" w:pos="567"/>
        </w:tabs>
        <w:rPr>
          <w:sz w:val="22"/>
          <w:szCs w:val="22"/>
          <w:u w:val="single"/>
          <w:lang w:val="lt-LT"/>
        </w:rPr>
      </w:pPr>
      <w:r w:rsidRPr="00F15732">
        <w:rPr>
          <w:sz w:val="22"/>
          <w:szCs w:val="22"/>
          <w:lang w:val="lt-LT"/>
        </w:rPr>
        <w:t>Natrio laurilsulfatas</w:t>
      </w:r>
    </w:p>
    <w:p w14:paraId="21BFA64A" w14:textId="77777777" w:rsidR="00BC30CB" w:rsidRPr="00F15732" w:rsidRDefault="00BC30CB" w:rsidP="00BC30CB">
      <w:pPr>
        <w:tabs>
          <w:tab w:val="left" w:pos="567"/>
        </w:tabs>
        <w:rPr>
          <w:sz w:val="22"/>
          <w:szCs w:val="22"/>
          <w:u w:val="single"/>
          <w:lang w:val="lt-LT"/>
        </w:rPr>
      </w:pPr>
    </w:p>
    <w:p w14:paraId="505B2BFD" w14:textId="77777777" w:rsidR="00BC30CB" w:rsidRPr="00F15732" w:rsidRDefault="00BC30CB" w:rsidP="00BC30CB">
      <w:pPr>
        <w:tabs>
          <w:tab w:val="left" w:pos="567"/>
        </w:tabs>
        <w:rPr>
          <w:sz w:val="22"/>
          <w:szCs w:val="22"/>
          <w:lang w:val="lt-LT"/>
        </w:rPr>
      </w:pPr>
      <w:r w:rsidRPr="00F15732">
        <w:rPr>
          <w:sz w:val="22"/>
          <w:szCs w:val="22"/>
          <w:u w:val="single"/>
          <w:lang w:val="lt-LT"/>
        </w:rPr>
        <w:t>Tabletės plėvelė</w:t>
      </w:r>
    </w:p>
    <w:p w14:paraId="54B37136" w14:textId="77777777" w:rsidR="00BC30CB" w:rsidRPr="00F15732" w:rsidRDefault="00BC30CB" w:rsidP="00BC30CB">
      <w:pPr>
        <w:tabs>
          <w:tab w:val="left" w:pos="567"/>
        </w:tabs>
        <w:rPr>
          <w:sz w:val="22"/>
          <w:szCs w:val="22"/>
          <w:lang w:val="lt-LT"/>
        </w:rPr>
      </w:pPr>
      <w:r w:rsidRPr="00F15732">
        <w:rPr>
          <w:sz w:val="22"/>
          <w:szCs w:val="22"/>
          <w:lang w:val="lt-LT"/>
        </w:rPr>
        <w:t>Titano dioksidas (E 171)</w:t>
      </w:r>
    </w:p>
    <w:p w14:paraId="030AF877" w14:textId="77777777" w:rsidR="00BC30CB" w:rsidRPr="00F15732" w:rsidRDefault="00BC30CB" w:rsidP="00BC30CB">
      <w:pPr>
        <w:tabs>
          <w:tab w:val="left" w:pos="567"/>
        </w:tabs>
        <w:rPr>
          <w:sz w:val="22"/>
          <w:szCs w:val="22"/>
          <w:lang w:val="lt-LT"/>
        </w:rPr>
      </w:pPr>
      <w:r w:rsidRPr="00F15732">
        <w:rPr>
          <w:sz w:val="22"/>
          <w:szCs w:val="22"/>
          <w:lang w:val="lt-LT"/>
        </w:rPr>
        <w:t>Propilenglikolis</w:t>
      </w:r>
    </w:p>
    <w:p w14:paraId="56EAAA85" w14:textId="77777777" w:rsidR="00BC30CB" w:rsidRPr="00F15732" w:rsidRDefault="00BC30CB" w:rsidP="00BC30CB">
      <w:pPr>
        <w:tabs>
          <w:tab w:val="left" w:pos="567"/>
        </w:tabs>
        <w:rPr>
          <w:sz w:val="22"/>
          <w:szCs w:val="22"/>
          <w:lang w:val="lt-LT"/>
        </w:rPr>
      </w:pPr>
      <w:r w:rsidRPr="00F15732">
        <w:rPr>
          <w:sz w:val="22"/>
          <w:szCs w:val="22"/>
          <w:lang w:val="lt-LT"/>
        </w:rPr>
        <w:t>Hipromeliozė</w:t>
      </w:r>
    </w:p>
    <w:p w14:paraId="039CA07E" w14:textId="77777777" w:rsidR="00BC30CB" w:rsidRPr="00F15732" w:rsidRDefault="00BC30CB" w:rsidP="00BC30CB">
      <w:pPr>
        <w:tabs>
          <w:tab w:val="left" w:pos="567"/>
        </w:tabs>
        <w:rPr>
          <w:i/>
          <w:sz w:val="22"/>
          <w:szCs w:val="22"/>
          <w:lang w:val="lt-LT"/>
        </w:rPr>
      </w:pPr>
      <w:r w:rsidRPr="00F15732">
        <w:rPr>
          <w:sz w:val="22"/>
          <w:szCs w:val="22"/>
          <w:lang w:val="lt-LT"/>
        </w:rPr>
        <w:t xml:space="preserve">Talkas </w:t>
      </w:r>
    </w:p>
    <w:p w14:paraId="2AC5A2AB" w14:textId="77777777" w:rsidR="00BC30CB" w:rsidRPr="00F15732" w:rsidRDefault="00BC30CB" w:rsidP="00BC30CB">
      <w:pPr>
        <w:tabs>
          <w:tab w:val="left" w:pos="567"/>
        </w:tabs>
        <w:rPr>
          <w:i/>
          <w:sz w:val="22"/>
          <w:szCs w:val="22"/>
          <w:lang w:val="lt-LT"/>
        </w:rPr>
      </w:pPr>
    </w:p>
    <w:p w14:paraId="7AFE49FE" w14:textId="77777777" w:rsidR="00BC30CB" w:rsidRPr="00F15732" w:rsidRDefault="00BC30CB" w:rsidP="00BC30CB">
      <w:pPr>
        <w:tabs>
          <w:tab w:val="left" w:pos="567"/>
        </w:tabs>
        <w:rPr>
          <w:sz w:val="22"/>
          <w:szCs w:val="22"/>
          <w:lang w:val="lt-LT"/>
        </w:rPr>
      </w:pPr>
      <w:r w:rsidRPr="00F15732">
        <w:rPr>
          <w:i/>
          <w:sz w:val="22"/>
          <w:szCs w:val="22"/>
          <w:lang w:val="lt-LT"/>
        </w:rPr>
        <w:t>Papildomos medžiagos</w:t>
      </w:r>
    </w:p>
    <w:p w14:paraId="0869873E" w14:textId="030FDC8B" w:rsidR="00BC30CB" w:rsidRPr="00F15732" w:rsidRDefault="00BC30CB" w:rsidP="00BC30CB">
      <w:pPr>
        <w:tabs>
          <w:tab w:val="left" w:pos="567"/>
        </w:tabs>
        <w:rPr>
          <w:sz w:val="22"/>
          <w:szCs w:val="22"/>
          <w:lang w:val="lt-LT"/>
        </w:rPr>
      </w:pPr>
      <w:r w:rsidRPr="00F15732">
        <w:rPr>
          <w:sz w:val="22"/>
          <w:szCs w:val="22"/>
          <w:lang w:val="lt-LT"/>
        </w:rPr>
        <w:t>2</w:t>
      </w:r>
      <w:r w:rsidR="00D4181F">
        <w:rPr>
          <w:sz w:val="22"/>
          <w:szCs w:val="22"/>
          <w:lang w:val="lt-LT"/>
        </w:rPr>
        <w:t> mg</w:t>
      </w:r>
      <w:r w:rsidRPr="00F15732">
        <w:rPr>
          <w:sz w:val="22"/>
          <w:szCs w:val="22"/>
          <w:lang w:val="lt-LT"/>
        </w:rPr>
        <w:t xml:space="preserve"> tabletės. Saulėlydžio geltonasis (E 110).</w:t>
      </w:r>
    </w:p>
    <w:p w14:paraId="537613A3" w14:textId="31C2A3B3" w:rsidR="00BC30CB" w:rsidRPr="00F15732" w:rsidRDefault="00BC30CB" w:rsidP="00BC30CB">
      <w:pPr>
        <w:tabs>
          <w:tab w:val="left" w:pos="567"/>
        </w:tabs>
        <w:rPr>
          <w:b/>
          <w:sz w:val="22"/>
          <w:szCs w:val="22"/>
          <w:lang w:val="lt-LT"/>
        </w:rPr>
      </w:pPr>
      <w:r w:rsidRPr="00F15732">
        <w:rPr>
          <w:sz w:val="22"/>
          <w:szCs w:val="22"/>
          <w:lang w:val="lt-LT"/>
        </w:rPr>
        <w:t>4</w:t>
      </w:r>
      <w:r w:rsidR="00D4181F">
        <w:rPr>
          <w:sz w:val="22"/>
          <w:szCs w:val="22"/>
          <w:lang w:val="lt-LT"/>
        </w:rPr>
        <w:t> mg</w:t>
      </w:r>
      <w:r w:rsidRPr="00F15732">
        <w:rPr>
          <w:sz w:val="22"/>
          <w:szCs w:val="22"/>
          <w:lang w:val="lt-LT"/>
        </w:rPr>
        <w:t xml:space="preserve"> tabletės. Indigokarmino aliuminio kraplakas (E 132) ir chinolino geltonojo aliuminio kraplakas (E 104).</w:t>
      </w:r>
    </w:p>
    <w:p w14:paraId="73DC444E" w14:textId="77777777" w:rsidR="00BC30CB" w:rsidRPr="00F15732" w:rsidRDefault="00BC30CB" w:rsidP="00BC30CB">
      <w:pPr>
        <w:tabs>
          <w:tab w:val="left" w:pos="567"/>
        </w:tabs>
        <w:rPr>
          <w:b/>
          <w:sz w:val="22"/>
          <w:szCs w:val="22"/>
          <w:lang w:val="lt-LT"/>
        </w:rPr>
      </w:pPr>
    </w:p>
    <w:p w14:paraId="64355A59" w14:textId="77777777" w:rsidR="007D46EA" w:rsidRPr="00F15732" w:rsidRDefault="007D46EA" w:rsidP="007D46EA">
      <w:pPr>
        <w:keepNext/>
        <w:numPr>
          <w:ilvl w:val="1"/>
          <w:numId w:val="42"/>
        </w:numPr>
        <w:tabs>
          <w:tab w:val="left" w:pos="567"/>
        </w:tabs>
        <w:suppressAutoHyphens w:val="0"/>
        <w:spacing w:line="240" w:lineRule="auto"/>
        <w:outlineLvl w:val="0"/>
        <w:rPr>
          <w:sz w:val="22"/>
          <w:szCs w:val="22"/>
          <w:lang w:val="lt-LT"/>
        </w:rPr>
      </w:pPr>
      <w:r w:rsidRPr="00F15732">
        <w:rPr>
          <w:b/>
          <w:sz w:val="22"/>
          <w:szCs w:val="22"/>
          <w:lang w:val="lt-LT"/>
        </w:rPr>
        <w:t>Nesuderinamumas</w:t>
      </w:r>
    </w:p>
    <w:p w14:paraId="0E8AFDF8" w14:textId="77777777" w:rsidR="00BC30CB" w:rsidRPr="00F15732" w:rsidRDefault="00BC30CB" w:rsidP="00BC30CB">
      <w:pPr>
        <w:tabs>
          <w:tab w:val="left" w:pos="567"/>
        </w:tabs>
        <w:rPr>
          <w:sz w:val="22"/>
          <w:szCs w:val="22"/>
          <w:lang w:val="lt-LT"/>
        </w:rPr>
      </w:pPr>
    </w:p>
    <w:p w14:paraId="053DD0C3" w14:textId="77777777" w:rsidR="00BC30CB" w:rsidRPr="00F15732" w:rsidRDefault="00BC30CB" w:rsidP="00BC30CB">
      <w:pPr>
        <w:tabs>
          <w:tab w:val="left" w:pos="567"/>
        </w:tabs>
        <w:rPr>
          <w:b/>
          <w:sz w:val="22"/>
          <w:szCs w:val="22"/>
          <w:lang w:val="lt-LT"/>
        </w:rPr>
      </w:pPr>
      <w:r w:rsidRPr="00F15732">
        <w:rPr>
          <w:sz w:val="22"/>
          <w:szCs w:val="22"/>
          <w:lang w:val="lt-LT"/>
        </w:rPr>
        <w:t xml:space="preserve">Duomenys nebūtini. </w:t>
      </w:r>
    </w:p>
    <w:p w14:paraId="2F7E8F20" w14:textId="77777777" w:rsidR="00BC30CB" w:rsidRPr="00F15732" w:rsidRDefault="00BC30CB" w:rsidP="00BC30CB">
      <w:pPr>
        <w:tabs>
          <w:tab w:val="left" w:pos="567"/>
        </w:tabs>
        <w:rPr>
          <w:b/>
          <w:sz w:val="22"/>
          <w:szCs w:val="22"/>
          <w:lang w:val="lt-LT"/>
        </w:rPr>
      </w:pPr>
    </w:p>
    <w:p w14:paraId="254580A4" w14:textId="77777777" w:rsidR="007D46EA" w:rsidRPr="00F15732" w:rsidRDefault="007D46EA" w:rsidP="007D46EA">
      <w:pPr>
        <w:keepNext/>
        <w:numPr>
          <w:ilvl w:val="1"/>
          <w:numId w:val="42"/>
        </w:numPr>
        <w:tabs>
          <w:tab w:val="left" w:pos="567"/>
        </w:tabs>
        <w:suppressAutoHyphens w:val="0"/>
        <w:spacing w:line="240" w:lineRule="auto"/>
        <w:outlineLvl w:val="0"/>
        <w:rPr>
          <w:sz w:val="22"/>
          <w:szCs w:val="22"/>
          <w:lang w:val="lt-LT"/>
        </w:rPr>
      </w:pPr>
      <w:r w:rsidRPr="00F15732">
        <w:rPr>
          <w:b/>
          <w:sz w:val="22"/>
          <w:szCs w:val="22"/>
          <w:lang w:val="lt-LT"/>
        </w:rPr>
        <w:t>Tinkamumo laikas</w:t>
      </w:r>
    </w:p>
    <w:p w14:paraId="135A9414" w14:textId="77777777" w:rsidR="00BC30CB" w:rsidRPr="00F15732" w:rsidRDefault="00BC30CB" w:rsidP="00BC30CB">
      <w:pPr>
        <w:tabs>
          <w:tab w:val="left" w:pos="567"/>
        </w:tabs>
        <w:rPr>
          <w:sz w:val="22"/>
          <w:szCs w:val="22"/>
          <w:lang w:val="lt-LT"/>
        </w:rPr>
      </w:pPr>
    </w:p>
    <w:p w14:paraId="14EF8D86" w14:textId="77777777" w:rsidR="00BC30CB" w:rsidRPr="00F15732" w:rsidRDefault="00BC30CB" w:rsidP="00BC30CB">
      <w:pPr>
        <w:tabs>
          <w:tab w:val="left" w:pos="567"/>
        </w:tabs>
        <w:rPr>
          <w:b/>
          <w:sz w:val="22"/>
          <w:szCs w:val="22"/>
          <w:lang w:val="lt-LT"/>
        </w:rPr>
      </w:pPr>
      <w:r w:rsidRPr="00F15732">
        <w:rPr>
          <w:sz w:val="22"/>
          <w:szCs w:val="22"/>
          <w:lang w:val="lt-LT"/>
        </w:rPr>
        <w:t>3 metai</w:t>
      </w:r>
      <w:r w:rsidR="000B5738" w:rsidRPr="00F15732">
        <w:rPr>
          <w:sz w:val="22"/>
          <w:szCs w:val="22"/>
          <w:lang w:val="lt-LT"/>
        </w:rPr>
        <w:t>.</w:t>
      </w:r>
    </w:p>
    <w:p w14:paraId="45150161" w14:textId="77777777" w:rsidR="00BC30CB" w:rsidRPr="00F15732" w:rsidRDefault="00BC30CB" w:rsidP="00BC30CB">
      <w:pPr>
        <w:tabs>
          <w:tab w:val="left" w:pos="567"/>
        </w:tabs>
        <w:rPr>
          <w:b/>
          <w:sz w:val="22"/>
          <w:szCs w:val="22"/>
          <w:lang w:val="lt-LT"/>
        </w:rPr>
      </w:pPr>
    </w:p>
    <w:p w14:paraId="51E2CCD0" w14:textId="77777777" w:rsidR="007D46EA" w:rsidRPr="00F15732" w:rsidRDefault="007D46EA" w:rsidP="007D46EA">
      <w:pPr>
        <w:keepNext/>
        <w:numPr>
          <w:ilvl w:val="1"/>
          <w:numId w:val="42"/>
        </w:numPr>
        <w:tabs>
          <w:tab w:val="left" w:pos="567"/>
        </w:tabs>
        <w:suppressAutoHyphens w:val="0"/>
        <w:spacing w:line="240" w:lineRule="auto"/>
        <w:outlineLvl w:val="0"/>
        <w:rPr>
          <w:b/>
          <w:sz w:val="22"/>
          <w:szCs w:val="22"/>
          <w:lang w:val="lt-LT"/>
        </w:rPr>
      </w:pPr>
      <w:r w:rsidRPr="00F15732">
        <w:rPr>
          <w:b/>
          <w:sz w:val="22"/>
          <w:szCs w:val="22"/>
          <w:lang w:val="lt-LT"/>
        </w:rPr>
        <w:t>Specialios laikymo sąlygos</w:t>
      </w:r>
    </w:p>
    <w:p w14:paraId="765A71FD" w14:textId="77777777" w:rsidR="00BC30CB" w:rsidRPr="00F15732" w:rsidRDefault="00BC30CB" w:rsidP="00BC30CB">
      <w:pPr>
        <w:tabs>
          <w:tab w:val="left" w:pos="567"/>
        </w:tabs>
        <w:rPr>
          <w:sz w:val="22"/>
          <w:szCs w:val="22"/>
          <w:lang w:val="lt-LT"/>
        </w:rPr>
      </w:pPr>
    </w:p>
    <w:p w14:paraId="06D3DE77" w14:textId="77777777" w:rsidR="00BC30CB" w:rsidRPr="00F15732" w:rsidRDefault="00BC30CB" w:rsidP="00BC30CB">
      <w:pPr>
        <w:tabs>
          <w:tab w:val="left" w:pos="567"/>
        </w:tabs>
        <w:rPr>
          <w:b/>
          <w:sz w:val="22"/>
          <w:szCs w:val="22"/>
          <w:lang w:val="lt-LT"/>
        </w:rPr>
      </w:pPr>
      <w:r w:rsidRPr="00F15732">
        <w:rPr>
          <w:sz w:val="22"/>
          <w:szCs w:val="22"/>
          <w:lang w:val="lt-LT"/>
        </w:rPr>
        <w:t>Šiam vaistiniam preparatui specialių laikymo sąlygų nereikia.</w:t>
      </w:r>
    </w:p>
    <w:p w14:paraId="090A2FE9" w14:textId="77777777" w:rsidR="00BC30CB" w:rsidRPr="00F15732" w:rsidRDefault="00BC30CB" w:rsidP="00BC30CB">
      <w:pPr>
        <w:tabs>
          <w:tab w:val="left" w:pos="567"/>
        </w:tabs>
        <w:rPr>
          <w:b/>
          <w:sz w:val="22"/>
          <w:szCs w:val="22"/>
          <w:lang w:val="lt-LT"/>
        </w:rPr>
      </w:pPr>
    </w:p>
    <w:p w14:paraId="66DCA55B" w14:textId="77777777" w:rsidR="007D46EA" w:rsidRPr="00F15732" w:rsidRDefault="007D46EA" w:rsidP="007D46EA">
      <w:pPr>
        <w:keepNext/>
        <w:numPr>
          <w:ilvl w:val="1"/>
          <w:numId w:val="42"/>
        </w:numPr>
        <w:suppressAutoHyphens w:val="0"/>
        <w:spacing w:line="240" w:lineRule="auto"/>
        <w:ind w:left="0" w:firstLine="0"/>
        <w:outlineLvl w:val="0"/>
        <w:rPr>
          <w:b/>
          <w:sz w:val="22"/>
          <w:szCs w:val="22"/>
          <w:lang w:val="lt-LT"/>
        </w:rPr>
      </w:pPr>
      <w:r w:rsidRPr="00F15732">
        <w:rPr>
          <w:b/>
          <w:sz w:val="22"/>
          <w:szCs w:val="22"/>
          <w:lang w:val="lt-LT"/>
        </w:rPr>
        <w:t>Talpyklės pobūdis ir jos turinys &lt;bei speciali vartojimo ar implantavimo įranga&gt;</w:t>
      </w:r>
    </w:p>
    <w:p w14:paraId="27D19062" w14:textId="77777777" w:rsidR="00BC30CB" w:rsidRPr="00F15732" w:rsidRDefault="00BC30CB" w:rsidP="00BC30CB">
      <w:pPr>
        <w:tabs>
          <w:tab w:val="left" w:pos="567"/>
        </w:tabs>
        <w:rPr>
          <w:sz w:val="22"/>
          <w:szCs w:val="22"/>
          <w:lang w:val="lt-LT"/>
        </w:rPr>
      </w:pPr>
    </w:p>
    <w:p w14:paraId="2D9CB95F" w14:textId="77777777" w:rsidR="00BC30CB" w:rsidRPr="00F15732" w:rsidRDefault="00BC30CB" w:rsidP="00BC30CB">
      <w:pPr>
        <w:tabs>
          <w:tab w:val="left" w:pos="567"/>
        </w:tabs>
        <w:rPr>
          <w:sz w:val="22"/>
          <w:szCs w:val="22"/>
          <w:u w:val="single"/>
          <w:lang w:val="lt-LT"/>
        </w:rPr>
      </w:pPr>
      <w:r w:rsidRPr="00F15732">
        <w:rPr>
          <w:sz w:val="22"/>
          <w:szCs w:val="22"/>
          <w:lang w:val="lt-LT"/>
        </w:rPr>
        <w:t>PVC/PE/ PVDC ir aliuminio folijos lizdinės plokštelės.</w:t>
      </w:r>
    </w:p>
    <w:p w14:paraId="70804D12" w14:textId="77777777" w:rsidR="00BC30CB" w:rsidRPr="00F15732" w:rsidRDefault="00BC30CB" w:rsidP="00BC30CB">
      <w:pPr>
        <w:tabs>
          <w:tab w:val="left" w:pos="567"/>
        </w:tabs>
        <w:rPr>
          <w:sz w:val="22"/>
          <w:szCs w:val="22"/>
          <w:u w:val="single"/>
          <w:lang w:val="lt-LT"/>
        </w:rPr>
      </w:pPr>
    </w:p>
    <w:p w14:paraId="0519AA66" w14:textId="77777777" w:rsidR="00BC30CB" w:rsidRPr="00F15732" w:rsidRDefault="00BC30CB" w:rsidP="00BC30CB">
      <w:pPr>
        <w:tabs>
          <w:tab w:val="left" w:pos="567"/>
        </w:tabs>
        <w:rPr>
          <w:sz w:val="22"/>
          <w:szCs w:val="22"/>
          <w:lang w:val="lt-LT"/>
        </w:rPr>
      </w:pPr>
      <w:r w:rsidRPr="00F15732">
        <w:rPr>
          <w:sz w:val="22"/>
          <w:szCs w:val="22"/>
          <w:lang w:val="lt-LT"/>
        </w:rPr>
        <w:t>Kartoninė dėžutė, kurioje yra 10, 20, 30, 50, 60, 90, 100 arba 120 tablečių.</w:t>
      </w:r>
    </w:p>
    <w:p w14:paraId="44AAAC19" w14:textId="77777777" w:rsidR="00BC30CB" w:rsidRPr="00F15732" w:rsidRDefault="00BC30CB" w:rsidP="00BC30CB">
      <w:pPr>
        <w:tabs>
          <w:tab w:val="left" w:pos="567"/>
        </w:tabs>
        <w:rPr>
          <w:sz w:val="22"/>
          <w:szCs w:val="22"/>
          <w:lang w:val="lt-LT"/>
        </w:rPr>
      </w:pPr>
    </w:p>
    <w:p w14:paraId="629918E4" w14:textId="77777777" w:rsidR="00BC30CB" w:rsidRPr="00F15732" w:rsidRDefault="00BC30CB" w:rsidP="00BC30CB">
      <w:pPr>
        <w:tabs>
          <w:tab w:val="left" w:pos="567"/>
        </w:tabs>
        <w:rPr>
          <w:b/>
          <w:sz w:val="22"/>
          <w:szCs w:val="22"/>
          <w:lang w:val="lt-LT"/>
        </w:rPr>
      </w:pPr>
      <w:r w:rsidRPr="00F15732">
        <w:rPr>
          <w:sz w:val="22"/>
          <w:szCs w:val="22"/>
          <w:lang w:val="lt-LT"/>
        </w:rPr>
        <w:t>Gali būti tiekiamos ne visų dydžių pakuotės.</w:t>
      </w:r>
    </w:p>
    <w:p w14:paraId="265CCC8E" w14:textId="77777777" w:rsidR="00BC30CB" w:rsidRPr="00F15732" w:rsidRDefault="00BC30CB" w:rsidP="00BC30CB">
      <w:pPr>
        <w:tabs>
          <w:tab w:val="left" w:pos="567"/>
        </w:tabs>
        <w:rPr>
          <w:b/>
          <w:sz w:val="22"/>
          <w:szCs w:val="22"/>
          <w:lang w:val="lt-LT"/>
        </w:rPr>
      </w:pPr>
    </w:p>
    <w:p w14:paraId="51202260" w14:textId="5ACA2752" w:rsidR="007D46EA" w:rsidRPr="00F15732" w:rsidRDefault="007D46EA" w:rsidP="007D46EA">
      <w:pPr>
        <w:keepNext/>
        <w:numPr>
          <w:ilvl w:val="1"/>
          <w:numId w:val="42"/>
        </w:numPr>
        <w:tabs>
          <w:tab w:val="left" w:pos="567"/>
        </w:tabs>
        <w:suppressAutoHyphens w:val="0"/>
        <w:spacing w:line="240" w:lineRule="auto"/>
        <w:outlineLvl w:val="0"/>
        <w:rPr>
          <w:sz w:val="22"/>
          <w:szCs w:val="22"/>
          <w:lang w:val="lt-LT"/>
        </w:rPr>
      </w:pPr>
      <w:r w:rsidRPr="00F15732">
        <w:rPr>
          <w:b/>
          <w:sz w:val="22"/>
          <w:szCs w:val="22"/>
          <w:lang w:val="lt-LT"/>
        </w:rPr>
        <w:t>Specialūs reikalavimai atliekoms tvarkyti ir vaistiniam preparatui ruošti</w:t>
      </w:r>
    </w:p>
    <w:p w14:paraId="4985EDED" w14:textId="77777777" w:rsidR="00BC30CB" w:rsidRPr="00F15732" w:rsidRDefault="00BC30CB" w:rsidP="00BC30CB">
      <w:pPr>
        <w:tabs>
          <w:tab w:val="left" w:pos="567"/>
        </w:tabs>
        <w:rPr>
          <w:sz w:val="22"/>
          <w:szCs w:val="22"/>
          <w:lang w:val="lt-LT"/>
        </w:rPr>
      </w:pPr>
    </w:p>
    <w:p w14:paraId="32057D88" w14:textId="77777777" w:rsidR="00BC30CB" w:rsidRPr="00F15732" w:rsidRDefault="00BC30CB" w:rsidP="00BC30CB">
      <w:pPr>
        <w:tabs>
          <w:tab w:val="left" w:pos="567"/>
        </w:tabs>
        <w:rPr>
          <w:b/>
          <w:sz w:val="22"/>
          <w:szCs w:val="22"/>
          <w:lang w:val="lt-LT"/>
        </w:rPr>
      </w:pPr>
      <w:r w:rsidRPr="00F15732">
        <w:rPr>
          <w:sz w:val="22"/>
          <w:szCs w:val="22"/>
          <w:lang w:val="lt-LT"/>
        </w:rPr>
        <w:t>Specialių reikalavimų nėra.</w:t>
      </w:r>
    </w:p>
    <w:p w14:paraId="17AD9B7B" w14:textId="77777777" w:rsidR="00BC30CB" w:rsidRPr="00F15732" w:rsidRDefault="00BC30CB" w:rsidP="00BC30CB">
      <w:pPr>
        <w:tabs>
          <w:tab w:val="left" w:pos="567"/>
        </w:tabs>
        <w:rPr>
          <w:b/>
          <w:sz w:val="22"/>
          <w:szCs w:val="22"/>
          <w:lang w:val="lt-LT"/>
        </w:rPr>
      </w:pPr>
    </w:p>
    <w:p w14:paraId="7A3285B0" w14:textId="77777777" w:rsidR="00BC30CB" w:rsidRPr="00F15732" w:rsidRDefault="00BC30CB" w:rsidP="00BC30CB">
      <w:pPr>
        <w:tabs>
          <w:tab w:val="left" w:pos="567"/>
        </w:tabs>
        <w:rPr>
          <w:b/>
          <w:sz w:val="22"/>
          <w:szCs w:val="22"/>
          <w:lang w:val="lt-LT"/>
        </w:rPr>
      </w:pPr>
    </w:p>
    <w:p w14:paraId="7F3FA021" w14:textId="77777777" w:rsidR="007D46EA" w:rsidRPr="00F15732" w:rsidRDefault="007D46EA" w:rsidP="007D46EA">
      <w:pPr>
        <w:keepNext/>
        <w:numPr>
          <w:ilvl w:val="0"/>
          <w:numId w:val="42"/>
        </w:numPr>
        <w:tabs>
          <w:tab w:val="left" w:pos="567"/>
        </w:tabs>
        <w:suppressAutoHyphens w:val="0"/>
        <w:spacing w:line="240" w:lineRule="auto"/>
        <w:rPr>
          <w:sz w:val="22"/>
          <w:szCs w:val="22"/>
          <w:lang w:val="lt-LT"/>
        </w:rPr>
      </w:pPr>
      <w:r w:rsidRPr="00F15732">
        <w:rPr>
          <w:b/>
          <w:sz w:val="22"/>
          <w:szCs w:val="22"/>
          <w:lang w:val="lt-LT"/>
        </w:rPr>
        <w:lastRenderedPageBreak/>
        <w:t>REGISTRUOTOJAS</w:t>
      </w:r>
    </w:p>
    <w:p w14:paraId="5A0A5108" w14:textId="77777777" w:rsidR="00BC30CB" w:rsidRPr="00F15732" w:rsidRDefault="00BC30CB" w:rsidP="00BC30CB">
      <w:pPr>
        <w:tabs>
          <w:tab w:val="left" w:pos="567"/>
        </w:tabs>
        <w:rPr>
          <w:sz w:val="22"/>
          <w:szCs w:val="22"/>
          <w:lang w:val="lt-LT"/>
        </w:rPr>
      </w:pPr>
    </w:p>
    <w:p w14:paraId="58D39325" w14:textId="77777777" w:rsidR="00BC30CB" w:rsidRPr="00F15732" w:rsidRDefault="00BC30CB" w:rsidP="00BC30CB">
      <w:pPr>
        <w:rPr>
          <w:sz w:val="22"/>
          <w:szCs w:val="22"/>
          <w:lang w:val="lt-LT"/>
        </w:rPr>
      </w:pPr>
      <w:r w:rsidRPr="00F15732">
        <w:rPr>
          <w:rFonts w:eastAsia="Arial Unicode MS"/>
          <w:sz w:val="22"/>
          <w:szCs w:val="22"/>
          <w:lang w:val="lt-LT"/>
        </w:rPr>
        <w:t>Medochemie Ltd.</w:t>
      </w:r>
    </w:p>
    <w:p w14:paraId="47C0DA38" w14:textId="77777777" w:rsidR="00BC30CB" w:rsidRPr="00F15732" w:rsidRDefault="00BC30CB" w:rsidP="00BC30CB">
      <w:pPr>
        <w:rPr>
          <w:sz w:val="22"/>
          <w:szCs w:val="22"/>
          <w:lang w:val="lt-LT"/>
        </w:rPr>
      </w:pPr>
      <w:r w:rsidRPr="00F15732">
        <w:rPr>
          <w:sz w:val="22"/>
          <w:szCs w:val="22"/>
          <w:lang w:val="lt-LT"/>
        </w:rPr>
        <w:t>1-10 Constantinoupoleos street</w:t>
      </w:r>
    </w:p>
    <w:p w14:paraId="4C805FC6" w14:textId="77777777" w:rsidR="00BC30CB" w:rsidRPr="00F15732" w:rsidRDefault="00BC30CB" w:rsidP="00BC30CB">
      <w:pPr>
        <w:rPr>
          <w:rFonts w:eastAsia="Arial Unicode MS"/>
          <w:sz w:val="22"/>
          <w:szCs w:val="22"/>
          <w:lang w:val="lt-LT"/>
        </w:rPr>
      </w:pPr>
      <w:r w:rsidRPr="00F15732">
        <w:rPr>
          <w:sz w:val="22"/>
          <w:szCs w:val="22"/>
          <w:lang w:val="lt-LT"/>
        </w:rPr>
        <w:t>3011 Limassol</w:t>
      </w:r>
    </w:p>
    <w:p w14:paraId="73E70911" w14:textId="77777777" w:rsidR="00BC30CB" w:rsidRPr="00F15732" w:rsidRDefault="00BC30CB" w:rsidP="00BC30CB">
      <w:pPr>
        <w:rPr>
          <w:b/>
          <w:sz w:val="22"/>
          <w:szCs w:val="22"/>
          <w:lang w:val="lt-LT"/>
        </w:rPr>
      </w:pPr>
      <w:r w:rsidRPr="00F15732">
        <w:rPr>
          <w:rFonts w:eastAsia="Arial Unicode MS"/>
          <w:sz w:val="22"/>
          <w:szCs w:val="22"/>
          <w:lang w:val="lt-LT"/>
        </w:rPr>
        <w:t>Kipras</w:t>
      </w:r>
    </w:p>
    <w:p w14:paraId="0153BEBA" w14:textId="77777777" w:rsidR="00BC30CB" w:rsidRPr="00F15732" w:rsidRDefault="00BC30CB" w:rsidP="00BC30CB">
      <w:pPr>
        <w:tabs>
          <w:tab w:val="left" w:pos="567"/>
        </w:tabs>
        <w:rPr>
          <w:b/>
          <w:sz w:val="22"/>
          <w:szCs w:val="22"/>
          <w:lang w:val="lt-LT"/>
        </w:rPr>
      </w:pPr>
    </w:p>
    <w:p w14:paraId="04C88844" w14:textId="77777777" w:rsidR="00BC30CB" w:rsidRPr="00F15732" w:rsidRDefault="00BC30CB" w:rsidP="00BC30CB">
      <w:pPr>
        <w:tabs>
          <w:tab w:val="left" w:pos="567"/>
        </w:tabs>
        <w:rPr>
          <w:b/>
          <w:sz w:val="22"/>
          <w:szCs w:val="22"/>
          <w:lang w:val="lt-LT"/>
        </w:rPr>
      </w:pPr>
    </w:p>
    <w:p w14:paraId="1C205001" w14:textId="77777777" w:rsidR="007D46EA" w:rsidRPr="00F15732" w:rsidRDefault="007D46EA" w:rsidP="007D46EA">
      <w:pPr>
        <w:keepNext/>
        <w:numPr>
          <w:ilvl w:val="0"/>
          <w:numId w:val="42"/>
        </w:numPr>
        <w:tabs>
          <w:tab w:val="left" w:pos="567"/>
        </w:tabs>
        <w:suppressAutoHyphens w:val="0"/>
        <w:spacing w:line="240" w:lineRule="auto"/>
        <w:rPr>
          <w:b/>
          <w:sz w:val="22"/>
          <w:szCs w:val="22"/>
          <w:lang w:val="lt-LT"/>
        </w:rPr>
      </w:pPr>
      <w:r w:rsidRPr="00F15732">
        <w:rPr>
          <w:b/>
          <w:sz w:val="22"/>
          <w:szCs w:val="22"/>
          <w:lang w:val="lt-LT"/>
        </w:rPr>
        <w:t xml:space="preserve">REGISTRACIJOS PAŽYMĖJIMO NUMERIS (-IAI) </w:t>
      </w:r>
    </w:p>
    <w:p w14:paraId="7980798E" w14:textId="77777777" w:rsidR="00BC30CB" w:rsidRPr="00F15732" w:rsidRDefault="00BC30CB" w:rsidP="00BC30CB">
      <w:pPr>
        <w:rPr>
          <w:sz w:val="22"/>
          <w:szCs w:val="22"/>
          <w:lang w:val="lt-LT"/>
        </w:rPr>
      </w:pPr>
    </w:p>
    <w:p w14:paraId="50C43076" w14:textId="3DB8A847" w:rsidR="00BC30CB" w:rsidRPr="00F15732" w:rsidRDefault="00BC30CB" w:rsidP="00BC30CB">
      <w:pPr>
        <w:tabs>
          <w:tab w:val="left" w:pos="567"/>
        </w:tabs>
        <w:rPr>
          <w:sz w:val="22"/>
          <w:szCs w:val="22"/>
          <w:lang w:val="lt-LT"/>
        </w:rPr>
      </w:pPr>
      <w:r w:rsidRPr="00F15732">
        <w:rPr>
          <w:sz w:val="22"/>
          <w:szCs w:val="22"/>
          <w:lang w:val="lt-LT"/>
        </w:rPr>
        <w:t>MEDORISPER 2</w:t>
      </w:r>
      <w:r w:rsidR="00D4181F">
        <w:rPr>
          <w:sz w:val="22"/>
          <w:szCs w:val="22"/>
          <w:lang w:val="lt-LT"/>
        </w:rPr>
        <w:t> mg</w:t>
      </w:r>
    </w:p>
    <w:p w14:paraId="11840872" w14:textId="77777777" w:rsidR="00BC30CB" w:rsidRPr="00F15732" w:rsidRDefault="00BC30CB" w:rsidP="00BC30CB">
      <w:pPr>
        <w:rPr>
          <w:sz w:val="22"/>
          <w:szCs w:val="22"/>
          <w:lang w:val="lt-LT"/>
        </w:rPr>
      </w:pPr>
      <w:r w:rsidRPr="00F15732">
        <w:rPr>
          <w:sz w:val="22"/>
          <w:szCs w:val="22"/>
          <w:lang w:val="lt-LT"/>
        </w:rPr>
        <w:t>N10 - LT/1/07/0755/017</w:t>
      </w:r>
    </w:p>
    <w:p w14:paraId="1144AE45" w14:textId="77777777" w:rsidR="00BC30CB" w:rsidRPr="00F15732" w:rsidRDefault="00BC30CB" w:rsidP="00BC30CB">
      <w:pPr>
        <w:rPr>
          <w:sz w:val="22"/>
          <w:szCs w:val="22"/>
          <w:lang w:val="lt-LT"/>
        </w:rPr>
      </w:pPr>
      <w:r w:rsidRPr="00F15732">
        <w:rPr>
          <w:sz w:val="22"/>
          <w:szCs w:val="22"/>
          <w:lang w:val="lt-LT"/>
        </w:rPr>
        <w:t>N20 - LT/1/07/0755/018</w:t>
      </w:r>
    </w:p>
    <w:p w14:paraId="12DE5108" w14:textId="77777777" w:rsidR="00BC30CB" w:rsidRPr="00F15732" w:rsidRDefault="00BC30CB" w:rsidP="00BC30CB">
      <w:pPr>
        <w:rPr>
          <w:sz w:val="22"/>
          <w:szCs w:val="22"/>
          <w:lang w:val="lt-LT"/>
        </w:rPr>
      </w:pPr>
      <w:r w:rsidRPr="00F15732">
        <w:rPr>
          <w:sz w:val="22"/>
          <w:szCs w:val="22"/>
          <w:lang w:val="lt-LT"/>
        </w:rPr>
        <w:t>N30 - LT/1/07/0755/019</w:t>
      </w:r>
    </w:p>
    <w:p w14:paraId="75D749B7" w14:textId="77777777" w:rsidR="00BC30CB" w:rsidRPr="00F15732" w:rsidRDefault="00BC30CB" w:rsidP="00BC30CB">
      <w:pPr>
        <w:rPr>
          <w:sz w:val="22"/>
          <w:szCs w:val="22"/>
          <w:lang w:val="lt-LT"/>
        </w:rPr>
      </w:pPr>
      <w:r w:rsidRPr="00F15732">
        <w:rPr>
          <w:sz w:val="22"/>
          <w:szCs w:val="22"/>
          <w:lang w:val="lt-LT"/>
        </w:rPr>
        <w:t>N50 - LT/1/07/0755/020</w:t>
      </w:r>
    </w:p>
    <w:p w14:paraId="5F33D8F4" w14:textId="77777777" w:rsidR="00BC30CB" w:rsidRPr="00F15732" w:rsidRDefault="00BC30CB" w:rsidP="00BC30CB">
      <w:pPr>
        <w:rPr>
          <w:sz w:val="22"/>
          <w:szCs w:val="22"/>
          <w:lang w:val="lt-LT"/>
        </w:rPr>
      </w:pPr>
      <w:r w:rsidRPr="00F15732">
        <w:rPr>
          <w:sz w:val="22"/>
          <w:szCs w:val="22"/>
          <w:lang w:val="lt-LT"/>
        </w:rPr>
        <w:t>N60 - LT/1/07/0755/021</w:t>
      </w:r>
    </w:p>
    <w:p w14:paraId="631702FF" w14:textId="77777777" w:rsidR="00BC30CB" w:rsidRPr="00F15732" w:rsidRDefault="00BC30CB" w:rsidP="00BC30CB">
      <w:pPr>
        <w:rPr>
          <w:sz w:val="22"/>
          <w:szCs w:val="22"/>
          <w:lang w:val="lt-LT"/>
        </w:rPr>
      </w:pPr>
      <w:r w:rsidRPr="00F15732">
        <w:rPr>
          <w:sz w:val="22"/>
          <w:szCs w:val="22"/>
          <w:lang w:val="lt-LT"/>
        </w:rPr>
        <w:t>N90 - LT/1/07/0755/022</w:t>
      </w:r>
    </w:p>
    <w:p w14:paraId="04DAE23B" w14:textId="77777777" w:rsidR="00BC30CB" w:rsidRPr="00F15732" w:rsidRDefault="00BC30CB" w:rsidP="00BC30CB">
      <w:pPr>
        <w:rPr>
          <w:sz w:val="22"/>
          <w:szCs w:val="22"/>
          <w:lang w:val="lt-LT"/>
        </w:rPr>
      </w:pPr>
      <w:r w:rsidRPr="00F15732">
        <w:rPr>
          <w:sz w:val="22"/>
          <w:szCs w:val="22"/>
          <w:lang w:val="lt-LT"/>
        </w:rPr>
        <w:t>N100 - LT/1/07/0755/023</w:t>
      </w:r>
    </w:p>
    <w:p w14:paraId="5C25B2FF" w14:textId="77777777" w:rsidR="00BC30CB" w:rsidRPr="00F15732" w:rsidRDefault="00BC30CB" w:rsidP="00BC30CB">
      <w:pPr>
        <w:tabs>
          <w:tab w:val="left" w:pos="567"/>
        </w:tabs>
        <w:rPr>
          <w:sz w:val="22"/>
          <w:szCs w:val="22"/>
          <w:lang w:val="lt-LT"/>
        </w:rPr>
      </w:pPr>
      <w:r w:rsidRPr="00F15732">
        <w:rPr>
          <w:sz w:val="22"/>
          <w:szCs w:val="22"/>
          <w:lang w:val="lt-LT"/>
        </w:rPr>
        <w:t>N120 - LT/1/07/0755/024</w:t>
      </w:r>
    </w:p>
    <w:p w14:paraId="2D50B801" w14:textId="77777777" w:rsidR="00BC30CB" w:rsidRPr="00F15732" w:rsidRDefault="00BC30CB" w:rsidP="00BC30CB">
      <w:pPr>
        <w:tabs>
          <w:tab w:val="left" w:pos="567"/>
        </w:tabs>
        <w:rPr>
          <w:sz w:val="22"/>
          <w:szCs w:val="22"/>
          <w:lang w:val="lt-LT"/>
        </w:rPr>
      </w:pPr>
    </w:p>
    <w:p w14:paraId="0CAFD043" w14:textId="101756D9" w:rsidR="00BC30CB" w:rsidRPr="00F15732" w:rsidRDefault="00BC30CB" w:rsidP="00BC30CB">
      <w:pPr>
        <w:tabs>
          <w:tab w:val="left" w:pos="567"/>
        </w:tabs>
        <w:rPr>
          <w:sz w:val="22"/>
          <w:szCs w:val="22"/>
          <w:lang w:val="lt-LT"/>
        </w:rPr>
      </w:pPr>
      <w:r w:rsidRPr="00F15732">
        <w:rPr>
          <w:sz w:val="22"/>
          <w:szCs w:val="22"/>
          <w:lang w:val="lt-LT"/>
        </w:rPr>
        <w:t>MEDORISPER 4</w:t>
      </w:r>
      <w:r w:rsidR="00D4181F">
        <w:rPr>
          <w:sz w:val="22"/>
          <w:szCs w:val="22"/>
          <w:lang w:val="lt-LT"/>
        </w:rPr>
        <w:t> mg</w:t>
      </w:r>
    </w:p>
    <w:p w14:paraId="4FD56245" w14:textId="77777777" w:rsidR="00BC30CB" w:rsidRPr="00F15732" w:rsidRDefault="00BC30CB" w:rsidP="00BC30CB">
      <w:pPr>
        <w:rPr>
          <w:sz w:val="22"/>
          <w:szCs w:val="22"/>
          <w:lang w:val="lt-LT"/>
        </w:rPr>
      </w:pPr>
      <w:r w:rsidRPr="00F15732">
        <w:rPr>
          <w:sz w:val="22"/>
          <w:szCs w:val="22"/>
          <w:lang w:val="lt-LT"/>
        </w:rPr>
        <w:t>N10 - LT/1/07/0755/033</w:t>
      </w:r>
    </w:p>
    <w:p w14:paraId="4827D94B" w14:textId="77777777" w:rsidR="00BC30CB" w:rsidRPr="00F15732" w:rsidRDefault="00BC30CB" w:rsidP="00BC30CB">
      <w:pPr>
        <w:rPr>
          <w:sz w:val="22"/>
          <w:szCs w:val="22"/>
          <w:lang w:val="lt-LT"/>
        </w:rPr>
      </w:pPr>
      <w:r w:rsidRPr="00F15732">
        <w:rPr>
          <w:sz w:val="22"/>
          <w:szCs w:val="22"/>
          <w:lang w:val="lt-LT"/>
        </w:rPr>
        <w:t>N20 - LT/1/07/0755/034</w:t>
      </w:r>
    </w:p>
    <w:p w14:paraId="3BC7DF20" w14:textId="77777777" w:rsidR="00BC30CB" w:rsidRPr="00F15732" w:rsidRDefault="00BC30CB" w:rsidP="00BC30CB">
      <w:pPr>
        <w:rPr>
          <w:sz w:val="22"/>
          <w:szCs w:val="22"/>
          <w:lang w:val="lt-LT"/>
        </w:rPr>
      </w:pPr>
      <w:r w:rsidRPr="00F15732">
        <w:rPr>
          <w:sz w:val="22"/>
          <w:szCs w:val="22"/>
          <w:lang w:val="lt-LT"/>
        </w:rPr>
        <w:t>N30 - LT/1/07/0755/035</w:t>
      </w:r>
    </w:p>
    <w:p w14:paraId="7DC79009" w14:textId="77777777" w:rsidR="00BC30CB" w:rsidRPr="00F15732" w:rsidRDefault="00BC30CB" w:rsidP="00BC30CB">
      <w:pPr>
        <w:rPr>
          <w:sz w:val="22"/>
          <w:szCs w:val="22"/>
          <w:lang w:val="lt-LT"/>
        </w:rPr>
      </w:pPr>
      <w:r w:rsidRPr="00F15732">
        <w:rPr>
          <w:sz w:val="22"/>
          <w:szCs w:val="22"/>
          <w:lang w:val="lt-LT"/>
        </w:rPr>
        <w:t>N50 - LT/1/07/0755/036</w:t>
      </w:r>
    </w:p>
    <w:p w14:paraId="6BED990F" w14:textId="77777777" w:rsidR="00BC30CB" w:rsidRPr="00F15732" w:rsidRDefault="00BC30CB" w:rsidP="00BC30CB">
      <w:pPr>
        <w:rPr>
          <w:sz w:val="22"/>
          <w:szCs w:val="22"/>
          <w:lang w:val="lt-LT"/>
        </w:rPr>
      </w:pPr>
      <w:r w:rsidRPr="00F15732">
        <w:rPr>
          <w:sz w:val="22"/>
          <w:szCs w:val="22"/>
          <w:lang w:val="lt-LT"/>
        </w:rPr>
        <w:t>N60 - LT/1/07/0755/037</w:t>
      </w:r>
    </w:p>
    <w:p w14:paraId="1515D4F4" w14:textId="77777777" w:rsidR="00BC30CB" w:rsidRPr="00F15732" w:rsidRDefault="00BC30CB" w:rsidP="00BC30CB">
      <w:pPr>
        <w:rPr>
          <w:sz w:val="22"/>
          <w:szCs w:val="22"/>
          <w:lang w:val="lt-LT"/>
        </w:rPr>
      </w:pPr>
      <w:r w:rsidRPr="00F15732">
        <w:rPr>
          <w:sz w:val="22"/>
          <w:szCs w:val="22"/>
          <w:lang w:val="lt-LT"/>
        </w:rPr>
        <w:t>N90 - LT/1/07/0755/038</w:t>
      </w:r>
    </w:p>
    <w:p w14:paraId="01975BE7" w14:textId="77777777" w:rsidR="00BC30CB" w:rsidRPr="00F15732" w:rsidRDefault="00BC30CB" w:rsidP="00BC30CB">
      <w:pPr>
        <w:rPr>
          <w:sz w:val="22"/>
          <w:szCs w:val="22"/>
          <w:lang w:val="lt-LT"/>
        </w:rPr>
      </w:pPr>
      <w:r w:rsidRPr="00F15732">
        <w:rPr>
          <w:sz w:val="22"/>
          <w:szCs w:val="22"/>
          <w:lang w:val="lt-LT"/>
        </w:rPr>
        <w:t>N100 - LT/1/07/0755/039</w:t>
      </w:r>
    </w:p>
    <w:p w14:paraId="26AD566E" w14:textId="77777777" w:rsidR="00BC30CB" w:rsidRPr="00F15732" w:rsidRDefault="00BC30CB" w:rsidP="00BC30CB">
      <w:pPr>
        <w:tabs>
          <w:tab w:val="left" w:pos="567"/>
        </w:tabs>
        <w:rPr>
          <w:sz w:val="22"/>
          <w:szCs w:val="22"/>
          <w:lang w:val="lt-LT"/>
        </w:rPr>
      </w:pPr>
      <w:r w:rsidRPr="00F15732">
        <w:rPr>
          <w:sz w:val="22"/>
          <w:szCs w:val="22"/>
          <w:lang w:val="lt-LT"/>
        </w:rPr>
        <w:t>N120 - LT/1/07/0755/040</w:t>
      </w:r>
    </w:p>
    <w:p w14:paraId="62D98590" w14:textId="77777777" w:rsidR="00BC30CB" w:rsidRPr="00F15732" w:rsidRDefault="00BC30CB" w:rsidP="00BC30CB">
      <w:pPr>
        <w:tabs>
          <w:tab w:val="left" w:pos="567"/>
        </w:tabs>
        <w:rPr>
          <w:sz w:val="22"/>
          <w:szCs w:val="22"/>
          <w:lang w:val="lt-LT"/>
        </w:rPr>
      </w:pPr>
    </w:p>
    <w:p w14:paraId="4DE5D538" w14:textId="77777777" w:rsidR="00BC30CB" w:rsidRPr="00F15732" w:rsidRDefault="00BC30CB" w:rsidP="00BC30CB">
      <w:pPr>
        <w:tabs>
          <w:tab w:val="left" w:pos="567"/>
        </w:tabs>
        <w:rPr>
          <w:b/>
          <w:sz w:val="22"/>
          <w:szCs w:val="22"/>
          <w:lang w:val="lt-LT"/>
        </w:rPr>
      </w:pPr>
    </w:p>
    <w:p w14:paraId="053196B8" w14:textId="77777777" w:rsidR="007D46EA" w:rsidRPr="00F15732" w:rsidRDefault="007D46EA" w:rsidP="007D46EA">
      <w:pPr>
        <w:keepNext/>
        <w:numPr>
          <w:ilvl w:val="0"/>
          <w:numId w:val="42"/>
        </w:numPr>
        <w:tabs>
          <w:tab w:val="left" w:pos="567"/>
        </w:tabs>
        <w:suppressAutoHyphens w:val="0"/>
        <w:spacing w:line="240" w:lineRule="auto"/>
        <w:rPr>
          <w:sz w:val="22"/>
          <w:szCs w:val="22"/>
          <w:lang w:val="lt-LT"/>
        </w:rPr>
      </w:pPr>
      <w:r w:rsidRPr="00F15732">
        <w:rPr>
          <w:b/>
          <w:sz w:val="22"/>
          <w:szCs w:val="22"/>
          <w:lang w:val="lt-LT"/>
        </w:rPr>
        <w:t>REGISTRAVIMO / PERREGISTRAVIMO DATA</w:t>
      </w:r>
    </w:p>
    <w:p w14:paraId="0E4C7E22" w14:textId="77777777" w:rsidR="00BC30CB" w:rsidRPr="00F15732" w:rsidRDefault="00BC30CB" w:rsidP="00BC30CB">
      <w:pPr>
        <w:tabs>
          <w:tab w:val="left" w:pos="567"/>
        </w:tabs>
        <w:rPr>
          <w:sz w:val="22"/>
          <w:szCs w:val="22"/>
          <w:lang w:val="lt-LT"/>
        </w:rPr>
      </w:pPr>
    </w:p>
    <w:p w14:paraId="278FA89B" w14:textId="77777777" w:rsidR="00BC30CB" w:rsidRPr="00F15732" w:rsidRDefault="00BC30CB" w:rsidP="00BC30CB">
      <w:pPr>
        <w:rPr>
          <w:sz w:val="22"/>
          <w:szCs w:val="22"/>
          <w:lang w:val="lt-LT"/>
        </w:rPr>
      </w:pPr>
      <w:r w:rsidRPr="00F15732">
        <w:rPr>
          <w:sz w:val="22"/>
          <w:szCs w:val="22"/>
          <w:lang w:val="lt-LT"/>
        </w:rPr>
        <w:t>Registravimo data 2006 m. birželio 14 d.</w:t>
      </w:r>
    </w:p>
    <w:p w14:paraId="4D441C5F" w14:textId="77777777" w:rsidR="00BC30CB" w:rsidRPr="00F15732" w:rsidRDefault="00BC30CB" w:rsidP="00BC30CB">
      <w:pPr>
        <w:rPr>
          <w:sz w:val="22"/>
          <w:szCs w:val="22"/>
          <w:lang w:val="lt-LT"/>
        </w:rPr>
      </w:pPr>
      <w:r w:rsidRPr="00F15732">
        <w:rPr>
          <w:sz w:val="22"/>
          <w:szCs w:val="22"/>
          <w:lang w:val="lt-LT"/>
        </w:rPr>
        <w:t>Paskutinio perregistravimo data 2012 m. balandžio 27 d.</w:t>
      </w:r>
    </w:p>
    <w:p w14:paraId="49014F17" w14:textId="77777777" w:rsidR="00BC30CB" w:rsidRPr="00F15732" w:rsidRDefault="00BC30CB" w:rsidP="00BC30CB">
      <w:pPr>
        <w:tabs>
          <w:tab w:val="left" w:pos="567"/>
        </w:tabs>
        <w:rPr>
          <w:sz w:val="22"/>
          <w:szCs w:val="22"/>
          <w:lang w:val="lt-LT"/>
        </w:rPr>
      </w:pPr>
    </w:p>
    <w:p w14:paraId="5243F262" w14:textId="77777777" w:rsidR="00BC30CB" w:rsidRPr="00F15732" w:rsidRDefault="00BC30CB" w:rsidP="00BC30CB">
      <w:pPr>
        <w:tabs>
          <w:tab w:val="left" w:pos="567"/>
        </w:tabs>
        <w:rPr>
          <w:b/>
          <w:sz w:val="22"/>
          <w:szCs w:val="22"/>
          <w:lang w:val="lt-LT"/>
        </w:rPr>
      </w:pPr>
    </w:p>
    <w:p w14:paraId="13B668F4" w14:textId="77777777" w:rsidR="007D46EA" w:rsidRPr="00F15732" w:rsidRDefault="007D46EA" w:rsidP="007D46EA">
      <w:pPr>
        <w:keepNext/>
        <w:numPr>
          <w:ilvl w:val="0"/>
          <w:numId w:val="42"/>
        </w:numPr>
        <w:tabs>
          <w:tab w:val="left" w:pos="567"/>
        </w:tabs>
        <w:suppressAutoHyphens w:val="0"/>
        <w:spacing w:line="240" w:lineRule="auto"/>
        <w:rPr>
          <w:b/>
          <w:sz w:val="22"/>
          <w:szCs w:val="22"/>
          <w:lang w:val="lt-LT"/>
        </w:rPr>
      </w:pPr>
      <w:r w:rsidRPr="00F15732">
        <w:rPr>
          <w:b/>
          <w:sz w:val="22"/>
          <w:szCs w:val="22"/>
          <w:lang w:val="lt-LT"/>
        </w:rPr>
        <w:t>TEKSTO PERŽIŪROS DATA</w:t>
      </w:r>
    </w:p>
    <w:p w14:paraId="0B1CB4E8" w14:textId="77777777" w:rsidR="00BC30CB" w:rsidRPr="00F15732" w:rsidRDefault="00BC30CB" w:rsidP="00BC30CB">
      <w:pPr>
        <w:tabs>
          <w:tab w:val="left" w:pos="567"/>
        </w:tabs>
        <w:rPr>
          <w:sz w:val="22"/>
          <w:szCs w:val="22"/>
          <w:lang w:val="lt-LT"/>
        </w:rPr>
      </w:pPr>
    </w:p>
    <w:p w14:paraId="6754E86B" w14:textId="57B283CC" w:rsidR="00BC30CB" w:rsidRPr="00F15732" w:rsidRDefault="00BC30CB" w:rsidP="00BC30CB">
      <w:pPr>
        <w:tabs>
          <w:tab w:val="left" w:pos="567"/>
        </w:tabs>
        <w:rPr>
          <w:sz w:val="22"/>
          <w:szCs w:val="22"/>
          <w:lang w:val="lt-LT"/>
        </w:rPr>
      </w:pPr>
      <w:r w:rsidRPr="00F15732">
        <w:rPr>
          <w:sz w:val="22"/>
          <w:szCs w:val="22"/>
          <w:lang w:val="lt-LT"/>
        </w:rPr>
        <w:t>20</w:t>
      </w:r>
      <w:r w:rsidR="007D46EA" w:rsidRPr="00F15732">
        <w:rPr>
          <w:sz w:val="22"/>
          <w:szCs w:val="22"/>
          <w:lang w:val="lt-LT"/>
        </w:rPr>
        <w:t>2</w:t>
      </w:r>
      <w:r w:rsidR="00817C61" w:rsidRPr="00F15732">
        <w:rPr>
          <w:sz w:val="22"/>
          <w:szCs w:val="22"/>
          <w:lang w:val="lt-LT"/>
        </w:rPr>
        <w:t>4</w:t>
      </w:r>
      <w:r w:rsidR="005D064E">
        <w:rPr>
          <w:sz w:val="22"/>
          <w:szCs w:val="22"/>
          <w:lang w:val="lt-LT"/>
        </w:rPr>
        <w:t> m. lapkričio 6 d.</w:t>
      </w:r>
    </w:p>
    <w:p w14:paraId="3F653D4B" w14:textId="77777777" w:rsidR="00BC30CB" w:rsidRPr="00F15732" w:rsidRDefault="00BC30CB" w:rsidP="00BC30CB">
      <w:pPr>
        <w:tabs>
          <w:tab w:val="left" w:pos="567"/>
        </w:tabs>
        <w:rPr>
          <w:sz w:val="22"/>
          <w:szCs w:val="22"/>
          <w:lang w:val="lt-LT"/>
        </w:rPr>
      </w:pPr>
    </w:p>
    <w:p w14:paraId="29ED39B8" w14:textId="5E614A5C" w:rsidR="00BC30CB" w:rsidRPr="00F15732" w:rsidRDefault="00BC30CB" w:rsidP="00BC30CB">
      <w:pPr>
        <w:tabs>
          <w:tab w:val="left" w:pos="567"/>
        </w:tabs>
        <w:rPr>
          <w:sz w:val="22"/>
          <w:szCs w:val="22"/>
          <w:lang w:val="lt-LT"/>
        </w:rPr>
      </w:pPr>
      <w:r w:rsidRPr="00F15732">
        <w:rPr>
          <w:rFonts w:eastAsia="Calibri"/>
          <w:sz w:val="22"/>
          <w:szCs w:val="22"/>
          <w:lang w:val="lt-LT"/>
        </w:rPr>
        <w:t>Išsami informacija apie šį vaistinį preparatą pateikiama Valstybinės vaistų kontrolės tarnybos prie Lietuvos Respublikos sveikatos apsaugos ministerijos tinklalapyje</w:t>
      </w:r>
      <w:r w:rsidR="00D4181F">
        <w:rPr>
          <w:rFonts w:eastAsia="Calibri"/>
          <w:sz w:val="22"/>
          <w:szCs w:val="22"/>
          <w:lang w:val="lt-LT"/>
        </w:rPr>
        <w:t xml:space="preserve"> </w:t>
      </w:r>
      <w:hyperlink r:id="rId8" w:history="1">
        <w:r w:rsidR="00647799" w:rsidRPr="008D4AA5">
          <w:rPr>
            <w:rStyle w:val="Hipersaitas"/>
            <w:sz w:val="22"/>
            <w:szCs w:val="22"/>
            <w:lang w:val="lt-LT"/>
          </w:rPr>
          <w:t>https://vvkt.lrv.lt/lt/</w:t>
        </w:r>
      </w:hyperlink>
      <w:r w:rsidR="00647799" w:rsidRPr="008D4AA5">
        <w:rPr>
          <w:color w:val="0000EE"/>
          <w:sz w:val="22"/>
          <w:szCs w:val="22"/>
          <w:u w:val="single"/>
          <w:lang w:val="lt-LT"/>
        </w:rPr>
        <w:t xml:space="preserve">. </w:t>
      </w:r>
    </w:p>
    <w:p w14:paraId="0CCC08A9" w14:textId="77777777" w:rsidR="00BC30CB" w:rsidRPr="00F15732" w:rsidRDefault="00BC30CB" w:rsidP="00BC30CB">
      <w:pPr>
        <w:tabs>
          <w:tab w:val="left" w:pos="567"/>
        </w:tabs>
        <w:rPr>
          <w:sz w:val="22"/>
          <w:szCs w:val="22"/>
          <w:lang w:val="lt-LT"/>
        </w:rPr>
      </w:pPr>
    </w:p>
    <w:p w14:paraId="0A74F372" w14:textId="77777777" w:rsidR="00BC30CB" w:rsidRPr="00F15732" w:rsidRDefault="00BC30CB" w:rsidP="00BC30CB">
      <w:pPr>
        <w:tabs>
          <w:tab w:val="left" w:pos="567"/>
        </w:tabs>
        <w:rPr>
          <w:sz w:val="22"/>
          <w:szCs w:val="22"/>
          <w:lang w:val="lt-LT"/>
        </w:rPr>
      </w:pPr>
    </w:p>
    <w:p w14:paraId="43AC0ACB" w14:textId="77777777" w:rsidR="00BC30CB" w:rsidRPr="00F15732" w:rsidRDefault="00BC30CB" w:rsidP="00BC30CB">
      <w:pPr>
        <w:pageBreakBefore/>
        <w:tabs>
          <w:tab w:val="left" w:pos="567"/>
        </w:tabs>
        <w:ind w:left="567" w:hanging="567"/>
        <w:jc w:val="center"/>
        <w:rPr>
          <w:rFonts w:eastAsia="Calibri"/>
          <w:b/>
          <w:caps/>
          <w:sz w:val="22"/>
          <w:szCs w:val="22"/>
          <w:lang w:val="lt-LT"/>
        </w:rPr>
      </w:pPr>
      <w:bookmarkStart w:id="5" w:name="_Toc129243253"/>
      <w:bookmarkStart w:id="6" w:name="_Toc129243128"/>
    </w:p>
    <w:p w14:paraId="3A26F84B" w14:textId="77777777" w:rsidR="00BC30CB" w:rsidRPr="00F15732" w:rsidRDefault="00BC30CB" w:rsidP="00BC30CB">
      <w:pPr>
        <w:tabs>
          <w:tab w:val="left" w:pos="567"/>
        </w:tabs>
        <w:ind w:left="567" w:hanging="567"/>
        <w:jc w:val="center"/>
        <w:rPr>
          <w:rFonts w:eastAsia="Calibri"/>
          <w:b/>
          <w:caps/>
          <w:sz w:val="22"/>
          <w:szCs w:val="22"/>
          <w:lang w:val="lt-LT"/>
        </w:rPr>
      </w:pPr>
    </w:p>
    <w:p w14:paraId="04103A54" w14:textId="77777777" w:rsidR="00BC30CB" w:rsidRPr="00F15732" w:rsidRDefault="00BC30CB" w:rsidP="00BC30CB">
      <w:pPr>
        <w:tabs>
          <w:tab w:val="left" w:pos="567"/>
        </w:tabs>
        <w:ind w:left="567" w:hanging="567"/>
        <w:jc w:val="center"/>
        <w:rPr>
          <w:rFonts w:eastAsia="Calibri"/>
          <w:b/>
          <w:caps/>
          <w:sz w:val="22"/>
          <w:szCs w:val="22"/>
          <w:lang w:val="lt-LT"/>
        </w:rPr>
      </w:pPr>
    </w:p>
    <w:p w14:paraId="7D9A5D43" w14:textId="77777777" w:rsidR="00BC30CB" w:rsidRPr="00F15732" w:rsidRDefault="00BC30CB" w:rsidP="00BC30CB">
      <w:pPr>
        <w:tabs>
          <w:tab w:val="left" w:pos="567"/>
        </w:tabs>
        <w:ind w:left="567" w:hanging="567"/>
        <w:jc w:val="center"/>
        <w:rPr>
          <w:rFonts w:eastAsia="Calibri"/>
          <w:b/>
          <w:caps/>
          <w:sz w:val="22"/>
          <w:szCs w:val="22"/>
          <w:lang w:val="lt-LT"/>
        </w:rPr>
      </w:pPr>
    </w:p>
    <w:p w14:paraId="25F8CEC0" w14:textId="77777777" w:rsidR="00BC30CB" w:rsidRPr="00F15732" w:rsidRDefault="00BC30CB" w:rsidP="00BC30CB">
      <w:pPr>
        <w:tabs>
          <w:tab w:val="left" w:pos="567"/>
        </w:tabs>
        <w:ind w:left="567" w:hanging="567"/>
        <w:jc w:val="center"/>
        <w:rPr>
          <w:rFonts w:eastAsia="Calibri"/>
          <w:b/>
          <w:caps/>
          <w:sz w:val="22"/>
          <w:szCs w:val="22"/>
          <w:lang w:val="lt-LT"/>
        </w:rPr>
      </w:pPr>
    </w:p>
    <w:p w14:paraId="55205585" w14:textId="77777777" w:rsidR="00BC30CB" w:rsidRPr="00F15732" w:rsidRDefault="00BC30CB" w:rsidP="00BC30CB">
      <w:pPr>
        <w:tabs>
          <w:tab w:val="left" w:pos="567"/>
        </w:tabs>
        <w:ind w:left="567" w:hanging="567"/>
        <w:jc w:val="center"/>
        <w:rPr>
          <w:rFonts w:eastAsia="Calibri"/>
          <w:b/>
          <w:caps/>
          <w:sz w:val="22"/>
          <w:szCs w:val="22"/>
          <w:lang w:val="lt-LT"/>
        </w:rPr>
      </w:pPr>
    </w:p>
    <w:p w14:paraId="547DAAE1" w14:textId="77777777" w:rsidR="00BC30CB" w:rsidRPr="00F15732" w:rsidRDefault="00BC30CB" w:rsidP="00BC30CB">
      <w:pPr>
        <w:tabs>
          <w:tab w:val="left" w:pos="567"/>
        </w:tabs>
        <w:ind w:left="567" w:hanging="567"/>
        <w:jc w:val="center"/>
        <w:rPr>
          <w:rFonts w:eastAsia="Calibri"/>
          <w:b/>
          <w:caps/>
          <w:sz w:val="22"/>
          <w:szCs w:val="22"/>
          <w:lang w:val="lt-LT"/>
        </w:rPr>
      </w:pPr>
    </w:p>
    <w:p w14:paraId="7411523A" w14:textId="77777777" w:rsidR="00BC30CB" w:rsidRPr="00F15732" w:rsidRDefault="00BC30CB" w:rsidP="00BC30CB">
      <w:pPr>
        <w:tabs>
          <w:tab w:val="left" w:pos="567"/>
        </w:tabs>
        <w:ind w:left="567" w:hanging="567"/>
        <w:jc w:val="center"/>
        <w:rPr>
          <w:rFonts w:eastAsia="Calibri"/>
          <w:b/>
          <w:caps/>
          <w:sz w:val="22"/>
          <w:szCs w:val="22"/>
          <w:lang w:val="lt-LT"/>
        </w:rPr>
      </w:pPr>
    </w:p>
    <w:p w14:paraId="578C68C4" w14:textId="77777777" w:rsidR="00BC30CB" w:rsidRPr="00F15732" w:rsidRDefault="00BC30CB" w:rsidP="00BC30CB">
      <w:pPr>
        <w:tabs>
          <w:tab w:val="left" w:pos="567"/>
        </w:tabs>
        <w:ind w:left="567" w:hanging="567"/>
        <w:jc w:val="center"/>
        <w:rPr>
          <w:rFonts w:eastAsia="Calibri"/>
          <w:b/>
          <w:caps/>
          <w:sz w:val="22"/>
          <w:szCs w:val="22"/>
          <w:lang w:val="lt-LT"/>
        </w:rPr>
      </w:pPr>
    </w:p>
    <w:p w14:paraId="409BFE0C" w14:textId="77777777" w:rsidR="00BC30CB" w:rsidRPr="00F15732" w:rsidRDefault="00BC30CB" w:rsidP="00BC30CB">
      <w:pPr>
        <w:tabs>
          <w:tab w:val="left" w:pos="567"/>
        </w:tabs>
        <w:ind w:left="567" w:hanging="567"/>
        <w:jc w:val="center"/>
        <w:rPr>
          <w:rFonts w:eastAsia="Calibri"/>
          <w:b/>
          <w:caps/>
          <w:sz w:val="22"/>
          <w:szCs w:val="22"/>
          <w:lang w:val="lt-LT"/>
        </w:rPr>
      </w:pPr>
    </w:p>
    <w:p w14:paraId="3B6DD9D7" w14:textId="77777777" w:rsidR="00BC30CB" w:rsidRPr="00F15732" w:rsidRDefault="00BC30CB" w:rsidP="00BC30CB">
      <w:pPr>
        <w:tabs>
          <w:tab w:val="left" w:pos="567"/>
        </w:tabs>
        <w:ind w:left="567" w:hanging="567"/>
        <w:jc w:val="center"/>
        <w:rPr>
          <w:rFonts w:eastAsia="Calibri"/>
          <w:b/>
          <w:caps/>
          <w:sz w:val="22"/>
          <w:szCs w:val="22"/>
          <w:lang w:val="lt-LT"/>
        </w:rPr>
      </w:pPr>
    </w:p>
    <w:p w14:paraId="004AF1E3" w14:textId="77777777" w:rsidR="00BC30CB" w:rsidRPr="00F15732" w:rsidRDefault="00BC30CB" w:rsidP="00BC30CB">
      <w:pPr>
        <w:tabs>
          <w:tab w:val="left" w:pos="567"/>
        </w:tabs>
        <w:ind w:left="567" w:hanging="567"/>
        <w:jc w:val="center"/>
        <w:rPr>
          <w:rFonts w:eastAsia="Calibri"/>
          <w:b/>
          <w:caps/>
          <w:sz w:val="22"/>
          <w:szCs w:val="22"/>
          <w:lang w:val="lt-LT"/>
        </w:rPr>
      </w:pPr>
    </w:p>
    <w:p w14:paraId="562E50B4" w14:textId="77777777" w:rsidR="00BC30CB" w:rsidRPr="00F15732" w:rsidRDefault="00BC30CB" w:rsidP="00BC30CB">
      <w:pPr>
        <w:tabs>
          <w:tab w:val="left" w:pos="567"/>
        </w:tabs>
        <w:ind w:left="567" w:hanging="567"/>
        <w:jc w:val="center"/>
        <w:rPr>
          <w:rFonts w:eastAsia="Calibri"/>
          <w:b/>
          <w:caps/>
          <w:sz w:val="22"/>
          <w:szCs w:val="22"/>
          <w:lang w:val="lt-LT"/>
        </w:rPr>
      </w:pPr>
    </w:p>
    <w:p w14:paraId="49DAEEEB" w14:textId="77777777" w:rsidR="00BC30CB" w:rsidRPr="00F15732" w:rsidRDefault="00BC30CB" w:rsidP="00BC30CB">
      <w:pPr>
        <w:tabs>
          <w:tab w:val="left" w:pos="567"/>
        </w:tabs>
        <w:ind w:left="567" w:hanging="567"/>
        <w:jc w:val="center"/>
        <w:rPr>
          <w:rFonts w:eastAsia="Calibri"/>
          <w:b/>
          <w:caps/>
          <w:sz w:val="22"/>
          <w:szCs w:val="22"/>
          <w:lang w:val="lt-LT"/>
        </w:rPr>
      </w:pPr>
    </w:p>
    <w:p w14:paraId="6F0C9A50" w14:textId="77777777" w:rsidR="00BC30CB" w:rsidRPr="00F15732" w:rsidRDefault="00BC30CB" w:rsidP="00BC30CB">
      <w:pPr>
        <w:tabs>
          <w:tab w:val="left" w:pos="567"/>
        </w:tabs>
        <w:ind w:left="567" w:hanging="567"/>
        <w:jc w:val="center"/>
        <w:rPr>
          <w:rFonts w:eastAsia="Calibri"/>
          <w:b/>
          <w:caps/>
          <w:sz w:val="22"/>
          <w:szCs w:val="22"/>
          <w:lang w:val="lt-LT"/>
        </w:rPr>
      </w:pPr>
    </w:p>
    <w:p w14:paraId="5188F34F" w14:textId="77777777" w:rsidR="00BC30CB" w:rsidRPr="00F15732" w:rsidRDefault="00BC30CB" w:rsidP="00BC30CB">
      <w:pPr>
        <w:tabs>
          <w:tab w:val="left" w:pos="567"/>
        </w:tabs>
        <w:ind w:left="567" w:hanging="567"/>
        <w:jc w:val="center"/>
        <w:rPr>
          <w:rFonts w:eastAsia="Calibri"/>
          <w:b/>
          <w:caps/>
          <w:sz w:val="22"/>
          <w:szCs w:val="22"/>
          <w:lang w:val="lt-LT"/>
        </w:rPr>
      </w:pPr>
    </w:p>
    <w:p w14:paraId="0DEB0E78" w14:textId="77777777" w:rsidR="00BC30CB" w:rsidRPr="00F15732" w:rsidRDefault="00BC30CB" w:rsidP="00BC30CB">
      <w:pPr>
        <w:tabs>
          <w:tab w:val="left" w:pos="567"/>
        </w:tabs>
        <w:rPr>
          <w:rFonts w:eastAsia="Calibri"/>
          <w:b/>
          <w:caps/>
          <w:sz w:val="22"/>
          <w:szCs w:val="22"/>
          <w:lang w:val="lt-LT"/>
        </w:rPr>
      </w:pPr>
    </w:p>
    <w:p w14:paraId="0D96D33C" w14:textId="77777777" w:rsidR="00BC30CB" w:rsidRPr="00F15732" w:rsidRDefault="00BC30CB" w:rsidP="00BC30CB">
      <w:pPr>
        <w:tabs>
          <w:tab w:val="left" w:pos="567"/>
        </w:tabs>
        <w:ind w:left="567" w:hanging="567"/>
        <w:jc w:val="center"/>
        <w:rPr>
          <w:rFonts w:eastAsia="Calibri"/>
          <w:b/>
          <w:caps/>
          <w:sz w:val="22"/>
          <w:szCs w:val="22"/>
          <w:lang w:val="lt-LT"/>
        </w:rPr>
      </w:pPr>
    </w:p>
    <w:p w14:paraId="6E325CC4" w14:textId="77777777" w:rsidR="00BC30CB" w:rsidRPr="00F15732" w:rsidRDefault="00BC30CB" w:rsidP="00BC30CB">
      <w:pPr>
        <w:tabs>
          <w:tab w:val="left" w:pos="567"/>
        </w:tabs>
        <w:ind w:left="567" w:hanging="567"/>
        <w:jc w:val="center"/>
        <w:rPr>
          <w:rFonts w:eastAsia="Calibri"/>
          <w:b/>
          <w:caps/>
          <w:sz w:val="22"/>
          <w:szCs w:val="22"/>
          <w:lang w:val="lt-LT"/>
        </w:rPr>
      </w:pPr>
    </w:p>
    <w:p w14:paraId="1D1DBF58" w14:textId="77777777" w:rsidR="00BC30CB" w:rsidRPr="00F15732" w:rsidRDefault="00BC30CB" w:rsidP="00BC30CB">
      <w:pPr>
        <w:tabs>
          <w:tab w:val="left" w:pos="567"/>
        </w:tabs>
        <w:ind w:left="567" w:hanging="567"/>
        <w:jc w:val="center"/>
        <w:rPr>
          <w:rFonts w:eastAsia="Calibri"/>
          <w:b/>
          <w:caps/>
          <w:sz w:val="22"/>
          <w:szCs w:val="22"/>
          <w:lang w:val="lt-LT"/>
        </w:rPr>
      </w:pPr>
    </w:p>
    <w:p w14:paraId="19425B6D" w14:textId="77777777" w:rsidR="00BC30CB" w:rsidRPr="00F15732" w:rsidRDefault="00BC30CB" w:rsidP="00BC30CB">
      <w:pPr>
        <w:tabs>
          <w:tab w:val="left" w:pos="567"/>
        </w:tabs>
        <w:ind w:left="567" w:hanging="567"/>
        <w:jc w:val="center"/>
        <w:rPr>
          <w:rFonts w:eastAsia="Calibri"/>
          <w:b/>
          <w:caps/>
          <w:sz w:val="22"/>
          <w:szCs w:val="22"/>
          <w:lang w:val="lt-LT"/>
        </w:rPr>
      </w:pPr>
    </w:p>
    <w:p w14:paraId="21BA30E0" w14:textId="77777777" w:rsidR="00BC30CB" w:rsidRPr="00F15732" w:rsidRDefault="00BC30CB" w:rsidP="00BC30CB">
      <w:pPr>
        <w:tabs>
          <w:tab w:val="left" w:pos="567"/>
        </w:tabs>
        <w:ind w:left="567" w:hanging="567"/>
        <w:jc w:val="center"/>
        <w:rPr>
          <w:rFonts w:eastAsia="Calibri"/>
          <w:b/>
          <w:caps/>
          <w:sz w:val="22"/>
          <w:szCs w:val="22"/>
          <w:lang w:val="lt-LT"/>
        </w:rPr>
      </w:pPr>
    </w:p>
    <w:p w14:paraId="7EF1D7C4" w14:textId="77777777" w:rsidR="00BC30CB" w:rsidRPr="00F15732" w:rsidRDefault="00BC30CB" w:rsidP="00BC30CB">
      <w:pPr>
        <w:tabs>
          <w:tab w:val="left" w:pos="567"/>
        </w:tabs>
        <w:ind w:left="567" w:hanging="567"/>
        <w:jc w:val="center"/>
        <w:rPr>
          <w:rFonts w:eastAsia="Calibri"/>
          <w:b/>
          <w:caps/>
          <w:sz w:val="22"/>
          <w:szCs w:val="22"/>
          <w:lang w:val="lt-LT"/>
        </w:rPr>
      </w:pPr>
    </w:p>
    <w:p w14:paraId="1EEF649B" w14:textId="77777777" w:rsidR="00BC30CB" w:rsidRPr="00F15732" w:rsidRDefault="00BC30CB" w:rsidP="00BC30CB">
      <w:pPr>
        <w:tabs>
          <w:tab w:val="left" w:pos="567"/>
        </w:tabs>
        <w:ind w:left="567" w:hanging="567"/>
        <w:jc w:val="center"/>
        <w:rPr>
          <w:rFonts w:eastAsia="Calibri"/>
          <w:b/>
          <w:caps/>
          <w:sz w:val="22"/>
          <w:szCs w:val="22"/>
          <w:lang w:val="lt-LT"/>
        </w:rPr>
      </w:pPr>
      <w:r w:rsidRPr="00F15732">
        <w:rPr>
          <w:rFonts w:eastAsia="Calibri"/>
          <w:b/>
          <w:caps/>
          <w:sz w:val="22"/>
          <w:szCs w:val="22"/>
          <w:lang w:val="lt-LT"/>
        </w:rPr>
        <w:t>II PRIEDAS</w:t>
      </w:r>
      <w:bookmarkEnd w:id="5"/>
      <w:bookmarkEnd w:id="6"/>
    </w:p>
    <w:p w14:paraId="60F33F16" w14:textId="77777777" w:rsidR="00BC30CB" w:rsidRPr="00F15732" w:rsidRDefault="00BC30CB" w:rsidP="00BC30CB">
      <w:pPr>
        <w:tabs>
          <w:tab w:val="left" w:pos="567"/>
        </w:tabs>
        <w:ind w:left="567" w:hanging="567"/>
        <w:jc w:val="center"/>
        <w:rPr>
          <w:rFonts w:eastAsia="Calibri"/>
          <w:b/>
          <w:caps/>
          <w:sz w:val="22"/>
          <w:szCs w:val="22"/>
          <w:lang w:val="lt-LT"/>
        </w:rPr>
      </w:pPr>
    </w:p>
    <w:p w14:paraId="6EC81258" w14:textId="77777777" w:rsidR="00BC30CB" w:rsidRPr="00F15732" w:rsidRDefault="00BC30CB" w:rsidP="00BC30CB">
      <w:pPr>
        <w:tabs>
          <w:tab w:val="left" w:pos="567"/>
        </w:tabs>
        <w:ind w:left="567" w:hanging="567"/>
        <w:jc w:val="center"/>
        <w:rPr>
          <w:rFonts w:eastAsia="Calibri"/>
          <w:sz w:val="22"/>
          <w:szCs w:val="22"/>
          <w:lang w:val="lt-LT"/>
        </w:rPr>
      </w:pPr>
      <w:r w:rsidRPr="00F15732">
        <w:rPr>
          <w:rFonts w:eastAsia="Calibri"/>
          <w:b/>
          <w:caps/>
          <w:sz w:val="22"/>
          <w:szCs w:val="22"/>
          <w:lang w:val="lt-LT"/>
        </w:rPr>
        <w:t>REGISTRACIJOS SĄLYGOS</w:t>
      </w:r>
    </w:p>
    <w:p w14:paraId="0C74B4A1" w14:textId="77777777" w:rsidR="00BC30CB" w:rsidRPr="00F15732" w:rsidRDefault="00BC30CB" w:rsidP="00BC30CB">
      <w:pPr>
        <w:tabs>
          <w:tab w:val="left" w:pos="567"/>
        </w:tabs>
        <w:ind w:left="567" w:hanging="567"/>
        <w:jc w:val="center"/>
        <w:rPr>
          <w:rFonts w:eastAsia="Calibri"/>
          <w:sz w:val="22"/>
          <w:szCs w:val="22"/>
          <w:lang w:val="lt-LT"/>
        </w:rPr>
      </w:pPr>
    </w:p>
    <w:p w14:paraId="7442454C" w14:textId="77777777" w:rsidR="004F4878" w:rsidRPr="00F15732" w:rsidRDefault="004F4878" w:rsidP="00436B96">
      <w:pPr>
        <w:numPr>
          <w:ilvl w:val="0"/>
          <w:numId w:val="44"/>
        </w:numPr>
        <w:tabs>
          <w:tab w:val="left" w:pos="567"/>
          <w:tab w:val="left" w:pos="1701"/>
        </w:tabs>
        <w:suppressAutoHyphens w:val="0"/>
        <w:spacing w:line="240" w:lineRule="auto"/>
        <w:ind w:right="1429"/>
        <w:rPr>
          <w:b/>
          <w:sz w:val="22"/>
          <w:szCs w:val="22"/>
          <w:lang w:val="lt-LT"/>
        </w:rPr>
      </w:pPr>
      <w:r w:rsidRPr="00F15732">
        <w:rPr>
          <w:b/>
          <w:sz w:val="22"/>
          <w:szCs w:val="22"/>
          <w:lang w:val="lt-LT"/>
        </w:rPr>
        <w:t>GAMINTOJAS (-AI), ATSAKINGAS (-I) UŽ SERIJŲ IŠLEIDIMĄ</w:t>
      </w:r>
    </w:p>
    <w:p w14:paraId="2D697962" w14:textId="77777777" w:rsidR="004F4878" w:rsidRPr="00F15732" w:rsidRDefault="004F4878" w:rsidP="004F4878">
      <w:pPr>
        <w:spacing w:line="240" w:lineRule="auto"/>
        <w:ind w:left="567" w:hanging="1701"/>
        <w:rPr>
          <w:sz w:val="22"/>
          <w:szCs w:val="22"/>
          <w:lang w:val="lt-LT"/>
        </w:rPr>
      </w:pPr>
    </w:p>
    <w:p w14:paraId="42627958" w14:textId="77777777" w:rsidR="004F4878" w:rsidRPr="00F15732" w:rsidRDefault="004F4878" w:rsidP="004F4878">
      <w:pPr>
        <w:numPr>
          <w:ilvl w:val="0"/>
          <w:numId w:val="44"/>
        </w:numPr>
        <w:tabs>
          <w:tab w:val="left" w:pos="567"/>
          <w:tab w:val="left" w:pos="1701"/>
        </w:tabs>
        <w:suppressAutoHyphens w:val="0"/>
        <w:spacing w:line="240" w:lineRule="auto"/>
        <w:ind w:right="1418"/>
        <w:rPr>
          <w:b/>
          <w:sz w:val="22"/>
          <w:szCs w:val="22"/>
          <w:lang w:val="lt-LT"/>
        </w:rPr>
      </w:pPr>
      <w:r w:rsidRPr="00F15732">
        <w:rPr>
          <w:b/>
          <w:sz w:val="22"/>
          <w:szCs w:val="22"/>
          <w:lang w:val="lt-LT"/>
        </w:rPr>
        <w:t>TIEKIMO IR VARTOJIMO SĄLYGOS AR APRIBOJIMAI</w:t>
      </w:r>
    </w:p>
    <w:p w14:paraId="56D60F84" w14:textId="77777777" w:rsidR="004F4878" w:rsidRPr="00F15732" w:rsidRDefault="004F4878" w:rsidP="004F4878">
      <w:pPr>
        <w:spacing w:line="240" w:lineRule="auto"/>
        <w:ind w:left="567" w:hanging="567"/>
        <w:rPr>
          <w:sz w:val="22"/>
          <w:szCs w:val="22"/>
          <w:lang w:val="lt-LT"/>
        </w:rPr>
      </w:pPr>
    </w:p>
    <w:p w14:paraId="4F83CADC" w14:textId="0612BA10" w:rsidR="007D46EA" w:rsidRPr="00F15732" w:rsidRDefault="007D46EA">
      <w:pPr>
        <w:suppressAutoHyphens w:val="0"/>
        <w:spacing w:line="240" w:lineRule="auto"/>
        <w:rPr>
          <w:rFonts w:eastAsia="Calibri"/>
          <w:b/>
          <w:sz w:val="22"/>
          <w:szCs w:val="22"/>
          <w:lang w:val="lt-LT"/>
        </w:rPr>
      </w:pPr>
      <w:r w:rsidRPr="00F15732">
        <w:rPr>
          <w:rFonts w:eastAsia="Calibri"/>
          <w:b/>
          <w:sz w:val="22"/>
          <w:szCs w:val="22"/>
          <w:lang w:val="lt-LT"/>
        </w:rPr>
        <w:br w:type="page"/>
      </w:r>
    </w:p>
    <w:p w14:paraId="0E0A39FC" w14:textId="77777777" w:rsidR="007D46EA" w:rsidRPr="00F15732" w:rsidRDefault="007D46EA" w:rsidP="00BC30CB">
      <w:pPr>
        <w:tabs>
          <w:tab w:val="left" w:pos="1701"/>
        </w:tabs>
        <w:ind w:left="1701" w:hanging="567"/>
        <w:rPr>
          <w:rFonts w:eastAsia="Calibri"/>
          <w:b/>
          <w:sz w:val="22"/>
          <w:szCs w:val="22"/>
          <w:lang w:val="lt-LT"/>
        </w:rPr>
      </w:pPr>
    </w:p>
    <w:p w14:paraId="395F26C7" w14:textId="77777777" w:rsidR="007D46EA" w:rsidRPr="00F15732" w:rsidRDefault="007D46EA" w:rsidP="007D46EA">
      <w:pPr>
        <w:keepNext/>
        <w:numPr>
          <w:ilvl w:val="0"/>
          <w:numId w:val="43"/>
        </w:numPr>
        <w:tabs>
          <w:tab w:val="left" w:pos="567"/>
        </w:tabs>
        <w:suppressAutoHyphens w:val="0"/>
        <w:spacing w:line="240" w:lineRule="auto"/>
        <w:ind w:left="567" w:hanging="567"/>
        <w:rPr>
          <w:sz w:val="22"/>
          <w:szCs w:val="22"/>
          <w:lang w:val="lt-LT"/>
        </w:rPr>
      </w:pPr>
      <w:r w:rsidRPr="00F15732">
        <w:rPr>
          <w:b/>
          <w:sz w:val="22"/>
          <w:szCs w:val="22"/>
          <w:lang w:val="lt-LT"/>
        </w:rPr>
        <w:t>GAMINTOJAS (-AI), ATSAKINGAS (-I) UŽ SERIJŲ IŠLEIDIMĄ</w:t>
      </w:r>
    </w:p>
    <w:p w14:paraId="7447973C" w14:textId="77777777" w:rsidR="00BC30CB" w:rsidRPr="00F15732" w:rsidRDefault="00BC30CB" w:rsidP="00BC30CB">
      <w:pPr>
        <w:rPr>
          <w:rFonts w:eastAsia="Calibri"/>
          <w:sz w:val="22"/>
          <w:szCs w:val="22"/>
          <w:shd w:val="clear" w:color="auto" w:fill="FFFF00"/>
          <w:lang w:val="lt-LT"/>
        </w:rPr>
      </w:pPr>
    </w:p>
    <w:p w14:paraId="7981D985" w14:textId="77777777" w:rsidR="007D46EA" w:rsidRPr="00F15732" w:rsidRDefault="007D46EA" w:rsidP="007D46EA">
      <w:pPr>
        <w:spacing w:line="240" w:lineRule="auto"/>
        <w:outlineLvl w:val="0"/>
        <w:rPr>
          <w:sz w:val="22"/>
          <w:szCs w:val="22"/>
          <w:lang w:val="lt-LT"/>
        </w:rPr>
      </w:pPr>
      <w:r w:rsidRPr="00F15732">
        <w:rPr>
          <w:sz w:val="22"/>
          <w:szCs w:val="22"/>
          <w:u w:val="single"/>
          <w:lang w:val="lt-LT"/>
        </w:rPr>
        <w:t>Gamintojo (-ų), atsakingo (-ų) už serijų išleidimą, pavadinimas (-ai) ir adresas (-ai)</w:t>
      </w:r>
    </w:p>
    <w:p w14:paraId="04EF92EE" w14:textId="77777777" w:rsidR="00BC30CB" w:rsidRPr="00F15732" w:rsidRDefault="00BC30CB" w:rsidP="00BC30CB">
      <w:pPr>
        <w:rPr>
          <w:rFonts w:eastAsia="Calibri"/>
          <w:sz w:val="22"/>
          <w:szCs w:val="22"/>
          <w:lang w:val="lt-LT"/>
        </w:rPr>
      </w:pPr>
    </w:p>
    <w:p w14:paraId="75E45DAB" w14:textId="77777777" w:rsidR="00BC30CB" w:rsidRPr="00F15732" w:rsidRDefault="00BC30CB" w:rsidP="00BC30CB">
      <w:pPr>
        <w:rPr>
          <w:sz w:val="22"/>
          <w:szCs w:val="22"/>
          <w:lang w:val="lt-LT"/>
        </w:rPr>
      </w:pPr>
      <w:r w:rsidRPr="00F15732">
        <w:rPr>
          <w:sz w:val="22"/>
          <w:szCs w:val="22"/>
          <w:lang w:val="lt-LT"/>
        </w:rPr>
        <w:t xml:space="preserve">Medochemie Ltd </w:t>
      </w:r>
    </w:p>
    <w:p w14:paraId="54EA6593" w14:textId="77777777" w:rsidR="00BC30CB" w:rsidRPr="00F15732" w:rsidRDefault="00BC30CB" w:rsidP="00BC30CB">
      <w:pPr>
        <w:rPr>
          <w:sz w:val="22"/>
          <w:szCs w:val="22"/>
          <w:lang w:val="lt-LT"/>
        </w:rPr>
      </w:pPr>
      <w:r w:rsidRPr="00F15732">
        <w:rPr>
          <w:sz w:val="22"/>
          <w:szCs w:val="22"/>
          <w:lang w:val="lt-LT"/>
        </w:rPr>
        <w:t xml:space="preserve">Central factory, 1-10 Constantinoupoleos, </w:t>
      </w:r>
    </w:p>
    <w:p w14:paraId="3F47AD5E" w14:textId="77777777" w:rsidR="00BC30CB" w:rsidRPr="00F15732" w:rsidRDefault="00BC30CB" w:rsidP="00BC30CB">
      <w:pPr>
        <w:rPr>
          <w:sz w:val="22"/>
          <w:szCs w:val="22"/>
          <w:lang w:val="lt-LT"/>
        </w:rPr>
      </w:pPr>
      <w:r w:rsidRPr="00F15732">
        <w:rPr>
          <w:sz w:val="22"/>
          <w:szCs w:val="22"/>
          <w:lang w:val="lt-LT"/>
        </w:rPr>
        <w:t>3011-Limassol,</w:t>
      </w:r>
    </w:p>
    <w:p w14:paraId="3BD2B761" w14:textId="77777777" w:rsidR="00BC30CB" w:rsidRPr="00F15732" w:rsidRDefault="00BC30CB" w:rsidP="00BC30CB">
      <w:pPr>
        <w:rPr>
          <w:rFonts w:eastAsia="Calibri"/>
          <w:sz w:val="22"/>
          <w:szCs w:val="22"/>
          <w:shd w:val="clear" w:color="auto" w:fill="FFFF00"/>
          <w:lang w:val="lt-LT"/>
        </w:rPr>
      </w:pPr>
      <w:r w:rsidRPr="00F15732">
        <w:rPr>
          <w:sz w:val="22"/>
          <w:szCs w:val="22"/>
          <w:lang w:val="lt-LT"/>
        </w:rPr>
        <w:t xml:space="preserve">Kipras </w:t>
      </w:r>
    </w:p>
    <w:p w14:paraId="1DD1E1FA" w14:textId="77777777" w:rsidR="00BC30CB" w:rsidRPr="00F15732" w:rsidRDefault="00BC30CB" w:rsidP="00BC30CB">
      <w:pPr>
        <w:rPr>
          <w:rFonts w:eastAsia="Calibri"/>
          <w:sz w:val="22"/>
          <w:szCs w:val="22"/>
          <w:shd w:val="clear" w:color="auto" w:fill="FFFF00"/>
          <w:lang w:val="lt-LT"/>
        </w:rPr>
      </w:pPr>
    </w:p>
    <w:p w14:paraId="17D6F037" w14:textId="77777777" w:rsidR="00BC30CB" w:rsidRPr="00F15732" w:rsidRDefault="00BC30CB" w:rsidP="00BC30CB">
      <w:pPr>
        <w:rPr>
          <w:rFonts w:eastAsia="Calibri"/>
          <w:sz w:val="22"/>
          <w:szCs w:val="22"/>
          <w:shd w:val="clear" w:color="auto" w:fill="FFFF00"/>
          <w:lang w:val="lt-LT"/>
        </w:rPr>
      </w:pPr>
    </w:p>
    <w:p w14:paraId="2BCA30E5" w14:textId="77777777" w:rsidR="007D46EA" w:rsidRPr="00F15732" w:rsidRDefault="007D46EA" w:rsidP="007D46EA">
      <w:pPr>
        <w:keepNext/>
        <w:numPr>
          <w:ilvl w:val="0"/>
          <w:numId w:val="43"/>
        </w:numPr>
        <w:tabs>
          <w:tab w:val="left" w:pos="567"/>
        </w:tabs>
        <w:suppressAutoHyphens w:val="0"/>
        <w:spacing w:line="240" w:lineRule="auto"/>
        <w:ind w:left="567" w:hanging="567"/>
        <w:rPr>
          <w:b/>
          <w:sz w:val="22"/>
          <w:szCs w:val="22"/>
          <w:lang w:val="lt-LT"/>
        </w:rPr>
      </w:pPr>
      <w:bookmarkStart w:id="7" w:name="_Toc129243255"/>
      <w:bookmarkStart w:id="8" w:name="_Toc129243130"/>
      <w:bookmarkStart w:id="9" w:name="_Toc129243254"/>
      <w:bookmarkStart w:id="10" w:name="_Toc129243129"/>
      <w:r w:rsidRPr="00F15732">
        <w:rPr>
          <w:b/>
          <w:sz w:val="22"/>
          <w:szCs w:val="22"/>
          <w:lang w:val="lt-LT"/>
        </w:rPr>
        <w:t xml:space="preserve">TIEKIMO IR VARTOJIMO SĄLYGOS AR APRIBOJIMAI </w:t>
      </w:r>
    </w:p>
    <w:bookmarkEnd w:id="7"/>
    <w:bookmarkEnd w:id="8"/>
    <w:bookmarkEnd w:id="9"/>
    <w:bookmarkEnd w:id="10"/>
    <w:p w14:paraId="6E306836" w14:textId="77777777" w:rsidR="00BC30CB" w:rsidRPr="00F15732" w:rsidRDefault="00BC30CB" w:rsidP="00BC30CB">
      <w:pPr>
        <w:rPr>
          <w:rFonts w:eastAsia="Calibri"/>
          <w:sz w:val="22"/>
          <w:szCs w:val="22"/>
          <w:lang w:val="lt-LT"/>
        </w:rPr>
      </w:pPr>
    </w:p>
    <w:p w14:paraId="521AD4A8" w14:textId="77777777" w:rsidR="00BC30CB" w:rsidRPr="00F15732" w:rsidRDefault="00BC30CB" w:rsidP="00BC30CB">
      <w:pPr>
        <w:rPr>
          <w:sz w:val="22"/>
          <w:szCs w:val="22"/>
          <w:lang w:val="lt-LT"/>
        </w:rPr>
      </w:pPr>
      <w:r w:rsidRPr="00F15732">
        <w:rPr>
          <w:rFonts w:eastAsia="Calibri"/>
          <w:sz w:val="22"/>
          <w:szCs w:val="22"/>
          <w:lang w:val="lt-LT"/>
        </w:rPr>
        <w:t>Receptinis vaistinis preparatas</w:t>
      </w:r>
      <w:r w:rsidR="007D46EA" w:rsidRPr="00F15732">
        <w:rPr>
          <w:rFonts w:eastAsia="Calibri"/>
          <w:sz w:val="22"/>
          <w:szCs w:val="22"/>
          <w:lang w:val="lt-LT"/>
        </w:rPr>
        <w:t>.</w:t>
      </w:r>
    </w:p>
    <w:p w14:paraId="6A5D0061" w14:textId="77777777" w:rsidR="00BC30CB" w:rsidRPr="00F15732" w:rsidRDefault="00BC30CB" w:rsidP="00BC30CB">
      <w:pPr>
        <w:tabs>
          <w:tab w:val="left" w:pos="567"/>
        </w:tabs>
        <w:rPr>
          <w:sz w:val="22"/>
          <w:szCs w:val="22"/>
          <w:lang w:val="lt-LT"/>
        </w:rPr>
      </w:pPr>
    </w:p>
    <w:p w14:paraId="0CE470CB" w14:textId="77777777" w:rsidR="00BC30CB" w:rsidRPr="00F15732" w:rsidRDefault="00BC30CB" w:rsidP="00BC30CB">
      <w:pPr>
        <w:pageBreakBefore/>
        <w:tabs>
          <w:tab w:val="left" w:pos="567"/>
        </w:tabs>
        <w:rPr>
          <w:sz w:val="22"/>
          <w:szCs w:val="22"/>
          <w:lang w:val="lt-LT"/>
        </w:rPr>
      </w:pPr>
    </w:p>
    <w:p w14:paraId="32C7D046" w14:textId="77777777" w:rsidR="00BC30CB" w:rsidRPr="00F15732" w:rsidRDefault="00BC30CB" w:rsidP="00BC30CB">
      <w:pPr>
        <w:tabs>
          <w:tab w:val="left" w:pos="567"/>
        </w:tabs>
        <w:rPr>
          <w:sz w:val="22"/>
          <w:szCs w:val="22"/>
          <w:lang w:val="lt-LT"/>
        </w:rPr>
      </w:pPr>
    </w:p>
    <w:p w14:paraId="368DCD92" w14:textId="77777777" w:rsidR="00BC30CB" w:rsidRPr="00F15732" w:rsidRDefault="00BC30CB" w:rsidP="00BC30CB">
      <w:pPr>
        <w:tabs>
          <w:tab w:val="left" w:pos="567"/>
        </w:tabs>
        <w:rPr>
          <w:sz w:val="22"/>
          <w:szCs w:val="22"/>
          <w:lang w:val="lt-LT"/>
        </w:rPr>
      </w:pPr>
    </w:p>
    <w:p w14:paraId="79142018" w14:textId="77777777" w:rsidR="00BC30CB" w:rsidRPr="00F15732" w:rsidRDefault="00BC30CB" w:rsidP="00BC30CB">
      <w:pPr>
        <w:tabs>
          <w:tab w:val="left" w:pos="567"/>
        </w:tabs>
        <w:rPr>
          <w:sz w:val="22"/>
          <w:szCs w:val="22"/>
          <w:lang w:val="lt-LT"/>
        </w:rPr>
      </w:pPr>
    </w:p>
    <w:p w14:paraId="1420328E" w14:textId="77777777" w:rsidR="00BC30CB" w:rsidRPr="00F15732" w:rsidRDefault="00BC30CB" w:rsidP="00BC30CB">
      <w:pPr>
        <w:tabs>
          <w:tab w:val="left" w:pos="567"/>
        </w:tabs>
        <w:rPr>
          <w:sz w:val="22"/>
          <w:szCs w:val="22"/>
          <w:lang w:val="lt-LT"/>
        </w:rPr>
      </w:pPr>
    </w:p>
    <w:p w14:paraId="3240328D" w14:textId="77777777" w:rsidR="00BC30CB" w:rsidRPr="00F15732" w:rsidRDefault="00BC30CB" w:rsidP="00BC30CB">
      <w:pPr>
        <w:tabs>
          <w:tab w:val="left" w:pos="567"/>
        </w:tabs>
        <w:rPr>
          <w:sz w:val="22"/>
          <w:szCs w:val="22"/>
          <w:lang w:val="lt-LT"/>
        </w:rPr>
      </w:pPr>
    </w:p>
    <w:p w14:paraId="63E01134" w14:textId="77777777" w:rsidR="00BC30CB" w:rsidRPr="00F15732" w:rsidRDefault="00BC30CB" w:rsidP="00BC30CB">
      <w:pPr>
        <w:tabs>
          <w:tab w:val="left" w:pos="567"/>
        </w:tabs>
        <w:rPr>
          <w:sz w:val="22"/>
          <w:szCs w:val="22"/>
          <w:lang w:val="lt-LT"/>
        </w:rPr>
      </w:pPr>
    </w:p>
    <w:p w14:paraId="2600EAC2" w14:textId="77777777" w:rsidR="00BC30CB" w:rsidRPr="00F15732" w:rsidRDefault="00BC30CB" w:rsidP="00BC30CB">
      <w:pPr>
        <w:tabs>
          <w:tab w:val="left" w:pos="567"/>
        </w:tabs>
        <w:rPr>
          <w:sz w:val="22"/>
          <w:szCs w:val="22"/>
          <w:lang w:val="lt-LT"/>
        </w:rPr>
      </w:pPr>
    </w:p>
    <w:p w14:paraId="0C3AD96A" w14:textId="77777777" w:rsidR="00BC30CB" w:rsidRPr="00F15732" w:rsidRDefault="00BC30CB" w:rsidP="00BC30CB">
      <w:pPr>
        <w:tabs>
          <w:tab w:val="left" w:pos="567"/>
        </w:tabs>
        <w:rPr>
          <w:sz w:val="22"/>
          <w:szCs w:val="22"/>
          <w:lang w:val="lt-LT"/>
        </w:rPr>
      </w:pPr>
    </w:p>
    <w:p w14:paraId="48B36F2E" w14:textId="77777777" w:rsidR="00BC30CB" w:rsidRPr="00F15732" w:rsidRDefault="00BC30CB" w:rsidP="00BC30CB">
      <w:pPr>
        <w:tabs>
          <w:tab w:val="left" w:pos="567"/>
        </w:tabs>
        <w:rPr>
          <w:sz w:val="22"/>
          <w:szCs w:val="22"/>
          <w:lang w:val="lt-LT"/>
        </w:rPr>
      </w:pPr>
    </w:p>
    <w:p w14:paraId="26BD0FFA" w14:textId="77777777" w:rsidR="00BC30CB" w:rsidRPr="00F15732" w:rsidRDefault="00BC30CB" w:rsidP="00BC30CB">
      <w:pPr>
        <w:tabs>
          <w:tab w:val="left" w:pos="567"/>
        </w:tabs>
        <w:rPr>
          <w:sz w:val="22"/>
          <w:szCs w:val="22"/>
          <w:lang w:val="lt-LT"/>
        </w:rPr>
      </w:pPr>
    </w:p>
    <w:p w14:paraId="3E1AC29C" w14:textId="77777777" w:rsidR="00BC30CB" w:rsidRPr="00F15732" w:rsidRDefault="00BC30CB" w:rsidP="00BC30CB">
      <w:pPr>
        <w:tabs>
          <w:tab w:val="left" w:pos="567"/>
        </w:tabs>
        <w:rPr>
          <w:sz w:val="22"/>
          <w:szCs w:val="22"/>
          <w:lang w:val="lt-LT"/>
        </w:rPr>
      </w:pPr>
    </w:p>
    <w:p w14:paraId="23A8BDE1" w14:textId="77777777" w:rsidR="00BC30CB" w:rsidRPr="00F15732" w:rsidRDefault="00BC30CB" w:rsidP="00BC30CB">
      <w:pPr>
        <w:tabs>
          <w:tab w:val="left" w:pos="567"/>
        </w:tabs>
        <w:rPr>
          <w:sz w:val="22"/>
          <w:szCs w:val="22"/>
          <w:lang w:val="lt-LT"/>
        </w:rPr>
      </w:pPr>
    </w:p>
    <w:p w14:paraId="1B892719" w14:textId="77777777" w:rsidR="00BC30CB" w:rsidRPr="00F15732" w:rsidRDefault="00BC30CB" w:rsidP="00BC30CB">
      <w:pPr>
        <w:tabs>
          <w:tab w:val="left" w:pos="567"/>
        </w:tabs>
        <w:rPr>
          <w:sz w:val="22"/>
          <w:szCs w:val="22"/>
          <w:lang w:val="lt-LT"/>
        </w:rPr>
      </w:pPr>
    </w:p>
    <w:p w14:paraId="77ADB30F" w14:textId="77777777" w:rsidR="00BC30CB" w:rsidRPr="00F15732" w:rsidRDefault="00BC30CB" w:rsidP="00BC30CB">
      <w:pPr>
        <w:tabs>
          <w:tab w:val="left" w:pos="567"/>
        </w:tabs>
        <w:rPr>
          <w:sz w:val="22"/>
          <w:szCs w:val="22"/>
          <w:lang w:val="lt-LT"/>
        </w:rPr>
      </w:pPr>
    </w:p>
    <w:p w14:paraId="5DBB4381" w14:textId="77777777" w:rsidR="00BC30CB" w:rsidRPr="00F15732" w:rsidRDefault="00BC30CB" w:rsidP="00BC30CB">
      <w:pPr>
        <w:tabs>
          <w:tab w:val="left" w:pos="567"/>
        </w:tabs>
        <w:rPr>
          <w:sz w:val="22"/>
          <w:szCs w:val="22"/>
          <w:lang w:val="lt-LT"/>
        </w:rPr>
      </w:pPr>
    </w:p>
    <w:p w14:paraId="74198BD8" w14:textId="77777777" w:rsidR="00BC30CB" w:rsidRPr="00F15732" w:rsidRDefault="00BC30CB" w:rsidP="00BC30CB">
      <w:pPr>
        <w:tabs>
          <w:tab w:val="left" w:pos="567"/>
        </w:tabs>
        <w:rPr>
          <w:sz w:val="22"/>
          <w:szCs w:val="22"/>
          <w:lang w:val="lt-LT"/>
        </w:rPr>
      </w:pPr>
    </w:p>
    <w:p w14:paraId="1316D176" w14:textId="77777777" w:rsidR="00BC30CB" w:rsidRPr="00F15732" w:rsidRDefault="00BC30CB" w:rsidP="00BC30CB">
      <w:pPr>
        <w:tabs>
          <w:tab w:val="left" w:pos="567"/>
        </w:tabs>
        <w:rPr>
          <w:sz w:val="22"/>
          <w:szCs w:val="22"/>
          <w:lang w:val="lt-LT"/>
        </w:rPr>
      </w:pPr>
    </w:p>
    <w:p w14:paraId="6D6E563C" w14:textId="77777777" w:rsidR="00BC30CB" w:rsidRPr="00F15732" w:rsidRDefault="00BC30CB" w:rsidP="00BC30CB">
      <w:pPr>
        <w:tabs>
          <w:tab w:val="left" w:pos="567"/>
        </w:tabs>
        <w:rPr>
          <w:sz w:val="22"/>
          <w:szCs w:val="22"/>
          <w:lang w:val="lt-LT"/>
        </w:rPr>
      </w:pPr>
    </w:p>
    <w:p w14:paraId="3CEF28BE" w14:textId="77777777" w:rsidR="00BC30CB" w:rsidRPr="00F15732" w:rsidRDefault="00BC30CB" w:rsidP="00BC30CB">
      <w:pPr>
        <w:tabs>
          <w:tab w:val="left" w:pos="567"/>
        </w:tabs>
        <w:rPr>
          <w:sz w:val="22"/>
          <w:szCs w:val="22"/>
          <w:lang w:val="lt-LT"/>
        </w:rPr>
      </w:pPr>
    </w:p>
    <w:p w14:paraId="3DFADF0F" w14:textId="77777777" w:rsidR="00BC30CB" w:rsidRPr="00F15732" w:rsidRDefault="00BC30CB" w:rsidP="00BC30CB">
      <w:pPr>
        <w:tabs>
          <w:tab w:val="left" w:pos="567"/>
        </w:tabs>
        <w:rPr>
          <w:sz w:val="22"/>
          <w:szCs w:val="22"/>
          <w:lang w:val="lt-LT"/>
        </w:rPr>
      </w:pPr>
    </w:p>
    <w:p w14:paraId="5C4C1AB7" w14:textId="77777777" w:rsidR="00BC30CB" w:rsidRPr="00F15732" w:rsidRDefault="00BC30CB" w:rsidP="00BC30CB">
      <w:pPr>
        <w:tabs>
          <w:tab w:val="left" w:pos="567"/>
        </w:tabs>
        <w:rPr>
          <w:sz w:val="22"/>
          <w:szCs w:val="22"/>
          <w:lang w:val="lt-LT"/>
        </w:rPr>
      </w:pPr>
    </w:p>
    <w:p w14:paraId="6EA9B745" w14:textId="77777777" w:rsidR="00BC30CB" w:rsidRPr="00F15732" w:rsidRDefault="00BC30CB" w:rsidP="00BC30CB">
      <w:pPr>
        <w:tabs>
          <w:tab w:val="left" w:pos="567"/>
        </w:tabs>
        <w:jc w:val="center"/>
        <w:rPr>
          <w:b/>
          <w:sz w:val="22"/>
          <w:szCs w:val="22"/>
          <w:lang w:val="lt-LT"/>
        </w:rPr>
      </w:pPr>
      <w:bookmarkStart w:id="11" w:name="_Toc129243259"/>
      <w:bookmarkStart w:id="12" w:name="_Toc129243134"/>
      <w:r w:rsidRPr="00F15732">
        <w:rPr>
          <w:b/>
          <w:sz w:val="22"/>
          <w:szCs w:val="22"/>
          <w:lang w:val="lt-LT"/>
        </w:rPr>
        <w:t>III PRIEDAS</w:t>
      </w:r>
      <w:bookmarkEnd w:id="11"/>
      <w:bookmarkEnd w:id="12"/>
    </w:p>
    <w:p w14:paraId="7FE8B545" w14:textId="77777777" w:rsidR="00BC30CB" w:rsidRPr="00F15732" w:rsidRDefault="00BC30CB" w:rsidP="00BC30CB">
      <w:pPr>
        <w:tabs>
          <w:tab w:val="left" w:pos="567"/>
        </w:tabs>
        <w:jc w:val="center"/>
        <w:rPr>
          <w:b/>
          <w:sz w:val="22"/>
          <w:szCs w:val="22"/>
          <w:lang w:val="lt-LT"/>
        </w:rPr>
      </w:pPr>
    </w:p>
    <w:p w14:paraId="1D7F04CA" w14:textId="77777777" w:rsidR="00BC30CB" w:rsidRPr="00F15732" w:rsidRDefault="00BC30CB" w:rsidP="00BC30CB">
      <w:pPr>
        <w:tabs>
          <w:tab w:val="left" w:pos="567"/>
        </w:tabs>
        <w:jc w:val="center"/>
        <w:rPr>
          <w:sz w:val="22"/>
          <w:szCs w:val="22"/>
          <w:lang w:val="lt-LT"/>
        </w:rPr>
      </w:pPr>
      <w:bookmarkStart w:id="13" w:name="_Toc129243260"/>
      <w:bookmarkStart w:id="14" w:name="_Toc129243135"/>
      <w:r w:rsidRPr="00F15732">
        <w:rPr>
          <w:b/>
          <w:sz w:val="22"/>
          <w:szCs w:val="22"/>
          <w:lang w:val="lt-LT"/>
        </w:rPr>
        <w:t>ŽENKLINIMAS IR PAKUOTĖS LAPELIS</w:t>
      </w:r>
      <w:bookmarkEnd w:id="13"/>
      <w:bookmarkEnd w:id="14"/>
    </w:p>
    <w:p w14:paraId="2CE78270" w14:textId="77777777" w:rsidR="00BC30CB" w:rsidRPr="00F15732" w:rsidRDefault="00BC30CB" w:rsidP="00BC30CB">
      <w:pPr>
        <w:tabs>
          <w:tab w:val="left" w:pos="567"/>
        </w:tabs>
        <w:rPr>
          <w:sz w:val="22"/>
          <w:szCs w:val="22"/>
          <w:lang w:val="lt-LT"/>
        </w:rPr>
      </w:pPr>
    </w:p>
    <w:p w14:paraId="4883E059" w14:textId="77777777" w:rsidR="00BC30CB" w:rsidRPr="00F15732" w:rsidRDefault="00BC30CB" w:rsidP="00BC30CB">
      <w:pPr>
        <w:pageBreakBefore/>
        <w:tabs>
          <w:tab w:val="left" w:pos="567"/>
        </w:tabs>
        <w:rPr>
          <w:sz w:val="22"/>
          <w:szCs w:val="22"/>
          <w:lang w:val="lt-LT"/>
        </w:rPr>
      </w:pPr>
    </w:p>
    <w:p w14:paraId="0642921F" w14:textId="77777777" w:rsidR="00BC30CB" w:rsidRPr="00F15732" w:rsidRDefault="00BC30CB" w:rsidP="00BC30CB">
      <w:pPr>
        <w:tabs>
          <w:tab w:val="left" w:pos="567"/>
        </w:tabs>
        <w:rPr>
          <w:sz w:val="22"/>
          <w:szCs w:val="22"/>
          <w:lang w:val="lt-LT"/>
        </w:rPr>
      </w:pPr>
    </w:p>
    <w:p w14:paraId="42EC764B" w14:textId="77777777" w:rsidR="00BC30CB" w:rsidRPr="00F15732" w:rsidRDefault="00BC30CB" w:rsidP="00BC30CB">
      <w:pPr>
        <w:tabs>
          <w:tab w:val="left" w:pos="567"/>
        </w:tabs>
        <w:rPr>
          <w:sz w:val="22"/>
          <w:szCs w:val="22"/>
          <w:lang w:val="lt-LT"/>
        </w:rPr>
      </w:pPr>
    </w:p>
    <w:p w14:paraId="0482FC95" w14:textId="77777777" w:rsidR="00BC30CB" w:rsidRPr="00F15732" w:rsidRDefault="00BC30CB" w:rsidP="00BC30CB">
      <w:pPr>
        <w:tabs>
          <w:tab w:val="left" w:pos="567"/>
        </w:tabs>
        <w:rPr>
          <w:sz w:val="22"/>
          <w:szCs w:val="22"/>
          <w:lang w:val="lt-LT"/>
        </w:rPr>
      </w:pPr>
    </w:p>
    <w:p w14:paraId="302091BC" w14:textId="77777777" w:rsidR="00BC30CB" w:rsidRPr="00F15732" w:rsidRDefault="00BC30CB" w:rsidP="00BC30CB">
      <w:pPr>
        <w:tabs>
          <w:tab w:val="left" w:pos="567"/>
        </w:tabs>
        <w:rPr>
          <w:sz w:val="22"/>
          <w:szCs w:val="22"/>
          <w:lang w:val="lt-LT"/>
        </w:rPr>
      </w:pPr>
    </w:p>
    <w:p w14:paraId="6C839636" w14:textId="77777777" w:rsidR="00BC30CB" w:rsidRPr="00F15732" w:rsidRDefault="00BC30CB" w:rsidP="00BC30CB">
      <w:pPr>
        <w:tabs>
          <w:tab w:val="left" w:pos="567"/>
        </w:tabs>
        <w:rPr>
          <w:sz w:val="22"/>
          <w:szCs w:val="22"/>
          <w:lang w:val="lt-LT"/>
        </w:rPr>
      </w:pPr>
    </w:p>
    <w:p w14:paraId="0F26894F" w14:textId="77777777" w:rsidR="00BC30CB" w:rsidRPr="00F15732" w:rsidRDefault="00BC30CB" w:rsidP="00BC30CB">
      <w:pPr>
        <w:tabs>
          <w:tab w:val="left" w:pos="567"/>
        </w:tabs>
        <w:rPr>
          <w:sz w:val="22"/>
          <w:szCs w:val="22"/>
          <w:lang w:val="lt-LT"/>
        </w:rPr>
      </w:pPr>
    </w:p>
    <w:p w14:paraId="546E608F" w14:textId="77777777" w:rsidR="00BC30CB" w:rsidRPr="00F15732" w:rsidRDefault="00BC30CB" w:rsidP="00BC30CB">
      <w:pPr>
        <w:tabs>
          <w:tab w:val="left" w:pos="567"/>
        </w:tabs>
        <w:rPr>
          <w:sz w:val="22"/>
          <w:szCs w:val="22"/>
          <w:lang w:val="lt-LT"/>
        </w:rPr>
      </w:pPr>
    </w:p>
    <w:p w14:paraId="297B2505" w14:textId="77777777" w:rsidR="00BC30CB" w:rsidRPr="00F15732" w:rsidRDefault="00BC30CB" w:rsidP="00BC30CB">
      <w:pPr>
        <w:tabs>
          <w:tab w:val="left" w:pos="567"/>
        </w:tabs>
        <w:rPr>
          <w:sz w:val="22"/>
          <w:szCs w:val="22"/>
          <w:lang w:val="lt-LT"/>
        </w:rPr>
      </w:pPr>
    </w:p>
    <w:p w14:paraId="7447E6D6" w14:textId="77777777" w:rsidR="00BC30CB" w:rsidRPr="00F15732" w:rsidRDefault="00BC30CB" w:rsidP="00BC30CB">
      <w:pPr>
        <w:tabs>
          <w:tab w:val="left" w:pos="567"/>
        </w:tabs>
        <w:rPr>
          <w:sz w:val="22"/>
          <w:szCs w:val="22"/>
          <w:lang w:val="lt-LT"/>
        </w:rPr>
      </w:pPr>
    </w:p>
    <w:p w14:paraId="056F9E86" w14:textId="77777777" w:rsidR="00BC30CB" w:rsidRPr="00F15732" w:rsidRDefault="00BC30CB" w:rsidP="00BC30CB">
      <w:pPr>
        <w:tabs>
          <w:tab w:val="left" w:pos="567"/>
        </w:tabs>
        <w:rPr>
          <w:sz w:val="22"/>
          <w:szCs w:val="22"/>
          <w:lang w:val="lt-LT"/>
        </w:rPr>
      </w:pPr>
    </w:p>
    <w:p w14:paraId="26213B0C" w14:textId="77777777" w:rsidR="00BC30CB" w:rsidRPr="00F15732" w:rsidRDefault="00BC30CB" w:rsidP="00BC30CB">
      <w:pPr>
        <w:tabs>
          <w:tab w:val="left" w:pos="567"/>
        </w:tabs>
        <w:rPr>
          <w:sz w:val="22"/>
          <w:szCs w:val="22"/>
          <w:lang w:val="lt-LT"/>
        </w:rPr>
      </w:pPr>
    </w:p>
    <w:p w14:paraId="63E2EFF5" w14:textId="77777777" w:rsidR="00BC30CB" w:rsidRPr="00F15732" w:rsidRDefault="00BC30CB" w:rsidP="00BC30CB">
      <w:pPr>
        <w:tabs>
          <w:tab w:val="left" w:pos="567"/>
        </w:tabs>
        <w:rPr>
          <w:sz w:val="22"/>
          <w:szCs w:val="22"/>
          <w:lang w:val="lt-LT"/>
        </w:rPr>
      </w:pPr>
    </w:p>
    <w:p w14:paraId="141C777A" w14:textId="77777777" w:rsidR="00BC30CB" w:rsidRPr="00F15732" w:rsidRDefault="00BC30CB" w:rsidP="00BC30CB">
      <w:pPr>
        <w:tabs>
          <w:tab w:val="left" w:pos="567"/>
        </w:tabs>
        <w:rPr>
          <w:sz w:val="22"/>
          <w:szCs w:val="22"/>
          <w:lang w:val="lt-LT"/>
        </w:rPr>
      </w:pPr>
    </w:p>
    <w:p w14:paraId="23204542" w14:textId="77777777" w:rsidR="00BC30CB" w:rsidRPr="00F15732" w:rsidRDefault="00BC30CB" w:rsidP="00BC30CB">
      <w:pPr>
        <w:tabs>
          <w:tab w:val="left" w:pos="567"/>
        </w:tabs>
        <w:rPr>
          <w:sz w:val="22"/>
          <w:szCs w:val="22"/>
          <w:lang w:val="lt-LT"/>
        </w:rPr>
      </w:pPr>
    </w:p>
    <w:p w14:paraId="280DC8D3" w14:textId="77777777" w:rsidR="00BC30CB" w:rsidRPr="00F15732" w:rsidRDefault="00BC30CB" w:rsidP="00BC30CB">
      <w:pPr>
        <w:tabs>
          <w:tab w:val="left" w:pos="567"/>
        </w:tabs>
        <w:rPr>
          <w:sz w:val="22"/>
          <w:szCs w:val="22"/>
          <w:lang w:val="lt-LT"/>
        </w:rPr>
      </w:pPr>
    </w:p>
    <w:p w14:paraId="33DE03F2" w14:textId="77777777" w:rsidR="00BC30CB" w:rsidRPr="00F15732" w:rsidRDefault="00BC30CB" w:rsidP="00BC30CB">
      <w:pPr>
        <w:tabs>
          <w:tab w:val="left" w:pos="567"/>
        </w:tabs>
        <w:rPr>
          <w:sz w:val="22"/>
          <w:szCs w:val="22"/>
          <w:lang w:val="lt-LT"/>
        </w:rPr>
      </w:pPr>
    </w:p>
    <w:p w14:paraId="674A24B7" w14:textId="77777777" w:rsidR="00BC30CB" w:rsidRPr="00F15732" w:rsidRDefault="00BC30CB" w:rsidP="00BC30CB">
      <w:pPr>
        <w:tabs>
          <w:tab w:val="left" w:pos="567"/>
        </w:tabs>
        <w:rPr>
          <w:sz w:val="22"/>
          <w:szCs w:val="22"/>
          <w:lang w:val="lt-LT"/>
        </w:rPr>
      </w:pPr>
    </w:p>
    <w:p w14:paraId="226F7D77" w14:textId="77777777" w:rsidR="00BC30CB" w:rsidRPr="00F15732" w:rsidRDefault="00BC30CB" w:rsidP="00BC30CB">
      <w:pPr>
        <w:tabs>
          <w:tab w:val="left" w:pos="567"/>
        </w:tabs>
        <w:rPr>
          <w:sz w:val="22"/>
          <w:szCs w:val="22"/>
          <w:lang w:val="lt-LT"/>
        </w:rPr>
      </w:pPr>
    </w:p>
    <w:p w14:paraId="2A2CF0CF" w14:textId="77777777" w:rsidR="00BC30CB" w:rsidRPr="00F15732" w:rsidRDefault="00BC30CB" w:rsidP="00BC30CB">
      <w:pPr>
        <w:tabs>
          <w:tab w:val="left" w:pos="567"/>
        </w:tabs>
        <w:rPr>
          <w:sz w:val="22"/>
          <w:szCs w:val="22"/>
          <w:lang w:val="lt-LT"/>
        </w:rPr>
      </w:pPr>
    </w:p>
    <w:p w14:paraId="191EFFFB" w14:textId="77777777" w:rsidR="00BC30CB" w:rsidRPr="00F15732" w:rsidRDefault="00BC30CB" w:rsidP="00BC30CB">
      <w:pPr>
        <w:tabs>
          <w:tab w:val="left" w:pos="567"/>
        </w:tabs>
        <w:rPr>
          <w:sz w:val="22"/>
          <w:szCs w:val="22"/>
          <w:lang w:val="lt-LT"/>
        </w:rPr>
      </w:pPr>
    </w:p>
    <w:p w14:paraId="554EFE4C" w14:textId="77777777" w:rsidR="00BC30CB" w:rsidRPr="00F15732" w:rsidRDefault="00BC30CB" w:rsidP="00BC30CB">
      <w:pPr>
        <w:tabs>
          <w:tab w:val="left" w:pos="567"/>
        </w:tabs>
        <w:rPr>
          <w:sz w:val="22"/>
          <w:szCs w:val="22"/>
          <w:lang w:val="lt-LT"/>
        </w:rPr>
      </w:pPr>
    </w:p>
    <w:p w14:paraId="527E99B4" w14:textId="77777777" w:rsidR="00BC30CB" w:rsidRPr="00F15732" w:rsidRDefault="00BC30CB" w:rsidP="00BC30CB">
      <w:pPr>
        <w:tabs>
          <w:tab w:val="left" w:pos="567"/>
        </w:tabs>
        <w:jc w:val="center"/>
        <w:rPr>
          <w:sz w:val="22"/>
          <w:szCs w:val="22"/>
          <w:lang w:val="lt-LT"/>
        </w:rPr>
      </w:pPr>
      <w:bookmarkStart w:id="15" w:name="_Toc129243261"/>
      <w:bookmarkStart w:id="16" w:name="_Toc129243136"/>
      <w:r w:rsidRPr="00F15732">
        <w:rPr>
          <w:b/>
          <w:sz w:val="22"/>
          <w:szCs w:val="22"/>
          <w:lang w:val="lt-LT"/>
        </w:rPr>
        <w:t>A. ŽENKLINIMAS</w:t>
      </w:r>
      <w:bookmarkEnd w:id="15"/>
      <w:bookmarkEnd w:id="16"/>
    </w:p>
    <w:p w14:paraId="5DDB5E0A" w14:textId="77777777" w:rsidR="00BC30CB" w:rsidRPr="00F15732" w:rsidRDefault="00BC30CB" w:rsidP="00BC30CB">
      <w:pPr>
        <w:tabs>
          <w:tab w:val="left" w:pos="567"/>
        </w:tabs>
        <w:rPr>
          <w:sz w:val="22"/>
          <w:szCs w:val="22"/>
          <w:lang w:val="lt-LT"/>
        </w:rPr>
      </w:pPr>
    </w:p>
    <w:p w14:paraId="5469E31D" w14:textId="77777777" w:rsidR="0073205C" w:rsidRPr="00F15732" w:rsidRDefault="0073205C" w:rsidP="0073205C">
      <w:pPr>
        <w:pageBreakBefore/>
        <w:pBdr>
          <w:top w:val="single" w:sz="4" w:space="1" w:color="000000"/>
          <w:left w:val="single" w:sz="4" w:space="4" w:color="000000"/>
          <w:bottom w:val="single" w:sz="4" w:space="1" w:color="000000"/>
          <w:right w:val="single" w:sz="4" w:space="4" w:color="000000"/>
        </w:pBdr>
        <w:tabs>
          <w:tab w:val="left" w:pos="567"/>
        </w:tabs>
        <w:rPr>
          <w:b/>
          <w:sz w:val="22"/>
          <w:szCs w:val="22"/>
          <w:lang w:val="lt-LT"/>
        </w:rPr>
      </w:pPr>
      <w:r w:rsidRPr="00F15732">
        <w:rPr>
          <w:b/>
          <w:sz w:val="22"/>
          <w:szCs w:val="22"/>
          <w:lang w:val="lt-LT"/>
        </w:rPr>
        <w:lastRenderedPageBreak/>
        <w:t>INFORMACIJA ANT IŠORINĖS PAKUOTĖS</w:t>
      </w:r>
    </w:p>
    <w:p w14:paraId="7D3AC505"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b/>
          <w:sz w:val="22"/>
          <w:szCs w:val="22"/>
          <w:lang w:val="lt-LT"/>
        </w:rPr>
      </w:pPr>
    </w:p>
    <w:p w14:paraId="52A549D3"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KARTONINĖ DĖŽUTĖ</w:t>
      </w:r>
    </w:p>
    <w:p w14:paraId="2A0E0AFB" w14:textId="77777777" w:rsidR="0073205C" w:rsidRPr="00F15732" w:rsidRDefault="0073205C" w:rsidP="0073205C">
      <w:pPr>
        <w:tabs>
          <w:tab w:val="left" w:pos="567"/>
        </w:tabs>
        <w:rPr>
          <w:sz w:val="22"/>
          <w:szCs w:val="22"/>
          <w:lang w:val="lt-LT"/>
        </w:rPr>
      </w:pPr>
    </w:p>
    <w:p w14:paraId="77C8052A" w14:textId="77777777" w:rsidR="0073205C" w:rsidRPr="00F15732" w:rsidRDefault="0073205C" w:rsidP="0073205C">
      <w:pPr>
        <w:tabs>
          <w:tab w:val="left" w:pos="567"/>
        </w:tabs>
        <w:rPr>
          <w:sz w:val="22"/>
          <w:szCs w:val="22"/>
          <w:lang w:val="lt-LT"/>
        </w:rPr>
      </w:pPr>
    </w:p>
    <w:p w14:paraId="4F7B0F1F"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1.</w:t>
      </w:r>
      <w:r w:rsidRPr="00F15732">
        <w:rPr>
          <w:b/>
          <w:sz w:val="22"/>
          <w:szCs w:val="22"/>
          <w:lang w:val="lt-LT"/>
        </w:rPr>
        <w:tab/>
        <w:t>VAISTINIO PREPARATO PAVADINIMAS</w:t>
      </w:r>
    </w:p>
    <w:p w14:paraId="3F0003A2" w14:textId="77777777" w:rsidR="0073205C" w:rsidRPr="00F15732" w:rsidRDefault="0073205C" w:rsidP="0073205C">
      <w:pPr>
        <w:tabs>
          <w:tab w:val="left" w:pos="567"/>
        </w:tabs>
        <w:rPr>
          <w:sz w:val="22"/>
          <w:szCs w:val="22"/>
          <w:lang w:val="lt-LT"/>
        </w:rPr>
      </w:pPr>
    </w:p>
    <w:p w14:paraId="7E9842DA" w14:textId="37F702C0" w:rsidR="0073205C" w:rsidRPr="00F15732" w:rsidRDefault="0073205C" w:rsidP="0073205C">
      <w:pPr>
        <w:tabs>
          <w:tab w:val="left" w:pos="567"/>
        </w:tabs>
        <w:rPr>
          <w:rFonts w:eastAsia="Calibri"/>
          <w:sz w:val="22"/>
          <w:szCs w:val="22"/>
          <w:shd w:val="clear" w:color="auto" w:fill="C0C0C0"/>
          <w:lang w:val="lt-LT"/>
        </w:rPr>
      </w:pPr>
      <w:r w:rsidRPr="00F15732">
        <w:rPr>
          <w:sz w:val="22"/>
          <w:szCs w:val="22"/>
          <w:lang w:val="lt-LT"/>
        </w:rPr>
        <w:t>MEDORISPER 2</w:t>
      </w:r>
      <w:r w:rsidR="00D4181F">
        <w:rPr>
          <w:sz w:val="22"/>
          <w:szCs w:val="22"/>
          <w:lang w:val="lt-LT"/>
        </w:rPr>
        <w:t> mg</w:t>
      </w:r>
      <w:r w:rsidRPr="00F15732">
        <w:rPr>
          <w:sz w:val="22"/>
          <w:szCs w:val="22"/>
          <w:lang w:val="lt-LT"/>
        </w:rPr>
        <w:t xml:space="preserve"> plėvele dengtos tabletės</w:t>
      </w:r>
    </w:p>
    <w:p w14:paraId="32499FB4" w14:textId="722A08D1" w:rsidR="0073205C" w:rsidRPr="00F15732" w:rsidRDefault="0073205C" w:rsidP="0073205C">
      <w:pPr>
        <w:tabs>
          <w:tab w:val="left" w:pos="567"/>
        </w:tabs>
        <w:rPr>
          <w:sz w:val="22"/>
          <w:szCs w:val="22"/>
          <w:lang w:val="lt-LT"/>
        </w:rPr>
      </w:pPr>
      <w:r w:rsidRPr="00F15732">
        <w:rPr>
          <w:rFonts w:eastAsia="Calibri"/>
          <w:sz w:val="22"/>
          <w:szCs w:val="22"/>
          <w:shd w:val="clear" w:color="auto" w:fill="C0C0C0"/>
          <w:lang w:val="lt-LT"/>
        </w:rPr>
        <w:t>MEDORISPER 4</w:t>
      </w:r>
      <w:r w:rsidR="00D4181F">
        <w:rPr>
          <w:rFonts w:eastAsia="Calibri"/>
          <w:sz w:val="22"/>
          <w:szCs w:val="22"/>
          <w:shd w:val="clear" w:color="auto" w:fill="C0C0C0"/>
          <w:lang w:val="lt-LT"/>
        </w:rPr>
        <w:t> mg</w:t>
      </w:r>
      <w:r w:rsidRPr="00F15732">
        <w:rPr>
          <w:rFonts w:eastAsia="Calibri"/>
          <w:sz w:val="22"/>
          <w:szCs w:val="22"/>
          <w:shd w:val="clear" w:color="auto" w:fill="C0C0C0"/>
          <w:lang w:val="lt-LT"/>
        </w:rPr>
        <w:t xml:space="preserve"> plėvele dengtos tabletės</w:t>
      </w:r>
    </w:p>
    <w:p w14:paraId="4D8095A1" w14:textId="4CA90AAE" w:rsidR="0073205C" w:rsidRPr="00F15732" w:rsidRDefault="00FB2F4B" w:rsidP="0073205C">
      <w:pPr>
        <w:tabs>
          <w:tab w:val="left" w:pos="567"/>
        </w:tabs>
        <w:rPr>
          <w:sz w:val="22"/>
          <w:szCs w:val="22"/>
          <w:lang w:val="lt-LT"/>
        </w:rPr>
      </w:pPr>
      <w:r w:rsidRPr="00F15732">
        <w:rPr>
          <w:sz w:val="22"/>
          <w:szCs w:val="22"/>
          <w:lang w:val="lt-LT"/>
        </w:rPr>
        <w:t>r</w:t>
      </w:r>
      <w:r w:rsidR="0073205C" w:rsidRPr="00F15732">
        <w:rPr>
          <w:sz w:val="22"/>
          <w:szCs w:val="22"/>
          <w:lang w:val="lt-LT"/>
        </w:rPr>
        <w:t>isperidonum</w:t>
      </w:r>
    </w:p>
    <w:p w14:paraId="58F92824" w14:textId="77777777" w:rsidR="0073205C" w:rsidRPr="00F15732" w:rsidRDefault="0073205C" w:rsidP="0073205C">
      <w:pPr>
        <w:tabs>
          <w:tab w:val="left" w:pos="567"/>
        </w:tabs>
        <w:rPr>
          <w:sz w:val="22"/>
          <w:szCs w:val="22"/>
          <w:lang w:val="lt-LT"/>
        </w:rPr>
      </w:pPr>
    </w:p>
    <w:p w14:paraId="6985C112" w14:textId="77777777" w:rsidR="0073205C" w:rsidRPr="00F15732" w:rsidRDefault="0073205C" w:rsidP="0073205C">
      <w:pPr>
        <w:tabs>
          <w:tab w:val="left" w:pos="567"/>
        </w:tabs>
        <w:rPr>
          <w:sz w:val="22"/>
          <w:szCs w:val="22"/>
          <w:lang w:val="lt-LT"/>
        </w:rPr>
      </w:pPr>
    </w:p>
    <w:p w14:paraId="4B4CC121"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2.</w:t>
      </w:r>
      <w:r w:rsidRPr="00F15732">
        <w:rPr>
          <w:b/>
          <w:sz w:val="22"/>
          <w:szCs w:val="22"/>
          <w:lang w:val="lt-LT"/>
        </w:rPr>
        <w:tab/>
        <w:t>VEIKLIOJI (-IOS) MEDŽIAGA (-OS) IR JOS (-Ų) KIEKIS (-IAI)</w:t>
      </w:r>
    </w:p>
    <w:p w14:paraId="5A99F6EA" w14:textId="77777777" w:rsidR="0073205C" w:rsidRPr="00F15732" w:rsidRDefault="0073205C" w:rsidP="0073205C">
      <w:pPr>
        <w:tabs>
          <w:tab w:val="left" w:pos="567"/>
        </w:tabs>
        <w:rPr>
          <w:sz w:val="22"/>
          <w:szCs w:val="22"/>
          <w:lang w:val="lt-LT"/>
        </w:rPr>
      </w:pPr>
    </w:p>
    <w:p w14:paraId="5FA2465F" w14:textId="319BD199" w:rsidR="0073205C" w:rsidRPr="00F15732" w:rsidRDefault="0073205C" w:rsidP="0073205C">
      <w:pPr>
        <w:tabs>
          <w:tab w:val="left" w:pos="567"/>
        </w:tabs>
        <w:rPr>
          <w:rFonts w:eastAsia="Calibri"/>
          <w:sz w:val="22"/>
          <w:szCs w:val="22"/>
          <w:shd w:val="clear" w:color="auto" w:fill="C0C0C0"/>
          <w:lang w:val="lt-LT"/>
        </w:rPr>
      </w:pPr>
      <w:r w:rsidRPr="00F15732">
        <w:rPr>
          <w:sz w:val="22"/>
          <w:szCs w:val="22"/>
          <w:lang w:val="lt-LT"/>
        </w:rPr>
        <w:t>Kiekvienoje tabletėje yra 2</w:t>
      </w:r>
      <w:r w:rsidR="00D4181F">
        <w:rPr>
          <w:sz w:val="22"/>
          <w:szCs w:val="22"/>
          <w:lang w:val="lt-LT"/>
        </w:rPr>
        <w:t> mg</w:t>
      </w:r>
      <w:r w:rsidRPr="00F15732">
        <w:rPr>
          <w:sz w:val="22"/>
          <w:szCs w:val="22"/>
          <w:lang w:val="lt-LT"/>
        </w:rPr>
        <w:t xml:space="preserve"> risperidono.</w:t>
      </w:r>
    </w:p>
    <w:p w14:paraId="6F72A2C5" w14:textId="30C096A0" w:rsidR="0073205C" w:rsidRPr="00F15732" w:rsidRDefault="0073205C" w:rsidP="0073205C">
      <w:pPr>
        <w:tabs>
          <w:tab w:val="left" w:pos="567"/>
        </w:tabs>
        <w:rPr>
          <w:sz w:val="22"/>
          <w:szCs w:val="22"/>
          <w:lang w:val="lt-LT"/>
        </w:rPr>
      </w:pPr>
      <w:r w:rsidRPr="00F15732">
        <w:rPr>
          <w:rFonts w:eastAsia="Calibri"/>
          <w:sz w:val="22"/>
          <w:szCs w:val="22"/>
          <w:shd w:val="clear" w:color="auto" w:fill="C0C0C0"/>
          <w:lang w:val="lt-LT"/>
        </w:rPr>
        <w:t>Kiekvienoje tabletėje yra 4</w:t>
      </w:r>
      <w:r w:rsidR="00D4181F">
        <w:rPr>
          <w:rFonts w:eastAsia="Calibri"/>
          <w:sz w:val="22"/>
          <w:szCs w:val="22"/>
          <w:shd w:val="clear" w:color="auto" w:fill="C0C0C0"/>
          <w:lang w:val="lt-LT"/>
        </w:rPr>
        <w:t> mg</w:t>
      </w:r>
      <w:r w:rsidRPr="00F15732">
        <w:rPr>
          <w:rFonts w:eastAsia="Calibri"/>
          <w:sz w:val="22"/>
          <w:szCs w:val="22"/>
          <w:shd w:val="clear" w:color="auto" w:fill="C0C0C0"/>
          <w:lang w:val="lt-LT"/>
        </w:rPr>
        <w:t xml:space="preserve"> risperidono.</w:t>
      </w:r>
    </w:p>
    <w:p w14:paraId="1BDB4DDD" w14:textId="77777777" w:rsidR="0073205C" w:rsidRPr="00F15732" w:rsidRDefault="0073205C" w:rsidP="0073205C">
      <w:pPr>
        <w:tabs>
          <w:tab w:val="left" w:pos="567"/>
        </w:tabs>
        <w:rPr>
          <w:sz w:val="22"/>
          <w:szCs w:val="22"/>
          <w:lang w:val="lt-LT"/>
        </w:rPr>
      </w:pPr>
    </w:p>
    <w:p w14:paraId="4746D926" w14:textId="77777777" w:rsidR="0073205C" w:rsidRPr="00F15732" w:rsidRDefault="0073205C" w:rsidP="0073205C">
      <w:pPr>
        <w:tabs>
          <w:tab w:val="left" w:pos="567"/>
        </w:tabs>
        <w:rPr>
          <w:sz w:val="22"/>
          <w:szCs w:val="22"/>
          <w:lang w:val="lt-LT"/>
        </w:rPr>
      </w:pPr>
    </w:p>
    <w:p w14:paraId="040553AF"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3.</w:t>
      </w:r>
      <w:r w:rsidRPr="00F15732">
        <w:rPr>
          <w:b/>
          <w:sz w:val="22"/>
          <w:szCs w:val="22"/>
          <w:lang w:val="lt-LT"/>
        </w:rPr>
        <w:tab/>
        <w:t>PAGALBINIŲ MEDŽIAGŲ SĄRAŠAS</w:t>
      </w:r>
    </w:p>
    <w:p w14:paraId="5B6821FC" w14:textId="77777777" w:rsidR="0073205C" w:rsidRPr="00F15732" w:rsidRDefault="0073205C" w:rsidP="0073205C">
      <w:pPr>
        <w:tabs>
          <w:tab w:val="left" w:pos="567"/>
        </w:tabs>
        <w:rPr>
          <w:sz w:val="22"/>
          <w:szCs w:val="22"/>
          <w:lang w:val="lt-LT"/>
        </w:rPr>
      </w:pPr>
    </w:p>
    <w:p w14:paraId="44ECB057" w14:textId="4D2635EE" w:rsidR="0073205C" w:rsidRPr="00F15732" w:rsidRDefault="0073205C" w:rsidP="0073205C">
      <w:pPr>
        <w:tabs>
          <w:tab w:val="left" w:pos="567"/>
        </w:tabs>
        <w:rPr>
          <w:sz w:val="22"/>
          <w:szCs w:val="22"/>
          <w:lang w:val="lt-LT"/>
        </w:rPr>
      </w:pPr>
      <w:r w:rsidRPr="00F15732">
        <w:rPr>
          <w:rFonts w:eastAsia="Calibri"/>
          <w:sz w:val="22"/>
          <w:szCs w:val="22"/>
          <w:shd w:val="clear" w:color="auto" w:fill="C0C0C0"/>
          <w:lang w:val="lt-LT"/>
        </w:rPr>
        <w:t>4</w:t>
      </w:r>
      <w:r w:rsidR="00D4181F">
        <w:rPr>
          <w:rFonts w:eastAsia="Calibri"/>
          <w:sz w:val="22"/>
          <w:szCs w:val="22"/>
          <w:shd w:val="clear" w:color="auto" w:fill="C0C0C0"/>
          <w:lang w:val="lt-LT"/>
        </w:rPr>
        <w:t> mg</w:t>
      </w:r>
      <w:r w:rsidRPr="00F15732">
        <w:rPr>
          <w:rFonts w:eastAsia="Calibri"/>
          <w:sz w:val="22"/>
          <w:szCs w:val="22"/>
          <w:shd w:val="clear" w:color="auto" w:fill="C0C0C0"/>
          <w:lang w:val="lt-LT"/>
        </w:rPr>
        <w:t xml:space="preserve"> tabletės: Sudėtyje yra laktozės monohidrato.</w:t>
      </w:r>
    </w:p>
    <w:p w14:paraId="4735D3BE" w14:textId="03A47ED0" w:rsidR="0073205C" w:rsidRPr="00F15732" w:rsidRDefault="0073205C" w:rsidP="0073205C">
      <w:pPr>
        <w:tabs>
          <w:tab w:val="left" w:pos="567"/>
        </w:tabs>
        <w:rPr>
          <w:sz w:val="22"/>
          <w:szCs w:val="22"/>
          <w:lang w:val="lt-LT"/>
        </w:rPr>
      </w:pPr>
      <w:r w:rsidRPr="00F15732">
        <w:rPr>
          <w:sz w:val="22"/>
          <w:szCs w:val="22"/>
          <w:highlight w:val="lightGray"/>
          <w:lang w:val="lt-LT"/>
        </w:rPr>
        <w:t>2</w:t>
      </w:r>
      <w:r w:rsidR="00D4181F">
        <w:rPr>
          <w:sz w:val="22"/>
          <w:szCs w:val="22"/>
          <w:highlight w:val="lightGray"/>
          <w:lang w:val="lt-LT"/>
        </w:rPr>
        <w:t> mg</w:t>
      </w:r>
      <w:r w:rsidRPr="00F15732">
        <w:rPr>
          <w:sz w:val="22"/>
          <w:szCs w:val="22"/>
          <w:highlight w:val="lightGray"/>
          <w:lang w:val="lt-LT"/>
        </w:rPr>
        <w:t xml:space="preserve"> tabletės:</w:t>
      </w:r>
      <w:r w:rsidRPr="00F15732">
        <w:rPr>
          <w:sz w:val="22"/>
          <w:szCs w:val="22"/>
          <w:lang w:val="lt-LT"/>
        </w:rPr>
        <w:t xml:space="preserve"> Sudėtyje yra laktozės monohidrato ir saulėlydžio geltonojo (E 110).</w:t>
      </w:r>
    </w:p>
    <w:p w14:paraId="77090D91" w14:textId="77777777" w:rsidR="0073205C" w:rsidRPr="00F15732" w:rsidRDefault="0073205C" w:rsidP="0073205C">
      <w:pPr>
        <w:tabs>
          <w:tab w:val="left" w:pos="567"/>
        </w:tabs>
        <w:rPr>
          <w:sz w:val="22"/>
          <w:szCs w:val="22"/>
          <w:lang w:val="lt-LT"/>
        </w:rPr>
      </w:pPr>
    </w:p>
    <w:p w14:paraId="315A62F2" w14:textId="77777777" w:rsidR="0073205C" w:rsidRPr="00F15732" w:rsidRDefault="0073205C" w:rsidP="0073205C">
      <w:pPr>
        <w:tabs>
          <w:tab w:val="left" w:pos="567"/>
        </w:tabs>
        <w:rPr>
          <w:sz w:val="22"/>
          <w:szCs w:val="22"/>
          <w:lang w:val="lt-LT"/>
        </w:rPr>
      </w:pPr>
    </w:p>
    <w:p w14:paraId="7392ADB6"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4.</w:t>
      </w:r>
      <w:r w:rsidRPr="00F15732">
        <w:rPr>
          <w:b/>
          <w:sz w:val="22"/>
          <w:szCs w:val="22"/>
          <w:lang w:val="lt-LT"/>
        </w:rPr>
        <w:tab/>
        <w:t>FARMACINĖ FORMA IR KIEKIS PAKUOTĖJE</w:t>
      </w:r>
    </w:p>
    <w:p w14:paraId="5D1F0A1D" w14:textId="77777777" w:rsidR="0073205C" w:rsidRPr="00F15732" w:rsidRDefault="0073205C" w:rsidP="0073205C">
      <w:pPr>
        <w:tabs>
          <w:tab w:val="left" w:pos="567"/>
        </w:tabs>
        <w:rPr>
          <w:sz w:val="22"/>
          <w:szCs w:val="22"/>
          <w:lang w:val="lt-LT"/>
        </w:rPr>
      </w:pPr>
    </w:p>
    <w:p w14:paraId="0AD3E310" w14:textId="77777777" w:rsidR="0073205C" w:rsidRPr="00F15732" w:rsidRDefault="0073205C" w:rsidP="0073205C">
      <w:pPr>
        <w:tabs>
          <w:tab w:val="left" w:pos="567"/>
        </w:tabs>
        <w:rPr>
          <w:sz w:val="22"/>
          <w:szCs w:val="22"/>
          <w:lang w:val="lt-LT"/>
        </w:rPr>
      </w:pPr>
      <w:r w:rsidRPr="00F15732">
        <w:rPr>
          <w:sz w:val="22"/>
          <w:szCs w:val="22"/>
          <w:highlight w:val="lightGray"/>
          <w:lang w:val="lt-LT"/>
        </w:rPr>
        <w:t>Plėvele dengtos tabletės</w:t>
      </w:r>
    </w:p>
    <w:p w14:paraId="7DBA9F32" w14:textId="77777777" w:rsidR="0073205C" w:rsidRPr="00F15732" w:rsidRDefault="0073205C" w:rsidP="0073205C">
      <w:pPr>
        <w:tabs>
          <w:tab w:val="left" w:pos="567"/>
        </w:tabs>
        <w:rPr>
          <w:sz w:val="22"/>
          <w:szCs w:val="22"/>
          <w:lang w:val="lt-LT"/>
        </w:rPr>
      </w:pPr>
    </w:p>
    <w:p w14:paraId="7B7A3ED1" w14:textId="034E2048" w:rsidR="0073205C" w:rsidRPr="00F15732" w:rsidRDefault="0073205C" w:rsidP="0073205C">
      <w:pPr>
        <w:tabs>
          <w:tab w:val="left" w:pos="567"/>
        </w:tabs>
        <w:rPr>
          <w:sz w:val="22"/>
          <w:szCs w:val="22"/>
          <w:lang w:val="lt-LT"/>
        </w:rPr>
      </w:pPr>
      <w:r w:rsidRPr="00F15732">
        <w:rPr>
          <w:sz w:val="22"/>
          <w:szCs w:val="22"/>
          <w:highlight w:val="lightGray"/>
          <w:u w:val="single"/>
          <w:lang w:val="lt-LT"/>
        </w:rPr>
        <w:t>2</w:t>
      </w:r>
      <w:r w:rsidR="00D4181F">
        <w:rPr>
          <w:sz w:val="22"/>
          <w:szCs w:val="22"/>
          <w:highlight w:val="lightGray"/>
          <w:u w:val="single"/>
          <w:lang w:val="lt-LT"/>
        </w:rPr>
        <w:t> mg</w:t>
      </w:r>
      <w:r w:rsidRPr="00F15732">
        <w:rPr>
          <w:sz w:val="22"/>
          <w:szCs w:val="22"/>
          <w:highlight w:val="lightGray"/>
          <w:u w:val="single"/>
          <w:lang w:val="lt-LT"/>
        </w:rPr>
        <w:t>, 4</w:t>
      </w:r>
      <w:r w:rsidR="00D4181F">
        <w:rPr>
          <w:sz w:val="22"/>
          <w:szCs w:val="22"/>
          <w:highlight w:val="lightGray"/>
          <w:u w:val="single"/>
          <w:lang w:val="lt-LT"/>
        </w:rPr>
        <w:t> mg</w:t>
      </w:r>
    </w:p>
    <w:p w14:paraId="1BC8C94B" w14:textId="77777777" w:rsidR="0073205C" w:rsidRPr="00F15732" w:rsidRDefault="0073205C" w:rsidP="0073205C">
      <w:pPr>
        <w:tabs>
          <w:tab w:val="left" w:pos="567"/>
        </w:tabs>
        <w:rPr>
          <w:rFonts w:eastAsia="Calibri"/>
          <w:sz w:val="22"/>
          <w:szCs w:val="22"/>
          <w:shd w:val="clear" w:color="auto" w:fill="C0C0C0"/>
          <w:lang w:val="lt-LT"/>
        </w:rPr>
      </w:pPr>
      <w:r w:rsidRPr="00F15732">
        <w:rPr>
          <w:sz w:val="22"/>
          <w:szCs w:val="22"/>
          <w:lang w:val="lt-LT"/>
        </w:rPr>
        <w:t>10 tablečių</w:t>
      </w:r>
    </w:p>
    <w:p w14:paraId="00DF1559" w14:textId="77777777" w:rsidR="0073205C" w:rsidRPr="00F15732" w:rsidRDefault="0073205C" w:rsidP="0073205C">
      <w:pPr>
        <w:tabs>
          <w:tab w:val="left" w:pos="567"/>
        </w:tabs>
        <w:rPr>
          <w:rFonts w:eastAsia="Calibri"/>
          <w:sz w:val="22"/>
          <w:szCs w:val="22"/>
          <w:shd w:val="clear" w:color="auto" w:fill="C0C0C0"/>
          <w:lang w:val="lt-LT"/>
        </w:rPr>
      </w:pPr>
      <w:r w:rsidRPr="00F15732">
        <w:rPr>
          <w:rFonts w:eastAsia="Calibri"/>
          <w:sz w:val="22"/>
          <w:szCs w:val="22"/>
          <w:shd w:val="clear" w:color="auto" w:fill="C0C0C0"/>
          <w:lang w:val="lt-LT"/>
        </w:rPr>
        <w:t>20 tablečių</w:t>
      </w:r>
    </w:p>
    <w:p w14:paraId="0942954F" w14:textId="77777777" w:rsidR="0073205C" w:rsidRPr="00F15732" w:rsidRDefault="0073205C" w:rsidP="0073205C">
      <w:pPr>
        <w:tabs>
          <w:tab w:val="left" w:pos="567"/>
        </w:tabs>
        <w:rPr>
          <w:rFonts w:eastAsia="Calibri"/>
          <w:sz w:val="22"/>
          <w:szCs w:val="22"/>
          <w:shd w:val="clear" w:color="auto" w:fill="C0C0C0"/>
          <w:lang w:val="lt-LT"/>
        </w:rPr>
      </w:pPr>
      <w:r w:rsidRPr="00F15732">
        <w:rPr>
          <w:rFonts w:eastAsia="Calibri"/>
          <w:sz w:val="22"/>
          <w:szCs w:val="22"/>
          <w:shd w:val="clear" w:color="auto" w:fill="C0C0C0"/>
          <w:lang w:val="lt-LT"/>
        </w:rPr>
        <w:t>30 tablečių</w:t>
      </w:r>
    </w:p>
    <w:p w14:paraId="5A669DFD" w14:textId="77777777" w:rsidR="0073205C" w:rsidRPr="00F15732" w:rsidRDefault="0073205C" w:rsidP="0073205C">
      <w:pPr>
        <w:tabs>
          <w:tab w:val="left" w:pos="567"/>
        </w:tabs>
        <w:rPr>
          <w:rFonts w:eastAsia="Calibri"/>
          <w:sz w:val="22"/>
          <w:szCs w:val="22"/>
          <w:shd w:val="clear" w:color="auto" w:fill="C0C0C0"/>
          <w:lang w:val="lt-LT"/>
        </w:rPr>
      </w:pPr>
      <w:r w:rsidRPr="00F15732">
        <w:rPr>
          <w:rFonts w:eastAsia="Calibri"/>
          <w:sz w:val="22"/>
          <w:szCs w:val="22"/>
          <w:shd w:val="clear" w:color="auto" w:fill="C0C0C0"/>
          <w:lang w:val="lt-LT"/>
        </w:rPr>
        <w:t>50 tablečių</w:t>
      </w:r>
    </w:p>
    <w:p w14:paraId="2DC7D149" w14:textId="77777777" w:rsidR="0073205C" w:rsidRPr="00F15732" w:rsidRDefault="0073205C" w:rsidP="0073205C">
      <w:pPr>
        <w:tabs>
          <w:tab w:val="left" w:pos="567"/>
        </w:tabs>
        <w:rPr>
          <w:rFonts w:eastAsia="Calibri"/>
          <w:sz w:val="22"/>
          <w:szCs w:val="22"/>
          <w:shd w:val="clear" w:color="auto" w:fill="C0C0C0"/>
          <w:lang w:val="lt-LT"/>
        </w:rPr>
      </w:pPr>
      <w:r w:rsidRPr="00F15732">
        <w:rPr>
          <w:rFonts w:eastAsia="Calibri"/>
          <w:sz w:val="22"/>
          <w:szCs w:val="22"/>
          <w:shd w:val="clear" w:color="auto" w:fill="C0C0C0"/>
          <w:lang w:val="lt-LT"/>
        </w:rPr>
        <w:t>60 tablečių</w:t>
      </w:r>
    </w:p>
    <w:p w14:paraId="65B49B8F" w14:textId="77777777" w:rsidR="0073205C" w:rsidRPr="00F15732" w:rsidRDefault="0073205C" w:rsidP="0073205C">
      <w:pPr>
        <w:tabs>
          <w:tab w:val="left" w:pos="567"/>
        </w:tabs>
        <w:rPr>
          <w:rFonts w:eastAsia="Calibri"/>
          <w:sz w:val="22"/>
          <w:szCs w:val="22"/>
          <w:shd w:val="clear" w:color="auto" w:fill="C0C0C0"/>
          <w:lang w:val="lt-LT"/>
        </w:rPr>
      </w:pPr>
      <w:r w:rsidRPr="00F15732">
        <w:rPr>
          <w:rFonts w:eastAsia="Calibri"/>
          <w:sz w:val="22"/>
          <w:szCs w:val="22"/>
          <w:shd w:val="clear" w:color="auto" w:fill="C0C0C0"/>
          <w:lang w:val="lt-LT"/>
        </w:rPr>
        <w:t>90 tablečių</w:t>
      </w:r>
    </w:p>
    <w:p w14:paraId="5CC0A612" w14:textId="77777777" w:rsidR="0073205C" w:rsidRPr="00F15732" w:rsidRDefault="0073205C" w:rsidP="0073205C">
      <w:pPr>
        <w:tabs>
          <w:tab w:val="left" w:pos="567"/>
        </w:tabs>
        <w:rPr>
          <w:rFonts w:eastAsia="Calibri"/>
          <w:sz w:val="22"/>
          <w:szCs w:val="22"/>
          <w:shd w:val="clear" w:color="auto" w:fill="C0C0C0"/>
          <w:lang w:val="lt-LT"/>
        </w:rPr>
      </w:pPr>
      <w:r w:rsidRPr="00F15732">
        <w:rPr>
          <w:rFonts w:eastAsia="Calibri"/>
          <w:sz w:val="22"/>
          <w:szCs w:val="22"/>
          <w:shd w:val="clear" w:color="auto" w:fill="C0C0C0"/>
          <w:lang w:val="lt-LT"/>
        </w:rPr>
        <w:t>100 tablečių</w:t>
      </w:r>
    </w:p>
    <w:p w14:paraId="65AFFAAC" w14:textId="77777777" w:rsidR="0073205C" w:rsidRPr="00F15732" w:rsidRDefault="0073205C" w:rsidP="0073205C">
      <w:pPr>
        <w:tabs>
          <w:tab w:val="left" w:pos="567"/>
        </w:tabs>
        <w:rPr>
          <w:sz w:val="22"/>
          <w:szCs w:val="22"/>
          <w:lang w:val="lt-LT"/>
        </w:rPr>
      </w:pPr>
      <w:r w:rsidRPr="00F15732">
        <w:rPr>
          <w:rFonts w:eastAsia="Calibri"/>
          <w:sz w:val="22"/>
          <w:szCs w:val="22"/>
          <w:shd w:val="clear" w:color="auto" w:fill="C0C0C0"/>
          <w:lang w:val="lt-LT"/>
        </w:rPr>
        <w:t>120 tablečių</w:t>
      </w:r>
    </w:p>
    <w:p w14:paraId="2B30752C" w14:textId="77777777" w:rsidR="0073205C" w:rsidRPr="00F15732" w:rsidRDefault="0073205C" w:rsidP="0073205C">
      <w:pPr>
        <w:tabs>
          <w:tab w:val="left" w:pos="567"/>
        </w:tabs>
        <w:rPr>
          <w:sz w:val="22"/>
          <w:szCs w:val="22"/>
          <w:lang w:val="lt-LT"/>
        </w:rPr>
      </w:pPr>
    </w:p>
    <w:p w14:paraId="7D0BE6E8" w14:textId="77777777" w:rsidR="0073205C" w:rsidRPr="00F15732" w:rsidRDefault="0073205C" w:rsidP="0073205C">
      <w:pPr>
        <w:tabs>
          <w:tab w:val="left" w:pos="567"/>
        </w:tabs>
        <w:rPr>
          <w:sz w:val="22"/>
          <w:szCs w:val="22"/>
          <w:lang w:val="lt-LT"/>
        </w:rPr>
      </w:pPr>
    </w:p>
    <w:p w14:paraId="4CA64EE3"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5.</w:t>
      </w:r>
      <w:r w:rsidRPr="00F15732">
        <w:rPr>
          <w:b/>
          <w:sz w:val="22"/>
          <w:szCs w:val="22"/>
          <w:lang w:val="lt-LT"/>
        </w:rPr>
        <w:tab/>
        <w:t>VARTOJIMO METODAS IR BŪDAS (-AI)</w:t>
      </w:r>
    </w:p>
    <w:p w14:paraId="232D3701" w14:textId="77777777" w:rsidR="0073205C" w:rsidRPr="00F15732" w:rsidRDefault="0073205C" w:rsidP="0073205C">
      <w:pPr>
        <w:tabs>
          <w:tab w:val="left" w:pos="567"/>
        </w:tabs>
        <w:rPr>
          <w:sz w:val="22"/>
          <w:szCs w:val="22"/>
          <w:lang w:val="lt-LT"/>
        </w:rPr>
      </w:pPr>
    </w:p>
    <w:p w14:paraId="18A3E15B" w14:textId="77777777" w:rsidR="0073205C" w:rsidRPr="00F15732" w:rsidRDefault="0073205C" w:rsidP="0073205C">
      <w:pPr>
        <w:tabs>
          <w:tab w:val="left" w:pos="567"/>
        </w:tabs>
        <w:rPr>
          <w:sz w:val="22"/>
          <w:szCs w:val="22"/>
          <w:lang w:val="lt-LT"/>
        </w:rPr>
      </w:pPr>
      <w:r w:rsidRPr="00F15732">
        <w:rPr>
          <w:sz w:val="22"/>
          <w:szCs w:val="22"/>
          <w:lang w:val="lt-LT"/>
        </w:rPr>
        <w:t>Vartoti per burną.</w:t>
      </w:r>
    </w:p>
    <w:p w14:paraId="6209182E" w14:textId="77777777" w:rsidR="0073205C" w:rsidRPr="00F15732" w:rsidRDefault="0073205C" w:rsidP="0073205C">
      <w:pPr>
        <w:tabs>
          <w:tab w:val="left" w:pos="567"/>
        </w:tabs>
        <w:rPr>
          <w:sz w:val="22"/>
          <w:szCs w:val="22"/>
          <w:lang w:val="lt-LT"/>
        </w:rPr>
      </w:pPr>
      <w:r w:rsidRPr="00F15732">
        <w:rPr>
          <w:sz w:val="22"/>
          <w:szCs w:val="22"/>
          <w:lang w:val="lt-LT"/>
        </w:rPr>
        <w:t>Prieš vartojimą perskaitykite pakuotės lapelį.</w:t>
      </w:r>
    </w:p>
    <w:p w14:paraId="11F1786D" w14:textId="77777777" w:rsidR="0073205C" w:rsidRPr="00F15732" w:rsidRDefault="0073205C" w:rsidP="0073205C">
      <w:pPr>
        <w:tabs>
          <w:tab w:val="left" w:pos="567"/>
        </w:tabs>
        <w:rPr>
          <w:sz w:val="22"/>
          <w:szCs w:val="22"/>
          <w:lang w:val="lt-LT"/>
        </w:rPr>
      </w:pPr>
    </w:p>
    <w:p w14:paraId="77A5ADA9" w14:textId="77777777" w:rsidR="0073205C" w:rsidRPr="00F15732" w:rsidRDefault="0073205C" w:rsidP="0073205C">
      <w:pPr>
        <w:tabs>
          <w:tab w:val="left" w:pos="567"/>
        </w:tabs>
        <w:rPr>
          <w:sz w:val="22"/>
          <w:szCs w:val="22"/>
          <w:lang w:val="lt-LT"/>
        </w:rPr>
      </w:pPr>
    </w:p>
    <w:p w14:paraId="2A0411D9"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lang w:val="lt-LT"/>
        </w:rPr>
      </w:pPr>
      <w:r w:rsidRPr="00F15732">
        <w:rPr>
          <w:b/>
          <w:sz w:val="22"/>
          <w:szCs w:val="22"/>
          <w:lang w:val="lt-LT"/>
        </w:rPr>
        <w:t>6.</w:t>
      </w:r>
      <w:r w:rsidRPr="00F15732">
        <w:rPr>
          <w:b/>
          <w:sz w:val="22"/>
          <w:szCs w:val="22"/>
          <w:lang w:val="lt-LT"/>
        </w:rPr>
        <w:tab/>
        <w:t>SPECIALUS ĮSPĖJIMAS, KAD VAISTINĮ PREPARATĄ BŪTINA LAIKYTI VAIKAMS NEPASTEBIMOJE IR NEPASIEKIAMOJE VIETOJE</w:t>
      </w:r>
    </w:p>
    <w:p w14:paraId="792D8992" w14:textId="77777777" w:rsidR="0073205C" w:rsidRPr="00F15732" w:rsidRDefault="0073205C" w:rsidP="0073205C">
      <w:pPr>
        <w:tabs>
          <w:tab w:val="left" w:pos="567"/>
        </w:tabs>
        <w:rPr>
          <w:sz w:val="22"/>
          <w:szCs w:val="22"/>
          <w:lang w:val="lt-LT"/>
        </w:rPr>
      </w:pPr>
    </w:p>
    <w:p w14:paraId="63039AC7" w14:textId="77777777" w:rsidR="0073205C" w:rsidRPr="00F15732" w:rsidRDefault="0073205C" w:rsidP="0073205C">
      <w:pPr>
        <w:tabs>
          <w:tab w:val="left" w:pos="567"/>
          <w:tab w:val="left" w:pos="3544"/>
        </w:tabs>
        <w:rPr>
          <w:sz w:val="22"/>
          <w:szCs w:val="22"/>
          <w:lang w:val="lt-LT"/>
        </w:rPr>
      </w:pPr>
      <w:r w:rsidRPr="00F15732">
        <w:rPr>
          <w:sz w:val="22"/>
          <w:szCs w:val="22"/>
          <w:lang w:val="lt-LT"/>
        </w:rPr>
        <w:t>Laikyti vaikams nepastebimoje ir nepasiekiamoje vietoje.</w:t>
      </w:r>
    </w:p>
    <w:p w14:paraId="1C559E22" w14:textId="77777777" w:rsidR="0073205C" w:rsidRPr="00F15732" w:rsidRDefault="0073205C" w:rsidP="0073205C">
      <w:pPr>
        <w:tabs>
          <w:tab w:val="left" w:pos="567"/>
        </w:tabs>
        <w:rPr>
          <w:sz w:val="22"/>
          <w:szCs w:val="22"/>
          <w:lang w:val="lt-LT"/>
        </w:rPr>
      </w:pPr>
    </w:p>
    <w:p w14:paraId="1BA05007" w14:textId="77777777" w:rsidR="0073205C" w:rsidRPr="00F15732" w:rsidRDefault="0073205C" w:rsidP="0073205C">
      <w:pPr>
        <w:tabs>
          <w:tab w:val="left" w:pos="567"/>
        </w:tabs>
        <w:rPr>
          <w:sz w:val="22"/>
          <w:szCs w:val="22"/>
          <w:lang w:val="lt-LT"/>
        </w:rPr>
      </w:pPr>
    </w:p>
    <w:p w14:paraId="702ACF91"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7.</w:t>
      </w:r>
      <w:r w:rsidRPr="00F15732">
        <w:rPr>
          <w:b/>
          <w:sz w:val="22"/>
          <w:szCs w:val="22"/>
          <w:lang w:val="lt-LT"/>
        </w:rPr>
        <w:tab/>
        <w:t>KITAS SPECIALUS ĮSPĖJIMAS (JEI REIKIA)</w:t>
      </w:r>
    </w:p>
    <w:p w14:paraId="3569E244" w14:textId="77777777" w:rsidR="0073205C" w:rsidRPr="00F15732" w:rsidRDefault="0073205C" w:rsidP="0073205C">
      <w:pPr>
        <w:tabs>
          <w:tab w:val="left" w:pos="567"/>
        </w:tabs>
        <w:rPr>
          <w:sz w:val="22"/>
          <w:szCs w:val="22"/>
          <w:lang w:val="lt-LT"/>
        </w:rPr>
      </w:pPr>
    </w:p>
    <w:p w14:paraId="3A1A1675" w14:textId="77777777" w:rsidR="0073205C" w:rsidRPr="00F15732" w:rsidRDefault="0073205C" w:rsidP="0073205C">
      <w:pPr>
        <w:tabs>
          <w:tab w:val="left" w:pos="567"/>
        </w:tabs>
        <w:rPr>
          <w:sz w:val="22"/>
          <w:szCs w:val="22"/>
          <w:lang w:val="lt-LT"/>
        </w:rPr>
      </w:pPr>
    </w:p>
    <w:p w14:paraId="15DC527C"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8.</w:t>
      </w:r>
      <w:r w:rsidRPr="00F15732">
        <w:rPr>
          <w:b/>
          <w:sz w:val="22"/>
          <w:szCs w:val="22"/>
          <w:lang w:val="lt-LT"/>
        </w:rPr>
        <w:tab/>
        <w:t>TINKAMUMO LAIKAS</w:t>
      </w:r>
    </w:p>
    <w:p w14:paraId="40551991" w14:textId="77777777" w:rsidR="0073205C" w:rsidRPr="00F15732" w:rsidRDefault="0073205C" w:rsidP="0073205C">
      <w:pPr>
        <w:tabs>
          <w:tab w:val="left" w:pos="567"/>
        </w:tabs>
        <w:rPr>
          <w:sz w:val="22"/>
          <w:szCs w:val="22"/>
          <w:lang w:val="lt-LT"/>
        </w:rPr>
      </w:pPr>
    </w:p>
    <w:p w14:paraId="1BC2A433" w14:textId="77777777" w:rsidR="0073205C" w:rsidRPr="00F15732" w:rsidRDefault="0073205C" w:rsidP="0073205C">
      <w:pPr>
        <w:rPr>
          <w:sz w:val="22"/>
          <w:szCs w:val="22"/>
          <w:lang w:val="lt-LT"/>
        </w:rPr>
      </w:pPr>
      <w:r w:rsidRPr="00F15732">
        <w:rPr>
          <w:rFonts w:eastAsia="Calibri"/>
          <w:sz w:val="22"/>
          <w:szCs w:val="22"/>
          <w:lang w:val="lt-LT"/>
        </w:rPr>
        <w:t>EXP</w:t>
      </w:r>
      <w:r w:rsidRPr="008D4AA5">
        <w:rPr>
          <w:rFonts w:eastAsia="Calibri"/>
          <w:sz w:val="22"/>
          <w:szCs w:val="22"/>
          <w:highlight w:val="lightGray"/>
          <w:lang w:val="lt-LT"/>
        </w:rPr>
        <w:t>:</w:t>
      </w:r>
      <w:r w:rsidRPr="00F15732">
        <w:rPr>
          <w:rFonts w:eastAsia="Calibri"/>
          <w:sz w:val="22"/>
          <w:szCs w:val="22"/>
          <w:lang w:val="lt-LT"/>
        </w:rPr>
        <w:t xml:space="preserve"> {mm-MMMM}</w:t>
      </w:r>
    </w:p>
    <w:p w14:paraId="1521E7CF" w14:textId="77777777" w:rsidR="0073205C" w:rsidRPr="00F15732" w:rsidRDefault="0073205C" w:rsidP="0073205C">
      <w:pPr>
        <w:tabs>
          <w:tab w:val="left" w:pos="567"/>
        </w:tabs>
        <w:rPr>
          <w:sz w:val="22"/>
          <w:szCs w:val="22"/>
          <w:lang w:val="lt-LT"/>
        </w:rPr>
      </w:pPr>
    </w:p>
    <w:p w14:paraId="50C6BB47" w14:textId="77777777" w:rsidR="0073205C" w:rsidRPr="00F15732" w:rsidRDefault="0073205C" w:rsidP="0073205C">
      <w:pPr>
        <w:tabs>
          <w:tab w:val="left" w:pos="567"/>
        </w:tabs>
        <w:rPr>
          <w:sz w:val="22"/>
          <w:szCs w:val="22"/>
          <w:lang w:val="lt-LT"/>
        </w:rPr>
      </w:pPr>
    </w:p>
    <w:p w14:paraId="730B6CC7"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9.</w:t>
      </w:r>
      <w:r w:rsidRPr="00F15732">
        <w:rPr>
          <w:b/>
          <w:sz w:val="22"/>
          <w:szCs w:val="22"/>
          <w:lang w:val="lt-LT"/>
        </w:rPr>
        <w:tab/>
        <w:t>SPECIALIOS LAIKYMO SĄLYGOS</w:t>
      </w:r>
    </w:p>
    <w:p w14:paraId="18591444" w14:textId="77777777" w:rsidR="0073205C" w:rsidRPr="00F15732" w:rsidRDefault="0073205C" w:rsidP="0073205C">
      <w:pPr>
        <w:tabs>
          <w:tab w:val="left" w:pos="567"/>
        </w:tabs>
        <w:rPr>
          <w:sz w:val="22"/>
          <w:szCs w:val="22"/>
          <w:lang w:val="lt-LT"/>
        </w:rPr>
      </w:pPr>
    </w:p>
    <w:p w14:paraId="2C6B45DA" w14:textId="77777777" w:rsidR="0073205C" w:rsidRPr="00F15732" w:rsidRDefault="0073205C" w:rsidP="0073205C">
      <w:pPr>
        <w:tabs>
          <w:tab w:val="left" w:pos="567"/>
        </w:tabs>
        <w:rPr>
          <w:sz w:val="22"/>
          <w:szCs w:val="22"/>
          <w:lang w:val="lt-LT"/>
        </w:rPr>
      </w:pPr>
    </w:p>
    <w:p w14:paraId="2A638B2C"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lang w:val="lt-LT"/>
        </w:rPr>
      </w:pPr>
      <w:r w:rsidRPr="00F15732">
        <w:rPr>
          <w:b/>
          <w:sz w:val="22"/>
          <w:szCs w:val="22"/>
          <w:lang w:val="lt-LT"/>
        </w:rPr>
        <w:t>10.</w:t>
      </w:r>
      <w:r w:rsidRPr="00F15732">
        <w:rPr>
          <w:b/>
          <w:sz w:val="22"/>
          <w:szCs w:val="22"/>
          <w:lang w:val="lt-LT"/>
        </w:rPr>
        <w:tab/>
        <w:t>SPECIALIOS ATSARGUMO PRIEMONĖS DĖL NESUVARTOTO VAISTINIO PREPARATO AR JO ATLIEKŲ TVARKYMO (JEI REIKIA)</w:t>
      </w:r>
    </w:p>
    <w:p w14:paraId="47DEDBB2" w14:textId="77777777" w:rsidR="0073205C" w:rsidRPr="00F15732" w:rsidRDefault="0073205C" w:rsidP="0073205C">
      <w:pPr>
        <w:tabs>
          <w:tab w:val="left" w:pos="567"/>
        </w:tabs>
        <w:rPr>
          <w:sz w:val="22"/>
          <w:szCs w:val="22"/>
          <w:lang w:val="lt-LT"/>
        </w:rPr>
      </w:pPr>
    </w:p>
    <w:p w14:paraId="4B9F04CB" w14:textId="77777777" w:rsidR="0073205C" w:rsidRPr="00F15732" w:rsidRDefault="0073205C" w:rsidP="0073205C">
      <w:pPr>
        <w:tabs>
          <w:tab w:val="left" w:pos="567"/>
        </w:tabs>
        <w:rPr>
          <w:sz w:val="22"/>
          <w:szCs w:val="22"/>
          <w:lang w:val="lt-LT"/>
        </w:rPr>
      </w:pPr>
    </w:p>
    <w:p w14:paraId="2E87C460"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11.</w:t>
      </w:r>
      <w:r w:rsidRPr="00F15732">
        <w:rPr>
          <w:b/>
          <w:sz w:val="22"/>
          <w:szCs w:val="22"/>
          <w:lang w:val="lt-LT"/>
        </w:rPr>
        <w:tab/>
        <w:t>REGISTRUOTOJO PAVADINIMAS IR ADRESAS</w:t>
      </w:r>
    </w:p>
    <w:p w14:paraId="29856E8B" w14:textId="77777777" w:rsidR="0073205C" w:rsidRPr="00F15732" w:rsidRDefault="0073205C" w:rsidP="0073205C">
      <w:pPr>
        <w:tabs>
          <w:tab w:val="left" w:pos="567"/>
        </w:tabs>
        <w:rPr>
          <w:sz w:val="22"/>
          <w:szCs w:val="22"/>
          <w:lang w:val="lt-LT"/>
        </w:rPr>
      </w:pPr>
    </w:p>
    <w:p w14:paraId="10C68F67" w14:textId="167C17A4" w:rsidR="0073205C" w:rsidRPr="00F15732" w:rsidRDefault="0073205C" w:rsidP="0073205C">
      <w:pPr>
        <w:rPr>
          <w:sz w:val="22"/>
          <w:szCs w:val="22"/>
          <w:lang w:val="lt-LT"/>
        </w:rPr>
      </w:pPr>
      <w:r w:rsidRPr="00F15732">
        <w:rPr>
          <w:rFonts w:eastAsia="Arial Unicode MS"/>
          <w:sz w:val="22"/>
          <w:szCs w:val="22"/>
          <w:lang w:val="lt-LT"/>
        </w:rPr>
        <w:t>Medochemie Ltd.</w:t>
      </w:r>
      <w:r w:rsidR="006C1EC3">
        <w:rPr>
          <w:rFonts w:eastAsia="Arial Unicode MS"/>
          <w:sz w:val="22"/>
          <w:szCs w:val="22"/>
          <w:lang w:val="lt-LT"/>
        </w:rPr>
        <w:t xml:space="preserve">, </w:t>
      </w:r>
      <w:r w:rsidRPr="00F15732">
        <w:rPr>
          <w:sz w:val="22"/>
          <w:szCs w:val="22"/>
          <w:lang w:val="lt-LT"/>
        </w:rPr>
        <w:t xml:space="preserve">1-10 Constantinoupoleos </w:t>
      </w:r>
      <w:r w:rsidR="00904BD1">
        <w:rPr>
          <w:sz w:val="22"/>
          <w:szCs w:val="22"/>
          <w:lang w:val="lt-LT"/>
        </w:rPr>
        <w:t>S</w:t>
      </w:r>
      <w:r w:rsidRPr="00F15732">
        <w:rPr>
          <w:sz w:val="22"/>
          <w:szCs w:val="22"/>
          <w:lang w:val="lt-LT"/>
        </w:rPr>
        <w:t>treet</w:t>
      </w:r>
      <w:r w:rsidR="006C1EC3">
        <w:rPr>
          <w:sz w:val="22"/>
          <w:szCs w:val="22"/>
          <w:lang w:val="lt-LT"/>
        </w:rPr>
        <w:t xml:space="preserve">, </w:t>
      </w:r>
      <w:r w:rsidRPr="00F15732">
        <w:rPr>
          <w:sz w:val="22"/>
          <w:szCs w:val="22"/>
          <w:lang w:val="lt-LT"/>
        </w:rPr>
        <w:t>3011 Limassol</w:t>
      </w:r>
      <w:r w:rsidR="00904BD1">
        <w:rPr>
          <w:sz w:val="22"/>
          <w:szCs w:val="22"/>
          <w:lang w:val="lt-LT"/>
        </w:rPr>
        <w:t xml:space="preserve">, </w:t>
      </w:r>
      <w:r w:rsidRPr="00F15732">
        <w:rPr>
          <w:rFonts w:eastAsia="Arial Unicode MS"/>
          <w:sz w:val="22"/>
          <w:szCs w:val="22"/>
          <w:lang w:val="lt-LT"/>
        </w:rPr>
        <w:t>Kipras</w:t>
      </w:r>
    </w:p>
    <w:p w14:paraId="2C781E23" w14:textId="77777777" w:rsidR="0073205C" w:rsidRPr="00F15732" w:rsidRDefault="0073205C" w:rsidP="0073205C">
      <w:pPr>
        <w:tabs>
          <w:tab w:val="left" w:pos="567"/>
        </w:tabs>
        <w:rPr>
          <w:sz w:val="22"/>
          <w:szCs w:val="22"/>
          <w:lang w:val="lt-LT"/>
        </w:rPr>
      </w:pPr>
    </w:p>
    <w:p w14:paraId="17290124" w14:textId="77777777" w:rsidR="0073205C" w:rsidRPr="00F15732" w:rsidRDefault="0073205C" w:rsidP="0073205C">
      <w:pPr>
        <w:tabs>
          <w:tab w:val="left" w:pos="567"/>
        </w:tabs>
        <w:rPr>
          <w:sz w:val="22"/>
          <w:szCs w:val="22"/>
          <w:lang w:val="lt-LT"/>
        </w:rPr>
      </w:pPr>
    </w:p>
    <w:p w14:paraId="1B1D8ACC"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12.</w:t>
      </w:r>
      <w:r w:rsidRPr="00F15732">
        <w:rPr>
          <w:b/>
          <w:sz w:val="22"/>
          <w:szCs w:val="22"/>
          <w:lang w:val="lt-LT"/>
        </w:rPr>
        <w:tab/>
        <w:t>REGISTRACIJOS PAŽYMĖJIMO NUMERIS (-IAI)</w:t>
      </w:r>
    </w:p>
    <w:p w14:paraId="57628598" w14:textId="77777777" w:rsidR="0073205C" w:rsidRPr="00F15732" w:rsidRDefault="0073205C" w:rsidP="0073205C">
      <w:pPr>
        <w:tabs>
          <w:tab w:val="left" w:pos="567"/>
        </w:tabs>
        <w:rPr>
          <w:sz w:val="22"/>
          <w:szCs w:val="22"/>
          <w:lang w:val="lt-LT"/>
        </w:rPr>
      </w:pPr>
    </w:p>
    <w:p w14:paraId="79ABF35E" w14:textId="77777777" w:rsidR="0073205C" w:rsidRPr="00F15732" w:rsidRDefault="0073205C" w:rsidP="0073205C">
      <w:pPr>
        <w:tabs>
          <w:tab w:val="left" w:pos="567"/>
        </w:tabs>
        <w:rPr>
          <w:sz w:val="22"/>
          <w:szCs w:val="22"/>
          <w:lang w:val="lt-LT"/>
        </w:rPr>
      </w:pPr>
    </w:p>
    <w:p w14:paraId="54A448E5" w14:textId="178B6680" w:rsidR="0073205C" w:rsidRPr="00F15732" w:rsidRDefault="0073205C" w:rsidP="0073205C">
      <w:pPr>
        <w:tabs>
          <w:tab w:val="left" w:pos="567"/>
        </w:tabs>
        <w:rPr>
          <w:sz w:val="22"/>
          <w:szCs w:val="22"/>
          <w:lang w:val="lt-LT"/>
        </w:rPr>
      </w:pPr>
      <w:r w:rsidRPr="00F15732">
        <w:rPr>
          <w:sz w:val="22"/>
          <w:szCs w:val="22"/>
          <w:highlight w:val="lightGray"/>
          <w:lang w:val="lt-LT"/>
        </w:rPr>
        <w:t>MEDORISPER 2</w:t>
      </w:r>
      <w:r w:rsidR="00D4181F">
        <w:rPr>
          <w:sz w:val="22"/>
          <w:szCs w:val="22"/>
          <w:highlight w:val="lightGray"/>
          <w:lang w:val="lt-LT"/>
        </w:rPr>
        <w:t> mg</w:t>
      </w:r>
    </w:p>
    <w:p w14:paraId="3D8D5AD3" w14:textId="77777777" w:rsidR="0073205C" w:rsidRPr="00F15732" w:rsidRDefault="0073205C" w:rsidP="0073205C">
      <w:pPr>
        <w:rPr>
          <w:sz w:val="22"/>
          <w:szCs w:val="22"/>
          <w:lang w:val="lt-LT"/>
        </w:rPr>
      </w:pPr>
      <w:r w:rsidRPr="00F15732">
        <w:rPr>
          <w:sz w:val="22"/>
          <w:szCs w:val="22"/>
          <w:highlight w:val="lightGray"/>
          <w:lang w:val="lt-LT"/>
        </w:rPr>
        <w:t>N10 - LT/1/07/0755/017</w:t>
      </w:r>
    </w:p>
    <w:p w14:paraId="72E21E20" w14:textId="77777777" w:rsidR="0073205C" w:rsidRPr="00F15732" w:rsidRDefault="0073205C" w:rsidP="0073205C">
      <w:pPr>
        <w:rPr>
          <w:sz w:val="22"/>
          <w:szCs w:val="22"/>
          <w:highlight w:val="lightGray"/>
          <w:lang w:val="lt-LT"/>
        </w:rPr>
      </w:pPr>
      <w:r w:rsidRPr="00F15732">
        <w:rPr>
          <w:sz w:val="22"/>
          <w:szCs w:val="22"/>
          <w:highlight w:val="lightGray"/>
          <w:lang w:val="lt-LT"/>
        </w:rPr>
        <w:t>N20 - LT/1/07/0755/018</w:t>
      </w:r>
    </w:p>
    <w:p w14:paraId="67AAAAC8" w14:textId="77777777" w:rsidR="0073205C" w:rsidRPr="00F15732" w:rsidRDefault="0073205C" w:rsidP="0073205C">
      <w:pPr>
        <w:rPr>
          <w:sz w:val="22"/>
          <w:szCs w:val="22"/>
          <w:highlight w:val="lightGray"/>
          <w:lang w:val="lt-LT"/>
        </w:rPr>
      </w:pPr>
      <w:r w:rsidRPr="00F15732">
        <w:rPr>
          <w:sz w:val="22"/>
          <w:szCs w:val="22"/>
          <w:highlight w:val="lightGray"/>
          <w:lang w:val="lt-LT"/>
        </w:rPr>
        <w:t>N30 - LT/1/07/0755/019</w:t>
      </w:r>
    </w:p>
    <w:p w14:paraId="1966AFEC" w14:textId="77777777" w:rsidR="0073205C" w:rsidRPr="00F15732" w:rsidRDefault="0073205C" w:rsidP="0073205C">
      <w:pPr>
        <w:rPr>
          <w:sz w:val="22"/>
          <w:szCs w:val="22"/>
          <w:highlight w:val="lightGray"/>
          <w:lang w:val="lt-LT"/>
        </w:rPr>
      </w:pPr>
      <w:r w:rsidRPr="00F15732">
        <w:rPr>
          <w:sz w:val="22"/>
          <w:szCs w:val="22"/>
          <w:highlight w:val="lightGray"/>
          <w:lang w:val="lt-LT"/>
        </w:rPr>
        <w:t>N50 - LT/1/07/0755/020</w:t>
      </w:r>
    </w:p>
    <w:p w14:paraId="1377AE7A" w14:textId="77777777" w:rsidR="0073205C" w:rsidRPr="00F15732" w:rsidRDefault="0073205C" w:rsidP="0073205C">
      <w:pPr>
        <w:rPr>
          <w:sz w:val="22"/>
          <w:szCs w:val="22"/>
          <w:highlight w:val="lightGray"/>
          <w:lang w:val="lt-LT"/>
        </w:rPr>
      </w:pPr>
      <w:r w:rsidRPr="00F15732">
        <w:rPr>
          <w:sz w:val="22"/>
          <w:szCs w:val="22"/>
          <w:highlight w:val="lightGray"/>
          <w:lang w:val="lt-LT"/>
        </w:rPr>
        <w:t xml:space="preserve">N60 - </w:t>
      </w:r>
      <w:r w:rsidRPr="00F15732">
        <w:rPr>
          <w:sz w:val="22"/>
          <w:szCs w:val="22"/>
          <w:lang w:val="lt-LT"/>
        </w:rPr>
        <w:t>LT/1/07/0755/021</w:t>
      </w:r>
    </w:p>
    <w:p w14:paraId="716D4B92" w14:textId="77777777" w:rsidR="0073205C" w:rsidRPr="00F15732" w:rsidRDefault="0073205C" w:rsidP="0073205C">
      <w:pPr>
        <w:rPr>
          <w:sz w:val="22"/>
          <w:szCs w:val="22"/>
          <w:highlight w:val="lightGray"/>
          <w:lang w:val="lt-LT"/>
        </w:rPr>
      </w:pPr>
      <w:r w:rsidRPr="00F15732">
        <w:rPr>
          <w:sz w:val="22"/>
          <w:szCs w:val="22"/>
          <w:highlight w:val="lightGray"/>
          <w:lang w:val="lt-LT"/>
        </w:rPr>
        <w:t>N90 - LT/1/07/0755/022</w:t>
      </w:r>
    </w:p>
    <w:p w14:paraId="08F9044C" w14:textId="77777777" w:rsidR="0073205C" w:rsidRPr="00F15732" w:rsidRDefault="0073205C" w:rsidP="0073205C">
      <w:pPr>
        <w:rPr>
          <w:sz w:val="22"/>
          <w:szCs w:val="22"/>
          <w:highlight w:val="lightGray"/>
          <w:lang w:val="lt-LT"/>
        </w:rPr>
      </w:pPr>
      <w:r w:rsidRPr="00F15732">
        <w:rPr>
          <w:sz w:val="22"/>
          <w:szCs w:val="22"/>
          <w:highlight w:val="lightGray"/>
          <w:lang w:val="lt-LT"/>
        </w:rPr>
        <w:t>N100 - LT/1/07/0755/023</w:t>
      </w:r>
    </w:p>
    <w:p w14:paraId="54268C95" w14:textId="77777777" w:rsidR="0073205C" w:rsidRPr="00F15732" w:rsidRDefault="0073205C" w:rsidP="0073205C">
      <w:pPr>
        <w:tabs>
          <w:tab w:val="left" w:pos="567"/>
        </w:tabs>
        <w:rPr>
          <w:sz w:val="22"/>
          <w:szCs w:val="22"/>
          <w:lang w:val="lt-LT"/>
        </w:rPr>
      </w:pPr>
      <w:r w:rsidRPr="00F15732">
        <w:rPr>
          <w:sz w:val="22"/>
          <w:szCs w:val="22"/>
          <w:highlight w:val="lightGray"/>
          <w:lang w:val="lt-LT"/>
        </w:rPr>
        <w:t>N120 - LT/1/07/0755/024</w:t>
      </w:r>
    </w:p>
    <w:p w14:paraId="65EC1A13" w14:textId="77777777" w:rsidR="0073205C" w:rsidRPr="00F15732" w:rsidRDefault="0073205C" w:rsidP="0073205C">
      <w:pPr>
        <w:tabs>
          <w:tab w:val="left" w:pos="567"/>
        </w:tabs>
        <w:rPr>
          <w:sz w:val="22"/>
          <w:szCs w:val="22"/>
          <w:lang w:val="lt-LT"/>
        </w:rPr>
      </w:pPr>
    </w:p>
    <w:p w14:paraId="2DB144F6" w14:textId="32B75271" w:rsidR="0073205C" w:rsidRPr="00F15732" w:rsidRDefault="0073205C" w:rsidP="0073205C">
      <w:pPr>
        <w:tabs>
          <w:tab w:val="left" w:pos="567"/>
        </w:tabs>
        <w:rPr>
          <w:sz w:val="22"/>
          <w:szCs w:val="22"/>
          <w:lang w:val="lt-LT"/>
        </w:rPr>
      </w:pPr>
      <w:r w:rsidRPr="00F15732">
        <w:rPr>
          <w:sz w:val="22"/>
          <w:szCs w:val="22"/>
          <w:highlight w:val="lightGray"/>
          <w:lang w:val="lt-LT"/>
        </w:rPr>
        <w:t>MEDORISPER 4</w:t>
      </w:r>
      <w:r w:rsidR="00D4181F">
        <w:rPr>
          <w:sz w:val="22"/>
          <w:szCs w:val="22"/>
          <w:highlight w:val="lightGray"/>
          <w:lang w:val="lt-LT"/>
        </w:rPr>
        <w:t> mg</w:t>
      </w:r>
    </w:p>
    <w:p w14:paraId="04AF6717" w14:textId="77777777" w:rsidR="0073205C" w:rsidRPr="00F15732" w:rsidRDefault="0073205C" w:rsidP="0073205C">
      <w:pPr>
        <w:rPr>
          <w:sz w:val="22"/>
          <w:szCs w:val="22"/>
          <w:lang w:val="lt-LT"/>
        </w:rPr>
      </w:pPr>
      <w:r w:rsidRPr="00F15732">
        <w:rPr>
          <w:sz w:val="22"/>
          <w:szCs w:val="22"/>
          <w:highlight w:val="lightGray"/>
          <w:lang w:val="lt-LT"/>
        </w:rPr>
        <w:t>N10 - LT/1/07/0755/033</w:t>
      </w:r>
    </w:p>
    <w:p w14:paraId="5812890A" w14:textId="77777777" w:rsidR="0073205C" w:rsidRPr="00F15732" w:rsidRDefault="0073205C" w:rsidP="0073205C">
      <w:pPr>
        <w:rPr>
          <w:sz w:val="22"/>
          <w:szCs w:val="22"/>
          <w:highlight w:val="lightGray"/>
          <w:lang w:val="lt-LT"/>
        </w:rPr>
      </w:pPr>
      <w:r w:rsidRPr="00F15732">
        <w:rPr>
          <w:sz w:val="22"/>
          <w:szCs w:val="22"/>
          <w:highlight w:val="lightGray"/>
          <w:lang w:val="lt-LT"/>
        </w:rPr>
        <w:t>N20 - LT/1/07/0755/034</w:t>
      </w:r>
    </w:p>
    <w:p w14:paraId="5A201A80" w14:textId="77777777" w:rsidR="0073205C" w:rsidRPr="00F15732" w:rsidRDefault="0073205C" w:rsidP="0073205C">
      <w:pPr>
        <w:rPr>
          <w:sz w:val="22"/>
          <w:szCs w:val="22"/>
          <w:highlight w:val="lightGray"/>
          <w:lang w:val="lt-LT"/>
        </w:rPr>
      </w:pPr>
      <w:r w:rsidRPr="00F15732">
        <w:rPr>
          <w:sz w:val="22"/>
          <w:szCs w:val="22"/>
          <w:highlight w:val="lightGray"/>
          <w:lang w:val="lt-LT"/>
        </w:rPr>
        <w:t xml:space="preserve">N30 - </w:t>
      </w:r>
      <w:r w:rsidRPr="00F15732">
        <w:rPr>
          <w:sz w:val="22"/>
          <w:szCs w:val="22"/>
          <w:lang w:val="lt-LT"/>
        </w:rPr>
        <w:t>LT/1/07/0755/035</w:t>
      </w:r>
    </w:p>
    <w:p w14:paraId="1CA5807C" w14:textId="77777777" w:rsidR="0073205C" w:rsidRPr="00F15732" w:rsidRDefault="0073205C" w:rsidP="0073205C">
      <w:pPr>
        <w:rPr>
          <w:sz w:val="22"/>
          <w:szCs w:val="22"/>
          <w:highlight w:val="lightGray"/>
          <w:lang w:val="lt-LT"/>
        </w:rPr>
      </w:pPr>
      <w:r w:rsidRPr="00F15732">
        <w:rPr>
          <w:sz w:val="22"/>
          <w:szCs w:val="22"/>
          <w:highlight w:val="lightGray"/>
          <w:lang w:val="lt-LT"/>
        </w:rPr>
        <w:t>N50 - LT/1/07/0755/036</w:t>
      </w:r>
    </w:p>
    <w:p w14:paraId="143EE2AD" w14:textId="77777777" w:rsidR="0073205C" w:rsidRPr="00F15732" w:rsidRDefault="0073205C" w:rsidP="0073205C">
      <w:pPr>
        <w:rPr>
          <w:sz w:val="22"/>
          <w:szCs w:val="22"/>
          <w:highlight w:val="lightGray"/>
          <w:lang w:val="lt-LT"/>
        </w:rPr>
      </w:pPr>
      <w:r w:rsidRPr="00F15732">
        <w:rPr>
          <w:sz w:val="22"/>
          <w:szCs w:val="22"/>
          <w:highlight w:val="lightGray"/>
          <w:lang w:val="lt-LT"/>
        </w:rPr>
        <w:t>N60 - LT/1/07/0755/037</w:t>
      </w:r>
    </w:p>
    <w:p w14:paraId="4B8AC137" w14:textId="77777777" w:rsidR="0073205C" w:rsidRPr="00F15732" w:rsidRDefault="0073205C" w:rsidP="0073205C">
      <w:pPr>
        <w:rPr>
          <w:sz w:val="22"/>
          <w:szCs w:val="22"/>
          <w:highlight w:val="lightGray"/>
          <w:lang w:val="lt-LT"/>
        </w:rPr>
      </w:pPr>
      <w:r w:rsidRPr="00F15732">
        <w:rPr>
          <w:sz w:val="22"/>
          <w:szCs w:val="22"/>
          <w:highlight w:val="lightGray"/>
          <w:lang w:val="lt-LT"/>
        </w:rPr>
        <w:t>N90 - LT/1/07/0755/038</w:t>
      </w:r>
    </w:p>
    <w:p w14:paraId="252347EE" w14:textId="77777777" w:rsidR="0073205C" w:rsidRPr="00F15732" w:rsidRDefault="0073205C" w:rsidP="0073205C">
      <w:pPr>
        <w:rPr>
          <w:sz w:val="22"/>
          <w:szCs w:val="22"/>
          <w:lang w:val="lt-LT"/>
        </w:rPr>
      </w:pPr>
      <w:r w:rsidRPr="00F15732">
        <w:rPr>
          <w:sz w:val="22"/>
          <w:szCs w:val="22"/>
          <w:highlight w:val="lightGray"/>
          <w:lang w:val="lt-LT"/>
        </w:rPr>
        <w:t>N100 - LT/1/07/0755/039</w:t>
      </w:r>
    </w:p>
    <w:p w14:paraId="558B2CFB" w14:textId="77777777" w:rsidR="0073205C" w:rsidRPr="00F15732" w:rsidRDefault="0073205C" w:rsidP="0073205C">
      <w:pPr>
        <w:tabs>
          <w:tab w:val="left" w:pos="567"/>
        </w:tabs>
        <w:rPr>
          <w:sz w:val="22"/>
          <w:szCs w:val="22"/>
          <w:lang w:val="lt-LT"/>
        </w:rPr>
      </w:pPr>
      <w:r w:rsidRPr="00F15732">
        <w:rPr>
          <w:sz w:val="22"/>
          <w:szCs w:val="22"/>
          <w:highlight w:val="lightGray"/>
          <w:lang w:val="lt-LT"/>
        </w:rPr>
        <w:t>N120 - LT/1/07/0755/040</w:t>
      </w:r>
    </w:p>
    <w:p w14:paraId="574989E0" w14:textId="77777777" w:rsidR="0073205C" w:rsidRPr="00F15732" w:rsidRDefault="0073205C" w:rsidP="0073205C">
      <w:pPr>
        <w:tabs>
          <w:tab w:val="left" w:pos="567"/>
        </w:tabs>
        <w:rPr>
          <w:sz w:val="22"/>
          <w:szCs w:val="22"/>
          <w:lang w:val="lt-LT"/>
        </w:rPr>
      </w:pPr>
    </w:p>
    <w:p w14:paraId="3B3B3768" w14:textId="77777777" w:rsidR="0073205C" w:rsidRPr="00F15732" w:rsidRDefault="0073205C" w:rsidP="0073205C">
      <w:pPr>
        <w:tabs>
          <w:tab w:val="left" w:pos="567"/>
        </w:tabs>
        <w:rPr>
          <w:sz w:val="22"/>
          <w:szCs w:val="22"/>
          <w:lang w:val="lt-LT"/>
        </w:rPr>
      </w:pPr>
    </w:p>
    <w:p w14:paraId="69C9733C"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13.</w:t>
      </w:r>
      <w:r w:rsidRPr="00F15732">
        <w:rPr>
          <w:b/>
          <w:sz w:val="22"/>
          <w:szCs w:val="22"/>
          <w:lang w:val="lt-LT"/>
        </w:rPr>
        <w:tab/>
        <w:t>SERIJOS NUMERIS</w:t>
      </w:r>
    </w:p>
    <w:p w14:paraId="7056B88F" w14:textId="77777777" w:rsidR="0073205C" w:rsidRPr="00F15732" w:rsidRDefault="0073205C" w:rsidP="0073205C">
      <w:pPr>
        <w:tabs>
          <w:tab w:val="left" w:pos="567"/>
        </w:tabs>
        <w:rPr>
          <w:sz w:val="22"/>
          <w:szCs w:val="22"/>
          <w:lang w:val="lt-LT"/>
        </w:rPr>
      </w:pPr>
    </w:p>
    <w:p w14:paraId="49F33824" w14:textId="77777777" w:rsidR="0073205C" w:rsidRPr="00F15732" w:rsidRDefault="0073205C" w:rsidP="0073205C">
      <w:pPr>
        <w:tabs>
          <w:tab w:val="left" w:pos="567"/>
        </w:tabs>
        <w:rPr>
          <w:sz w:val="22"/>
          <w:szCs w:val="22"/>
          <w:lang w:val="lt-LT"/>
        </w:rPr>
      </w:pPr>
      <w:r w:rsidRPr="00F15732">
        <w:rPr>
          <w:sz w:val="22"/>
          <w:szCs w:val="22"/>
          <w:lang w:val="lt-LT"/>
        </w:rPr>
        <w:t>Lot</w:t>
      </w:r>
      <w:r w:rsidRPr="008D4AA5">
        <w:rPr>
          <w:sz w:val="22"/>
          <w:szCs w:val="22"/>
          <w:highlight w:val="lightGray"/>
          <w:lang w:val="lt-LT"/>
        </w:rPr>
        <w:t>:</w:t>
      </w:r>
    </w:p>
    <w:p w14:paraId="12BD9007" w14:textId="77777777" w:rsidR="0073205C" w:rsidRPr="00F15732" w:rsidRDefault="0073205C" w:rsidP="0073205C">
      <w:pPr>
        <w:tabs>
          <w:tab w:val="left" w:pos="567"/>
        </w:tabs>
        <w:rPr>
          <w:sz w:val="22"/>
          <w:szCs w:val="22"/>
          <w:lang w:val="lt-LT"/>
        </w:rPr>
      </w:pPr>
    </w:p>
    <w:p w14:paraId="0D4B12F2"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14.</w:t>
      </w:r>
      <w:r w:rsidRPr="00F15732">
        <w:rPr>
          <w:b/>
          <w:sz w:val="22"/>
          <w:szCs w:val="22"/>
          <w:lang w:val="lt-LT"/>
        </w:rPr>
        <w:tab/>
        <w:t>PARDAVIMO (IŠDAVIMO) TVARKA</w:t>
      </w:r>
    </w:p>
    <w:p w14:paraId="14227C73" w14:textId="77777777" w:rsidR="0073205C" w:rsidRPr="00F15732" w:rsidRDefault="0073205C" w:rsidP="0073205C">
      <w:pPr>
        <w:tabs>
          <w:tab w:val="left" w:pos="567"/>
        </w:tabs>
        <w:rPr>
          <w:sz w:val="22"/>
          <w:szCs w:val="22"/>
          <w:lang w:val="lt-LT"/>
        </w:rPr>
      </w:pPr>
    </w:p>
    <w:p w14:paraId="0A0CF38A" w14:textId="77777777" w:rsidR="0073205C" w:rsidRPr="00F15732" w:rsidRDefault="0073205C" w:rsidP="0073205C">
      <w:pPr>
        <w:tabs>
          <w:tab w:val="left" w:pos="567"/>
        </w:tabs>
        <w:rPr>
          <w:sz w:val="22"/>
          <w:szCs w:val="22"/>
          <w:lang w:val="lt-LT"/>
        </w:rPr>
      </w:pPr>
      <w:r w:rsidRPr="00F15732">
        <w:rPr>
          <w:sz w:val="22"/>
          <w:szCs w:val="22"/>
          <w:lang w:val="lt-LT"/>
        </w:rPr>
        <w:t>Receptinis vaistas.</w:t>
      </w:r>
    </w:p>
    <w:p w14:paraId="2DE7AB9B" w14:textId="77777777" w:rsidR="0073205C" w:rsidRPr="00F15732" w:rsidRDefault="0073205C" w:rsidP="0073205C">
      <w:pPr>
        <w:tabs>
          <w:tab w:val="left" w:pos="567"/>
        </w:tabs>
        <w:rPr>
          <w:sz w:val="22"/>
          <w:szCs w:val="22"/>
          <w:lang w:val="lt-LT"/>
        </w:rPr>
      </w:pPr>
    </w:p>
    <w:p w14:paraId="2BAF352C" w14:textId="77777777" w:rsidR="0073205C" w:rsidRPr="00F15732" w:rsidRDefault="0073205C" w:rsidP="0073205C">
      <w:pPr>
        <w:tabs>
          <w:tab w:val="left" w:pos="567"/>
        </w:tabs>
        <w:rPr>
          <w:sz w:val="22"/>
          <w:szCs w:val="22"/>
          <w:lang w:val="lt-LT"/>
        </w:rPr>
      </w:pPr>
    </w:p>
    <w:p w14:paraId="7B97A6FB"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15.</w:t>
      </w:r>
      <w:r w:rsidRPr="00F15732">
        <w:rPr>
          <w:b/>
          <w:sz w:val="22"/>
          <w:szCs w:val="22"/>
          <w:lang w:val="lt-LT"/>
        </w:rPr>
        <w:tab/>
        <w:t>VARTOJIMO INSTRUKCIJA</w:t>
      </w:r>
    </w:p>
    <w:p w14:paraId="03EDEEC3" w14:textId="77777777" w:rsidR="0073205C" w:rsidRPr="00F15732" w:rsidRDefault="0073205C" w:rsidP="0073205C">
      <w:pPr>
        <w:tabs>
          <w:tab w:val="left" w:pos="567"/>
        </w:tabs>
        <w:rPr>
          <w:sz w:val="22"/>
          <w:szCs w:val="22"/>
          <w:lang w:val="lt-LT"/>
        </w:rPr>
      </w:pPr>
    </w:p>
    <w:p w14:paraId="59ED60D1" w14:textId="77777777" w:rsidR="0073205C" w:rsidRPr="00F15732" w:rsidRDefault="0073205C" w:rsidP="0073205C">
      <w:pPr>
        <w:tabs>
          <w:tab w:val="left" w:pos="567"/>
        </w:tabs>
        <w:rPr>
          <w:sz w:val="22"/>
          <w:szCs w:val="22"/>
          <w:lang w:val="lt-LT"/>
        </w:rPr>
      </w:pPr>
    </w:p>
    <w:p w14:paraId="02A811B0"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16.</w:t>
      </w:r>
      <w:r w:rsidRPr="00F15732">
        <w:rPr>
          <w:b/>
          <w:sz w:val="22"/>
          <w:szCs w:val="22"/>
          <w:lang w:val="lt-LT"/>
        </w:rPr>
        <w:tab/>
        <w:t>INFORMACIJA BRAILIO RAŠTU</w:t>
      </w:r>
    </w:p>
    <w:p w14:paraId="04BB45AA" w14:textId="77777777" w:rsidR="0073205C" w:rsidRPr="00F15732" w:rsidRDefault="0073205C" w:rsidP="0073205C">
      <w:pPr>
        <w:tabs>
          <w:tab w:val="left" w:pos="567"/>
        </w:tabs>
        <w:rPr>
          <w:sz w:val="22"/>
          <w:szCs w:val="22"/>
          <w:lang w:val="lt-LT"/>
        </w:rPr>
      </w:pPr>
    </w:p>
    <w:p w14:paraId="1F6C2B22" w14:textId="351C29AD" w:rsidR="0073205C" w:rsidRPr="00F15732" w:rsidRDefault="0073205C" w:rsidP="0073205C">
      <w:pPr>
        <w:tabs>
          <w:tab w:val="left" w:pos="567"/>
        </w:tabs>
        <w:rPr>
          <w:rFonts w:eastAsia="Calibri"/>
          <w:sz w:val="22"/>
          <w:szCs w:val="22"/>
          <w:shd w:val="clear" w:color="auto" w:fill="C0C0C0"/>
          <w:lang w:val="lt-LT"/>
        </w:rPr>
      </w:pPr>
      <w:r w:rsidRPr="00F15732">
        <w:rPr>
          <w:sz w:val="22"/>
          <w:szCs w:val="22"/>
          <w:lang w:val="lt-LT"/>
        </w:rPr>
        <w:t>medorisper 2</w:t>
      </w:r>
      <w:r w:rsidR="00D4181F">
        <w:rPr>
          <w:sz w:val="22"/>
          <w:szCs w:val="22"/>
          <w:lang w:val="lt-LT"/>
        </w:rPr>
        <w:t> mg</w:t>
      </w:r>
    </w:p>
    <w:p w14:paraId="13BF6D72" w14:textId="4F3302E6" w:rsidR="0073205C" w:rsidRPr="00F15732" w:rsidRDefault="0073205C" w:rsidP="0073205C">
      <w:pPr>
        <w:tabs>
          <w:tab w:val="left" w:pos="567"/>
        </w:tabs>
        <w:rPr>
          <w:sz w:val="22"/>
          <w:szCs w:val="22"/>
          <w:lang w:val="lt-LT"/>
        </w:rPr>
      </w:pPr>
      <w:r w:rsidRPr="00F15732">
        <w:rPr>
          <w:rFonts w:eastAsia="Calibri"/>
          <w:sz w:val="22"/>
          <w:szCs w:val="22"/>
          <w:shd w:val="clear" w:color="auto" w:fill="C0C0C0"/>
          <w:lang w:val="lt-LT"/>
        </w:rPr>
        <w:lastRenderedPageBreak/>
        <w:t>medorisper 4</w:t>
      </w:r>
      <w:r w:rsidR="00D4181F">
        <w:rPr>
          <w:rFonts w:eastAsia="Calibri"/>
          <w:sz w:val="22"/>
          <w:szCs w:val="22"/>
          <w:shd w:val="clear" w:color="auto" w:fill="C0C0C0"/>
          <w:lang w:val="lt-LT"/>
        </w:rPr>
        <w:t> mg</w:t>
      </w:r>
    </w:p>
    <w:p w14:paraId="31D65830" w14:textId="77777777" w:rsidR="0073205C" w:rsidRPr="00F15732" w:rsidRDefault="0073205C" w:rsidP="0073205C">
      <w:pPr>
        <w:tabs>
          <w:tab w:val="left" w:pos="567"/>
        </w:tabs>
        <w:rPr>
          <w:sz w:val="22"/>
          <w:szCs w:val="22"/>
          <w:lang w:val="lt-LT"/>
        </w:rPr>
      </w:pPr>
    </w:p>
    <w:p w14:paraId="0701FA40" w14:textId="77777777" w:rsidR="0073205C" w:rsidRPr="00F15732" w:rsidRDefault="0073205C" w:rsidP="0073205C">
      <w:pPr>
        <w:rPr>
          <w:sz w:val="22"/>
          <w:szCs w:val="22"/>
          <w:lang w:val="lt-LT"/>
        </w:rPr>
      </w:pPr>
    </w:p>
    <w:p w14:paraId="71EA2C0C" w14:textId="77777777" w:rsidR="0073205C" w:rsidRPr="00F15732" w:rsidRDefault="0073205C" w:rsidP="0073205C">
      <w:pPr>
        <w:keepNext/>
        <w:numPr>
          <w:ilvl w:val="0"/>
          <w:numId w:val="12"/>
        </w:num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F15732">
        <w:rPr>
          <w:b/>
          <w:sz w:val="22"/>
          <w:szCs w:val="22"/>
          <w:lang w:val="lt-LT"/>
        </w:rPr>
        <w:t>UNIKALUS IDENTIFIKATORIUS – 2D BRŪKŠNINIS KODAS</w:t>
      </w:r>
    </w:p>
    <w:p w14:paraId="3FA8B2CC" w14:textId="77777777" w:rsidR="0073205C" w:rsidRPr="00F15732" w:rsidRDefault="0073205C" w:rsidP="0073205C">
      <w:pPr>
        <w:rPr>
          <w:sz w:val="22"/>
          <w:szCs w:val="22"/>
          <w:lang w:val="lt-LT"/>
        </w:rPr>
      </w:pPr>
    </w:p>
    <w:p w14:paraId="45E003AA" w14:textId="77777777" w:rsidR="0073205C" w:rsidRPr="00F15732" w:rsidRDefault="0073205C" w:rsidP="0073205C">
      <w:pPr>
        <w:rPr>
          <w:sz w:val="22"/>
          <w:szCs w:val="22"/>
          <w:lang w:val="lt-LT"/>
        </w:rPr>
      </w:pPr>
      <w:r w:rsidRPr="00F15732">
        <w:rPr>
          <w:sz w:val="22"/>
          <w:szCs w:val="22"/>
          <w:shd w:val="clear" w:color="auto" w:fill="C0C0C0"/>
          <w:lang w:val="lt-LT"/>
        </w:rPr>
        <w:t>2D brūkšninis kodas su nurodytu unikaliu identifikatoriumi.</w:t>
      </w:r>
    </w:p>
    <w:p w14:paraId="3DF97C81" w14:textId="77777777" w:rsidR="0073205C" w:rsidRPr="00F15732" w:rsidRDefault="0073205C" w:rsidP="0073205C">
      <w:pPr>
        <w:rPr>
          <w:sz w:val="22"/>
          <w:szCs w:val="22"/>
          <w:lang w:val="lt-LT"/>
        </w:rPr>
      </w:pPr>
    </w:p>
    <w:p w14:paraId="272A4259" w14:textId="77777777" w:rsidR="0073205C" w:rsidRPr="00F15732" w:rsidRDefault="0073205C" w:rsidP="0073205C">
      <w:pPr>
        <w:rPr>
          <w:sz w:val="22"/>
          <w:szCs w:val="22"/>
          <w:lang w:val="lt-LT"/>
        </w:rPr>
      </w:pPr>
    </w:p>
    <w:p w14:paraId="1B400FE0" w14:textId="77777777" w:rsidR="0073205C" w:rsidRPr="00F15732" w:rsidRDefault="0073205C" w:rsidP="0073205C">
      <w:pPr>
        <w:keepNext/>
        <w:numPr>
          <w:ilvl w:val="0"/>
          <w:numId w:val="12"/>
        </w:numPr>
        <w:pBdr>
          <w:top w:val="single" w:sz="4" w:space="1" w:color="000000"/>
          <w:left w:val="single" w:sz="4" w:space="4" w:color="000000"/>
          <w:bottom w:val="single" w:sz="4" w:space="1" w:color="000000"/>
          <w:right w:val="single" w:sz="4" w:space="4" w:color="000000"/>
        </w:pBdr>
        <w:ind w:left="0" w:firstLine="0"/>
        <w:rPr>
          <w:sz w:val="22"/>
          <w:szCs w:val="22"/>
          <w:lang w:val="lt-LT"/>
        </w:rPr>
      </w:pPr>
      <w:r w:rsidRPr="00F15732">
        <w:rPr>
          <w:b/>
          <w:sz w:val="22"/>
          <w:szCs w:val="22"/>
          <w:lang w:val="lt-LT"/>
        </w:rPr>
        <w:t>UNIKALUS IDENTIFIKATORIUS – ŽMONĖMS SUPRANTAMI DUOMENYS</w:t>
      </w:r>
    </w:p>
    <w:p w14:paraId="03ADB90E" w14:textId="77777777" w:rsidR="0073205C" w:rsidRPr="00F15732" w:rsidRDefault="0073205C" w:rsidP="0073205C">
      <w:pPr>
        <w:rPr>
          <w:sz w:val="22"/>
          <w:szCs w:val="22"/>
          <w:lang w:val="lt-LT"/>
        </w:rPr>
      </w:pPr>
    </w:p>
    <w:p w14:paraId="3AA0F5CC" w14:textId="77777777" w:rsidR="0073205C" w:rsidRPr="00F15732" w:rsidRDefault="0073205C" w:rsidP="0073205C">
      <w:pPr>
        <w:rPr>
          <w:sz w:val="22"/>
          <w:szCs w:val="22"/>
          <w:lang w:val="lt-LT"/>
        </w:rPr>
      </w:pPr>
      <w:r w:rsidRPr="00F15732">
        <w:rPr>
          <w:sz w:val="22"/>
          <w:szCs w:val="22"/>
          <w:lang w:val="lt-LT"/>
        </w:rPr>
        <w:t>PC</w:t>
      </w:r>
      <w:r w:rsidRPr="008D4AA5">
        <w:rPr>
          <w:sz w:val="22"/>
          <w:szCs w:val="22"/>
          <w:highlight w:val="lightGray"/>
          <w:lang w:val="lt-LT"/>
        </w:rPr>
        <w:t>:</w:t>
      </w:r>
      <w:r w:rsidRPr="00F15732">
        <w:rPr>
          <w:sz w:val="22"/>
          <w:szCs w:val="22"/>
          <w:lang w:val="lt-LT"/>
        </w:rPr>
        <w:t xml:space="preserve"> {numeris}</w:t>
      </w:r>
    </w:p>
    <w:p w14:paraId="4C02774A" w14:textId="77777777" w:rsidR="0073205C" w:rsidRPr="00F15732" w:rsidRDefault="0073205C" w:rsidP="0073205C">
      <w:pPr>
        <w:rPr>
          <w:sz w:val="22"/>
          <w:szCs w:val="22"/>
          <w:shd w:val="clear" w:color="auto" w:fill="C0C0C0"/>
          <w:lang w:val="lt-LT"/>
        </w:rPr>
      </w:pPr>
      <w:r w:rsidRPr="00F15732">
        <w:rPr>
          <w:sz w:val="22"/>
          <w:szCs w:val="22"/>
          <w:lang w:val="lt-LT"/>
        </w:rPr>
        <w:t>SN</w:t>
      </w:r>
      <w:r w:rsidRPr="008D4AA5">
        <w:rPr>
          <w:sz w:val="22"/>
          <w:szCs w:val="22"/>
          <w:highlight w:val="lightGray"/>
          <w:lang w:val="lt-LT"/>
        </w:rPr>
        <w:t>:</w:t>
      </w:r>
      <w:r w:rsidRPr="00F15732">
        <w:rPr>
          <w:sz w:val="22"/>
          <w:szCs w:val="22"/>
          <w:lang w:val="lt-LT"/>
        </w:rPr>
        <w:t xml:space="preserve"> {numeris}</w:t>
      </w:r>
    </w:p>
    <w:p w14:paraId="15A7261B" w14:textId="77777777" w:rsidR="0073205C" w:rsidRPr="00F15732" w:rsidRDefault="0073205C" w:rsidP="0073205C">
      <w:pPr>
        <w:rPr>
          <w:sz w:val="22"/>
          <w:szCs w:val="22"/>
          <w:lang w:val="lt-LT"/>
        </w:rPr>
      </w:pPr>
      <w:r w:rsidRPr="00F15732">
        <w:rPr>
          <w:sz w:val="22"/>
          <w:szCs w:val="22"/>
          <w:shd w:val="clear" w:color="auto" w:fill="C0C0C0"/>
          <w:lang w:val="lt-LT"/>
        </w:rPr>
        <w:t>NN: {numeris}</w:t>
      </w:r>
    </w:p>
    <w:p w14:paraId="486D9394" w14:textId="77777777" w:rsidR="0073205C" w:rsidRPr="00F15732" w:rsidRDefault="0073205C" w:rsidP="0073205C">
      <w:pPr>
        <w:tabs>
          <w:tab w:val="left" w:pos="567"/>
        </w:tabs>
        <w:rPr>
          <w:sz w:val="22"/>
          <w:szCs w:val="22"/>
          <w:lang w:val="lt-LT"/>
        </w:rPr>
      </w:pPr>
    </w:p>
    <w:p w14:paraId="2EC37054" w14:textId="77777777" w:rsidR="0073205C" w:rsidRPr="00F15732" w:rsidRDefault="0073205C" w:rsidP="0073205C">
      <w:pPr>
        <w:pageBreakBefore/>
        <w:pBdr>
          <w:top w:val="single" w:sz="4" w:space="1" w:color="000000"/>
          <w:left w:val="single" w:sz="4" w:space="4" w:color="000000"/>
          <w:bottom w:val="single" w:sz="4" w:space="1" w:color="000000"/>
          <w:right w:val="single" w:sz="4" w:space="4" w:color="000000"/>
        </w:pBdr>
        <w:tabs>
          <w:tab w:val="left" w:pos="567"/>
        </w:tabs>
        <w:rPr>
          <w:b/>
          <w:sz w:val="22"/>
          <w:szCs w:val="22"/>
          <w:lang w:val="lt-LT"/>
        </w:rPr>
      </w:pPr>
      <w:r w:rsidRPr="00F15732">
        <w:rPr>
          <w:b/>
          <w:sz w:val="22"/>
          <w:szCs w:val="22"/>
          <w:lang w:val="lt-LT"/>
        </w:rPr>
        <w:lastRenderedPageBreak/>
        <w:t xml:space="preserve">MINIMALI </w:t>
      </w:r>
      <w:r w:rsidRPr="00F15732">
        <w:rPr>
          <w:b/>
          <w:caps/>
          <w:sz w:val="22"/>
          <w:szCs w:val="22"/>
          <w:lang w:val="lt-LT"/>
        </w:rPr>
        <w:t xml:space="preserve">informacija ant </w:t>
      </w:r>
      <w:r w:rsidRPr="00F15732">
        <w:rPr>
          <w:b/>
          <w:sz w:val="22"/>
          <w:szCs w:val="22"/>
          <w:lang w:val="lt-LT"/>
        </w:rPr>
        <w:t>LIZDINIŲ PLOKŠTELIŲ ARBA DVISLUOKSNIŲ JUOSTELIŲ</w:t>
      </w:r>
    </w:p>
    <w:p w14:paraId="1AB91F02"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b/>
          <w:sz w:val="22"/>
          <w:szCs w:val="22"/>
          <w:lang w:val="lt-LT"/>
        </w:rPr>
      </w:pPr>
    </w:p>
    <w:p w14:paraId="4AE7570F"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LIZDINĖS PLOKŠTELĖS</w:t>
      </w:r>
    </w:p>
    <w:p w14:paraId="2803B14B" w14:textId="77777777" w:rsidR="0073205C" w:rsidRPr="00F15732" w:rsidRDefault="0073205C" w:rsidP="0073205C">
      <w:pPr>
        <w:tabs>
          <w:tab w:val="left" w:pos="567"/>
        </w:tabs>
        <w:rPr>
          <w:sz w:val="22"/>
          <w:szCs w:val="22"/>
          <w:lang w:val="lt-LT"/>
        </w:rPr>
      </w:pPr>
    </w:p>
    <w:p w14:paraId="30B551BB" w14:textId="77777777" w:rsidR="0073205C" w:rsidRPr="00F15732" w:rsidRDefault="0073205C" w:rsidP="0073205C">
      <w:pPr>
        <w:tabs>
          <w:tab w:val="left" w:pos="567"/>
        </w:tabs>
        <w:rPr>
          <w:sz w:val="22"/>
          <w:szCs w:val="22"/>
          <w:lang w:val="lt-LT"/>
        </w:rPr>
      </w:pPr>
    </w:p>
    <w:p w14:paraId="370D315A"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1.</w:t>
      </w:r>
      <w:r w:rsidRPr="00F15732">
        <w:rPr>
          <w:b/>
          <w:sz w:val="22"/>
          <w:szCs w:val="22"/>
          <w:lang w:val="lt-LT"/>
        </w:rPr>
        <w:tab/>
        <w:t>VAISTINIO PREPARATO PAVADINIMAS</w:t>
      </w:r>
    </w:p>
    <w:p w14:paraId="102B08F0" w14:textId="77777777" w:rsidR="0073205C" w:rsidRPr="00F15732" w:rsidRDefault="0073205C" w:rsidP="0073205C">
      <w:pPr>
        <w:tabs>
          <w:tab w:val="left" w:pos="567"/>
        </w:tabs>
        <w:rPr>
          <w:sz w:val="22"/>
          <w:szCs w:val="22"/>
          <w:lang w:val="lt-LT"/>
        </w:rPr>
      </w:pPr>
    </w:p>
    <w:p w14:paraId="5E029E5A" w14:textId="5A4E4B88" w:rsidR="0073205C" w:rsidRPr="00F15732" w:rsidRDefault="0073205C" w:rsidP="0073205C">
      <w:pPr>
        <w:tabs>
          <w:tab w:val="left" w:pos="567"/>
        </w:tabs>
        <w:rPr>
          <w:rFonts w:eastAsia="Calibri"/>
          <w:sz w:val="22"/>
          <w:szCs w:val="22"/>
          <w:shd w:val="clear" w:color="auto" w:fill="C0C0C0"/>
          <w:lang w:val="lt-LT"/>
        </w:rPr>
      </w:pPr>
      <w:r w:rsidRPr="00F15732">
        <w:rPr>
          <w:sz w:val="22"/>
          <w:szCs w:val="22"/>
          <w:lang w:val="lt-LT"/>
        </w:rPr>
        <w:t>MEDORISPER 2</w:t>
      </w:r>
      <w:r w:rsidR="00D4181F">
        <w:rPr>
          <w:sz w:val="22"/>
          <w:szCs w:val="22"/>
          <w:lang w:val="lt-LT"/>
        </w:rPr>
        <w:t> mg</w:t>
      </w:r>
      <w:r w:rsidRPr="00F15732">
        <w:rPr>
          <w:sz w:val="22"/>
          <w:szCs w:val="22"/>
          <w:lang w:val="lt-LT"/>
        </w:rPr>
        <w:t xml:space="preserve"> plėvele dengtos tabletės</w:t>
      </w:r>
    </w:p>
    <w:p w14:paraId="2581C142" w14:textId="0E389AC5" w:rsidR="0073205C" w:rsidRPr="00F15732" w:rsidRDefault="0073205C" w:rsidP="0073205C">
      <w:pPr>
        <w:tabs>
          <w:tab w:val="left" w:pos="567"/>
        </w:tabs>
        <w:rPr>
          <w:sz w:val="22"/>
          <w:szCs w:val="22"/>
          <w:lang w:val="lt-LT"/>
        </w:rPr>
      </w:pPr>
      <w:r w:rsidRPr="00F15732">
        <w:rPr>
          <w:rFonts w:eastAsia="Calibri"/>
          <w:sz w:val="22"/>
          <w:szCs w:val="22"/>
          <w:shd w:val="clear" w:color="auto" w:fill="C0C0C0"/>
          <w:lang w:val="lt-LT"/>
        </w:rPr>
        <w:t>MEDORISPER 4</w:t>
      </w:r>
      <w:r w:rsidR="00D4181F">
        <w:rPr>
          <w:rFonts w:eastAsia="Calibri"/>
          <w:sz w:val="22"/>
          <w:szCs w:val="22"/>
          <w:shd w:val="clear" w:color="auto" w:fill="C0C0C0"/>
          <w:lang w:val="lt-LT"/>
        </w:rPr>
        <w:t> mg</w:t>
      </w:r>
      <w:r w:rsidRPr="00F15732">
        <w:rPr>
          <w:rFonts w:eastAsia="Calibri"/>
          <w:sz w:val="22"/>
          <w:szCs w:val="22"/>
          <w:shd w:val="clear" w:color="auto" w:fill="C0C0C0"/>
          <w:lang w:val="lt-LT"/>
        </w:rPr>
        <w:t xml:space="preserve"> plėvele dengtos tabletės</w:t>
      </w:r>
    </w:p>
    <w:p w14:paraId="7DDFBD4A" w14:textId="3D009EC2" w:rsidR="0073205C" w:rsidRPr="00F15732" w:rsidRDefault="00FB2F4B" w:rsidP="0073205C">
      <w:pPr>
        <w:tabs>
          <w:tab w:val="left" w:pos="567"/>
        </w:tabs>
        <w:rPr>
          <w:sz w:val="22"/>
          <w:szCs w:val="22"/>
          <w:lang w:val="lt-LT"/>
        </w:rPr>
      </w:pPr>
      <w:r w:rsidRPr="00F15732">
        <w:rPr>
          <w:sz w:val="22"/>
          <w:szCs w:val="22"/>
          <w:lang w:val="lt-LT"/>
        </w:rPr>
        <w:t>risperidonum</w:t>
      </w:r>
    </w:p>
    <w:p w14:paraId="0B6DC88E" w14:textId="77777777" w:rsidR="0073205C" w:rsidRPr="00F15732" w:rsidRDefault="0073205C" w:rsidP="0073205C">
      <w:pPr>
        <w:tabs>
          <w:tab w:val="left" w:pos="567"/>
        </w:tabs>
        <w:rPr>
          <w:sz w:val="22"/>
          <w:szCs w:val="22"/>
          <w:lang w:val="lt-LT"/>
        </w:rPr>
      </w:pPr>
    </w:p>
    <w:p w14:paraId="0DB3AF0E" w14:textId="77777777" w:rsidR="0073205C" w:rsidRPr="00F15732" w:rsidRDefault="0073205C" w:rsidP="0073205C">
      <w:pPr>
        <w:tabs>
          <w:tab w:val="left" w:pos="567"/>
        </w:tabs>
        <w:rPr>
          <w:sz w:val="22"/>
          <w:szCs w:val="22"/>
          <w:lang w:val="lt-LT"/>
        </w:rPr>
      </w:pPr>
    </w:p>
    <w:p w14:paraId="414F59CB"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2.</w:t>
      </w:r>
      <w:r w:rsidRPr="00F15732">
        <w:rPr>
          <w:b/>
          <w:sz w:val="22"/>
          <w:szCs w:val="22"/>
          <w:lang w:val="lt-LT"/>
        </w:rPr>
        <w:tab/>
        <w:t>REGISTRUOTOJO PAVADINIMAS</w:t>
      </w:r>
    </w:p>
    <w:p w14:paraId="1C3492F2" w14:textId="77777777" w:rsidR="0073205C" w:rsidRPr="00F15732" w:rsidRDefault="0073205C" w:rsidP="0073205C">
      <w:pPr>
        <w:tabs>
          <w:tab w:val="left" w:pos="567"/>
        </w:tabs>
        <w:rPr>
          <w:sz w:val="22"/>
          <w:szCs w:val="22"/>
          <w:lang w:val="lt-LT"/>
        </w:rPr>
      </w:pPr>
    </w:p>
    <w:p w14:paraId="27F60B5B" w14:textId="56DD8D19" w:rsidR="0073205C" w:rsidRPr="00F15732" w:rsidRDefault="0073205C" w:rsidP="0073205C">
      <w:pPr>
        <w:rPr>
          <w:sz w:val="22"/>
          <w:szCs w:val="22"/>
          <w:lang w:val="lt-LT"/>
        </w:rPr>
      </w:pPr>
      <w:r w:rsidRPr="00F15732">
        <w:rPr>
          <w:rFonts w:eastAsia="Arial Unicode MS"/>
          <w:sz w:val="22"/>
          <w:szCs w:val="22"/>
          <w:lang w:val="lt-LT"/>
        </w:rPr>
        <w:t>Medochemie Ltd</w:t>
      </w:r>
      <w:r w:rsidR="00904BD1">
        <w:rPr>
          <w:rFonts w:eastAsia="Arial Unicode MS"/>
          <w:sz w:val="22"/>
          <w:szCs w:val="22"/>
          <w:lang w:val="lt-LT"/>
        </w:rPr>
        <w:t xml:space="preserve"> </w:t>
      </w:r>
      <w:r w:rsidR="00904BD1" w:rsidRPr="008D4AA5">
        <w:rPr>
          <w:rFonts w:eastAsia="Arial Unicode MS"/>
          <w:sz w:val="22"/>
          <w:szCs w:val="22"/>
          <w:highlight w:val="lightGray"/>
          <w:lang w:val="lt-LT"/>
        </w:rPr>
        <w:t>{logotipas}</w:t>
      </w:r>
    </w:p>
    <w:p w14:paraId="251E79CD" w14:textId="77777777" w:rsidR="0073205C" w:rsidRPr="00F15732" w:rsidRDefault="0073205C" w:rsidP="0073205C">
      <w:pPr>
        <w:tabs>
          <w:tab w:val="left" w:pos="567"/>
        </w:tabs>
        <w:rPr>
          <w:sz w:val="22"/>
          <w:szCs w:val="22"/>
          <w:lang w:val="lt-LT"/>
        </w:rPr>
      </w:pPr>
    </w:p>
    <w:p w14:paraId="1D337BDA" w14:textId="77777777" w:rsidR="0073205C" w:rsidRPr="00F15732" w:rsidRDefault="0073205C" w:rsidP="0073205C">
      <w:pPr>
        <w:tabs>
          <w:tab w:val="left" w:pos="567"/>
        </w:tabs>
        <w:rPr>
          <w:sz w:val="22"/>
          <w:szCs w:val="22"/>
          <w:lang w:val="lt-LT"/>
        </w:rPr>
      </w:pPr>
    </w:p>
    <w:p w14:paraId="5B230D85"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3.</w:t>
      </w:r>
      <w:r w:rsidRPr="00F15732">
        <w:rPr>
          <w:b/>
          <w:sz w:val="22"/>
          <w:szCs w:val="22"/>
          <w:lang w:val="lt-LT"/>
        </w:rPr>
        <w:tab/>
        <w:t>TINKAMUMO LAIKAS</w:t>
      </w:r>
    </w:p>
    <w:p w14:paraId="6ACA916A" w14:textId="77777777" w:rsidR="0073205C" w:rsidRPr="00F15732" w:rsidRDefault="0073205C" w:rsidP="0073205C">
      <w:pPr>
        <w:tabs>
          <w:tab w:val="left" w:pos="567"/>
        </w:tabs>
        <w:rPr>
          <w:sz w:val="22"/>
          <w:szCs w:val="22"/>
          <w:lang w:val="lt-LT"/>
        </w:rPr>
      </w:pPr>
    </w:p>
    <w:p w14:paraId="78397123" w14:textId="77777777" w:rsidR="0073205C" w:rsidRPr="00F15732" w:rsidRDefault="0073205C" w:rsidP="0073205C">
      <w:pPr>
        <w:rPr>
          <w:sz w:val="22"/>
          <w:szCs w:val="22"/>
          <w:lang w:val="lt-LT"/>
        </w:rPr>
      </w:pPr>
      <w:r w:rsidRPr="00F15732">
        <w:rPr>
          <w:rFonts w:eastAsia="Calibri"/>
          <w:sz w:val="22"/>
          <w:szCs w:val="22"/>
          <w:highlight w:val="lightGray"/>
          <w:lang w:val="lt-LT"/>
        </w:rPr>
        <w:t>EXP</w:t>
      </w:r>
      <w:r w:rsidRPr="00F15732">
        <w:rPr>
          <w:rFonts w:eastAsia="Calibri"/>
          <w:sz w:val="22"/>
          <w:szCs w:val="22"/>
          <w:lang w:val="lt-LT"/>
        </w:rPr>
        <w:t xml:space="preserve"> {mm-MMMM}</w:t>
      </w:r>
    </w:p>
    <w:p w14:paraId="4EB63FA1" w14:textId="77777777" w:rsidR="0073205C" w:rsidRPr="00F15732" w:rsidRDefault="0073205C" w:rsidP="0073205C">
      <w:pPr>
        <w:tabs>
          <w:tab w:val="left" w:pos="567"/>
        </w:tabs>
        <w:rPr>
          <w:sz w:val="22"/>
          <w:szCs w:val="22"/>
          <w:lang w:val="lt-LT"/>
        </w:rPr>
      </w:pPr>
    </w:p>
    <w:p w14:paraId="40B3DD54" w14:textId="77777777" w:rsidR="0073205C" w:rsidRPr="00F15732" w:rsidRDefault="0073205C" w:rsidP="0073205C">
      <w:pPr>
        <w:tabs>
          <w:tab w:val="left" w:pos="567"/>
        </w:tabs>
        <w:rPr>
          <w:sz w:val="22"/>
          <w:szCs w:val="22"/>
          <w:lang w:val="lt-LT"/>
        </w:rPr>
      </w:pPr>
    </w:p>
    <w:p w14:paraId="4F3EB130"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4.</w:t>
      </w:r>
      <w:r w:rsidRPr="00F15732">
        <w:rPr>
          <w:b/>
          <w:sz w:val="22"/>
          <w:szCs w:val="22"/>
          <w:lang w:val="lt-LT"/>
        </w:rPr>
        <w:tab/>
        <w:t>SERIJOS NUMERIS</w:t>
      </w:r>
    </w:p>
    <w:p w14:paraId="332057D4" w14:textId="77777777" w:rsidR="0073205C" w:rsidRPr="00F15732" w:rsidRDefault="0073205C" w:rsidP="0073205C">
      <w:pPr>
        <w:tabs>
          <w:tab w:val="left" w:pos="567"/>
        </w:tabs>
        <w:rPr>
          <w:sz w:val="22"/>
          <w:szCs w:val="22"/>
          <w:lang w:val="lt-LT"/>
        </w:rPr>
      </w:pPr>
    </w:p>
    <w:p w14:paraId="7AD62E3D" w14:textId="77777777" w:rsidR="0073205C" w:rsidRPr="00F15732" w:rsidRDefault="0073205C" w:rsidP="0073205C">
      <w:pPr>
        <w:tabs>
          <w:tab w:val="left" w:pos="567"/>
        </w:tabs>
        <w:rPr>
          <w:sz w:val="22"/>
          <w:szCs w:val="22"/>
          <w:lang w:val="lt-LT"/>
        </w:rPr>
      </w:pPr>
      <w:r w:rsidRPr="00F15732">
        <w:rPr>
          <w:sz w:val="22"/>
          <w:szCs w:val="22"/>
          <w:highlight w:val="lightGray"/>
          <w:lang w:val="lt-LT"/>
        </w:rPr>
        <w:t>Lot</w:t>
      </w:r>
    </w:p>
    <w:p w14:paraId="05B8CC48" w14:textId="77777777" w:rsidR="0073205C" w:rsidRPr="00F15732" w:rsidRDefault="0073205C" w:rsidP="0073205C">
      <w:pPr>
        <w:tabs>
          <w:tab w:val="left" w:pos="567"/>
        </w:tabs>
        <w:rPr>
          <w:sz w:val="22"/>
          <w:szCs w:val="22"/>
          <w:lang w:val="lt-LT"/>
        </w:rPr>
      </w:pPr>
    </w:p>
    <w:p w14:paraId="1D818BD9" w14:textId="77777777" w:rsidR="0073205C" w:rsidRPr="00F15732" w:rsidRDefault="0073205C" w:rsidP="0073205C">
      <w:pPr>
        <w:tabs>
          <w:tab w:val="left" w:pos="567"/>
        </w:tabs>
        <w:rPr>
          <w:sz w:val="22"/>
          <w:szCs w:val="22"/>
          <w:lang w:val="lt-LT"/>
        </w:rPr>
      </w:pPr>
    </w:p>
    <w:p w14:paraId="0DDEC553" w14:textId="77777777" w:rsidR="0073205C" w:rsidRPr="00F1573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lang w:val="lt-LT"/>
        </w:rPr>
      </w:pPr>
      <w:r w:rsidRPr="00F15732">
        <w:rPr>
          <w:b/>
          <w:sz w:val="22"/>
          <w:szCs w:val="22"/>
          <w:lang w:val="lt-LT"/>
        </w:rPr>
        <w:t>5.</w:t>
      </w:r>
      <w:r w:rsidRPr="00F15732">
        <w:rPr>
          <w:b/>
          <w:sz w:val="22"/>
          <w:szCs w:val="22"/>
          <w:lang w:val="lt-LT"/>
        </w:rPr>
        <w:tab/>
        <w:t>KITA</w:t>
      </w:r>
    </w:p>
    <w:p w14:paraId="3644AB30" w14:textId="77777777" w:rsidR="0073205C" w:rsidRPr="00F15732" w:rsidRDefault="0073205C" w:rsidP="0073205C">
      <w:pPr>
        <w:tabs>
          <w:tab w:val="left" w:pos="567"/>
        </w:tabs>
        <w:rPr>
          <w:sz w:val="22"/>
          <w:szCs w:val="22"/>
          <w:lang w:val="lt-LT"/>
        </w:rPr>
      </w:pPr>
    </w:p>
    <w:p w14:paraId="40B1DDEF" w14:textId="77777777" w:rsidR="00BC30CB" w:rsidRPr="00F15732" w:rsidRDefault="00BC30CB" w:rsidP="00BC30CB">
      <w:pPr>
        <w:pageBreakBefore/>
        <w:tabs>
          <w:tab w:val="left" w:pos="567"/>
        </w:tabs>
        <w:jc w:val="center"/>
        <w:rPr>
          <w:b/>
          <w:sz w:val="22"/>
          <w:szCs w:val="22"/>
          <w:lang w:val="lt-LT"/>
        </w:rPr>
      </w:pPr>
    </w:p>
    <w:p w14:paraId="029BEF9F" w14:textId="77777777" w:rsidR="00BC30CB" w:rsidRPr="00F15732" w:rsidRDefault="00BC30CB" w:rsidP="00BC30CB">
      <w:pPr>
        <w:tabs>
          <w:tab w:val="left" w:pos="567"/>
        </w:tabs>
        <w:jc w:val="center"/>
        <w:rPr>
          <w:b/>
          <w:sz w:val="22"/>
          <w:szCs w:val="22"/>
          <w:lang w:val="lt-LT"/>
        </w:rPr>
      </w:pPr>
    </w:p>
    <w:p w14:paraId="3344596A" w14:textId="77777777" w:rsidR="00BC30CB" w:rsidRPr="00F15732" w:rsidRDefault="00BC30CB" w:rsidP="00BC30CB">
      <w:pPr>
        <w:tabs>
          <w:tab w:val="left" w:pos="567"/>
        </w:tabs>
        <w:jc w:val="center"/>
        <w:rPr>
          <w:b/>
          <w:sz w:val="22"/>
          <w:szCs w:val="22"/>
          <w:lang w:val="lt-LT"/>
        </w:rPr>
      </w:pPr>
    </w:p>
    <w:p w14:paraId="60270941" w14:textId="77777777" w:rsidR="00BC30CB" w:rsidRPr="00F15732" w:rsidRDefault="00BC30CB" w:rsidP="00BC30CB">
      <w:pPr>
        <w:tabs>
          <w:tab w:val="left" w:pos="567"/>
        </w:tabs>
        <w:jc w:val="center"/>
        <w:rPr>
          <w:b/>
          <w:sz w:val="22"/>
          <w:szCs w:val="22"/>
          <w:lang w:val="lt-LT"/>
        </w:rPr>
      </w:pPr>
    </w:p>
    <w:p w14:paraId="549AF9F9" w14:textId="77777777" w:rsidR="00BC30CB" w:rsidRPr="00F15732" w:rsidRDefault="00BC30CB" w:rsidP="00BC30CB">
      <w:pPr>
        <w:tabs>
          <w:tab w:val="left" w:pos="567"/>
        </w:tabs>
        <w:jc w:val="center"/>
        <w:rPr>
          <w:b/>
          <w:sz w:val="22"/>
          <w:szCs w:val="22"/>
          <w:lang w:val="lt-LT"/>
        </w:rPr>
      </w:pPr>
    </w:p>
    <w:p w14:paraId="5874ACDB" w14:textId="77777777" w:rsidR="00BC30CB" w:rsidRPr="00F15732" w:rsidRDefault="00BC30CB" w:rsidP="00BC30CB">
      <w:pPr>
        <w:tabs>
          <w:tab w:val="left" w:pos="567"/>
        </w:tabs>
        <w:jc w:val="center"/>
        <w:rPr>
          <w:b/>
          <w:sz w:val="22"/>
          <w:szCs w:val="22"/>
          <w:lang w:val="lt-LT"/>
        </w:rPr>
      </w:pPr>
    </w:p>
    <w:p w14:paraId="0F1840E0" w14:textId="77777777" w:rsidR="00BC30CB" w:rsidRPr="00F15732" w:rsidRDefault="00BC30CB" w:rsidP="00BC30CB">
      <w:pPr>
        <w:tabs>
          <w:tab w:val="left" w:pos="567"/>
        </w:tabs>
        <w:jc w:val="center"/>
        <w:rPr>
          <w:b/>
          <w:sz w:val="22"/>
          <w:szCs w:val="22"/>
          <w:lang w:val="lt-LT"/>
        </w:rPr>
      </w:pPr>
    </w:p>
    <w:p w14:paraId="307D99C2" w14:textId="77777777" w:rsidR="00BC30CB" w:rsidRPr="00F15732" w:rsidRDefault="00BC30CB" w:rsidP="00BC30CB">
      <w:pPr>
        <w:tabs>
          <w:tab w:val="left" w:pos="567"/>
        </w:tabs>
        <w:jc w:val="center"/>
        <w:rPr>
          <w:b/>
          <w:sz w:val="22"/>
          <w:szCs w:val="22"/>
          <w:lang w:val="lt-LT"/>
        </w:rPr>
      </w:pPr>
    </w:p>
    <w:p w14:paraId="5D806CC9" w14:textId="77777777" w:rsidR="00BC30CB" w:rsidRPr="00F15732" w:rsidRDefault="00BC30CB" w:rsidP="00BC30CB">
      <w:pPr>
        <w:tabs>
          <w:tab w:val="left" w:pos="567"/>
        </w:tabs>
        <w:jc w:val="center"/>
        <w:rPr>
          <w:b/>
          <w:sz w:val="22"/>
          <w:szCs w:val="22"/>
          <w:lang w:val="lt-LT"/>
        </w:rPr>
      </w:pPr>
    </w:p>
    <w:p w14:paraId="22DA3589" w14:textId="77777777" w:rsidR="00BC30CB" w:rsidRPr="00F15732" w:rsidRDefault="00BC30CB" w:rsidP="00BC30CB">
      <w:pPr>
        <w:tabs>
          <w:tab w:val="left" w:pos="567"/>
        </w:tabs>
        <w:jc w:val="center"/>
        <w:rPr>
          <w:b/>
          <w:sz w:val="22"/>
          <w:szCs w:val="22"/>
          <w:lang w:val="lt-LT"/>
        </w:rPr>
      </w:pPr>
    </w:p>
    <w:p w14:paraId="28448C6E" w14:textId="77777777" w:rsidR="00BC30CB" w:rsidRPr="00F15732" w:rsidRDefault="00BC30CB" w:rsidP="00BC30CB">
      <w:pPr>
        <w:tabs>
          <w:tab w:val="left" w:pos="567"/>
        </w:tabs>
        <w:jc w:val="center"/>
        <w:rPr>
          <w:b/>
          <w:sz w:val="22"/>
          <w:szCs w:val="22"/>
          <w:lang w:val="lt-LT"/>
        </w:rPr>
      </w:pPr>
    </w:p>
    <w:p w14:paraId="68CC329F" w14:textId="77777777" w:rsidR="00BC30CB" w:rsidRPr="00F15732" w:rsidRDefault="00BC30CB" w:rsidP="00BC30CB">
      <w:pPr>
        <w:tabs>
          <w:tab w:val="left" w:pos="567"/>
        </w:tabs>
        <w:jc w:val="center"/>
        <w:rPr>
          <w:b/>
          <w:sz w:val="22"/>
          <w:szCs w:val="22"/>
          <w:lang w:val="lt-LT"/>
        </w:rPr>
      </w:pPr>
    </w:p>
    <w:p w14:paraId="7CBEF5B8" w14:textId="77777777" w:rsidR="00BC30CB" w:rsidRPr="00F15732" w:rsidRDefault="00BC30CB" w:rsidP="00BC30CB">
      <w:pPr>
        <w:tabs>
          <w:tab w:val="left" w:pos="567"/>
        </w:tabs>
        <w:jc w:val="center"/>
        <w:rPr>
          <w:b/>
          <w:sz w:val="22"/>
          <w:szCs w:val="22"/>
          <w:lang w:val="lt-LT"/>
        </w:rPr>
      </w:pPr>
    </w:p>
    <w:p w14:paraId="44E58CA1" w14:textId="77777777" w:rsidR="00BC30CB" w:rsidRPr="00F15732" w:rsidRDefault="00BC30CB" w:rsidP="00BC30CB">
      <w:pPr>
        <w:tabs>
          <w:tab w:val="left" w:pos="567"/>
        </w:tabs>
        <w:jc w:val="center"/>
        <w:rPr>
          <w:b/>
          <w:sz w:val="22"/>
          <w:szCs w:val="22"/>
          <w:lang w:val="lt-LT"/>
        </w:rPr>
      </w:pPr>
    </w:p>
    <w:p w14:paraId="3550CED6" w14:textId="77777777" w:rsidR="00BC30CB" w:rsidRPr="00F15732" w:rsidRDefault="00BC30CB" w:rsidP="00BC30CB">
      <w:pPr>
        <w:tabs>
          <w:tab w:val="left" w:pos="567"/>
        </w:tabs>
        <w:jc w:val="center"/>
        <w:rPr>
          <w:b/>
          <w:sz w:val="22"/>
          <w:szCs w:val="22"/>
          <w:lang w:val="lt-LT"/>
        </w:rPr>
      </w:pPr>
    </w:p>
    <w:p w14:paraId="781BB31E" w14:textId="77777777" w:rsidR="00BC30CB" w:rsidRPr="00F15732" w:rsidRDefault="00BC30CB" w:rsidP="00BC30CB">
      <w:pPr>
        <w:tabs>
          <w:tab w:val="left" w:pos="567"/>
        </w:tabs>
        <w:jc w:val="center"/>
        <w:rPr>
          <w:b/>
          <w:sz w:val="22"/>
          <w:szCs w:val="22"/>
          <w:lang w:val="lt-LT"/>
        </w:rPr>
      </w:pPr>
    </w:p>
    <w:p w14:paraId="59B37BC2" w14:textId="77777777" w:rsidR="00BC30CB" w:rsidRPr="00F15732" w:rsidRDefault="00BC30CB" w:rsidP="00BC30CB">
      <w:pPr>
        <w:tabs>
          <w:tab w:val="left" w:pos="567"/>
        </w:tabs>
        <w:jc w:val="center"/>
        <w:rPr>
          <w:b/>
          <w:sz w:val="22"/>
          <w:szCs w:val="22"/>
          <w:lang w:val="lt-LT"/>
        </w:rPr>
      </w:pPr>
    </w:p>
    <w:p w14:paraId="559FB70A" w14:textId="77777777" w:rsidR="00BC30CB" w:rsidRPr="00F15732" w:rsidRDefault="00BC30CB" w:rsidP="00BC30CB">
      <w:pPr>
        <w:tabs>
          <w:tab w:val="left" w:pos="567"/>
        </w:tabs>
        <w:jc w:val="center"/>
        <w:rPr>
          <w:b/>
          <w:sz w:val="22"/>
          <w:szCs w:val="22"/>
          <w:lang w:val="lt-LT"/>
        </w:rPr>
      </w:pPr>
    </w:p>
    <w:p w14:paraId="6B3DD43F" w14:textId="77777777" w:rsidR="00BC30CB" w:rsidRPr="00F15732" w:rsidRDefault="00BC30CB" w:rsidP="00BC30CB">
      <w:pPr>
        <w:tabs>
          <w:tab w:val="left" w:pos="567"/>
        </w:tabs>
        <w:jc w:val="center"/>
        <w:rPr>
          <w:b/>
          <w:sz w:val="22"/>
          <w:szCs w:val="22"/>
          <w:lang w:val="lt-LT"/>
        </w:rPr>
      </w:pPr>
    </w:p>
    <w:p w14:paraId="3E045804" w14:textId="77777777" w:rsidR="00BC30CB" w:rsidRPr="00F15732" w:rsidRDefault="00BC30CB" w:rsidP="00BC30CB">
      <w:pPr>
        <w:tabs>
          <w:tab w:val="left" w:pos="567"/>
        </w:tabs>
        <w:jc w:val="center"/>
        <w:rPr>
          <w:b/>
          <w:sz w:val="22"/>
          <w:szCs w:val="22"/>
          <w:lang w:val="lt-LT"/>
        </w:rPr>
      </w:pPr>
    </w:p>
    <w:p w14:paraId="47B17748" w14:textId="77777777" w:rsidR="00BC30CB" w:rsidRPr="00F15732" w:rsidRDefault="00BC30CB" w:rsidP="00BC30CB">
      <w:pPr>
        <w:tabs>
          <w:tab w:val="left" w:pos="567"/>
        </w:tabs>
        <w:jc w:val="center"/>
        <w:rPr>
          <w:b/>
          <w:sz w:val="22"/>
          <w:szCs w:val="22"/>
          <w:lang w:val="lt-LT"/>
        </w:rPr>
      </w:pPr>
    </w:p>
    <w:p w14:paraId="7E39D939" w14:textId="77777777" w:rsidR="00BC30CB" w:rsidRPr="00F15732" w:rsidRDefault="00BC30CB" w:rsidP="00BC30CB">
      <w:pPr>
        <w:tabs>
          <w:tab w:val="left" w:pos="567"/>
        </w:tabs>
        <w:jc w:val="center"/>
        <w:rPr>
          <w:b/>
          <w:sz w:val="22"/>
          <w:szCs w:val="22"/>
          <w:lang w:val="lt-LT"/>
        </w:rPr>
      </w:pPr>
    </w:p>
    <w:p w14:paraId="0C4F5845" w14:textId="77777777" w:rsidR="00BC30CB" w:rsidRPr="00F15732" w:rsidRDefault="00BC30CB" w:rsidP="00BC30CB">
      <w:pPr>
        <w:tabs>
          <w:tab w:val="left" w:pos="567"/>
        </w:tabs>
        <w:jc w:val="center"/>
        <w:rPr>
          <w:b/>
          <w:sz w:val="22"/>
          <w:szCs w:val="22"/>
          <w:lang w:val="lt-LT"/>
        </w:rPr>
      </w:pPr>
      <w:r w:rsidRPr="00F15732">
        <w:rPr>
          <w:b/>
          <w:sz w:val="22"/>
          <w:szCs w:val="22"/>
          <w:lang w:val="lt-LT"/>
        </w:rPr>
        <w:t>B. PAKUOTĖS LAPELIS</w:t>
      </w:r>
    </w:p>
    <w:p w14:paraId="5AFA0C95" w14:textId="77777777" w:rsidR="00BC30CB" w:rsidRPr="00F15732" w:rsidRDefault="00BC30CB" w:rsidP="00BC30CB">
      <w:pPr>
        <w:pageBreakBefore/>
        <w:tabs>
          <w:tab w:val="left" w:pos="567"/>
        </w:tabs>
        <w:jc w:val="center"/>
        <w:rPr>
          <w:sz w:val="22"/>
          <w:szCs w:val="22"/>
          <w:lang w:val="lt-LT"/>
        </w:rPr>
      </w:pPr>
      <w:bookmarkStart w:id="17" w:name="_Toc129243263"/>
      <w:bookmarkStart w:id="18" w:name="_Toc129243138"/>
      <w:r w:rsidRPr="00F15732">
        <w:rPr>
          <w:b/>
          <w:sz w:val="22"/>
          <w:szCs w:val="22"/>
          <w:lang w:val="lt-LT"/>
        </w:rPr>
        <w:lastRenderedPageBreak/>
        <w:t>Pakuotės lapelis: informacija vartotojui</w:t>
      </w:r>
      <w:bookmarkEnd w:id="17"/>
      <w:bookmarkEnd w:id="18"/>
    </w:p>
    <w:p w14:paraId="45C18ED7" w14:textId="77777777" w:rsidR="00BC30CB" w:rsidRPr="00F15732" w:rsidRDefault="00BC30CB" w:rsidP="00BC30CB">
      <w:pPr>
        <w:tabs>
          <w:tab w:val="left" w:pos="567"/>
        </w:tabs>
        <w:rPr>
          <w:sz w:val="22"/>
          <w:szCs w:val="22"/>
          <w:lang w:val="lt-LT"/>
        </w:rPr>
      </w:pPr>
    </w:p>
    <w:p w14:paraId="2D91985C" w14:textId="18D2CD1A" w:rsidR="00BC30CB" w:rsidRPr="00F15732" w:rsidRDefault="00BC30CB" w:rsidP="00BC30CB">
      <w:pPr>
        <w:tabs>
          <w:tab w:val="left" w:pos="567"/>
        </w:tabs>
        <w:jc w:val="center"/>
        <w:rPr>
          <w:rFonts w:eastAsia="Calibri"/>
          <w:b/>
          <w:sz w:val="22"/>
          <w:szCs w:val="22"/>
          <w:shd w:val="clear" w:color="auto" w:fill="C0C0C0"/>
          <w:lang w:val="lt-LT"/>
        </w:rPr>
      </w:pPr>
      <w:r w:rsidRPr="00F15732">
        <w:rPr>
          <w:b/>
          <w:sz w:val="22"/>
          <w:szCs w:val="22"/>
          <w:lang w:val="lt-LT"/>
        </w:rPr>
        <w:t>MEDORISPER 2</w:t>
      </w:r>
      <w:r w:rsidR="00D4181F">
        <w:rPr>
          <w:b/>
          <w:sz w:val="22"/>
          <w:szCs w:val="22"/>
          <w:lang w:val="lt-LT"/>
        </w:rPr>
        <w:t> mg</w:t>
      </w:r>
      <w:r w:rsidRPr="00F15732">
        <w:rPr>
          <w:b/>
          <w:sz w:val="22"/>
          <w:szCs w:val="22"/>
          <w:lang w:val="lt-LT"/>
        </w:rPr>
        <w:t xml:space="preserve"> plėvele dengtos tabletės</w:t>
      </w:r>
    </w:p>
    <w:p w14:paraId="458EDB7C" w14:textId="78DCD9D1" w:rsidR="00BC30CB" w:rsidRPr="00F15732" w:rsidRDefault="00BC30CB" w:rsidP="00BC30CB">
      <w:pPr>
        <w:tabs>
          <w:tab w:val="left" w:pos="567"/>
        </w:tabs>
        <w:jc w:val="center"/>
        <w:rPr>
          <w:sz w:val="22"/>
          <w:szCs w:val="22"/>
          <w:lang w:val="lt-LT"/>
        </w:rPr>
      </w:pPr>
      <w:r w:rsidRPr="00F15732">
        <w:rPr>
          <w:rFonts w:eastAsia="Calibri"/>
          <w:b/>
          <w:sz w:val="22"/>
          <w:szCs w:val="22"/>
          <w:shd w:val="clear" w:color="auto" w:fill="C0C0C0"/>
          <w:lang w:val="lt-LT"/>
        </w:rPr>
        <w:t>MEDORISPER 4</w:t>
      </w:r>
      <w:r w:rsidR="00D4181F">
        <w:rPr>
          <w:rFonts w:eastAsia="Calibri"/>
          <w:b/>
          <w:sz w:val="22"/>
          <w:szCs w:val="22"/>
          <w:shd w:val="clear" w:color="auto" w:fill="C0C0C0"/>
          <w:lang w:val="lt-LT"/>
        </w:rPr>
        <w:t> mg</w:t>
      </w:r>
      <w:r w:rsidRPr="00F15732">
        <w:rPr>
          <w:rFonts w:eastAsia="Calibri"/>
          <w:b/>
          <w:sz w:val="22"/>
          <w:szCs w:val="22"/>
          <w:shd w:val="clear" w:color="auto" w:fill="C0C0C0"/>
          <w:lang w:val="lt-LT"/>
        </w:rPr>
        <w:t xml:space="preserve"> plėvele dengtos tabletės</w:t>
      </w:r>
    </w:p>
    <w:p w14:paraId="14870AA0" w14:textId="41C11223" w:rsidR="00BC30CB" w:rsidRPr="00F15732" w:rsidRDefault="00897B79" w:rsidP="00BC30CB">
      <w:pPr>
        <w:tabs>
          <w:tab w:val="left" w:pos="567"/>
        </w:tabs>
        <w:jc w:val="center"/>
        <w:rPr>
          <w:sz w:val="22"/>
          <w:szCs w:val="22"/>
          <w:lang w:val="lt-LT"/>
        </w:rPr>
      </w:pPr>
      <w:r w:rsidRPr="00F15732">
        <w:rPr>
          <w:sz w:val="22"/>
          <w:szCs w:val="22"/>
          <w:lang w:val="lt-LT"/>
        </w:rPr>
        <w:t>r</w:t>
      </w:r>
      <w:r w:rsidR="00BC30CB" w:rsidRPr="00F15732">
        <w:rPr>
          <w:sz w:val="22"/>
          <w:szCs w:val="22"/>
          <w:lang w:val="lt-LT"/>
        </w:rPr>
        <w:t>isperidonas</w:t>
      </w:r>
    </w:p>
    <w:p w14:paraId="1BAF6927" w14:textId="77777777" w:rsidR="00BC30CB" w:rsidRPr="00F15732" w:rsidRDefault="00BC30CB" w:rsidP="00BC30CB">
      <w:pPr>
        <w:tabs>
          <w:tab w:val="left" w:pos="567"/>
        </w:tabs>
        <w:rPr>
          <w:sz w:val="22"/>
          <w:szCs w:val="22"/>
          <w:lang w:val="lt-LT"/>
        </w:rPr>
      </w:pPr>
    </w:p>
    <w:p w14:paraId="3361CC85" w14:textId="77777777" w:rsidR="00BC30CB" w:rsidRPr="00F15732" w:rsidRDefault="00BC30CB" w:rsidP="00BC30CB">
      <w:pPr>
        <w:tabs>
          <w:tab w:val="left" w:pos="567"/>
        </w:tabs>
        <w:rPr>
          <w:sz w:val="22"/>
          <w:szCs w:val="22"/>
          <w:lang w:val="lt-LT"/>
        </w:rPr>
      </w:pPr>
    </w:p>
    <w:p w14:paraId="49EFCB81" w14:textId="77777777" w:rsidR="00BC30CB" w:rsidRPr="00F15732" w:rsidRDefault="00BC30CB" w:rsidP="00BC30CB">
      <w:pPr>
        <w:tabs>
          <w:tab w:val="left" w:pos="567"/>
        </w:tabs>
        <w:rPr>
          <w:sz w:val="22"/>
          <w:szCs w:val="22"/>
          <w:lang w:val="lt-LT"/>
        </w:rPr>
      </w:pPr>
      <w:r w:rsidRPr="00F15732">
        <w:rPr>
          <w:b/>
          <w:sz w:val="22"/>
          <w:szCs w:val="22"/>
          <w:lang w:val="lt-LT"/>
        </w:rPr>
        <w:t>Atidžiai perskaitykite visą šį lapelį, prieš pradėdami vartoti vaistą, nes jame pateikiama Jums svarbi informacija.</w:t>
      </w:r>
    </w:p>
    <w:p w14:paraId="0F5EEEC1" w14:textId="77777777" w:rsidR="00BC30CB" w:rsidRPr="00F15732" w:rsidRDefault="00BC30CB" w:rsidP="00BC30CB">
      <w:pPr>
        <w:tabs>
          <w:tab w:val="left" w:pos="567"/>
        </w:tabs>
        <w:rPr>
          <w:sz w:val="22"/>
          <w:szCs w:val="22"/>
          <w:lang w:val="lt-LT"/>
        </w:rPr>
      </w:pPr>
      <w:r w:rsidRPr="00F15732">
        <w:rPr>
          <w:sz w:val="22"/>
          <w:szCs w:val="22"/>
          <w:lang w:val="lt-LT"/>
        </w:rPr>
        <w:t>-</w:t>
      </w:r>
      <w:r w:rsidRPr="00F15732">
        <w:rPr>
          <w:sz w:val="22"/>
          <w:szCs w:val="22"/>
          <w:lang w:val="lt-LT"/>
        </w:rPr>
        <w:tab/>
        <w:t>Neišmeskite šio lapelio, nes vėl gali prireikti jį perskaityti.</w:t>
      </w:r>
    </w:p>
    <w:p w14:paraId="47FA2240" w14:textId="77777777" w:rsidR="00BC30CB" w:rsidRPr="00F15732" w:rsidRDefault="00BC30CB" w:rsidP="00BC30CB">
      <w:pPr>
        <w:tabs>
          <w:tab w:val="left" w:pos="567"/>
        </w:tabs>
        <w:rPr>
          <w:sz w:val="22"/>
          <w:szCs w:val="22"/>
          <w:lang w:val="lt-LT"/>
        </w:rPr>
      </w:pPr>
      <w:r w:rsidRPr="00F15732">
        <w:rPr>
          <w:sz w:val="22"/>
          <w:szCs w:val="22"/>
          <w:lang w:val="lt-LT"/>
        </w:rPr>
        <w:t>-</w:t>
      </w:r>
      <w:r w:rsidRPr="00F15732">
        <w:rPr>
          <w:sz w:val="22"/>
          <w:szCs w:val="22"/>
          <w:lang w:val="lt-LT"/>
        </w:rPr>
        <w:tab/>
        <w:t>Jeigu kiltų daugiau klausimų, kreipkitės į gydytoją arba vaistininką.</w:t>
      </w:r>
    </w:p>
    <w:p w14:paraId="6200DDAB" w14:textId="77777777" w:rsidR="00BC30CB" w:rsidRPr="00F15732" w:rsidRDefault="00BC30CB" w:rsidP="00BC30CB">
      <w:pPr>
        <w:tabs>
          <w:tab w:val="left" w:pos="567"/>
        </w:tabs>
        <w:ind w:left="567" w:hanging="567"/>
        <w:rPr>
          <w:sz w:val="22"/>
          <w:szCs w:val="22"/>
          <w:lang w:val="lt-LT"/>
        </w:rPr>
      </w:pPr>
      <w:r w:rsidRPr="00F15732">
        <w:rPr>
          <w:sz w:val="22"/>
          <w:szCs w:val="22"/>
          <w:lang w:val="lt-LT"/>
        </w:rPr>
        <w:t>-</w:t>
      </w:r>
      <w:r w:rsidRPr="00F15732">
        <w:rPr>
          <w:sz w:val="22"/>
          <w:szCs w:val="22"/>
          <w:lang w:val="lt-LT"/>
        </w:rPr>
        <w:tab/>
        <w:t>Šis vaistas skirtas tik Jums, todėl kitiems žmonėms jo duoti negalima. Vaistas gali jiems pakenkti (net tiems, kurių ligos požymiai yra tokie patys kaip Jūsų).</w:t>
      </w:r>
    </w:p>
    <w:p w14:paraId="5644E2F4" w14:textId="4426838F" w:rsidR="00BC30CB" w:rsidRPr="00F15732" w:rsidRDefault="00BC30CB" w:rsidP="00BC30CB">
      <w:pPr>
        <w:tabs>
          <w:tab w:val="left" w:pos="567"/>
        </w:tabs>
        <w:ind w:left="567" w:hanging="567"/>
        <w:rPr>
          <w:sz w:val="22"/>
          <w:szCs w:val="22"/>
          <w:lang w:val="lt-LT"/>
        </w:rPr>
      </w:pPr>
      <w:r w:rsidRPr="00F15732">
        <w:rPr>
          <w:sz w:val="22"/>
          <w:szCs w:val="22"/>
          <w:lang w:val="lt-LT"/>
        </w:rPr>
        <w:t>-</w:t>
      </w:r>
      <w:r w:rsidRPr="00F15732">
        <w:rPr>
          <w:sz w:val="22"/>
          <w:szCs w:val="22"/>
          <w:lang w:val="lt-LT"/>
        </w:rPr>
        <w:tab/>
        <w:t>Jeigu pasireiškė šalutinis poveikis (net jeigu jis šiame lapelyje nenurodytas), kreipkitės į gydytoją arba vaistininką. Žr. 4 skyrių.</w:t>
      </w:r>
    </w:p>
    <w:p w14:paraId="2BC391D2" w14:textId="77777777" w:rsidR="00BC30CB" w:rsidRPr="00F15732" w:rsidRDefault="00BC30CB" w:rsidP="00BC30CB">
      <w:pPr>
        <w:tabs>
          <w:tab w:val="left" w:pos="567"/>
        </w:tabs>
        <w:rPr>
          <w:sz w:val="22"/>
          <w:szCs w:val="22"/>
          <w:lang w:val="lt-LT"/>
        </w:rPr>
      </w:pPr>
    </w:p>
    <w:p w14:paraId="08BDDD57" w14:textId="77777777" w:rsidR="00BC30CB" w:rsidRPr="00F15732" w:rsidRDefault="00BC30CB" w:rsidP="00BC30CB">
      <w:pPr>
        <w:keepNext/>
        <w:tabs>
          <w:tab w:val="left" w:pos="567"/>
        </w:tabs>
        <w:spacing w:line="260" w:lineRule="exact"/>
        <w:jc w:val="both"/>
        <w:rPr>
          <w:b/>
          <w:sz w:val="22"/>
          <w:szCs w:val="22"/>
          <w:lang w:val="lt-LT"/>
        </w:rPr>
      </w:pPr>
      <w:r w:rsidRPr="00F15732">
        <w:rPr>
          <w:b/>
          <w:sz w:val="22"/>
          <w:szCs w:val="22"/>
          <w:lang w:val="lt-LT"/>
        </w:rPr>
        <w:t>Apie ką rašoma šiame lapelyje?</w:t>
      </w:r>
    </w:p>
    <w:p w14:paraId="76E100FC" w14:textId="77777777" w:rsidR="00BC30CB" w:rsidRPr="00F15732" w:rsidRDefault="00BC30CB" w:rsidP="00BC30CB">
      <w:pPr>
        <w:keepNext/>
        <w:tabs>
          <w:tab w:val="left" w:pos="567"/>
        </w:tabs>
        <w:spacing w:line="260" w:lineRule="exact"/>
        <w:jc w:val="both"/>
        <w:rPr>
          <w:b/>
          <w:sz w:val="22"/>
          <w:szCs w:val="22"/>
          <w:lang w:val="lt-LT"/>
        </w:rPr>
      </w:pPr>
    </w:p>
    <w:p w14:paraId="30EFAE19" w14:textId="77777777" w:rsidR="00BC30CB" w:rsidRPr="00F15732" w:rsidRDefault="00BC30CB" w:rsidP="00BC30CB">
      <w:pPr>
        <w:tabs>
          <w:tab w:val="left" w:pos="567"/>
        </w:tabs>
        <w:rPr>
          <w:sz w:val="22"/>
          <w:szCs w:val="22"/>
          <w:lang w:val="lt-LT"/>
        </w:rPr>
      </w:pPr>
      <w:r w:rsidRPr="00F15732">
        <w:rPr>
          <w:sz w:val="22"/>
          <w:szCs w:val="22"/>
          <w:lang w:val="lt-LT"/>
        </w:rPr>
        <w:t>1.</w:t>
      </w:r>
      <w:r w:rsidRPr="00F15732">
        <w:rPr>
          <w:sz w:val="22"/>
          <w:szCs w:val="22"/>
          <w:lang w:val="lt-LT"/>
        </w:rPr>
        <w:tab/>
        <w:t>Kas yra MEDORISPER ir kam jis vartojamas</w:t>
      </w:r>
    </w:p>
    <w:p w14:paraId="75F6B3F2" w14:textId="77777777" w:rsidR="00BC30CB" w:rsidRPr="00F15732" w:rsidRDefault="00BC30CB" w:rsidP="00BC30CB">
      <w:pPr>
        <w:tabs>
          <w:tab w:val="left" w:pos="567"/>
        </w:tabs>
        <w:rPr>
          <w:sz w:val="22"/>
          <w:szCs w:val="22"/>
          <w:lang w:val="lt-LT"/>
        </w:rPr>
      </w:pPr>
      <w:r w:rsidRPr="00F15732">
        <w:rPr>
          <w:sz w:val="22"/>
          <w:szCs w:val="22"/>
          <w:lang w:val="lt-LT"/>
        </w:rPr>
        <w:t>2.</w:t>
      </w:r>
      <w:r w:rsidRPr="00F15732">
        <w:rPr>
          <w:sz w:val="22"/>
          <w:szCs w:val="22"/>
          <w:lang w:val="lt-LT"/>
        </w:rPr>
        <w:tab/>
        <w:t>Kas žinotina prieš vartojant MEDORISPER</w:t>
      </w:r>
    </w:p>
    <w:p w14:paraId="146233F7" w14:textId="77777777" w:rsidR="00BC30CB" w:rsidRPr="00F15732" w:rsidRDefault="00BC30CB" w:rsidP="00BC30CB">
      <w:pPr>
        <w:tabs>
          <w:tab w:val="left" w:pos="567"/>
        </w:tabs>
        <w:rPr>
          <w:sz w:val="22"/>
          <w:szCs w:val="22"/>
          <w:lang w:val="lt-LT"/>
        </w:rPr>
      </w:pPr>
      <w:r w:rsidRPr="00F15732">
        <w:rPr>
          <w:sz w:val="22"/>
          <w:szCs w:val="22"/>
          <w:lang w:val="lt-LT"/>
        </w:rPr>
        <w:t>3.</w:t>
      </w:r>
      <w:r w:rsidRPr="00F15732">
        <w:rPr>
          <w:sz w:val="22"/>
          <w:szCs w:val="22"/>
          <w:lang w:val="lt-LT"/>
        </w:rPr>
        <w:tab/>
        <w:t>Kaip vartoti MEDORISPER</w:t>
      </w:r>
    </w:p>
    <w:p w14:paraId="167057AF" w14:textId="77777777" w:rsidR="00BC30CB" w:rsidRPr="00F15732" w:rsidRDefault="00BC30CB" w:rsidP="00BC30CB">
      <w:pPr>
        <w:tabs>
          <w:tab w:val="left" w:pos="567"/>
        </w:tabs>
        <w:rPr>
          <w:sz w:val="22"/>
          <w:szCs w:val="22"/>
          <w:lang w:val="lt-LT"/>
        </w:rPr>
      </w:pPr>
      <w:r w:rsidRPr="00F15732">
        <w:rPr>
          <w:sz w:val="22"/>
          <w:szCs w:val="22"/>
          <w:lang w:val="lt-LT"/>
        </w:rPr>
        <w:t>4.</w:t>
      </w:r>
      <w:r w:rsidRPr="00F15732">
        <w:rPr>
          <w:sz w:val="22"/>
          <w:szCs w:val="22"/>
          <w:lang w:val="lt-LT"/>
        </w:rPr>
        <w:tab/>
        <w:t>Galimas šalutinis poveikis</w:t>
      </w:r>
    </w:p>
    <w:p w14:paraId="6EE09CF4" w14:textId="77777777" w:rsidR="00BC30CB" w:rsidRPr="00F15732" w:rsidRDefault="00BC30CB" w:rsidP="00BC30CB">
      <w:pPr>
        <w:tabs>
          <w:tab w:val="left" w:pos="567"/>
        </w:tabs>
        <w:rPr>
          <w:sz w:val="22"/>
          <w:szCs w:val="22"/>
          <w:lang w:val="lt-LT"/>
        </w:rPr>
      </w:pPr>
      <w:r w:rsidRPr="00F15732">
        <w:rPr>
          <w:sz w:val="22"/>
          <w:szCs w:val="22"/>
          <w:lang w:val="lt-LT"/>
        </w:rPr>
        <w:t>5.</w:t>
      </w:r>
      <w:r w:rsidRPr="00F15732">
        <w:rPr>
          <w:sz w:val="22"/>
          <w:szCs w:val="22"/>
          <w:lang w:val="lt-LT"/>
        </w:rPr>
        <w:tab/>
        <w:t>Kaip laikyti MEDORISPER</w:t>
      </w:r>
    </w:p>
    <w:p w14:paraId="39F22850" w14:textId="77777777" w:rsidR="00BC30CB" w:rsidRPr="00F15732" w:rsidRDefault="00BC30CB" w:rsidP="00BC30CB">
      <w:pPr>
        <w:tabs>
          <w:tab w:val="left" w:pos="567"/>
        </w:tabs>
        <w:rPr>
          <w:sz w:val="22"/>
          <w:szCs w:val="22"/>
          <w:lang w:val="lt-LT"/>
        </w:rPr>
      </w:pPr>
      <w:r w:rsidRPr="00F15732">
        <w:rPr>
          <w:sz w:val="22"/>
          <w:szCs w:val="22"/>
          <w:lang w:val="lt-LT"/>
        </w:rPr>
        <w:t>6.</w:t>
      </w:r>
      <w:r w:rsidRPr="00F15732">
        <w:rPr>
          <w:sz w:val="22"/>
          <w:szCs w:val="22"/>
          <w:lang w:val="lt-LT"/>
        </w:rPr>
        <w:tab/>
        <w:t>Pakuotės turinys ir kita informacija</w:t>
      </w:r>
    </w:p>
    <w:p w14:paraId="1A015FA7" w14:textId="77777777" w:rsidR="00BC30CB" w:rsidRPr="00F15732" w:rsidRDefault="00BC30CB" w:rsidP="00BC30CB">
      <w:pPr>
        <w:tabs>
          <w:tab w:val="left" w:pos="567"/>
        </w:tabs>
        <w:rPr>
          <w:sz w:val="22"/>
          <w:szCs w:val="22"/>
          <w:lang w:val="lt-LT"/>
        </w:rPr>
      </w:pPr>
    </w:p>
    <w:p w14:paraId="41BF544C" w14:textId="77777777" w:rsidR="00BC30CB" w:rsidRPr="00F15732" w:rsidRDefault="00BC30CB" w:rsidP="00BC30CB">
      <w:pPr>
        <w:tabs>
          <w:tab w:val="left" w:pos="567"/>
        </w:tabs>
        <w:rPr>
          <w:sz w:val="22"/>
          <w:szCs w:val="22"/>
          <w:lang w:val="lt-LT"/>
        </w:rPr>
      </w:pPr>
    </w:p>
    <w:p w14:paraId="6411BE26" w14:textId="77777777" w:rsidR="00EB5AE2" w:rsidRPr="00F15732" w:rsidRDefault="00EB5AE2" w:rsidP="00EB5AE2">
      <w:pPr>
        <w:keepNext/>
        <w:numPr>
          <w:ilvl w:val="0"/>
          <w:numId w:val="45"/>
        </w:numPr>
        <w:tabs>
          <w:tab w:val="left" w:pos="567"/>
        </w:tabs>
        <w:suppressAutoHyphens w:val="0"/>
        <w:spacing w:line="240" w:lineRule="auto"/>
        <w:ind w:left="567" w:right="-2"/>
        <w:rPr>
          <w:b/>
          <w:sz w:val="22"/>
          <w:szCs w:val="22"/>
          <w:lang w:val="lt-LT"/>
        </w:rPr>
      </w:pPr>
      <w:bookmarkStart w:id="19" w:name="_Toc129243264"/>
      <w:bookmarkStart w:id="20" w:name="_Toc129243139"/>
      <w:r w:rsidRPr="00F15732">
        <w:rPr>
          <w:b/>
          <w:sz w:val="22"/>
          <w:szCs w:val="22"/>
          <w:lang w:val="lt-LT"/>
        </w:rPr>
        <w:t>Kas yra MEDORISPER ir kam jis vartojamas</w:t>
      </w:r>
    </w:p>
    <w:bookmarkEnd w:id="19"/>
    <w:bookmarkEnd w:id="20"/>
    <w:p w14:paraId="234A23FB" w14:textId="77777777" w:rsidR="00BC30CB" w:rsidRPr="00F15732" w:rsidRDefault="00BC30CB" w:rsidP="00BC30CB">
      <w:pPr>
        <w:tabs>
          <w:tab w:val="left" w:pos="567"/>
        </w:tabs>
        <w:rPr>
          <w:sz w:val="22"/>
          <w:szCs w:val="22"/>
          <w:lang w:val="lt-LT"/>
        </w:rPr>
      </w:pPr>
    </w:p>
    <w:p w14:paraId="6E5311EC" w14:textId="4D730D45" w:rsidR="00BC30CB" w:rsidRPr="00F15732" w:rsidRDefault="00BC30CB" w:rsidP="00BC30CB">
      <w:pPr>
        <w:rPr>
          <w:sz w:val="22"/>
          <w:szCs w:val="22"/>
          <w:lang w:val="lt-LT"/>
        </w:rPr>
      </w:pPr>
      <w:r w:rsidRPr="00F15732">
        <w:rPr>
          <w:sz w:val="22"/>
          <w:szCs w:val="22"/>
          <w:lang w:val="lt-LT"/>
        </w:rPr>
        <w:t xml:space="preserve">MEDORISPER priklauso vaistų, kurie vadinami antipsichoziniais </w:t>
      </w:r>
      <w:r w:rsidR="00FA3195" w:rsidRPr="00F15732">
        <w:rPr>
          <w:sz w:val="22"/>
          <w:szCs w:val="22"/>
          <w:lang w:val="lt-LT"/>
        </w:rPr>
        <w:t>vaistais</w:t>
      </w:r>
      <w:r w:rsidRPr="00F15732">
        <w:rPr>
          <w:sz w:val="22"/>
          <w:szCs w:val="22"/>
          <w:lang w:val="lt-LT"/>
        </w:rPr>
        <w:t xml:space="preserve">, grupei. </w:t>
      </w:r>
    </w:p>
    <w:p w14:paraId="03E37E5A" w14:textId="77777777" w:rsidR="00BC30CB" w:rsidRPr="00F15732" w:rsidRDefault="00BC30CB" w:rsidP="00BC30CB">
      <w:pPr>
        <w:rPr>
          <w:sz w:val="22"/>
          <w:szCs w:val="22"/>
          <w:lang w:val="lt-LT"/>
        </w:rPr>
      </w:pPr>
      <w:r w:rsidRPr="00F15732">
        <w:rPr>
          <w:sz w:val="22"/>
          <w:szCs w:val="22"/>
          <w:lang w:val="lt-LT"/>
        </w:rPr>
        <w:t>MEDORISPER gydoma:</w:t>
      </w:r>
    </w:p>
    <w:p w14:paraId="497300A9" w14:textId="2A83BC0C" w:rsidR="00BC30CB" w:rsidRPr="00F15732" w:rsidRDefault="00BC30CB" w:rsidP="00BC30CB">
      <w:pPr>
        <w:numPr>
          <w:ilvl w:val="0"/>
          <w:numId w:val="16"/>
        </w:numPr>
        <w:ind w:left="567" w:hanging="567"/>
        <w:rPr>
          <w:sz w:val="22"/>
          <w:szCs w:val="22"/>
          <w:lang w:val="lt-LT"/>
        </w:rPr>
      </w:pPr>
      <w:r w:rsidRPr="00F15732">
        <w:rPr>
          <w:sz w:val="22"/>
          <w:szCs w:val="22"/>
          <w:lang w:val="lt-LT"/>
        </w:rPr>
        <w:t xml:space="preserve">šizofrenija, kuria </w:t>
      </w:r>
      <w:r w:rsidR="00FA3195" w:rsidRPr="00F15732">
        <w:rPr>
          <w:sz w:val="22"/>
          <w:szCs w:val="22"/>
          <w:lang w:val="lt-LT"/>
        </w:rPr>
        <w:t xml:space="preserve">sergant </w:t>
      </w:r>
      <w:r w:rsidRPr="00F15732">
        <w:rPr>
          <w:sz w:val="22"/>
          <w:szCs w:val="22"/>
          <w:lang w:val="lt-LT"/>
        </w:rPr>
        <w:t xml:space="preserve">galite matyti, girdėti ar jausti tai, ko nėra, įsivaizduoti dalykus, kurių nėra, arba </w:t>
      </w:r>
      <w:r w:rsidR="00FA3195" w:rsidRPr="00F15732">
        <w:rPr>
          <w:sz w:val="22"/>
          <w:szCs w:val="22"/>
          <w:lang w:val="lt-LT"/>
        </w:rPr>
        <w:t>gali kilti neįprastas įtarumas arba sumišimas</w:t>
      </w:r>
      <w:r w:rsidRPr="00F15732">
        <w:rPr>
          <w:sz w:val="22"/>
          <w:szCs w:val="22"/>
          <w:lang w:val="lt-LT"/>
        </w:rPr>
        <w:t>;</w:t>
      </w:r>
    </w:p>
    <w:p w14:paraId="5BED358D" w14:textId="5D4280EE" w:rsidR="00BC30CB" w:rsidRPr="00F15732" w:rsidRDefault="00BC30CB" w:rsidP="00BC30CB">
      <w:pPr>
        <w:numPr>
          <w:ilvl w:val="0"/>
          <w:numId w:val="16"/>
        </w:numPr>
        <w:ind w:left="567" w:hanging="567"/>
        <w:rPr>
          <w:sz w:val="22"/>
          <w:szCs w:val="22"/>
          <w:lang w:val="lt-LT"/>
        </w:rPr>
      </w:pPr>
      <w:r w:rsidRPr="00F15732">
        <w:rPr>
          <w:sz w:val="22"/>
          <w:szCs w:val="22"/>
          <w:lang w:val="lt-LT"/>
        </w:rPr>
        <w:t xml:space="preserve">manija, kuria </w:t>
      </w:r>
      <w:r w:rsidR="00FA3195" w:rsidRPr="00F15732">
        <w:rPr>
          <w:sz w:val="22"/>
          <w:szCs w:val="22"/>
          <w:lang w:val="lt-LT"/>
        </w:rPr>
        <w:t xml:space="preserve">sergant </w:t>
      </w:r>
      <w:r w:rsidRPr="00F15732">
        <w:rPr>
          <w:sz w:val="22"/>
          <w:szCs w:val="22"/>
          <w:lang w:val="lt-LT"/>
        </w:rPr>
        <w:t>galite būti labai susijaudinęs, pakilios nuotaikos, sunerimęs, pilnas entuziazmo ar pernelyg aktyvus. Manija pasireiškia sergant liga, vadinama bipoliniu sutrikimu;</w:t>
      </w:r>
    </w:p>
    <w:p w14:paraId="362C3A1D" w14:textId="2D866457" w:rsidR="00BC30CB" w:rsidRPr="00F15732" w:rsidRDefault="00FA3195" w:rsidP="00BC30CB">
      <w:pPr>
        <w:numPr>
          <w:ilvl w:val="0"/>
          <w:numId w:val="16"/>
        </w:numPr>
        <w:ind w:left="567" w:hanging="567"/>
        <w:rPr>
          <w:sz w:val="22"/>
          <w:szCs w:val="22"/>
          <w:lang w:val="lt-LT"/>
        </w:rPr>
      </w:pPr>
      <w:r w:rsidRPr="00F15732">
        <w:rPr>
          <w:sz w:val="22"/>
          <w:szCs w:val="22"/>
          <w:lang w:val="lt-LT"/>
        </w:rPr>
        <w:t xml:space="preserve">trumpalaikis </w:t>
      </w:r>
      <w:r w:rsidR="00BC30CB" w:rsidRPr="00F15732">
        <w:rPr>
          <w:sz w:val="22"/>
          <w:szCs w:val="22"/>
          <w:lang w:val="lt-LT"/>
        </w:rPr>
        <w:t xml:space="preserve">(iki 6 savaičių) </w:t>
      </w:r>
      <w:r w:rsidRPr="00F15732">
        <w:rPr>
          <w:sz w:val="22"/>
          <w:szCs w:val="22"/>
          <w:lang w:val="lt-LT"/>
        </w:rPr>
        <w:t>ilgalaikės agresijos gydymas, taikomas Alzheimerio demencija sergantiems žmonėms, kurie gali susižaloti patys arba sužeisti kitus. Prieš tai turėjo būti taikomi kitokie gydymo būdai nei vaistai;</w:t>
      </w:r>
      <w:r w:rsidR="00BC30CB" w:rsidRPr="00F15732">
        <w:rPr>
          <w:sz w:val="22"/>
          <w:szCs w:val="22"/>
          <w:lang w:val="lt-LT"/>
        </w:rPr>
        <w:t xml:space="preserve"> </w:t>
      </w:r>
    </w:p>
    <w:p w14:paraId="73B0C447" w14:textId="0CFE9FFB" w:rsidR="00FA3195" w:rsidRPr="00F15732" w:rsidRDefault="00FA3195" w:rsidP="00E113ED">
      <w:pPr>
        <w:numPr>
          <w:ilvl w:val="0"/>
          <w:numId w:val="16"/>
        </w:numPr>
        <w:ind w:left="567" w:hanging="567"/>
        <w:rPr>
          <w:sz w:val="22"/>
          <w:szCs w:val="22"/>
          <w:lang w:val="lt-LT"/>
        </w:rPr>
      </w:pPr>
      <w:r w:rsidRPr="00F15732">
        <w:rPr>
          <w:sz w:val="22"/>
          <w:szCs w:val="22"/>
          <w:lang w:val="lt-LT"/>
        </w:rPr>
        <w:t xml:space="preserve">trumpalaikis </w:t>
      </w:r>
      <w:r w:rsidR="00BC30CB" w:rsidRPr="00F15732">
        <w:rPr>
          <w:sz w:val="22"/>
          <w:szCs w:val="22"/>
          <w:lang w:val="lt-LT"/>
        </w:rPr>
        <w:t xml:space="preserve">(iki 6 savaičių) </w:t>
      </w:r>
      <w:r w:rsidRPr="00F15732">
        <w:rPr>
          <w:sz w:val="22"/>
          <w:szCs w:val="22"/>
          <w:lang w:val="lt-LT"/>
        </w:rPr>
        <w:t>ilgalaikės agresijos gydymas, taikomas protiškai atsilikusiems vaikams (mažiausiai 5 metų amžiaus) ir paaugliams, turintiems elgesio sutrikimų</w:t>
      </w:r>
      <w:r w:rsidR="00BC30CB" w:rsidRPr="00F15732">
        <w:rPr>
          <w:sz w:val="22"/>
          <w:szCs w:val="22"/>
          <w:lang w:val="lt-LT"/>
        </w:rPr>
        <w:t>.</w:t>
      </w:r>
    </w:p>
    <w:p w14:paraId="5F66C2A4" w14:textId="2E21795C" w:rsidR="00BC30CB" w:rsidRPr="00F15732" w:rsidRDefault="00BC30CB" w:rsidP="00BC30CB">
      <w:pPr>
        <w:tabs>
          <w:tab w:val="left" w:pos="567"/>
        </w:tabs>
        <w:rPr>
          <w:sz w:val="22"/>
          <w:szCs w:val="22"/>
          <w:lang w:val="lt-LT"/>
        </w:rPr>
      </w:pPr>
      <w:r w:rsidRPr="00F15732">
        <w:rPr>
          <w:sz w:val="22"/>
          <w:szCs w:val="22"/>
          <w:lang w:val="lt-LT"/>
        </w:rPr>
        <w:t xml:space="preserve">MEDORISPER gali padėti </w:t>
      </w:r>
      <w:r w:rsidR="00FA3195" w:rsidRPr="00F15732">
        <w:rPr>
          <w:sz w:val="22"/>
          <w:szCs w:val="22"/>
          <w:lang w:val="lt-LT"/>
        </w:rPr>
        <w:t xml:space="preserve">sumažinti </w:t>
      </w:r>
      <w:r w:rsidRPr="00F15732">
        <w:rPr>
          <w:sz w:val="22"/>
          <w:szCs w:val="22"/>
          <w:lang w:val="lt-LT"/>
        </w:rPr>
        <w:t xml:space="preserve">Jūsų ligos simptomus ir </w:t>
      </w:r>
      <w:r w:rsidR="00FA3195" w:rsidRPr="00F15732">
        <w:rPr>
          <w:sz w:val="22"/>
          <w:szCs w:val="22"/>
          <w:lang w:val="lt-LT"/>
        </w:rPr>
        <w:t xml:space="preserve">neleisti </w:t>
      </w:r>
      <w:r w:rsidRPr="00F15732">
        <w:rPr>
          <w:sz w:val="22"/>
          <w:szCs w:val="22"/>
          <w:lang w:val="lt-LT"/>
        </w:rPr>
        <w:t xml:space="preserve">jiems vėl </w:t>
      </w:r>
      <w:r w:rsidR="00FA3195" w:rsidRPr="00F15732">
        <w:rPr>
          <w:sz w:val="22"/>
          <w:szCs w:val="22"/>
          <w:lang w:val="lt-LT"/>
        </w:rPr>
        <w:t>atsinaujinti</w:t>
      </w:r>
      <w:r w:rsidRPr="00F15732">
        <w:rPr>
          <w:sz w:val="22"/>
          <w:szCs w:val="22"/>
          <w:lang w:val="lt-LT"/>
        </w:rPr>
        <w:t>.</w:t>
      </w:r>
    </w:p>
    <w:p w14:paraId="0445E852" w14:textId="77777777" w:rsidR="00BC30CB" w:rsidRPr="00F15732" w:rsidRDefault="00BC30CB" w:rsidP="00BC30CB">
      <w:pPr>
        <w:tabs>
          <w:tab w:val="left" w:pos="567"/>
        </w:tabs>
        <w:rPr>
          <w:sz w:val="22"/>
          <w:szCs w:val="22"/>
          <w:lang w:val="lt-LT"/>
        </w:rPr>
      </w:pPr>
    </w:p>
    <w:p w14:paraId="08EE43FF" w14:textId="77777777" w:rsidR="00EB5AE2" w:rsidRPr="00F15732" w:rsidRDefault="00EB5AE2" w:rsidP="00EB5AE2">
      <w:pPr>
        <w:keepNext/>
        <w:numPr>
          <w:ilvl w:val="0"/>
          <w:numId w:val="45"/>
        </w:numPr>
        <w:tabs>
          <w:tab w:val="left" w:pos="567"/>
        </w:tabs>
        <w:suppressAutoHyphens w:val="0"/>
        <w:spacing w:line="240" w:lineRule="auto"/>
        <w:ind w:left="567" w:right="-2"/>
        <w:rPr>
          <w:b/>
          <w:sz w:val="22"/>
          <w:szCs w:val="22"/>
          <w:lang w:val="lt-LT"/>
        </w:rPr>
      </w:pPr>
      <w:r w:rsidRPr="00F15732">
        <w:rPr>
          <w:b/>
          <w:sz w:val="22"/>
          <w:szCs w:val="22"/>
          <w:lang w:val="lt-LT"/>
        </w:rPr>
        <w:t>Kas žinotina prieš vartojant MEDORISPER</w:t>
      </w:r>
      <w:r w:rsidRPr="00F15732">
        <w:rPr>
          <w:sz w:val="22"/>
          <w:szCs w:val="22"/>
          <w:lang w:val="lt-LT"/>
        </w:rPr>
        <w:t xml:space="preserve"> </w:t>
      </w:r>
    </w:p>
    <w:p w14:paraId="711B1B1F" w14:textId="77777777" w:rsidR="00BC30CB" w:rsidRPr="00F15732" w:rsidRDefault="00BC30CB" w:rsidP="00BC30CB">
      <w:pPr>
        <w:tabs>
          <w:tab w:val="left" w:pos="567"/>
        </w:tabs>
        <w:rPr>
          <w:sz w:val="22"/>
          <w:szCs w:val="22"/>
          <w:lang w:val="lt-LT"/>
        </w:rPr>
      </w:pPr>
    </w:p>
    <w:p w14:paraId="37EC627B" w14:textId="383FC035" w:rsidR="00BC30CB" w:rsidRPr="00F15732" w:rsidRDefault="00BC30CB" w:rsidP="00BC30CB">
      <w:pPr>
        <w:tabs>
          <w:tab w:val="left" w:pos="567"/>
        </w:tabs>
        <w:rPr>
          <w:sz w:val="22"/>
          <w:szCs w:val="22"/>
          <w:lang w:val="lt-LT"/>
        </w:rPr>
      </w:pPr>
      <w:r w:rsidRPr="00F15732">
        <w:rPr>
          <w:b/>
          <w:sz w:val="22"/>
          <w:szCs w:val="22"/>
          <w:lang w:val="lt-LT"/>
        </w:rPr>
        <w:t xml:space="preserve">MEDORISPER vartoti </w:t>
      </w:r>
      <w:r w:rsidR="00D93216" w:rsidRPr="00F15732">
        <w:rPr>
          <w:b/>
          <w:sz w:val="22"/>
          <w:szCs w:val="22"/>
          <w:lang w:val="lt-LT"/>
        </w:rPr>
        <w:t>draudžiama</w:t>
      </w:r>
    </w:p>
    <w:p w14:paraId="028AEA05" w14:textId="77777777" w:rsidR="00BC30CB" w:rsidRPr="00F15732" w:rsidRDefault="00BC30CB" w:rsidP="00BC30CB">
      <w:pPr>
        <w:tabs>
          <w:tab w:val="left" w:pos="567"/>
        </w:tabs>
        <w:ind w:left="567" w:hanging="567"/>
        <w:rPr>
          <w:sz w:val="22"/>
          <w:szCs w:val="22"/>
          <w:lang w:val="lt-LT"/>
        </w:rPr>
      </w:pPr>
      <w:r w:rsidRPr="00F15732">
        <w:rPr>
          <w:sz w:val="22"/>
          <w:szCs w:val="22"/>
          <w:lang w:val="lt-LT"/>
        </w:rPr>
        <w:t>-</w:t>
      </w:r>
      <w:r w:rsidRPr="00F15732">
        <w:rPr>
          <w:sz w:val="22"/>
          <w:szCs w:val="22"/>
          <w:lang w:val="lt-LT"/>
        </w:rPr>
        <w:tab/>
        <w:t>jeigu yra alergija risperidonui arba bet kuriai pagalbinei šio vaisto medžiagai (jos išvardytos 6 skyriuje).</w:t>
      </w:r>
    </w:p>
    <w:p w14:paraId="2640736C" w14:textId="77777777" w:rsidR="00BC30CB" w:rsidRPr="00F15732" w:rsidRDefault="00BC30CB" w:rsidP="00BC30CB">
      <w:pPr>
        <w:tabs>
          <w:tab w:val="left" w:pos="567"/>
        </w:tabs>
        <w:rPr>
          <w:sz w:val="22"/>
          <w:szCs w:val="22"/>
          <w:lang w:val="lt-LT"/>
        </w:rPr>
      </w:pPr>
      <w:r w:rsidRPr="00F15732">
        <w:rPr>
          <w:sz w:val="22"/>
          <w:szCs w:val="22"/>
          <w:lang w:val="lt-LT"/>
        </w:rPr>
        <w:t>Jeigu nesate tikri, ar tai Jums tinka, prieš vartodami MEDORISPER, pasikalbėkite su gydytoju arba vaistininku.</w:t>
      </w:r>
    </w:p>
    <w:p w14:paraId="1198B328" w14:textId="77777777" w:rsidR="00BC30CB" w:rsidRPr="00F15732" w:rsidRDefault="00BC30CB" w:rsidP="00BC30CB">
      <w:pPr>
        <w:tabs>
          <w:tab w:val="left" w:pos="567"/>
        </w:tabs>
        <w:rPr>
          <w:sz w:val="22"/>
          <w:szCs w:val="22"/>
          <w:lang w:val="lt-LT"/>
        </w:rPr>
      </w:pPr>
    </w:p>
    <w:p w14:paraId="2A1DC380" w14:textId="77777777" w:rsidR="00BC30CB" w:rsidRPr="00F15732" w:rsidRDefault="00BC30CB" w:rsidP="00BC30CB">
      <w:pPr>
        <w:tabs>
          <w:tab w:val="left" w:pos="567"/>
        </w:tabs>
        <w:rPr>
          <w:sz w:val="22"/>
          <w:szCs w:val="22"/>
          <w:lang w:val="lt-LT"/>
        </w:rPr>
      </w:pPr>
      <w:r w:rsidRPr="00F15732">
        <w:rPr>
          <w:b/>
          <w:sz w:val="22"/>
          <w:szCs w:val="22"/>
          <w:lang w:val="lt-LT"/>
        </w:rPr>
        <w:t>Įspėjimai ir atsargumo priemonės</w:t>
      </w:r>
    </w:p>
    <w:p w14:paraId="52E1C14B" w14:textId="77777777" w:rsidR="00BC30CB" w:rsidRPr="00F15732" w:rsidRDefault="00BC30CB" w:rsidP="00BC30CB">
      <w:pPr>
        <w:tabs>
          <w:tab w:val="left" w:pos="567"/>
        </w:tabs>
        <w:rPr>
          <w:sz w:val="22"/>
          <w:szCs w:val="22"/>
          <w:lang w:val="lt-LT"/>
        </w:rPr>
      </w:pPr>
      <w:r w:rsidRPr="00F15732">
        <w:rPr>
          <w:sz w:val="22"/>
          <w:szCs w:val="22"/>
          <w:lang w:val="lt-LT"/>
        </w:rPr>
        <w:t xml:space="preserve">Pasitarkite su gydytoju arba vaistininku prieš pradėdami vartoti MEDORISPER: </w:t>
      </w:r>
    </w:p>
    <w:p w14:paraId="39C13223" w14:textId="77777777" w:rsidR="00BC30CB" w:rsidRPr="00F15732" w:rsidRDefault="00BC30CB" w:rsidP="00BC30CB">
      <w:pPr>
        <w:numPr>
          <w:ilvl w:val="0"/>
          <w:numId w:val="5"/>
        </w:numPr>
        <w:tabs>
          <w:tab w:val="left" w:pos="567"/>
        </w:tabs>
        <w:ind w:left="567" w:hanging="567"/>
        <w:rPr>
          <w:sz w:val="22"/>
          <w:szCs w:val="22"/>
          <w:lang w:val="lt-LT"/>
        </w:rPr>
      </w:pPr>
      <w:r w:rsidRPr="00F15732">
        <w:rPr>
          <w:sz w:val="22"/>
          <w:szCs w:val="22"/>
          <w:lang w:val="lt-LT"/>
        </w:rPr>
        <w:t>jeigu yra širdies sutrikimų, pavyzdžiui, nereguliarus širdies ritmas, esate linkę į kraujospūdžio mažėjimą arba vartojate kraujospūdį mažinančių vaistų. MEDORISPER gali sumažinti kraujospūdį. Gali reikėti keisti dozę;</w:t>
      </w:r>
    </w:p>
    <w:p w14:paraId="43AD4507" w14:textId="77777777" w:rsidR="00BC30CB" w:rsidRPr="00F15732" w:rsidRDefault="00BC30CB" w:rsidP="00BC30CB">
      <w:pPr>
        <w:numPr>
          <w:ilvl w:val="0"/>
          <w:numId w:val="5"/>
        </w:numPr>
        <w:ind w:left="567" w:hanging="567"/>
        <w:rPr>
          <w:sz w:val="22"/>
          <w:szCs w:val="22"/>
          <w:lang w:val="lt-LT"/>
        </w:rPr>
      </w:pPr>
      <w:r w:rsidRPr="00F15732">
        <w:rPr>
          <w:sz w:val="22"/>
          <w:szCs w:val="22"/>
          <w:lang w:val="lt-LT"/>
        </w:rPr>
        <w:t>jeigu žinote, kad turite bet kokių veiksnių, padedančių ištikti insultui, pvz., didelį kraujospūdį, širdies ir kraujagyslių sistemos sutrikimų arba smegenų kraujagyslių sutrikimų;</w:t>
      </w:r>
    </w:p>
    <w:p w14:paraId="693DEEFD" w14:textId="77777777" w:rsidR="00BC30CB" w:rsidRPr="00F15732" w:rsidRDefault="00BC30CB" w:rsidP="00BC30CB">
      <w:pPr>
        <w:numPr>
          <w:ilvl w:val="0"/>
          <w:numId w:val="2"/>
        </w:numPr>
        <w:tabs>
          <w:tab w:val="clear" w:pos="720"/>
          <w:tab w:val="num" w:pos="567"/>
        </w:tabs>
        <w:spacing w:line="260" w:lineRule="exact"/>
        <w:ind w:left="567" w:hanging="567"/>
        <w:rPr>
          <w:sz w:val="22"/>
          <w:szCs w:val="22"/>
          <w:lang w:val="lt-LT"/>
        </w:rPr>
      </w:pPr>
      <w:r w:rsidRPr="00F15732">
        <w:rPr>
          <w:sz w:val="22"/>
          <w:szCs w:val="22"/>
          <w:lang w:val="lt-LT"/>
        </w:rPr>
        <w:t>jeigu kada nors yra buvę nevalingų liežuvio, burnos ir veido judesių;</w:t>
      </w:r>
    </w:p>
    <w:p w14:paraId="08064AC3" w14:textId="77777777" w:rsidR="00BC30CB" w:rsidRPr="00F15732" w:rsidRDefault="00BC30CB" w:rsidP="00BC30CB">
      <w:pPr>
        <w:numPr>
          <w:ilvl w:val="0"/>
          <w:numId w:val="2"/>
        </w:numPr>
        <w:tabs>
          <w:tab w:val="left" w:pos="567"/>
        </w:tabs>
        <w:spacing w:line="260" w:lineRule="exact"/>
        <w:ind w:left="567" w:hanging="567"/>
        <w:rPr>
          <w:sz w:val="22"/>
          <w:szCs w:val="22"/>
          <w:lang w:val="lt-LT"/>
        </w:rPr>
      </w:pPr>
      <w:r w:rsidRPr="00F15732">
        <w:rPr>
          <w:sz w:val="22"/>
          <w:szCs w:val="22"/>
          <w:lang w:val="lt-LT"/>
        </w:rPr>
        <w:lastRenderedPageBreak/>
        <w:t>jeigu kada nors buvo būklė, pasireiškusi tokiais simptomais, kaip aukšta kūno temperatūra, raumenų standumas, prakaitavimas ar sąmonės pritemimas (taip pat vadinama piktybiniu neurolepsiniu sindromu);</w:t>
      </w:r>
    </w:p>
    <w:p w14:paraId="746ECF10" w14:textId="77777777" w:rsidR="00BC30CB" w:rsidRPr="00F15732" w:rsidRDefault="00BC30CB" w:rsidP="00BC30CB">
      <w:pPr>
        <w:numPr>
          <w:ilvl w:val="0"/>
          <w:numId w:val="5"/>
        </w:numPr>
        <w:ind w:left="567" w:hanging="567"/>
        <w:rPr>
          <w:sz w:val="22"/>
          <w:szCs w:val="22"/>
          <w:lang w:val="lt-LT"/>
        </w:rPr>
      </w:pPr>
      <w:r w:rsidRPr="00F15732">
        <w:rPr>
          <w:sz w:val="22"/>
          <w:szCs w:val="22"/>
          <w:lang w:val="lt-LT"/>
        </w:rPr>
        <w:t>jeigu sergate Parkinsono liga arba demencija;</w:t>
      </w:r>
    </w:p>
    <w:p w14:paraId="5A0A89CE" w14:textId="77777777" w:rsidR="00BC30CB" w:rsidRPr="00F15732" w:rsidRDefault="00BC30CB" w:rsidP="00BC30CB">
      <w:pPr>
        <w:numPr>
          <w:ilvl w:val="0"/>
          <w:numId w:val="5"/>
        </w:numPr>
        <w:ind w:left="567" w:hanging="567"/>
        <w:rPr>
          <w:sz w:val="22"/>
          <w:szCs w:val="22"/>
          <w:lang w:val="lt-LT"/>
        </w:rPr>
      </w:pPr>
      <w:r w:rsidRPr="00F15732">
        <w:rPr>
          <w:sz w:val="22"/>
          <w:szCs w:val="22"/>
          <w:lang w:val="lt-LT"/>
        </w:rPr>
        <w:t>jeigu žinote, kad Jums anksčiau yra buvęs mažas baltųjų kraujo ląstelių kiekis (kurį galėjo [arba negalėjo] sukelti kiti vaistai);</w:t>
      </w:r>
    </w:p>
    <w:p w14:paraId="61557A60" w14:textId="77777777" w:rsidR="00BC30CB" w:rsidRPr="00F15732" w:rsidRDefault="00BC30CB" w:rsidP="00BC30CB">
      <w:pPr>
        <w:numPr>
          <w:ilvl w:val="0"/>
          <w:numId w:val="5"/>
        </w:numPr>
        <w:ind w:left="567" w:hanging="567"/>
        <w:rPr>
          <w:sz w:val="22"/>
          <w:szCs w:val="22"/>
          <w:lang w:val="lt-LT"/>
        </w:rPr>
      </w:pPr>
      <w:r w:rsidRPr="00F15732">
        <w:rPr>
          <w:sz w:val="22"/>
          <w:szCs w:val="22"/>
          <w:lang w:val="lt-LT"/>
        </w:rPr>
        <w:t>jeigu sergate diabetu;</w:t>
      </w:r>
    </w:p>
    <w:p w14:paraId="2744AD36" w14:textId="77777777" w:rsidR="00BC30CB" w:rsidRPr="00F15732" w:rsidRDefault="00BC30CB" w:rsidP="00BC30CB">
      <w:pPr>
        <w:numPr>
          <w:ilvl w:val="0"/>
          <w:numId w:val="5"/>
        </w:numPr>
        <w:ind w:left="567" w:hanging="567"/>
        <w:rPr>
          <w:sz w:val="22"/>
          <w:szCs w:val="22"/>
          <w:lang w:val="lt-LT"/>
        </w:rPr>
      </w:pPr>
      <w:r w:rsidRPr="00F15732">
        <w:rPr>
          <w:sz w:val="22"/>
          <w:szCs w:val="22"/>
          <w:lang w:val="lt-LT"/>
        </w:rPr>
        <w:t>jeigu sergate epilepsija;</w:t>
      </w:r>
    </w:p>
    <w:p w14:paraId="10B5BF85" w14:textId="77777777" w:rsidR="00BC30CB" w:rsidRPr="00F15732" w:rsidRDefault="00BC30CB" w:rsidP="00BC30CB">
      <w:pPr>
        <w:numPr>
          <w:ilvl w:val="0"/>
          <w:numId w:val="5"/>
        </w:numPr>
        <w:ind w:left="567" w:hanging="567"/>
        <w:rPr>
          <w:sz w:val="22"/>
          <w:szCs w:val="22"/>
          <w:lang w:val="lt-LT"/>
        </w:rPr>
      </w:pPr>
      <w:r w:rsidRPr="00F15732">
        <w:rPr>
          <w:sz w:val="22"/>
          <w:szCs w:val="22"/>
          <w:lang w:val="lt-LT"/>
        </w:rPr>
        <w:t>jeigu esate vyras ir kada nors patyrėte ilgalaikę skausmingą erekciją;</w:t>
      </w:r>
    </w:p>
    <w:p w14:paraId="27810F0F" w14:textId="77777777" w:rsidR="00BC30CB" w:rsidRPr="00F15732" w:rsidRDefault="00BC30CB" w:rsidP="00BC30CB">
      <w:pPr>
        <w:numPr>
          <w:ilvl w:val="0"/>
          <w:numId w:val="5"/>
        </w:numPr>
        <w:ind w:left="567" w:hanging="567"/>
        <w:rPr>
          <w:sz w:val="22"/>
          <w:szCs w:val="22"/>
          <w:lang w:val="lt-LT"/>
        </w:rPr>
      </w:pPr>
      <w:r w:rsidRPr="00F15732">
        <w:rPr>
          <w:sz w:val="22"/>
          <w:szCs w:val="22"/>
          <w:lang w:val="lt-LT"/>
        </w:rPr>
        <w:t>jeigu sutrikęs organizmo gebėjimas reguliuoti kūno temperatūrą arba jeigu yra perkaitimas;</w:t>
      </w:r>
    </w:p>
    <w:p w14:paraId="1D2B7FB4" w14:textId="77777777" w:rsidR="00BC30CB" w:rsidRPr="00F15732" w:rsidRDefault="00BC30CB" w:rsidP="00BC30CB">
      <w:pPr>
        <w:numPr>
          <w:ilvl w:val="0"/>
          <w:numId w:val="5"/>
        </w:numPr>
        <w:ind w:left="567" w:hanging="567"/>
        <w:rPr>
          <w:sz w:val="22"/>
          <w:szCs w:val="22"/>
          <w:lang w:val="lt-LT"/>
        </w:rPr>
      </w:pPr>
      <w:r w:rsidRPr="00F15732">
        <w:rPr>
          <w:sz w:val="22"/>
          <w:szCs w:val="22"/>
          <w:lang w:val="lt-LT"/>
        </w:rPr>
        <w:t>jeigu sutrikusi inkstų veikla;</w:t>
      </w:r>
    </w:p>
    <w:p w14:paraId="28CEDA48" w14:textId="77777777" w:rsidR="00BC30CB" w:rsidRPr="00F15732" w:rsidRDefault="00BC30CB" w:rsidP="00BC30CB">
      <w:pPr>
        <w:numPr>
          <w:ilvl w:val="0"/>
          <w:numId w:val="5"/>
        </w:numPr>
        <w:ind w:left="567" w:hanging="567"/>
        <w:rPr>
          <w:sz w:val="22"/>
          <w:szCs w:val="22"/>
          <w:lang w:val="lt-LT"/>
        </w:rPr>
      </w:pPr>
      <w:r w:rsidRPr="00F15732">
        <w:rPr>
          <w:sz w:val="22"/>
          <w:szCs w:val="22"/>
          <w:lang w:val="lt-LT"/>
        </w:rPr>
        <w:t>jeigu sutrikusi kepenų veikla;</w:t>
      </w:r>
    </w:p>
    <w:p w14:paraId="2298D759" w14:textId="77777777" w:rsidR="00BC30CB" w:rsidRPr="00F15732" w:rsidRDefault="00BC30CB" w:rsidP="00BC30CB">
      <w:pPr>
        <w:numPr>
          <w:ilvl w:val="0"/>
          <w:numId w:val="5"/>
        </w:numPr>
        <w:ind w:left="567" w:hanging="567"/>
        <w:rPr>
          <w:rFonts w:eastAsia="Calibri"/>
          <w:sz w:val="22"/>
          <w:szCs w:val="22"/>
          <w:lang w:val="lt-LT"/>
        </w:rPr>
      </w:pPr>
      <w:r w:rsidRPr="00F15732">
        <w:rPr>
          <w:sz w:val="22"/>
          <w:szCs w:val="22"/>
          <w:lang w:val="lt-LT"/>
        </w:rPr>
        <w:t>jeigu organizme yra per didelis hormono prolaktino kiekis arba jeigu yra galimai nuo prolaktino priklausomas navikas;</w:t>
      </w:r>
    </w:p>
    <w:p w14:paraId="5C8A26FB" w14:textId="77777777" w:rsidR="00BC30CB" w:rsidRPr="00F15732" w:rsidRDefault="00BC30CB" w:rsidP="00BC30CB">
      <w:pPr>
        <w:numPr>
          <w:ilvl w:val="0"/>
          <w:numId w:val="5"/>
        </w:numPr>
        <w:ind w:left="567" w:hanging="567"/>
        <w:rPr>
          <w:sz w:val="22"/>
          <w:szCs w:val="22"/>
          <w:lang w:val="lt-LT"/>
        </w:rPr>
      </w:pPr>
      <w:r w:rsidRPr="00F15732">
        <w:rPr>
          <w:rFonts w:eastAsia="Calibri"/>
          <w:sz w:val="22"/>
          <w:szCs w:val="22"/>
          <w:lang w:val="lt-LT"/>
        </w:rPr>
        <w:t>jeigu Jums ar kuriam nors Jūsų kraujo giminaičiui yra buvę kraujo krešulių, kadangi antipsichoziniai vaistiniai preparatai yra susiję su kraujo krešulių formavimusi</w:t>
      </w:r>
      <w:r w:rsidRPr="00F15732">
        <w:rPr>
          <w:sz w:val="22"/>
          <w:szCs w:val="22"/>
          <w:lang w:val="lt-LT"/>
        </w:rPr>
        <w:t>.</w:t>
      </w:r>
    </w:p>
    <w:p w14:paraId="3B06471F" w14:textId="77777777" w:rsidR="00BC30CB" w:rsidRPr="00F15732" w:rsidRDefault="00BC30CB" w:rsidP="00BC30CB">
      <w:pPr>
        <w:tabs>
          <w:tab w:val="left" w:pos="567"/>
        </w:tabs>
        <w:rPr>
          <w:sz w:val="22"/>
          <w:szCs w:val="22"/>
          <w:lang w:val="lt-LT"/>
        </w:rPr>
      </w:pPr>
    </w:p>
    <w:p w14:paraId="7AE3453A" w14:textId="77777777" w:rsidR="00BC30CB" w:rsidRPr="00F15732" w:rsidRDefault="00BC30CB" w:rsidP="00BC30CB">
      <w:pPr>
        <w:tabs>
          <w:tab w:val="left" w:pos="567"/>
        </w:tabs>
        <w:rPr>
          <w:sz w:val="22"/>
          <w:szCs w:val="22"/>
          <w:lang w:val="lt-LT"/>
        </w:rPr>
      </w:pPr>
      <w:r w:rsidRPr="00F15732">
        <w:rPr>
          <w:sz w:val="22"/>
          <w:szCs w:val="22"/>
          <w:lang w:val="lt-LT"/>
        </w:rPr>
        <w:t>Jeigu abejojate, ar Jums tinka kuris nors anksčiau minėtas atvejis, prieš pradedant vartoti MEDORISPER, kreipkitės į gydytoją arba vaistininką.</w:t>
      </w:r>
    </w:p>
    <w:p w14:paraId="7BE3C185" w14:textId="77777777" w:rsidR="00BC30CB" w:rsidRPr="00F15732" w:rsidRDefault="00BC30CB" w:rsidP="00BC30CB">
      <w:pPr>
        <w:tabs>
          <w:tab w:val="left" w:pos="567"/>
        </w:tabs>
        <w:rPr>
          <w:sz w:val="22"/>
          <w:szCs w:val="22"/>
          <w:lang w:val="lt-LT"/>
        </w:rPr>
      </w:pPr>
    </w:p>
    <w:p w14:paraId="6B840A78" w14:textId="77777777" w:rsidR="00BC30CB" w:rsidRPr="00F15732" w:rsidRDefault="00BC30CB" w:rsidP="00BC30CB">
      <w:pPr>
        <w:tabs>
          <w:tab w:val="left" w:pos="567"/>
        </w:tabs>
        <w:rPr>
          <w:sz w:val="22"/>
          <w:szCs w:val="22"/>
          <w:lang w:val="lt-LT"/>
        </w:rPr>
      </w:pPr>
      <w:r w:rsidRPr="00F15732">
        <w:rPr>
          <w:sz w:val="22"/>
          <w:szCs w:val="22"/>
          <w:lang w:val="lt-LT"/>
        </w:rPr>
        <w:t>Kadangi pavojingai maži tam tikrų baltųjų kraujo ląstelių, reikalingų kovoti su infekcija Jūsų kraujyje, kiekiai risperidono vartojantiems pacientams buvo pastebėti labai retai, Jūsų gydytojas gali kontroliuoti Jūsų leukogramos rodmenis.</w:t>
      </w:r>
    </w:p>
    <w:p w14:paraId="439280E0" w14:textId="77777777" w:rsidR="00BC30CB" w:rsidRPr="00F15732" w:rsidRDefault="00BC30CB" w:rsidP="00BC30CB">
      <w:pPr>
        <w:tabs>
          <w:tab w:val="left" w:pos="567"/>
        </w:tabs>
        <w:rPr>
          <w:sz w:val="22"/>
          <w:szCs w:val="22"/>
          <w:lang w:val="lt-LT"/>
        </w:rPr>
      </w:pPr>
    </w:p>
    <w:p w14:paraId="6666DEC6" w14:textId="77777777" w:rsidR="00BC30CB" w:rsidRPr="00F15732" w:rsidRDefault="00BC30CB" w:rsidP="00BC30CB">
      <w:pPr>
        <w:tabs>
          <w:tab w:val="left" w:pos="567"/>
        </w:tabs>
        <w:rPr>
          <w:sz w:val="22"/>
          <w:szCs w:val="22"/>
          <w:lang w:val="lt-LT"/>
        </w:rPr>
      </w:pPr>
      <w:r w:rsidRPr="00F15732">
        <w:rPr>
          <w:sz w:val="22"/>
          <w:szCs w:val="22"/>
          <w:lang w:val="lt-LT"/>
        </w:rPr>
        <w:t>MEDORISPER gali sukelti Jūsų kūno svorio didėjimą. Reikšmingas kūno svorio padidėjimas gali nepalankiai veikti Jūsų sveikatą. Jūsų gydytojas turi reguliariai nustatinėti Jūsų kūno svorį.</w:t>
      </w:r>
    </w:p>
    <w:p w14:paraId="137D4420" w14:textId="77777777" w:rsidR="00BC30CB" w:rsidRPr="00F15732" w:rsidRDefault="00BC30CB" w:rsidP="00BC30CB">
      <w:pPr>
        <w:tabs>
          <w:tab w:val="left" w:pos="567"/>
        </w:tabs>
        <w:rPr>
          <w:sz w:val="22"/>
          <w:szCs w:val="22"/>
          <w:lang w:val="lt-LT"/>
        </w:rPr>
      </w:pPr>
    </w:p>
    <w:p w14:paraId="47AB2C35" w14:textId="77777777" w:rsidR="00BC30CB" w:rsidRPr="00F15732" w:rsidRDefault="00BC30CB" w:rsidP="00BC30CB">
      <w:pPr>
        <w:tabs>
          <w:tab w:val="left" w:pos="567"/>
        </w:tabs>
        <w:rPr>
          <w:sz w:val="22"/>
          <w:szCs w:val="22"/>
          <w:lang w:val="lt-LT"/>
        </w:rPr>
      </w:pPr>
      <w:r w:rsidRPr="00F15732">
        <w:rPr>
          <w:sz w:val="22"/>
          <w:szCs w:val="22"/>
          <w:lang w:val="lt-LT"/>
        </w:rPr>
        <w:t>Risperidono vartojantiems pacientams buvo pastebėtas cukrinis diabetas arba iš anksčiau esančio cukrinio diabeto pasunkėjimas, todėl Jūsų gydytojas turi tikrinti dėl didelio cukraus kiekio kraujyje požymių. Pacientams, kuriems cukrinis diabetas yra iš anksčiau, gliukozės kiekį kraujyje reikia tikrinti reguliariai.</w:t>
      </w:r>
    </w:p>
    <w:p w14:paraId="0CCBCA05" w14:textId="77777777" w:rsidR="00BC30CB" w:rsidRPr="00F15732" w:rsidRDefault="00BC30CB" w:rsidP="00BC30CB">
      <w:pPr>
        <w:tabs>
          <w:tab w:val="left" w:pos="567"/>
        </w:tabs>
        <w:rPr>
          <w:sz w:val="22"/>
          <w:szCs w:val="22"/>
          <w:lang w:val="lt-LT"/>
        </w:rPr>
      </w:pPr>
    </w:p>
    <w:p w14:paraId="0111D05A" w14:textId="77777777" w:rsidR="00A94441" w:rsidRPr="00F15732" w:rsidRDefault="00A94441" w:rsidP="00A94441">
      <w:pPr>
        <w:spacing w:line="240" w:lineRule="auto"/>
        <w:rPr>
          <w:sz w:val="22"/>
          <w:szCs w:val="22"/>
          <w:lang w:val="lt-LT"/>
        </w:rPr>
      </w:pPr>
      <w:r w:rsidRPr="00F15732">
        <w:rPr>
          <w:sz w:val="22"/>
          <w:szCs w:val="22"/>
          <w:lang w:val="lt-LT"/>
        </w:rPr>
        <w:t xml:space="preserve">Risperidonas dažniausiai didina hormono, vadinamo prolaktinu, kiekį. </w:t>
      </w:r>
      <w:r w:rsidRPr="00F15732">
        <w:rPr>
          <w:rFonts w:eastAsia="Calibri"/>
          <w:sz w:val="22"/>
          <w:szCs w:val="22"/>
          <w:lang w:val="lt-LT"/>
        </w:rPr>
        <w:t>Tai gali sukelti šalutinį poveikį, tokį kaip menstruacijų sutrikimai ar vaisingumo problemos moterims, krūtų pabrinkimas vyrams (žr. „Galimas šalutinis poveikis“). Jei toks šalutinis poveikis pasireiškia, rekomenduojama įvertinti prolaktino lygį kraujyje.</w:t>
      </w:r>
    </w:p>
    <w:p w14:paraId="2372B875" w14:textId="77777777" w:rsidR="00A94441" w:rsidRPr="00F15732" w:rsidRDefault="00A94441" w:rsidP="00BC30CB">
      <w:pPr>
        <w:tabs>
          <w:tab w:val="left" w:pos="567"/>
        </w:tabs>
        <w:rPr>
          <w:sz w:val="22"/>
          <w:szCs w:val="22"/>
          <w:lang w:val="lt-LT"/>
        </w:rPr>
      </w:pPr>
    </w:p>
    <w:p w14:paraId="031B16FB" w14:textId="77777777" w:rsidR="00BC30CB" w:rsidRPr="00F15732" w:rsidRDefault="00BC30CB" w:rsidP="00BC30CB">
      <w:pPr>
        <w:tabs>
          <w:tab w:val="left" w:pos="567"/>
        </w:tabs>
        <w:rPr>
          <w:sz w:val="22"/>
          <w:szCs w:val="22"/>
          <w:lang w:val="lt-LT"/>
        </w:rPr>
      </w:pPr>
      <w:r w:rsidRPr="00F15732">
        <w:rPr>
          <w:sz w:val="22"/>
          <w:szCs w:val="22"/>
          <w:lang w:val="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planuojama atlikti Jūsų akies operaciją, būtinai pasakykite savo akių gydytojui, kad vartojate šio vaisto.</w:t>
      </w:r>
    </w:p>
    <w:p w14:paraId="414D5C2F" w14:textId="77777777" w:rsidR="00BC30CB" w:rsidRPr="00F15732" w:rsidRDefault="00BC30CB" w:rsidP="00BC30CB">
      <w:pPr>
        <w:tabs>
          <w:tab w:val="left" w:pos="567"/>
        </w:tabs>
        <w:rPr>
          <w:sz w:val="22"/>
          <w:szCs w:val="22"/>
          <w:lang w:val="lt-LT"/>
        </w:rPr>
      </w:pPr>
    </w:p>
    <w:p w14:paraId="4FD653BA" w14:textId="77777777" w:rsidR="00BC30CB" w:rsidRPr="00F15732" w:rsidRDefault="00BC30CB" w:rsidP="00BC30CB">
      <w:pPr>
        <w:tabs>
          <w:tab w:val="left" w:pos="567"/>
        </w:tabs>
        <w:rPr>
          <w:sz w:val="22"/>
          <w:szCs w:val="22"/>
          <w:lang w:val="lt-LT"/>
        </w:rPr>
      </w:pPr>
      <w:r w:rsidRPr="00F15732">
        <w:rPr>
          <w:b/>
          <w:sz w:val="22"/>
          <w:szCs w:val="22"/>
          <w:lang w:val="lt-LT"/>
        </w:rPr>
        <w:t>Nedelsdami pasakykite gydytojui, jeigu Jums atsirado:</w:t>
      </w:r>
    </w:p>
    <w:p w14:paraId="6C56D4CB" w14:textId="77777777" w:rsidR="00BC30CB" w:rsidRPr="00F15732" w:rsidRDefault="00BC30CB" w:rsidP="00BC30CB">
      <w:pPr>
        <w:numPr>
          <w:ilvl w:val="1"/>
          <w:numId w:val="6"/>
        </w:numPr>
        <w:tabs>
          <w:tab w:val="left" w:pos="567"/>
        </w:tabs>
        <w:ind w:left="567" w:hanging="567"/>
        <w:rPr>
          <w:sz w:val="22"/>
          <w:szCs w:val="22"/>
          <w:lang w:val="lt-LT"/>
        </w:rPr>
      </w:pPr>
      <w:r w:rsidRPr="00F15732">
        <w:rPr>
          <w:sz w:val="22"/>
          <w:szCs w:val="22"/>
          <w:lang w:val="lt-LT"/>
        </w:rPr>
        <w:t>nevalingų ritmiškų liežuvio, burnos ar veido judesių. Gali tekti nutraukti risperidono vartojimą;</w:t>
      </w:r>
    </w:p>
    <w:p w14:paraId="5A2E61DC" w14:textId="77777777" w:rsidR="00BC30CB" w:rsidRPr="00F15732" w:rsidRDefault="00BC30CB" w:rsidP="00BC30CB">
      <w:pPr>
        <w:numPr>
          <w:ilvl w:val="1"/>
          <w:numId w:val="6"/>
        </w:numPr>
        <w:tabs>
          <w:tab w:val="left" w:pos="567"/>
        </w:tabs>
        <w:ind w:left="567" w:hanging="567"/>
        <w:rPr>
          <w:sz w:val="22"/>
          <w:szCs w:val="22"/>
          <w:lang w:val="lt-LT"/>
        </w:rPr>
      </w:pPr>
      <w:r w:rsidRPr="00F15732">
        <w:rPr>
          <w:sz w:val="22"/>
          <w:szCs w:val="22"/>
          <w:lang w:val="lt-LT"/>
        </w:rPr>
        <w:t>karščiavimas, stiprus raumenų stingulys, prakaitavimas ar sąmonės pritemimas (sutrikimas, vadinamas piktybiniu neurolepsiniu sindromu). Gali prireikti skubaus gydymo.</w:t>
      </w:r>
    </w:p>
    <w:p w14:paraId="406D2756" w14:textId="77777777" w:rsidR="00BC30CB" w:rsidRPr="00F15732" w:rsidRDefault="00BC30CB" w:rsidP="00BC30CB">
      <w:pPr>
        <w:tabs>
          <w:tab w:val="left" w:pos="567"/>
        </w:tabs>
        <w:ind w:left="567" w:hanging="567"/>
        <w:rPr>
          <w:sz w:val="22"/>
          <w:szCs w:val="22"/>
          <w:lang w:val="lt-LT"/>
        </w:rPr>
      </w:pPr>
    </w:p>
    <w:p w14:paraId="368AF618" w14:textId="77777777" w:rsidR="00BC30CB" w:rsidRPr="00F15732" w:rsidRDefault="00BC30CB" w:rsidP="00BC30CB">
      <w:pPr>
        <w:rPr>
          <w:sz w:val="22"/>
          <w:szCs w:val="22"/>
          <w:lang w:val="lt-LT"/>
        </w:rPr>
      </w:pPr>
      <w:r w:rsidRPr="00F15732">
        <w:rPr>
          <w:sz w:val="22"/>
          <w:szCs w:val="22"/>
          <w:lang w:val="lt-LT"/>
        </w:rPr>
        <w:t>Jeigu nesate tikri, ar kuri nors iš išvardytų būklių Jums tinka, prieš pradėdami vartoti MEDORISPER, kreipkitės į gydytoją arba vaistininką.</w:t>
      </w:r>
    </w:p>
    <w:p w14:paraId="0C0FC71F" w14:textId="77777777" w:rsidR="00BC30CB" w:rsidRPr="00F15732" w:rsidRDefault="00BC30CB" w:rsidP="00BC30CB">
      <w:pPr>
        <w:tabs>
          <w:tab w:val="left" w:pos="567"/>
        </w:tabs>
        <w:ind w:left="567" w:hanging="567"/>
        <w:rPr>
          <w:sz w:val="22"/>
          <w:szCs w:val="22"/>
          <w:lang w:val="lt-LT"/>
        </w:rPr>
      </w:pPr>
    </w:p>
    <w:p w14:paraId="54569FEA" w14:textId="77777777" w:rsidR="00BC30CB" w:rsidRPr="00F15732" w:rsidRDefault="00BC30CB" w:rsidP="00BC30CB">
      <w:pPr>
        <w:rPr>
          <w:sz w:val="22"/>
          <w:szCs w:val="22"/>
          <w:lang w:val="lt-LT"/>
        </w:rPr>
      </w:pPr>
      <w:r w:rsidRPr="00F15732">
        <w:rPr>
          <w:sz w:val="22"/>
          <w:szCs w:val="22"/>
          <w:lang w:val="lt-LT"/>
        </w:rPr>
        <w:t>Vartojant MEDORISPER, gali padidėti kūno svoris. Jūsų gydytojas turi reguliariai įvertinti Jūsų kūno svorį.</w:t>
      </w:r>
    </w:p>
    <w:p w14:paraId="1A41C1EE" w14:textId="77777777" w:rsidR="00BC30CB" w:rsidRPr="00F15732" w:rsidRDefault="00BC30CB" w:rsidP="00BC30CB">
      <w:pPr>
        <w:rPr>
          <w:sz w:val="22"/>
          <w:szCs w:val="22"/>
          <w:lang w:val="lt-LT"/>
        </w:rPr>
      </w:pPr>
    </w:p>
    <w:p w14:paraId="67B98CD8" w14:textId="77777777" w:rsidR="00BC30CB" w:rsidRPr="00F15732" w:rsidRDefault="00BC30CB" w:rsidP="00BC30CB">
      <w:pPr>
        <w:rPr>
          <w:sz w:val="22"/>
          <w:szCs w:val="22"/>
          <w:lang w:val="lt-LT"/>
        </w:rPr>
      </w:pPr>
      <w:r w:rsidRPr="00F15732">
        <w:rPr>
          <w:sz w:val="22"/>
          <w:szCs w:val="22"/>
          <w:lang w:val="lt-LT"/>
        </w:rPr>
        <w:t xml:space="preserve">Kadangi risperidono vartojantiems pacientams buvo pastebėtas cukrinis diabetas arba jau esančio cukrinio diabeto pasunkėjimas, Jūsų gydytojas turi tikrinti, ar neatsiranda per didelio cukraus kiekio </w:t>
      </w:r>
      <w:r w:rsidRPr="00F15732">
        <w:rPr>
          <w:sz w:val="22"/>
          <w:szCs w:val="22"/>
          <w:lang w:val="lt-LT"/>
        </w:rPr>
        <w:lastRenderedPageBreak/>
        <w:t>kraujyje požymių. Pacientams, kuriems cukrinis diabetas yra iš anksčiau, turi būti reguliariai sekama gliukozės koncentracija kraujyje.</w:t>
      </w:r>
    </w:p>
    <w:p w14:paraId="545D1BF3" w14:textId="77777777" w:rsidR="00BC30CB" w:rsidRPr="00F15732" w:rsidRDefault="00BC30CB" w:rsidP="00BC30CB">
      <w:pPr>
        <w:tabs>
          <w:tab w:val="left" w:pos="567"/>
        </w:tabs>
        <w:ind w:left="567" w:hanging="567"/>
        <w:rPr>
          <w:sz w:val="22"/>
          <w:szCs w:val="22"/>
          <w:lang w:val="lt-LT"/>
        </w:rPr>
      </w:pPr>
    </w:p>
    <w:p w14:paraId="13061F2F" w14:textId="77777777" w:rsidR="00BC30CB" w:rsidRPr="00F15732" w:rsidRDefault="00BC30CB" w:rsidP="00BC30CB">
      <w:pPr>
        <w:tabs>
          <w:tab w:val="left" w:pos="567"/>
        </w:tabs>
        <w:ind w:left="567" w:hanging="567"/>
        <w:rPr>
          <w:sz w:val="22"/>
          <w:szCs w:val="22"/>
          <w:lang w:val="lt-LT"/>
        </w:rPr>
      </w:pPr>
      <w:r w:rsidRPr="00F15732">
        <w:rPr>
          <w:b/>
          <w:sz w:val="22"/>
          <w:szCs w:val="22"/>
          <w:lang w:val="lt-LT"/>
        </w:rPr>
        <w:t>Demencija sergantys senyvi žmonės</w:t>
      </w:r>
    </w:p>
    <w:p w14:paraId="6CE702BF" w14:textId="77777777" w:rsidR="00BC30CB" w:rsidRPr="00F15732" w:rsidRDefault="00BC30CB" w:rsidP="00BC30CB">
      <w:pPr>
        <w:tabs>
          <w:tab w:val="left" w:pos="567"/>
        </w:tabs>
        <w:rPr>
          <w:sz w:val="22"/>
          <w:szCs w:val="22"/>
          <w:lang w:val="lt-LT"/>
        </w:rPr>
      </w:pPr>
      <w:r w:rsidRPr="00F15732">
        <w:rPr>
          <w:sz w:val="22"/>
          <w:szCs w:val="22"/>
          <w:lang w:val="lt-LT"/>
        </w:rPr>
        <w:t>Demencija sergantiems senyviems žmonėms yra didesnė smegenų insulto rizika. Jeigu sergate insulto sukelta demencija, Jums MEDORISPER vartoti negalima.</w:t>
      </w:r>
    </w:p>
    <w:p w14:paraId="75614DD3" w14:textId="77777777" w:rsidR="00BC30CB" w:rsidRPr="00F15732" w:rsidRDefault="00BC30CB" w:rsidP="00BC30CB">
      <w:pPr>
        <w:tabs>
          <w:tab w:val="left" w:pos="567"/>
        </w:tabs>
        <w:rPr>
          <w:sz w:val="22"/>
          <w:szCs w:val="22"/>
          <w:lang w:val="lt-LT"/>
        </w:rPr>
      </w:pPr>
      <w:r w:rsidRPr="00F15732">
        <w:rPr>
          <w:sz w:val="22"/>
          <w:szCs w:val="22"/>
          <w:lang w:val="lt-LT"/>
        </w:rPr>
        <w:t xml:space="preserve">Gydymo risperidonu metu Jums būtina dažnai lankytis pas gydytoją. </w:t>
      </w:r>
    </w:p>
    <w:p w14:paraId="30F37BFC" w14:textId="77777777" w:rsidR="00BC30CB" w:rsidRPr="00F15732" w:rsidRDefault="00BC30CB" w:rsidP="00BC30CB">
      <w:pPr>
        <w:tabs>
          <w:tab w:val="left" w:pos="567"/>
        </w:tabs>
        <w:rPr>
          <w:sz w:val="22"/>
          <w:szCs w:val="22"/>
          <w:lang w:val="lt-LT"/>
        </w:rPr>
      </w:pPr>
      <w:r w:rsidRPr="00F15732">
        <w:rPr>
          <w:sz w:val="22"/>
          <w:szCs w:val="22"/>
          <w:lang w:val="lt-LT"/>
        </w:rPr>
        <w:t>Jeigu pastebėjote arba Jumis besirūpinantis asmuo pastebėjo, kad staiga atsirado psichikos pokyčių arba staiga pasireiškė veido, rankų ar kojų silpnumas ar tirpulys, ypač vienos pusės, arba jeigu neaiškiai tariate žodžius, tuoj pat kreipkitės į gydytoją, net ir tuo atveju, jeigu šie pokyčiai buvo trumpalaikiai. Tai gali būti insulto požymiai.</w:t>
      </w:r>
    </w:p>
    <w:p w14:paraId="07E82E6B" w14:textId="77777777" w:rsidR="00BC30CB" w:rsidRPr="00F15732" w:rsidRDefault="00BC30CB" w:rsidP="00BC30CB">
      <w:pPr>
        <w:tabs>
          <w:tab w:val="left" w:pos="567"/>
        </w:tabs>
        <w:rPr>
          <w:sz w:val="22"/>
          <w:szCs w:val="22"/>
          <w:lang w:val="lt-LT"/>
        </w:rPr>
      </w:pPr>
    </w:p>
    <w:p w14:paraId="7149775D" w14:textId="77777777" w:rsidR="00BC30CB" w:rsidRPr="00F15732" w:rsidRDefault="00BC30CB" w:rsidP="00BC30CB">
      <w:pPr>
        <w:tabs>
          <w:tab w:val="left" w:pos="567"/>
        </w:tabs>
        <w:rPr>
          <w:sz w:val="22"/>
          <w:szCs w:val="22"/>
          <w:lang w:val="lt-LT"/>
        </w:rPr>
      </w:pPr>
      <w:r w:rsidRPr="00F15732">
        <w:rPr>
          <w:b/>
          <w:sz w:val="22"/>
          <w:szCs w:val="22"/>
          <w:lang w:val="lt-LT"/>
        </w:rPr>
        <w:t>Vaikams ir paaugliams</w:t>
      </w:r>
    </w:p>
    <w:p w14:paraId="2A752957" w14:textId="77777777" w:rsidR="00BC30CB" w:rsidRPr="00F15732" w:rsidRDefault="00BC30CB" w:rsidP="00BC30CB">
      <w:pPr>
        <w:tabs>
          <w:tab w:val="left" w:pos="567"/>
        </w:tabs>
        <w:rPr>
          <w:sz w:val="22"/>
          <w:szCs w:val="22"/>
          <w:lang w:val="lt-LT"/>
        </w:rPr>
      </w:pPr>
      <w:r w:rsidRPr="00F15732">
        <w:rPr>
          <w:sz w:val="22"/>
          <w:szCs w:val="22"/>
          <w:lang w:val="lt-LT"/>
        </w:rPr>
        <w:t>Prieš pradedant gydyti elgesio sutrikimą, reikia išsiaiškinti, ar nėra kitokių agresyvaus elgesio priežasčių.</w:t>
      </w:r>
    </w:p>
    <w:p w14:paraId="6BBFC080" w14:textId="77777777" w:rsidR="00BC30CB" w:rsidRPr="00F15732" w:rsidRDefault="00BC30CB" w:rsidP="00BC30CB">
      <w:pPr>
        <w:tabs>
          <w:tab w:val="left" w:pos="567"/>
        </w:tabs>
        <w:rPr>
          <w:sz w:val="22"/>
          <w:szCs w:val="22"/>
          <w:lang w:val="lt-LT"/>
        </w:rPr>
      </w:pPr>
      <w:r w:rsidRPr="00F15732">
        <w:rPr>
          <w:sz w:val="22"/>
          <w:szCs w:val="22"/>
          <w:lang w:val="lt-LT"/>
        </w:rPr>
        <w:t xml:space="preserve">Jeigu gydymo risperidonu metu pasireiškia nuovargis, gebą sukaupti dėmesį gali pagerinti vartojimo laiko pakeitimas. </w:t>
      </w:r>
    </w:p>
    <w:p w14:paraId="3648DCCC" w14:textId="77777777" w:rsidR="00BC30CB" w:rsidRPr="00F15732" w:rsidRDefault="00BC30CB" w:rsidP="00BC30CB">
      <w:pPr>
        <w:tabs>
          <w:tab w:val="left" w:pos="567"/>
        </w:tabs>
        <w:rPr>
          <w:sz w:val="22"/>
          <w:szCs w:val="22"/>
          <w:lang w:val="lt-LT"/>
        </w:rPr>
      </w:pPr>
      <w:r w:rsidRPr="00F15732">
        <w:rPr>
          <w:sz w:val="22"/>
          <w:szCs w:val="22"/>
          <w:lang w:val="lt-LT"/>
        </w:rPr>
        <w:t>Prieš pradedant gydymą jums arba Jūsų vaikui gali būti nustatytas kūno svoris ir jis gali būti reguliariai tikrinamas gydymo metu.</w:t>
      </w:r>
    </w:p>
    <w:p w14:paraId="244B3FF9" w14:textId="77777777" w:rsidR="00A94441" w:rsidRPr="00F15732" w:rsidRDefault="00A94441" w:rsidP="00A94441">
      <w:pPr>
        <w:spacing w:line="240" w:lineRule="auto"/>
        <w:rPr>
          <w:sz w:val="22"/>
          <w:szCs w:val="22"/>
          <w:lang w:val="lt-LT"/>
        </w:rPr>
      </w:pPr>
      <w:r w:rsidRPr="00F15732">
        <w:rPr>
          <w:sz w:val="22"/>
          <w:szCs w:val="22"/>
          <w:lang w:val="lt-LT"/>
        </w:rPr>
        <w:t>Mažame ir neįtikinamame tyrime buvo pranešta apie ūgio padidėjimą risperidoną vartojusiems vaikams, bet, ar tai buvo vaisto poveikis, ar dėl kitų priežasčių, nežinoma.</w:t>
      </w:r>
    </w:p>
    <w:p w14:paraId="75E20055" w14:textId="77777777" w:rsidR="00BC30CB" w:rsidRPr="00F15732" w:rsidRDefault="00BC30CB" w:rsidP="00BC30CB">
      <w:pPr>
        <w:tabs>
          <w:tab w:val="left" w:pos="567"/>
        </w:tabs>
        <w:rPr>
          <w:sz w:val="22"/>
          <w:szCs w:val="22"/>
          <w:lang w:val="lt-LT"/>
        </w:rPr>
      </w:pPr>
    </w:p>
    <w:p w14:paraId="7A33A4A7" w14:textId="77777777" w:rsidR="00BC30CB" w:rsidRPr="00F15732" w:rsidRDefault="00BC30CB" w:rsidP="00BC30CB">
      <w:pPr>
        <w:tabs>
          <w:tab w:val="left" w:pos="567"/>
        </w:tabs>
        <w:rPr>
          <w:sz w:val="22"/>
          <w:szCs w:val="22"/>
          <w:lang w:val="lt-LT"/>
        </w:rPr>
      </w:pPr>
      <w:r w:rsidRPr="00F15732">
        <w:rPr>
          <w:b/>
          <w:sz w:val="22"/>
          <w:szCs w:val="22"/>
          <w:lang w:val="lt-LT"/>
        </w:rPr>
        <w:t xml:space="preserve">Kiti vaistai ir </w:t>
      </w:r>
      <w:r w:rsidRPr="00F15732">
        <w:rPr>
          <w:b/>
          <w:caps/>
          <w:sz w:val="22"/>
          <w:szCs w:val="22"/>
          <w:lang w:val="lt-LT"/>
        </w:rPr>
        <w:t>Medorisper</w:t>
      </w:r>
    </w:p>
    <w:p w14:paraId="2A408A8A" w14:textId="77777777" w:rsidR="00BC30CB" w:rsidRPr="00F15732" w:rsidRDefault="00BC30CB" w:rsidP="00BC30CB">
      <w:pPr>
        <w:tabs>
          <w:tab w:val="left" w:pos="567"/>
        </w:tabs>
        <w:rPr>
          <w:sz w:val="22"/>
          <w:szCs w:val="22"/>
          <w:lang w:val="lt-LT"/>
        </w:rPr>
      </w:pPr>
      <w:r w:rsidRPr="00F15732">
        <w:rPr>
          <w:sz w:val="22"/>
          <w:szCs w:val="22"/>
          <w:lang w:val="lt-LT"/>
        </w:rPr>
        <w:t>Jeigu vartojate arba neseniai vartojote kitų vaistų</w:t>
      </w:r>
      <w:r w:rsidRPr="00F15732">
        <w:rPr>
          <w:rFonts w:eastAsia="Calibri"/>
          <w:sz w:val="22"/>
          <w:szCs w:val="22"/>
          <w:lang w:val="lt-LT"/>
        </w:rPr>
        <w:t xml:space="preserve"> arba dėl to nesate tikri, </w:t>
      </w:r>
      <w:r w:rsidRPr="00F15732">
        <w:rPr>
          <w:sz w:val="22"/>
          <w:szCs w:val="22"/>
          <w:lang w:val="lt-LT"/>
        </w:rPr>
        <w:t xml:space="preserve">apie tai pasakykite gydytojui arba vaistininkui. </w:t>
      </w:r>
    </w:p>
    <w:p w14:paraId="090F8AF5" w14:textId="77777777" w:rsidR="00BC30CB" w:rsidRPr="00F15732" w:rsidRDefault="00BC30CB" w:rsidP="00BC30CB">
      <w:pPr>
        <w:tabs>
          <w:tab w:val="left" w:pos="567"/>
        </w:tabs>
        <w:rPr>
          <w:sz w:val="22"/>
          <w:szCs w:val="22"/>
          <w:lang w:val="lt-LT"/>
        </w:rPr>
      </w:pPr>
    </w:p>
    <w:p w14:paraId="34527CAC" w14:textId="77777777" w:rsidR="00BC30CB" w:rsidRPr="00F15732" w:rsidRDefault="00BC30CB" w:rsidP="00BC30CB">
      <w:pPr>
        <w:tabs>
          <w:tab w:val="left" w:pos="567"/>
        </w:tabs>
        <w:rPr>
          <w:sz w:val="22"/>
          <w:szCs w:val="22"/>
          <w:lang w:val="lt-LT"/>
        </w:rPr>
      </w:pPr>
      <w:r w:rsidRPr="00F15732">
        <w:rPr>
          <w:sz w:val="22"/>
          <w:szCs w:val="22"/>
          <w:lang w:val="lt-LT"/>
        </w:rPr>
        <w:t>Labai svarbu gydytojui pasakyti, jeigu vartojate bent vieną iš žemiau išvardytų preparatų:</w:t>
      </w:r>
    </w:p>
    <w:p w14:paraId="5B8597A4" w14:textId="77777777" w:rsidR="00BC30CB" w:rsidRPr="00F15732" w:rsidRDefault="00BC30CB" w:rsidP="00BC30CB">
      <w:pPr>
        <w:tabs>
          <w:tab w:val="left" w:pos="567"/>
        </w:tabs>
        <w:rPr>
          <w:sz w:val="22"/>
          <w:szCs w:val="22"/>
          <w:lang w:val="lt-LT"/>
        </w:rPr>
      </w:pPr>
    </w:p>
    <w:p w14:paraId="2F176185" w14:textId="77777777" w:rsidR="00BC30CB" w:rsidRPr="00F15732" w:rsidRDefault="00BC30CB" w:rsidP="00BC30CB">
      <w:pPr>
        <w:numPr>
          <w:ilvl w:val="0"/>
          <w:numId w:val="17"/>
        </w:numPr>
        <w:tabs>
          <w:tab w:val="left" w:pos="567"/>
        </w:tabs>
        <w:ind w:left="567" w:hanging="567"/>
        <w:rPr>
          <w:sz w:val="22"/>
          <w:szCs w:val="22"/>
          <w:lang w:val="lt-LT"/>
        </w:rPr>
      </w:pPr>
      <w:r w:rsidRPr="00F15732">
        <w:rPr>
          <w:sz w:val="22"/>
          <w:szCs w:val="22"/>
          <w:lang w:val="lt-LT"/>
        </w:rPr>
        <w:t xml:space="preserve">Vaistų, kurie veikia Jūsų smegenis, pvz., padedančių nusiraminti (benzodiazepinų), malšinančių skausmą (opioidų) ar medikamentų nuo alergijos (kai kurių antihistamininių preparatų), nes risperidonas gali stiprinti visų jų sukeliamą slopinamąjį poveikį. </w:t>
      </w:r>
    </w:p>
    <w:p w14:paraId="2F04F738" w14:textId="4DC1C6F4" w:rsidR="00BC30CB" w:rsidRPr="00F15732" w:rsidRDefault="00BC30CB" w:rsidP="00BC30CB">
      <w:pPr>
        <w:numPr>
          <w:ilvl w:val="0"/>
          <w:numId w:val="17"/>
        </w:numPr>
        <w:tabs>
          <w:tab w:val="left" w:pos="567"/>
        </w:tabs>
        <w:ind w:left="567" w:hanging="567"/>
        <w:rPr>
          <w:sz w:val="22"/>
          <w:szCs w:val="22"/>
          <w:lang w:val="lt-LT"/>
        </w:rPr>
      </w:pPr>
      <w:r w:rsidRPr="00F15732">
        <w:rPr>
          <w:sz w:val="22"/>
          <w:szCs w:val="22"/>
          <w:lang w:val="lt-LT"/>
        </w:rPr>
        <w:t xml:space="preserve">Vaistų, galinčių keisti elektrinį širdies aktyvumą, pavyzdžiui, vaistų nuo maliarijos, širdies ritmo sutrikimų, alergijos (antihistamininių preparatų), kai kurių antidepresantų ar kitokių vaistų nuo psichikos sutrikimų. </w:t>
      </w:r>
    </w:p>
    <w:p w14:paraId="6C8CF941" w14:textId="77777777" w:rsidR="00BC30CB" w:rsidRPr="00F15732" w:rsidRDefault="00BC30CB" w:rsidP="00BC30CB">
      <w:pPr>
        <w:numPr>
          <w:ilvl w:val="0"/>
          <w:numId w:val="17"/>
        </w:numPr>
        <w:tabs>
          <w:tab w:val="left" w:pos="567"/>
        </w:tabs>
        <w:ind w:left="567" w:hanging="567"/>
        <w:rPr>
          <w:sz w:val="22"/>
          <w:szCs w:val="22"/>
          <w:lang w:val="lt-LT"/>
        </w:rPr>
      </w:pPr>
      <w:r w:rsidRPr="00F15732">
        <w:rPr>
          <w:sz w:val="22"/>
          <w:szCs w:val="22"/>
          <w:lang w:val="lt-LT"/>
        </w:rPr>
        <w:t>Vaistų, kurie retina širdies susitraukimus.</w:t>
      </w:r>
    </w:p>
    <w:p w14:paraId="7743319D" w14:textId="77777777" w:rsidR="00BC30CB" w:rsidRPr="00F15732" w:rsidRDefault="00BC30CB" w:rsidP="00BC30CB">
      <w:pPr>
        <w:numPr>
          <w:ilvl w:val="0"/>
          <w:numId w:val="17"/>
        </w:numPr>
        <w:tabs>
          <w:tab w:val="left" w:pos="567"/>
        </w:tabs>
        <w:ind w:left="567" w:hanging="567"/>
        <w:rPr>
          <w:sz w:val="22"/>
          <w:szCs w:val="22"/>
          <w:lang w:val="lt-LT"/>
        </w:rPr>
      </w:pPr>
      <w:r w:rsidRPr="00F15732">
        <w:rPr>
          <w:sz w:val="22"/>
          <w:szCs w:val="22"/>
          <w:lang w:val="lt-LT"/>
        </w:rPr>
        <w:t>Vaistų, mažinančių kalio kiekį kraujyje (tokių, kaip kai kurie šlapimo išsiskyrimą didinantys vaistai).</w:t>
      </w:r>
    </w:p>
    <w:p w14:paraId="67D34FBD" w14:textId="77777777" w:rsidR="00BC30CB" w:rsidRPr="00F15732" w:rsidRDefault="00BC30CB" w:rsidP="00BC30CB">
      <w:pPr>
        <w:numPr>
          <w:ilvl w:val="0"/>
          <w:numId w:val="17"/>
        </w:numPr>
        <w:tabs>
          <w:tab w:val="left" w:pos="567"/>
        </w:tabs>
        <w:ind w:left="567" w:hanging="567"/>
        <w:rPr>
          <w:sz w:val="22"/>
          <w:szCs w:val="22"/>
          <w:lang w:val="lt-LT"/>
        </w:rPr>
      </w:pPr>
      <w:r w:rsidRPr="00F15732">
        <w:rPr>
          <w:sz w:val="22"/>
          <w:szCs w:val="22"/>
          <w:lang w:val="lt-LT"/>
        </w:rPr>
        <w:t>Vaistų nuo didelio kraujospūdžio. MEDORISPER gali mažinti kraujospūdį.</w:t>
      </w:r>
    </w:p>
    <w:p w14:paraId="30A701AB" w14:textId="77777777" w:rsidR="00A94441" w:rsidRPr="00F15732" w:rsidRDefault="00BC30CB" w:rsidP="00A94441">
      <w:pPr>
        <w:numPr>
          <w:ilvl w:val="0"/>
          <w:numId w:val="17"/>
        </w:numPr>
        <w:tabs>
          <w:tab w:val="left" w:pos="567"/>
        </w:tabs>
        <w:ind w:left="567" w:hanging="567"/>
        <w:rPr>
          <w:sz w:val="22"/>
          <w:szCs w:val="22"/>
          <w:lang w:val="lt-LT"/>
        </w:rPr>
      </w:pPr>
      <w:r w:rsidRPr="00F15732">
        <w:rPr>
          <w:sz w:val="22"/>
          <w:szCs w:val="22"/>
          <w:lang w:val="lt-LT"/>
        </w:rPr>
        <w:t>Vaistų nuo Parkinsono ligos (pvz., levodopos).</w:t>
      </w:r>
    </w:p>
    <w:p w14:paraId="11F7C834" w14:textId="77777777" w:rsidR="00A94441" w:rsidRPr="00F15732" w:rsidRDefault="00A94441" w:rsidP="00A94441">
      <w:pPr>
        <w:numPr>
          <w:ilvl w:val="0"/>
          <w:numId w:val="17"/>
        </w:numPr>
        <w:tabs>
          <w:tab w:val="left" w:pos="567"/>
        </w:tabs>
        <w:ind w:left="567" w:hanging="567"/>
        <w:rPr>
          <w:sz w:val="22"/>
          <w:szCs w:val="22"/>
          <w:lang w:val="lt-LT"/>
        </w:rPr>
      </w:pPr>
      <w:r w:rsidRPr="00F15732">
        <w:rPr>
          <w:sz w:val="22"/>
          <w:szCs w:val="22"/>
          <w:lang w:val="lt-LT"/>
        </w:rPr>
        <w:t>Vaistų, kurie didina centrinės nervų sistemos aktyvumą (psichostimuliatorių, tokių kaip metilfenidatas).</w:t>
      </w:r>
    </w:p>
    <w:p w14:paraId="69C82684" w14:textId="77777777" w:rsidR="00BC30CB" w:rsidRPr="00F15732" w:rsidRDefault="00BC30CB" w:rsidP="00BC30CB">
      <w:pPr>
        <w:numPr>
          <w:ilvl w:val="0"/>
          <w:numId w:val="17"/>
        </w:numPr>
        <w:tabs>
          <w:tab w:val="left" w:pos="567"/>
        </w:tabs>
        <w:ind w:left="567" w:hanging="567"/>
        <w:rPr>
          <w:sz w:val="22"/>
          <w:szCs w:val="22"/>
          <w:lang w:val="lt-LT"/>
        </w:rPr>
      </w:pPr>
      <w:r w:rsidRPr="00F15732">
        <w:rPr>
          <w:sz w:val="22"/>
          <w:szCs w:val="22"/>
          <w:lang w:val="lt-LT"/>
        </w:rPr>
        <w:t>Šlapimo išskyrimą didinančių tablečių (diuretikų), vartojamų širdies sutrikimams gydyti arba patinimui dėl per didelio skysčio kiekio sankaupos tam tikroje kūno vietoje šalinti (pvz., furozemido, chlortalidono). Vartojant vien MEDORISPER arba jo derinio su furozemidu, senyviems demencija sergantiems pacientams gali padidėti smegenų insulto arba mirties rizika.</w:t>
      </w:r>
    </w:p>
    <w:p w14:paraId="3E7A7590" w14:textId="77777777" w:rsidR="00BC30CB" w:rsidRPr="00F15732" w:rsidRDefault="00BC30CB" w:rsidP="00BC30CB">
      <w:pPr>
        <w:numPr>
          <w:ilvl w:val="0"/>
          <w:numId w:val="17"/>
        </w:numPr>
        <w:tabs>
          <w:tab w:val="left" w:pos="567"/>
        </w:tabs>
        <w:ind w:left="567" w:hanging="567"/>
        <w:rPr>
          <w:sz w:val="22"/>
          <w:szCs w:val="22"/>
          <w:lang w:val="lt-LT"/>
        </w:rPr>
      </w:pPr>
      <w:r w:rsidRPr="00F15732">
        <w:rPr>
          <w:sz w:val="22"/>
          <w:szCs w:val="22"/>
          <w:lang w:val="lt-LT"/>
        </w:rPr>
        <w:t xml:space="preserve">Vaistai, kurie gali didinti centrinės nervų sistemos aktyvumą (psichinę veiklą stimuliuojantys vaistai, pvz., metilfenidatas). </w:t>
      </w:r>
    </w:p>
    <w:p w14:paraId="7AFCE675" w14:textId="77777777" w:rsidR="00BC30CB" w:rsidRPr="00F15732" w:rsidRDefault="00BC30CB" w:rsidP="00BC30CB">
      <w:pPr>
        <w:tabs>
          <w:tab w:val="left" w:pos="567"/>
        </w:tabs>
        <w:ind w:left="567" w:hanging="567"/>
        <w:rPr>
          <w:sz w:val="22"/>
          <w:szCs w:val="22"/>
          <w:lang w:val="lt-LT"/>
        </w:rPr>
      </w:pPr>
    </w:p>
    <w:p w14:paraId="53220BD7" w14:textId="77777777" w:rsidR="00BC30CB" w:rsidRPr="00F15732" w:rsidRDefault="00BC30CB" w:rsidP="00BC30CB">
      <w:pPr>
        <w:tabs>
          <w:tab w:val="left" w:pos="567"/>
        </w:tabs>
        <w:rPr>
          <w:sz w:val="22"/>
          <w:szCs w:val="22"/>
          <w:lang w:val="lt-LT"/>
        </w:rPr>
      </w:pPr>
      <w:r w:rsidRPr="00F15732">
        <w:rPr>
          <w:sz w:val="22"/>
          <w:szCs w:val="22"/>
          <w:lang w:val="lt-LT"/>
        </w:rPr>
        <w:t>Risperidono poveikį gali silpninti šie vaistai:</w:t>
      </w:r>
    </w:p>
    <w:p w14:paraId="5C2D2254" w14:textId="77777777" w:rsidR="00BC30CB" w:rsidRPr="00F15732" w:rsidRDefault="00BC30CB" w:rsidP="00BC30CB">
      <w:pPr>
        <w:numPr>
          <w:ilvl w:val="0"/>
          <w:numId w:val="18"/>
        </w:numPr>
        <w:tabs>
          <w:tab w:val="left" w:pos="567"/>
        </w:tabs>
        <w:ind w:left="567" w:hanging="567"/>
        <w:rPr>
          <w:sz w:val="22"/>
          <w:szCs w:val="22"/>
          <w:lang w:val="lt-LT"/>
        </w:rPr>
      </w:pPr>
      <w:r w:rsidRPr="00F15732">
        <w:rPr>
          <w:sz w:val="22"/>
          <w:szCs w:val="22"/>
          <w:lang w:val="lt-LT"/>
        </w:rPr>
        <w:t>rifampicinas (vaistas nuo kai kurių infekcinių ligų);</w:t>
      </w:r>
    </w:p>
    <w:p w14:paraId="4A8AC795" w14:textId="77777777" w:rsidR="00BC30CB" w:rsidRPr="00F15732" w:rsidRDefault="00BC30CB" w:rsidP="00BC30CB">
      <w:pPr>
        <w:numPr>
          <w:ilvl w:val="0"/>
          <w:numId w:val="18"/>
        </w:numPr>
        <w:tabs>
          <w:tab w:val="left" w:pos="567"/>
        </w:tabs>
        <w:ind w:left="567" w:hanging="567"/>
        <w:rPr>
          <w:sz w:val="22"/>
          <w:szCs w:val="22"/>
          <w:lang w:val="lt-LT"/>
        </w:rPr>
      </w:pPr>
      <w:r w:rsidRPr="00F15732">
        <w:rPr>
          <w:sz w:val="22"/>
          <w:szCs w:val="22"/>
          <w:lang w:val="lt-LT"/>
        </w:rPr>
        <w:t>karbamazepinas, fenitoinas (vaistai nuo epilepsijos);</w:t>
      </w:r>
    </w:p>
    <w:p w14:paraId="49177B84" w14:textId="77777777" w:rsidR="00BC30CB" w:rsidRPr="00F15732" w:rsidRDefault="00BC30CB" w:rsidP="00BC30CB">
      <w:pPr>
        <w:numPr>
          <w:ilvl w:val="0"/>
          <w:numId w:val="18"/>
        </w:numPr>
        <w:tabs>
          <w:tab w:val="left" w:pos="567"/>
        </w:tabs>
        <w:ind w:left="567" w:hanging="567"/>
        <w:rPr>
          <w:sz w:val="22"/>
          <w:szCs w:val="22"/>
          <w:lang w:val="lt-LT"/>
        </w:rPr>
      </w:pPr>
      <w:r w:rsidRPr="00F15732">
        <w:rPr>
          <w:sz w:val="22"/>
          <w:szCs w:val="22"/>
          <w:lang w:val="lt-LT"/>
        </w:rPr>
        <w:t>fenobarbitalis.</w:t>
      </w:r>
    </w:p>
    <w:p w14:paraId="24EA4F5F" w14:textId="77777777" w:rsidR="00BC30CB" w:rsidRPr="00F15732" w:rsidRDefault="00BC30CB" w:rsidP="00BC30CB">
      <w:pPr>
        <w:tabs>
          <w:tab w:val="left" w:pos="567"/>
        </w:tabs>
        <w:rPr>
          <w:sz w:val="22"/>
          <w:szCs w:val="22"/>
          <w:lang w:val="lt-LT"/>
        </w:rPr>
      </w:pPr>
    </w:p>
    <w:p w14:paraId="4BF3AFE0" w14:textId="77777777" w:rsidR="00BC30CB" w:rsidRPr="00F15732" w:rsidRDefault="00BC30CB" w:rsidP="00BC30CB">
      <w:pPr>
        <w:tabs>
          <w:tab w:val="left" w:pos="567"/>
        </w:tabs>
        <w:rPr>
          <w:sz w:val="22"/>
          <w:szCs w:val="22"/>
          <w:lang w:val="lt-LT"/>
        </w:rPr>
      </w:pPr>
      <w:r w:rsidRPr="00F15732">
        <w:rPr>
          <w:sz w:val="22"/>
          <w:szCs w:val="22"/>
          <w:lang w:val="lt-LT"/>
        </w:rPr>
        <w:t xml:space="preserve">Jeigu pradėjote šių vaistų vartoti arba jų vartojimą nutraukėte, Jums gali reikėti kitokios risperidono dozės. </w:t>
      </w:r>
    </w:p>
    <w:p w14:paraId="5EAEFF56" w14:textId="77777777" w:rsidR="00BC30CB" w:rsidRPr="00F15732" w:rsidRDefault="00BC30CB" w:rsidP="00BC30CB">
      <w:pPr>
        <w:tabs>
          <w:tab w:val="left" w:pos="567"/>
        </w:tabs>
        <w:rPr>
          <w:sz w:val="22"/>
          <w:szCs w:val="22"/>
          <w:lang w:val="lt-LT"/>
        </w:rPr>
      </w:pPr>
    </w:p>
    <w:p w14:paraId="7A8673B6" w14:textId="77777777" w:rsidR="00BC30CB" w:rsidRPr="00F15732" w:rsidRDefault="00BC30CB" w:rsidP="00BC30CB">
      <w:pPr>
        <w:tabs>
          <w:tab w:val="left" w:pos="567"/>
        </w:tabs>
        <w:rPr>
          <w:sz w:val="22"/>
          <w:szCs w:val="22"/>
          <w:lang w:val="lt-LT"/>
        </w:rPr>
      </w:pPr>
      <w:r w:rsidRPr="00F15732">
        <w:rPr>
          <w:sz w:val="22"/>
          <w:szCs w:val="22"/>
          <w:lang w:val="lt-LT"/>
        </w:rPr>
        <w:lastRenderedPageBreak/>
        <w:t>Risperidono poveikį gali stiprinti šie vaistai:</w:t>
      </w:r>
    </w:p>
    <w:p w14:paraId="1311F56C" w14:textId="77777777" w:rsidR="00BC30CB" w:rsidRPr="00F15732" w:rsidRDefault="00BC30CB" w:rsidP="00BC30CB">
      <w:pPr>
        <w:numPr>
          <w:ilvl w:val="0"/>
          <w:numId w:val="7"/>
        </w:numPr>
        <w:tabs>
          <w:tab w:val="left" w:pos="567"/>
        </w:tabs>
        <w:ind w:left="567" w:hanging="567"/>
        <w:rPr>
          <w:sz w:val="22"/>
          <w:szCs w:val="22"/>
          <w:lang w:val="lt-LT"/>
        </w:rPr>
      </w:pPr>
      <w:r w:rsidRPr="00F15732">
        <w:rPr>
          <w:sz w:val="22"/>
          <w:szCs w:val="22"/>
          <w:lang w:val="lt-LT"/>
        </w:rPr>
        <w:t>chinidinas (vaistas nuo kai kurių širdies ligų);</w:t>
      </w:r>
    </w:p>
    <w:p w14:paraId="3300DDB8" w14:textId="77777777" w:rsidR="00BC30CB" w:rsidRPr="00F15732" w:rsidRDefault="00BC30CB" w:rsidP="00BC30CB">
      <w:pPr>
        <w:numPr>
          <w:ilvl w:val="0"/>
          <w:numId w:val="7"/>
        </w:numPr>
        <w:tabs>
          <w:tab w:val="left" w:pos="567"/>
        </w:tabs>
        <w:ind w:left="567" w:hanging="567"/>
        <w:rPr>
          <w:sz w:val="22"/>
          <w:szCs w:val="22"/>
          <w:lang w:val="lt-LT"/>
        </w:rPr>
      </w:pPr>
      <w:r w:rsidRPr="00F15732">
        <w:rPr>
          <w:sz w:val="22"/>
          <w:szCs w:val="22"/>
          <w:lang w:val="lt-LT"/>
        </w:rPr>
        <w:t>antidepresantai, pvz., paroksetinas, fluoksetinas, tricikliai antidepresantai;</w:t>
      </w:r>
    </w:p>
    <w:p w14:paraId="43469923" w14:textId="77777777" w:rsidR="00BC30CB" w:rsidRPr="00F15732" w:rsidRDefault="00BC30CB" w:rsidP="00BC30CB">
      <w:pPr>
        <w:numPr>
          <w:ilvl w:val="0"/>
          <w:numId w:val="7"/>
        </w:numPr>
        <w:tabs>
          <w:tab w:val="left" w:pos="567"/>
        </w:tabs>
        <w:ind w:left="567" w:hanging="567"/>
        <w:rPr>
          <w:sz w:val="22"/>
          <w:szCs w:val="22"/>
          <w:lang w:val="lt-LT"/>
        </w:rPr>
      </w:pPr>
      <w:r w:rsidRPr="00F15732">
        <w:rPr>
          <w:sz w:val="22"/>
          <w:szCs w:val="22"/>
          <w:lang w:val="lt-LT"/>
        </w:rPr>
        <w:t>beta adrenoblokatoriai (vaistai nuo didelio kraujospūdžio ligos);</w:t>
      </w:r>
    </w:p>
    <w:p w14:paraId="066D9D86" w14:textId="77777777" w:rsidR="00BC30CB" w:rsidRPr="00F15732" w:rsidRDefault="00BC30CB" w:rsidP="00BC30CB">
      <w:pPr>
        <w:numPr>
          <w:ilvl w:val="0"/>
          <w:numId w:val="7"/>
        </w:numPr>
        <w:tabs>
          <w:tab w:val="left" w:pos="567"/>
        </w:tabs>
        <w:ind w:left="567" w:hanging="567"/>
        <w:rPr>
          <w:sz w:val="22"/>
          <w:szCs w:val="22"/>
          <w:lang w:val="lt-LT"/>
        </w:rPr>
      </w:pPr>
      <w:r w:rsidRPr="00F15732">
        <w:rPr>
          <w:sz w:val="22"/>
          <w:szCs w:val="22"/>
          <w:lang w:val="lt-LT"/>
        </w:rPr>
        <w:t>fenotiazinai (pvz., vaistai, vartojami psichozėms gydyti arba raminamajam poveikiui sukelti);</w:t>
      </w:r>
    </w:p>
    <w:p w14:paraId="3640CDEF" w14:textId="191267E0" w:rsidR="00171B43" w:rsidRPr="00F15732" w:rsidRDefault="00BC30CB" w:rsidP="001555D3">
      <w:pPr>
        <w:tabs>
          <w:tab w:val="left" w:pos="567"/>
        </w:tabs>
        <w:ind w:left="567"/>
        <w:rPr>
          <w:sz w:val="22"/>
          <w:szCs w:val="22"/>
          <w:lang w:val="lt-LT"/>
        </w:rPr>
      </w:pPr>
      <w:r w:rsidRPr="00F15732">
        <w:rPr>
          <w:sz w:val="22"/>
          <w:szCs w:val="22"/>
          <w:lang w:val="lt-LT"/>
        </w:rPr>
        <w:t>cimetidinas, ranitidinas (preparatai, blokuojantys skrandžio rūgties išskyrimą)</w:t>
      </w:r>
      <w:r w:rsidR="00171B43" w:rsidRPr="00F15732">
        <w:rPr>
          <w:sz w:val="22"/>
          <w:szCs w:val="22"/>
          <w:lang w:val="lt-LT"/>
        </w:rPr>
        <w:t>;</w:t>
      </w:r>
    </w:p>
    <w:p w14:paraId="6F2922C3" w14:textId="77777777" w:rsidR="00171B43" w:rsidRPr="00F15732" w:rsidRDefault="00171B43" w:rsidP="00171B43">
      <w:pPr>
        <w:numPr>
          <w:ilvl w:val="0"/>
          <w:numId w:val="7"/>
        </w:numPr>
        <w:tabs>
          <w:tab w:val="left" w:pos="567"/>
        </w:tabs>
        <w:ind w:left="567" w:hanging="567"/>
        <w:rPr>
          <w:sz w:val="22"/>
          <w:szCs w:val="22"/>
          <w:lang w:val="lt-LT"/>
        </w:rPr>
      </w:pPr>
      <w:r w:rsidRPr="00F15732">
        <w:rPr>
          <w:sz w:val="22"/>
          <w:szCs w:val="22"/>
          <w:lang w:val="lt-LT"/>
        </w:rPr>
        <w:t>itrakonazolas ir ketokonazolas (vaistai grybelių sukeltoms infekcijoms gydyti);</w:t>
      </w:r>
    </w:p>
    <w:p w14:paraId="182783FC" w14:textId="77777777" w:rsidR="00171B43" w:rsidRPr="00F15732" w:rsidRDefault="00171B43" w:rsidP="00171B43">
      <w:pPr>
        <w:numPr>
          <w:ilvl w:val="0"/>
          <w:numId w:val="7"/>
        </w:numPr>
        <w:tabs>
          <w:tab w:val="left" w:pos="567"/>
        </w:tabs>
        <w:ind w:left="567" w:hanging="567"/>
        <w:rPr>
          <w:sz w:val="22"/>
          <w:szCs w:val="22"/>
          <w:lang w:val="lt-LT"/>
        </w:rPr>
      </w:pPr>
      <w:r w:rsidRPr="00F15732">
        <w:rPr>
          <w:sz w:val="22"/>
          <w:szCs w:val="22"/>
          <w:lang w:val="lt-LT"/>
        </w:rPr>
        <w:t>kai kurie vaistai, vartojami ŽIV / AIDS gydyti, tokie kaip ritonaviras;</w:t>
      </w:r>
    </w:p>
    <w:p w14:paraId="3EFF18D0" w14:textId="77777777" w:rsidR="00171B43" w:rsidRPr="00F15732" w:rsidRDefault="00171B43" w:rsidP="00171B43">
      <w:pPr>
        <w:numPr>
          <w:ilvl w:val="0"/>
          <w:numId w:val="31"/>
        </w:numPr>
        <w:tabs>
          <w:tab w:val="clear" w:pos="720"/>
        </w:tabs>
        <w:suppressAutoHyphens w:val="0"/>
        <w:spacing w:line="240" w:lineRule="auto"/>
        <w:ind w:left="567" w:hanging="567"/>
        <w:rPr>
          <w:sz w:val="22"/>
          <w:szCs w:val="22"/>
          <w:lang w:val="lt-LT"/>
        </w:rPr>
      </w:pPr>
      <w:r w:rsidRPr="00F15732">
        <w:rPr>
          <w:sz w:val="22"/>
          <w:szCs w:val="22"/>
          <w:lang w:val="lt-LT"/>
        </w:rPr>
        <w:t xml:space="preserve">verapamilis, vaistas, vartojamas padidėjusiam kraujospūdžiui ir (arba) nenormaliam širdies ritmui gydyti; </w:t>
      </w:r>
    </w:p>
    <w:p w14:paraId="5B67BB3A" w14:textId="77777777" w:rsidR="00171B43" w:rsidRPr="00F15732" w:rsidRDefault="00171B43" w:rsidP="001555D3">
      <w:pPr>
        <w:numPr>
          <w:ilvl w:val="0"/>
          <w:numId w:val="31"/>
        </w:numPr>
        <w:tabs>
          <w:tab w:val="clear" w:pos="720"/>
        </w:tabs>
        <w:suppressAutoHyphens w:val="0"/>
        <w:spacing w:line="240" w:lineRule="auto"/>
        <w:ind w:left="567" w:hanging="567"/>
        <w:rPr>
          <w:sz w:val="22"/>
          <w:szCs w:val="22"/>
          <w:lang w:val="lt-LT"/>
        </w:rPr>
      </w:pPr>
      <w:r w:rsidRPr="00F15732">
        <w:rPr>
          <w:sz w:val="22"/>
          <w:szCs w:val="22"/>
          <w:lang w:val="lt-LT"/>
        </w:rPr>
        <w:t>sertralinas ir fluvoksaminas, vaistai, vartojami depresijai ir kitiems psichikos sutrikimams gydyti.</w:t>
      </w:r>
    </w:p>
    <w:p w14:paraId="35868DD7" w14:textId="77777777" w:rsidR="00BC30CB" w:rsidRPr="00F15732" w:rsidRDefault="00BC30CB" w:rsidP="00BC30CB">
      <w:pPr>
        <w:tabs>
          <w:tab w:val="left" w:pos="567"/>
        </w:tabs>
        <w:rPr>
          <w:sz w:val="22"/>
          <w:szCs w:val="22"/>
          <w:lang w:val="lt-LT"/>
        </w:rPr>
      </w:pPr>
    </w:p>
    <w:p w14:paraId="05FC4EEB" w14:textId="77777777" w:rsidR="00BC30CB" w:rsidRPr="00F15732" w:rsidRDefault="00BC30CB" w:rsidP="00BC30CB">
      <w:pPr>
        <w:tabs>
          <w:tab w:val="left" w:pos="567"/>
        </w:tabs>
        <w:rPr>
          <w:sz w:val="22"/>
          <w:szCs w:val="22"/>
          <w:lang w:val="lt-LT"/>
        </w:rPr>
      </w:pPr>
      <w:r w:rsidRPr="00F15732">
        <w:rPr>
          <w:sz w:val="22"/>
          <w:szCs w:val="22"/>
          <w:lang w:val="lt-LT"/>
        </w:rPr>
        <w:t xml:space="preserve">Jeigu šių vaistų pradėsite ar baigsite vartoti, Jums gali reikėti kitokios risperidono dozės. </w:t>
      </w:r>
    </w:p>
    <w:p w14:paraId="3B6C50BB" w14:textId="77777777" w:rsidR="00BC30CB" w:rsidRPr="00F15732" w:rsidRDefault="00BC30CB" w:rsidP="00BC30CB">
      <w:pPr>
        <w:tabs>
          <w:tab w:val="left" w:pos="567"/>
        </w:tabs>
        <w:rPr>
          <w:sz w:val="22"/>
          <w:szCs w:val="22"/>
          <w:lang w:val="lt-LT"/>
        </w:rPr>
      </w:pPr>
    </w:p>
    <w:p w14:paraId="4561FB16" w14:textId="77777777" w:rsidR="00BC30CB" w:rsidRPr="00F15732" w:rsidRDefault="00BC30CB" w:rsidP="00BC30CB">
      <w:pPr>
        <w:tabs>
          <w:tab w:val="left" w:pos="567"/>
        </w:tabs>
        <w:rPr>
          <w:sz w:val="22"/>
          <w:szCs w:val="22"/>
          <w:lang w:val="lt-LT"/>
        </w:rPr>
      </w:pPr>
      <w:r w:rsidRPr="00F15732">
        <w:rPr>
          <w:sz w:val="22"/>
          <w:szCs w:val="22"/>
          <w:lang w:val="lt-LT"/>
        </w:rPr>
        <w:t>Jeigu nesate tikri, ar tai Jums tinka, prieš vartodami MEDORISPER, pasikalbėkite su gydytoju arba vaistininku.</w:t>
      </w:r>
    </w:p>
    <w:p w14:paraId="5AEA5D12" w14:textId="77777777" w:rsidR="00BC30CB" w:rsidRPr="00F15732" w:rsidRDefault="00BC30CB" w:rsidP="00BC30CB">
      <w:pPr>
        <w:tabs>
          <w:tab w:val="left" w:pos="567"/>
        </w:tabs>
        <w:rPr>
          <w:sz w:val="22"/>
          <w:szCs w:val="22"/>
          <w:lang w:val="lt-LT"/>
        </w:rPr>
      </w:pPr>
    </w:p>
    <w:p w14:paraId="6C0172D3" w14:textId="77777777" w:rsidR="00BC30CB" w:rsidRPr="00F15732" w:rsidRDefault="00BC30CB" w:rsidP="00BC30CB">
      <w:pPr>
        <w:tabs>
          <w:tab w:val="left" w:pos="567"/>
        </w:tabs>
        <w:rPr>
          <w:sz w:val="22"/>
          <w:szCs w:val="22"/>
          <w:lang w:val="lt-LT"/>
        </w:rPr>
      </w:pPr>
      <w:r w:rsidRPr="00F15732">
        <w:rPr>
          <w:b/>
          <w:sz w:val="22"/>
          <w:szCs w:val="22"/>
          <w:lang w:val="lt-LT"/>
        </w:rPr>
        <w:t>MEDORISPER vartojimas su maistu, gėrimais ir alkoholiu</w:t>
      </w:r>
    </w:p>
    <w:p w14:paraId="0E9EE917" w14:textId="77777777" w:rsidR="00BC30CB" w:rsidRPr="00F15732" w:rsidRDefault="00BC30CB" w:rsidP="00BC30CB">
      <w:pPr>
        <w:tabs>
          <w:tab w:val="left" w:pos="567"/>
        </w:tabs>
        <w:rPr>
          <w:sz w:val="22"/>
          <w:szCs w:val="22"/>
          <w:lang w:val="lt-LT"/>
        </w:rPr>
      </w:pPr>
      <w:r w:rsidRPr="00F15732">
        <w:rPr>
          <w:sz w:val="22"/>
          <w:szCs w:val="22"/>
          <w:lang w:val="lt-LT"/>
        </w:rPr>
        <w:t xml:space="preserve"> Jūs galite gerti šį vaistą valgant arba nevalgius. Vartodami MEDORISPER, alkoholio gerti turite vengti.</w:t>
      </w:r>
    </w:p>
    <w:p w14:paraId="0160C225" w14:textId="77777777" w:rsidR="00BC30CB" w:rsidRPr="00F15732" w:rsidRDefault="00BC30CB" w:rsidP="00BC30CB">
      <w:pPr>
        <w:tabs>
          <w:tab w:val="left" w:pos="567"/>
        </w:tabs>
        <w:rPr>
          <w:sz w:val="22"/>
          <w:szCs w:val="22"/>
          <w:lang w:val="lt-LT"/>
        </w:rPr>
      </w:pPr>
    </w:p>
    <w:p w14:paraId="7804AE0D" w14:textId="77777777" w:rsidR="00BC30CB" w:rsidRPr="00F15732" w:rsidRDefault="00BC30CB" w:rsidP="00BC30CB">
      <w:pPr>
        <w:tabs>
          <w:tab w:val="left" w:pos="567"/>
        </w:tabs>
        <w:rPr>
          <w:sz w:val="22"/>
          <w:szCs w:val="22"/>
          <w:lang w:val="lt-LT"/>
        </w:rPr>
      </w:pPr>
      <w:r w:rsidRPr="00F15732">
        <w:rPr>
          <w:b/>
          <w:sz w:val="22"/>
          <w:szCs w:val="22"/>
          <w:lang w:val="lt-LT"/>
        </w:rPr>
        <w:t>Nėštumas, žindymo laikotarpis ir vaisingumas</w:t>
      </w:r>
    </w:p>
    <w:p w14:paraId="669613CB" w14:textId="77777777" w:rsidR="00BC30CB" w:rsidRPr="00F15732" w:rsidRDefault="00BC30CB" w:rsidP="00BC30CB">
      <w:pPr>
        <w:numPr>
          <w:ilvl w:val="0"/>
          <w:numId w:val="19"/>
        </w:numPr>
        <w:tabs>
          <w:tab w:val="left" w:pos="567"/>
        </w:tabs>
        <w:ind w:left="567" w:hanging="567"/>
        <w:rPr>
          <w:sz w:val="22"/>
          <w:szCs w:val="22"/>
          <w:lang w:val="lt-LT"/>
        </w:rPr>
      </w:pPr>
      <w:r w:rsidRPr="00F15732">
        <w:rPr>
          <w:rFonts w:eastAsia="Calibri"/>
          <w:sz w:val="22"/>
          <w:szCs w:val="22"/>
          <w:lang w:val="lt-LT"/>
        </w:rPr>
        <w:t>Jeigu esate nėščia, žindote kūdikį, manote, kad galbūt esate nėščia, arba planuojate pastoti, tai prieš vartodama šį vaistą, pasitarkite su gydytoju arba vaistininku</w:t>
      </w:r>
      <w:r w:rsidRPr="00F15732">
        <w:rPr>
          <w:sz w:val="22"/>
          <w:szCs w:val="22"/>
          <w:lang w:val="lt-LT"/>
        </w:rPr>
        <w:t xml:space="preserve">. Jis nuspręs, ar Jums šį vaistą vartoti galima. </w:t>
      </w:r>
    </w:p>
    <w:p w14:paraId="26824DDB" w14:textId="77777777" w:rsidR="00BC30CB" w:rsidRPr="00F15732" w:rsidRDefault="00BC30CB" w:rsidP="00BC30CB">
      <w:pPr>
        <w:numPr>
          <w:ilvl w:val="0"/>
          <w:numId w:val="2"/>
        </w:numPr>
        <w:tabs>
          <w:tab w:val="clear" w:pos="720"/>
          <w:tab w:val="num" w:pos="567"/>
        </w:tabs>
        <w:spacing w:line="260" w:lineRule="exact"/>
        <w:ind w:left="567" w:hanging="567"/>
        <w:rPr>
          <w:sz w:val="22"/>
          <w:szCs w:val="22"/>
          <w:lang w:val="lt-LT"/>
        </w:rPr>
      </w:pPr>
      <w:r w:rsidRPr="00F15732">
        <w:rPr>
          <w:sz w:val="22"/>
          <w:szCs w:val="22"/>
          <w:lang w:val="lt-LT"/>
        </w:rPr>
        <w:t>Motinų, kurios paskutiniojo nėštumo trimestro metu (per paskutinius tris nėštumo mėnesius) vartojo MEDORISPER, naujagimiams gali pasireikšti šie simptomai: drebėjimas, raumenų sąstingis ir (arba) silpnumas, mieguistumas, sujaudinimas, kvėpavimo problemos ir maitinimosi sunkumai. Jeigu Jūsų kūdikiui pasireiškė bet kuris iš minėtų simptomų, Jums gali reikėti kreiptis į savo gydytoją.</w:t>
      </w:r>
    </w:p>
    <w:p w14:paraId="6FF18EBE" w14:textId="77777777" w:rsidR="00BC30CB" w:rsidRPr="00F15732" w:rsidRDefault="00BC30CB" w:rsidP="00BC30CB">
      <w:pPr>
        <w:numPr>
          <w:ilvl w:val="0"/>
          <w:numId w:val="2"/>
        </w:numPr>
        <w:tabs>
          <w:tab w:val="clear" w:pos="720"/>
          <w:tab w:val="num" w:pos="567"/>
        </w:tabs>
        <w:spacing w:line="260" w:lineRule="exact"/>
        <w:ind w:left="567" w:hanging="567"/>
        <w:rPr>
          <w:sz w:val="22"/>
          <w:szCs w:val="22"/>
          <w:lang w:val="lt-LT"/>
        </w:rPr>
      </w:pPr>
      <w:r w:rsidRPr="00F15732">
        <w:rPr>
          <w:sz w:val="22"/>
          <w:szCs w:val="22"/>
          <w:lang w:val="lt-LT"/>
        </w:rPr>
        <w:t>MEDORISPER gali didinti hormono, vadinamo prolaktinu, lygius Jūsų organizme, kas gali daryti įtaką vaisingumui (žr. skyrių „Galimas šalutinis poveikis“).</w:t>
      </w:r>
    </w:p>
    <w:p w14:paraId="20FDF41B" w14:textId="77777777" w:rsidR="00BC30CB" w:rsidRPr="00F15732" w:rsidRDefault="00BC30CB" w:rsidP="00BC30CB">
      <w:pPr>
        <w:tabs>
          <w:tab w:val="left" w:pos="567"/>
        </w:tabs>
        <w:rPr>
          <w:sz w:val="22"/>
          <w:szCs w:val="22"/>
          <w:lang w:val="lt-LT"/>
        </w:rPr>
      </w:pPr>
    </w:p>
    <w:p w14:paraId="498A64A2" w14:textId="77777777" w:rsidR="00BC30CB" w:rsidRPr="00F15732" w:rsidRDefault="00BC30CB" w:rsidP="00BC30CB">
      <w:pPr>
        <w:tabs>
          <w:tab w:val="left" w:pos="567"/>
        </w:tabs>
        <w:rPr>
          <w:sz w:val="22"/>
          <w:szCs w:val="22"/>
          <w:lang w:val="lt-LT"/>
        </w:rPr>
      </w:pPr>
      <w:r w:rsidRPr="00F15732">
        <w:rPr>
          <w:b/>
          <w:sz w:val="22"/>
          <w:szCs w:val="22"/>
          <w:lang w:val="lt-LT"/>
        </w:rPr>
        <w:t>Vairavimas ir mechanizmų valdymas</w:t>
      </w:r>
    </w:p>
    <w:p w14:paraId="5D4376DD" w14:textId="77777777" w:rsidR="00BC30CB" w:rsidRPr="00F15732" w:rsidRDefault="00BC30CB" w:rsidP="00BC30CB">
      <w:pPr>
        <w:tabs>
          <w:tab w:val="left" w:pos="567"/>
        </w:tabs>
        <w:rPr>
          <w:sz w:val="22"/>
          <w:szCs w:val="22"/>
          <w:lang w:val="lt-LT"/>
        </w:rPr>
      </w:pPr>
      <w:r w:rsidRPr="00F15732">
        <w:rPr>
          <w:sz w:val="22"/>
          <w:szCs w:val="22"/>
          <w:lang w:val="lt-LT"/>
        </w:rPr>
        <w:t xml:space="preserve">Vartojant MEDORISPER, gali pasireikšti svaigulys, nuovargis ir regos sutrikimų. Nepasitarus su gydytoju, vairuoti ir valdyti mechanizmus ar stakles, negalima. </w:t>
      </w:r>
    </w:p>
    <w:p w14:paraId="0033D83A" w14:textId="77777777" w:rsidR="00BC30CB" w:rsidRPr="00F15732" w:rsidRDefault="00BC30CB" w:rsidP="00BC30CB">
      <w:pPr>
        <w:tabs>
          <w:tab w:val="left" w:pos="567"/>
        </w:tabs>
        <w:rPr>
          <w:sz w:val="22"/>
          <w:szCs w:val="22"/>
          <w:lang w:val="lt-LT"/>
        </w:rPr>
      </w:pPr>
    </w:p>
    <w:p w14:paraId="5FFAD7AD" w14:textId="65235178" w:rsidR="00BC30CB" w:rsidRPr="00F15732" w:rsidRDefault="00BC30CB" w:rsidP="00BC30CB">
      <w:pPr>
        <w:tabs>
          <w:tab w:val="left" w:pos="567"/>
        </w:tabs>
        <w:rPr>
          <w:sz w:val="22"/>
          <w:szCs w:val="22"/>
          <w:lang w:val="lt-LT"/>
        </w:rPr>
      </w:pPr>
      <w:r w:rsidRPr="00F15732">
        <w:rPr>
          <w:b/>
          <w:sz w:val="22"/>
          <w:szCs w:val="22"/>
          <w:lang w:val="lt-LT"/>
        </w:rPr>
        <w:t>MEDORISPER tablečių sudėtyje</w:t>
      </w:r>
      <w:r w:rsidRPr="00F15732">
        <w:rPr>
          <w:rFonts w:eastAsia="Calibri"/>
          <w:b/>
          <w:sz w:val="22"/>
          <w:szCs w:val="22"/>
          <w:lang w:val="lt-LT"/>
        </w:rPr>
        <w:t xml:space="preserve"> yra laktozės</w:t>
      </w:r>
      <w:r w:rsidRPr="00F15732">
        <w:rPr>
          <w:sz w:val="22"/>
          <w:szCs w:val="22"/>
          <w:lang w:val="lt-LT"/>
        </w:rPr>
        <w:t xml:space="preserve"> </w:t>
      </w:r>
    </w:p>
    <w:p w14:paraId="3530E0F1" w14:textId="77777777" w:rsidR="00BC30CB" w:rsidRPr="00F15732" w:rsidRDefault="00BC30CB" w:rsidP="00BC30CB">
      <w:pPr>
        <w:tabs>
          <w:tab w:val="left" w:pos="567"/>
        </w:tabs>
        <w:rPr>
          <w:rFonts w:eastAsia="Calibri"/>
          <w:sz w:val="22"/>
          <w:szCs w:val="22"/>
          <w:lang w:val="lt-LT"/>
        </w:rPr>
      </w:pPr>
      <w:r w:rsidRPr="00F15732">
        <w:rPr>
          <w:sz w:val="22"/>
          <w:szCs w:val="22"/>
          <w:lang w:val="lt-LT"/>
        </w:rPr>
        <w:t xml:space="preserve">Plėvele dengtų tablečių sudėtyje yra laktozės monohidrato. Jeigu gydytojas Jums yra sakęs, kad netoleruojate kokių nors angliavandenių, kreipkitės į jį prieš pradėdami vartoti šį vaistą. </w:t>
      </w:r>
    </w:p>
    <w:p w14:paraId="2F323E4A" w14:textId="66073956" w:rsidR="00BC30CB" w:rsidRDefault="00BC30CB" w:rsidP="00BC30CB">
      <w:pPr>
        <w:tabs>
          <w:tab w:val="left" w:pos="567"/>
        </w:tabs>
        <w:rPr>
          <w:sz w:val="22"/>
          <w:szCs w:val="22"/>
          <w:lang w:val="lt-LT"/>
        </w:rPr>
      </w:pPr>
      <w:r w:rsidRPr="00F15732">
        <w:rPr>
          <w:rFonts w:eastAsia="Calibri"/>
          <w:sz w:val="22"/>
          <w:szCs w:val="22"/>
          <w:lang w:val="lt-LT"/>
        </w:rPr>
        <w:t>Viena iš MEDORISPER 2</w:t>
      </w:r>
      <w:r w:rsidR="00D4181F">
        <w:rPr>
          <w:rFonts w:eastAsia="Calibri"/>
          <w:sz w:val="22"/>
          <w:szCs w:val="22"/>
          <w:lang w:val="lt-LT"/>
        </w:rPr>
        <w:t> mg</w:t>
      </w:r>
      <w:r w:rsidRPr="00F15732">
        <w:rPr>
          <w:rFonts w:eastAsia="Calibri"/>
          <w:sz w:val="22"/>
          <w:szCs w:val="22"/>
          <w:lang w:val="lt-LT"/>
        </w:rPr>
        <w:t xml:space="preserve"> tablečių </w:t>
      </w:r>
      <w:r w:rsidRPr="00F15732">
        <w:rPr>
          <w:sz w:val="22"/>
          <w:szCs w:val="22"/>
          <w:lang w:val="lt-LT"/>
        </w:rPr>
        <w:t>sudedamųjų dalių,</w:t>
      </w:r>
      <w:r w:rsidRPr="00F15732">
        <w:rPr>
          <w:rFonts w:eastAsia="Calibri"/>
          <w:sz w:val="22"/>
          <w:szCs w:val="22"/>
          <w:lang w:val="lt-LT"/>
        </w:rPr>
        <w:t xml:space="preserve"> saulėlydžio geltonasis (E 110),</w:t>
      </w:r>
      <w:r w:rsidRPr="00F15732">
        <w:rPr>
          <w:sz w:val="22"/>
          <w:szCs w:val="22"/>
          <w:lang w:val="lt-LT"/>
        </w:rPr>
        <w:t xml:space="preserve"> gali sukelti alerginių reakcijų. </w:t>
      </w:r>
    </w:p>
    <w:p w14:paraId="0145812A" w14:textId="77777777" w:rsidR="00F552D0" w:rsidRPr="00F15732" w:rsidRDefault="00F552D0" w:rsidP="00BC30CB">
      <w:pPr>
        <w:tabs>
          <w:tab w:val="left" w:pos="567"/>
        </w:tabs>
        <w:rPr>
          <w:sz w:val="22"/>
          <w:szCs w:val="22"/>
          <w:lang w:val="lt-LT"/>
        </w:rPr>
      </w:pPr>
    </w:p>
    <w:p w14:paraId="053AAFF7" w14:textId="55D98E21" w:rsidR="00D93216" w:rsidRPr="008D4AA5" w:rsidRDefault="00D93216" w:rsidP="00D93216">
      <w:pPr>
        <w:spacing w:line="240" w:lineRule="auto"/>
        <w:rPr>
          <w:lang w:val="lt-LT"/>
        </w:rPr>
      </w:pPr>
      <w:r w:rsidRPr="00F552D0">
        <w:rPr>
          <w:sz w:val="22"/>
          <w:szCs w:val="22"/>
          <w:lang w:val="lt-LT"/>
        </w:rPr>
        <w:t>Ši</w:t>
      </w:r>
      <w:r w:rsidR="00904BD1">
        <w:rPr>
          <w:sz w:val="22"/>
          <w:szCs w:val="22"/>
          <w:lang w:val="lt-LT"/>
        </w:rPr>
        <w:t>o</w:t>
      </w:r>
      <w:r w:rsidRPr="00F552D0">
        <w:rPr>
          <w:sz w:val="22"/>
          <w:szCs w:val="22"/>
          <w:lang w:val="lt-LT"/>
        </w:rPr>
        <w:t xml:space="preserve"> vaist</w:t>
      </w:r>
      <w:r w:rsidR="00904BD1">
        <w:rPr>
          <w:sz w:val="22"/>
          <w:szCs w:val="22"/>
          <w:lang w:val="lt-LT"/>
        </w:rPr>
        <w:t>o dozėje</w:t>
      </w:r>
      <w:r w:rsidRPr="00F552D0">
        <w:rPr>
          <w:sz w:val="22"/>
          <w:szCs w:val="22"/>
          <w:lang w:val="lt-LT"/>
        </w:rPr>
        <w:t xml:space="preserve"> yra mažiau kaip 1 mmol (23</w:t>
      </w:r>
      <w:r w:rsidR="00D4181F">
        <w:rPr>
          <w:sz w:val="22"/>
          <w:szCs w:val="22"/>
          <w:lang w:val="lt-LT"/>
        </w:rPr>
        <w:t> mg</w:t>
      </w:r>
      <w:r w:rsidRPr="00F552D0">
        <w:rPr>
          <w:sz w:val="22"/>
          <w:szCs w:val="22"/>
          <w:lang w:val="lt-LT"/>
        </w:rPr>
        <w:t>) natrio, t. y. jis beveik neturi reikšmės.</w:t>
      </w:r>
    </w:p>
    <w:p w14:paraId="358C7453" w14:textId="77777777" w:rsidR="00BC30CB" w:rsidRPr="00F15732" w:rsidRDefault="00BC30CB" w:rsidP="00BC30CB">
      <w:pPr>
        <w:tabs>
          <w:tab w:val="left" w:pos="567"/>
        </w:tabs>
        <w:rPr>
          <w:sz w:val="22"/>
          <w:szCs w:val="22"/>
          <w:lang w:val="lt-LT"/>
        </w:rPr>
      </w:pPr>
      <w:bookmarkStart w:id="21" w:name="_Toc129243266"/>
      <w:bookmarkStart w:id="22" w:name="_Toc129243141"/>
    </w:p>
    <w:p w14:paraId="68576D04" w14:textId="77777777" w:rsidR="00BC30CB" w:rsidRPr="00F15732" w:rsidRDefault="00BC30CB" w:rsidP="00BC30CB">
      <w:pPr>
        <w:tabs>
          <w:tab w:val="left" w:pos="567"/>
        </w:tabs>
        <w:rPr>
          <w:sz w:val="22"/>
          <w:szCs w:val="22"/>
          <w:lang w:val="lt-LT"/>
        </w:rPr>
      </w:pPr>
    </w:p>
    <w:p w14:paraId="7CFE1CA0" w14:textId="77777777" w:rsidR="00EB5AE2" w:rsidRPr="00F15732" w:rsidRDefault="00EB5AE2" w:rsidP="00EB5AE2">
      <w:pPr>
        <w:keepNext/>
        <w:numPr>
          <w:ilvl w:val="0"/>
          <w:numId w:val="45"/>
        </w:numPr>
        <w:tabs>
          <w:tab w:val="left" w:pos="567"/>
        </w:tabs>
        <w:suppressAutoHyphens w:val="0"/>
        <w:spacing w:line="240" w:lineRule="auto"/>
        <w:ind w:left="567" w:right="-2"/>
        <w:rPr>
          <w:b/>
          <w:sz w:val="22"/>
          <w:szCs w:val="22"/>
          <w:lang w:val="lt-LT"/>
        </w:rPr>
      </w:pPr>
      <w:r w:rsidRPr="00F15732">
        <w:rPr>
          <w:b/>
          <w:sz w:val="22"/>
          <w:szCs w:val="22"/>
          <w:lang w:val="lt-LT"/>
        </w:rPr>
        <w:t>Kaip vartoti MEDORISPER</w:t>
      </w:r>
    </w:p>
    <w:bookmarkEnd w:id="21"/>
    <w:bookmarkEnd w:id="22"/>
    <w:p w14:paraId="134ABEEE" w14:textId="77777777" w:rsidR="00BC30CB" w:rsidRPr="00F15732" w:rsidRDefault="00BC30CB" w:rsidP="00BC30CB">
      <w:pPr>
        <w:tabs>
          <w:tab w:val="left" w:pos="567"/>
        </w:tabs>
        <w:rPr>
          <w:sz w:val="22"/>
          <w:szCs w:val="22"/>
          <w:lang w:val="lt-LT"/>
        </w:rPr>
      </w:pPr>
    </w:p>
    <w:p w14:paraId="358B5D45" w14:textId="77777777" w:rsidR="00BC30CB" w:rsidRPr="00F15732" w:rsidRDefault="00BC30CB" w:rsidP="00BC30CB">
      <w:pPr>
        <w:tabs>
          <w:tab w:val="left" w:pos="567"/>
        </w:tabs>
        <w:rPr>
          <w:sz w:val="22"/>
          <w:szCs w:val="22"/>
          <w:lang w:val="lt-LT"/>
        </w:rPr>
      </w:pPr>
      <w:r w:rsidRPr="00F15732">
        <w:rPr>
          <w:rFonts w:eastAsia="Calibri"/>
          <w:sz w:val="22"/>
          <w:szCs w:val="22"/>
          <w:lang w:val="lt-LT"/>
        </w:rPr>
        <w:t>Visada vartokite šį vaistą tiksliai kaip nurodė gydytojas arba vaistininkas. Jeigu abejojate, kreipkitės į gydytoją arba vaistininką.</w:t>
      </w:r>
    </w:p>
    <w:p w14:paraId="3E85EB5F" w14:textId="77777777" w:rsidR="00BC30CB" w:rsidRPr="00F15732" w:rsidRDefault="00BC30CB" w:rsidP="00BC30CB">
      <w:pPr>
        <w:tabs>
          <w:tab w:val="left" w:pos="567"/>
        </w:tabs>
        <w:rPr>
          <w:sz w:val="22"/>
          <w:szCs w:val="22"/>
          <w:lang w:val="lt-LT"/>
        </w:rPr>
      </w:pPr>
    </w:p>
    <w:p w14:paraId="32A3640B" w14:textId="77777777" w:rsidR="00BC30CB" w:rsidRPr="00F15732" w:rsidRDefault="00BC30CB" w:rsidP="00BC30CB">
      <w:pPr>
        <w:tabs>
          <w:tab w:val="left" w:pos="567"/>
        </w:tabs>
        <w:rPr>
          <w:b/>
          <w:sz w:val="22"/>
          <w:szCs w:val="22"/>
          <w:lang w:val="lt-LT"/>
        </w:rPr>
      </w:pPr>
      <w:r w:rsidRPr="00F15732">
        <w:rPr>
          <w:rFonts w:eastAsia="Calibri"/>
          <w:b/>
          <w:sz w:val="22"/>
          <w:szCs w:val="22"/>
          <w:lang w:val="lt-LT"/>
        </w:rPr>
        <w:t xml:space="preserve">Rekomenduojama dozė </w:t>
      </w:r>
    </w:p>
    <w:p w14:paraId="4141CD3E" w14:textId="77777777" w:rsidR="00BC30CB" w:rsidRPr="00F15732" w:rsidRDefault="00BC30CB" w:rsidP="00BC30CB">
      <w:pPr>
        <w:tabs>
          <w:tab w:val="left" w:pos="567"/>
        </w:tabs>
        <w:rPr>
          <w:b/>
          <w:sz w:val="22"/>
          <w:szCs w:val="22"/>
          <w:lang w:val="lt-LT"/>
        </w:rPr>
      </w:pPr>
    </w:p>
    <w:p w14:paraId="146B95CC" w14:textId="77777777" w:rsidR="00BC30CB" w:rsidRPr="00F15732" w:rsidRDefault="00BC30CB" w:rsidP="00BC30CB">
      <w:pPr>
        <w:tabs>
          <w:tab w:val="left" w:pos="567"/>
        </w:tabs>
        <w:rPr>
          <w:b/>
          <w:sz w:val="22"/>
          <w:szCs w:val="22"/>
          <w:lang w:val="lt-LT"/>
        </w:rPr>
      </w:pPr>
      <w:r w:rsidRPr="00F15732">
        <w:rPr>
          <w:rFonts w:eastAsia="Calibri"/>
          <w:sz w:val="22"/>
          <w:szCs w:val="22"/>
          <w:u w:val="single"/>
          <w:lang w:val="lt-LT"/>
        </w:rPr>
        <w:t>Šizofrenijai gydyti</w:t>
      </w:r>
    </w:p>
    <w:p w14:paraId="7E5E7784" w14:textId="77777777" w:rsidR="00BC30CB" w:rsidRPr="00F15732" w:rsidRDefault="00BC30CB" w:rsidP="00BC30CB">
      <w:pPr>
        <w:tabs>
          <w:tab w:val="left" w:pos="567"/>
        </w:tabs>
        <w:rPr>
          <w:b/>
          <w:sz w:val="22"/>
          <w:szCs w:val="22"/>
          <w:lang w:val="lt-LT"/>
        </w:rPr>
      </w:pPr>
    </w:p>
    <w:p w14:paraId="091BFCF1" w14:textId="77777777" w:rsidR="00BC30CB" w:rsidRPr="00F15732" w:rsidRDefault="00BC30CB" w:rsidP="00BC30CB">
      <w:pPr>
        <w:tabs>
          <w:tab w:val="left" w:pos="567"/>
        </w:tabs>
        <w:rPr>
          <w:sz w:val="22"/>
          <w:szCs w:val="22"/>
          <w:lang w:val="lt-LT"/>
        </w:rPr>
      </w:pPr>
      <w:r w:rsidRPr="00F15732">
        <w:rPr>
          <w:rFonts w:eastAsia="Calibri"/>
          <w:i/>
          <w:sz w:val="22"/>
          <w:szCs w:val="22"/>
          <w:lang w:val="lt-LT"/>
        </w:rPr>
        <w:lastRenderedPageBreak/>
        <w:t>Suaugusiems žmonėms</w:t>
      </w:r>
    </w:p>
    <w:p w14:paraId="11C351F1" w14:textId="5676EE92" w:rsidR="00BC30CB" w:rsidRPr="00F15732" w:rsidRDefault="00BC30CB" w:rsidP="00BC30CB">
      <w:pPr>
        <w:numPr>
          <w:ilvl w:val="0"/>
          <w:numId w:val="20"/>
        </w:numPr>
        <w:tabs>
          <w:tab w:val="left" w:pos="567"/>
        </w:tabs>
        <w:ind w:left="567" w:hanging="567"/>
        <w:rPr>
          <w:sz w:val="22"/>
          <w:szCs w:val="22"/>
          <w:lang w:val="lt-LT"/>
        </w:rPr>
      </w:pPr>
      <w:r w:rsidRPr="00F15732">
        <w:rPr>
          <w:sz w:val="22"/>
          <w:szCs w:val="22"/>
          <w:lang w:val="lt-LT"/>
        </w:rPr>
        <w:t>Įprasta pradinė paros dozė yra 2</w:t>
      </w:r>
      <w:r w:rsidR="00D4181F">
        <w:rPr>
          <w:sz w:val="22"/>
          <w:szCs w:val="22"/>
          <w:lang w:val="lt-LT"/>
        </w:rPr>
        <w:t> mg</w:t>
      </w:r>
      <w:r w:rsidRPr="00F15732">
        <w:rPr>
          <w:sz w:val="22"/>
          <w:szCs w:val="22"/>
          <w:lang w:val="lt-LT"/>
        </w:rPr>
        <w:t>. Antrą dieną paros dozę galima padidinti iki 4</w:t>
      </w:r>
      <w:r w:rsidR="00D4181F">
        <w:rPr>
          <w:sz w:val="22"/>
          <w:szCs w:val="22"/>
          <w:lang w:val="lt-LT"/>
        </w:rPr>
        <w:t> mg</w:t>
      </w:r>
      <w:r w:rsidRPr="00F15732">
        <w:rPr>
          <w:sz w:val="22"/>
          <w:szCs w:val="22"/>
          <w:lang w:val="lt-LT"/>
        </w:rPr>
        <w:t xml:space="preserve"> per parą. </w:t>
      </w:r>
    </w:p>
    <w:p w14:paraId="0D2B3A5C" w14:textId="77777777" w:rsidR="00BC30CB" w:rsidRPr="00F15732" w:rsidRDefault="00BC30CB" w:rsidP="00BC30CB">
      <w:pPr>
        <w:numPr>
          <w:ilvl w:val="0"/>
          <w:numId w:val="20"/>
        </w:numPr>
        <w:tabs>
          <w:tab w:val="left" w:pos="567"/>
        </w:tabs>
        <w:ind w:left="567" w:hanging="567"/>
        <w:rPr>
          <w:sz w:val="22"/>
          <w:szCs w:val="22"/>
          <w:lang w:val="lt-LT"/>
        </w:rPr>
      </w:pPr>
      <w:r w:rsidRPr="00F15732">
        <w:rPr>
          <w:sz w:val="22"/>
          <w:szCs w:val="22"/>
          <w:lang w:val="lt-LT"/>
        </w:rPr>
        <w:t>Jums tinkamą dozę parinks gydytojas priklausomai nuo Jūsų atsako į gydymą.</w:t>
      </w:r>
    </w:p>
    <w:p w14:paraId="4E6A8A8D" w14:textId="65366E9A" w:rsidR="00BC30CB" w:rsidRPr="00F15732" w:rsidRDefault="00BC30CB" w:rsidP="00BC30CB">
      <w:pPr>
        <w:numPr>
          <w:ilvl w:val="0"/>
          <w:numId w:val="20"/>
        </w:numPr>
        <w:tabs>
          <w:tab w:val="left" w:pos="567"/>
        </w:tabs>
        <w:ind w:left="567" w:hanging="567"/>
        <w:rPr>
          <w:sz w:val="22"/>
          <w:szCs w:val="22"/>
          <w:lang w:val="lt-LT"/>
        </w:rPr>
      </w:pPr>
      <w:r w:rsidRPr="00F15732">
        <w:rPr>
          <w:sz w:val="22"/>
          <w:szCs w:val="22"/>
          <w:lang w:val="lt-LT"/>
        </w:rPr>
        <w:t>Daugumas žmonių jaučiasi geriau vartodami 4 – 6</w:t>
      </w:r>
      <w:r w:rsidR="00D4181F">
        <w:rPr>
          <w:sz w:val="22"/>
          <w:szCs w:val="22"/>
          <w:lang w:val="lt-LT"/>
        </w:rPr>
        <w:t> mg</w:t>
      </w:r>
      <w:r w:rsidRPr="00F15732">
        <w:rPr>
          <w:sz w:val="22"/>
          <w:szCs w:val="22"/>
          <w:lang w:val="lt-LT"/>
        </w:rPr>
        <w:t xml:space="preserve"> paros dozę.</w:t>
      </w:r>
    </w:p>
    <w:p w14:paraId="685226BA" w14:textId="77777777" w:rsidR="00BC30CB" w:rsidRPr="00F15732" w:rsidRDefault="00BC30CB" w:rsidP="00BC30CB">
      <w:pPr>
        <w:numPr>
          <w:ilvl w:val="0"/>
          <w:numId w:val="20"/>
        </w:numPr>
        <w:tabs>
          <w:tab w:val="left" w:pos="567"/>
        </w:tabs>
        <w:ind w:left="567" w:hanging="567"/>
        <w:rPr>
          <w:sz w:val="22"/>
          <w:szCs w:val="22"/>
          <w:lang w:val="lt-LT"/>
        </w:rPr>
      </w:pPr>
      <w:r w:rsidRPr="00F15732">
        <w:rPr>
          <w:sz w:val="22"/>
          <w:szCs w:val="22"/>
          <w:lang w:val="lt-LT"/>
        </w:rPr>
        <w:t xml:space="preserve">Visą paros dozę galima gerti iš karto arba lygiomis dalimis per du kartus. Kuris vartojimo būdas Jums geriausiai tinka, pasakys gydytojas. </w:t>
      </w:r>
    </w:p>
    <w:p w14:paraId="32A48FCD" w14:textId="77777777" w:rsidR="00BC30CB" w:rsidRPr="00F15732" w:rsidRDefault="00BC30CB" w:rsidP="00BC30CB">
      <w:pPr>
        <w:tabs>
          <w:tab w:val="left" w:pos="567"/>
        </w:tabs>
        <w:rPr>
          <w:sz w:val="22"/>
          <w:szCs w:val="22"/>
          <w:lang w:val="lt-LT"/>
        </w:rPr>
      </w:pPr>
    </w:p>
    <w:p w14:paraId="6E2D8A54" w14:textId="77777777" w:rsidR="00BC30CB" w:rsidRPr="00F15732" w:rsidRDefault="00BC30CB" w:rsidP="00BC30CB">
      <w:pPr>
        <w:tabs>
          <w:tab w:val="left" w:pos="567"/>
        </w:tabs>
        <w:rPr>
          <w:sz w:val="22"/>
          <w:szCs w:val="22"/>
          <w:lang w:val="lt-LT"/>
        </w:rPr>
      </w:pPr>
      <w:r w:rsidRPr="00F15732">
        <w:rPr>
          <w:rFonts w:eastAsia="Calibri"/>
          <w:i/>
          <w:sz w:val="22"/>
          <w:szCs w:val="22"/>
          <w:lang w:val="lt-LT"/>
        </w:rPr>
        <w:t>Senyviems žmonėms</w:t>
      </w:r>
    </w:p>
    <w:p w14:paraId="6420B711" w14:textId="07D3AB1D" w:rsidR="00BC30CB" w:rsidRPr="00F15732" w:rsidRDefault="00BC30CB" w:rsidP="00BC30CB">
      <w:pPr>
        <w:numPr>
          <w:ilvl w:val="0"/>
          <w:numId w:val="20"/>
        </w:numPr>
        <w:tabs>
          <w:tab w:val="left" w:pos="567"/>
        </w:tabs>
        <w:ind w:left="567" w:hanging="567"/>
        <w:rPr>
          <w:sz w:val="22"/>
          <w:szCs w:val="22"/>
          <w:lang w:val="lt-LT"/>
        </w:rPr>
      </w:pPr>
      <w:r w:rsidRPr="00F15732">
        <w:rPr>
          <w:sz w:val="22"/>
          <w:szCs w:val="22"/>
          <w:lang w:val="lt-LT"/>
        </w:rPr>
        <w:t>Jūsų pradinė dozė paprastai bus 0,5</w:t>
      </w:r>
      <w:r w:rsidR="00D4181F">
        <w:rPr>
          <w:sz w:val="22"/>
          <w:szCs w:val="22"/>
          <w:lang w:val="lt-LT"/>
        </w:rPr>
        <w:t> mg</w:t>
      </w:r>
      <w:r w:rsidRPr="00F15732">
        <w:rPr>
          <w:sz w:val="22"/>
          <w:szCs w:val="22"/>
          <w:lang w:val="lt-LT"/>
        </w:rPr>
        <w:t xml:space="preserve"> 2 kartus per parą, tačiau šis vaistinis preparatas gydymui pradėti netinka, todėl gydymas turi būti pradedamas kitu panašiu vaistiniu preparatu.</w:t>
      </w:r>
    </w:p>
    <w:p w14:paraId="561BFF6F" w14:textId="78E6D334" w:rsidR="00BC30CB" w:rsidRPr="00F15732" w:rsidRDefault="00BC30CB" w:rsidP="00BC30CB">
      <w:pPr>
        <w:numPr>
          <w:ilvl w:val="0"/>
          <w:numId w:val="20"/>
        </w:numPr>
        <w:tabs>
          <w:tab w:val="left" w:pos="567"/>
        </w:tabs>
        <w:ind w:left="567" w:hanging="567"/>
        <w:rPr>
          <w:sz w:val="22"/>
          <w:szCs w:val="22"/>
          <w:lang w:val="lt-LT"/>
        </w:rPr>
      </w:pPr>
      <w:r w:rsidRPr="00F15732">
        <w:rPr>
          <w:sz w:val="22"/>
          <w:szCs w:val="22"/>
          <w:lang w:val="lt-LT"/>
        </w:rPr>
        <w:t>Po to gydytojas dozę palaipsniui gali didinti iki 1 – 2</w:t>
      </w:r>
      <w:r w:rsidR="00D4181F">
        <w:rPr>
          <w:sz w:val="22"/>
          <w:szCs w:val="22"/>
          <w:lang w:val="lt-LT"/>
        </w:rPr>
        <w:t> mg</w:t>
      </w:r>
      <w:r w:rsidRPr="00F15732">
        <w:rPr>
          <w:sz w:val="22"/>
          <w:szCs w:val="22"/>
          <w:lang w:val="lt-LT"/>
        </w:rPr>
        <w:t xml:space="preserve"> 2 kartus per parą.</w:t>
      </w:r>
    </w:p>
    <w:p w14:paraId="0B23339F" w14:textId="77777777" w:rsidR="00BC30CB" w:rsidRPr="00F15732" w:rsidRDefault="00BC30CB" w:rsidP="00BC30CB">
      <w:pPr>
        <w:numPr>
          <w:ilvl w:val="0"/>
          <w:numId w:val="20"/>
        </w:numPr>
        <w:tabs>
          <w:tab w:val="left" w:pos="567"/>
        </w:tabs>
        <w:ind w:left="567" w:hanging="567"/>
        <w:rPr>
          <w:sz w:val="22"/>
          <w:szCs w:val="22"/>
          <w:lang w:val="lt-LT"/>
        </w:rPr>
      </w:pPr>
      <w:r w:rsidRPr="00F15732">
        <w:rPr>
          <w:sz w:val="22"/>
          <w:szCs w:val="22"/>
          <w:lang w:val="lt-LT"/>
        </w:rPr>
        <w:t xml:space="preserve">Koks dozavimas Jums geriausiai tinka, pasakys gydytojas. </w:t>
      </w:r>
    </w:p>
    <w:p w14:paraId="60801C9F" w14:textId="77777777" w:rsidR="00BC30CB" w:rsidRPr="00F15732" w:rsidRDefault="00BC30CB" w:rsidP="00BC30CB">
      <w:pPr>
        <w:tabs>
          <w:tab w:val="left" w:pos="567"/>
        </w:tabs>
        <w:ind w:left="567" w:hanging="567"/>
        <w:rPr>
          <w:sz w:val="22"/>
          <w:szCs w:val="22"/>
          <w:lang w:val="lt-LT"/>
        </w:rPr>
      </w:pPr>
    </w:p>
    <w:p w14:paraId="2DD6F301" w14:textId="77777777" w:rsidR="00BC30CB" w:rsidRPr="00F15732" w:rsidRDefault="00BC30CB" w:rsidP="00BC30CB">
      <w:pPr>
        <w:tabs>
          <w:tab w:val="left" w:pos="567"/>
        </w:tabs>
        <w:rPr>
          <w:sz w:val="22"/>
          <w:szCs w:val="22"/>
          <w:lang w:val="lt-LT"/>
        </w:rPr>
      </w:pPr>
      <w:r w:rsidRPr="00F15732">
        <w:rPr>
          <w:rFonts w:eastAsia="Calibri"/>
          <w:sz w:val="22"/>
          <w:szCs w:val="22"/>
          <w:u w:val="single"/>
          <w:lang w:val="lt-LT"/>
        </w:rPr>
        <w:t>Manijai gydyti</w:t>
      </w:r>
    </w:p>
    <w:p w14:paraId="2A352EC7" w14:textId="77777777" w:rsidR="00BC30CB" w:rsidRPr="00F15732" w:rsidRDefault="00BC30CB" w:rsidP="00BC30CB">
      <w:pPr>
        <w:tabs>
          <w:tab w:val="left" w:pos="567"/>
        </w:tabs>
        <w:rPr>
          <w:sz w:val="22"/>
          <w:szCs w:val="22"/>
          <w:lang w:val="lt-LT"/>
        </w:rPr>
      </w:pPr>
    </w:p>
    <w:p w14:paraId="555051B9" w14:textId="77777777" w:rsidR="00BC30CB" w:rsidRPr="00F15732" w:rsidRDefault="00BC30CB" w:rsidP="00BC30CB">
      <w:pPr>
        <w:tabs>
          <w:tab w:val="left" w:pos="567"/>
        </w:tabs>
        <w:rPr>
          <w:sz w:val="22"/>
          <w:szCs w:val="22"/>
          <w:lang w:val="lt-LT"/>
        </w:rPr>
      </w:pPr>
      <w:r w:rsidRPr="00F15732">
        <w:rPr>
          <w:rFonts w:eastAsia="Calibri"/>
          <w:i/>
          <w:sz w:val="22"/>
          <w:szCs w:val="22"/>
          <w:lang w:val="lt-LT"/>
        </w:rPr>
        <w:t>Suaugusiems žmonėms</w:t>
      </w:r>
    </w:p>
    <w:p w14:paraId="055C005A" w14:textId="4D2184B0" w:rsidR="00BC30CB" w:rsidRPr="00F15732" w:rsidRDefault="00BC30CB" w:rsidP="00BC30CB">
      <w:pPr>
        <w:numPr>
          <w:ilvl w:val="0"/>
          <w:numId w:val="20"/>
        </w:numPr>
        <w:tabs>
          <w:tab w:val="left" w:pos="567"/>
        </w:tabs>
        <w:ind w:left="567" w:hanging="567"/>
        <w:rPr>
          <w:sz w:val="22"/>
          <w:szCs w:val="22"/>
          <w:lang w:val="lt-LT"/>
        </w:rPr>
      </w:pPr>
      <w:r w:rsidRPr="00F15732">
        <w:rPr>
          <w:sz w:val="22"/>
          <w:szCs w:val="22"/>
          <w:lang w:val="lt-LT"/>
        </w:rPr>
        <w:t>Įprasta pradinė dozė yra 2</w:t>
      </w:r>
      <w:r w:rsidR="00D4181F">
        <w:rPr>
          <w:sz w:val="22"/>
          <w:szCs w:val="22"/>
          <w:lang w:val="lt-LT"/>
        </w:rPr>
        <w:t> mg</w:t>
      </w:r>
      <w:r w:rsidRPr="00F15732">
        <w:rPr>
          <w:sz w:val="22"/>
          <w:szCs w:val="22"/>
          <w:lang w:val="lt-LT"/>
        </w:rPr>
        <w:t xml:space="preserve"> kartą per parą. </w:t>
      </w:r>
    </w:p>
    <w:p w14:paraId="35861D84" w14:textId="77777777" w:rsidR="00BC30CB" w:rsidRPr="00F15732" w:rsidRDefault="00BC30CB" w:rsidP="00BC30CB">
      <w:pPr>
        <w:numPr>
          <w:ilvl w:val="0"/>
          <w:numId w:val="20"/>
        </w:numPr>
        <w:tabs>
          <w:tab w:val="left" w:pos="567"/>
        </w:tabs>
        <w:ind w:left="567" w:hanging="567"/>
        <w:rPr>
          <w:sz w:val="22"/>
          <w:szCs w:val="22"/>
          <w:lang w:val="lt-LT"/>
        </w:rPr>
      </w:pPr>
      <w:r w:rsidRPr="00F15732">
        <w:rPr>
          <w:sz w:val="22"/>
          <w:szCs w:val="22"/>
          <w:lang w:val="lt-LT"/>
        </w:rPr>
        <w:t xml:space="preserve">Po to gydytojas, atsižvelgdamas į tai, kaip organizmas reaguoja į gydymą, dozę gali keisti. </w:t>
      </w:r>
    </w:p>
    <w:p w14:paraId="752719DB" w14:textId="1503D8B3" w:rsidR="00BC30CB" w:rsidRPr="00F15732" w:rsidRDefault="00BC30CB" w:rsidP="00BC30CB">
      <w:pPr>
        <w:numPr>
          <w:ilvl w:val="0"/>
          <w:numId w:val="20"/>
        </w:numPr>
        <w:tabs>
          <w:tab w:val="left" w:pos="567"/>
        </w:tabs>
        <w:ind w:left="567" w:hanging="567"/>
        <w:rPr>
          <w:sz w:val="22"/>
          <w:szCs w:val="22"/>
          <w:lang w:val="lt-LT"/>
        </w:rPr>
      </w:pPr>
      <w:r w:rsidRPr="00F15732">
        <w:rPr>
          <w:sz w:val="22"/>
          <w:szCs w:val="22"/>
          <w:lang w:val="lt-LT"/>
        </w:rPr>
        <w:t>Daugumas žmonių jaučiasi geriau vartodami 1 – 6</w:t>
      </w:r>
      <w:r w:rsidR="00D4181F">
        <w:rPr>
          <w:sz w:val="22"/>
          <w:szCs w:val="22"/>
          <w:lang w:val="lt-LT"/>
        </w:rPr>
        <w:t> mg</w:t>
      </w:r>
      <w:r w:rsidRPr="00F15732">
        <w:rPr>
          <w:sz w:val="22"/>
          <w:szCs w:val="22"/>
          <w:lang w:val="lt-LT"/>
        </w:rPr>
        <w:t xml:space="preserve"> dozę kartą per parą.</w:t>
      </w:r>
    </w:p>
    <w:p w14:paraId="7817DCA4" w14:textId="77777777" w:rsidR="00BC30CB" w:rsidRPr="00F15732" w:rsidRDefault="00BC30CB" w:rsidP="00BC30CB">
      <w:pPr>
        <w:tabs>
          <w:tab w:val="left" w:pos="567"/>
        </w:tabs>
        <w:rPr>
          <w:sz w:val="22"/>
          <w:szCs w:val="22"/>
          <w:lang w:val="lt-LT"/>
        </w:rPr>
      </w:pPr>
    </w:p>
    <w:p w14:paraId="467889F8" w14:textId="77777777" w:rsidR="00BC30CB" w:rsidRPr="00F15732" w:rsidRDefault="00BC30CB" w:rsidP="00BC30CB">
      <w:pPr>
        <w:tabs>
          <w:tab w:val="left" w:pos="567"/>
        </w:tabs>
        <w:rPr>
          <w:sz w:val="22"/>
          <w:szCs w:val="22"/>
          <w:lang w:val="lt-LT"/>
        </w:rPr>
      </w:pPr>
      <w:r w:rsidRPr="00F15732">
        <w:rPr>
          <w:rFonts w:eastAsia="Calibri"/>
          <w:i/>
          <w:sz w:val="22"/>
          <w:szCs w:val="22"/>
          <w:lang w:val="lt-LT"/>
        </w:rPr>
        <w:t>Senyviems žmonėms</w:t>
      </w:r>
    </w:p>
    <w:p w14:paraId="1951DBD1" w14:textId="5768EF2D" w:rsidR="00BC30CB" w:rsidRPr="00F15732" w:rsidRDefault="00BC30CB" w:rsidP="00BC30CB">
      <w:pPr>
        <w:numPr>
          <w:ilvl w:val="0"/>
          <w:numId w:val="20"/>
        </w:numPr>
        <w:tabs>
          <w:tab w:val="left" w:pos="567"/>
        </w:tabs>
        <w:ind w:left="567" w:hanging="567"/>
        <w:rPr>
          <w:sz w:val="22"/>
          <w:szCs w:val="22"/>
          <w:lang w:val="lt-LT"/>
        </w:rPr>
      </w:pPr>
      <w:r w:rsidRPr="00F15732">
        <w:rPr>
          <w:sz w:val="22"/>
          <w:szCs w:val="22"/>
          <w:lang w:val="lt-LT"/>
        </w:rPr>
        <w:t>Jūsų pradinė dozė paprastai bus 0,5</w:t>
      </w:r>
      <w:r w:rsidR="00D4181F">
        <w:rPr>
          <w:sz w:val="22"/>
          <w:szCs w:val="22"/>
          <w:lang w:val="lt-LT"/>
        </w:rPr>
        <w:t> mg</w:t>
      </w:r>
      <w:r w:rsidRPr="00F15732">
        <w:rPr>
          <w:sz w:val="22"/>
          <w:szCs w:val="22"/>
          <w:lang w:val="lt-LT"/>
        </w:rPr>
        <w:t xml:space="preserve"> 2 kartus per parą, tačiau šis vaistinis preparatas gydymui pradėti netinka, todėl gydymas turi būti pradedamas kitu panašiu vaistiniu preparatu.</w:t>
      </w:r>
    </w:p>
    <w:p w14:paraId="746AA9E7" w14:textId="48111A26" w:rsidR="00BC30CB" w:rsidRPr="00F15732" w:rsidRDefault="00BC30CB" w:rsidP="00BC30CB">
      <w:pPr>
        <w:numPr>
          <w:ilvl w:val="0"/>
          <w:numId w:val="20"/>
        </w:numPr>
        <w:tabs>
          <w:tab w:val="left" w:pos="567"/>
        </w:tabs>
        <w:ind w:left="567" w:hanging="567"/>
        <w:rPr>
          <w:rFonts w:eastAsia="Calibri"/>
          <w:b/>
          <w:sz w:val="22"/>
          <w:szCs w:val="22"/>
          <w:lang w:val="lt-LT"/>
        </w:rPr>
      </w:pPr>
      <w:r w:rsidRPr="00F15732">
        <w:rPr>
          <w:sz w:val="22"/>
          <w:szCs w:val="22"/>
          <w:lang w:val="lt-LT"/>
        </w:rPr>
        <w:t>Po to gydytojas dozę palaipsniui gali didinti iki 1 – 2</w:t>
      </w:r>
      <w:r w:rsidR="00D4181F">
        <w:rPr>
          <w:sz w:val="22"/>
          <w:szCs w:val="22"/>
          <w:lang w:val="lt-LT"/>
        </w:rPr>
        <w:t> mg</w:t>
      </w:r>
      <w:r w:rsidRPr="00F15732">
        <w:rPr>
          <w:sz w:val="22"/>
          <w:szCs w:val="22"/>
          <w:lang w:val="lt-LT"/>
        </w:rPr>
        <w:t xml:space="preserve"> 2 kartus per parą, atsižvelgiant į tai, kaip Jūs reaguojate į gydymą.</w:t>
      </w:r>
    </w:p>
    <w:p w14:paraId="3B04FFF9" w14:textId="77777777" w:rsidR="00BC30CB" w:rsidRPr="00F15732" w:rsidRDefault="00BC30CB" w:rsidP="00BC30CB">
      <w:pPr>
        <w:tabs>
          <w:tab w:val="left" w:pos="567"/>
        </w:tabs>
        <w:rPr>
          <w:rFonts w:eastAsia="Calibri"/>
          <w:b/>
          <w:sz w:val="22"/>
          <w:szCs w:val="22"/>
          <w:lang w:val="lt-LT"/>
        </w:rPr>
      </w:pPr>
    </w:p>
    <w:p w14:paraId="49DCD371" w14:textId="77777777" w:rsidR="00BC30CB" w:rsidRPr="00F15732" w:rsidRDefault="00BC30CB" w:rsidP="00BC30CB">
      <w:pPr>
        <w:tabs>
          <w:tab w:val="left" w:pos="567"/>
        </w:tabs>
        <w:rPr>
          <w:sz w:val="22"/>
          <w:szCs w:val="22"/>
          <w:lang w:val="lt-LT"/>
        </w:rPr>
      </w:pPr>
      <w:r w:rsidRPr="00F15732">
        <w:rPr>
          <w:rFonts w:eastAsia="Calibri"/>
          <w:sz w:val="22"/>
          <w:szCs w:val="22"/>
          <w:u w:val="single"/>
          <w:lang w:val="lt-LT"/>
        </w:rPr>
        <w:t xml:space="preserve">Alzheimerio demencija sergančių žmonių ilgalaikiam agresyvumui gydyti </w:t>
      </w:r>
    </w:p>
    <w:p w14:paraId="37A863AD" w14:textId="77777777" w:rsidR="00BC30CB" w:rsidRPr="00F15732" w:rsidRDefault="00BC30CB" w:rsidP="00BC30CB">
      <w:pPr>
        <w:tabs>
          <w:tab w:val="left" w:pos="567"/>
        </w:tabs>
        <w:rPr>
          <w:sz w:val="22"/>
          <w:szCs w:val="22"/>
          <w:lang w:val="lt-LT"/>
        </w:rPr>
      </w:pPr>
    </w:p>
    <w:p w14:paraId="5204C494" w14:textId="77777777" w:rsidR="00BC30CB" w:rsidRPr="00F15732" w:rsidRDefault="00BC30CB" w:rsidP="00BC30CB">
      <w:pPr>
        <w:tabs>
          <w:tab w:val="left" w:pos="567"/>
        </w:tabs>
        <w:rPr>
          <w:sz w:val="22"/>
          <w:szCs w:val="22"/>
          <w:lang w:val="lt-LT"/>
        </w:rPr>
      </w:pPr>
      <w:r w:rsidRPr="00F15732">
        <w:rPr>
          <w:rFonts w:eastAsia="Calibri"/>
          <w:i/>
          <w:sz w:val="22"/>
          <w:szCs w:val="22"/>
          <w:lang w:val="lt-LT"/>
        </w:rPr>
        <w:t>Suaugusiems (įskaitant senyvus) žmonėms</w:t>
      </w:r>
    </w:p>
    <w:p w14:paraId="1BF64EB7" w14:textId="4BF88210" w:rsidR="00BC30CB" w:rsidRPr="00F15732" w:rsidRDefault="00BC30CB" w:rsidP="00BC30CB">
      <w:pPr>
        <w:numPr>
          <w:ilvl w:val="0"/>
          <w:numId w:val="24"/>
        </w:numPr>
        <w:tabs>
          <w:tab w:val="left" w:pos="567"/>
        </w:tabs>
        <w:ind w:left="567" w:hanging="567"/>
        <w:rPr>
          <w:sz w:val="22"/>
          <w:szCs w:val="22"/>
          <w:lang w:val="lt-LT"/>
        </w:rPr>
      </w:pPr>
      <w:r w:rsidRPr="00F15732">
        <w:rPr>
          <w:sz w:val="22"/>
          <w:szCs w:val="22"/>
          <w:lang w:val="lt-LT"/>
        </w:rPr>
        <w:t>Pradinė dozė paprastai yra 0,25</w:t>
      </w:r>
      <w:r w:rsidR="00D4181F">
        <w:rPr>
          <w:sz w:val="22"/>
          <w:szCs w:val="22"/>
          <w:lang w:val="lt-LT"/>
        </w:rPr>
        <w:t> mg</w:t>
      </w:r>
      <w:r w:rsidRPr="00F15732">
        <w:rPr>
          <w:sz w:val="22"/>
          <w:szCs w:val="22"/>
          <w:lang w:val="lt-LT"/>
        </w:rPr>
        <w:t xml:space="preserve"> du kartus per parą.</w:t>
      </w:r>
    </w:p>
    <w:p w14:paraId="53367A00" w14:textId="77777777" w:rsidR="00BC30CB" w:rsidRPr="00F15732" w:rsidRDefault="00BC30CB" w:rsidP="00BC30CB">
      <w:pPr>
        <w:numPr>
          <w:ilvl w:val="0"/>
          <w:numId w:val="24"/>
        </w:numPr>
        <w:tabs>
          <w:tab w:val="left" w:pos="567"/>
        </w:tabs>
        <w:ind w:left="567" w:hanging="567"/>
        <w:rPr>
          <w:sz w:val="22"/>
          <w:szCs w:val="22"/>
          <w:lang w:val="lt-LT"/>
        </w:rPr>
      </w:pPr>
      <w:r w:rsidRPr="00F15732">
        <w:rPr>
          <w:sz w:val="22"/>
          <w:szCs w:val="22"/>
          <w:lang w:val="lt-LT"/>
        </w:rPr>
        <w:t>Po to gydytojas, atsižvelgdamas į tai, kaip organizmas reaguoja į gydymą, dozę palaipsniui gali keisti.</w:t>
      </w:r>
    </w:p>
    <w:p w14:paraId="6BF342B1" w14:textId="500D82BC" w:rsidR="00BC30CB" w:rsidRPr="00F15732" w:rsidRDefault="00BC30CB" w:rsidP="00BC30CB">
      <w:pPr>
        <w:numPr>
          <w:ilvl w:val="0"/>
          <w:numId w:val="24"/>
        </w:numPr>
        <w:tabs>
          <w:tab w:val="left" w:pos="567"/>
        </w:tabs>
        <w:ind w:left="567" w:hanging="567"/>
        <w:rPr>
          <w:sz w:val="22"/>
          <w:szCs w:val="22"/>
          <w:lang w:val="lt-LT"/>
        </w:rPr>
      </w:pPr>
      <w:r w:rsidRPr="00F15732">
        <w:rPr>
          <w:sz w:val="22"/>
          <w:szCs w:val="22"/>
          <w:lang w:val="lt-LT"/>
        </w:rPr>
        <w:t>Daugumas žmonių jaučiasi geriau vartodami 0,5mg dozę du kartus per parą. Kai kuriems pacientams gali reikėti vartoti po 1</w:t>
      </w:r>
      <w:r w:rsidR="00D4181F">
        <w:rPr>
          <w:sz w:val="22"/>
          <w:szCs w:val="22"/>
          <w:lang w:val="lt-LT"/>
        </w:rPr>
        <w:t> mg</w:t>
      </w:r>
      <w:r w:rsidRPr="00F15732">
        <w:rPr>
          <w:sz w:val="22"/>
          <w:szCs w:val="22"/>
          <w:lang w:val="lt-LT"/>
        </w:rPr>
        <w:t xml:space="preserve"> du kartus per parą. </w:t>
      </w:r>
    </w:p>
    <w:p w14:paraId="6E526155" w14:textId="77777777" w:rsidR="00BC30CB" w:rsidRPr="00F15732" w:rsidRDefault="00BC30CB" w:rsidP="00BC30CB">
      <w:pPr>
        <w:numPr>
          <w:ilvl w:val="0"/>
          <w:numId w:val="24"/>
        </w:numPr>
        <w:tabs>
          <w:tab w:val="left" w:pos="567"/>
        </w:tabs>
        <w:ind w:left="567" w:hanging="567"/>
        <w:rPr>
          <w:sz w:val="22"/>
          <w:szCs w:val="22"/>
          <w:lang w:val="lt-LT"/>
        </w:rPr>
      </w:pPr>
      <w:r w:rsidRPr="00F15732">
        <w:rPr>
          <w:sz w:val="22"/>
          <w:szCs w:val="22"/>
          <w:lang w:val="lt-LT"/>
        </w:rPr>
        <w:t xml:space="preserve">Ilgiau negu 6 savaites Alzheimerio demenciją gydyti negalima. </w:t>
      </w:r>
    </w:p>
    <w:p w14:paraId="696CDC68" w14:textId="77777777" w:rsidR="00BC30CB" w:rsidRPr="00F15732" w:rsidRDefault="00BC30CB" w:rsidP="00BC30CB">
      <w:pPr>
        <w:tabs>
          <w:tab w:val="left" w:pos="567"/>
        </w:tabs>
        <w:ind w:left="567" w:hanging="567"/>
        <w:rPr>
          <w:sz w:val="22"/>
          <w:szCs w:val="22"/>
          <w:lang w:val="lt-LT"/>
        </w:rPr>
      </w:pPr>
    </w:p>
    <w:p w14:paraId="10507C98" w14:textId="77777777" w:rsidR="00BC30CB" w:rsidRPr="00F15732" w:rsidRDefault="00BC30CB" w:rsidP="00BC30CB">
      <w:pPr>
        <w:tabs>
          <w:tab w:val="left" w:pos="567"/>
        </w:tabs>
        <w:rPr>
          <w:sz w:val="22"/>
          <w:szCs w:val="22"/>
          <w:lang w:val="lt-LT"/>
        </w:rPr>
      </w:pPr>
      <w:r w:rsidRPr="00F15732">
        <w:rPr>
          <w:b/>
          <w:sz w:val="22"/>
          <w:szCs w:val="22"/>
          <w:lang w:val="lt-LT"/>
        </w:rPr>
        <w:t>Vartojimas vaikams ir paaugliams</w:t>
      </w:r>
    </w:p>
    <w:p w14:paraId="7AC87B87" w14:textId="77777777" w:rsidR="00BC30CB" w:rsidRPr="00F15732" w:rsidRDefault="00BC30CB" w:rsidP="00BC30CB">
      <w:pPr>
        <w:tabs>
          <w:tab w:val="left" w:pos="567"/>
        </w:tabs>
        <w:rPr>
          <w:sz w:val="22"/>
          <w:szCs w:val="22"/>
          <w:lang w:val="lt-LT"/>
        </w:rPr>
      </w:pPr>
      <w:r w:rsidRPr="00F15732">
        <w:rPr>
          <w:sz w:val="22"/>
          <w:szCs w:val="22"/>
          <w:lang w:val="lt-LT"/>
        </w:rPr>
        <w:t xml:space="preserve">Vaikai ir jaunesni negu 18 metų paaugliai nuo šizofrenijos ir manijos MEDORISPER turi būti negydomi. </w:t>
      </w:r>
    </w:p>
    <w:p w14:paraId="7837DF9A" w14:textId="77777777" w:rsidR="00BC30CB" w:rsidRPr="00F15732" w:rsidRDefault="00BC30CB" w:rsidP="00BC30CB">
      <w:pPr>
        <w:tabs>
          <w:tab w:val="left" w:pos="567"/>
        </w:tabs>
        <w:rPr>
          <w:sz w:val="22"/>
          <w:szCs w:val="22"/>
          <w:lang w:val="lt-LT"/>
        </w:rPr>
      </w:pPr>
    </w:p>
    <w:p w14:paraId="128A1700" w14:textId="77777777" w:rsidR="00BC30CB" w:rsidRPr="00F15732" w:rsidRDefault="00BC30CB" w:rsidP="00BC30CB">
      <w:pPr>
        <w:tabs>
          <w:tab w:val="left" w:pos="567"/>
        </w:tabs>
        <w:rPr>
          <w:sz w:val="22"/>
          <w:szCs w:val="22"/>
          <w:lang w:val="lt-LT"/>
        </w:rPr>
      </w:pPr>
      <w:r w:rsidRPr="00F15732">
        <w:rPr>
          <w:sz w:val="22"/>
          <w:szCs w:val="22"/>
          <w:u w:val="single"/>
          <w:lang w:val="lt-LT"/>
        </w:rPr>
        <w:t>Elgesio su</w:t>
      </w:r>
      <w:r w:rsidR="00EB5AE2" w:rsidRPr="00F15732">
        <w:rPr>
          <w:sz w:val="22"/>
          <w:szCs w:val="22"/>
          <w:u w:val="single"/>
          <w:lang w:val="lt-LT"/>
        </w:rPr>
        <w:t>t</w:t>
      </w:r>
      <w:r w:rsidRPr="00F15732">
        <w:rPr>
          <w:sz w:val="22"/>
          <w:szCs w:val="22"/>
          <w:u w:val="single"/>
          <w:lang w:val="lt-LT"/>
        </w:rPr>
        <w:t>rikimams gydyti</w:t>
      </w:r>
    </w:p>
    <w:p w14:paraId="56A11ECF" w14:textId="77777777" w:rsidR="00BC30CB" w:rsidRPr="00F15732" w:rsidRDefault="00BC30CB" w:rsidP="00BC30CB">
      <w:pPr>
        <w:tabs>
          <w:tab w:val="left" w:pos="567"/>
        </w:tabs>
        <w:rPr>
          <w:sz w:val="22"/>
          <w:szCs w:val="22"/>
          <w:lang w:val="lt-LT"/>
        </w:rPr>
      </w:pPr>
      <w:r w:rsidRPr="00F15732">
        <w:rPr>
          <w:sz w:val="22"/>
          <w:szCs w:val="22"/>
          <w:lang w:val="lt-LT"/>
        </w:rPr>
        <w:t xml:space="preserve">Dozė priklausys nuo Jūsų vaiko kūno svorio. </w:t>
      </w:r>
    </w:p>
    <w:p w14:paraId="7E27D3CC" w14:textId="77777777" w:rsidR="00BC30CB" w:rsidRPr="00F15732" w:rsidRDefault="00BC30CB" w:rsidP="00BC30CB">
      <w:pPr>
        <w:tabs>
          <w:tab w:val="left" w:pos="567"/>
        </w:tabs>
        <w:rPr>
          <w:sz w:val="22"/>
          <w:szCs w:val="22"/>
          <w:lang w:val="lt-LT"/>
        </w:rPr>
      </w:pPr>
    </w:p>
    <w:p w14:paraId="58F528D4" w14:textId="627AC47D" w:rsidR="00BC30CB" w:rsidRPr="00F15732" w:rsidRDefault="00BC30CB" w:rsidP="00BC30CB">
      <w:pPr>
        <w:tabs>
          <w:tab w:val="left" w:pos="567"/>
        </w:tabs>
        <w:rPr>
          <w:sz w:val="22"/>
          <w:szCs w:val="22"/>
          <w:lang w:val="lt-LT"/>
        </w:rPr>
      </w:pPr>
      <w:r w:rsidRPr="00F15732">
        <w:rPr>
          <w:sz w:val="22"/>
          <w:szCs w:val="22"/>
          <w:lang w:val="lt-LT"/>
        </w:rPr>
        <w:t>Mažiau negu 50</w:t>
      </w:r>
      <w:r w:rsidR="00D4181F">
        <w:rPr>
          <w:sz w:val="22"/>
          <w:szCs w:val="22"/>
          <w:lang w:val="lt-LT"/>
        </w:rPr>
        <w:t> mg</w:t>
      </w:r>
      <w:r w:rsidRPr="00F15732">
        <w:rPr>
          <w:sz w:val="22"/>
          <w:szCs w:val="22"/>
          <w:lang w:val="lt-LT"/>
        </w:rPr>
        <w:t xml:space="preserve"> sveriantiems vaikams</w:t>
      </w:r>
    </w:p>
    <w:p w14:paraId="502C2043" w14:textId="5760A6F0" w:rsidR="00BC30CB" w:rsidRPr="00F15732" w:rsidRDefault="00BC30CB" w:rsidP="00BC30CB">
      <w:pPr>
        <w:numPr>
          <w:ilvl w:val="0"/>
          <w:numId w:val="24"/>
        </w:numPr>
        <w:tabs>
          <w:tab w:val="left" w:pos="567"/>
        </w:tabs>
        <w:ind w:left="567" w:hanging="567"/>
        <w:rPr>
          <w:sz w:val="22"/>
          <w:szCs w:val="22"/>
          <w:lang w:val="lt-LT"/>
        </w:rPr>
      </w:pPr>
      <w:r w:rsidRPr="00F15732">
        <w:rPr>
          <w:sz w:val="22"/>
          <w:szCs w:val="22"/>
          <w:lang w:val="lt-LT"/>
        </w:rPr>
        <w:t>Įprastinė pradinė dozė yra 0,25</w:t>
      </w:r>
      <w:r w:rsidR="00D4181F">
        <w:rPr>
          <w:sz w:val="22"/>
          <w:szCs w:val="22"/>
          <w:lang w:val="lt-LT"/>
        </w:rPr>
        <w:t> mg</w:t>
      </w:r>
      <w:r w:rsidRPr="00F15732">
        <w:rPr>
          <w:sz w:val="22"/>
          <w:szCs w:val="22"/>
          <w:lang w:val="lt-LT"/>
        </w:rPr>
        <w:t xml:space="preserve"> kartą per parą.</w:t>
      </w:r>
    </w:p>
    <w:p w14:paraId="47DE7C9C" w14:textId="0B5414CE" w:rsidR="00BC30CB" w:rsidRPr="00F15732" w:rsidRDefault="00BC30CB" w:rsidP="00BC30CB">
      <w:pPr>
        <w:numPr>
          <w:ilvl w:val="0"/>
          <w:numId w:val="24"/>
        </w:numPr>
        <w:tabs>
          <w:tab w:val="left" w:pos="567"/>
        </w:tabs>
        <w:ind w:left="567" w:hanging="567"/>
        <w:rPr>
          <w:sz w:val="22"/>
          <w:szCs w:val="22"/>
          <w:lang w:val="lt-LT"/>
        </w:rPr>
      </w:pPr>
      <w:r w:rsidRPr="00F15732">
        <w:rPr>
          <w:sz w:val="22"/>
          <w:szCs w:val="22"/>
          <w:lang w:val="lt-LT"/>
        </w:rPr>
        <w:t>Dozę galima palaipsniui kiekvieną kitą dieną keisti 0,25</w:t>
      </w:r>
      <w:r w:rsidR="00D4181F">
        <w:rPr>
          <w:sz w:val="22"/>
          <w:szCs w:val="22"/>
          <w:lang w:val="lt-LT"/>
        </w:rPr>
        <w:t> mg</w:t>
      </w:r>
      <w:r w:rsidRPr="00F15732">
        <w:rPr>
          <w:sz w:val="22"/>
          <w:szCs w:val="22"/>
          <w:lang w:val="lt-LT"/>
        </w:rPr>
        <w:t xml:space="preserve"> per parą.</w:t>
      </w:r>
    </w:p>
    <w:p w14:paraId="3D5F5772" w14:textId="53836234" w:rsidR="00BC30CB" w:rsidRPr="00F15732" w:rsidRDefault="00BC30CB" w:rsidP="00BC30CB">
      <w:pPr>
        <w:numPr>
          <w:ilvl w:val="0"/>
          <w:numId w:val="24"/>
        </w:numPr>
        <w:tabs>
          <w:tab w:val="left" w:pos="567"/>
        </w:tabs>
        <w:ind w:left="567" w:hanging="567"/>
        <w:rPr>
          <w:sz w:val="22"/>
          <w:szCs w:val="22"/>
          <w:lang w:val="lt-LT"/>
        </w:rPr>
      </w:pPr>
      <w:r w:rsidRPr="00F15732">
        <w:rPr>
          <w:sz w:val="22"/>
          <w:szCs w:val="22"/>
          <w:lang w:val="lt-LT"/>
        </w:rPr>
        <w:t>Įprastinė palaikomoji dozė yra 0,25 – 0,75</w:t>
      </w:r>
      <w:r w:rsidR="00D4181F">
        <w:rPr>
          <w:sz w:val="22"/>
          <w:szCs w:val="22"/>
          <w:lang w:val="lt-LT"/>
        </w:rPr>
        <w:t> mg</w:t>
      </w:r>
      <w:r w:rsidRPr="00F15732">
        <w:rPr>
          <w:sz w:val="22"/>
          <w:szCs w:val="22"/>
          <w:lang w:val="lt-LT"/>
        </w:rPr>
        <w:t xml:space="preserve"> kartą per parą.</w:t>
      </w:r>
    </w:p>
    <w:p w14:paraId="0DAA840A" w14:textId="77777777" w:rsidR="00BC30CB" w:rsidRPr="00F15732" w:rsidRDefault="00BC30CB" w:rsidP="00BC30CB">
      <w:pPr>
        <w:tabs>
          <w:tab w:val="left" w:pos="567"/>
        </w:tabs>
        <w:rPr>
          <w:sz w:val="22"/>
          <w:szCs w:val="22"/>
          <w:lang w:val="lt-LT"/>
        </w:rPr>
      </w:pPr>
    </w:p>
    <w:p w14:paraId="61981C04" w14:textId="3079E981" w:rsidR="00BC30CB" w:rsidRPr="00F15732" w:rsidRDefault="00BC30CB" w:rsidP="00BC30CB">
      <w:pPr>
        <w:tabs>
          <w:tab w:val="left" w:pos="567"/>
        </w:tabs>
        <w:rPr>
          <w:sz w:val="22"/>
          <w:szCs w:val="22"/>
          <w:lang w:val="lt-LT"/>
        </w:rPr>
      </w:pPr>
      <w:r w:rsidRPr="00F15732">
        <w:rPr>
          <w:sz w:val="22"/>
          <w:szCs w:val="22"/>
          <w:lang w:val="lt-LT"/>
        </w:rPr>
        <w:t>Daugiau negu 50</w:t>
      </w:r>
      <w:r w:rsidR="00D4181F">
        <w:rPr>
          <w:sz w:val="22"/>
          <w:szCs w:val="22"/>
          <w:lang w:val="lt-LT"/>
        </w:rPr>
        <w:t> mg</w:t>
      </w:r>
      <w:r w:rsidRPr="00F15732">
        <w:rPr>
          <w:sz w:val="22"/>
          <w:szCs w:val="22"/>
          <w:lang w:val="lt-LT"/>
        </w:rPr>
        <w:t xml:space="preserve"> sveriantiems vaikams</w:t>
      </w:r>
    </w:p>
    <w:p w14:paraId="2377C1FC" w14:textId="23B17A57" w:rsidR="00BC30CB" w:rsidRPr="00F15732" w:rsidRDefault="00BC30CB" w:rsidP="00BC30CB">
      <w:pPr>
        <w:numPr>
          <w:ilvl w:val="0"/>
          <w:numId w:val="24"/>
        </w:numPr>
        <w:tabs>
          <w:tab w:val="left" w:pos="567"/>
        </w:tabs>
        <w:ind w:left="567" w:hanging="567"/>
        <w:rPr>
          <w:sz w:val="22"/>
          <w:szCs w:val="22"/>
          <w:lang w:val="lt-LT"/>
        </w:rPr>
      </w:pPr>
      <w:r w:rsidRPr="00F15732">
        <w:rPr>
          <w:sz w:val="22"/>
          <w:szCs w:val="22"/>
          <w:lang w:val="lt-LT"/>
        </w:rPr>
        <w:t>Įprastinė pradinė dozė yra 0,5</w:t>
      </w:r>
      <w:r w:rsidR="00D4181F">
        <w:rPr>
          <w:sz w:val="22"/>
          <w:szCs w:val="22"/>
          <w:lang w:val="lt-LT"/>
        </w:rPr>
        <w:t> mg</w:t>
      </w:r>
      <w:r w:rsidRPr="00F15732">
        <w:rPr>
          <w:sz w:val="22"/>
          <w:szCs w:val="22"/>
          <w:lang w:val="lt-LT"/>
        </w:rPr>
        <w:t xml:space="preserve"> kartą per parą.</w:t>
      </w:r>
    </w:p>
    <w:p w14:paraId="4459B60A" w14:textId="5DD8F123" w:rsidR="00BC30CB" w:rsidRPr="00F15732" w:rsidRDefault="00BC30CB" w:rsidP="00BC30CB">
      <w:pPr>
        <w:numPr>
          <w:ilvl w:val="0"/>
          <w:numId w:val="24"/>
        </w:numPr>
        <w:tabs>
          <w:tab w:val="left" w:pos="567"/>
        </w:tabs>
        <w:ind w:left="567" w:hanging="567"/>
        <w:rPr>
          <w:sz w:val="22"/>
          <w:szCs w:val="22"/>
          <w:lang w:val="lt-LT"/>
        </w:rPr>
      </w:pPr>
      <w:r w:rsidRPr="00F15732">
        <w:rPr>
          <w:sz w:val="22"/>
          <w:szCs w:val="22"/>
          <w:lang w:val="lt-LT"/>
        </w:rPr>
        <w:t>Dozę galima palaipsniui kiekvieną kitą dieną keisti 0,5</w:t>
      </w:r>
      <w:r w:rsidR="00D4181F">
        <w:rPr>
          <w:sz w:val="22"/>
          <w:szCs w:val="22"/>
          <w:lang w:val="lt-LT"/>
        </w:rPr>
        <w:t> mg</w:t>
      </w:r>
      <w:r w:rsidRPr="00F15732">
        <w:rPr>
          <w:sz w:val="22"/>
          <w:szCs w:val="22"/>
          <w:lang w:val="lt-LT"/>
        </w:rPr>
        <w:t xml:space="preserve"> per parą.</w:t>
      </w:r>
    </w:p>
    <w:p w14:paraId="40A98123" w14:textId="4B7268A2" w:rsidR="00BC30CB" w:rsidRPr="00F15732" w:rsidRDefault="00BC30CB" w:rsidP="00BC30CB">
      <w:pPr>
        <w:numPr>
          <w:ilvl w:val="0"/>
          <w:numId w:val="24"/>
        </w:numPr>
        <w:tabs>
          <w:tab w:val="left" w:pos="567"/>
        </w:tabs>
        <w:ind w:left="567" w:hanging="567"/>
        <w:rPr>
          <w:sz w:val="22"/>
          <w:szCs w:val="22"/>
          <w:lang w:val="lt-LT"/>
        </w:rPr>
      </w:pPr>
      <w:r w:rsidRPr="00F15732">
        <w:rPr>
          <w:sz w:val="22"/>
          <w:szCs w:val="22"/>
          <w:lang w:val="lt-LT"/>
        </w:rPr>
        <w:t>Įprastinė palaikomoji dozė yra 0,5 – 1,5</w:t>
      </w:r>
      <w:r w:rsidR="00D4181F">
        <w:rPr>
          <w:sz w:val="22"/>
          <w:szCs w:val="22"/>
          <w:lang w:val="lt-LT"/>
        </w:rPr>
        <w:t> mg</w:t>
      </w:r>
      <w:r w:rsidRPr="00F15732">
        <w:rPr>
          <w:sz w:val="22"/>
          <w:szCs w:val="22"/>
          <w:lang w:val="lt-LT"/>
        </w:rPr>
        <w:t xml:space="preserve"> kartą per parą.</w:t>
      </w:r>
    </w:p>
    <w:p w14:paraId="41CBFDF2" w14:textId="77777777" w:rsidR="00BC30CB" w:rsidRPr="00F15732" w:rsidRDefault="00BC30CB" w:rsidP="00BC30CB">
      <w:pPr>
        <w:tabs>
          <w:tab w:val="left" w:pos="567"/>
        </w:tabs>
        <w:rPr>
          <w:sz w:val="22"/>
          <w:szCs w:val="22"/>
          <w:lang w:val="lt-LT"/>
        </w:rPr>
      </w:pPr>
      <w:r w:rsidRPr="00F15732">
        <w:rPr>
          <w:sz w:val="22"/>
          <w:szCs w:val="22"/>
          <w:lang w:val="lt-LT"/>
        </w:rPr>
        <w:t>Ilgiau negu 6 savaites vaikų elgesio sutrikimą gydyti negalima.</w:t>
      </w:r>
    </w:p>
    <w:p w14:paraId="49DA0BC6" w14:textId="77777777" w:rsidR="00BC30CB" w:rsidRPr="00F15732" w:rsidRDefault="00BC30CB" w:rsidP="00BC30CB">
      <w:pPr>
        <w:tabs>
          <w:tab w:val="left" w:pos="567"/>
        </w:tabs>
        <w:rPr>
          <w:sz w:val="22"/>
          <w:szCs w:val="22"/>
          <w:lang w:val="lt-LT"/>
        </w:rPr>
      </w:pPr>
    </w:p>
    <w:p w14:paraId="4D02831F" w14:textId="77777777" w:rsidR="00BC30CB" w:rsidRPr="00F15732" w:rsidRDefault="00BC30CB" w:rsidP="00BC30CB">
      <w:pPr>
        <w:rPr>
          <w:sz w:val="22"/>
          <w:szCs w:val="22"/>
          <w:lang w:val="lt-LT"/>
        </w:rPr>
      </w:pPr>
      <w:r w:rsidRPr="00F15732">
        <w:rPr>
          <w:sz w:val="22"/>
          <w:szCs w:val="22"/>
          <w:lang w:val="lt-LT"/>
        </w:rPr>
        <w:t>Jaunesniems kaip 5 metų vaikams, kuriems nustatyta elgesio sutrikimų, MEDORISPER vartoti</w:t>
      </w:r>
    </w:p>
    <w:p w14:paraId="746D0E15" w14:textId="77777777" w:rsidR="00BC30CB" w:rsidRPr="00F15732" w:rsidRDefault="00BC30CB" w:rsidP="00BC30CB">
      <w:pPr>
        <w:tabs>
          <w:tab w:val="left" w:pos="567"/>
        </w:tabs>
        <w:rPr>
          <w:b/>
          <w:sz w:val="22"/>
          <w:szCs w:val="22"/>
          <w:lang w:val="lt-LT"/>
        </w:rPr>
      </w:pPr>
      <w:r w:rsidRPr="00F15732">
        <w:rPr>
          <w:sz w:val="22"/>
          <w:szCs w:val="22"/>
          <w:lang w:val="lt-LT"/>
        </w:rPr>
        <w:t>negalima.</w:t>
      </w:r>
    </w:p>
    <w:p w14:paraId="16C222F5" w14:textId="77777777" w:rsidR="00BC30CB" w:rsidRPr="00F15732" w:rsidRDefault="00BC30CB" w:rsidP="00BC30CB">
      <w:pPr>
        <w:tabs>
          <w:tab w:val="left" w:pos="567"/>
        </w:tabs>
        <w:rPr>
          <w:b/>
          <w:sz w:val="22"/>
          <w:szCs w:val="22"/>
          <w:lang w:val="lt-LT"/>
        </w:rPr>
      </w:pPr>
    </w:p>
    <w:p w14:paraId="30C3D710" w14:textId="77777777" w:rsidR="00BC30CB" w:rsidRPr="00F15732" w:rsidRDefault="00BC30CB" w:rsidP="00BC30CB">
      <w:pPr>
        <w:tabs>
          <w:tab w:val="left" w:pos="567"/>
        </w:tabs>
        <w:rPr>
          <w:sz w:val="22"/>
          <w:szCs w:val="22"/>
          <w:lang w:val="lt-LT"/>
        </w:rPr>
      </w:pPr>
      <w:r w:rsidRPr="00F15732">
        <w:rPr>
          <w:b/>
          <w:sz w:val="22"/>
          <w:szCs w:val="22"/>
          <w:lang w:val="lt-LT"/>
        </w:rPr>
        <w:t>Pacientams, sergantiems inkstų ar kepenų ligomis</w:t>
      </w:r>
    </w:p>
    <w:p w14:paraId="641E5448" w14:textId="77777777" w:rsidR="00BC30CB" w:rsidRPr="00F15732" w:rsidRDefault="00BC30CB" w:rsidP="00BC30CB">
      <w:pPr>
        <w:tabs>
          <w:tab w:val="left" w:pos="567"/>
        </w:tabs>
        <w:rPr>
          <w:sz w:val="22"/>
          <w:szCs w:val="22"/>
          <w:lang w:val="lt-LT"/>
        </w:rPr>
      </w:pPr>
      <w:r w:rsidRPr="00F15732">
        <w:rPr>
          <w:sz w:val="22"/>
          <w:szCs w:val="22"/>
          <w:lang w:val="lt-LT"/>
        </w:rPr>
        <w:t>Nepaisant ligos, kurią reikia gydyti, pobūdžio, visas pradines ir vėlesnes risperidono dozes reikia mažinti perpus. Tokiems pacientams dozę reikia didinti lėčiau. Šių grupių pacientus risperidonu reikia gydyti atsargiai.</w:t>
      </w:r>
    </w:p>
    <w:p w14:paraId="7A943554" w14:textId="77777777" w:rsidR="00BC30CB" w:rsidRPr="00F15732" w:rsidRDefault="00BC30CB" w:rsidP="00BC30CB">
      <w:pPr>
        <w:tabs>
          <w:tab w:val="left" w:pos="567"/>
        </w:tabs>
        <w:rPr>
          <w:sz w:val="22"/>
          <w:szCs w:val="22"/>
          <w:lang w:val="lt-LT"/>
        </w:rPr>
      </w:pPr>
    </w:p>
    <w:p w14:paraId="49CA4D2F" w14:textId="77777777" w:rsidR="00D93216" w:rsidRPr="008D4AA5" w:rsidRDefault="00D93216" w:rsidP="00D93216">
      <w:pPr>
        <w:spacing w:line="240" w:lineRule="auto"/>
        <w:rPr>
          <w:b/>
          <w:bCs/>
          <w:kern w:val="1"/>
          <w:sz w:val="22"/>
          <w:szCs w:val="22"/>
          <w:lang w:val="lt-LT"/>
        </w:rPr>
      </w:pPr>
      <w:r w:rsidRPr="008D4AA5">
        <w:rPr>
          <w:b/>
          <w:bCs/>
          <w:kern w:val="1"/>
          <w:sz w:val="22"/>
          <w:szCs w:val="22"/>
          <w:lang w:val="lt-LT"/>
        </w:rPr>
        <w:t>Vartojimo metodas</w:t>
      </w:r>
    </w:p>
    <w:p w14:paraId="2490E304" w14:textId="753ED536" w:rsidR="00D93216" w:rsidRPr="00B15CF7" w:rsidRDefault="00D93216" w:rsidP="00B15CF7">
      <w:pPr>
        <w:tabs>
          <w:tab w:val="left" w:pos="567"/>
        </w:tabs>
        <w:rPr>
          <w:sz w:val="22"/>
          <w:szCs w:val="22"/>
          <w:lang w:val="lt-LT"/>
        </w:rPr>
      </w:pPr>
      <w:r w:rsidRPr="008D4AA5">
        <w:rPr>
          <w:bCs/>
          <w:kern w:val="1"/>
          <w:sz w:val="22"/>
          <w:szCs w:val="22"/>
          <w:lang w:val="lt-LT"/>
        </w:rPr>
        <w:t>VARTOTI PER BURNĄ</w:t>
      </w:r>
    </w:p>
    <w:p w14:paraId="22CEDC4A" w14:textId="77777777" w:rsidR="00BC30CB" w:rsidRPr="00F15732" w:rsidRDefault="00BC30CB" w:rsidP="00BC30CB">
      <w:pPr>
        <w:tabs>
          <w:tab w:val="left" w:pos="567"/>
        </w:tabs>
        <w:rPr>
          <w:sz w:val="22"/>
          <w:szCs w:val="22"/>
          <w:lang w:val="lt-LT"/>
        </w:rPr>
      </w:pPr>
      <w:r w:rsidRPr="00F15732">
        <w:rPr>
          <w:sz w:val="22"/>
          <w:szCs w:val="22"/>
          <w:lang w:val="lt-LT"/>
        </w:rPr>
        <w:t>Tabletę nurykite užgerdami vandeniu.</w:t>
      </w:r>
    </w:p>
    <w:p w14:paraId="74E5D7A0" w14:textId="77777777" w:rsidR="00BC30CB" w:rsidRPr="00F15732" w:rsidRDefault="00BC30CB" w:rsidP="00BC30CB">
      <w:pPr>
        <w:tabs>
          <w:tab w:val="left" w:pos="567"/>
        </w:tabs>
        <w:rPr>
          <w:sz w:val="22"/>
          <w:szCs w:val="22"/>
          <w:lang w:val="lt-LT"/>
        </w:rPr>
      </w:pPr>
    </w:p>
    <w:p w14:paraId="308DFFAD" w14:textId="0658FD0C" w:rsidR="00BC30CB" w:rsidRPr="00F15732" w:rsidRDefault="00BC30CB" w:rsidP="00BC30CB">
      <w:pPr>
        <w:tabs>
          <w:tab w:val="left" w:pos="567"/>
        </w:tabs>
        <w:rPr>
          <w:sz w:val="22"/>
          <w:szCs w:val="22"/>
          <w:lang w:val="lt-LT"/>
        </w:rPr>
      </w:pPr>
      <w:r w:rsidRPr="00F15732">
        <w:rPr>
          <w:b/>
          <w:sz w:val="22"/>
          <w:szCs w:val="22"/>
          <w:lang w:val="lt-LT"/>
        </w:rPr>
        <w:t>Ką daryti pavartojus per didelę MEDORISPER dozę</w:t>
      </w:r>
    </w:p>
    <w:p w14:paraId="52964EB6" w14:textId="77777777" w:rsidR="00BC30CB" w:rsidRPr="00F15732" w:rsidRDefault="00BC30CB" w:rsidP="00BC30CB">
      <w:pPr>
        <w:numPr>
          <w:ilvl w:val="0"/>
          <w:numId w:val="24"/>
        </w:numPr>
        <w:tabs>
          <w:tab w:val="left" w:pos="567"/>
        </w:tabs>
        <w:ind w:left="567" w:hanging="567"/>
        <w:rPr>
          <w:sz w:val="22"/>
          <w:szCs w:val="22"/>
          <w:lang w:val="lt-LT"/>
        </w:rPr>
      </w:pPr>
      <w:r w:rsidRPr="00F15732">
        <w:rPr>
          <w:sz w:val="22"/>
          <w:szCs w:val="22"/>
          <w:lang w:val="lt-LT"/>
        </w:rPr>
        <w:t>Nedelsdami vykite pas gydytoją. Pasiimkite vaisto pakuotę.</w:t>
      </w:r>
    </w:p>
    <w:p w14:paraId="6B56852A" w14:textId="77777777" w:rsidR="00BC30CB" w:rsidRPr="00F15732" w:rsidRDefault="00BC30CB" w:rsidP="00BC30CB">
      <w:pPr>
        <w:numPr>
          <w:ilvl w:val="0"/>
          <w:numId w:val="24"/>
        </w:numPr>
        <w:tabs>
          <w:tab w:val="left" w:pos="567"/>
        </w:tabs>
        <w:ind w:left="567" w:hanging="567"/>
        <w:rPr>
          <w:b/>
          <w:sz w:val="22"/>
          <w:szCs w:val="22"/>
          <w:lang w:val="lt-LT"/>
        </w:rPr>
      </w:pPr>
      <w:r w:rsidRPr="00F15732">
        <w:rPr>
          <w:sz w:val="22"/>
          <w:szCs w:val="22"/>
          <w:lang w:val="lt-LT"/>
        </w:rPr>
        <w:t>Perdozavus gali atsirasti mieguistumas, nuovargis, nenormalių kūno judesių, sutrikti stovėsena ir eisena, dėl kraujospūdžio sumažėjimo gali svaigti galva, gali nenormaliai plakti širdis ar ištikti traukulių priepuolis.</w:t>
      </w:r>
    </w:p>
    <w:p w14:paraId="713F8F6C" w14:textId="77777777" w:rsidR="00BC30CB" w:rsidRPr="00F15732" w:rsidRDefault="00BC30CB" w:rsidP="00BC30CB">
      <w:pPr>
        <w:tabs>
          <w:tab w:val="left" w:pos="567"/>
        </w:tabs>
        <w:rPr>
          <w:b/>
          <w:sz w:val="22"/>
          <w:szCs w:val="22"/>
          <w:lang w:val="lt-LT"/>
        </w:rPr>
      </w:pPr>
    </w:p>
    <w:p w14:paraId="2E6E031E" w14:textId="77777777" w:rsidR="00BC30CB" w:rsidRPr="00F15732" w:rsidRDefault="00BC30CB" w:rsidP="00BC30CB">
      <w:pPr>
        <w:tabs>
          <w:tab w:val="left" w:pos="567"/>
        </w:tabs>
        <w:rPr>
          <w:sz w:val="22"/>
          <w:szCs w:val="22"/>
          <w:lang w:val="lt-LT"/>
        </w:rPr>
      </w:pPr>
      <w:r w:rsidRPr="00F15732">
        <w:rPr>
          <w:b/>
          <w:sz w:val="22"/>
          <w:szCs w:val="22"/>
          <w:lang w:val="lt-LT"/>
        </w:rPr>
        <w:t>Pamiršus pavartoti MEDORISPER</w:t>
      </w:r>
    </w:p>
    <w:p w14:paraId="4D7A6A7E" w14:textId="77777777" w:rsidR="00BC30CB" w:rsidRPr="00F15732" w:rsidRDefault="00BC30CB" w:rsidP="00BC30CB">
      <w:pPr>
        <w:numPr>
          <w:ilvl w:val="0"/>
          <w:numId w:val="24"/>
        </w:numPr>
        <w:tabs>
          <w:tab w:val="left" w:pos="567"/>
        </w:tabs>
        <w:ind w:left="567" w:hanging="567"/>
        <w:rPr>
          <w:sz w:val="22"/>
          <w:szCs w:val="22"/>
          <w:lang w:val="lt-LT"/>
        </w:rPr>
      </w:pPr>
      <w:r w:rsidRPr="00F15732">
        <w:rPr>
          <w:sz w:val="22"/>
          <w:szCs w:val="22"/>
          <w:lang w:val="lt-LT"/>
        </w:rPr>
        <w:t>Jeigu pamiršote išgerti dozę, gerkite ją tuoj pat, kai tik prisiminsite. Tačiau jeigu jau bus beveik atėjęs kitos dozės vartojimo laikas, pamirštąją praleiskite, o toliau vaisto vartokite įprasta tvarka. Jeigu praleidote dvi ar daugiau dozių, kreipkitės į gydytoją.</w:t>
      </w:r>
    </w:p>
    <w:p w14:paraId="6C544062" w14:textId="77777777" w:rsidR="00BC30CB" w:rsidRPr="00F15732" w:rsidRDefault="00BC30CB" w:rsidP="00BC30CB">
      <w:pPr>
        <w:numPr>
          <w:ilvl w:val="0"/>
          <w:numId w:val="24"/>
        </w:numPr>
        <w:tabs>
          <w:tab w:val="left" w:pos="567"/>
        </w:tabs>
        <w:ind w:left="567" w:hanging="567"/>
        <w:rPr>
          <w:sz w:val="22"/>
          <w:szCs w:val="22"/>
          <w:lang w:val="lt-LT"/>
        </w:rPr>
      </w:pPr>
      <w:r w:rsidRPr="00F15732">
        <w:rPr>
          <w:rFonts w:eastAsia="Calibri"/>
          <w:sz w:val="22"/>
          <w:szCs w:val="22"/>
          <w:lang w:val="lt-LT"/>
        </w:rPr>
        <w:t xml:space="preserve">Negalima vartoti dvigubos dozės norint kompensuoti praleistą dozę. </w:t>
      </w:r>
    </w:p>
    <w:p w14:paraId="7736DCEB" w14:textId="77777777" w:rsidR="00BC30CB" w:rsidRPr="00F15732" w:rsidRDefault="00BC30CB" w:rsidP="00BC30CB">
      <w:pPr>
        <w:tabs>
          <w:tab w:val="left" w:pos="567"/>
        </w:tabs>
        <w:rPr>
          <w:sz w:val="22"/>
          <w:szCs w:val="22"/>
          <w:lang w:val="lt-LT"/>
        </w:rPr>
      </w:pPr>
    </w:p>
    <w:p w14:paraId="0EC6242D" w14:textId="77777777" w:rsidR="00BC30CB" w:rsidRPr="00F15732" w:rsidRDefault="00BC30CB" w:rsidP="00BC30CB">
      <w:pPr>
        <w:tabs>
          <w:tab w:val="left" w:pos="567"/>
        </w:tabs>
        <w:rPr>
          <w:sz w:val="22"/>
          <w:szCs w:val="22"/>
          <w:lang w:val="lt-LT"/>
        </w:rPr>
      </w:pPr>
      <w:r w:rsidRPr="00F15732">
        <w:rPr>
          <w:b/>
          <w:sz w:val="22"/>
          <w:szCs w:val="22"/>
          <w:lang w:val="lt-LT"/>
        </w:rPr>
        <w:t>Nustojus vartoti MEDORISPER</w:t>
      </w:r>
    </w:p>
    <w:p w14:paraId="62668F1D" w14:textId="77777777" w:rsidR="00BC30CB" w:rsidRPr="00F15732" w:rsidRDefault="00BC30CB" w:rsidP="00BC30CB">
      <w:pPr>
        <w:tabs>
          <w:tab w:val="left" w:pos="567"/>
        </w:tabs>
        <w:rPr>
          <w:sz w:val="22"/>
          <w:szCs w:val="22"/>
          <w:lang w:val="lt-LT"/>
        </w:rPr>
      </w:pPr>
      <w:r w:rsidRPr="00F15732">
        <w:rPr>
          <w:sz w:val="22"/>
          <w:szCs w:val="22"/>
          <w:lang w:val="lt-LT"/>
        </w:rPr>
        <w:t xml:space="preserve">Anksčiau negu gydytojo nurodyta, vaisto vartojimo nenutraukite. Gali atsinaujinti Jūsų ligos simptomai. Jeigu gydytojas nuspręs gydymą baigti, dozę reikės palaipsniui kelias paras mažinti. </w:t>
      </w:r>
    </w:p>
    <w:p w14:paraId="138D314A" w14:textId="77777777" w:rsidR="00BC30CB" w:rsidRPr="00F15732" w:rsidRDefault="00BC30CB" w:rsidP="00BC30CB">
      <w:pPr>
        <w:tabs>
          <w:tab w:val="left" w:pos="567"/>
        </w:tabs>
        <w:rPr>
          <w:sz w:val="22"/>
          <w:szCs w:val="22"/>
          <w:lang w:val="lt-LT"/>
        </w:rPr>
      </w:pPr>
    </w:p>
    <w:p w14:paraId="2AA8B0FC" w14:textId="77777777" w:rsidR="00BC30CB" w:rsidRPr="00F15732" w:rsidRDefault="00BC30CB" w:rsidP="00BC30CB">
      <w:pPr>
        <w:tabs>
          <w:tab w:val="left" w:pos="567"/>
        </w:tabs>
        <w:rPr>
          <w:sz w:val="22"/>
          <w:szCs w:val="22"/>
          <w:lang w:val="lt-LT"/>
        </w:rPr>
      </w:pPr>
      <w:r w:rsidRPr="00F15732">
        <w:rPr>
          <w:sz w:val="22"/>
          <w:szCs w:val="22"/>
          <w:lang w:val="lt-LT"/>
        </w:rPr>
        <w:t>Jeigu kiltų daugiau klausimų dėl šio vaisto vartojimo, kreipkitės į gydytoją arba vaistininką.</w:t>
      </w:r>
    </w:p>
    <w:p w14:paraId="249A89DE" w14:textId="77777777" w:rsidR="00BC30CB" w:rsidRPr="00F15732" w:rsidRDefault="00BC30CB" w:rsidP="00BC30CB">
      <w:pPr>
        <w:tabs>
          <w:tab w:val="left" w:pos="567"/>
        </w:tabs>
        <w:rPr>
          <w:sz w:val="22"/>
          <w:szCs w:val="22"/>
          <w:lang w:val="lt-LT"/>
        </w:rPr>
      </w:pPr>
    </w:p>
    <w:p w14:paraId="57A7C6B7" w14:textId="77777777" w:rsidR="00BC30CB" w:rsidRPr="00F15732" w:rsidRDefault="00BC30CB" w:rsidP="00BC30CB">
      <w:pPr>
        <w:tabs>
          <w:tab w:val="left" w:pos="567"/>
        </w:tabs>
        <w:rPr>
          <w:sz w:val="22"/>
          <w:szCs w:val="22"/>
          <w:lang w:val="lt-LT"/>
        </w:rPr>
      </w:pPr>
    </w:p>
    <w:p w14:paraId="5A7F35BE" w14:textId="77777777" w:rsidR="00EB5AE2" w:rsidRPr="00F15732" w:rsidRDefault="00EB5AE2" w:rsidP="00EB5AE2">
      <w:pPr>
        <w:keepNext/>
        <w:numPr>
          <w:ilvl w:val="0"/>
          <w:numId w:val="45"/>
        </w:numPr>
        <w:tabs>
          <w:tab w:val="left" w:pos="567"/>
        </w:tabs>
        <w:suppressAutoHyphens w:val="0"/>
        <w:spacing w:line="240" w:lineRule="auto"/>
        <w:ind w:left="567" w:right="-2"/>
        <w:rPr>
          <w:sz w:val="22"/>
          <w:szCs w:val="22"/>
          <w:lang w:val="lt-LT"/>
        </w:rPr>
      </w:pPr>
      <w:r w:rsidRPr="00F15732">
        <w:rPr>
          <w:b/>
          <w:sz w:val="22"/>
          <w:szCs w:val="22"/>
          <w:lang w:val="lt-LT"/>
        </w:rPr>
        <w:t>Galimas šalutinis poveikis</w:t>
      </w:r>
    </w:p>
    <w:p w14:paraId="1FBD072E" w14:textId="77777777" w:rsidR="00BC30CB" w:rsidRPr="00F15732" w:rsidRDefault="00BC30CB" w:rsidP="00BC30CB">
      <w:pPr>
        <w:tabs>
          <w:tab w:val="left" w:pos="567"/>
        </w:tabs>
        <w:rPr>
          <w:sz w:val="22"/>
          <w:szCs w:val="22"/>
          <w:lang w:val="lt-LT"/>
        </w:rPr>
      </w:pPr>
    </w:p>
    <w:p w14:paraId="31C9450E" w14:textId="77777777" w:rsidR="00BC30CB" w:rsidRPr="00F15732" w:rsidRDefault="00BC30CB" w:rsidP="00BC30CB">
      <w:pPr>
        <w:tabs>
          <w:tab w:val="left" w:pos="567"/>
        </w:tabs>
        <w:rPr>
          <w:sz w:val="22"/>
          <w:szCs w:val="22"/>
          <w:lang w:val="lt-LT"/>
        </w:rPr>
      </w:pPr>
      <w:r w:rsidRPr="00F15732">
        <w:rPr>
          <w:sz w:val="22"/>
          <w:szCs w:val="22"/>
          <w:lang w:val="lt-LT"/>
        </w:rPr>
        <w:t>Šis vaistas, kaip ir kiti, gali sukelti šalutinį poveikį, nors jis pasireiškia ne visiems žmonėms.</w:t>
      </w:r>
    </w:p>
    <w:p w14:paraId="116AFFA8" w14:textId="77777777" w:rsidR="00BC30CB" w:rsidRPr="00F15732" w:rsidRDefault="00BC30CB" w:rsidP="00BC30CB">
      <w:pPr>
        <w:tabs>
          <w:tab w:val="left" w:pos="567"/>
        </w:tabs>
        <w:rPr>
          <w:sz w:val="22"/>
          <w:szCs w:val="22"/>
          <w:lang w:val="lt-LT"/>
        </w:rPr>
      </w:pPr>
    </w:p>
    <w:p w14:paraId="50DE9424" w14:textId="77777777" w:rsidR="00171B43" w:rsidRPr="00F15732" w:rsidRDefault="00171B43" w:rsidP="00171B43">
      <w:pPr>
        <w:keepNext/>
        <w:spacing w:line="240" w:lineRule="auto"/>
        <w:rPr>
          <w:b/>
          <w:bCs/>
          <w:sz w:val="22"/>
          <w:szCs w:val="22"/>
          <w:lang w:val="lt-LT"/>
        </w:rPr>
      </w:pPr>
      <w:r w:rsidRPr="00F15732">
        <w:rPr>
          <w:b/>
          <w:bCs/>
          <w:sz w:val="22"/>
          <w:szCs w:val="22"/>
          <w:lang w:val="lt-LT"/>
        </w:rPr>
        <w:t>Nedelsdami pasakykite gydytojui, jeigu Jums pasireiškė bet koks toliau išvardytas nedažnas šalutinis poveikis (gali pasireikšti rečiau kaip 1 iš 100 žmonių):</w:t>
      </w:r>
    </w:p>
    <w:p w14:paraId="05E60731" w14:textId="77777777" w:rsidR="00171B43" w:rsidRPr="00F15732" w:rsidRDefault="00171B43" w:rsidP="00171B43">
      <w:pPr>
        <w:numPr>
          <w:ilvl w:val="0"/>
          <w:numId w:val="32"/>
        </w:numPr>
        <w:suppressAutoHyphens w:val="0"/>
        <w:spacing w:line="240" w:lineRule="auto"/>
        <w:rPr>
          <w:sz w:val="22"/>
          <w:szCs w:val="22"/>
          <w:lang w:val="lt-LT" w:eastAsia="sv-SE"/>
        </w:rPr>
      </w:pPr>
      <w:r w:rsidRPr="00F15732">
        <w:rPr>
          <w:sz w:val="22"/>
          <w:szCs w:val="22"/>
          <w:lang w:val="lt-LT" w:eastAsia="sv-SE"/>
        </w:rPr>
        <w:t>sergate demencija ir staiga pakinta psichinė būklė arba staiga pasireiškia veido, rankų ar kojų, ypač venoje pusėje, silpnumas ar nutirpimas, arba tampa neaiški kalba, nors ir trumpam. Tai gali būti insulto požymiai;</w:t>
      </w:r>
    </w:p>
    <w:p w14:paraId="64AE9BAB" w14:textId="77777777" w:rsidR="00171B43" w:rsidRPr="00F15732" w:rsidRDefault="00171B43" w:rsidP="00171B43">
      <w:pPr>
        <w:numPr>
          <w:ilvl w:val="0"/>
          <w:numId w:val="32"/>
        </w:numPr>
        <w:suppressAutoHyphens w:val="0"/>
        <w:spacing w:line="240" w:lineRule="auto"/>
        <w:rPr>
          <w:sz w:val="22"/>
          <w:szCs w:val="22"/>
          <w:lang w:val="lt-LT" w:eastAsia="sv-SE"/>
        </w:rPr>
      </w:pPr>
      <w:r w:rsidRPr="00F15732">
        <w:rPr>
          <w:sz w:val="22"/>
          <w:szCs w:val="22"/>
          <w:lang w:val="lt-LT"/>
        </w:rPr>
        <w:t>pasireiškia vėlyvoji diskinezija</w:t>
      </w:r>
      <w:r w:rsidRPr="00F15732" w:rsidDel="0010252A">
        <w:rPr>
          <w:sz w:val="22"/>
          <w:szCs w:val="22"/>
          <w:lang w:val="lt-LT"/>
        </w:rPr>
        <w:t xml:space="preserve"> </w:t>
      </w:r>
      <w:r w:rsidRPr="00F15732">
        <w:rPr>
          <w:sz w:val="22"/>
          <w:szCs w:val="22"/>
          <w:lang w:val="lt-LT"/>
        </w:rPr>
        <w:t xml:space="preserve">(timpčiojantys ar trūkčiojantys veido, liežuvio ar kitų kūno dalių judesiai, kurių negalite kontroliuoti). Nedelsdami pasakykite gydytojui, jei Jums pasireiškė nevalingi ritmiški liežuvio, burnos ir veido judesiai. Gali reikėti nutraukti </w:t>
      </w:r>
      <w:r w:rsidR="00230FF0" w:rsidRPr="00F15732">
        <w:rPr>
          <w:sz w:val="22"/>
          <w:szCs w:val="22"/>
          <w:lang w:val="lt-LT"/>
        </w:rPr>
        <w:t>risperidono</w:t>
      </w:r>
      <w:r w:rsidRPr="00F15732">
        <w:rPr>
          <w:sz w:val="22"/>
          <w:szCs w:val="22"/>
          <w:lang w:val="lt-LT"/>
        </w:rPr>
        <w:t xml:space="preserve"> vartojimą</w:t>
      </w:r>
      <w:r w:rsidRPr="00F15732">
        <w:rPr>
          <w:bCs/>
          <w:sz w:val="22"/>
          <w:szCs w:val="22"/>
          <w:lang w:val="lt-LT"/>
        </w:rPr>
        <w:t xml:space="preserve">. </w:t>
      </w:r>
    </w:p>
    <w:p w14:paraId="1996EA28" w14:textId="77777777" w:rsidR="00171B43" w:rsidRPr="00F15732" w:rsidRDefault="00171B43" w:rsidP="00171B43">
      <w:pPr>
        <w:tabs>
          <w:tab w:val="left" w:pos="567"/>
        </w:tabs>
        <w:spacing w:line="240" w:lineRule="auto"/>
        <w:rPr>
          <w:sz w:val="22"/>
          <w:szCs w:val="22"/>
          <w:lang w:val="lt-LT" w:eastAsia="sv-SE"/>
        </w:rPr>
      </w:pPr>
      <w:r w:rsidRPr="00F15732">
        <w:rPr>
          <w:b/>
          <w:bCs/>
          <w:sz w:val="22"/>
          <w:szCs w:val="22"/>
          <w:lang w:val="lt-LT"/>
        </w:rPr>
        <w:t>Nedelsdami pasakykite gydytojui, jeigu Jums pasireiškė bet koks toliau išvardytas retas šalutinis poveikis (gali pasireikšti rečiau kaip 1 iš 1000 žmonių):</w:t>
      </w:r>
    </w:p>
    <w:p w14:paraId="4DA1BDBF" w14:textId="77777777" w:rsidR="00171B43" w:rsidRPr="00F15732" w:rsidRDefault="00171B43" w:rsidP="00171B43">
      <w:pPr>
        <w:numPr>
          <w:ilvl w:val="0"/>
          <w:numId w:val="32"/>
        </w:numPr>
        <w:suppressAutoHyphens w:val="0"/>
        <w:spacing w:line="240" w:lineRule="auto"/>
        <w:rPr>
          <w:sz w:val="22"/>
          <w:szCs w:val="22"/>
          <w:lang w:val="lt-LT" w:eastAsia="sv-SE"/>
        </w:rPr>
      </w:pPr>
      <w:r w:rsidRPr="00F15732">
        <w:rPr>
          <w:sz w:val="22"/>
          <w:szCs w:val="22"/>
          <w:lang w:val="lt-LT" w:eastAsia="sv-SE"/>
        </w:rPr>
        <w:t>venose, ypač kojų, formuojasi kraujo krešuliai (gali pasireikšti tokie simptomai: kojų patinimas, skausmas ir paraudimas), kurie gali kraujagyslėmis nukeliauti į plaučius ir sukelti krūtinės skausmą bei kvėpavimo pasunkėjimą. Jeigu Jūs pastebėjote kurį nors iš šių simptomų, nedelsiant kreipkitės į gydytoją;</w:t>
      </w:r>
    </w:p>
    <w:p w14:paraId="50F93196" w14:textId="77777777" w:rsidR="00171B43" w:rsidRPr="00F15732" w:rsidRDefault="00171B43" w:rsidP="00171B43">
      <w:pPr>
        <w:numPr>
          <w:ilvl w:val="0"/>
          <w:numId w:val="32"/>
        </w:numPr>
        <w:suppressAutoHyphens w:val="0"/>
        <w:spacing w:line="240" w:lineRule="auto"/>
        <w:rPr>
          <w:sz w:val="22"/>
          <w:szCs w:val="22"/>
          <w:lang w:val="lt-LT" w:eastAsia="sv-SE"/>
        </w:rPr>
      </w:pPr>
      <w:r w:rsidRPr="00F15732">
        <w:rPr>
          <w:sz w:val="22"/>
          <w:szCs w:val="22"/>
          <w:lang w:val="lt-LT" w:eastAsia="sv-SE"/>
        </w:rPr>
        <w:t>pasireiškia karščiavimas, raumenų sustingimas, prakaitavimas ar sąmonės pritemimas (sutrikimas vadinamas piktybiniu neurolepsiniu sindromu). Gali prireikti Jus skubiai gydyti;</w:t>
      </w:r>
    </w:p>
    <w:p w14:paraId="02F0223C" w14:textId="77777777" w:rsidR="00171B43" w:rsidRPr="00F15732" w:rsidRDefault="00171B43" w:rsidP="00171B43">
      <w:pPr>
        <w:numPr>
          <w:ilvl w:val="0"/>
          <w:numId w:val="32"/>
        </w:numPr>
        <w:suppressAutoHyphens w:val="0"/>
        <w:spacing w:line="240" w:lineRule="auto"/>
        <w:rPr>
          <w:sz w:val="22"/>
          <w:szCs w:val="22"/>
          <w:lang w:val="lt-LT" w:eastAsia="sv-SE"/>
        </w:rPr>
      </w:pPr>
      <w:r w:rsidRPr="00F15732">
        <w:rPr>
          <w:sz w:val="22"/>
          <w:szCs w:val="22"/>
          <w:lang w:val="lt-LT" w:eastAsia="sv-SE"/>
        </w:rPr>
        <w:t>esate vyras ir pasireiškia ilgalaikė ar skausminga erekcija. Tai vadinama priapizmu. Gali prireikti Jus skubiai gydyti;</w:t>
      </w:r>
    </w:p>
    <w:p w14:paraId="515E0A00" w14:textId="77777777" w:rsidR="00171B43" w:rsidRPr="00F15732" w:rsidRDefault="00171B43" w:rsidP="00E113ED">
      <w:pPr>
        <w:numPr>
          <w:ilvl w:val="0"/>
          <w:numId w:val="32"/>
        </w:numPr>
        <w:suppressAutoHyphens w:val="0"/>
        <w:spacing w:line="240" w:lineRule="auto"/>
        <w:rPr>
          <w:sz w:val="22"/>
          <w:szCs w:val="22"/>
          <w:lang w:val="lt-LT" w:eastAsia="sv-SE"/>
        </w:rPr>
      </w:pPr>
      <w:r w:rsidRPr="00F15732">
        <w:rPr>
          <w:sz w:val="22"/>
          <w:szCs w:val="22"/>
          <w:lang w:val="lt-LT" w:eastAsia="sv-SE"/>
        </w:rPr>
        <w:t>pasireiškia sunki alerginė reakcija, kuriai būdingas karščiavimas, burnos, veido, lūpų ar liežuvio patinimas, dusulys, niežulys, odos išbėrimas arba kraujo spaudimo sumažėjimas.</w:t>
      </w:r>
    </w:p>
    <w:p w14:paraId="54C01874" w14:textId="77777777" w:rsidR="00BC30CB" w:rsidRPr="00F15732" w:rsidRDefault="00BC30CB" w:rsidP="00BC30CB">
      <w:pPr>
        <w:tabs>
          <w:tab w:val="left" w:pos="567"/>
        </w:tabs>
        <w:rPr>
          <w:sz w:val="22"/>
          <w:szCs w:val="22"/>
          <w:lang w:val="lt-LT"/>
        </w:rPr>
      </w:pPr>
    </w:p>
    <w:p w14:paraId="6876F0E8" w14:textId="787FF69F" w:rsidR="00BC30CB" w:rsidRPr="00F15732" w:rsidRDefault="002233D9" w:rsidP="00BC30CB">
      <w:pPr>
        <w:tabs>
          <w:tab w:val="left" w:pos="567"/>
        </w:tabs>
        <w:rPr>
          <w:sz w:val="22"/>
          <w:szCs w:val="22"/>
          <w:lang w:val="lt-LT"/>
        </w:rPr>
      </w:pPr>
      <w:r w:rsidRPr="00F15732">
        <w:rPr>
          <w:sz w:val="22"/>
          <w:szCs w:val="22"/>
          <w:lang w:val="lt-LT"/>
        </w:rPr>
        <w:t>Taip pat g</w:t>
      </w:r>
      <w:r w:rsidR="00BC30CB" w:rsidRPr="00F15732">
        <w:rPr>
          <w:sz w:val="22"/>
          <w:szCs w:val="22"/>
          <w:lang w:val="lt-LT"/>
        </w:rPr>
        <w:t>ali pasireikšti</w:t>
      </w:r>
      <w:r w:rsidR="00B85867" w:rsidRPr="00F15732">
        <w:rPr>
          <w:sz w:val="22"/>
          <w:szCs w:val="22"/>
          <w:lang w:val="lt-LT"/>
        </w:rPr>
        <w:t xml:space="preserve"> kitas</w:t>
      </w:r>
      <w:r w:rsidR="00BC30CB" w:rsidRPr="00F15732">
        <w:rPr>
          <w:sz w:val="22"/>
          <w:szCs w:val="22"/>
          <w:lang w:val="lt-LT"/>
        </w:rPr>
        <w:t xml:space="preserve"> toliau išvardytas šalutinis poveikis</w:t>
      </w:r>
      <w:r w:rsidR="00171B43" w:rsidRPr="00F15732">
        <w:rPr>
          <w:sz w:val="22"/>
          <w:szCs w:val="22"/>
          <w:lang w:val="lt-LT"/>
        </w:rPr>
        <w:t>:</w:t>
      </w:r>
    </w:p>
    <w:p w14:paraId="3604DB29" w14:textId="77777777" w:rsidR="00BC30CB" w:rsidRPr="00F15732" w:rsidRDefault="00BC30CB" w:rsidP="00BC30CB">
      <w:pPr>
        <w:tabs>
          <w:tab w:val="left" w:pos="567"/>
        </w:tabs>
        <w:rPr>
          <w:sz w:val="22"/>
          <w:szCs w:val="22"/>
          <w:lang w:val="lt-LT"/>
        </w:rPr>
      </w:pPr>
    </w:p>
    <w:p w14:paraId="08D5EA76" w14:textId="60EFDA44" w:rsidR="00DC63DE" w:rsidRPr="00F15732" w:rsidRDefault="00DC63DE" w:rsidP="00DC63DE">
      <w:pPr>
        <w:widowControl w:val="0"/>
        <w:rPr>
          <w:bCs/>
          <w:sz w:val="22"/>
          <w:lang w:val="lt-LT"/>
        </w:rPr>
      </w:pPr>
      <w:r w:rsidRPr="00F15732">
        <w:rPr>
          <w:b/>
          <w:sz w:val="22"/>
          <w:lang w:val="lt-LT"/>
        </w:rPr>
        <w:lastRenderedPageBreak/>
        <w:t>Labai dažni šalutinio poveikio reiškiniai (gali pasireikšti ne rečiau kaip 1 iš 10 asmenų):</w:t>
      </w:r>
    </w:p>
    <w:p w14:paraId="23C43F31" w14:textId="77777777" w:rsidR="00BC30CB" w:rsidRPr="00F15732" w:rsidRDefault="00BC30CB" w:rsidP="00BC30CB">
      <w:pPr>
        <w:numPr>
          <w:ilvl w:val="0"/>
          <w:numId w:val="8"/>
        </w:numPr>
        <w:ind w:left="567" w:hanging="567"/>
        <w:rPr>
          <w:sz w:val="22"/>
          <w:szCs w:val="22"/>
          <w:lang w:val="lt-LT"/>
        </w:rPr>
      </w:pPr>
      <w:r w:rsidRPr="00F15732">
        <w:rPr>
          <w:sz w:val="22"/>
          <w:szCs w:val="22"/>
          <w:lang w:val="lt-LT"/>
        </w:rPr>
        <w:t>Sunkumai užmiegant ar prabundant.</w:t>
      </w:r>
    </w:p>
    <w:p w14:paraId="3AB8FD90" w14:textId="739424F9" w:rsidR="00BC30CB" w:rsidRPr="00F15732" w:rsidRDefault="00BC30CB" w:rsidP="00BC30CB">
      <w:pPr>
        <w:numPr>
          <w:ilvl w:val="0"/>
          <w:numId w:val="8"/>
        </w:numPr>
        <w:tabs>
          <w:tab w:val="left" w:pos="567"/>
        </w:tabs>
        <w:ind w:left="567" w:hanging="567"/>
        <w:rPr>
          <w:sz w:val="22"/>
          <w:szCs w:val="22"/>
          <w:lang w:val="lt-LT"/>
        </w:rPr>
      </w:pPr>
      <w:r w:rsidRPr="00F15732">
        <w:rPr>
          <w:sz w:val="22"/>
          <w:szCs w:val="22"/>
          <w:lang w:val="lt-LT"/>
        </w:rPr>
        <w:t>Parkinsonizmas. Ši būklė gali apimti lėtus arba sutrikusius judesius, raumenų stingulio ar standumo pojūtį (darančio Jūsų judesius trūkčiojančiais), ir kartais net judesių „užšalimo“ ir po to atsinaujinimo pojūtį. Kitų parkinsonizmo požymiai yra lėta šlepsinti eisena, drebulys ramybėje, sustiprėjęs seilių išskyrimas ir (arba) seilėtekis, veido išraiškos nebuvimas.</w:t>
      </w:r>
    </w:p>
    <w:p w14:paraId="65E45115" w14:textId="77777777" w:rsidR="00BC30CB" w:rsidRPr="00F15732" w:rsidRDefault="00BC30CB" w:rsidP="00BC30CB">
      <w:pPr>
        <w:numPr>
          <w:ilvl w:val="0"/>
          <w:numId w:val="8"/>
        </w:numPr>
        <w:tabs>
          <w:tab w:val="left" w:pos="567"/>
        </w:tabs>
        <w:ind w:left="567" w:hanging="567"/>
        <w:rPr>
          <w:sz w:val="22"/>
          <w:szCs w:val="22"/>
          <w:lang w:val="lt-LT"/>
        </w:rPr>
      </w:pPr>
      <w:r w:rsidRPr="00F15732">
        <w:rPr>
          <w:sz w:val="22"/>
          <w:szCs w:val="22"/>
          <w:lang w:val="lt-LT"/>
        </w:rPr>
        <w:t>Mieguistumo arba sumažėjusio budrumo jausmas.</w:t>
      </w:r>
    </w:p>
    <w:p w14:paraId="03076F52" w14:textId="77777777" w:rsidR="00BC30CB" w:rsidRPr="00F15732" w:rsidRDefault="00BC30CB" w:rsidP="00BC30CB">
      <w:pPr>
        <w:numPr>
          <w:ilvl w:val="0"/>
          <w:numId w:val="2"/>
        </w:numPr>
        <w:tabs>
          <w:tab w:val="left" w:pos="567"/>
        </w:tabs>
        <w:ind w:left="567" w:hanging="567"/>
        <w:rPr>
          <w:sz w:val="22"/>
          <w:szCs w:val="22"/>
          <w:lang w:val="lt-LT"/>
        </w:rPr>
      </w:pPr>
      <w:r w:rsidRPr="00F15732">
        <w:rPr>
          <w:sz w:val="22"/>
          <w:szCs w:val="22"/>
          <w:lang w:val="lt-LT"/>
        </w:rPr>
        <w:t>Galvos skausmas.</w:t>
      </w:r>
    </w:p>
    <w:p w14:paraId="4F46445A" w14:textId="77777777" w:rsidR="00BC30CB" w:rsidRPr="00F15732" w:rsidRDefault="00BC30CB" w:rsidP="00BC30CB">
      <w:pPr>
        <w:tabs>
          <w:tab w:val="left" w:pos="567"/>
        </w:tabs>
        <w:rPr>
          <w:sz w:val="22"/>
          <w:szCs w:val="22"/>
          <w:lang w:val="lt-LT"/>
        </w:rPr>
      </w:pPr>
    </w:p>
    <w:p w14:paraId="1D5A560F" w14:textId="1792C0D9" w:rsidR="00DC63DE" w:rsidRPr="00F15732" w:rsidRDefault="00DC63DE" w:rsidP="00DC63DE">
      <w:pPr>
        <w:widowControl w:val="0"/>
        <w:rPr>
          <w:bCs/>
          <w:sz w:val="22"/>
          <w:lang w:val="lt-LT"/>
        </w:rPr>
      </w:pPr>
      <w:r w:rsidRPr="00F15732">
        <w:rPr>
          <w:b/>
          <w:sz w:val="22"/>
          <w:lang w:val="lt-LT"/>
        </w:rPr>
        <w:t>Dažni šalutinio poveikio reiškiniai (gali pasireikšti rečiau kaip 1 iš 10 asmenų):</w:t>
      </w:r>
    </w:p>
    <w:p w14:paraId="364C18A7" w14:textId="77777777" w:rsidR="00171B43" w:rsidRPr="00F15732" w:rsidRDefault="00BC30CB" w:rsidP="00171B43">
      <w:pPr>
        <w:numPr>
          <w:ilvl w:val="0"/>
          <w:numId w:val="39"/>
        </w:numPr>
        <w:suppressAutoHyphens w:val="0"/>
        <w:spacing w:line="240" w:lineRule="auto"/>
        <w:rPr>
          <w:sz w:val="22"/>
          <w:szCs w:val="22"/>
          <w:lang w:val="lt-LT"/>
        </w:rPr>
      </w:pPr>
      <w:r w:rsidRPr="00F15732">
        <w:rPr>
          <w:sz w:val="22"/>
          <w:szCs w:val="22"/>
          <w:lang w:val="lt-LT"/>
        </w:rPr>
        <w:t>Plaučių uždegimas, krūtinės ląstos infekcija (bronchitas), slogos simptomai, sinuso infekcija, šlapimo takų infekcija, ausies infekcija, jausmas, lyg Jūs sergate gripu.</w:t>
      </w:r>
    </w:p>
    <w:p w14:paraId="205A94FD" w14:textId="77777777" w:rsidR="00BC30CB" w:rsidRPr="00F15732" w:rsidRDefault="00171B43" w:rsidP="001555D3">
      <w:pPr>
        <w:numPr>
          <w:ilvl w:val="0"/>
          <w:numId w:val="39"/>
        </w:numPr>
        <w:suppressAutoHyphens w:val="0"/>
        <w:spacing w:line="240" w:lineRule="auto"/>
        <w:rPr>
          <w:sz w:val="22"/>
          <w:szCs w:val="22"/>
          <w:lang w:val="lt-LT"/>
        </w:rPr>
      </w:pPr>
      <w:r w:rsidRPr="00F15732">
        <w:rPr>
          <w:sz w:val="22"/>
          <w:szCs w:val="22"/>
          <w:lang w:val="lt-LT"/>
        </w:rPr>
        <w:t>Padidėjusi hormono prolaktino koncentracija, kuri randama atlikus kraujo tyrimą (tai gali sukelti simptomus, arba ne). Didelės prolaktino koncentracijos simptomai atsiranda nedažnai ir tarp jų vyrams gali būti krūtų pabrinkimas, sunkumas patiriant ar išlaikant erekciją, sumažėjęs lytinis potraukis arba kiti lytinės funkcijos sutrikimai. Moterims gali būti krūtų diskomfortas, pieno išsiskyrimas iš krūtų, praleistos mėnesinės ar kitos problemos su mėnesinių ciklu, ar vaisingumo problemos.</w:t>
      </w:r>
    </w:p>
    <w:p w14:paraId="339ED416"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 xml:space="preserve">Svorio padidėjimas, padidėjęs apetitas, sumažėjęs apetitas. </w:t>
      </w:r>
    </w:p>
    <w:p w14:paraId="6F3B0C9B"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 xml:space="preserve">Miego sutrikimas, dirglumas, depresija, nerimas, neramumas. </w:t>
      </w:r>
    </w:p>
    <w:p w14:paraId="475F947D" w14:textId="77777777" w:rsidR="00BC30CB" w:rsidRPr="00F15732" w:rsidRDefault="00BC30CB" w:rsidP="00BC30CB">
      <w:pPr>
        <w:numPr>
          <w:ilvl w:val="0"/>
          <w:numId w:val="9"/>
        </w:numPr>
        <w:tabs>
          <w:tab w:val="clear" w:pos="360"/>
          <w:tab w:val="num" w:pos="567"/>
        </w:tabs>
        <w:spacing w:line="260" w:lineRule="exact"/>
        <w:ind w:left="567" w:hanging="567"/>
        <w:rPr>
          <w:sz w:val="22"/>
          <w:szCs w:val="22"/>
          <w:lang w:val="lt-LT"/>
        </w:rPr>
      </w:pPr>
      <w:r w:rsidRPr="00F15732">
        <w:rPr>
          <w:sz w:val="22"/>
          <w:szCs w:val="22"/>
          <w:lang w:val="lt-LT"/>
        </w:rPr>
        <w:t>Distonija: ši būklė pasireiškia kaip lėtas arba pastovus nevalingas raumenų susitraukimas. Nors ši būklė gali apimti bet kurią kūno dalį (ir gali pasireikšti nenormalia kūno laikysena), distonija dažnai apima veido raumenis, įskaitant nenormalius akių, burnos, liežuvio ar žandikaulio judesius.</w:t>
      </w:r>
    </w:p>
    <w:p w14:paraId="38D054C1"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 xml:space="preserve">Svaigulys. </w:t>
      </w:r>
    </w:p>
    <w:p w14:paraId="2B5045AF"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Diskinezija: ši būklė apima nevalingus raumenų judesius, ir gali pasireikšti pasikartojančiais, spazminiais arba rangomaisiais judesiais, ar trūkčiojimu.</w:t>
      </w:r>
    </w:p>
    <w:p w14:paraId="418E0EAF"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 xml:space="preserve">Tremoras (drebulys). </w:t>
      </w:r>
    </w:p>
    <w:p w14:paraId="01D62DB0"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 xml:space="preserve">Miglotas matymas, akies infekcija ar paraudusios akys (konjunktyvitas). </w:t>
      </w:r>
    </w:p>
    <w:p w14:paraId="10A371D0"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 xml:space="preserve">Dažnas širdies plakimas, padidėjęs kraujospūdis, dusulys. </w:t>
      </w:r>
    </w:p>
    <w:p w14:paraId="6951E6DE"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 xml:space="preserve">Gerklės skausmas, kosulys, kraujavimas iš nosies, nosies užgulimas. </w:t>
      </w:r>
    </w:p>
    <w:p w14:paraId="0612CD3C"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Pilvo skausmas, pilvo diskomfortas, vėmimas, pykinimas, vidurių užkietėjimas, viduriavimas, nevirškin</w:t>
      </w:r>
      <w:r w:rsidR="00EB5AE2" w:rsidRPr="00F15732">
        <w:rPr>
          <w:sz w:val="22"/>
          <w:szCs w:val="22"/>
          <w:lang w:val="lt-LT"/>
        </w:rPr>
        <w:t>i</w:t>
      </w:r>
      <w:r w:rsidRPr="00F15732">
        <w:rPr>
          <w:sz w:val="22"/>
          <w:szCs w:val="22"/>
          <w:lang w:val="lt-LT"/>
        </w:rPr>
        <w:t xml:space="preserve">mas, burnos sausmė, dantų skausmas. </w:t>
      </w:r>
    </w:p>
    <w:p w14:paraId="1A583092" w14:textId="77777777" w:rsidR="00BC30CB" w:rsidRPr="00F15732" w:rsidRDefault="00BC30CB" w:rsidP="00BC30CB">
      <w:pPr>
        <w:numPr>
          <w:ilvl w:val="0"/>
          <w:numId w:val="9"/>
        </w:numPr>
        <w:tabs>
          <w:tab w:val="clear" w:pos="360"/>
          <w:tab w:val="num" w:pos="567"/>
        </w:tabs>
        <w:spacing w:line="260" w:lineRule="exact"/>
        <w:ind w:left="567" w:hanging="567"/>
        <w:rPr>
          <w:sz w:val="22"/>
          <w:szCs w:val="22"/>
          <w:lang w:val="lt-LT"/>
        </w:rPr>
      </w:pPr>
      <w:r w:rsidRPr="00F15732">
        <w:rPr>
          <w:sz w:val="22"/>
          <w:szCs w:val="22"/>
          <w:lang w:val="lt-LT"/>
        </w:rPr>
        <w:t>Išbėrimas, odos paraudimas.</w:t>
      </w:r>
    </w:p>
    <w:p w14:paraId="444C063D"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 xml:space="preserve">Raumenų spazmai, kaulų ar raumenų gėla, nugaros skausmas, sąnarių skausmas. </w:t>
      </w:r>
    </w:p>
    <w:p w14:paraId="33982AA7"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Šlapimo nelaikymas (kontrolės stoka);</w:t>
      </w:r>
    </w:p>
    <w:p w14:paraId="6FA90FFF"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 xml:space="preserve">Kūno, rankų arba kojų patinimas, karščiavimas, krūtinės skausmas, silpnumas, nuovargis, skausmas; </w:t>
      </w:r>
    </w:p>
    <w:p w14:paraId="43D7A6D8"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Pargriuvimas.</w:t>
      </w:r>
    </w:p>
    <w:p w14:paraId="43287407" w14:textId="77777777" w:rsidR="00BC30CB" w:rsidRPr="00F15732" w:rsidRDefault="00BC30CB" w:rsidP="00BC30CB">
      <w:pPr>
        <w:spacing w:line="260" w:lineRule="exact"/>
        <w:ind w:left="567" w:right="-2" w:hanging="567"/>
        <w:jc w:val="both"/>
        <w:rPr>
          <w:sz w:val="22"/>
          <w:szCs w:val="22"/>
          <w:lang w:val="lt-LT"/>
        </w:rPr>
      </w:pPr>
    </w:p>
    <w:p w14:paraId="6B05C8EC" w14:textId="5B5905AA" w:rsidR="00DC63DE" w:rsidRPr="00F15732" w:rsidRDefault="00DC63DE" w:rsidP="00DC63DE">
      <w:pPr>
        <w:widowControl w:val="0"/>
        <w:rPr>
          <w:bCs/>
          <w:sz w:val="22"/>
          <w:lang w:val="lt-LT"/>
        </w:rPr>
      </w:pPr>
      <w:r w:rsidRPr="00F15732">
        <w:rPr>
          <w:b/>
          <w:sz w:val="22"/>
          <w:lang w:val="lt-LT"/>
        </w:rPr>
        <w:t>Nedažni šalutinio poveikio reiškiniai (gali pasireikšti rečiau kaip 1 iš 100 asmenų):</w:t>
      </w:r>
    </w:p>
    <w:p w14:paraId="20A26695" w14:textId="77777777" w:rsidR="00BC30CB" w:rsidRPr="00F15732" w:rsidRDefault="00BC30CB" w:rsidP="00BC30CB">
      <w:pPr>
        <w:numPr>
          <w:ilvl w:val="0"/>
          <w:numId w:val="9"/>
        </w:numPr>
        <w:tabs>
          <w:tab w:val="clear" w:pos="360"/>
          <w:tab w:val="num" w:pos="567"/>
        </w:tabs>
        <w:spacing w:line="260" w:lineRule="exact"/>
        <w:ind w:left="567" w:hanging="567"/>
        <w:rPr>
          <w:sz w:val="22"/>
          <w:szCs w:val="22"/>
          <w:lang w:val="lt-LT"/>
        </w:rPr>
      </w:pPr>
      <w:r w:rsidRPr="00F15732">
        <w:rPr>
          <w:sz w:val="22"/>
          <w:szCs w:val="22"/>
          <w:lang w:val="lt-LT"/>
        </w:rPr>
        <w:t>Kvėpavimo takų infekcija, šlapimo pūslės infekcija, akies infekcija, tonzilitas, nagų grybelinė infekcija, odos infekcija, infekcija, apsiribojanti viena odos sritimi arba viena kūno dalimi, virusinė infekcija, erkių sukeltas odos uždegimas.</w:t>
      </w:r>
    </w:p>
    <w:p w14:paraId="114621AC" w14:textId="77777777" w:rsidR="00BC30CB" w:rsidRPr="00F15732" w:rsidRDefault="00BC30CB" w:rsidP="00BC30CB">
      <w:pPr>
        <w:numPr>
          <w:ilvl w:val="0"/>
          <w:numId w:val="9"/>
        </w:numPr>
        <w:tabs>
          <w:tab w:val="clear" w:pos="360"/>
          <w:tab w:val="num" w:pos="567"/>
        </w:tabs>
        <w:spacing w:line="260" w:lineRule="exact"/>
        <w:ind w:left="567" w:hanging="567"/>
        <w:rPr>
          <w:sz w:val="22"/>
          <w:szCs w:val="22"/>
          <w:lang w:val="lt-LT"/>
        </w:rPr>
      </w:pPr>
      <w:r w:rsidRPr="00F15732">
        <w:rPr>
          <w:sz w:val="22"/>
          <w:szCs w:val="22"/>
          <w:lang w:val="lt-LT"/>
        </w:rPr>
        <w:t>Tam tikros rūšies baltųjų kraujo ląstelių, padedančių apsaugoti Jus nuo infekcijos, kiekio sumažėjimas, sumažėjęs baltųjų kraujo ląstelių kiekis, trombocitų (kraujo ląstelių, kurios padeda stabdyti kraujavimą) kiekio sumažėjimas, anemija, raudonųjų kraujo ląstelių kiekio sumažėjimas, eozinofilų (baltųjų kraujo ląstelių rūšis) kiekio padidėjimas Jūsų kraujyje.</w:t>
      </w:r>
    </w:p>
    <w:p w14:paraId="4A868F29" w14:textId="77777777" w:rsidR="00BC30CB" w:rsidRPr="00F15732" w:rsidRDefault="00BC30CB" w:rsidP="00BC30CB">
      <w:pPr>
        <w:numPr>
          <w:ilvl w:val="0"/>
          <w:numId w:val="9"/>
        </w:numPr>
        <w:tabs>
          <w:tab w:val="clear" w:pos="360"/>
          <w:tab w:val="num" w:pos="567"/>
        </w:tabs>
        <w:spacing w:line="260" w:lineRule="exact"/>
        <w:ind w:left="567" w:hanging="567"/>
        <w:rPr>
          <w:sz w:val="22"/>
          <w:szCs w:val="22"/>
          <w:lang w:val="lt-LT"/>
        </w:rPr>
      </w:pPr>
      <w:r w:rsidRPr="00F15732">
        <w:rPr>
          <w:sz w:val="22"/>
          <w:szCs w:val="22"/>
          <w:lang w:val="lt-LT"/>
        </w:rPr>
        <w:t>Alerginė reakcija.</w:t>
      </w:r>
    </w:p>
    <w:p w14:paraId="272F0345"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Diabetas arba diabeto pasunkėjimas, padidėjęs cukraus kiekis kraujyje, besaikis vandens gėrimas.</w:t>
      </w:r>
    </w:p>
    <w:p w14:paraId="519D2CB5" w14:textId="399F938B" w:rsidR="00BC30CB" w:rsidRPr="00F15732" w:rsidRDefault="00F45C27" w:rsidP="008D4AA5">
      <w:pPr>
        <w:numPr>
          <w:ilvl w:val="0"/>
          <w:numId w:val="9"/>
        </w:numPr>
        <w:tabs>
          <w:tab w:val="clear" w:pos="360"/>
          <w:tab w:val="num" w:pos="567"/>
        </w:tabs>
        <w:spacing w:line="260" w:lineRule="exact"/>
        <w:ind w:left="567" w:hanging="567"/>
        <w:rPr>
          <w:sz w:val="22"/>
          <w:szCs w:val="22"/>
          <w:lang w:val="lt-LT"/>
        </w:rPr>
      </w:pPr>
      <w:r w:rsidRPr="00F15732">
        <w:rPr>
          <w:sz w:val="22"/>
          <w:szCs w:val="22"/>
          <w:lang w:val="lt-LT"/>
        </w:rPr>
        <w:t>S</w:t>
      </w:r>
      <w:r w:rsidR="00BC30CB" w:rsidRPr="00F15732">
        <w:rPr>
          <w:sz w:val="22"/>
          <w:szCs w:val="22"/>
          <w:lang w:val="lt-LT"/>
        </w:rPr>
        <w:t>vorio netekimas, apetito praradimas, pasireiškiantis prasta mityba ir sumažėjusiu kūno svoriu.</w:t>
      </w:r>
    </w:p>
    <w:p w14:paraId="15C8EFE7"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Padidėjęs cholesterolio kiekis Jūsų kraujyje.</w:t>
      </w:r>
    </w:p>
    <w:p w14:paraId="0B7507C0" w14:textId="7B0319C4" w:rsidR="00BC30CB" w:rsidRPr="00F15732" w:rsidRDefault="00BC30CB" w:rsidP="00BC30CB">
      <w:pPr>
        <w:numPr>
          <w:ilvl w:val="0"/>
          <w:numId w:val="11"/>
        </w:numPr>
        <w:spacing w:line="260" w:lineRule="exact"/>
        <w:rPr>
          <w:sz w:val="22"/>
          <w:szCs w:val="22"/>
          <w:lang w:val="lt-LT"/>
        </w:rPr>
      </w:pPr>
      <w:r w:rsidRPr="00F15732">
        <w:rPr>
          <w:sz w:val="22"/>
          <w:szCs w:val="22"/>
          <w:lang w:val="lt-LT"/>
        </w:rPr>
        <w:t>Pakili nuotaika (manija), sumišimas, sumažėjęs lytinis potraukis, nervingumas, košmariški sapnai.Nereagavimas į dirgiklius, sąmonės netekimas, sąmonės pritemimas;</w:t>
      </w:r>
    </w:p>
    <w:p w14:paraId="23B715D6"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 xml:space="preserve">Traukuliai (priepuoliai), apalpimas; </w:t>
      </w:r>
    </w:p>
    <w:p w14:paraId="41CD785A" w14:textId="77777777" w:rsidR="00BC30CB" w:rsidRPr="00F15732" w:rsidRDefault="00BC30CB" w:rsidP="00BC30CB">
      <w:pPr>
        <w:keepNext/>
        <w:numPr>
          <w:ilvl w:val="0"/>
          <w:numId w:val="10"/>
        </w:numPr>
        <w:spacing w:line="260" w:lineRule="exact"/>
        <w:rPr>
          <w:sz w:val="22"/>
          <w:szCs w:val="22"/>
          <w:lang w:val="lt-LT"/>
        </w:rPr>
      </w:pPr>
      <w:r w:rsidRPr="00F15732">
        <w:rPr>
          <w:sz w:val="22"/>
          <w:szCs w:val="22"/>
          <w:lang w:val="lt-LT"/>
        </w:rPr>
        <w:lastRenderedPageBreak/>
        <w:t>Nuolatinis poreikis judinti kūno dalis, pusiausvyros sutrikimas, nenormali koordinacija, svaigulys atsistojus, dėmesio sutrikimas, kalbėsenos problemos, nenormalus skonio pojūtis arba skonio praradimas, sumažėjęs odos jautrumas skausmui ir lietimui, odos dilgčiojimo, dūrimo arba tirpulio pojūtis.</w:t>
      </w:r>
    </w:p>
    <w:p w14:paraId="028EE4B9"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Per didelis akių jautrumas šviesai, akies sausmė, padidėjęs ašarojimas, akių raudonumas.</w:t>
      </w:r>
    </w:p>
    <w:p w14:paraId="3EE94062"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 xml:space="preserve">Sukimosi pojūtis (galvos svaigimas), spengimas ausyse, ausies skausmas. </w:t>
      </w:r>
    </w:p>
    <w:p w14:paraId="1557CBC5"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Prieširdžių virpėjimas (nenormalus širdies ritmas), impulsų perdavimo iš viršutinės į apatinę širdies dalį pertrūkis, nenormalus širdies elektrinis laidumas, Jūsų širdies QT intervalo pailgėjimas, retas širdies plakimas, užrašyta nenormali širdies elektrinė veikla (elektrokardiogramoje arba EKG), širdies plazdėjimo arba mušimo Jūsų krūtinėje pojūtis (palpitacijos).</w:t>
      </w:r>
    </w:p>
    <w:p w14:paraId="6430F8B7"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Sumažėjęs kraujospūdis, sumažėjęs kraujospūdis atsistojant (todėl, kai kurie žmonės, vartojantys MEDORISPER, gali jausti silpnumą, galvos svaigimą arba, staigiai atsisėdus ar atsistojus, nualpti), staigus paraudimas.</w:t>
      </w:r>
    </w:p>
    <w:p w14:paraId="45C26E81"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Plaučių uždegimas dėl maisto įkvėpimo į plaučius, plaučių kongestija (perpildymas krauju), kvėpavimo takų kongestija, karkalai plaučiuose, švokštimas, balso sutrikimas, kvėpavimo takų praeinamumo sutrikimas.</w:t>
      </w:r>
    </w:p>
    <w:p w14:paraId="4F162587"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Skrandžio arba žarnyno infekcija, išmatų nelaikymas, labai kietos išmatos, apsunkintas rijimas, gausus dujų išėjimas iš virškinimo trakto.</w:t>
      </w:r>
    </w:p>
    <w:p w14:paraId="1FAA7DA4" w14:textId="77777777" w:rsidR="00BC30CB" w:rsidRPr="00F15732" w:rsidRDefault="00BC30CB" w:rsidP="00BC30CB">
      <w:pPr>
        <w:numPr>
          <w:ilvl w:val="0"/>
          <w:numId w:val="11"/>
        </w:numPr>
        <w:tabs>
          <w:tab w:val="left" w:pos="3630"/>
        </w:tabs>
        <w:spacing w:line="260" w:lineRule="exact"/>
        <w:rPr>
          <w:sz w:val="22"/>
          <w:szCs w:val="22"/>
          <w:lang w:val="lt-LT"/>
        </w:rPr>
      </w:pPr>
      <w:r w:rsidRPr="00F15732">
        <w:rPr>
          <w:sz w:val="22"/>
          <w:szCs w:val="22"/>
          <w:lang w:val="lt-LT"/>
        </w:rPr>
        <w:t xml:space="preserve">Ruplės (vadinamoji dilgėlinė), niežulys, plaukų slinkimas, odos sustorėjimas, egzema, odos sausmė, odos spalvos pokytis, spuogai, besilupanti, niežtinti galvos arba kūno oda, odos sutrikimas, odos pažaida. </w:t>
      </w:r>
    </w:p>
    <w:p w14:paraId="6AA2CEFF"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KFK (kreatino fosfokinazės) aktyvumo padidėjimas Jūsų kraujyje (fermento, kuris kartais yra išskiriamas irstant raumenims).</w:t>
      </w:r>
    </w:p>
    <w:p w14:paraId="02EC055A"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 xml:space="preserve">Nenormali padėtis, sąnarių sąstingis, sąnarių patinimas, raumenų silpnumas, kaklo skausmas. </w:t>
      </w:r>
    </w:p>
    <w:p w14:paraId="3395F2B6"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 xml:space="preserve">Dažnas šlapinimasis, negalėjimas pasišlapinti, skausmingas šlapinimasis. </w:t>
      </w:r>
    </w:p>
    <w:p w14:paraId="1A8CFF9F"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 xml:space="preserve">Erekcijos sutrikimas, ejakuliacijos sutrikimas. </w:t>
      </w:r>
    </w:p>
    <w:p w14:paraId="2E373687"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Mėnesinių išnykimas, uždelstos mėnesinės ar kitos problemos su Jūsų ciklu (moterims).</w:t>
      </w:r>
    </w:p>
    <w:p w14:paraId="1733A2A0"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 xml:space="preserve">Krūtų padidėjimas (vyrams), pieno tekėjimas iš krūtų, lytinės funkcijos sutrikimas, krūties skausmas, krūties diskomfortas, išskyros iš makšties. </w:t>
      </w:r>
    </w:p>
    <w:p w14:paraId="32F295D7"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Veido, burnos, akių arba lūpų patinimas.</w:t>
      </w:r>
    </w:p>
    <w:p w14:paraId="1F6B180C"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 xml:space="preserve">Šiurpulys, padidėjusi kūno temperatūra. </w:t>
      </w:r>
    </w:p>
    <w:p w14:paraId="6A864E03"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Jūsų eisenos pokyčiai.</w:t>
      </w:r>
    </w:p>
    <w:p w14:paraId="3D6BB822"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 xml:space="preserve">Troškulio pojūtis, negalavimas, diskomfortas krūtinėje, blogas nusiteikimas, diskomfortas. </w:t>
      </w:r>
    </w:p>
    <w:p w14:paraId="6883D188"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 xml:space="preserve">Padidėjęs kepenų transaminazių aktyvumas Jūsų kraujyje, padidėjęs GGT (kepenų fermento gama gliutamiltransferazės) aktyvumas Jūsų kraujyje, padidėjęs kepenų fermentų aktyvumas Jūsų kraujyje. </w:t>
      </w:r>
    </w:p>
    <w:p w14:paraId="240A3ECD"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Procedūros sukeltas skausmas.</w:t>
      </w:r>
    </w:p>
    <w:p w14:paraId="381803A2" w14:textId="77777777" w:rsidR="00BC30CB" w:rsidRPr="00F15732" w:rsidRDefault="00BC30CB" w:rsidP="00BC30CB">
      <w:pPr>
        <w:spacing w:line="260" w:lineRule="exact"/>
        <w:ind w:left="567" w:right="-2" w:hanging="567"/>
        <w:rPr>
          <w:sz w:val="22"/>
          <w:szCs w:val="22"/>
          <w:lang w:val="lt-LT"/>
        </w:rPr>
      </w:pPr>
    </w:p>
    <w:p w14:paraId="13270BBD" w14:textId="77777777" w:rsidR="00DC63DE" w:rsidRPr="00F15732" w:rsidRDefault="00DC63DE" w:rsidP="00DC63DE">
      <w:pPr>
        <w:tabs>
          <w:tab w:val="left" w:pos="567"/>
        </w:tabs>
        <w:rPr>
          <w:color w:val="auto"/>
          <w:sz w:val="22"/>
          <w:szCs w:val="22"/>
          <w:lang w:val="lt-LT" w:eastAsia="en-GB"/>
        </w:rPr>
      </w:pPr>
      <w:r w:rsidRPr="00F15732">
        <w:rPr>
          <w:b/>
          <w:bCs/>
          <w:snapToGrid w:val="0"/>
          <w:sz w:val="22"/>
          <w:szCs w:val="22"/>
          <w:lang w:val="lt-LT"/>
        </w:rPr>
        <w:t>Reti šalutinio poveikio reiškiniai (gali pasireikšti rečiau kaip 1 iš 1 000 asmenų):</w:t>
      </w:r>
    </w:p>
    <w:p w14:paraId="7A7889DC"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Infekcija.</w:t>
      </w:r>
    </w:p>
    <w:p w14:paraId="7D4DBD32" w14:textId="19492D97" w:rsidR="00BC30CB" w:rsidRPr="00F15732" w:rsidRDefault="00BC30CB" w:rsidP="00BC30CB">
      <w:pPr>
        <w:numPr>
          <w:ilvl w:val="0"/>
          <w:numId w:val="10"/>
        </w:numPr>
        <w:spacing w:line="260" w:lineRule="exact"/>
        <w:rPr>
          <w:sz w:val="22"/>
          <w:szCs w:val="22"/>
          <w:lang w:val="lt-LT"/>
        </w:rPr>
      </w:pPr>
      <w:r w:rsidRPr="00F15732">
        <w:rPr>
          <w:sz w:val="22"/>
          <w:szCs w:val="22"/>
          <w:lang w:val="lt-LT"/>
        </w:rPr>
        <w:t>Netinkama</w:t>
      </w:r>
      <w:r w:rsidR="00171B43" w:rsidRPr="00F15732">
        <w:rPr>
          <w:sz w:val="22"/>
          <w:szCs w:val="22"/>
          <w:lang w:val="lt-LT"/>
        </w:rPr>
        <w:t>s</w:t>
      </w:r>
      <w:r w:rsidRPr="00F15732">
        <w:rPr>
          <w:sz w:val="22"/>
          <w:szCs w:val="22"/>
          <w:lang w:val="lt-LT"/>
        </w:rPr>
        <w:t xml:space="preserve"> šlapimo tūrį kontroliuojančio hormono </w:t>
      </w:r>
      <w:r w:rsidR="00171B43" w:rsidRPr="00F15732">
        <w:rPr>
          <w:sz w:val="22"/>
          <w:szCs w:val="22"/>
          <w:lang w:val="lt-LT"/>
        </w:rPr>
        <w:t>išsiskyrimas</w:t>
      </w:r>
      <w:r w:rsidRPr="00F15732">
        <w:rPr>
          <w:sz w:val="22"/>
          <w:szCs w:val="22"/>
          <w:lang w:val="lt-LT"/>
        </w:rPr>
        <w:t>.</w:t>
      </w:r>
    </w:p>
    <w:p w14:paraId="2A60262B" w14:textId="77777777" w:rsidR="00171B43" w:rsidRPr="00F15732" w:rsidRDefault="00171B43" w:rsidP="00BC30CB">
      <w:pPr>
        <w:numPr>
          <w:ilvl w:val="0"/>
          <w:numId w:val="10"/>
        </w:numPr>
        <w:spacing w:line="260" w:lineRule="exact"/>
        <w:rPr>
          <w:sz w:val="22"/>
          <w:szCs w:val="22"/>
          <w:lang w:val="lt-LT"/>
        </w:rPr>
      </w:pPr>
      <w:r w:rsidRPr="00F15732">
        <w:rPr>
          <w:sz w:val="22"/>
          <w:szCs w:val="22"/>
          <w:lang w:val="lt-LT"/>
        </w:rPr>
        <w:t>Vaikščiojimas miegant.</w:t>
      </w:r>
    </w:p>
    <w:p w14:paraId="45A514F7" w14:textId="77777777" w:rsidR="00171B43" w:rsidRPr="00F15732" w:rsidRDefault="00171B43" w:rsidP="00BC30CB">
      <w:pPr>
        <w:numPr>
          <w:ilvl w:val="0"/>
          <w:numId w:val="10"/>
        </w:numPr>
        <w:spacing w:line="260" w:lineRule="exact"/>
        <w:rPr>
          <w:sz w:val="22"/>
          <w:szCs w:val="22"/>
          <w:lang w:val="lt-LT"/>
        </w:rPr>
      </w:pPr>
      <w:r w:rsidRPr="00F15732">
        <w:rPr>
          <w:sz w:val="22"/>
          <w:szCs w:val="22"/>
          <w:lang w:val="lt-LT"/>
        </w:rPr>
        <w:t>Su miegu susijęs valgymo sutrikimas.</w:t>
      </w:r>
    </w:p>
    <w:p w14:paraId="69221D4C"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Cukrus šlapime, mažas cukraus kiekis kraujyje</w:t>
      </w:r>
      <w:r w:rsidRPr="00F15732">
        <w:rPr>
          <w:color w:val="000000" w:themeColor="text1"/>
          <w:sz w:val="22"/>
          <w:szCs w:val="22"/>
          <w:lang w:val="lt-LT"/>
        </w:rPr>
        <w:t>,</w:t>
      </w:r>
      <w:r w:rsidRPr="00F15732">
        <w:rPr>
          <w:color w:val="FF0000"/>
          <w:sz w:val="22"/>
          <w:szCs w:val="22"/>
          <w:lang w:val="lt-LT"/>
        </w:rPr>
        <w:t xml:space="preserve"> </w:t>
      </w:r>
      <w:r w:rsidRPr="00F15732">
        <w:rPr>
          <w:sz w:val="22"/>
          <w:szCs w:val="22"/>
          <w:lang w:val="lt-LT"/>
        </w:rPr>
        <w:t>didelė trigliceridų (riebalų) kiekis kraujyje.</w:t>
      </w:r>
    </w:p>
    <w:p w14:paraId="5CCAD715" w14:textId="77777777" w:rsidR="00BC30CB" w:rsidRPr="00F15732" w:rsidRDefault="00BC30CB" w:rsidP="00BC30CB">
      <w:pPr>
        <w:numPr>
          <w:ilvl w:val="0"/>
          <w:numId w:val="11"/>
        </w:numPr>
        <w:spacing w:line="260" w:lineRule="exact"/>
        <w:rPr>
          <w:sz w:val="22"/>
          <w:szCs w:val="22"/>
          <w:lang w:val="lt-LT"/>
        </w:rPr>
      </w:pPr>
      <w:r w:rsidRPr="00F15732">
        <w:rPr>
          <w:sz w:val="22"/>
          <w:szCs w:val="22"/>
          <w:lang w:val="lt-LT"/>
        </w:rPr>
        <w:t>Emocijų stoka, negalėjimas pasiekti orgazmą.</w:t>
      </w:r>
    </w:p>
    <w:p w14:paraId="6CAA1EBD" w14:textId="77777777" w:rsidR="00914454" w:rsidRPr="00F15732" w:rsidRDefault="00914454" w:rsidP="00BC30CB">
      <w:pPr>
        <w:numPr>
          <w:ilvl w:val="0"/>
          <w:numId w:val="11"/>
        </w:numPr>
        <w:spacing w:line="260" w:lineRule="exact"/>
        <w:rPr>
          <w:sz w:val="22"/>
          <w:szCs w:val="22"/>
          <w:lang w:val="lt-LT"/>
        </w:rPr>
      </w:pPr>
      <w:r w:rsidRPr="00F15732">
        <w:rPr>
          <w:sz w:val="22"/>
          <w:szCs w:val="22"/>
          <w:lang w:val="lt-LT"/>
        </w:rPr>
        <w:t>Nejudėjimas ar nereagavimas nemiegant (katatonija).</w:t>
      </w:r>
    </w:p>
    <w:p w14:paraId="622380EF"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Smegenų kraujagyslių problemos.</w:t>
      </w:r>
    </w:p>
    <w:p w14:paraId="07163B60" w14:textId="77777777" w:rsidR="00BC30CB" w:rsidRPr="00F15732" w:rsidRDefault="00BC30CB" w:rsidP="00BC30CB">
      <w:pPr>
        <w:numPr>
          <w:ilvl w:val="0"/>
          <w:numId w:val="9"/>
        </w:numPr>
        <w:tabs>
          <w:tab w:val="clear" w:pos="360"/>
          <w:tab w:val="num" w:pos="567"/>
        </w:tabs>
        <w:spacing w:line="260" w:lineRule="exact"/>
        <w:ind w:left="567" w:hanging="567"/>
        <w:rPr>
          <w:sz w:val="22"/>
          <w:szCs w:val="22"/>
          <w:lang w:val="lt-LT"/>
        </w:rPr>
      </w:pPr>
      <w:r w:rsidRPr="00F15732">
        <w:rPr>
          <w:sz w:val="22"/>
          <w:szCs w:val="22"/>
          <w:lang w:val="lt-LT"/>
        </w:rPr>
        <w:t>Nekontroliuojamo diabeto sukelta koma.</w:t>
      </w:r>
    </w:p>
    <w:p w14:paraId="7AF09096"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Galvos drebėjimas;</w:t>
      </w:r>
    </w:p>
    <w:p w14:paraId="79E7CBF7"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Glaukoma (padidėjęs spaudimas akies obuolio viduje), Jūsų akių judesių problemos, akies sukamieji judesiai, akies voko pakraščio luobas.</w:t>
      </w:r>
    </w:p>
    <w:p w14:paraId="4C88BE23"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Akių problemos kataraktos operacijos metu. Jeigu vartojate ar esate vartoję MEDORISPER, kataraktos operacijos metu gali atsirasti būklė, kuri vadinama operaciniu suglebusios rainelės sindromu (OSRS). Jeigu Jums yra reikalinga kataraktos operacija, būtinai pasakykite savo akių gydytojui, kad vartojate arba vartojote šio vaisto.</w:t>
      </w:r>
    </w:p>
    <w:p w14:paraId="34F324D9"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lastRenderedPageBreak/>
        <w:t>Pavojingai mažas tam tikros rūšies baltųjų kraujo ląstelių, reikalingų kovoti su infekcija, kiekis Jūsų kraujyje.</w:t>
      </w:r>
    </w:p>
    <w:p w14:paraId="27531F2F"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Pavojingas besaikis vandens vartojimas.</w:t>
      </w:r>
    </w:p>
    <w:p w14:paraId="3AE0157B"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Nereguliarus širdies plakimas.</w:t>
      </w:r>
    </w:p>
    <w:p w14:paraId="6F37E47F"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Apsunkintas kvėpavimas miego metu (miego apnėja), greitas, paviršutiniškas kvėpavimas.</w:t>
      </w:r>
    </w:p>
    <w:p w14:paraId="4E45C14A"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Kasos uždegimas, žarnų nepraeinamumas.</w:t>
      </w:r>
    </w:p>
    <w:p w14:paraId="6515161D"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Su vaisto vartojimu susijęs liežuvio patinimas. lūpų suskeldėjimas, odos išbėrimas.</w:t>
      </w:r>
    </w:p>
    <w:p w14:paraId="74FE3564"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 xml:space="preserve">Pleiskanos. </w:t>
      </w:r>
    </w:p>
    <w:p w14:paraId="57533BE2"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Raumenų skaidulų irimas ir raumenų skausmas (rabdomiolizė).</w:t>
      </w:r>
    </w:p>
    <w:p w14:paraId="2F2D1F00"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 xml:space="preserve">Uždelstos mėnesinės, laukų padidėjimas Jūsų krūtyse, krūtų padidėjimas, išskyros iš krūtų. </w:t>
      </w:r>
    </w:p>
    <w:p w14:paraId="710B0AEE"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Padidėjęs insulino (cukraus lygius kraujyje kontroliuojančio hormono) kiekis Jūsų kraujyje.</w:t>
      </w:r>
    </w:p>
    <w:p w14:paraId="0F8510E4"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Odos sukietėjimas.</w:t>
      </w:r>
    </w:p>
    <w:p w14:paraId="7EE5C335"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Kūno temperatūros sumažėjimas, rankų ir kojų šalimas.</w:t>
      </w:r>
    </w:p>
    <w:p w14:paraId="4F7EB3ED" w14:textId="77777777" w:rsidR="00BC30CB" w:rsidRPr="00F15732" w:rsidRDefault="00BC30CB" w:rsidP="00BC30CB">
      <w:pPr>
        <w:numPr>
          <w:ilvl w:val="0"/>
          <w:numId w:val="10"/>
        </w:numPr>
        <w:spacing w:line="260" w:lineRule="exact"/>
        <w:rPr>
          <w:sz w:val="22"/>
          <w:szCs w:val="22"/>
          <w:lang w:val="lt-LT"/>
        </w:rPr>
      </w:pPr>
      <w:r w:rsidRPr="00F15732">
        <w:rPr>
          <w:sz w:val="22"/>
          <w:szCs w:val="22"/>
          <w:lang w:val="lt-LT"/>
        </w:rPr>
        <w:t>Vaisto vartojimo nutraukimo simptomai.</w:t>
      </w:r>
    </w:p>
    <w:p w14:paraId="4AC965B0" w14:textId="77777777" w:rsidR="00BC30CB" w:rsidRPr="00F15732" w:rsidRDefault="00BC30CB" w:rsidP="00BC30CB">
      <w:pPr>
        <w:numPr>
          <w:ilvl w:val="0"/>
          <w:numId w:val="9"/>
        </w:numPr>
        <w:tabs>
          <w:tab w:val="clear" w:pos="360"/>
          <w:tab w:val="num" w:pos="567"/>
        </w:tabs>
        <w:spacing w:line="260" w:lineRule="exact"/>
        <w:ind w:left="567" w:hanging="567"/>
        <w:rPr>
          <w:sz w:val="22"/>
          <w:szCs w:val="22"/>
          <w:lang w:val="lt-LT"/>
        </w:rPr>
      </w:pPr>
      <w:r w:rsidRPr="00F15732">
        <w:rPr>
          <w:sz w:val="22"/>
          <w:szCs w:val="22"/>
          <w:lang w:val="lt-LT"/>
        </w:rPr>
        <w:t>Odos ir akių pageltimas (gelta).</w:t>
      </w:r>
    </w:p>
    <w:p w14:paraId="2B4EDB91" w14:textId="77777777" w:rsidR="00BC30CB" w:rsidRPr="00F15732" w:rsidRDefault="00BC30CB" w:rsidP="00BC30CB">
      <w:pPr>
        <w:spacing w:line="260" w:lineRule="exact"/>
        <w:ind w:left="567" w:hanging="567"/>
        <w:rPr>
          <w:sz w:val="22"/>
          <w:szCs w:val="22"/>
          <w:lang w:val="lt-LT"/>
        </w:rPr>
      </w:pPr>
    </w:p>
    <w:p w14:paraId="1E81133B" w14:textId="2A3985D5" w:rsidR="00DC63DE" w:rsidRPr="00F15732" w:rsidRDefault="00DC63DE" w:rsidP="00DC63DE">
      <w:pPr>
        <w:tabs>
          <w:tab w:val="left" w:pos="567"/>
        </w:tabs>
        <w:rPr>
          <w:color w:val="auto"/>
          <w:sz w:val="22"/>
          <w:szCs w:val="22"/>
          <w:lang w:val="lt-LT" w:eastAsia="en-GB"/>
        </w:rPr>
      </w:pPr>
      <w:r w:rsidRPr="00F15732">
        <w:rPr>
          <w:b/>
          <w:bCs/>
          <w:snapToGrid w:val="0"/>
          <w:sz w:val="22"/>
          <w:szCs w:val="22"/>
          <w:lang w:val="lt-LT"/>
        </w:rPr>
        <w:t>Labai reti šalutinio poveikio reiškiniai (gali pasireikšti rečiau kaip 1 iš 10 000 asmenų):</w:t>
      </w:r>
    </w:p>
    <w:p w14:paraId="35C2D651" w14:textId="77777777" w:rsidR="00BC30CB" w:rsidRPr="00F15732" w:rsidRDefault="00BC30CB" w:rsidP="00BC30CB">
      <w:pPr>
        <w:numPr>
          <w:ilvl w:val="0"/>
          <w:numId w:val="2"/>
        </w:numPr>
        <w:tabs>
          <w:tab w:val="left" w:pos="567"/>
        </w:tabs>
        <w:spacing w:line="260" w:lineRule="exact"/>
        <w:ind w:left="567" w:hanging="567"/>
        <w:rPr>
          <w:sz w:val="22"/>
          <w:szCs w:val="22"/>
          <w:lang w:val="lt-LT"/>
        </w:rPr>
      </w:pPr>
      <w:r w:rsidRPr="00F15732">
        <w:rPr>
          <w:sz w:val="22"/>
          <w:szCs w:val="22"/>
          <w:lang w:val="lt-LT"/>
        </w:rPr>
        <w:t>Gyvybei pavojingos nesureguliuoto diabeto komplikacijos;</w:t>
      </w:r>
    </w:p>
    <w:p w14:paraId="0EA4B054" w14:textId="77777777" w:rsidR="00BC30CB" w:rsidRPr="00F15732" w:rsidRDefault="00BC30CB" w:rsidP="00BC30CB">
      <w:pPr>
        <w:numPr>
          <w:ilvl w:val="0"/>
          <w:numId w:val="9"/>
        </w:numPr>
        <w:tabs>
          <w:tab w:val="clear" w:pos="360"/>
          <w:tab w:val="num" w:pos="567"/>
        </w:tabs>
        <w:spacing w:line="260" w:lineRule="exact"/>
        <w:ind w:left="567" w:hanging="567"/>
        <w:rPr>
          <w:sz w:val="22"/>
          <w:szCs w:val="22"/>
          <w:lang w:val="lt-LT"/>
        </w:rPr>
      </w:pPr>
      <w:r w:rsidRPr="00F15732">
        <w:rPr>
          <w:sz w:val="22"/>
          <w:szCs w:val="22"/>
          <w:lang w:val="lt-LT"/>
        </w:rPr>
        <w:t>Sunki alerginė reakcija su tinimu, kuris gali apimti gerklę ir sukelti kvėpavimo sunkumus;</w:t>
      </w:r>
    </w:p>
    <w:p w14:paraId="5F0D4441" w14:textId="77777777" w:rsidR="00BC30CB" w:rsidRPr="00F15732" w:rsidRDefault="00BC30CB" w:rsidP="00BC30CB">
      <w:pPr>
        <w:numPr>
          <w:ilvl w:val="0"/>
          <w:numId w:val="9"/>
        </w:numPr>
        <w:tabs>
          <w:tab w:val="clear" w:pos="360"/>
          <w:tab w:val="num" w:pos="567"/>
        </w:tabs>
        <w:spacing w:line="260" w:lineRule="exact"/>
        <w:ind w:left="567" w:hanging="567"/>
        <w:rPr>
          <w:sz w:val="22"/>
          <w:szCs w:val="22"/>
          <w:lang w:val="lt-LT"/>
        </w:rPr>
      </w:pPr>
      <w:r w:rsidRPr="00F15732">
        <w:rPr>
          <w:sz w:val="22"/>
          <w:szCs w:val="22"/>
          <w:lang w:val="lt-LT"/>
        </w:rPr>
        <w:t>Žarnų raumenų judesių stoka, kuri sukelia užsikimšimą.</w:t>
      </w:r>
    </w:p>
    <w:p w14:paraId="1B00653B" w14:textId="77777777" w:rsidR="00BC30CB" w:rsidRPr="00F15732" w:rsidRDefault="00BC30CB" w:rsidP="00BC30CB">
      <w:pPr>
        <w:spacing w:line="260" w:lineRule="exact"/>
        <w:ind w:left="567" w:right="-2" w:hanging="567"/>
        <w:jc w:val="both"/>
        <w:rPr>
          <w:sz w:val="22"/>
          <w:szCs w:val="22"/>
          <w:lang w:val="lt-LT"/>
        </w:rPr>
      </w:pPr>
    </w:p>
    <w:p w14:paraId="23AAD68C" w14:textId="77777777" w:rsidR="00125D72" w:rsidRPr="008D4AA5" w:rsidRDefault="00125D72" w:rsidP="00125D72">
      <w:pPr>
        <w:autoSpaceDE w:val="0"/>
        <w:autoSpaceDN w:val="0"/>
        <w:adjustRightInd w:val="0"/>
        <w:rPr>
          <w:sz w:val="22"/>
          <w:szCs w:val="22"/>
          <w:lang w:val="lt-LT"/>
        </w:rPr>
      </w:pPr>
      <w:r w:rsidRPr="008D4AA5">
        <w:rPr>
          <w:b/>
          <w:bCs/>
          <w:snapToGrid w:val="0"/>
          <w:sz w:val="22"/>
          <w:szCs w:val="22"/>
          <w:lang w:val="lt-LT"/>
        </w:rPr>
        <w:t xml:space="preserve">Šalutinio poveikio reiškiniai, kurių dažnis nežinomas (negali būti apskaičiuotas pagal turimus duomenis): </w:t>
      </w:r>
    </w:p>
    <w:p w14:paraId="6BF56C08" w14:textId="77777777" w:rsidR="00125D72" w:rsidRPr="008D4AA5" w:rsidRDefault="00125D72" w:rsidP="00125D72">
      <w:pPr>
        <w:numPr>
          <w:ilvl w:val="0"/>
          <w:numId w:val="31"/>
        </w:numPr>
        <w:tabs>
          <w:tab w:val="left" w:pos="567"/>
        </w:tabs>
        <w:suppressAutoHyphens w:val="0"/>
        <w:spacing w:line="240" w:lineRule="auto"/>
        <w:ind w:left="567" w:hanging="567"/>
        <w:rPr>
          <w:sz w:val="22"/>
          <w:szCs w:val="22"/>
          <w:lang w:val="lt-LT"/>
        </w:rPr>
      </w:pPr>
      <w:r w:rsidRPr="008D4AA5">
        <w:rPr>
          <w:sz w:val="22"/>
          <w:szCs w:val="22"/>
          <w:lang w:val="lt-LT"/>
        </w:rPr>
        <w:t>Sunkus ar gyvybei pavojingas išbėrimas su pūslėmis ir odos lupimusi, kuris gali pirmiausiai pasireikšti burnos ertmėje ir aplink burną, nosį, akis ir lytinius organus bei išplisti į kitas kūno dalis (Stivenso-Džonsono [</w:t>
      </w:r>
      <w:r w:rsidRPr="008D4AA5">
        <w:rPr>
          <w:iCs/>
          <w:sz w:val="22"/>
          <w:szCs w:val="22"/>
          <w:lang w:val="lt-LT"/>
        </w:rPr>
        <w:t>Stevens</w:t>
      </w:r>
      <w:r w:rsidRPr="008D4AA5">
        <w:rPr>
          <w:iCs/>
          <w:sz w:val="22"/>
          <w:szCs w:val="22"/>
          <w:lang w:val="lt-LT"/>
        </w:rPr>
        <w:noBreakHyphen/>
        <w:t>Johnson</w:t>
      </w:r>
      <w:r w:rsidRPr="008D4AA5">
        <w:rPr>
          <w:sz w:val="22"/>
          <w:szCs w:val="22"/>
          <w:lang w:val="lt-LT"/>
        </w:rPr>
        <w:t>] sindromas ar toksinė epidermio nekrolizė).</w:t>
      </w:r>
    </w:p>
    <w:p w14:paraId="4CE3ED8F" w14:textId="77777777" w:rsidR="00125D72" w:rsidRPr="00F15732" w:rsidRDefault="00125D72" w:rsidP="00BC30CB">
      <w:pPr>
        <w:spacing w:line="260" w:lineRule="exact"/>
        <w:ind w:left="567" w:right="-2" w:hanging="567"/>
        <w:jc w:val="both"/>
        <w:rPr>
          <w:sz w:val="22"/>
          <w:szCs w:val="22"/>
          <w:lang w:val="lt-LT"/>
        </w:rPr>
      </w:pPr>
    </w:p>
    <w:p w14:paraId="79384652" w14:textId="77777777" w:rsidR="00BC30CB" w:rsidRPr="00F15732" w:rsidRDefault="00BC30CB" w:rsidP="00BC30CB">
      <w:pPr>
        <w:spacing w:line="260" w:lineRule="exact"/>
        <w:ind w:right="-2"/>
        <w:jc w:val="both"/>
        <w:rPr>
          <w:sz w:val="22"/>
          <w:szCs w:val="22"/>
          <w:lang w:val="lt-LT"/>
        </w:rPr>
      </w:pPr>
      <w:r w:rsidRPr="00F15732">
        <w:rPr>
          <w:rFonts w:eastAsia="Calibri"/>
          <w:sz w:val="22"/>
          <w:szCs w:val="22"/>
          <w:lang w:val="lt-LT"/>
        </w:rPr>
        <w:t xml:space="preserve">Toliau </w:t>
      </w:r>
      <w:r w:rsidRPr="00F15732">
        <w:rPr>
          <w:sz w:val="22"/>
          <w:szCs w:val="22"/>
          <w:lang w:val="lt-LT"/>
        </w:rPr>
        <w:t>išvardytas šalutinis poveikis buvo pastebėtas vartojant kito vaisto, vadinamo paliperidonu, kuris yra labai panašus į risperidoną, todėl šis šalutinis poveikis taip pat tikėtinas vartojant MEDORISPER: dažnas širdies plakimas atsistojus.</w:t>
      </w:r>
    </w:p>
    <w:p w14:paraId="7EEEB956" w14:textId="77777777" w:rsidR="00BC30CB" w:rsidRPr="00F15732" w:rsidRDefault="00BC30CB" w:rsidP="00BC30CB">
      <w:pPr>
        <w:spacing w:line="260" w:lineRule="exact"/>
        <w:ind w:right="-2"/>
        <w:jc w:val="both"/>
        <w:rPr>
          <w:sz w:val="22"/>
          <w:szCs w:val="22"/>
          <w:lang w:val="lt-LT"/>
        </w:rPr>
      </w:pPr>
    </w:p>
    <w:p w14:paraId="27491AB2" w14:textId="77777777" w:rsidR="00BC30CB" w:rsidRPr="00F15732" w:rsidRDefault="00BC30CB" w:rsidP="00BC30CB">
      <w:pPr>
        <w:rPr>
          <w:b/>
          <w:sz w:val="22"/>
          <w:szCs w:val="22"/>
          <w:lang w:val="lt-LT"/>
        </w:rPr>
      </w:pPr>
      <w:r w:rsidRPr="00F15732">
        <w:rPr>
          <w:b/>
          <w:sz w:val="22"/>
          <w:szCs w:val="22"/>
          <w:lang w:val="lt-LT"/>
        </w:rPr>
        <w:t>Kitas šalutinis poveikis, kuris gali pasireikšti vaikams ir paaugliams</w:t>
      </w:r>
    </w:p>
    <w:p w14:paraId="3A91DB48" w14:textId="77777777" w:rsidR="00BC30CB" w:rsidRPr="00F15732" w:rsidRDefault="00BC30CB" w:rsidP="00BC30CB">
      <w:pPr>
        <w:rPr>
          <w:sz w:val="22"/>
          <w:szCs w:val="22"/>
          <w:lang w:val="lt-LT"/>
        </w:rPr>
      </w:pPr>
      <w:r w:rsidRPr="00F15732">
        <w:rPr>
          <w:sz w:val="22"/>
          <w:szCs w:val="22"/>
          <w:lang w:val="lt-LT"/>
        </w:rPr>
        <w:t xml:space="preserve">Apskritai, manoma, kad šalutinis poveikis vaikams ir suaugusiesiems yra panašus. </w:t>
      </w:r>
    </w:p>
    <w:p w14:paraId="089630FA" w14:textId="77777777" w:rsidR="00BC30CB" w:rsidRPr="00F15732" w:rsidRDefault="00BC30CB" w:rsidP="00BC30CB">
      <w:pPr>
        <w:rPr>
          <w:sz w:val="22"/>
          <w:szCs w:val="22"/>
          <w:lang w:val="lt-LT"/>
        </w:rPr>
      </w:pPr>
      <w:r w:rsidRPr="00F15732">
        <w:rPr>
          <w:sz w:val="22"/>
          <w:szCs w:val="22"/>
          <w:lang w:val="lt-LT"/>
        </w:rPr>
        <w:t>Vaikams ir paaugliams (nuo 5 iki 17 metų) dažniau nei suaugusiesiems gauta pranešimų apie šį šalutinį poveikį: mieguistumo arba sumažėjusio budrumo jausmas, nuovargis, galvos skausmas, padidėjęs apetitas, vėmimas, slogos simptomai, nosies užgulimas, pilvo skausmas, svaigulys, kosulys, karščiavimas, drebėjimas (kratymas), viduriavimas ir šlapimo nelaikymas (kontrolės stoka).</w:t>
      </w:r>
    </w:p>
    <w:p w14:paraId="04E195CE" w14:textId="77777777" w:rsidR="00BC30CB" w:rsidRPr="00F15732" w:rsidRDefault="00BC30CB" w:rsidP="00BC30CB">
      <w:pPr>
        <w:spacing w:line="260" w:lineRule="exact"/>
        <w:ind w:right="-2"/>
        <w:jc w:val="both"/>
        <w:rPr>
          <w:sz w:val="22"/>
          <w:szCs w:val="22"/>
          <w:lang w:val="lt-LT"/>
        </w:rPr>
      </w:pPr>
    </w:p>
    <w:p w14:paraId="5D3CAF0A" w14:textId="77777777" w:rsidR="00BC30CB" w:rsidRPr="00F15732" w:rsidRDefault="00BC30CB" w:rsidP="00BC30CB">
      <w:pPr>
        <w:tabs>
          <w:tab w:val="left" w:pos="567"/>
        </w:tabs>
        <w:rPr>
          <w:rFonts w:eastAsia="Calibri"/>
          <w:sz w:val="22"/>
          <w:szCs w:val="22"/>
          <w:lang w:val="lt-LT"/>
        </w:rPr>
      </w:pPr>
      <w:r w:rsidRPr="00F15732">
        <w:rPr>
          <w:b/>
          <w:sz w:val="22"/>
          <w:szCs w:val="22"/>
          <w:lang w:val="lt-LT"/>
        </w:rPr>
        <w:t>Pranešimas apie šalutinį poveikį</w:t>
      </w:r>
    </w:p>
    <w:p w14:paraId="25E1D2EC" w14:textId="2B3CE1E8" w:rsidR="00BC30CB" w:rsidRPr="00F15732" w:rsidRDefault="00732A1D" w:rsidP="00BC30CB">
      <w:pPr>
        <w:tabs>
          <w:tab w:val="left" w:pos="567"/>
        </w:tabs>
        <w:rPr>
          <w:sz w:val="22"/>
          <w:szCs w:val="22"/>
          <w:lang w:val="lt-LT"/>
        </w:rPr>
      </w:pPr>
      <w:r w:rsidRPr="00F15732">
        <w:rPr>
          <w:snapToGrid w:val="0"/>
          <w:sz w:val="22"/>
          <w:szCs w:val="20"/>
          <w:lang w:val="lt-LT"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F15732">
          <w:rPr>
            <w:rStyle w:val="Hipersaitas"/>
            <w:rFonts w:eastAsia="Calibri"/>
            <w:snapToGrid w:val="0"/>
            <w:sz w:val="22"/>
            <w:lang w:val="lt-LT" w:eastAsia="en-US"/>
          </w:rPr>
          <w:t>https://vvkt.lrv.lt/lt/</w:t>
        </w:r>
      </w:hyperlink>
      <w:r w:rsidRPr="00F15732">
        <w:rPr>
          <w:snapToGrid w:val="0"/>
          <w:sz w:val="22"/>
          <w:szCs w:val="20"/>
          <w:lang w:val="lt-LT" w:eastAsia="en-US"/>
        </w:rPr>
        <w:t xml:space="preserve"> nurodytais būdais arba paskambinti nemokamu telefonu 8 800 73 568. Pranešdami apie šalutinį poveikį galite mums padėti gauti daugiau informacijos apie šio vaisto saugumą.</w:t>
      </w:r>
    </w:p>
    <w:p w14:paraId="6365609A" w14:textId="77777777" w:rsidR="00BC30CB" w:rsidRDefault="00BC30CB" w:rsidP="00BC30CB">
      <w:pPr>
        <w:tabs>
          <w:tab w:val="left" w:pos="567"/>
        </w:tabs>
        <w:rPr>
          <w:sz w:val="22"/>
          <w:szCs w:val="22"/>
          <w:lang w:val="lt-LT"/>
        </w:rPr>
      </w:pPr>
      <w:bookmarkStart w:id="23" w:name="_Toc129243268"/>
      <w:bookmarkStart w:id="24" w:name="_Toc129243143"/>
    </w:p>
    <w:p w14:paraId="7CC41342" w14:textId="77777777" w:rsidR="00D30045" w:rsidRPr="00F15732" w:rsidRDefault="00D30045" w:rsidP="00BC30CB">
      <w:pPr>
        <w:tabs>
          <w:tab w:val="left" w:pos="567"/>
        </w:tabs>
        <w:rPr>
          <w:sz w:val="22"/>
          <w:szCs w:val="22"/>
          <w:lang w:val="lt-LT"/>
        </w:rPr>
      </w:pPr>
    </w:p>
    <w:p w14:paraId="4337EEFA" w14:textId="77777777" w:rsidR="00EB5AE2" w:rsidRPr="00F15732" w:rsidRDefault="00EB5AE2" w:rsidP="00EB5AE2">
      <w:pPr>
        <w:keepNext/>
        <w:numPr>
          <w:ilvl w:val="0"/>
          <w:numId w:val="45"/>
        </w:numPr>
        <w:tabs>
          <w:tab w:val="left" w:pos="567"/>
        </w:tabs>
        <w:suppressAutoHyphens w:val="0"/>
        <w:spacing w:line="240" w:lineRule="auto"/>
        <w:ind w:left="567" w:right="-2"/>
        <w:rPr>
          <w:b/>
          <w:sz w:val="22"/>
          <w:szCs w:val="22"/>
          <w:lang w:val="lt-LT"/>
        </w:rPr>
      </w:pPr>
      <w:r w:rsidRPr="00F15732">
        <w:rPr>
          <w:b/>
          <w:sz w:val="22"/>
          <w:szCs w:val="22"/>
          <w:lang w:val="lt-LT"/>
        </w:rPr>
        <w:t>Kaip laikyti MEDORISPER</w:t>
      </w:r>
    </w:p>
    <w:bookmarkEnd w:id="23"/>
    <w:bookmarkEnd w:id="24"/>
    <w:p w14:paraId="1962C242" w14:textId="77777777" w:rsidR="00BC30CB" w:rsidRPr="00F15732" w:rsidRDefault="00BC30CB" w:rsidP="00BC30CB">
      <w:pPr>
        <w:tabs>
          <w:tab w:val="left" w:pos="567"/>
        </w:tabs>
        <w:rPr>
          <w:sz w:val="22"/>
          <w:szCs w:val="22"/>
          <w:lang w:val="lt-LT"/>
        </w:rPr>
      </w:pPr>
    </w:p>
    <w:p w14:paraId="7CC31259" w14:textId="77777777" w:rsidR="00BC30CB" w:rsidRPr="00F15732" w:rsidRDefault="00BC30CB" w:rsidP="00BC30CB">
      <w:pPr>
        <w:tabs>
          <w:tab w:val="left" w:pos="567"/>
        </w:tabs>
        <w:rPr>
          <w:sz w:val="22"/>
          <w:szCs w:val="22"/>
          <w:lang w:val="lt-LT"/>
        </w:rPr>
      </w:pPr>
      <w:r w:rsidRPr="00F15732">
        <w:rPr>
          <w:sz w:val="22"/>
          <w:szCs w:val="22"/>
          <w:lang w:val="lt-LT"/>
        </w:rPr>
        <w:t>Šį vaistą laikykite vaikams nepastebimoje ir nepasiekiamoje vietoje.</w:t>
      </w:r>
    </w:p>
    <w:p w14:paraId="62A3DF42" w14:textId="77777777" w:rsidR="00BC30CB" w:rsidRPr="00F15732" w:rsidRDefault="00BC30CB" w:rsidP="00BC30CB">
      <w:pPr>
        <w:tabs>
          <w:tab w:val="left" w:pos="567"/>
        </w:tabs>
        <w:rPr>
          <w:sz w:val="22"/>
          <w:szCs w:val="22"/>
          <w:lang w:val="lt-LT"/>
        </w:rPr>
      </w:pPr>
    </w:p>
    <w:p w14:paraId="43B8DBCA" w14:textId="1B9FBCF9" w:rsidR="00BC30CB" w:rsidRPr="00F15732" w:rsidRDefault="00BC30CB" w:rsidP="00BC30CB">
      <w:pPr>
        <w:tabs>
          <w:tab w:val="left" w:pos="567"/>
        </w:tabs>
        <w:rPr>
          <w:sz w:val="22"/>
          <w:szCs w:val="22"/>
          <w:lang w:val="lt-LT"/>
        </w:rPr>
      </w:pPr>
      <w:r w:rsidRPr="00F15732">
        <w:rPr>
          <w:sz w:val="22"/>
          <w:szCs w:val="22"/>
          <w:lang w:val="lt-LT"/>
        </w:rPr>
        <w:t>Ant dėžutės ir lizdinės plokštelės po „EXP“ nurodytam tinkamumo laikui pasibaigus, šio vaisto vartoti negalima. Vaistas tinkamas vartoti iki paskutinės nurodyto mėnesio dienos.</w:t>
      </w:r>
    </w:p>
    <w:p w14:paraId="25D4B50B" w14:textId="77777777" w:rsidR="00BC30CB" w:rsidRPr="00F15732" w:rsidRDefault="00BC30CB" w:rsidP="00BC30CB">
      <w:pPr>
        <w:tabs>
          <w:tab w:val="left" w:pos="567"/>
        </w:tabs>
        <w:rPr>
          <w:sz w:val="22"/>
          <w:szCs w:val="22"/>
          <w:lang w:val="lt-LT"/>
        </w:rPr>
      </w:pPr>
    </w:p>
    <w:p w14:paraId="6C32269C" w14:textId="77777777" w:rsidR="00BC30CB" w:rsidRPr="00F15732" w:rsidRDefault="00BC30CB" w:rsidP="00BC30CB">
      <w:pPr>
        <w:tabs>
          <w:tab w:val="left" w:pos="567"/>
        </w:tabs>
        <w:rPr>
          <w:sz w:val="22"/>
          <w:szCs w:val="22"/>
          <w:lang w:val="lt-LT"/>
        </w:rPr>
      </w:pPr>
      <w:r w:rsidRPr="00F15732">
        <w:rPr>
          <w:sz w:val="22"/>
          <w:szCs w:val="22"/>
          <w:lang w:val="lt-LT"/>
        </w:rPr>
        <w:t>Šiam vaistiniam preparatui specialių laikymo sąlygų nereikia.</w:t>
      </w:r>
    </w:p>
    <w:p w14:paraId="5B0010AD" w14:textId="77777777" w:rsidR="00BC30CB" w:rsidRPr="00F15732" w:rsidRDefault="00BC30CB" w:rsidP="00BC30CB">
      <w:pPr>
        <w:tabs>
          <w:tab w:val="left" w:pos="567"/>
        </w:tabs>
        <w:rPr>
          <w:sz w:val="22"/>
          <w:szCs w:val="22"/>
          <w:lang w:val="lt-LT"/>
        </w:rPr>
      </w:pPr>
    </w:p>
    <w:p w14:paraId="2C8CAD2B" w14:textId="77777777" w:rsidR="00BC30CB" w:rsidRPr="00F15732" w:rsidRDefault="00BC30CB" w:rsidP="00BC30CB">
      <w:pPr>
        <w:tabs>
          <w:tab w:val="left" w:pos="567"/>
        </w:tabs>
        <w:rPr>
          <w:sz w:val="22"/>
          <w:szCs w:val="22"/>
          <w:lang w:val="lt-LT"/>
        </w:rPr>
      </w:pPr>
      <w:r w:rsidRPr="00F15732">
        <w:rPr>
          <w:sz w:val="22"/>
          <w:szCs w:val="22"/>
          <w:lang w:val="lt-LT"/>
        </w:rPr>
        <w:lastRenderedPageBreak/>
        <w:t>Vaistų negalima išmesti į kanalizaciją arba su buitinėmis atliekomis. Kaip išmesti nereikalingus vaistus, klauskite vaistininko. Šios priemonės padės apsaugoti aplinką.</w:t>
      </w:r>
    </w:p>
    <w:p w14:paraId="2BDC08D0" w14:textId="77777777" w:rsidR="00BC30CB" w:rsidRPr="00F15732" w:rsidRDefault="00BC30CB" w:rsidP="00BC30CB">
      <w:pPr>
        <w:tabs>
          <w:tab w:val="left" w:pos="567"/>
        </w:tabs>
        <w:rPr>
          <w:sz w:val="22"/>
          <w:szCs w:val="22"/>
          <w:lang w:val="lt-LT"/>
        </w:rPr>
      </w:pPr>
    </w:p>
    <w:p w14:paraId="334AE443" w14:textId="77777777" w:rsidR="00BC30CB" w:rsidRPr="00F15732" w:rsidRDefault="00BC30CB" w:rsidP="00BC30CB">
      <w:pPr>
        <w:tabs>
          <w:tab w:val="left" w:pos="567"/>
        </w:tabs>
        <w:rPr>
          <w:sz w:val="22"/>
          <w:szCs w:val="22"/>
          <w:lang w:val="lt-LT"/>
        </w:rPr>
      </w:pPr>
    </w:p>
    <w:p w14:paraId="5B23A9DE" w14:textId="77777777" w:rsidR="00EB5AE2" w:rsidRPr="00F15732" w:rsidRDefault="00EB5AE2" w:rsidP="00EB5AE2">
      <w:pPr>
        <w:keepNext/>
        <w:numPr>
          <w:ilvl w:val="0"/>
          <w:numId w:val="45"/>
        </w:numPr>
        <w:tabs>
          <w:tab w:val="left" w:pos="567"/>
        </w:tabs>
        <w:suppressAutoHyphens w:val="0"/>
        <w:spacing w:line="240" w:lineRule="auto"/>
        <w:ind w:left="567" w:right="-2"/>
        <w:rPr>
          <w:b/>
          <w:sz w:val="22"/>
          <w:szCs w:val="22"/>
          <w:lang w:val="lt-LT"/>
        </w:rPr>
      </w:pPr>
      <w:bookmarkStart w:id="25" w:name="_Toc129243269"/>
      <w:bookmarkStart w:id="26" w:name="_Toc129243144"/>
      <w:r w:rsidRPr="00F15732">
        <w:rPr>
          <w:b/>
          <w:sz w:val="22"/>
          <w:szCs w:val="22"/>
          <w:lang w:val="lt-LT"/>
        </w:rPr>
        <w:t>Pakuotės turinys ir kita informacija</w:t>
      </w:r>
    </w:p>
    <w:bookmarkEnd w:id="25"/>
    <w:bookmarkEnd w:id="26"/>
    <w:p w14:paraId="4DA31DE0" w14:textId="77777777" w:rsidR="00BC30CB" w:rsidRPr="00F15732" w:rsidRDefault="00BC30CB" w:rsidP="00BC30CB">
      <w:pPr>
        <w:tabs>
          <w:tab w:val="left" w:pos="567"/>
        </w:tabs>
        <w:rPr>
          <w:sz w:val="22"/>
          <w:szCs w:val="22"/>
          <w:lang w:val="lt-LT"/>
        </w:rPr>
      </w:pPr>
    </w:p>
    <w:p w14:paraId="05BDEDC7" w14:textId="77777777" w:rsidR="00BC30CB" w:rsidRPr="00F15732" w:rsidRDefault="00BC30CB" w:rsidP="00BC30CB">
      <w:pPr>
        <w:tabs>
          <w:tab w:val="left" w:pos="567"/>
        </w:tabs>
        <w:rPr>
          <w:sz w:val="22"/>
          <w:szCs w:val="22"/>
          <w:u w:val="single"/>
          <w:lang w:val="lt-LT"/>
        </w:rPr>
      </w:pPr>
      <w:r w:rsidRPr="00F15732">
        <w:rPr>
          <w:b/>
          <w:sz w:val="22"/>
          <w:szCs w:val="22"/>
          <w:lang w:val="lt-LT"/>
        </w:rPr>
        <w:t>MEDORISPER sudėtis</w:t>
      </w:r>
    </w:p>
    <w:p w14:paraId="59D103AB" w14:textId="79B52F09" w:rsidR="00BC30CB" w:rsidRPr="00F15732" w:rsidRDefault="00BC30CB" w:rsidP="001555D3">
      <w:pPr>
        <w:tabs>
          <w:tab w:val="left" w:pos="567"/>
        </w:tabs>
        <w:ind w:left="567" w:hanging="567"/>
        <w:rPr>
          <w:sz w:val="22"/>
          <w:szCs w:val="22"/>
          <w:lang w:val="lt-LT"/>
        </w:rPr>
      </w:pPr>
      <w:r w:rsidRPr="00F15732">
        <w:rPr>
          <w:sz w:val="22"/>
          <w:szCs w:val="22"/>
          <w:lang w:val="lt-LT"/>
        </w:rPr>
        <w:t>-</w:t>
      </w:r>
      <w:r w:rsidRPr="00F15732">
        <w:rPr>
          <w:sz w:val="22"/>
          <w:szCs w:val="22"/>
          <w:lang w:val="lt-LT"/>
        </w:rPr>
        <w:tab/>
      </w:r>
      <w:r w:rsidR="00EB5AE2" w:rsidRPr="00F15732">
        <w:rPr>
          <w:sz w:val="22"/>
          <w:szCs w:val="22"/>
          <w:lang w:val="lt-LT"/>
        </w:rPr>
        <w:t>Veiklioji (-sios) medžiaga (-os) yra</w:t>
      </w:r>
      <w:r w:rsidR="00EB5AE2" w:rsidRPr="00F15732" w:rsidDel="00EB5AE2">
        <w:rPr>
          <w:sz w:val="22"/>
          <w:szCs w:val="22"/>
          <w:lang w:val="lt-LT"/>
        </w:rPr>
        <w:t xml:space="preserve"> </w:t>
      </w:r>
      <w:r w:rsidRPr="00F15732">
        <w:rPr>
          <w:sz w:val="22"/>
          <w:szCs w:val="22"/>
          <w:lang w:val="lt-LT"/>
        </w:rPr>
        <w:t>risperidonas. Kiekvienoje plėvele dengtoje tabletėje yra 2</w:t>
      </w:r>
      <w:r w:rsidR="00D4181F">
        <w:rPr>
          <w:sz w:val="22"/>
          <w:szCs w:val="22"/>
          <w:lang w:val="lt-LT"/>
        </w:rPr>
        <w:t> mg</w:t>
      </w:r>
      <w:r w:rsidRPr="00F15732">
        <w:rPr>
          <w:sz w:val="22"/>
          <w:szCs w:val="22"/>
          <w:lang w:val="lt-LT"/>
        </w:rPr>
        <w:t xml:space="preserve"> arba 4</w:t>
      </w:r>
      <w:r w:rsidR="00D4181F">
        <w:rPr>
          <w:sz w:val="22"/>
          <w:szCs w:val="22"/>
          <w:lang w:val="lt-LT"/>
        </w:rPr>
        <w:t> mg</w:t>
      </w:r>
      <w:r w:rsidRPr="00F15732">
        <w:rPr>
          <w:sz w:val="22"/>
          <w:szCs w:val="22"/>
          <w:lang w:val="lt-LT"/>
        </w:rPr>
        <w:t xml:space="preserve"> risperidono. </w:t>
      </w:r>
    </w:p>
    <w:p w14:paraId="4286A51E" w14:textId="59183A82" w:rsidR="00BC30CB" w:rsidRPr="00F15732" w:rsidRDefault="00BC30CB" w:rsidP="00BC30CB">
      <w:pPr>
        <w:tabs>
          <w:tab w:val="left" w:pos="567"/>
        </w:tabs>
        <w:rPr>
          <w:rFonts w:eastAsia="Calibri"/>
          <w:i/>
          <w:sz w:val="22"/>
          <w:szCs w:val="22"/>
          <w:u w:val="single"/>
          <w:lang w:val="lt-LT"/>
        </w:rPr>
      </w:pPr>
      <w:r w:rsidRPr="00F15732">
        <w:rPr>
          <w:sz w:val="22"/>
          <w:szCs w:val="22"/>
          <w:lang w:val="lt-LT"/>
        </w:rPr>
        <w:t>-</w:t>
      </w:r>
      <w:r w:rsidRPr="00F15732">
        <w:rPr>
          <w:sz w:val="22"/>
          <w:szCs w:val="22"/>
          <w:lang w:val="lt-LT"/>
        </w:rPr>
        <w:tab/>
      </w:r>
      <w:r w:rsidR="00EB5AE2" w:rsidRPr="00F15732">
        <w:rPr>
          <w:sz w:val="22"/>
          <w:szCs w:val="22"/>
          <w:lang w:val="lt-LT"/>
        </w:rPr>
        <w:t>Pagalbinė (-ės) medžiaga (-os) yra:</w:t>
      </w:r>
    </w:p>
    <w:p w14:paraId="42793C40" w14:textId="77777777" w:rsidR="00BC30CB" w:rsidRPr="00F15732" w:rsidRDefault="00BC30CB" w:rsidP="00BC30CB">
      <w:pPr>
        <w:tabs>
          <w:tab w:val="left" w:pos="567"/>
        </w:tabs>
        <w:ind w:left="567"/>
        <w:rPr>
          <w:rFonts w:eastAsia="Calibri"/>
          <w:i/>
          <w:sz w:val="22"/>
          <w:szCs w:val="22"/>
          <w:u w:val="single"/>
          <w:lang w:val="lt-LT"/>
        </w:rPr>
      </w:pPr>
      <w:r w:rsidRPr="00F15732">
        <w:rPr>
          <w:rFonts w:eastAsia="Calibri"/>
          <w:i/>
          <w:sz w:val="22"/>
          <w:szCs w:val="22"/>
          <w:u w:val="single"/>
          <w:lang w:val="lt-LT"/>
        </w:rPr>
        <w:t>Tabletės branduolys</w:t>
      </w:r>
      <w:r w:rsidRPr="00F15732">
        <w:rPr>
          <w:i/>
          <w:sz w:val="22"/>
          <w:szCs w:val="22"/>
          <w:lang w:val="lt-LT"/>
        </w:rPr>
        <w:t xml:space="preserve">: </w:t>
      </w:r>
      <w:r w:rsidRPr="00F15732">
        <w:rPr>
          <w:sz w:val="22"/>
          <w:szCs w:val="22"/>
          <w:lang w:val="lt-LT"/>
        </w:rPr>
        <w:t>laktozė monohidratas, kukurūzų krakmolas, mikrokristalinė celiuliozė, hipromeliozė (E 464), magnio stearatas, bevandenis koloidinis silicio dioksidas ir natrio laurilsulfatas.</w:t>
      </w:r>
    </w:p>
    <w:p w14:paraId="4009409C" w14:textId="77777777" w:rsidR="00BC30CB" w:rsidRPr="00F15732" w:rsidRDefault="00BC30CB" w:rsidP="00BC30CB">
      <w:pPr>
        <w:tabs>
          <w:tab w:val="left" w:pos="567"/>
        </w:tabs>
        <w:ind w:left="567"/>
        <w:rPr>
          <w:sz w:val="22"/>
          <w:szCs w:val="22"/>
          <w:lang w:val="lt-LT"/>
        </w:rPr>
      </w:pPr>
      <w:r w:rsidRPr="00F15732">
        <w:rPr>
          <w:rFonts w:eastAsia="Calibri"/>
          <w:i/>
          <w:sz w:val="22"/>
          <w:szCs w:val="22"/>
          <w:u w:val="single"/>
          <w:lang w:val="lt-LT"/>
        </w:rPr>
        <w:t>Tabletės plėvelė</w:t>
      </w:r>
      <w:r w:rsidRPr="00F15732">
        <w:rPr>
          <w:i/>
          <w:sz w:val="22"/>
          <w:szCs w:val="22"/>
          <w:lang w:val="lt-LT"/>
        </w:rPr>
        <w:t xml:space="preserve">: </w:t>
      </w:r>
      <w:r w:rsidRPr="00F15732">
        <w:rPr>
          <w:sz w:val="22"/>
          <w:szCs w:val="22"/>
          <w:lang w:val="lt-LT"/>
        </w:rPr>
        <w:t xml:space="preserve">titano dioksidas (E 171), propilenglikolis, hipromeliozė (E 464) ir talkas. </w:t>
      </w:r>
    </w:p>
    <w:p w14:paraId="3E0086F3" w14:textId="77777777" w:rsidR="00BC30CB" w:rsidRPr="00F15732" w:rsidRDefault="00BC30CB" w:rsidP="00BC30CB">
      <w:pPr>
        <w:tabs>
          <w:tab w:val="left" w:pos="567"/>
        </w:tabs>
        <w:ind w:left="567"/>
        <w:rPr>
          <w:sz w:val="22"/>
          <w:szCs w:val="22"/>
          <w:lang w:val="lt-LT"/>
        </w:rPr>
      </w:pPr>
      <w:r w:rsidRPr="00F15732">
        <w:rPr>
          <w:sz w:val="22"/>
          <w:szCs w:val="22"/>
          <w:lang w:val="lt-LT"/>
        </w:rPr>
        <w:t>Be to, tabletėse yra tokių dažiklių:</w:t>
      </w:r>
    </w:p>
    <w:p w14:paraId="3545EFCB" w14:textId="71E26DE9" w:rsidR="00BC30CB" w:rsidRPr="00F15732" w:rsidRDefault="00BC30CB" w:rsidP="00BC30CB">
      <w:pPr>
        <w:tabs>
          <w:tab w:val="left" w:pos="567"/>
        </w:tabs>
        <w:ind w:left="567"/>
        <w:rPr>
          <w:sz w:val="22"/>
          <w:szCs w:val="22"/>
          <w:lang w:val="lt-LT"/>
        </w:rPr>
      </w:pPr>
      <w:r w:rsidRPr="00F15732">
        <w:rPr>
          <w:sz w:val="22"/>
          <w:szCs w:val="22"/>
          <w:lang w:val="lt-LT"/>
        </w:rPr>
        <w:t>2</w:t>
      </w:r>
      <w:r w:rsidR="00D4181F">
        <w:rPr>
          <w:sz w:val="22"/>
          <w:szCs w:val="22"/>
          <w:lang w:val="lt-LT"/>
        </w:rPr>
        <w:t> mg</w:t>
      </w:r>
      <w:r w:rsidRPr="00F15732">
        <w:rPr>
          <w:sz w:val="22"/>
          <w:szCs w:val="22"/>
          <w:lang w:val="lt-LT"/>
        </w:rPr>
        <w:t xml:space="preserve"> tabletės: saulėlydžio geltonojo (E 110);</w:t>
      </w:r>
    </w:p>
    <w:p w14:paraId="570D1E94" w14:textId="7D02B6A6" w:rsidR="00BC30CB" w:rsidRPr="00F15732" w:rsidRDefault="00BC30CB" w:rsidP="00BC30CB">
      <w:pPr>
        <w:tabs>
          <w:tab w:val="left" w:pos="567"/>
        </w:tabs>
        <w:ind w:left="567"/>
        <w:rPr>
          <w:sz w:val="22"/>
          <w:szCs w:val="22"/>
          <w:lang w:val="lt-LT"/>
        </w:rPr>
      </w:pPr>
      <w:r w:rsidRPr="00F15732">
        <w:rPr>
          <w:sz w:val="22"/>
          <w:szCs w:val="22"/>
          <w:lang w:val="lt-LT"/>
        </w:rPr>
        <w:t>4</w:t>
      </w:r>
      <w:r w:rsidR="00D4181F">
        <w:rPr>
          <w:sz w:val="22"/>
          <w:szCs w:val="22"/>
          <w:lang w:val="lt-LT"/>
        </w:rPr>
        <w:t> mg</w:t>
      </w:r>
      <w:r w:rsidRPr="00F15732">
        <w:rPr>
          <w:sz w:val="22"/>
          <w:szCs w:val="22"/>
          <w:lang w:val="lt-LT"/>
        </w:rPr>
        <w:t xml:space="preserve"> tabletės: indigokarmino (E 132) ir chinolino geltonojo aliuminio kraplako (E 104).</w:t>
      </w:r>
    </w:p>
    <w:p w14:paraId="2D5AF9D2" w14:textId="77777777" w:rsidR="00BC30CB" w:rsidRPr="00F15732" w:rsidRDefault="00BC30CB" w:rsidP="00BC30CB">
      <w:pPr>
        <w:tabs>
          <w:tab w:val="left" w:pos="567"/>
        </w:tabs>
        <w:rPr>
          <w:sz w:val="22"/>
          <w:szCs w:val="22"/>
          <w:lang w:val="lt-LT"/>
        </w:rPr>
      </w:pPr>
    </w:p>
    <w:p w14:paraId="162EAFE7" w14:textId="77777777" w:rsidR="00BC30CB" w:rsidRPr="00F15732" w:rsidRDefault="00BC30CB" w:rsidP="00BC30CB">
      <w:pPr>
        <w:tabs>
          <w:tab w:val="left" w:pos="567"/>
        </w:tabs>
        <w:rPr>
          <w:sz w:val="22"/>
          <w:szCs w:val="22"/>
          <w:lang w:val="lt-LT"/>
        </w:rPr>
      </w:pPr>
      <w:r w:rsidRPr="00F15732">
        <w:rPr>
          <w:b/>
          <w:sz w:val="22"/>
          <w:szCs w:val="22"/>
          <w:lang w:val="lt-LT"/>
        </w:rPr>
        <w:t>MEDORISPER išvaizda ir kiekis pakuotėje</w:t>
      </w:r>
    </w:p>
    <w:p w14:paraId="181EF6C1" w14:textId="77777777" w:rsidR="00BC30CB" w:rsidRPr="00F15732" w:rsidRDefault="00BC30CB" w:rsidP="00BC30CB">
      <w:pPr>
        <w:tabs>
          <w:tab w:val="left" w:pos="567"/>
        </w:tabs>
        <w:rPr>
          <w:sz w:val="22"/>
          <w:szCs w:val="22"/>
          <w:lang w:val="lt-LT"/>
        </w:rPr>
      </w:pPr>
      <w:r w:rsidRPr="00F15732">
        <w:rPr>
          <w:sz w:val="22"/>
          <w:szCs w:val="22"/>
          <w:lang w:val="lt-LT"/>
        </w:rPr>
        <w:t>Plėvele dengtos tabletės.</w:t>
      </w:r>
    </w:p>
    <w:p w14:paraId="76ED08AD" w14:textId="0534DA7F" w:rsidR="00BC30CB" w:rsidRPr="00F15732" w:rsidRDefault="00BC30CB" w:rsidP="00BC30CB">
      <w:pPr>
        <w:tabs>
          <w:tab w:val="left" w:pos="567"/>
        </w:tabs>
        <w:rPr>
          <w:sz w:val="22"/>
          <w:szCs w:val="22"/>
          <w:lang w:val="lt-LT"/>
        </w:rPr>
      </w:pPr>
      <w:r w:rsidRPr="00F15732">
        <w:rPr>
          <w:sz w:val="22"/>
          <w:szCs w:val="22"/>
          <w:lang w:val="lt-LT"/>
        </w:rPr>
        <w:t>MEDORISPER 2</w:t>
      </w:r>
      <w:r w:rsidR="00D4181F">
        <w:rPr>
          <w:sz w:val="22"/>
          <w:szCs w:val="22"/>
          <w:lang w:val="lt-LT"/>
        </w:rPr>
        <w:t> mg</w:t>
      </w:r>
      <w:r w:rsidRPr="00F15732">
        <w:rPr>
          <w:sz w:val="22"/>
          <w:szCs w:val="22"/>
          <w:lang w:val="lt-LT"/>
        </w:rPr>
        <w:t xml:space="preserve"> tabletės yra oranžinės, ovalios, dengtos plėvele, su vagele abiejose pusėse, maždaug 11 mm ilgio ir 5,5 mm pločio.</w:t>
      </w:r>
    </w:p>
    <w:p w14:paraId="7E72C862" w14:textId="6D8AE9F2" w:rsidR="00BC30CB" w:rsidRPr="00F15732" w:rsidRDefault="00BC30CB" w:rsidP="00BC30CB">
      <w:pPr>
        <w:tabs>
          <w:tab w:val="left" w:pos="567"/>
        </w:tabs>
        <w:rPr>
          <w:sz w:val="22"/>
          <w:szCs w:val="22"/>
          <w:lang w:val="lt-LT"/>
        </w:rPr>
      </w:pPr>
      <w:r w:rsidRPr="00F15732">
        <w:rPr>
          <w:sz w:val="22"/>
          <w:szCs w:val="22"/>
          <w:lang w:val="lt-LT"/>
        </w:rPr>
        <w:t>MEDORISPER 4</w:t>
      </w:r>
      <w:r w:rsidR="00D4181F">
        <w:rPr>
          <w:sz w:val="22"/>
          <w:szCs w:val="22"/>
          <w:lang w:val="lt-LT"/>
        </w:rPr>
        <w:t> mg</w:t>
      </w:r>
      <w:r w:rsidRPr="00F15732">
        <w:rPr>
          <w:sz w:val="22"/>
          <w:szCs w:val="22"/>
          <w:lang w:val="lt-LT"/>
        </w:rPr>
        <w:t xml:space="preserve"> tabletės yra žalios, ovalios, dengtos plėvele, su vagele abiejose pusėse, maždaug 11 mm ilgio ir 5,5 mm pločio.</w:t>
      </w:r>
    </w:p>
    <w:p w14:paraId="147E5B67" w14:textId="77777777" w:rsidR="00BC30CB" w:rsidRPr="00F15732" w:rsidRDefault="00BC30CB" w:rsidP="00BC30CB">
      <w:pPr>
        <w:tabs>
          <w:tab w:val="left" w:pos="567"/>
        </w:tabs>
        <w:rPr>
          <w:sz w:val="22"/>
          <w:szCs w:val="22"/>
          <w:lang w:val="lt-LT"/>
        </w:rPr>
      </w:pPr>
    </w:p>
    <w:p w14:paraId="4E854560" w14:textId="77777777" w:rsidR="00BC30CB" w:rsidRPr="00F15732" w:rsidRDefault="00BC30CB" w:rsidP="00BC30CB">
      <w:pPr>
        <w:tabs>
          <w:tab w:val="left" w:pos="567"/>
        </w:tabs>
        <w:rPr>
          <w:sz w:val="22"/>
          <w:szCs w:val="22"/>
          <w:u w:val="single"/>
          <w:lang w:val="lt-LT"/>
        </w:rPr>
      </w:pPr>
      <w:r w:rsidRPr="00F15732">
        <w:rPr>
          <w:sz w:val="22"/>
          <w:szCs w:val="22"/>
          <w:lang w:val="lt-LT"/>
        </w:rPr>
        <w:t>Tabletes galima padalyti į lygias dozes.</w:t>
      </w:r>
    </w:p>
    <w:p w14:paraId="69C34E3C" w14:textId="77777777" w:rsidR="00BC30CB" w:rsidRPr="00F15732" w:rsidRDefault="00BC30CB" w:rsidP="00BC30CB">
      <w:pPr>
        <w:tabs>
          <w:tab w:val="left" w:pos="567"/>
        </w:tabs>
        <w:rPr>
          <w:sz w:val="22"/>
          <w:szCs w:val="22"/>
          <w:u w:val="single"/>
          <w:lang w:val="lt-LT"/>
        </w:rPr>
      </w:pPr>
    </w:p>
    <w:p w14:paraId="049D5640" w14:textId="77777777" w:rsidR="00BC30CB" w:rsidRPr="00F15732" w:rsidRDefault="00BC30CB" w:rsidP="00BC30CB">
      <w:pPr>
        <w:tabs>
          <w:tab w:val="left" w:pos="567"/>
        </w:tabs>
        <w:rPr>
          <w:sz w:val="22"/>
          <w:szCs w:val="22"/>
          <w:lang w:val="lt-LT"/>
        </w:rPr>
      </w:pPr>
      <w:r w:rsidRPr="00F15732">
        <w:rPr>
          <w:sz w:val="22"/>
          <w:szCs w:val="22"/>
          <w:u w:val="single"/>
          <w:lang w:val="lt-LT"/>
        </w:rPr>
        <w:t>Pakuotės dydžiai:</w:t>
      </w:r>
    </w:p>
    <w:p w14:paraId="230291CB" w14:textId="77777777" w:rsidR="00BC30CB" w:rsidRPr="00F15732" w:rsidRDefault="00BC30CB" w:rsidP="00BC30CB">
      <w:pPr>
        <w:tabs>
          <w:tab w:val="left" w:pos="567"/>
        </w:tabs>
        <w:rPr>
          <w:sz w:val="22"/>
          <w:szCs w:val="22"/>
          <w:lang w:val="lt-LT"/>
        </w:rPr>
      </w:pPr>
      <w:r w:rsidRPr="00F15732">
        <w:rPr>
          <w:sz w:val="22"/>
          <w:szCs w:val="22"/>
          <w:lang w:val="lt-LT"/>
        </w:rPr>
        <w:t xml:space="preserve">Dėžutė, kurioje yra 10, 20, 30, 50, 60, 90, 100 arba 120 tablečių, supakuotų į lizdines plokšteles. </w:t>
      </w:r>
    </w:p>
    <w:p w14:paraId="349FE998" w14:textId="77777777" w:rsidR="00BC30CB" w:rsidRPr="00F15732" w:rsidRDefault="00BC30CB" w:rsidP="00BC30CB">
      <w:pPr>
        <w:tabs>
          <w:tab w:val="left" w:pos="567"/>
        </w:tabs>
        <w:rPr>
          <w:sz w:val="22"/>
          <w:szCs w:val="22"/>
          <w:lang w:val="lt-LT"/>
        </w:rPr>
      </w:pPr>
    </w:p>
    <w:p w14:paraId="75D145AE" w14:textId="77777777" w:rsidR="00BC30CB" w:rsidRPr="00F15732" w:rsidRDefault="00BC30CB" w:rsidP="00BC30CB">
      <w:pPr>
        <w:tabs>
          <w:tab w:val="left" w:pos="567"/>
        </w:tabs>
        <w:rPr>
          <w:rFonts w:eastAsia="Calibri"/>
          <w:b/>
          <w:sz w:val="22"/>
          <w:szCs w:val="22"/>
          <w:lang w:val="lt-LT"/>
        </w:rPr>
      </w:pPr>
      <w:r w:rsidRPr="00F15732">
        <w:rPr>
          <w:sz w:val="22"/>
          <w:szCs w:val="22"/>
          <w:lang w:val="lt-LT"/>
        </w:rPr>
        <w:t>Gali būti tiekiamos ne visų dydžių pakuotės.</w:t>
      </w:r>
    </w:p>
    <w:p w14:paraId="786B1FC4" w14:textId="77777777" w:rsidR="00BC30CB" w:rsidRPr="00F15732" w:rsidRDefault="00BC30CB" w:rsidP="00BC30CB">
      <w:pPr>
        <w:tabs>
          <w:tab w:val="left" w:pos="567"/>
        </w:tabs>
        <w:rPr>
          <w:rFonts w:eastAsia="Calibri"/>
          <w:b/>
          <w:sz w:val="22"/>
          <w:szCs w:val="22"/>
          <w:lang w:val="lt-LT"/>
        </w:rPr>
      </w:pPr>
    </w:p>
    <w:p w14:paraId="40AE9046" w14:textId="77777777" w:rsidR="00BC30CB" w:rsidRPr="00F15732" w:rsidRDefault="00BC30CB" w:rsidP="00BC30CB">
      <w:pPr>
        <w:tabs>
          <w:tab w:val="left" w:pos="567"/>
        </w:tabs>
        <w:rPr>
          <w:sz w:val="22"/>
          <w:szCs w:val="22"/>
          <w:lang w:val="lt-LT"/>
        </w:rPr>
      </w:pPr>
      <w:r w:rsidRPr="00F15732">
        <w:rPr>
          <w:b/>
          <w:sz w:val="22"/>
          <w:szCs w:val="22"/>
          <w:lang w:val="lt-LT"/>
        </w:rPr>
        <w:t>Registruotojas ir gamintojas</w:t>
      </w:r>
    </w:p>
    <w:p w14:paraId="01E39EDD" w14:textId="77777777" w:rsidR="00BC30CB" w:rsidRPr="008D4AA5" w:rsidRDefault="00BC30CB" w:rsidP="00BC30CB">
      <w:pPr>
        <w:tabs>
          <w:tab w:val="left" w:pos="567"/>
        </w:tabs>
        <w:rPr>
          <w:rFonts w:eastAsia="Arial Unicode MS"/>
          <w:i/>
          <w:iCs/>
          <w:sz w:val="22"/>
          <w:szCs w:val="22"/>
          <w:lang w:val="lt-LT"/>
        </w:rPr>
      </w:pPr>
      <w:r w:rsidRPr="008D4AA5">
        <w:rPr>
          <w:i/>
          <w:iCs/>
          <w:sz w:val="22"/>
          <w:szCs w:val="22"/>
          <w:lang w:val="lt-LT"/>
        </w:rPr>
        <w:t>Registruotojas</w:t>
      </w:r>
    </w:p>
    <w:p w14:paraId="14524075" w14:textId="77777777" w:rsidR="00BC30CB" w:rsidRPr="00F15732" w:rsidRDefault="00BC30CB" w:rsidP="00BC30CB">
      <w:pPr>
        <w:rPr>
          <w:sz w:val="22"/>
          <w:szCs w:val="22"/>
          <w:lang w:val="lt-LT"/>
        </w:rPr>
      </w:pPr>
      <w:r w:rsidRPr="00F15732">
        <w:rPr>
          <w:rFonts w:eastAsia="Arial Unicode MS"/>
          <w:sz w:val="22"/>
          <w:szCs w:val="22"/>
          <w:lang w:val="lt-LT"/>
        </w:rPr>
        <w:t>Medochemie Ltd.</w:t>
      </w:r>
    </w:p>
    <w:p w14:paraId="327F7683" w14:textId="77777777" w:rsidR="00BC30CB" w:rsidRPr="00F15732" w:rsidRDefault="00BC30CB" w:rsidP="00BC30CB">
      <w:pPr>
        <w:rPr>
          <w:sz w:val="22"/>
          <w:szCs w:val="22"/>
          <w:lang w:val="lt-LT"/>
        </w:rPr>
      </w:pPr>
      <w:r w:rsidRPr="00F15732">
        <w:rPr>
          <w:sz w:val="22"/>
          <w:szCs w:val="22"/>
          <w:lang w:val="lt-LT"/>
        </w:rPr>
        <w:t>1-10 Constantinoupoleos street</w:t>
      </w:r>
    </w:p>
    <w:p w14:paraId="5EF25E4C" w14:textId="77777777" w:rsidR="00BC30CB" w:rsidRPr="00F15732" w:rsidRDefault="00BC30CB" w:rsidP="00BC30CB">
      <w:pPr>
        <w:rPr>
          <w:rFonts w:eastAsia="Arial Unicode MS"/>
          <w:sz w:val="22"/>
          <w:szCs w:val="22"/>
          <w:lang w:val="lt-LT"/>
        </w:rPr>
      </w:pPr>
      <w:r w:rsidRPr="00F15732">
        <w:rPr>
          <w:sz w:val="22"/>
          <w:szCs w:val="22"/>
          <w:lang w:val="lt-LT"/>
        </w:rPr>
        <w:t>3011 Limassol</w:t>
      </w:r>
    </w:p>
    <w:p w14:paraId="13187A3B" w14:textId="77777777" w:rsidR="00BC30CB" w:rsidRPr="00F15732" w:rsidRDefault="00BC30CB" w:rsidP="00BC30CB">
      <w:pPr>
        <w:rPr>
          <w:b/>
          <w:sz w:val="22"/>
          <w:szCs w:val="22"/>
          <w:lang w:val="lt-LT"/>
        </w:rPr>
      </w:pPr>
      <w:r w:rsidRPr="00F15732">
        <w:rPr>
          <w:rFonts w:eastAsia="Arial Unicode MS"/>
          <w:sz w:val="22"/>
          <w:szCs w:val="22"/>
          <w:lang w:val="lt-LT"/>
        </w:rPr>
        <w:t>Kipras</w:t>
      </w:r>
    </w:p>
    <w:p w14:paraId="2D15DD23" w14:textId="77777777" w:rsidR="00BC30CB" w:rsidRPr="00F15732" w:rsidRDefault="00BC30CB" w:rsidP="00BC30CB">
      <w:pPr>
        <w:tabs>
          <w:tab w:val="left" w:pos="567"/>
        </w:tabs>
        <w:rPr>
          <w:b/>
          <w:sz w:val="22"/>
          <w:szCs w:val="22"/>
          <w:lang w:val="lt-LT"/>
        </w:rPr>
      </w:pPr>
    </w:p>
    <w:p w14:paraId="3AD147EE" w14:textId="77777777" w:rsidR="00BC30CB" w:rsidRPr="008D4AA5" w:rsidRDefault="00BC30CB" w:rsidP="00BC30CB">
      <w:pPr>
        <w:rPr>
          <w:rFonts w:eastAsia="Calibri"/>
          <w:i/>
          <w:iCs/>
          <w:sz w:val="22"/>
          <w:szCs w:val="22"/>
          <w:lang w:val="lt-LT"/>
        </w:rPr>
      </w:pPr>
      <w:r w:rsidRPr="008D4AA5">
        <w:rPr>
          <w:rFonts w:eastAsia="Calibri"/>
          <w:i/>
          <w:iCs/>
          <w:sz w:val="22"/>
          <w:szCs w:val="22"/>
          <w:lang w:val="lt-LT"/>
        </w:rPr>
        <w:t>Gamintojas</w:t>
      </w:r>
    </w:p>
    <w:p w14:paraId="09C1427E" w14:textId="77777777" w:rsidR="00BC30CB" w:rsidRPr="00F15732" w:rsidRDefault="00BC30CB" w:rsidP="00BC30CB">
      <w:pPr>
        <w:rPr>
          <w:rFonts w:eastAsia="Calibri"/>
          <w:sz w:val="22"/>
          <w:szCs w:val="22"/>
          <w:lang w:val="lt-LT"/>
        </w:rPr>
      </w:pPr>
      <w:r w:rsidRPr="00F15732">
        <w:rPr>
          <w:rFonts w:eastAsia="Calibri"/>
          <w:sz w:val="22"/>
          <w:szCs w:val="22"/>
          <w:lang w:val="lt-LT"/>
        </w:rPr>
        <w:t xml:space="preserve">Medochemie Ltd </w:t>
      </w:r>
    </w:p>
    <w:p w14:paraId="562084C2" w14:textId="77777777" w:rsidR="00BC30CB" w:rsidRPr="00F15732" w:rsidRDefault="00BC30CB" w:rsidP="00BC30CB">
      <w:pPr>
        <w:rPr>
          <w:rFonts w:eastAsia="Calibri"/>
          <w:sz w:val="22"/>
          <w:szCs w:val="22"/>
          <w:lang w:val="lt-LT"/>
        </w:rPr>
      </w:pPr>
      <w:r w:rsidRPr="00F15732">
        <w:rPr>
          <w:rFonts w:eastAsia="Calibri"/>
          <w:sz w:val="22"/>
          <w:szCs w:val="22"/>
          <w:lang w:val="lt-LT"/>
        </w:rPr>
        <w:t xml:space="preserve">Central factory, 1-10 Constantinoupoleos, </w:t>
      </w:r>
    </w:p>
    <w:p w14:paraId="3891EE07" w14:textId="77777777" w:rsidR="00BC30CB" w:rsidRPr="00F15732" w:rsidRDefault="00BC30CB" w:rsidP="00BC30CB">
      <w:pPr>
        <w:rPr>
          <w:rFonts w:eastAsia="Calibri"/>
          <w:sz w:val="22"/>
          <w:szCs w:val="22"/>
          <w:lang w:val="lt-LT"/>
        </w:rPr>
      </w:pPr>
      <w:r w:rsidRPr="00F15732">
        <w:rPr>
          <w:rFonts w:eastAsia="Calibri"/>
          <w:sz w:val="22"/>
          <w:szCs w:val="22"/>
          <w:lang w:val="lt-LT"/>
        </w:rPr>
        <w:t>3011-Limassol,</w:t>
      </w:r>
    </w:p>
    <w:p w14:paraId="51655D6E" w14:textId="77777777" w:rsidR="00BC30CB" w:rsidRPr="00F15732" w:rsidRDefault="00BC30CB" w:rsidP="00BC30CB">
      <w:pPr>
        <w:rPr>
          <w:sz w:val="22"/>
          <w:szCs w:val="22"/>
          <w:lang w:val="lt-LT"/>
        </w:rPr>
      </w:pPr>
      <w:r w:rsidRPr="00F15732">
        <w:rPr>
          <w:rFonts w:eastAsia="Calibri"/>
          <w:sz w:val="22"/>
          <w:szCs w:val="22"/>
          <w:lang w:val="lt-LT"/>
        </w:rPr>
        <w:t>Kipras</w:t>
      </w:r>
    </w:p>
    <w:p w14:paraId="38BE2B77" w14:textId="77777777" w:rsidR="00BC30CB" w:rsidRPr="00F15732" w:rsidRDefault="00BC30CB" w:rsidP="00BC30CB">
      <w:pPr>
        <w:tabs>
          <w:tab w:val="left" w:pos="567"/>
        </w:tabs>
        <w:rPr>
          <w:sz w:val="22"/>
          <w:szCs w:val="22"/>
          <w:lang w:val="lt-LT"/>
        </w:rPr>
      </w:pPr>
    </w:p>
    <w:p w14:paraId="72963A49" w14:textId="77777777" w:rsidR="00BC30CB" w:rsidRPr="00F15732" w:rsidRDefault="00BC30CB" w:rsidP="00BC30CB">
      <w:pPr>
        <w:tabs>
          <w:tab w:val="left" w:pos="567"/>
        </w:tabs>
        <w:rPr>
          <w:sz w:val="22"/>
          <w:szCs w:val="22"/>
          <w:lang w:val="lt-LT"/>
        </w:rPr>
      </w:pPr>
      <w:r w:rsidRPr="00F15732">
        <w:rPr>
          <w:sz w:val="22"/>
          <w:szCs w:val="22"/>
          <w:lang w:val="lt-LT"/>
        </w:rPr>
        <w:t>Jeigu apie šį vaistą norite sužinoti daugiau, kreipkitės į vietinį registruotojo atstovą.</w:t>
      </w:r>
    </w:p>
    <w:p w14:paraId="0846FC5B" w14:textId="77777777" w:rsidR="00BC30CB" w:rsidRPr="00F15732" w:rsidRDefault="00BC30CB" w:rsidP="00BC30CB">
      <w:pPr>
        <w:tabs>
          <w:tab w:val="left" w:pos="567"/>
        </w:tabs>
        <w:rPr>
          <w:sz w:val="22"/>
          <w:szCs w:val="22"/>
          <w:lang w:val="lt-LT"/>
        </w:rPr>
      </w:pPr>
    </w:p>
    <w:p w14:paraId="264BF006" w14:textId="77777777" w:rsidR="00302491" w:rsidRPr="00F15732" w:rsidRDefault="00302491" w:rsidP="00302491">
      <w:pPr>
        <w:spacing w:line="240" w:lineRule="auto"/>
        <w:rPr>
          <w:sz w:val="22"/>
          <w:szCs w:val="22"/>
          <w:lang w:val="lt-LT"/>
        </w:rPr>
      </w:pPr>
      <w:r w:rsidRPr="00F15732">
        <w:rPr>
          <w:sz w:val="22"/>
          <w:szCs w:val="22"/>
          <w:lang w:val="lt-LT"/>
        </w:rPr>
        <w:t>UAB „Medochemie Lithuania“</w:t>
      </w:r>
    </w:p>
    <w:p w14:paraId="4A43DC2A" w14:textId="77777777" w:rsidR="00302491" w:rsidRPr="00F15732" w:rsidRDefault="00302491" w:rsidP="00302491">
      <w:pPr>
        <w:tabs>
          <w:tab w:val="left" w:pos="567"/>
        </w:tabs>
        <w:overflowPunct w:val="0"/>
        <w:autoSpaceDE w:val="0"/>
        <w:autoSpaceDN w:val="0"/>
        <w:adjustRightInd w:val="0"/>
        <w:spacing w:line="240" w:lineRule="auto"/>
        <w:textAlignment w:val="baseline"/>
        <w:rPr>
          <w:sz w:val="22"/>
          <w:szCs w:val="22"/>
          <w:lang w:val="lt-LT"/>
        </w:rPr>
      </w:pPr>
      <w:r w:rsidRPr="00F15732">
        <w:rPr>
          <w:sz w:val="22"/>
          <w:szCs w:val="22"/>
          <w:lang w:val="lt-LT"/>
        </w:rPr>
        <w:t>Gintaro 9-36,</w:t>
      </w:r>
    </w:p>
    <w:p w14:paraId="286203C3" w14:textId="77777777" w:rsidR="00302491" w:rsidRPr="00F15732" w:rsidRDefault="00302491" w:rsidP="00302491">
      <w:pPr>
        <w:tabs>
          <w:tab w:val="left" w:pos="567"/>
        </w:tabs>
        <w:overflowPunct w:val="0"/>
        <w:autoSpaceDE w:val="0"/>
        <w:autoSpaceDN w:val="0"/>
        <w:adjustRightInd w:val="0"/>
        <w:spacing w:line="240" w:lineRule="auto"/>
        <w:textAlignment w:val="baseline"/>
        <w:rPr>
          <w:sz w:val="22"/>
          <w:szCs w:val="22"/>
          <w:lang w:val="lt-LT"/>
        </w:rPr>
      </w:pPr>
      <w:r w:rsidRPr="00F15732">
        <w:rPr>
          <w:sz w:val="22"/>
          <w:szCs w:val="22"/>
          <w:lang w:val="lt-LT"/>
        </w:rPr>
        <w:t>Kaunas LT- 47198</w:t>
      </w:r>
    </w:p>
    <w:p w14:paraId="533714C6" w14:textId="77777777" w:rsidR="00302491" w:rsidRPr="00F15732" w:rsidRDefault="00302491" w:rsidP="00302491">
      <w:pPr>
        <w:tabs>
          <w:tab w:val="left" w:pos="567"/>
        </w:tabs>
        <w:overflowPunct w:val="0"/>
        <w:autoSpaceDE w:val="0"/>
        <w:autoSpaceDN w:val="0"/>
        <w:adjustRightInd w:val="0"/>
        <w:spacing w:line="240" w:lineRule="auto"/>
        <w:textAlignment w:val="baseline"/>
        <w:rPr>
          <w:sz w:val="22"/>
          <w:szCs w:val="22"/>
          <w:lang w:val="lt-LT"/>
        </w:rPr>
      </w:pPr>
      <w:r w:rsidRPr="00F15732">
        <w:rPr>
          <w:sz w:val="22"/>
          <w:szCs w:val="22"/>
          <w:lang w:val="lt-LT"/>
        </w:rPr>
        <w:t>Tel. +370</w:t>
      </w:r>
      <w:r w:rsidRPr="00F15732" w:rsidDel="00EA547F">
        <w:rPr>
          <w:sz w:val="22"/>
          <w:szCs w:val="22"/>
          <w:lang w:val="lt-LT"/>
        </w:rPr>
        <w:t xml:space="preserve"> </w:t>
      </w:r>
      <w:r w:rsidRPr="00F15732">
        <w:rPr>
          <w:sz w:val="22"/>
          <w:szCs w:val="22"/>
          <w:lang w:val="lt-LT"/>
        </w:rPr>
        <w:t>37 338358</w:t>
      </w:r>
    </w:p>
    <w:p w14:paraId="0324CDF8" w14:textId="77777777" w:rsidR="00302491" w:rsidRPr="00F15732" w:rsidRDefault="00302491" w:rsidP="00302491">
      <w:pPr>
        <w:tabs>
          <w:tab w:val="left" w:pos="567"/>
        </w:tabs>
        <w:overflowPunct w:val="0"/>
        <w:autoSpaceDE w:val="0"/>
        <w:autoSpaceDN w:val="0"/>
        <w:adjustRightInd w:val="0"/>
        <w:spacing w:line="240" w:lineRule="auto"/>
        <w:textAlignment w:val="baseline"/>
        <w:rPr>
          <w:sz w:val="22"/>
          <w:szCs w:val="22"/>
          <w:lang w:val="lt-LT"/>
        </w:rPr>
      </w:pPr>
      <w:r w:rsidRPr="00F15732">
        <w:rPr>
          <w:sz w:val="22"/>
          <w:szCs w:val="22"/>
          <w:lang w:val="lt-LT"/>
        </w:rPr>
        <w:t>Faksas +370</w:t>
      </w:r>
      <w:r w:rsidRPr="00F15732" w:rsidDel="00EA547F">
        <w:rPr>
          <w:sz w:val="22"/>
          <w:szCs w:val="22"/>
          <w:lang w:val="lt-LT"/>
        </w:rPr>
        <w:t xml:space="preserve"> </w:t>
      </w:r>
      <w:r w:rsidRPr="00F15732">
        <w:rPr>
          <w:sz w:val="22"/>
          <w:szCs w:val="22"/>
          <w:lang w:val="lt-LT"/>
        </w:rPr>
        <w:t>37 338357</w:t>
      </w:r>
    </w:p>
    <w:p w14:paraId="35FE54FF" w14:textId="77777777" w:rsidR="00302491" w:rsidRPr="00F15732" w:rsidRDefault="00302491" w:rsidP="001555D3">
      <w:pPr>
        <w:tabs>
          <w:tab w:val="left" w:pos="567"/>
        </w:tabs>
        <w:overflowPunct w:val="0"/>
        <w:autoSpaceDE w:val="0"/>
        <w:autoSpaceDN w:val="0"/>
        <w:adjustRightInd w:val="0"/>
        <w:spacing w:line="240" w:lineRule="auto"/>
        <w:textAlignment w:val="baseline"/>
        <w:rPr>
          <w:sz w:val="22"/>
          <w:szCs w:val="22"/>
          <w:lang w:val="lt-LT"/>
        </w:rPr>
      </w:pPr>
      <w:r w:rsidRPr="00F15732">
        <w:rPr>
          <w:sz w:val="22"/>
          <w:szCs w:val="22"/>
          <w:lang w:val="lt-LT"/>
        </w:rPr>
        <w:t>El. paštas: lithuania@medochemie.com</w:t>
      </w:r>
    </w:p>
    <w:p w14:paraId="25763ED1" w14:textId="77777777" w:rsidR="00BC30CB" w:rsidRPr="00F15732" w:rsidRDefault="00BC30CB" w:rsidP="00BC30CB">
      <w:pPr>
        <w:tabs>
          <w:tab w:val="left" w:pos="567"/>
        </w:tabs>
        <w:rPr>
          <w:sz w:val="22"/>
          <w:szCs w:val="22"/>
          <w:lang w:val="lt-LT"/>
        </w:rPr>
      </w:pPr>
    </w:p>
    <w:p w14:paraId="4454A387" w14:textId="740BA173" w:rsidR="00BC30CB" w:rsidRPr="00F15732" w:rsidRDefault="00BC30CB" w:rsidP="00BC30CB">
      <w:pPr>
        <w:ind w:right="-2"/>
        <w:rPr>
          <w:sz w:val="22"/>
          <w:szCs w:val="22"/>
          <w:lang w:val="lt-LT"/>
        </w:rPr>
      </w:pPr>
      <w:r w:rsidRPr="00F15732">
        <w:rPr>
          <w:rFonts w:eastAsia="Calibri"/>
          <w:b/>
          <w:sz w:val="22"/>
          <w:szCs w:val="22"/>
          <w:lang w:val="lt-LT"/>
        </w:rPr>
        <w:t>Šis vaistas E</w:t>
      </w:r>
      <w:r w:rsidR="00F76214" w:rsidRPr="00F15732">
        <w:rPr>
          <w:rFonts w:eastAsia="Calibri"/>
          <w:b/>
          <w:sz w:val="22"/>
          <w:szCs w:val="22"/>
          <w:lang w:val="lt-LT"/>
        </w:rPr>
        <w:t xml:space="preserve">uropos Ekonominės </w:t>
      </w:r>
      <w:r w:rsidR="003C7D6C">
        <w:rPr>
          <w:rFonts w:eastAsia="Calibri"/>
          <w:b/>
          <w:sz w:val="22"/>
          <w:szCs w:val="22"/>
          <w:lang w:val="lt-LT"/>
        </w:rPr>
        <w:t>E</w:t>
      </w:r>
      <w:r w:rsidR="00F76214" w:rsidRPr="00F15732">
        <w:rPr>
          <w:rFonts w:eastAsia="Calibri"/>
          <w:b/>
          <w:sz w:val="22"/>
          <w:szCs w:val="22"/>
          <w:lang w:val="lt-LT"/>
        </w:rPr>
        <w:t>rdvės</w:t>
      </w:r>
      <w:r w:rsidRPr="00F15732">
        <w:rPr>
          <w:rFonts w:eastAsia="Calibri"/>
          <w:b/>
          <w:sz w:val="22"/>
          <w:szCs w:val="22"/>
          <w:lang w:val="lt-LT"/>
        </w:rPr>
        <w:t xml:space="preserve"> valstybėse narėse registruotas </w:t>
      </w:r>
      <w:r w:rsidRPr="00F15732">
        <w:rPr>
          <w:b/>
          <w:sz w:val="22"/>
          <w:szCs w:val="22"/>
          <w:lang w:val="lt-LT"/>
        </w:rPr>
        <w:t>tokiais pavadinimais:</w:t>
      </w:r>
    </w:p>
    <w:p w14:paraId="7E125672" w14:textId="77777777" w:rsidR="00BC30CB" w:rsidRPr="00F15732" w:rsidRDefault="00BC30CB" w:rsidP="00BC30CB">
      <w:pPr>
        <w:tabs>
          <w:tab w:val="left" w:pos="567"/>
        </w:tabs>
        <w:rPr>
          <w:rFonts w:eastAsia="Calibri"/>
          <w:sz w:val="22"/>
          <w:szCs w:val="22"/>
          <w:lang w:val="lt-LT"/>
        </w:rPr>
      </w:pPr>
      <w:r w:rsidRPr="00F15732">
        <w:rPr>
          <w:sz w:val="22"/>
          <w:szCs w:val="22"/>
          <w:lang w:val="lt-LT"/>
        </w:rPr>
        <w:t xml:space="preserve">Švedijoje, Estijoje, Latvijoje, Lietuvoje, Slovakijoje – MEDORISPER. </w:t>
      </w:r>
    </w:p>
    <w:p w14:paraId="208B3C8A" w14:textId="77777777" w:rsidR="00BC30CB" w:rsidRPr="00F15732" w:rsidRDefault="00BC30CB" w:rsidP="00BC30CB">
      <w:pPr>
        <w:tabs>
          <w:tab w:val="left" w:pos="567"/>
        </w:tabs>
        <w:rPr>
          <w:rFonts w:eastAsia="Calibri"/>
          <w:sz w:val="22"/>
          <w:szCs w:val="22"/>
          <w:lang w:val="lt-LT"/>
        </w:rPr>
      </w:pPr>
    </w:p>
    <w:p w14:paraId="189E4DFB" w14:textId="77777777" w:rsidR="00BC30CB" w:rsidRPr="00F15732" w:rsidRDefault="00BC30CB" w:rsidP="00BC30CB">
      <w:pPr>
        <w:tabs>
          <w:tab w:val="left" w:pos="567"/>
        </w:tabs>
        <w:rPr>
          <w:b/>
          <w:sz w:val="22"/>
          <w:szCs w:val="22"/>
          <w:lang w:val="lt-LT"/>
        </w:rPr>
      </w:pPr>
    </w:p>
    <w:p w14:paraId="0C22537A" w14:textId="42FBBED1" w:rsidR="00BC30CB" w:rsidRPr="00F15732" w:rsidRDefault="00BC30CB" w:rsidP="00BC30CB">
      <w:pPr>
        <w:tabs>
          <w:tab w:val="left" w:pos="567"/>
        </w:tabs>
        <w:rPr>
          <w:b/>
          <w:sz w:val="22"/>
          <w:szCs w:val="22"/>
          <w:lang w:val="lt-LT"/>
        </w:rPr>
      </w:pPr>
      <w:r w:rsidRPr="00F15732">
        <w:rPr>
          <w:b/>
          <w:sz w:val="22"/>
          <w:szCs w:val="22"/>
          <w:lang w:val="lt-LT"/>
        </w:rPr>
        <w:t>Šis pakuotės lape</w:t>
      </w:r>
      <w:r w:rsidR="00FA742B" w:rsidRPr="00F15732">
        <w:rPr>
          <w:b/>
          <w:sz w:val="22"/>
          <w:szCs w:val="22"/>
          <w:lang w:val="lt-LT"/>
        </w:rPr>
        <w:t>lis paskutinį kartą peržiūrėtas 202</w:t>
      </w:r>
      <w:r w:rsidR="00F76214" w:rsidRPr="00F15732">
        <w:rPr>
          <w:b/>
          <w:sz w:val="22"/>
          <w:szCs w:val="22"/>
          <w:lang w:val="lt-LT"/>
        </w:rPr>
        <w:t>4</w:t>
      </w:r>
      <w:r w:rsidR="005D064E">
        <w:rPr>
          <w:b/>
          <w:sz w:val="22"/>
          <w:szCs w:val="22"/>
          <w:lang w:val="lt-LT"/>
        </w:rPr>
        <w:t>-11-06</w:t>
      </w:r>
      <w:r w:rsidR="00D30045">
        <w:rPr>
          <w:b/>
          <w:sz w:val="22"/>
          <w:szCs w:val="22"/>
          <w:lang w:val="lt-LT"/>
        </w:rPr>
        <w:t>.</w:t>
      </w:r>
    </w:p>
    <w:p w14:paraId="1BE93921" w14:textId="77777777" w:rsidR="00BC30CB" w:rsidRPr="00F15732" w:rsidRDefault="00BC30CB" w:rsidP="00BC30CB">
      <w:pPr>
        <w:tabs>
          <w:tab w:val="left" w:pos="567"/>
        </w:tabs>
        <w:rPr>
          <w:b/>
          <w:sz w:val="22"/>
          <w:szCs w:val="22"/>
          <w:lang w:val="lt-LT"/>
        </w:rPr>
      </w:pPr>
    </w:p>
    <w:p w14:paraId="5D41573E" w14:textId="77777777" w:rsidR="00BC30CB" w:rsidRPr="00F15732" w:rsidRDefault="00BC30CB" w:rsidP="00BC30CB">
      <w:pPr>
        <w:tabs>
          <w:tab w:val="left" w:pos="567"/>
        </w:tabs>
        <w:rPr>
          <w:sz w:val="22"/>
          <w:szCs w:val="22"/>
          <w:lang w:val="lt-LT"/>
        </w:rPr>
      </w:pPr>
    </w:p>
    <w:p w14:paraId="19E3A603" w14:textId="72CC4842" w:rsidR="00BC30CB" w:rsidRPr="00F15732" w:rsidRDefault="00BC30CB" w:rsidP="00BC30CB">
      <w:pPr>
        <w:tabs>
          <w:tab w:val="left" w:pos="567"/>
        </w:tabs>
        <w:rPr>
          <w:rStyle w:val="Hipersaitas"/>
          <w:rFonts w:eastAsia="Calibri"/>
          <w:sz w:val="22"/>
          <w:szCs w:val="22"/>
          <w:lang w:val="lt-LT"/>
        </w:rPr>
      </w:pPr>
      <w:r w:rsidRPr="00F15732">
        <w:rPr>
          <w:rFonts w:eastAsia="Calibri"/>
          <w:sz w:val="22"/>
          <w:szCs w:val="22"/>
          <w:lang w:val="lt-LT"/>
        </w:rPr>
        <w:t>Išsami informacija apie šį vaistą pateikiama Valstybinės vaistų kontrolės tarnybos prie Lietuvos Respublikos sveikatos apsaugos ministerijos tinklalapyje</w:t>
      </w:r>
      <w:r w:rsidRPr="00F15732">
        <w:rPr>
          <w:rFonts w:eastAsia="Calibri"/>
          <w:i/>
          <w:sz w:val="22"/>
          <w:szCs w:val="22"/>
          <w:lang w:val="lt-LT"/>
        </w:rPr>
        <w:t xml:space="preserve"> </w:t>
      </w:r>
      <w:hyperlink r:id="rId10" w:history="1">
        <w:r w:rsidR="00115233" w:rsidRPr="00F15732">
          <w:rPr>
            <w:rStyle w:val="Hipersaitas"/>
            <w:rFonts w:eastAsia="Calibri"/>
            <w:snapToGrid w:val="0"/>
            <w:sz w:val="22"/>
            <w:lang w:val="lt-LT" w:eastAsia="en-US"/>
          </w:rPr>
          <w:t>https://vvkt.lrv.lt/lt/</w:t>
        </w:r>
      </w:hyperlink>
    </w:p>
    <w:p w14:paraId="4D647F34" w14:textId="77777777" w:rsidR="00BC30CB" w:rsidRPr="00F15732" w:rsidRDefault="00BC30CB" w:rsidP="00BC30CB">
      <w:pPr>
        <w:tabs>
          <w:tab w:val="left" w:pos="567"/>
        </w:tabs>
        <w:rPr>
          <w:rFonts w:eastAsia="Calibri"/>
          <w:b/>
          <w:sz w:val="22"/>
          <w:szCs w:val="22"/>
          <w:lang w:val="lt-LT"/>
        </w:rPr>
      </w:pPr>
    </w:p>
    <w:bookmarkEnd w:id="3"/>
    <w:bookmarkEnd w:id="4"/>
    <w:p w14:paraId="2370DDFC" w14:textId="77777777" w:rsidR="00BC30CB" w:rsidRPr="00F15732" w:rsidRDefault="00BC30CB">
      <w:pPr>
        <w:rPr>
          <w:sz w:val="22"/>
          <w:szCs w:val="22"/>
          <w:lang w:val="lt-LT"/>
        </w:rPr>
      </w:pPr>
    </w:p>
    <w:sectPr w:rsidR="00BC30CB" w:rsidRPr="00F15732" w:rsidSect="00103AB9">
      <w:headerReference w:type="default" r:id="rId11"/>
      <w:footerReference w:type="default" r:id="rId12"/>
      <w:pgSz w:w="11906" w:h="16838"/>
      <w:pgMar w:top="1134" w:right="1418" w:bottom="1134" w:left="1418" w:header="567" w:footer="567" w:gutter="0"/>
      <w:cols w:space="1296"/>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20FB" w14:textId="77777777" w:rsidR="00B122C2" w:rsidRDefault="00B122C2" w:rsidP="00F15732">
      <w:pPr>
        <w:spacing w:line="240" w:lineRule="auto"/>
      </w:pPr>
      <w:r>
        <w:separator/>
      </w:r>
    </w:p>
  </w:endnote>
  <w:endnote w:type="continuationSeparator" w:id="0">
    <w:p w14:paraId="36F50347" w14:textId="77777777" w:rsidR="00B122C2" w:rsidRDefault="00B122C2" w:rsidP="00F15732">
      <w:pPr>
        <w:spacing w:line="240" w:lineRule="auto"/>
      </w:pPr>
      <w:r>
        <w:continuationSeparator/>
      </w:r>
    </w:p>
  </w:endnote>
  <w:endnote w:type="continuationNotice" w:id="1">
    <w:p w14:paraId="50A7AEC7" w14:textId="77777777" w:rsidR="00B122C2" w:rsidRDefault="00B122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Yu Gothic UI"/>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C0C7C" w14:textId="77777777" w:rsidR="00B122C2" w:rsidRDefault="00B122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D67FB" w14:textId="77777777" w:rsidR="00B122C2" w:rsidRDefault="00B122C2" w:rsidP="00F15732">
      <w:pPr>
        <w:spacing w:line="240" w:lineRule="auto"/>
      </w:pPr>
      <w:r>
        <w:separator/>
      </w:r>
    </w:p>
  </w:footnote>
  <w:footnote w:type="continuationSeparator" w:id="0">
    <w:p w14:paraId="2D9F5DB2" w14:textId="77777777" w:rsidR="00B122C2" w:rsidRDefault="00B122C2" w:rsidP="00F15732">
      <w:pPr>
        <w:spacing w:line="240" w:lineRule="auto"/>
      </w:pPr>
      <w:r>
        <w:continuationSeparator/>
      </w:r>
    </w:p>
  </w:footnote>
  <w:footnote w:type="continuationNotice" w:id="1">
    <w:p w14:paraId="50CB0469" w14:textId="77777777" w:rsidR="00B122C2" w:rsidRDefault="00B122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0EE23" w14:textId="77777777" w:rsidR="00B122C2" w:rsidRDefault="00B122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pStyle w:val="Antrat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2" w15:restartNumberingAfterBreak="0">
    <w:nsid w:val="00000003"/>
    <w:multiLevelType w:val="multilevel"/>
    <w:tmpl w:val="00000003"/>
    <w:name w:val="WWNum4"/>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5"/>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650" w:hanging="57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8"/>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10"/>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9" w15:restartNumberingAfterBreak="0">
    <w:nsid w:val="0000000A"/>
    <w:multiLevelType w:val="multilevel"/>
    <w:tmpl w:val="0000000A"/>
    <w:name w:val="WWNum11"/>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name w:val="WWNum1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name w:val="WWNum13"/>
    <w:lvl w:ilvl="0">
      <w:start w:val="17"/>
      <w:numFmt w:val="decimal"/>
      <w:lvlText w:val="%1."/>
      <w:lvlJc w:val="left"/>
      <w:pPr>
        <w:tabs>
          <w:tab w:val="num" w:pos="0"/>
        </w:tabs>
        <w:ind w:left="1440" w:hanging="360"/>
      </w:pPr>
      <w:rPr>
        <w:b/>
        <w:i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2" w15:restartNumberingAfterBreak="0">
    <w:nsid w:val="042B159E"/>
    <w:multiLevelType w:val="hybridMultilevel"/>
    <w:tmpl w:val="205602E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5733FA5"/>
    <w:multiLevelType w:val="hybridMultilevel"/>
    <w:tmpl w:val="B62EB6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84026"/>
    <w:multiLevelType w:val="hybridMultilevel"/>
    <w:tmpl w:val="A7669328"/>
    <w:lvl w:ilvl="0" w:tplc="DF460BA2">
      <w:start w:val="9"/>
      <w:numFmt w:val="bullet"/>
      <w:lvlText w:val="-"/>
      <w:lvlJc w:val="left"/>
      <w:pPr>
        <w:tabs>
          <w:tab w:val="num" w:pos="2421"/>
        </w:tabs>
        <w:ind w:left="2421" w:hanging="360"/>
      </w:pPr>
      <w:rPr>
        <w:rFonts w:ascii="Times New Roman" w:eastAsia="Times New Roman" w:hAnsi="Times New Roman" w:hint="default"/>
      </w:rPr>
    </w:lvl>
    <w:lvl w:ilvl="1" w:tplc="04270003" w:tentative="1">
      <w:start w:val="1"/>
      <w:numFmt w:val="bullet"/>
      <w:lvlText w:val="o"/>
      <w:lvlJc w:val="left"/>
      <w:pPr>
        <w:tabs>
          <w:tab w:val="num" w:pos="3141"/>
        </w:tabs>
        <w:ind w:left="3141" w:hanging="360"/>
      </w:pPr>
      <w:rPr>
        <w:rFonts w:ascii="Courier New" w:hAnsi="Courier New" w:hint="default"/>
      </w:rPr>
    </w:lvl>
    <w:lvl w:ilvl="2" w:tplc="04270005" w:tentative="1">
      <w:start w:val="1"/>
      <w:numFmt w:val="bullet"/>
      <w:lvlText w:val=""/>
      <w:lvlJc w:val="left"/>
      <w:pPr>
        <w:tabs>
          <w:tab w:val="num" w:pos="3861"/>
        </w:tabs>
        <w:ind w:left="3861" w:hanging="360"/>
      </w:pPr>
      <w:rPr>
        <w:rFonts w:ascii="Wingdings" w:hAnsi="Wingdings" w:hint="default"/>
      </w:rPr>
    </w:lvl>
    <w:lvl w:ilvl="3" w:tplc="04270001" w:tentative="1">
      <w:start w:val="1"/>
      <w:numFmt w:val="bullet"/>
      <w:lvlText w:val=""/>
      <w:lvlJc w:val="left"/>
      <w:pPr>
        <w:tabs>
          <w:tab w:val="num" w:pos="4581"/>
        </w:tabs>
        <w:ind w:left="4581" w:hanging="360"/>
      </w:pPr>
      <w:rPr>
        <w:rFonts w:ascii="Symbol" w:hAnsi="Symbol" w:hint="default"/>
      </w:rPr>
    </w:lvl>
    <w:lvl w:ilvl="4" w:tplc="04270003" w:tentative="1">
      <w:start w:val="1"/>
      <w:numFmt w:val="bullet"/>
      <w:lvlText w:val="o"/>
      <w:lvlJc w:val="left"/>
      <w:pPr>
        <w:tabs>
          <w:tab w:val="num" w:pos="5301"/>
        </w:tabs>
        <w:ind w:left="5301" w:hanging="360"/>
      </w:pPr>
      <w:rPr>
        <w:rFonts w:ascii="Courier New" w:hAnsi="Courier New" w:hint="default"/>
      </w:rPr>
    </w:lvl>
    <w:lvl w:ilvl="5" w:tplc="04270005" w:tentative="1">
      <w:start w:val="1"/>
      <w:numFmt w:val="bullet"/>
      <w:lvlText w:val=""/>
      <w:lvlJc w:val="left"/>
      <w:pPr>
        <w:tabs>
          <w:tab w:val="num" w:pos="6021"/>
        </w:tabs>
        <w:ind w:left="6021" w:hanging="360"/>
      </w:pPr>
      <w:rPr>
        <w:rFonts w:ascii="Wingdings" w:hAnsi="Wingdings" w:hint="default"/>
      </w:rPr>
    </w:lvl>
    <w:lvl w:ilvl="6" w:tplc="04270001" w:tentative="1">
      <w:start w:val="1"/>
      <w:numFmt w:val="bullet"/>
      <w:lvlText w:val=""/>
      <w:lvlJc w:val="left"/>
      <w:pPr>
        <w:tabs>
          <w:tab w:val="num" w:pos="6741"/>
        </w:tabs>
        <w:ind w:left="6741" w:hanging="360"/>
      </w:pPr>
      <w:rPr>
        <w:rFonts w:ascii="Symbol" w:hAnsi="Symbol" w:hint="default"/>
      </w:rPr>
    </w:lvl>
    <w:lvl w:ilvl="7" w:tplc="04270003" w:tentative="1">
      <w:start w:val="1"/>
      <w:numFmt w:val="bullet"/>
      <w:lvlText w:val="o"/>
      <w:lvlJc w:val="left"/>
      <w:pPr>
        <w:tabs>
          <w:tab w:val="num" w:pos="7461"/>
        </w:tabs>
        <w:ind w:left="7461" w:hanging="360"/>
      </w:pPr>
      <w:rPr>
        <w:rFonts w:ascii="Courier New" w:hAnsi="Courier New" w:hint="default"/>
      </w:rPr>
    </w:lvl>
    <w:lvl w:ilvl="8" w:tplc="04270005" w:tentative="1">
      <w:start w:val="1"/>
      <w:numFmt w:val="bullet"/>
      <w:lvlText w:val=""/>
      <w:lvlJc w:val="left"/>
      <w:pPr>
        <w:tabs>
          <w:tab w:val="num" w:pos="8181"/>
        </w:tabs>
        <w:ind w:left="8181" w:hanging="360"/>
      </w:pPr>
      <w:rPr>
        <w:rFonts w:ascii="Wingdings" w:hAnsi="Wingdings" w:hint="default"/>
      </w:rPr>
    </w:lvl>
  </w:abstractNum>
  <w:abstractNum w:abstractNumId="15" w15:restartNumberingAfterBreak="0">
    <w:nsid w:val="0AA752E4"/>
    <w:multiLevelType w:val="hybridMultilevel"/>
    <w:tmpl w:val="5BEA7BF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C357847"/>
    <w:multiLevelType w:val="hybridMultilevel"/>
    <w:tmpl w:val="33CA4F4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DF06413"/>
    <w:multiLevelType w:val="hybridMultilevel"/>
    <w:tmpl w:val="FCC826F4"/>
    <w:lvl w:ilvl="0" w:tplc="E50E00A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9503B4"/>
    <w:multiLevelType w:val="hybridMultilevel"/>
    <w:tmpl w:val="5C7463C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FD922BA"/>
    <w:multiLevelType w:val="hybridMultilevel"/>
    <w:tmpl w:val="EA7E956C"/>
    <w:lvl w:ilvl="0" w:tplc="855A5B4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8CE51C4"/>
    <w:multiLevelType w:val="hybridMultilevel"/>
    <w:tmpl w:val="102CD0F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FA53F61"/>
    <w:multiLevelType w:val="hybridMultilevel"/>
    <w:tmpl w:val="E6A624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0F34C9D"/>
    <w:multiLevelType w:val="hybridMultilevel"/>
    <w:tmpl w:val="CA78F4D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66A60C9"/>
    <w:multiLevelType w:val="hybridMultilevel"/>
    <w:tmpl w:val="38569820"/>
    <w:lvl w:ilvl="0" w:tplc="04090001">
      <w:start w:val="1"/>
      <w:numFmt w:val="bullet"/>
      <w:lvlText w:val=""/>
      <w:lvlJc w:val="left"/>
      <w:pPr>
        <w:ind w:left="720" w:hanging="360"/>
      </w:pPr>
      <w:rPr>
        <w:rFonts w:ascii="Symbol" w:hAnsi="Symbol" w:hint="default"/>
      </w:rPr>
    </w:lvl>
    <w:lvl w:ilvl="1" w:tplc="8176F478">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49491F"/>
    <w:multiLevelType w:val="hybridMultilevel"/>
    <w:tmpl w:val="DE589A3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B836C7A"/>
    <w:multiLevelType w:val="hybridMultilevel"/>
    <w:tmpl w:val="8FF29CA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CE46378"/>
    <w:multiLevelType w:val="hybridMultilevel"/>
    <w:tmpl w:val="746CBB1E"/>
    <w:lvl w:ilvl="0" w:tplc="420E787C">
      <w:start w:val="1"/>
      <w:numFmt w:val="bullet"/>
      <w:lvlText w:val=""/>
      <w:lvlJc w:val="left"/>
      <w:pPr>
        <w:ind w:left="720" w:hanging="360"/>
      </w:pPr>
      <w:rPr>
        <w:rFonts w:ascii="Symbol" w:eastAsia="Gulim"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09C0446"/>
    <w:multiLevelType w:val="hybridMultilevel"/>
    <w:tmpl w:val="B20E620E"/>
    <w:lvl w:ilvl="0" w:tplc="438CE830">
      <w:start w:val="1"/>
      <w:numFmt w:val="decimal"/>
      <w:lvlText w:val="%1."/>
      <w:lvlJc w:val="left"/>
      <w:pPr>
        <w:ind w:left="930" w:hanging="570"/>
      </w:pPr>
      <w:rPr>
        <w:rFonts w:hint="default"/>
        <w:b/>
      </w:rPr>
    </w:lvl>
    <w:lvl w:ilvl="1" w:tplc="13505FE6" w:tentative="1">
      <w:start w:val="1"/>
      <w:numFmt w:val="lowerLetter"/>
      <w:lvlText w:val="%2."/>
      <w:lvlJc w:val="left"/>
      <w:pPr>
        <w:ind w:left="1440" w:hanging="360"/>
      </w:pPr>
    </w:lvl>
    <w:lvl w:ilvl="2" w:tplc="85AC8486" w:tentative="1">
      <w:start w:val="1"/>
      <w:numFmt w:val="lowerRoman"/>
      <w:lvlText w:val="%3."/>
      <w:lvlJc w:val="right"/>
      <w:pPr>
        <w:ind w:left="2160" w:hanging="180"/>
      </w:pPr>
    </w:lvl>
    <w:lvl w:ilvl="3" w:tplc="8944646E" w:tentative="1">
      <w:start w:val="1"/>
      <w:numFmt w:val="decimal"/>
      <w:lvlText w:val="%4."/>
      <w:lvlJc w:val="left"/>
      <w:pPr>
        <w:ind w:left="2880" w:hanging="360"/>
      </w:pPr>
    </w:lvl>
    <w:lvl w:ilvl="4" w:tplc="6BAE79D8" w:tentative="1">
      <w:start w:val="1"/>
      <w:numFmt w:val="lowerLetter"/>
      <w:lvlText w:val="%5."/>
      <w:lvlJc w:val="left"/>
      <w:pPr>
        <w:ind w:left="3600" w:hanging="360"/>
      </w:pPr>
    </w:lvl>
    <w:lvl w:ilvl="5" w:tplc="E0747872" w:tentative="1">
      <w:start w:val="1"/>
      <w:numFmt w:val="lowerRoman"/>
      <w:lvlText w:val="%6."/>
      <w:lvlJc w:val="right"/>
      <w:pPr>
        <w:ind w:left="4320" w:hanging="180"/>
      </w:pPr>
    </w:lvl>
    <w:lvl w:ilvl="6" w:tplc="34D401B4" w:tentative="1">
      <w:start w:val="1"/>
      <w:numFmt w:val="decimal"/>
      <w:lvlText w:val="%7."/>
      <w:lvlJc w:val="left"/>
      <w:pPr>
        <w:ind w:left="5040" w:hanging="360"/>
      </w:pPr>
    </w:lvl>
    <w:lvl w:ilvl="7" w:tplc="AD22890E" w:tentative="1">
      <w:start w:val="1"/>
      <w:numFmt w:val="lowerLetter"/>
      <w:lvlText w:val="%8."/>
      <w:lvlJc w:val="left"/>
      <w:pPr>
        <w:ind w:left="5760" w:hanging="360"/>
      </w:pPr>
    </w:lvl>
    <w:lvl w:ilvl="8" w:tplc="4A90E21A" w:tentative="1">
      <w:start w:val="1"/>
      <w:numFmt w:val="lowerRoman"/>
      <w:lvlText w:val="%9."/>
      <w:lvlJc w:val="right"/>
      <w:pPr>
        <w:ind w:left="6480" w:hanging="180"/>
      </w:pPr>
    </w:lvl>
  </w:abstractNum>
  <w:abstractNum w:abstractNumId="28" w15:restartNumberingAfterBreak="0">
    <w:nsid w:val="31BA5D11"/>
    <w:multiLevelType w:val="hybridMultilevel"/>
    <w:tmpl w:val="35F092C4"/>
    <w:lvl w:ilvl="0" w:tplc="3DFC465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31BE0F1F"/>
    <w:multiLevelType w:val="hybridMultilevel"/>
    <w:tmpl w:val="9BAED2B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67327CA"/>
    <w:multiLevelType w:val="hybridMultilevel"/>
    <w:tmpl w:val="589495B6"/>
    <w:lvl w:ilvl="0" w:tplc="7CD69D7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1609F"/>
    <w:multiLevelType w:val="hybridMultilevel"/>
    <w:tmpl w:val="203E50B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7400A91"/>
    <w:multiLevelType w:val="hybridMultilevel"/>
    <w:tmpl w:val="2272E4E2"/>
    <w:lvl w:ilvl="0" w:tplc="BC163DD2">
      <w:start w:val="1"/>
      <w:numFmt w:val="upperLetter"/>
      <w:lvlText w:val="%1."/>
      <w:lvlJc w:val="left"/>
      <w:pPr>
        <w:ind w:left="1701" w:hanging="708"/>
      </w:pPr>
      <w:rPr>
        <w:rFonts w:hint="default"/>
      </w:rPr>
    </w:lvl>
    <w:lvl w:ilvl="1" w:tplc="315AA68A">
      <w:start w:val="1"/>
      <w:numFmt w:val="decimal"/>
      <w:lvlText w:val="%2."/>
      <w:lvlJc w:val="left"/>
      <w:pPr>
        <w:ind w:left="2283" w:hanging="570"/>
      </w:pPr>
      <w:rPr>
        <w:rFonts w:hint="default"/>
      </w:rPr>
    </w:lvl>
    <w:lvl w:ilvl="2" w:tplc="9E08238E" w:tentative="1">
      <w:start w:val="1"/>
      <w:numFmt w:val="lowerRoman"/>
      <w:lvlText w:val="%3."/>
      <w:lvlJc w:val="right"/>
      <w:pPr>
        <w:ind w:left="2793" w:hanging="180"/>
      </w:pPr>
    </w:lvl>
    <w:lvl w:ilvl="3" w:tplc="68AAA5AC" w:tentative="1">
      <w:start w:val="1"/>
      <w:numFmt w:val="decimal"/>
      <w:lvlText w:val="%4."/>
      <w:lvlJc w:val="left"/>
      <w:pPr>
        <w:ind w:left="3513" w:hanging="360"/>
      </w:pPr>
    </w:lvl>
    <w:lvl w:ilvl="4" w:tplc="635EAAF2" w:tentative="1">
      <w:start w:val="1"/>
      <w:numFmt w:val="lowerLetter"/>
      <w:lvlText w:val="%5."/>
      <w:lvlJc w:val="left"/>
      <w:pPr>
        <w:ind w:left="4233" w:hanging="360"/>
      </w:pPr>
    </w:lvl>
    <w:lvl w:ilvl="5" w:tplc="82F4611C" w:tentative="1">
      <w:start w:val="1"/>
      <w:numFmt w:val="lowerRoman"/>
      <w:lvlText w:val="%6."/>
      <w:lvlJc w:val="right"/>
      <w:pPr>
        <w:ind w:left="4953" w:hanging="180"/>
      </w:pPr>
    </w:lvl>
    <w:lvl w:ilvl="6" w:tplc="EAE4B124" w:tentative="1">
      <w:start w:val="1"/>
      <w:numFmt w:val="decimal"/>
      <w:lvlText w:val="%7."/>
      <w:lvlJc w:val="left"/>
      <w:pPr>
        <w:ind w:left="5673" w:hanging="360"/>
      </w:pPr>
    </w:lvl>
    <w:lvl w:ilvl="7" w:tplc="226CD1A2" w:tentative="1">
      <w:start w:val="1"/>
      <w:numFmt w:val="lowerLetter"/>
      <w:lvlText w:val="%8."/>
      <w:lvlJc w:val="left"/>
      <w:pPr>
        <w:ind w:left="6393" w:hanging="360"/>
      </w:pPr>
    </w:lvl>
    <w:lvl w:ilvl="8" w:tplc="AF76E2D6" w:tentative="1">
      <w:start w:val="1"/>
      <w:numFmt w:val="lowerRoman"/>
      <w:lvlText w:val="%9."/>
      <w:lvlJc w:val="right"/>
      <w:pPr>
        <w:ind w:left="7113" w:hanging="180"/>
      </w:pPr>
    </w:lvl>
  </w:abstractNum>
  <w:abstractNum w:abstractNumId="33" w15:restartNumberingAfterBreak="0">
    <w:nsid w:val="59891F12"/>
    <w:multiLevelType w:val="hybridMultilevel"/>
    <w:tmpl w:val="6DFCCBB4"/>
    <w:lvl w:ilvl="0" w:tplc="6D887854">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2533F"/>
    <w:multiLevelType w:val="hybridMultilevel"/>
    <w:tmpl w:val="ABAC5B5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6" w15:restartNumberingAfterBreak="0">
    <w:nsid w:val="65A24368"/>
    <w:multiLevelType w:val="hybridMultilevel"/>
    <w:tmpl w:val="2AC2DB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BD81C73"/>
    <w:multiLevelType w:val="hybridMultilevel"/>
    <w:tmpl w:val="577A469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AF5ADA"/>
    <w:multiLevelType w:val="hybridMultilevel"/>
    <w:tmpl w:val="53EAA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651815"/>
    <w:multiLevelType w:val="hybridMultilevel"/>
    <w:tmpl w:val="0DDC05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abstractNum w:abstractNumId="42" w15:restartNumberingAfterBreak="0">
    <w:nsid w:val="7C593576"/>
    <w:multiLevelType w:val="hybridMultilevel"/>
    <w:tmpl w:val="65D2B98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C6B7220"/>
    <w:multiLevelType w:val="hybridMultilevel"/>
    <w:tmpl w:val="FE6C332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F117D6E"/>
    <w:multiLevelType w:val="hybridMultilevel"/>
    <w:tmpl w:val="0F42AE36"/>
    <w:lvl w:ilvl="0" w:tplc="C0900F6A">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6"/>
  </w:num>
  <w:num w:numId="14">
    <w:abstractNumId w:val="19"/>
  </w:num>
  <w:num w:numId="15">
    <w:abstractNumId w:val="34"/>
  </w:num>
  <w:num w:numId="16">
    <w:abstractNumId w:val="16"/>
  </w:num>
  <w:num w:numId="17">
    <w:abstractNumId w:val="42"/>
  </w:num>
  <w:num w:numId="18">
    <w:abstractNumId w:val="31"/>
  </w:num>
  <w:num w:numId="19">
    <w:abstractNumId w:val="24"/>
  </w:num>
  <w:num w:numId="20">
    <w:abstractNumId w:val="29"/>
  </w:num>
  <w:num w:numId="21">
    <w:abstractNumId w:val="38"/>
  </w:num>
  <w:num w:numId="22">
    <w:abstractNumId w:val="20"/>
  </w:num>
  <w:num w:numId="23">
    <w:abstractNumId w:val="12"/>
  </w:num>
  <w:num w:numId="24">
    <w:abstractNumId w:val="43"/>
  </w:num>
  <w:num w:numId="25">
    <w:abstractNumId w:val="25"/>
  </w:num>
  <w:num w:numId="26">
    <w:abstractNumId w:val="18"/>
  </w:num>
  <w:num w:numId="27">
    <w:abstractNumId w:val="22"/>
  </w:num>
  <w:num w:numId="28">
    <w:abstractNumId w:val="15"/>
  </w:num>
  <w:num w:numId="29">
    <w:abstractNumId w:val="33"/>
  </w:num>
  <w:num w:numId="30">
    <w:abstractNumId w:val="14"/>
  </w:num>
  <w:num w:numId="31">
    <w:abstractNumId w:val="36"/>
  </w:num>
  <w:num w:numId="32">
    <w:abstractNumId w:val="17"/>
  </w:num>
  <w:num w:numId="33">
    <w:abstractNumId w:val="44"/>
  </w:num>
  <w:num w:numId="34">
    <w:abstractNumId w:val="23"/>
  </w:num>
  <w:num w:numId="35">
    <w:abstractNumId w:val="13"/>
  </w:num>
  <w:num w:numId="36">
    <w:abstractNumId w:val="39"/>
  </w:num>
  <w:num w:numId="37">
    <w:abstractNumId w:val="21"/>
  </w:num>
  <w:num w:numId="38">
    <w:abstractNumId w:val="28"/>
  </w:num>
  <w:num w:numId="39">
    <w:abstractNumId w:val="30"/>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35"/>
  </w:num>
  <w:num w:numId="43">
    <w:abstractNumId w:val="41"/>
  </w:num>
  <w:num w:numId="44">
    <w:abstractNumId w:val="32"/>
  </w:num>
  <w:num w:numId="45">
    <w:abstractNumId w:val="27"/>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CB"/>
    <w:rsid w:val="0000080C"/>
    <w:rsid w:val="00036AD9"/>
    <w:rsid w:val="0004024F"/>
    <w:rsid w:val="00045B0F"/>
    <w:rsid w:val="000B0F1C"/>
    <w:rsid w:val="000B5738"/>
    <w:rsid w:val="00103AB9"/>
    <w:rsid w:val="0010608C"/>
    <w:rsid w:val="00115233"/>
    <w:rsid w:val="001158E5"/>
    <w:rsid w:val="00125D72"/>
    <w:rsid w:val="001432B7"/>
    <w:rsid w:val="001555D3"/>
    <w:rsid w:val="00171B43"/>
    <w:rsid w:val="001B58CF"/>
    <w:rsid w:val="00200425"/>
    <w:rsid w:val="00222DF7"/>
    <w:rsid w:val="002233D9"/>
    <w:rsid w:val="00230FF0"/>
    <w:rsid w:val="00263225"/>
    <w:rsid w:val="002D260E"/>
    <w:rsid w:val="002F40CF"/>
    <w:rsid w:val="00302491"/>
    <w:rsid w:val="00314374"/>
    <w:rsid w:val="003323F4"/>
    <w:rsid w:val="00360D93"/>
    <w:rsid w:val="00373670"/>
    <w:rsid w:val="00374F67"/>
    <w:rsid w:val="003C7D6C"/>
    <w:rsid w:val="00436B96"/>
    <w:rsid w:val="00455211"/>
    <w:rsid w:val="00462464"/>
    <w:rsid w:val="004A28FF"/>
    <w:rsid w:val="004F4878"/>
    <w:rsid w:val="00507494"/>
    <w:rsid w:val="0052174E"/>
    <w:rsid w:val="00534EF5"/>
    <w:rsid w:val="005A05D2"/>
    <w:rsid w:val="005A104A"/>
    <w:rsid w:val="005B058A"/>
    <w:rsid w:val="005D064E"/>
    <w:rsid w:val="005E1EFB"/>
    <w:rsid w:val="006274D2"/>
    <w:rsid w:val="00647799"/>
    <w:rsid w:val="0065011C"/>
    <w:rsid w:val="006523F0"/>
    <w:rsid w:val="006723AC"/>
    <w:rsid w:val="00677702"/>
    <w:rsid w:val="00696740"/>
    <w:rsid w:val="006A1264"/>
    <w:rsid w:val="006C1EC3"/>
    <w:rsid w:val="007228BB"/>
    <w:rsid w:val="0073205C"/>
    <w:rsid w:val="00732A1D"/>
    <w:rsid w:val="007A41CF"/>
    <w:rsid w:val="007A7DA0"/>
    <w:rsid w:val="007D158F"/>
    <w:rsid w:val="007D46EA"/>
    <w:rsid w:val="00817C61"/>
    <w:rsid w:val="008201DF"/>
    <w:rsid w:val="00826B6D"/>
    <w:rsid w:val="00857C2B"/>
    <w:rsid w:val="0086490D"/>
    <w:rsid w:val="008971DC"/>
    <w:rsid w:val="00897B79"/>
    <w:rsid w:val="008C11E7"/>
    <w:rsid w:val="008C7240"/>
    <w:rsid w:val="008D4AA5"/>
    <w:rsid w:val="00904BD1"/>
    <w:rsid w:val="00914454"/>
    <w:rsid w:val="00965FF5"/>
    <w:rsid w:val="00966D6C"/>
    <w:rsid w:val="009A29F7"/>
    <w:rsid w:val="009B1C0B"/>
    <w:rsid w:val="009D0BA1"/>
    <w:rsid w:val="00A14D43"/>
    <w:rsid w:val="00A16B03"/>
    <w:rsid w:val="00A27B6A"/>
    <w:rsid w:val="00A93FA1"/>
    <w:rsid w:val="00A94441"/>
    <w:rsid w:val="00AB74C3"/>
    <w:rsid w:val="00B122C2"/>
    <w:rsid w:val="00B15CF7"/>
    <w:rsid w:val="00B21712"/>
    <w:rsid w:val="00B2762B"/>
    <w:rsid w:val="00B412B7"/>
    <w:rsid w:val="00B60446"/>
    <w:rsid w:val="00B85867"/>
    <w:rsid w:val="00BA5511"/>
    <w:rsid w:val="00BC1DC4"/>
    <w:rsid w:val="00BC30CB"/>
    <w:rsid w:val="00BE55AA"/>
    <w:rsid w:val="00C06BC5"/>
    <w:rsid w:val="00CB2518"/>
    <w:rsid w:val="00CD4CF7"/>
    <w:rsid w:val="00D17113"/>
    <w:rsid w:val="00D30045"/>
    <w:rsid w:val="00D4181F"/>
    <w:rsid w:val="00D4196D"/>
    <w:rsid w:val="00D46A00"/>
    <w:rsid w:val="00D93216"/>
    <w:rsid w:val="00D9524D"/>
    <w:rsid w:val="00DC63DE"/>
    <w:rsid w:val="00DE2084"/>
    <w:rsid w:val="00E04BB0"/>
    <w:rsid w:val="00E113ED"/>
    <w:rsid w:val="00E128C0"/>
    <w:rsid w:val="00E42F1D"/>
    <w:rsid w:val="00E52083"/>
    <w:rsid w:val="00E8165D"/>
    <w:rsid w:val="00E824C4"/>
    <w:rsid w:val="00E90406"/>
    <w:rsid w:val="00EB5AE2"/>
    <w:rsid w:val="00F07320"/>
    <w:rsid w:val="00F15732"/>
    <w:rsid w:val="00F24165"/>
    <w:rsid w:val="00F45C27"/>
    <w:rsid w:val="00F508A5"/>
    <w:rsid w:val="00F552D0"/>
    <w:rsid w:val="00F76214"/>
    <w:rsid w:val="00FA3195"/>
    <w:rsid w:val="00FA742B"/>
    <w:rsid w:val="00FB2F4B"/>
    <w:rsid w:val="00FD4671"/>
    <w:rsid w:val="00FD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44E19"/>
  <w15:chartTrackingRefBased/>
  <w15:docId w15:val="{65E14DD8-4080-0A47-BE50-036D2F4A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30CB"/>
    <w:pPr>
      <w:suppressAutoHyphens/>
      <w:spacing w:line="100" w:lineRule="atLeast"/>
    </w:pPr>
    <w:rPr>
      <w:rFonts w:ascii="Times New Roman" w:eastAsia="Times New Roman" w:hAnsi="Times New Roman" w:cs="Times New Roman"/>
      <w:color w:val="000000"/>
      <w:lang w:val="nl-NL" w:eastAsia="ar-SA"/>
    </w:rPr>
  </w:style>
  <w:style w:type="paragraph" w:styleId="Antrat1">
    <w:name w:val="heading 1"/>
    <w:aliases w:val="DO NOT USE (HEADING 1)"/>
    <w:basedOn w:val="prastasis"/>
    <w:next w:val="Pagrindinistekstas"/>
    <w:link w:val="Antrat1Diagrama1"/>
    <w:qFormat/>
    <w:rsid w:val="00BC30CB"/>
    <w:pPr>
      <w:keepNext/>
      <w:numPr>
        <w:numId w:val="1"/>
      </w:numPr>
      <w:outlineLvl w:val="0"/>
    </w:pPr>
    <w:rPr>
      <w:rFonts w:ascii="Arial" w:eastAsia="Calibri" w:hAnsi="Arial" w:cs="Arial"/>
      <w:sz w:val="20"/>
      <w:szCs w:val="20"/>
      <w:u w:val="single"/>
      <w:lang w:val="en-GB"/>
    </w:rPr>
  </w:style>
  <w:style w:type="paragraph" w:styleId="Antrat2">
    <w:name w:val="heading 2"/>
    <w:basedOn w:val="prastasis"/>
    <w:next w:val="Pagrindinistekstas"/>
    <w:link w:val="Antrat2Diagrama1"/>
    <w:qFormat/>
    <w:rsid w:val="00BC30CB"/>
    <w:pPr>
      <w:keepNext/>
      <w:numPr>
        <w:ilvl w:val="1"/>
        <w:numId w:val="1"/>
      </w:numPr>
      <w:spacing w:before="240" w:after="60"/>
      <w:outlineLvl w:val="1"/>
    </w:pPr>
    <w:rPr>
      <w:rFonts w:ascii="Arial" w:eastAsia="Calibri" w:hAnsi="Arial" w:cs="Arial"/>
      <w:b/>
      <w:bCs/>
      <w:i/>
      <w:iCs/>
      <w:sz w:val="28"/>
      <w:szCs w:val="28"/>
    </w:rPr>
  </w:style>
  <w:style w:type="paragraph" w:styleId="Antrat3">
    <w:name w:val="heading 3"/>
    <w:basedOn w:val="prastasis"/>
    <w:next w:val="Pagrindinistekstas"/>
    <w:link w:val="Antrat3Diagrama1"/>
    <w:qFormat/>
    <w:rsid w:val="00BC30CB"/>
    <w:pPr>
      <w:keepNext/>
      <w:numPr>
        <w:ilvl w:val="2"/>
        <w:numId w:val="1"/>
      </w:numPr>
      <w:spacing w:before="240" w:after="60"/>
      <w:outlineLvl w:val="2"/>
    </w:pPr>
    <w:rPr>
      <w:rFonts w:ascii="Arial" w:eastAsia="Calibri" w:hAnsi="Arial" w:cs="Arial"/>
      <w:b/>
      <w:bCs/>
      <w:sz w:val="26"/>
      <w:szCs w:val="26"/>
    </w:rPr>
  </w:style>
  <w:style w:type="paragraph" w:styleId="Antrat4">
    <w:name w:val="heading 4"/>
    <w:basedOn w:val="prastasis"/>
    <w:next w:val="Pagrindinistekstas"/>
    <w:link w:val="Antrat4Diagrama1"/>
    <w:qFormat/>
    <w:rsid w:val="00BC30CB"/>
    <w:pPr>
      <w:keepNext/>
      <w:numPr>
        <w:ilvl w:val="3"/>
        <w:numId w:val="1"/>
      </w:numPr>
      <w:jc w:val="both"/>
      <w:outlineLvl w:val="3"/>
    </w:pPr>
    <w:rPr>
      <w:szCs w:val="20"/>
      <w:u w:val="single"/>
    </w:rPr>
  </w:style>
  <w:style w:type="paragraph" w:styleId="Antrat5">
    <w:name w:val="heading 5"/>
    <w:basedOn w:val="prastasis"/>
    <w:next w:val="Pagrindinistekstas"/>
    <w:link w:val="Antrat5Diagrama1"/>
    <w:qFormat/>
    <w:rsid w:val="00BC30CB"/>
    <w:pPr>
      <w:keepNext/>
      <w:numPr>
        <w:ilvl w:val="4"/>
        <w:numId w:val="1"/>
      </w:numPr>
      <w:outlineLvl w:val="4"/>
    </w:pPr>
    <w:rPr>
      <w:rFonts w:eastAsia="Calibri"/>
      <w:b/>
      <w:sz w:val="28"/>
      <w:szCs w:val="20"/>
      <w:lang w:val="en-GB"/>
    </w:rPr>
  </w:style>
  <w:style w:type="paragraph" w:styleId="Antrat6">
    <w:name w:val="heading 6"/>
    <w:basedOn w:val="prastasis"/>
    <w:next w:val="Pagrindinistekstas"/>
    <w:link w:val="Antrat6Diagrama1"/>
    <w:qFormat/>
    <w:rsid w:val="00BC30CB"/>
    <w:pPr>
      <w:numPr>
        <w:ilvl w:val="5"/>
        <w:numId w:val="1"/>
      </w:numPr>
      <w:spacing w:before="240" w:after="60"/>
      <w:outlineLvl w:val="5"/>
    </w:pPr>
    <w:rPr>
      <w:b/>
      <w:szCs w:val="20"/>
    </w:rPr>
  </w:style>
  <w:style w:type="paragraph" w:styleId="Antrat7">
    <w:name w:val="heading 7"/>
    <w:basedOn w:val="prastasis"/>
    <w:next w:val="Pagrindinistekstas"/>
    <w:link w:val="Antrat7Diagrama1"/>
    <w:qFormat/>
    <w:rsid w:val="00BC30CB"/>
    <w:pPr>
      <w:numPr>
        <w:ilvl w:val="6"/>
        <w:numId w:val="1"/>
      </w:numPr>
      <w:spacing w:before="240" w:after="60"/>
      <w:outlineLvl w:val="6"/>
    </w:pPr>
    <w:rPr>
      <w:rFonts w:eastAsia="Calibri"/>
    </w:rPr>
  </w:style>
  <w:style w:type="paragraph" w:styleId="Antrat8">
    <w:name w:val="heading 8"/>
    <w:basedOn w:val="prastasis"/>
    <w:next w:val="Pagrindinistekstas"/>
    <w:link w:val="Antrat8Diagrama1"/>
    <w:qFormat/>
    <w:rsid w:val="00BC30CB"/>
    <w:pPr>
      <w:numPr>
        <w:ilvl w:val="7"/>
        <w:numId w:val="1"/>
      </w:numPr>
      <w:spacing w:before="240" w:after="60"/>
      <w:outlineLvl w:val="7"/>
    </w:pPr>
    <w:rPr>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DO NOT USE (HEADING 1) Diagrama"/>
    <w:basedOn w:val="Numatytasispastraiposriftas"/>
    <w:link w:val="Antrat1"/>
    <w:rsid w:val="00BC30CB"/>
    <w:rPr>
      <w:rFonts w:ascii="Arial" w:eastAsia="Calibri" w:hAnsi="Arial" w:cs="Arial"/>
      <w:color w:val="000000"/>
      <w:sz w:val="20"/>
      <w:szCs w:val="20"/>
      <w:u w:val="single"/>
      <w:lang w:val="en-GB" w:eastAsia="ar-SA"/>
    </w:rPr>
  </w:style>
  <w:style w:type="character" w:customStyle="1" w:styleId="Antrat2Diagrama1">
    <w:name w:val="Antraštė 2 Diagrama1"/>
    <w:basedOn w:val="Numatytasispastraiposriftas"/>
    <w:link w:val="Antrat2"/>
    <w:rsid w:val="00BC30CB"/>
    <w:rPr>
      <w:rFonts w:ascii="Arial" w:eastAsia="Calibri" w:hAnsi="Arial" w:cs="Arial"/>
      <w:b/>
      <w:bCs/>
      <w:i/>
      <w:iCs/>
      <w:color w:val="000000"/>
      <w:sz w:val="28"/>
      <w:szCs w:val="28"/>
      <w:lang w:val="nl-NL" w:eastAsia="ar-SA"/>
    </w:rPr>
  </w:style>
  <w:style w:type="character" w:customStyle="1" w:styleId="Antrat3Diagrama1">
    <w:name w:val="Antraštė 3 Diagrama1"/>
    <w:basedOn w:val="Numatytasispastraiposriftas"/>
    <w:link w:val="Antrat3"/>
    <w:rsid w:val="00BC30CB"/>
    <w:rPr>
      <w:rFonts w:ascii="Arial" w:eastAsia="Calibri" w:hAnsi="Arial" w:cs="Arial"/>
      <w:b/>
      <w:bCs/>
      <w:color w:val="000000"/>
      <w:sz w:val="26"/>
      <w:szCs w:val="26"/>
      <w:lang w:val="nl-NL" w:eastAsia="ar-SA"/>
    </w:rPr>
  </w:style>
  <w:style w:type="character" w:customStyle="1" w:styleId="Antrat4Diagrama1">
    <w:name w:val="Antraštė 4 Diagrama1"/>
    <w:basedOn w:val="Numatytasispastraiposriftas"/>
    <w:link w:val="Antrat4"/>
    <w:rsid w:val="00BC30CB"/>
    <w:rPr>
      <w:rFonts w:ascii="Times New Roman" w:eastAsia="Times New Roman" w:hAnsi="Times New Roman" w:cs="Times New Roman"/>
      <w:color w:val="000000"/>
      <w:szCs w:val="20"/>
      <w:u w:val="single"/>
      <w:lang w:val="nl-NL" w:eastAsia="ar-SA"/>
    </w:rPr>
  </w:style>
  <w:style w:type="character" w:customStyle="1" w:styleId="Antrat5Diagrama1">
    <w:name w:val="Antraštė 5 Diagrama1"/>
    <w:basedOn w:val="Numatytasispastraiposriftas"/>
    <w:link w:val="Antrat5"/>
    <w:rsid w:val="00BC30CB"/>
    <w:rPr>
      <w:rFonts w:ascii="Times New Roman" w:eastAsia="Calibri" w:hAnsi="Times New Roman" w:cs="Times New Roman"/>
      <w:b/>
      <w:color w:val="000000"/>
      <w:sz w:val="28"/>
      <w:szCs w:val="20"/>
      <w:lang w:val="en-GB" w:eastAsia="ar-SA"/>
    </w:rPr>
  </w:style>
  <w:style w:type="character" w:customStyle="1" w:styleId="Antrat6Diagrama1">
    <w:name w:val="Antraštė 6 Diagrama1"/>
    <w:basedOn w:val="Numatytasispastraiposriftas"/>
    <w:link w:val="Antrat6"/>
    <w:rsid w:val="00BC30CB"/>
    <w:rPr>
      <w:rFonts w:ascii="Times New Roman" w:eastAsia="Times New Roman" w:hAnsi="Times New Roman" w:cs="Times New Roman"/>
      <w:b/>
      <w:color w:val="000000"/>
      <w:szCs w:val="20"/>
      <w:lang w:val="nl-NL" w:eastAsia="ar-SA"/>
    </w:rPr>
  </w:style>
  <w:style w:type="character" w:customStyle="1" w:styleId="Antrat7Diagrama1">
    <w:name w:val="Antraštė 7 Diagrama1"/>
    <w:basedOn w:val="Numatytasispastraiposriftas"/>
    <w:link w:val="Antrat7"/>
    <w:rsid w:val="00BC30CB"/>
    <w:rPr>
      <w:rFonts w:ascii="Times New Roman" w:eastAsia="Calibri" w:hAnsi="Times New Roman" w:cs="Times New Roman"/>
      <w:color w:val="000000"/>
      <w:lang w:val="nl-NL" w:eastAsia="ar-SA"/>
    </w:rPr>
  </w:style>
  <w:style w:type="character" w:customStyle="1" w:styleId="Antrat8Diagrama1">
    <w:name w:val="Antraštė 8 Diagrama1"/>
    <w:basedOn w:val="Numatytasispastraiposriftas"/>
    <w:link w:val="Antrat8"/>
    <w:rsid w:val="00BC30CB"/>
    <w:rPr>
      <w:rFonts w:ascii="Times New Roman" w:eastAsia="Times New Roman" w:hAnsi="Times New Roman" w:cs="Times New Roman"/>
      <w:i/>
      <w:color w:val="000000"/>
      <w:szCs w:val="20"/>
      <w:lang w:val="nl-NL" w:eastAsia="ar-SA"/>
    </w:rPr>
  </w:style>
  <w:style w:type="character" w:customStyle="1" w:styleId="DefaultParagraphFont1">
    <w:name w:val="Default Paragraph Font1"/>
    <w:rsid w:val="00BC30CB"/>
  </w:style>
  <w:style w:type="character" w:customStyle="1" w:styleId="Antrat1Diagrama">
    <w:name w:val="Antraštė 1 Diagrama"/>
    <w:rsid w:val="00BC30CB"/>
    <w:rPr>
      <w:rFonts w:ascii="Arial" w:eastAsia="Calibri" w:hAnsi="Arial" w:cs="Arial"/>
      <w:sz w:val="20"/>
      <w:szCs w:val="20"/>
      <w:u w:val="single"/>
      <w:lang w:val="en-GB"/>
    </w:rPr>
  </w:style>
  <w:style w:type="character" w:customStyle="1" w:styleId="Antrat2Diagrama">
    <w:name w:val="Antraštė 2 Diagrama"/>
    <w:rsid w:val="00BC30CB"/>
    <w:rPr>
      <w:rFonts w:ascii="Arial" w:eastAsia="Calibri" w:hAnsi="Arial" w:cs="Arial"/>
      <w:b/>
      <w:bCs/>
      <w:i/>
      <w:iCs/>
      <w:sz w:val="28"/>
      <w:szCs w:val="28"/>
    </w:rPr>
  </w:style>
  <w:style w:type="character" w:customStyle="1" w:styleId="Antrat3Diagrama">
    <w:name w:val="Antraštė 3 Diagrama"/>
    <w:rsid w:val="00BC30CB"/>
    <w:rPr>
      <w:rFonts w:ascii="Arial" w:eastAsia="Calibri" w:hAnsi="Arial" w:cs="Arial"/>
      <w:b/>
      <w:bCs/>
      <w:sz w:val="26"/>
      <w:szCs w:val="26"/>
    </w:rPr>
  </w:style>
  <w:style w:type="character" w:customStyle="1" w:styleId="Antrat4Diagrama">
    <w:name w:val="Antraštė 4 Diagrama"/>
    <w:rsid w:val="00BC30CB"/>
    <w:rPr>
      <w:rFonts w:ascii="Times New Roman" w:eastAsia="Times New Roman" w:hAnsi="Times New Roman" w:cs="Times New Roman"/>
      <w:szCs w:val="20"/>
      <w:u w:val="single"/>
    </w:rPr>
  </w:style>
  <w:style w:type="character" w:customStyle="1" w:styleId="Antrat5Diagrama">
    <w:name w:val="Antraštė 5 Diagrama"/>
    <w:rsid w:val="00BC30CB"/>
    <w:rPr>
      <w:rFonts w:ascii="Times New Roman" w:eastAsia="Calibri" w:hAnsi="Times New Roman" w:cs="Times New Roman"/>
      <w:b/>
      <w:sz w:val="28"/>
      <w:szCs w:val="20"/>
      <w:lang w:val="en-GB"/>
    </w:rPr>
  </w:style>
  <w:style w:type="character" w:customStyle="1" w:styleId="Antrat6Diagrama">
    <w:name w:val="Antraštė 6 Diagrama"/>
    <w:rsid w:val="00BC30CB"/>
    <w:rPr>
      <w:rFonts w:ascii="Times New Roman" w:eastAsia="Times New Roman" w:hAnsi="Times New Roman" w:cs="Times New Roman"/>
      <w:b/>
      <w:szCs w:val="20"/>
    </w:rPr>
  </w:style>
  <w:style w:type="character" w:customStyle="1" w:styleId="Antrat7Diagrama">
    <w:name w:val="Antraštė 7 Diagrama"/>
    <w:rsid w:val="00BC30CB"/>
    <w:rPr>
      <w:rFonts w:ascii="Times New Roman" w:eastAsia="Calibri" w:hAnsi="Times New Roman" w:cs="Times New Roman"/>
      <w:sz w:val="24"/>
      <w:szCs w:val="24"/>
    </w:rPr>
  </w:style>
  <w:style w:type="character" w:customStyle="1" w:styleId="Antrat8Diagrama">
    <w:name w:val="Antraštė 8 Diagrama"/>
    <w:rsid w:val="00BC30CB"/>
    <w:rPr>
      <w:rFonts w:ascii="Times New Roman" w:eastAsia="Times New Roman" w:hAnsi="Times New Roman" w:cs="Times New Roman"/>
      <w:i/>
      <w:sz w:val="24"/>
      <w:szCs w:val="20"/>
    </w:rPr>
  </w:style>
  <w:style w:type="character" w:customStyle="1" w:styleId="PagrindinistekstasDiagrama">
    <w:name w:val="Pagrindinis tekstas Diagrama"/>
    <w:rsid w:val="00BC30CB"/>
    <w:rPr>
      <w:rFonts w:ascii="Times New Roman" w:eastAsia="Calibri" w:hAnsi="Times New Roman" w:cs="Times New Roman"/>
      <w:color w:val="000000"/>
      <w:szCs w:val="24"/>
      <w:lang w:val="en-GB"/>
    </w:rPr>
  </w:style>
  <w:style w:type="character" w:customStyle="1" w:styleId="Pagrindinistekstas2Diagrama">
    <w:name w:val="Pagrindinis tekstas 2 Diagrama"/>
    <w:rsid w:val="00BC30CB"/>
    <w:rPr>
      <w:rFonts w:ascii="Times New Roman" w:eastAsia="Calibri" w:hAnsi="Times New Roman" w:cs="Times New Roman"/>
      <w:sz w:val="24"/>
      <w:szCs w:val="24"/>
    </w:rPr>
  </w:style>
  <w:style w:type="character" w:customStyle="1" w:styleId="AntratsDiagrama">
    <w:name w:val="Antraštės Diagrama"/>
    <w:rsid w:val="00BC30CB"/>
    <w:rPr>
      <w:rFonts w:ascii="Times New Roman" w:eastAsia="Calibri" w:hAnsi="Times New Roman" w:cs="Times New Roman"/>
      <w:b/>
      <w:sz w:val="18"/>
      <w:szCs w:val="20"/>
      <w:lang w:val="en-GB"/>
    </w:rPr>
  </w:style>
  <w:style w:type="character" w:customStyle="1" w:styleId="PoratDiagrama">
    <w:name w:val="Poraštė Diagrama"/>
    <w:rsid w:val="00BC30CB"/>
    <w:rPr>
      <w:rFonts w:ascii="Times New Roman" w:eastAsia="Calibri" w:hAnsi="Times New Roman" w:cs="Times New Roman"/>
      <w:sz w:val="24"/>
      <w:szCs w:val="24"/>
    </w:rPr>
  </w:style>
  <w:style w:type="character" w:customStyle="1" w:styleId="Puslapionumeris1">
    <w:name w:val="Puslapio numeris1"/>
    <w:rsid w:val="00BC30CB"/>
    <w:rPr>
      <w:rFonts w:cs="Times New Roman"/>
    </w:rPr>
  </w:style>
  <w:style w:type="character" w:customStyle="1" w:styleId="DebesliotekstasDiagrama">
    <w:name w:val="Debesėlio tekstas Diagrama"/>
    <w:rsid w:val="00BC30CB"/>
    <w:rPr>
      <w:rFonts w:ascii="Tahoma" w:eastAsia="Calibri" w:hAnsi="Tahoma" w:cs="Times New Roman"/>
      <w:sz w:val="16"/>
      <w:szCs w:val="16"/>
    </w:rPr>
  </w:style>
  <w:style w:type="character" w:customStyle="1" w:styleId="PavadinimasDiagrama">
    <w:name w:val="Pavadinimas Diagrama"/>
    <w:rsid w:val="00BC30CB"/>
    <w:rPr>
      <w:rFonts w:ascii="Times New Roman" w:eastAsia="Calibri" w:hAnsi="Times New Roman" w:cs="Times New Roman"/>
      <w:b/>
      <w:szCs w:val="20"/>
      <w:lang w:val="en-GB"/>
    </w:rPr>
  </w:style>
  <w:style w:type="character" w:styleId="Hipersaitas">
    <w:name w:val="Hyperlink"/>
    <w:rsid w:val="00BC30CB"/>
    <w:rPr>
      <w:rFonts w:cs="Times New Roman"/>
      <w:color w:val="0000FF"/>
      <w:u w:val="single"/>
    </w:rPr>
  </w:style>
  <w:style w:type="character" w:customStyle="1" w:styleId="PI-1labEMEASMCAChar">
    <w:name w:val="PI-1_lab EMEA_SMCA Char"/>
    <w:link w:val="PI-1labEMEASMCA"/>
    <w:rsid w:val="00BC30CB"/>
    <w:rPr>
      <w:rFonts w:eastAsia="Calibri"/>
      <w:b/>
      <w:color w:val="000000"/>
      <w:lang w:val="nl-NL" w:eastAsia="ar-SA"/>
    </w:rPr>
  </w:style>
  <w:style w:type="character" w:customStyle="1" w:styleId="BTEMEASMCAChar">
    <w:name w:val="BT EMEA_SMCA Char"/>
    <w:link w:val="BTEMEASMCA"/>
    <w:rsid w:val="00BC30CB"/>
    <w:rPr>
      <w:rFonts w:eastAsia="Calibri"/>
      <w:color w:val="000000"/>
      <w:lang w:val="nl-NL" w:eastAsia="ar-SA"/>
    </w:rPr>
  </w:style>
  <w:style w:type="character" w:customStyle="1" w:styleId="TTEMEASMCAChar">
    <w:name w:val="TT EMEA_SMCA Char"/>
    <w:link w:val="TTEMEASMCA"/>
    <w:rsid w:val="00BC30CB"/>
    <w:rPr>
      <w:rFonts w:eastAsia="Calibri"/>
      <w:b/>
      <w:color w:val="000000"/>
      <w:sz w:val="22"/>
      <w:szCs w:val="22"/>
      <w:lang w:val="lt-LT" w:eastAsia="ar-SA"/>
    </w:rPr>
  </w:style>
  <w:style w:type="character" w:customStyle="1" w:styleId="BTgEMEASMCAChar">
    <w:name w:val="BT(g) EMEA_SMCA Char"/>
    <w:link w:val="BTgEMEASMCA"/>
    <w:rsid w:val="00BC30CB"/>
    <w:rPr>
      <w:rFonts w:eastAsia="Calibri"/>
      <w:i/>
      <w:color w:val="008000"/>
      <w:lang w:val="nl-NL" w:eastAsia="ar-SA"/>
    </w:rPr>
  </w:style>
  <w:style w:type="character" w:customStyle="1" w:styleId="KomentarotekstasDiagrama">
    <w:name w:val="Komentaro tekstas Diagrama"/>
    <w:rsid w:val="00BC30CB"/>
    <w:rPr>
      <w:rFonts w:ascii="Times New Roman" w:eastAsia="Calibri" w:hAnsi="Times New Roman" w:cs="Times New Roman"/>
      <w:sz w:val="20"/>
      <w:szCs w:val="20"/>
      <w:lang w:val="en-GB"/>
    </w:rPr>
  </w:style>
  <w:style w:type="character" w:customStyle="1" w:styleId="KomentarotemaDiagrama">
    <w:name w:val="Komentaro tema Diagrama"/>
    <w:rsid w:val="00BC30CB"/>
    <w:rPr>
      <w:rFonts w:ascii="Times New Roman" w:eastAsia="Calibri" w:hAnsi="Times New Roman" w:cs="Times New Roman"/>
      <w:b/>
      <w:bCs/>
      <w:sz w:val="20"/>
      <w:szCs w:val="20"/>
      <w:lang w:val="en-GB"/>
    </w:rPr>
  </w:style>
  <w:style w:type="character" w:customStyle="1" w:styleId="apple-style-span">
    <w:name w:val="apple-style-span"/>
    <w:rsid w:val="00BC30CB"/>
    <w:rPr>
      <w:rFonts w:cs="Times New Roman"/>
    </w:rPr>
  </w:style>
  <w:style w:type="character" w:customStyle="1" w:styleId="BodytextAgencyChar">
    <w:name w:val="Body text (Agency) Char"/>
    <w:link w:val="BodytextAgency"/>
    <w:rsid w:val="00BC30CB"/>
    <w:rPr>
      <w:rFonts w:ascii="Verdana" w:eastAsia="Verdana" w:hAnsi="Verdana"/>
      <w:color w:val="000000"/>
      <w:sz w:val="18"/>
      <w:szCs w:val="18"/>
      <w:lang w:val="en-GB" w:eastAsia="ar-SA"/>
    </w:rPr>
  </w:style>
  <w:style w:type="character" w:customStyle="1" w:styleId="DokumentostruktraDiagrama">
    <w:name w:val="Dokumento struktūra Diagrama"/>
    <w:rsid w:val="00BC30CB"/>
    <w:rPr>
      <w:rFonts w:ascii="Tahoma" w:eastAsia="Calibri" w:hAnsi="Tahoma" w:cs="Tahoma"/>
      <w:sz w:val="20"/>
      <w:szCs w:val="20"/>
    </w:rPr>
  </w:style>
  <w:style w:type="character" w:customStyle="1" w:styleId="Pagrindinistekstas3Diagrama">
    <w:name w:val="Pagrindinis tekstas 3 Diagrama"/>
    <w:rsid w:val="00BC30CB"/>
    <w:rPr>
      <w:rFonts w:ascii="Times New Roman" w:eastAsia="Times New Roman" w:hAnsi="Times New Roman" w:cs="Times New Roman"/>
      <w:sz w:val="16"/>
      <w:szCs w:val="20"/>
    </w:rPr>
  </w:style>
  <w:style w:type="character" w:customStyle="1" w:styleId="DokumentoinaostekstasDiagrama">
    <w:name w:val="Dokumento išnašos tekstas Diagrama"/>
    <w:rsid w:val="00BC30CB"/>
    <w:rPr>
      <w:rFonts w:ascii="Times New Roman" w:eastAsia="Times New Roman" w:hAnsi="Times New Roman" w:cs="Times New Roman"/>
      <w:szCs w:val="20"/>
      <w:lang w:val="en-GB"/>
    </w:rPr>
  </w:style>
  <w:style w:type="character" w:customStyle="1" w:styleId="AntrinispavadinimasDiagrama">
    <w:name w:val="Antrinis pavadinimas Diagrama"/>
    <w:link w:val="Antrinispavadinimas1"/>
    <w:rsid w:val="00BC30CB"/>
    <w:rPr>
      <w:rFonts w:ascii="TimesNewRoman" w:hAnsi="TimesNewRoman"/>
      <w:b/>
      <w:color w:val="000000"/>
      <w:lang w:val="en-US" w:eastAsia="ar-SA"/>
    </w:rPr>
  </w:style>
  <w:style w:type="character" w:customStyle="1" w:styleId="DefaultChar">
    <w:name w:val="Default Char"/>
    <w:link w:val="Default"/>
    <w:rsid w:val="00BC30CB"/>
    <w:rPr>
      <w:color w:val="000000"/>
      <w:lang w:val="nl-NL"/>
    </w:rPr>
  </w:style>
  <w:style w:type="character" w:customStyle="1" w:styleId="CM19Char">
    <w:name w:val="CM19 Char"/>
    <w:link w:val="CM19"/>
    <w:rsid w:val="00BC30CB"/>
    <w:rPr>
      <w:color w:val="000000"/>
      <w:lang w:val="en-US" w:eastAsia="ar-SA"/>
    </w:rPr>
  </w:style>
  <w:style w:type="character" w:customStyle="1" w:styleId="BTEMEASMCADiagrama">
    <w:name w:val="BT EMEA_SMCA Diagrama"/>
    <w:rsid w:val="00BC30CB"/>
    <w:rPr>
      <w:sz w:val="22"/>
      <w:lang w:val="lt-LT"/>
    </w:rPr>
  </w:style>
  <w:style w:type="character" w:customStyle="1" w:styleId="italics1">
    <w:name w:val="italics1"/>
    <w:rsid w:val="00BC30CB"/>
    <w:rPr>
      <w:i/>
    </w:rPr>
  </w:style>
  <w:style w:type="character" w:customStyle="1" w:styleId="Komentaronuoroda1">
    <w:name w:val="Komentaro nuoroda1"/>
    <w:rsid w:val="00BC30CB"/>
    <w:rPr>
      <w:rFonts w:cs="Times New Roman"/>
      <w:sz w:val="16"/>
    </w:rPr>
  </w:style>
  <w:style w:type="character" w:customStyle="1" w:styleId="PaprastasistekstasDiagrama">
    <w:name w:val="Paprastasis tekstas Diagrama"/>
    <w:rsid w:val="00BC30CB"/>
    <w:rPr>
      <w:rFonts w:ascii="Courier New" w:eastAsia="Times New Roman" w:hAnsi="Courier New" w:cs="Courier New"/>
      <w:sz w:val="20"/>
      <w:szCs w:val="20"/>
    </w:rPr>
  </w:style>
  <w:style w:type="character" w:customStyle="1" w:styleId="PaantratDiagrama">
    <w:name w:val="Paantraštė Diagrama"/>
    <w:rsid w:val="00BC30CB"/>
    <w:rPr>
      <w:rFonts w:ascii="TimesNewRoman" w:eastAsia="Times New Roman" w:hAnsi="TimesNewRoman" w:cs="Times New Roman"/>
      <w:b/>
      <w:color w:val="000000"/>
      <w:szCs w:val="20"/>
      <w:lang w:val="en-US"/>
    </w:rPr>
  </w:style>
  <w:style w:type="character" w:customStyle="1" w:styleId="ListLabel1">
    <w:name w:val="ListLabel 1"/>
    <w:rsid w:val="00BC30CB"/>
    <w:rPr>
      <w:rFonts w:cs="Times New Roman"/>
    </w:rPr>
  </w:style>
  <w:style w:type="character" w:customStyle="1" w:styleId="ListLabel2">
    <w:name w:val="ListLabel 2"/>
    <w:rsid w:val="00BC30CB"/>
    <w:rPr>
      <w:rFonts w:eastAsia="Times New Roman"/>
    </w:rPr>
  </w:style>
  <w:style w:type="character" w:customStyle="1" w:styleId="ListLabel3">
    <w:name w:val="ListLabel 3"/>
    <w:rsid w:val="00BC30CB"/>
    <w:rPr>
      <w:rFonts w:eastAsia="Times New Roman" w:cs="Times New Roman"/>
    </w:rPr>
  </w:style>
  <w:style w:type="character" w:customStyle="1" w:styleId="ListLabel4">
    <w:name w:val="ListLabel 4"/>
    <w:rsid w:val="00BC30CB"/>
    <w:rPr>
      <w:rFonts w:cs="Courier New"/>
    </w:rPr>
  </w:style>
  <w:style w:type="character" w:customStyle="1" w:styleId="ListLabel5">
    <w:name w:val="ListLabel 5"/>
    <w:rsid w:val="00BC30CB"/>
    <w:rPr>
      <w:b/>
      <w:i w:val="0"/>
    </w:rPr>
  </w:style>
  <w:style w:type="paragraph" w:customStyle="1" w:styleId="Heading">
    <w:name w:val="Heading"/>
    <w:basedOn w:val="prastasis"/>
    <w:next w:val="Pagrindinistekstas"/>
    <w:rsid w:val="00BC30CB"/>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1"/>
    <w:rsid w:val="00BC30CB"/>
    <w:rPr>
      <w:rFonts w:eastAsia="Calibri"/>
      <w:lang w:val="en-GB"/>
    </w:rPr>
  </w:style>
  <w:style w:type="character" w:customStyle="1" w:styleId="PagrindinistekstasDiagrama1">
    <w:name w:val="Pagrindinis tekstas Diagrama1"/>
    <w:basedOn w:val="Numatytasispastraiposriftas"/>
    <w:link w:val="Pagrindinistekstas"/>
    <w:rsid w:val="00BC30CB"/>
    <w:rPr>
      <w:rFonts w:ascii="Times New Roman" w:eastAsia="Calibri" w:hAnsi="Times New Roman" w:cs="Times New Roman"/>
      <w:color w:val="000000"/>
      <w:lang w:val="en-GB" w:eastAsia="ar-SA"/>
    </w:rPr>
  </w:style>
  <w:style w:type="paragraph" w:styleId="Sraas">
    <w:name w:val="List"/>
    <w:basedOn w:val="Pagrindinistekstas"/>
    <w:rsid w:val="00BC30CB"/>
    <w:rPr>
      <w:rFonts w:cs="Mangal"/>
    </w:rPr>
  </w:style>
  <w:style w:type="paragraph" w:customStyle="1" w:styleId="Caption1">
    <w:name w:val="Caption1"/>
    <w:basedOn w:val="prastasis"/>
    <w:rsid w:val="00BC30CB"/>
    <w:pPr>
      <w:suppressLineNumbers/>
      <w:spacing w:before="120" w:after="120"/>
    </w:pPr>
    <w:rPr>
      <w:rFonts w:cs="Mangal"/>
      <w:i/>
      <w:iCs/>
    </w:rPr>
  </w:style>
  <w:style w:type="paragraph" w:customStyle="1" w:styleId="Index">
    <w:name w:val="Index"/>
    <w:basedOn w:val="prastasis"/>
    <w:rsid w:val="00BC30CB"/>
    <w:pPr>
      <w:suppressLineNumbers/>
    </w:pPr>
    <w:rPr>
      <w:rFonts w:cs="Mangal"/>
    </w:rPr>
  </w:style>
  <w:style w:type="paragraph" w:customStyle="1" w:styleId="BodyText21">
    <w:name w:val="Body Text 21"/>
    <w:basedOn w:val="prastasis"/>
    <w:rsid w:val="00BC30CB"/>
    <w:pPr>
      <w:spacing w:after="120" w:line="480" w:lineRule="auto"/>
    </w:pPr>
    <w:rPr>
      <w:rFonts w:eastAsia="Calibri"/>
    </w:rPr>
  </w:style>
  <w:style w:type="paragraph" w:styleId="Antrats">
    <w:name w:val="header"/>
    <w:basedOn w:val="prastasis"/>
    <w:link w:val="AntratsDiagrama1"/>
    <w:rsid w:val="00BC30CB"/>
    <w:pPr>
      <w:suppressLineNumbers/>
      <w:tabs>
        <w:tab w:val="center" w:pos="4819"/>
        <w:tab w:val="right" w:pos="9638"/>
      </w:tabs>
    </w:pPr>
    <w:rPr>
      <w:rFonts w:eastAsia="Calibri"/>
      <w:b/>
      <w:sz w:val="18"/>
      <w:szCs w:val="20"/>
      <w:lang w:val="en-GB"/>
    </w:rPr>
  </w:style>
  <w:style w:type="character" w:customStyle="1" w:styleId="AntratsDiagrama1">
    <w:name w:val="Antraštės Diagrama1"/>
    <w:basedOn w:val="Numatytasispastraiposriftas"/>
    <w:link w:val="Antrats"/>
    <w:rsid w:val="00BC30CB"/>
    <w:rPr>
      <w:rFonts w:ascii="Times New Roman" w:eastAsia="Calibri" w:hAnsi="Times New Roman" w:cs="Times New Roman"/>
      <w:b/>
      <w:color w:val="000000"/>
      <w:sz w:val="18"/>
      <w:szCs w:val="20"/>
      <w:lang w:val="en-GB" w:eastAsia="ar-SA"/>
    </w:rPr>
  </w:style>
  <w:style w:type="paragraph" w:styleId="Porat">
    <w:name w:val="footer"/>
    <w:basedOn w:val="prastasis"/>
    <w:link w:val="PoratDiagrama1"/>
    <w:rsid w:val="00BC30CB"/>
    <w:pPr>
      <w:suppressLineNumbers/>
      <w:tabs>
        <w:tab w:val="center" w:pos="4320"/>
        <w:tab w:val="right" w:pos="8640"/>
      </w:tabs>
    </w:pPr>
    <w:rPr>
      <w:rFonts w:eastAsia="Calibri"/>
    </w:rPr>
  </w:style>
  <w:style w:type="character" w:customStyle="1" w:styleId="PoratDiagrama1">
    <w:name w:val="Poraštė Diagrama1"/>
    <w:basedOn w:val="Numatytasispastraiposriftas"/>
    <w:link w:val="Porat"/>
    <w:rsid w:val="00BC30CB"/>
    <w:rPr>
      <w:rFonts w:ascii="Times New Roman" w:eastAsia="Calibri" w:hAnsi="Times New Roman" w:cs="Times New Roman"/>
      <w:color w:val="000000"/>
      <w:lang w:val="nl-NL" w:eastAsia="ar-SA"/>
    </w:rPr>
  </w:style>
  <w:style w:type="paragraph" w:customStyle="1" w:styleId="Responseitalics">
    <w:name w:val="Response italics"/>
    <w:basedOn w:val="prastasis"/>
    <w:rsid w:val="00BC30CB"/>
    <w:pPr>
      <w:spacing w:before="240"/>
    </w:pPr>
    <w:rPr>
      <w:rFonts w:eastAsia="Calibri"/>
      <w:i/>
      <w:szCs w:val="20"/>
      <w:lang w:val="en-GB"/>
    </w:rPr>
  </w:style>
  <w:style w:type="paragraph" w:customStyle="1" w:styleId="BalloonText1">
    <w:name w:val="Balloon Text1"/>
    <w:basedOn w:val="prastasis"/>
    <w:rsid w:val="00BC30CB"/>
    <w:rPr>
      <w:rFonts w:ascii="Tahoma" w:eastAsia="Calibri" w:hAnsi="Tahoma"/>
      <w:sz w:val="16"/>
      <w:szCs w:val="16"/>
    </w:rPr>
  </w:style>
  <w:style w:type="paragraph" w:styleId="Pavadinimas">
    <w:name w:val="Title"/>
    <w:basedOn w:val="prastasis"/>
    <w:next w:val="Paantrat"/>
    <w:link w:val="PavadinimasDiagrama1"/>
    <w:qFormat/>
    <w:rsid w:val="00BC30CB"/>
    <w:pPr>
      <w:jc w:val="center"/>
    </w:pPr>
    <w:rPr>
      <w:rFonts w:eastAsia="Calibri"/>
      <w:b/>
      <w:bCs/>
      <w:sz w:val="36"/>
      <w:szCs w:val="20"/>
      <w:lang w:val="en-GB"/>
    </w:rPr>
  </w:style>
  <w:style w:type="character" w:customStyle="1" w:styleId="PavadinimasDiagrama1">
    <w:name w:val="Pavadinimas Diagrama1"/>
    <w:basedOn w:val="Numatytasispastraiposriftas"/>
    <w:link w:val="Pavadinimas"/>
    <w:rsid w:val="00BC30CB"/>
    <w:rPr>
      <w:rFonts w:ascii="Times New Roman" w:eastAsia="Calibri" w:hAnsi="Times New Roman" w:cs="Times New Roman"/>
      <w:b/>
      <w:bCs/>
      <w:color w:val="000000"/>
      <w:sz w:val="36"/>
      <w:szCs w:val="20"/>
      <w:lang w:val="en-GB" w:eastAsia="ar-SA"/>
    </w:rPr>
  </w:style>
  <w:style w:type="paragraph" w:styleId="Paantrat">
    <w:name w:val="Subtitle"/>
    <w:basedOn w:val="Heading"/>
    <w:next w:val="Pagrindinistekstas"/>
    <w:link w:val="PaantratDiagrama1"/>
    <w:qFormat/>
    <w:rsid w:val="00BC30CB"/>
    <w:pPr>
      <w:jc w:val="center"/>
    </w:pPr>
    <w:rPr>
      <w:i/>
      <w:iCs/>
    </w:rPr>
  </w:style>
  <w:style w:type="character" w:customStyle="1" w:styleId="PaantratDiagrama1">
    <w:name w:val="Paantraštė Diagrama1"/>
    <w:basedOn w:val="Numatytasispastraiposriftas"/>
    <w:link w:val="Paantrat"/>
    <w:rsid w:val="00BC30CB"/>
    <w:rPr>
      <w:rFonts w:ascii="Arial" w:eastAsia="Microsoft YaHei" w:hAnsi="Arial" w:cs="Mangal"/>
      <w:i/>
      <w:iCs/>
      <w:color w:val="000000"/>
      <w:sz w:val="28"/>
      <w:szCs w:val="28"/>
      <w:lang w:val="nl-NL" w:eastAsia="ar-SA"/>
    </w:rPr>
  </w:style>
  <w:style w:type="paragraph" w:customStyle="1" w:styleId="PI-1EMEASMCA">
    <w:name w:val="PI-1 EMEA_SMCA"/>
    <w:basedOn w:val="Antrat2"/>
    <w:rsid w:val="00BC30CB"/>
    <w:pPr>
      <w:numPr>
        <w:ilvl w:val="0"/>
        <w:numId w:val="0"/>
      </w:num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rsid w:val="00BC30CB"/>
    <w:pPr>
      <w:pBdr>
        <w:top w:val="single" w:sz="4" w:space="1" w:color="000000"/>
        <w:left w:val="single" w:sz="4" w:space="4" w:color="000000"/>
        <w:bottom w:val="single" w:sz="4" w:space="1" w:color="000000"/>
        <w:right w:val="single" w:sz="4" w:space="4" w:color="000000"/>
      </w:pBdr>
      <w:tabs>
        <w:tab w:val="left" w:pos="540"/>
      </w:tabs>
    </w:pPr>
    <w:rPr>
      <w:rFonts w:asciiTheme="minorHAnsi" w:eastAsia="Calibri" w:hAnsiTheme="minorHAnsi" w:cstheme="minorBidi"/>
      <w:b/>
    </w:rPr>
  </w:style>
  <w:style w:type="paragraph" w:customStyle="1" w:styleId="PI-2EMEASMCA">
    <w:name w:val="PI-2 EMEA_SMCA"/>
    <w:basedOn w:val="Antrat3"/>
    <w:rsid w:val="00BC30CB"/>
    <w:pPr>
      <w:keepLines/>
      <w:numPr>
        <w:ilvl w:val="0"/>
        <w:numId w:val="0"/>
      </w:numPr>
      <w:tabs>
        <w:tab w:val="left" w:pos="567"/>
      </w:tabs>
      <w:spacing w:before="0" w:after="0"/>
      <w:ind w:left="567" w:hanging="567"/>
    </w:pPr>
    <w:rPr>
      <w:rFonts w:ascii="Times New Roman" w:hAnsi="Times New Roman" w:cs="Times New Roman"/>
      <w:bCs w:val="0"/>
      <w:kern w:val="1"/>
      <w:sz w:val="22"/>
      <w:szCs w:val="22"/>
    </w:rPr>
  </w:style>
  <w:style w:type="paragraph" w:customStyle="1" w:styleId="BTEMEASMCA">
    <w:name w:val="BT EMEA_SMCA"/>
    <w:basedOn w:val="prastasis"/>
    <w:link w:val="BTEMEASMCAChar"/>
    <w:rsid w:val="00BC30CB"/>
    <w:rPr>
      <w:rFonts w:asciiTheme="minorHAnsi" w:eastAsia="Calibri" w:hAnsiTheme="minorHAnsi" w:cstheme="minorBidi"/>
    </w:rPr>
  </w:style>
  <w:style w:type="paragraph" w:customStyle="1" w:styleId="TTEMEASMCA">
    <w:name w:val="TT EMEA_SMCA"/>
    <w:basedOn w:val="Antrat1"/>
    <w:link w:val="TTEMEASMCAChar"/>
    <w:rsid w:val="00BC30CB"/>
    <w:pPr>
      <w:keepNext w:val="0"/>
      <w:numPr>
        <w:numId w:val="0"/>
      </w:numPr>
      <w:tabs>
        <w:tab w:val="left" w:pos="0"/>
      </w:tabs>
      <w:jc w:val="center"/>
    </w:pPr>
    <w:rPr>
      <w:rFonts w:asciiTheme="minorHAnsi" w:hAnsiTheme="minorHAnsi" w:cstheme="minorBidi"/>
      <w:b/>
      <w:sz w:val="22"/>
      <w:szCs w:val="22"/>
      <w:u w:val="none"/>
      <w:lang w:val="lt-LT"/>
    </w:rPr>
  </w:style>
  <w:style w:type="paragraph" w:customStyle="1" w:styleId="BTAnIIEMEASMCA">
    <w:name w:val="BT(AnII) EMEA_SMCA"/>
    <w:basedOn w:val="BalloonText1"/>
    <w:rsid w:val="00BC30CB"/>
    <w:pPr>
      <w:ind w:left="540" w:hanging="540"/>
    </w:pPr>
    <w:rPr>
      <w:rFonts w:ascii="Times New Roman" w:hAnsi="Times New Roman" w:cs="Tahoma"/>
      <w:b/>
      <w:sz w:val="22"/>
      <w:szCs w:val="22"/>
      <w:lang w:val="en-GB"/>
    </w:rPr>
  </w:style>
  <w:style w:type="paragraph" w:customStyle="1" w:styleId="BTgEMEASMCA">
    <w:name w:val="BT(g) EMEA_SMCA"/>
    <w:basedOn w:val="BTEMEASMCA"/>
    <w:link w:val="BTgEMEASMCAChar"/>
    <w:rsid w:val="00BC30CB"/>
    <w:rPr>
      <w:i/>
      <w:color w:val="008000"/>
    </w:rPr>
  </w:style>
  <w:style w:type="paragraph" w:customStyle="1" w:styleId="BTuEMEASMCA">
    <w:name w:val="BT(u) EMEA_SMCA"/>
    <w:basedOn w:val="BTEMEASMCA"/>
    <w:rsid w:val="00BC30CB"/>
    <w:rPr>
      <w:u w:val="single"/>
    </w:rPr>
  </w:style>
  <w:style w:type="paragraph" w:customStyle="1" w:styleId="BT-EMEASMCA">
    <w:name w:val="BT- EMEA_SMCA"/>
    <w:basedOn w:val="BTEMEASMCA"/>
    <w:rsid w:val="00BC30CB"/>
  </w:style>
  <w:style w:type="paragraph" w:customStyle="1" w:styleId="BTbEMEASMCA">
    <w:name w:val="BT(b) EMEA_SMCA"/>
    <w:basedOn w:val="BTEMEASMCA"/>
    <w:rsid w:val="00BC30CB"/>
    <w:rPr>
      <w:b/>
    </w:rPr>
  </w:style>
  <w:style w:type="paragraph" w:customStyle="1" w:styleId="PI-3EMEASMCA">
    <w:name w:val="PI-3 EMEA_SMCA"/>
    <w:basedOn w:val="prastasis"/>
    <w:rsid w:val="00BC30CB"/>
    <w:pPr>
      <w:spacing w:line="220" w:lineRule="exact"/>
    </w:pPr>
    <w:rPr>
      <w:rFonts w:eastAsia="Calibri"/>
      <w:b/>
      <w:bCs/>
    </w:rPr>
  </w:style>
  <w:style w:type="paragraph" w:customStyle="1" w:styleId="prastasistinklapis1">
    <w:name w:val="Įprastasis (tinklapis)1"/>
    <w:basedOn w:val="prastasis"/>
    <w:rsid w:val="00BC30CB"/>
    <w:pPr>
      <w:spacing w:before="100" w:after="100"/>
    </w:pPr>
    <w:rPr>
      <w:rFonts w:eastAsia="Calibri"/>
      <w:lang w:val="hu-HU"/>
    </w:rPr>
  </w:style>
  <w:style w:type="paragraph" w:customStyle="1" w:styleId="Komentarotekstas1">
    <w:name w:val="Komentaro tekstas1"/>
    <w:basedOn w:val="prastasis"/>
    <w:rsid w:val="00BC30CB"/>
    <w:pPr>
      <w:spacing w:after="120"/>
    </w:pPr>
    <w:rPr>
      <w:rFonts w:eastAsia="Calibri"/>
      <w:sz w:val="20"/>
      <w:szCs w:val="20"/>
      <w:lang w:val="en-GB"/>
    </w:rPr>
  </w:style>
  <w:style w:type="paragraph" w:customStyle="1" w:styleId="Komentarotema1">
    <w:name w:val="Komentaro tema1"/>
    <w:basedOn w:val="Komentarotekstas1"/>
    <w:rsid w:val="00BC30CB"/>
    <w:pPr>
      <w:spacing w:after="0"/>
    </w:pPr>
    <w:rPr>
      <w:b/>
      <w:bCs/>
      <w:lang w:val="lt-LT"/>
    </w:rPr>
  </w:style>
  <w:style w:type="paragraph" w:customStyle="1" w:styleId="BodytextAgency">
    <w:name w:val="Body text (Agency)"/>
    <w:basedOn w:val="prastasis"/>
    <w:link w:val="BodytextAgencyChar"/>
    <w:rsid w:val="00BC30CB"/>
    <w:pPr>
      <w:spacing w:after="140" w:line="280" w:lineRule="atLeast"/>
    </w:pPr>
    <w:rPr>
      <w:rFonts w:ascii="Verdana" w:eastAsia="Verdana" w:hAnsi="Verdana" w:cstheme="minorBidi"/>
      <w:sz w:val="18"/>
      <w:szCs w:val="18"/>
      <w:lang w:val="en-GB"/>
    </w:rPr>
  </w:style>
  <w:style w:type="paragraph" w:customStyle="1" w:styleId="EMEAEnBodyText">
    <w:name w:val="EMEA En Body Text"/>
    <w:basedOn w:val="prastasis"/>
    <w:rsid w:val="00BC30CB"/>
    <w:pPr>
      <w:spacing w:before="120" w:after="120"/>
      <w:jc w:val="both"/>
    </w:pPr>
    <w:rPr>
      <w:szCs w:val="20"/>
      <w:lang w:val="en-US"/>
    </w:rPr>
  </w:style>
  <w:style w:type="paragraph" w:customStyle="1" w:styleId="DocumentMap1">
    <w:name w:val="Document Map1"/>
    <w:basedOn w:val="prastasis"/>
    <w:rsid w:val="00BC30CB"/>
    <w:pPr>
      <w:shd w:val="clear" w:color="auto" w:fill="000080"/>
    </w:pPr>
    <w:rPr>
      <w:rFonts w:ascii="Tahoma" w:eastAsia="Calibri" w:hAnsi="Tahoma" w:cs="Tahoma"/>
      <w:sz w:val="20"/>
      <w:szCs w:val="20"/>
    </w:rPr>
  </w:style>
  <w:style w:type="paragraph" w:customStyle="1" w:styleId="BodyText31">
    <w:name w:val="Body Text 31"/>
    <w:basedOn w:val="prastasis"/>
    <w:rsid w:val="00BC30CB"/>
    <w:pPr>
      <w:spacing w:after="120"/>
    </w:pPr>
    <w:rPr>
      <w:sz w:val="16"/>
      <w:szCs w:val="20"/>
    </w:rPr>
  </w:style>
  <w:style w:type="paragraph" w:customStyle="1" w:styleId="Normal11pt">
    <w:name w:val="Normal + 11 pt"/>
    <w:basedOn w:val="Pagrindinistekstas"/>
    <w:rsid w:val="00BC30CB"/>
    <w:pPr>
      <w:widowControl w:val="0"/>
      <w:spacing w:line="312" w:lineRule="auto"/>
    </w:pPr>
    <w:rPr>
      <w:rFonts w:ascii="TimesLT" w:eastAsia="Times New Roman" w:hAnsi="TimesLT"/>
      <w:color w:val="00000A"/>
      <w:szCs w:val="22"/>
      <w:lang w:val="en-US"/>
    </w:rPr>
  </w:style>
  <w:style w:type="paragraph" w:customStyle="1" w:styleId="Dokumentoinaostekstas1">
    <w:name w:val="Dokumento išnašos tekstas1"/>
    <w:basedOn w:val="prastasis"/>
    <w:rsid w:val="00BC30CB"/>
    <w:pPr>
      <w:tabs>
        <w:tab w:val="left" w:pos="567"/>
      </w:tabs>
    </w:pPr>
    <w:rPr>
      <w:szCs w:val="20"/>
      <w:lang w:val="en-GB"/>
    </w:rPr>
  </w:style>
  <w:style w:type="paragraph" w:customStyle="1" w:styleId="Antrinispavadinimas1">
    <w:name w:val="Antrinis pavadinimas1"/>
    <w:basedOn w:val="prastasis"/>
    <w:link w:val="AntrinispavadinimasDiagrama"/>
    <w:qFormat/>
    <w:rsid w:val="00BC30CB"/>
    <w:pPr>
      <w:jc w:val="center"/>
    </w:pPr>
    <w:rPr>
      <w:rFonts w:ascii="TimesNewRoman" w:eastAsiaTheme="minorHAnsi" w:hAnsi="TimesNewRoman" w:cstheme="minorBidi"/>
      <w:b/>
      <w:lang w:val="en-US"/>
    </w:rPr>
  </w:style>
  <w:style w:type="paragraph" w:customStyle="1" w:styleId="btemeasmca0">
    <w:name w:val="btemeasmca"/>
    <w:basedOn w:val="prastasis"/>
    <w:rsid w:val="00BC30CB"/>
  </w:style>
  <w:style w:type="paragraph" w:customStyle="1" w:styleId="bt-emeasmca0">
    <w:name w:val="bt-emeasmca"/>
    <w:basedOn w:val="prastasis"/>
    <w:rsid w:val="00BC30CB"/>
  </w:style>
  <w:style w:type="paragraph" w:customStyle="1" w:styleId="pi-3emeasmca0">
    <w:name w:val="pi-3emeasmca"/>
    <w:basedOn w:val="prastasis"/>
    <w:rsid w:val="00BC30CB"/>
    <w:pPr>
      <w:spacing w:line="220" w:lineRule="atLeast"/>
    </w:pPr>
    <w:rPr>
      <w:b/>
      <w:bCs/>
    </w:rPr>
  </w:style>
  <w:style w:type="paragraph" w:customStyle="1" w:styleId="btbemeasmca0">
    <w:name w:val="btbemeasmca"/>
    <w:basedOn w:val="prastasis"/>
    <w:rsid w:val="00BC30CB"/>
    <w:rPr>
      <w:b/>
      <w:bCs/>
    </w:rPr>
  </w:style>
  <w:style w:type="paragraph" w:customStyle="1" w:styleId="Sraopastraipa1">
    <w:name w:val="Sąrašo pastraipa1"/>
    <w:basedOn w:val="prastasis"/>
    <w:rsid w:val="00BC30CB"/>
    <w:pPr>
      <w:ind w:left="720"/>
    </w:pPr>
    <w:rPr>
      <w:szCs w:val="20"/>
    </w:rPr>
  </w:style>
  <w:style w:type="paragraph" w:customStyle="1" w:styleId="btuemeasmca0">
    <w:name w:val="btuemeasmca"/>
    <w:basedOn w:val="prastasis"/>
    <w:rsid w:val="00BC30CB"/>
    <w:rPr>
      <w:u w:val="single"/>
    </w:rPr>
  </w:style>
  <w:style w:type="paragraph" w:customStyle="1" w:styleId="CM19">
    <w:name w:val="CM19"/>
    <w:basedOn w:val="prastasis"/>
    <w:link w:val="CM19Char"/>
    <w:rsid w:val="00BC30CB"/>
    <w:pPr>
      <w:widowControl w:val="0"/>
      <w:spacing w:after="240"/>
    </w:pPr>
    <w:rPr>
      <w:rFonts w:asciiTheme="minorHAnsi" w:eastAsiaTheme="minorHAnsi" w:hAnsiTheme="minorHAnsi" w:cstheme="minorBidi"/>
      <w:lang w:val="en-US"/>
    </w:rPr>
  </w:style>
  <w:style w:type="paragraph" w:customStyle="1" w:styleId="Heading1NavyHeading11">
    <w:name w:val="Heading 1.Navy Heading 11"/>
    <w:basedOn w:val="prastasis"/>
    <w:rsid w:val="00BC30CB"/>
    <w:pPr>
      <w:keepNext/>
      <w:widowControl w:val="0"/>
      <w:spacing w:before="240" w:after="60"/>
    </w:pPr>
    <w:rPr>
      <w:b/>
      <w:caps/>
      <w:kern w:val="1"/>
      <w:szCs w:val="20"/>
      <w:lang w:val="en-US"/>
    </w:rPr>
  </w:style>
  <w:style w:type="paragraph" w:customStyle="1" w:styleId="SPCNormaali">
    <w:name w:val="SPC Normaali"/>
    <w:basedOn w:val="prastasis"/>
    <w:rsid w:val="00BC30CB"/>
    <w:rPr>
      <w:szCs w:val="20"/>
      <w:lang w:val="fi-FI"/>
    </w:rPr>
  </w:style>
  <w:style w:type="paragraph" w:customStyle="1" w:styleId="BTbeEMEASMCA">
    <w:name w:val="BT(be) EMEA_SMCA"/>
    <w:basedOn w:val="BTEMEASMCA"/>
    <w:rsid w:val="00BC30CB"/>
    <w:pPr>
      <w:jc w:val="center"/>
    </w:pPr>
    <w:rPr>
      <w:rFonts w:eastAsia="Times New Roman"/>
      <w:b/>
      <w:szCs w:val="20"/>
    </w:rPr>
  </w:style>
  <w:style w:type="paragraph" w:customStyle="1" w:styleId="BTeEMEASMCA">
    <w:name w:val="BT(e) EMEA_SMCA"/>
    <w:basedOn w:val="BTEMEASMCA"/>
    <w:rsid w:val="00BC30CB"/>
    <w:pPr>
      <w:jc w:val="center"/>
    </w:pPr>
    <w:rPr>
      <w:rFonts w:eastAsia="Times New Roman"/>
      <w:szCs w:val="20"/>
    </w:rPr>
  </w:style>
  <w:style w:type="paragraph" w:customStyle="1" w:styleId="PlainText1">
    <w:name w:val="Plain Text1"/>
    <w:basedOn w:val="prastasis"/>
    <w:rsid w:val="00BC30CB"/>
    <w:rPr>
      <w:rFonts w:ascii="Courier New" w:hAnsi="Courier New" w:cs="Courier New"/>
      <w:sz w:val="20"/>
      <w:szCs w:val="20"/>
    </w:rPr>
  </w:style>
  <w:style w:type="paragraph" w:customStyle="1" w:styleId="AHeader3">
    <w:name w:val="AHeader 3"/>
    <w:basedOn w:val="prastasis"/>
    <w:rsid w:val="00BC30CB"/>
    <w:pPr>
      <w:tabs>
        <w:tab w:val="left" w:pos="360"/>
      </w:tabs>
      <w:spacing w:after="120"/>
      <w:ind w:left="1276" w:hanging="567"/>
    </w:pPr>
    <w:rPr>
      <w:rFonts w:ascii="Arial" w:hAnsi="Arial" w:cs="Arial"/>
      <w:b/>
      <w:bCs/>
      <w:szCs w:val="20"/>
      <w:lang w:val="en-GB"/>
    </w:rPr>
  </w:style>
  <w:style w:type="paragraph" w:customStyle="1" w:styleId="Revision1">
    <w:name w:val="Revision1"/>
    <w:rsid w:val="00BC30CB"/>
    <w:pPr>
      <w:suppressAutoHyphens/>
      <w:spacing w:line="100" w:lineRule="atLeast"/>
    </w:pPr>
    <w:rPr>
      <w:rFonts w:ascii="Times New Roman" w:eastAsia="Times New Roman" w:hAnsi="Times New Roman" w:cs="Times New Roman"/>
      <w:szCs w:val="20"/>
      <w:lang w:val="lt-LT" w:eastAsia="ar-SA"/>
    </w:rPr>
  </w:style>
  <w:style w:type="paragraph" w:customStyle="1" w:styleId="ListParagraph1">
    <w:name w:val="List Paragraph1"/>
    <w:basedOn w:val="prastasis"/>
    <w:rsid w:val="00BC30CB"/>
    <w:pPr>
      <w:ind w:left="1296"/>
    </w:pPr>
    <w:rPr>
      <w:szCs w:val="20"/>
    </w:rPr>
  </w:style>
  <w:style w:type="paragraph" w:customStyle="1" w:styleId="Pataisymai1">
    <w:name w:val="Pataisymai1"/>
    <w:rsid w:val="00BC30CB"/>
    <w:pPr>
      <w:suppressAutoHyphens/>
      <w:spacing w:line="100" w:lineRule="atLeast"/>
    </w:pPr>
    <w:rPr>
      <w:rFonts w:ascii="Times New Roman" w:eastAsia="Times New Roman" w:hAnsi="Times New Roman" w:cs="Times New Roman"/>
      <w:szCs w:val="20"/>
      <w:lang w:val="lt-LT" w:eastAsia="ar-SA"/>
    </w:rPr>
  </w:style>
  <w:style w:type="paragraph" w:customStyle="1" w:styleId="Sraopastraipa2">
    <w:name w:val="Sąrašo pastraipa2"/>
    <w:basedOn w:val="prastasis"/>
    <w:qFormat/>
    <w:rsid w:val="00BC30CB"/>
    <w:pPr>
      <w:ind w:left="1296"/>
    </w:pPr>
    <w:rPr>
      <w:szCs w:val="20"/>
    </w:rPr>
  </w:style>
  <w:style w:type="paragraph" w:styleId="Debesliotekstas">
    <w:name w:val="Balloon Text"/>
    <w:basedOn w:val="prastasis"/>
    <w:link w:val="DebesliotekstasDiagrama1"/>
    <w:uiPriority w:val="99"/>
    <w:semiHidden/>
    <w:unhideWhenUsed/>
    <w:rsid w:val="00BC30CB"/>
    <w:pPr>
      <w:spacing w:line="240" w:lineRule="auto"/>
    </w:pPr>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BC30CB"/>
    <w:rPr>
      <w:rFonts w:ascii="Tahoma" w:eastAsia="Times New Roman" w:hAnsi="Tahoma" w:cs="Tahoma"/>
      <w:color w:val="000000"/>
      <w:sz w:val="16"/>
      <w:szCs w:val="16"/>
      <w:lang w:val="nl-NL" w:eastAsia="ar-SA"/>
    </w:rPr>
  </w:style>
  <w:style w:type="numbering" w:customStyle="1" w:styleId="Sraonra1">
    <w:name w:val="Sąrašo nėra1"/>
    <w:next w:val="Sraonra"/>
    <w:uiPriority w:val="99"/>
    <w:semiHidden/>
    <w:unhideWhenUsed/>
    <w:rsid w:val="00BC30CB"/>
  </w:style>
  <w:style w:type="paragraph" w:styleId="Pagrindinistekstas2">
    <w:name w:val="Body Text 2"/>
    <w:basedOn w:val="prastasis"/>
    <w:link w:val="Pagrindinistekstas2Diagrama1"/>
    <w:uiPriority w:val="99"/>
    <w:rsid w:val="00BC30CB"/>
    <w:pPr>
      <w:suppressAutoHyphens w:val="0"/>
      <w:spacing w:after="120" w:line="480" w:lineRule="auto"/>
    </w:pPr>
    <w:rPr>
      <w:rFonts w:eastAsia="Calibri"/>
      <w:color w:val="auto"/>
      <w:lang w:val="lt-LT" w:eastAsia="en-US"/>
    </w:rPr>
  </w:style>
  <w:style w:type="character" w:customStyle="1" w:styleId="Pagrindinistekstas2Diagrama1">
    <w:name w:val="Pagrindinis tekstas 2 Diagrama1"/>
    <w:basedOn w:val="Numatytasispastraiposriftas"/>
    <w:link w:val="Pagrindinistekstas2"/>
    <w:uiPriority w:val="99"/>
    <w:rsid w:val="00BC30CB"/>
    <w:rPr>
      <w:rFonts w:ascii="Times New Roman" w:eastAsia="Calibri" w:hAnsi="Times New Roman" w:cs="Times New Roman"/>
      <w:lang w:val="lt-LT"/>
    </w:rPr>
  </w:style>
  <w:style w:type="character" w:styleId="Puslapionumeris">
    <w:name w:val="page number"/>
    <w:uiPriority w:val="99"/>
    <w:rsid w:val="00BC30CB"/>
    <w:rPr>
      <w:rFonts w:cs="Times New Roman"/>
    </w:rPr>
  </w:style>
  <w:style w:type="paragraph" w:styleId="Komentarotekstas">
    <w:name w:val="annotation text"/>
    <w:basedOn w:val="prastasis"/>
    <w:link w:val="KomentarotekstasDiagrama1"/>
    <w:uiPriority w:val="99"/>
    <w:semiHidden/>
    <w:rsid w:val="00BC30CB"/>
    <w:pPr>
      <w:suppressAutoHyphens w:val="0"/>
      <w:spacing w:after="120" w:line="240" w:lineRule="auto"/>
    </w:pPr>
    <w:rPr>
      <w:rFonts w:eastAsia="Calibri"/>
      <w:color w:val="auto"/>
      <w:sz w:val="20"/>
      <w:szCs w:val="20"/>
      <w:lang w:val="en-GB" w:eastAsia="nl-NL"/>
    </w:rPr>
  </w:style>
  <w:style w:type="character" w:customStyle="1" w:styleId="KomentarotekstasDiagrama1">
    <w:name w:val="Komentaro tekstas Diagrama1"/>
    <w:basedOn w:val="Numatytasispastraiposriftas"/>
    <w:link w:val="Komentarotekstas"/>
    <w:uiPriority w:val="99"/>
    <w:semiHidden/>
    <w:rsid w:val="00BC30CB"/>
    <w:rPr>
      <w:rFonts w:ascii="Times New Roman" w:eastAsia="Calibri" w:hAnsi="Times New Roman" w:cs="Times New Roman"/>
      <w:sz w:val="20"/>
      <w:szCs w:val="20"/>
      <w:lang w:val="en-GB" w:eastAsia="nl-NL"/>
    </w:rPr>
  </w:style>
  <w:style w:type="paragraph" w:styleId="Komentarotema">
    <w:name w:val="annotation subject"/>
    <w:basedOn w:val="Komentarotekstas"/>
    <w:next w:val="Komentarotekstas"/>
    <w:link w:val="KomentarotemaDiagrama1"/>
    <w:uiPriority w:val="99"/>
    <w:semiHidden/>
    <w:rsid w:val="00BC30CB"/>
    <w:pPr>
      <w:spacing w:after="0"/>
    </w:pPr>
    <w:rPr>
      <w:b/>
      <w:bCs/>
      <w:lang w:val="lt-LT" w:eastAsia="en-US"/>
    </w:rPr>
  </w:style>
  <w:style w:type="character" w:customStyle="1" w:styleId="KomentarotemaDiagrama1">
    <w:name w:val="Komentaro tema Diagrama1"/>
    <w:basedOn w:val="KomentarotekstasDiagrama1"/>
    <w:link w:val="Komentarotema"/>
    <w:uiPriority w:val="99"/>
    <w:semiHidden/>
    <w:rsid w:val="00BC30CB"/>
    <w:rPr>
      <w:rFonts w:ascii="Times New Roman" w:eastAsia="Calibri" w:hAnsi="Times New Roman" w:cs="Times New Roman"/>
      <w:b/>
      <w:bCs/>
      <w:sz w:val="20"/>
      <w:szCs w:val="20"/>
      <w:lang w:val="lt-LT" w:eastAsia="nl-NL"/>
    </w:rPr>
  </w:style>
  <w:style w:type="paragraph" w:customStyle="1" w:styleId="Standard">
    <w:name w:val="Standard"/>
    <w:basedOn w:val="prastasis"/>
    <w:next w:val="prastasis"/>
    <w:uiPriority w:val="99"/>
    <w:rsid w:val="00BC30CB"/>
    <w:pPr>
      <w:suppressAutoHyphens w:val="0"/>
      <w:autoSpaceDE w:val="0"/>
      <w:autoSpaceDN w:val="0"/>
      <w:adjustRightInd w:val="0"/>
      <w:spacing w:line="240" w:lineRule="auto"/>
    </w:pPr>
    <w:rPr>
      <w:color w:val="auto"/>
      <w:lang w:eastAsia="nl-NL"/>
    </w:rPr>
  </w:style>
  <w:style w:type="paragraph" w:customStyle="1" w:styleId="Default">
    <w:name w:val="Default"/>
    <w:link w:val="DefaultChar"/>
    <w:rsid w:val="00BC30CB"/>
    <w:pPr>
      <w:autoSpaceDE w:val="0"/>
      <w:autoSpaceDN w:val="0"/>
      <w:adjustRightInd w:val="0"/>
    </w:pPr>
    <w:rPr>
      <w:color w:val="000000"/>
      <w:lang w:val="nl-NL"/>
    </w:rPr>
  </w:style>
  <w:style w:type="paragraph" w:styleId="Dokumentostruktra">
    <w:name w:val="Document Map"/>
    <w:basedOn w:val="prastasis"/>
    <w:link w:val="DokumentostruktraDiagrama1"/>
    <w:semiHidden/>
    <w:rsid w:val="00BC30CB"/>
    <w:pPr>
      <w:shd w:val="clear" w:color="auto" w:fill="000080"/>
      <w:suppressAutoHyphens w:val="0"/>
      <w:spacing w:line="240" w:lineRule="auto"/>
    </w:pPr>
    <w:rPr>
      <w:rFonts w:ascii="Tahoma" w:eastAsia="Calibri" w:hAnsi="Tahoma" w:cs="Tahoma"/>
      <w:color w:val="auto"/>
      <w:sz w:val="20"/>
      <w:szCs w:val="20"/>
      <w:lang w:val="lt-LT" w:eastAsia="en-US"/>
    </w:rPr>
  </w:style>
  <w:style w:type="character" w:customStyle="1" w:styleId="DokumentostruktraDiagrama1">
    <w:name w:val="Dokumento struktūra Diagrama1"/>
    <w:basedOn w:val="Numatytasispastraiposriftas"/>
    <w:link w:val="Dokumentostruktra"/>
    <w:semiHidden/>
    <w:rsid w:val="00BC30CB"/>
    <w:rPr>
      <w:rFonts w:ascii="Tahoma" w:eastAsia="Calibri" w:hAnsi="Tahoma" w:cs="Tahoma"/>
      <w:sz w:val="20"/>
      <w:szCs w:val="20"/>
      <w:shd w:val="clear" w:color="auto" w:fill="000080"/>
      <w:lang w:val="lt-LT"/>
    </w:rPr>
  </w:style>
  <w:style w:type="numbering" w:customStyle="1" w:styleId="NoList1">
    <w:name w:val="No List1"/>
    <w:next w:val="Sraonra"/>
    <w:uiPriority w:val="99"/>
    <w:semiHidden/>
    <w:unhideWhenUsed/>
    <w:rsid w:val="00BC30CB"/>
  </w:style>
  <w:style w:type="paragraph" w:styleId="Pagrindinistekstas3">
    <w:name w:val="Body Text 3"/>
    <w:basedOn w:val="prastasis"/>
    <w:link w:val="Pagrindinistekstas3Diagrama1"/>
    <w:uiPriority w:val="99"/>
    <w:rsid w:val="00BC30CB"/>
    <w:pPr>
      <w:suppressAutoHyphens w:val="0"/>
      <w:spacing w:after="120" w:line="240" w:lineRule="auto"/>
    </w:pPr>
    <w:rPr>
      <w:color w:val="auto"/>
      <w:sz w:val="16"/>
      <w:szCs w:val="20"/>
      <w:lang w:val="lt-LT" w:eastAsia="lt-LT"/>
    </w:rPr>
  </w:style>
  <w:style w:type="character" w:customStyle="1" w:styleId="Pagrindinistekstas3Diagrama1">
    <w:name w:val="Pagrindinis tekstas 3 Diagrama1"/>
    <w:basedOn w:val="Numatytasispastraiposriftas"/>
    <w:link w:val="Pagrindinistekstas3"/>
    <w:uiPriority w:val="99"/>
    <w:rsid w:val="00BC30CB"/>
    <w:rPr>
      <w:rFonts w:ascii="Times New Roman" w:eastAsia="Times New Roman" w:hAnsi="Times New Roman" w:cs="Times New Roman"/>
      <w:sz w:val="16"/>
      <w:szCs w:val="20"/>
      <w:lang w:val="lt-LT" w:eastAsia="lt-LT"/>
    </w:rPr>
  </w:style>
  <w:style w:type="table" w:styleId="Lentelstinklelis">
    <w:name w:val="Table Grid"/>
    <w:basedOn w:val="prastojilentel"/>
    <w:uiPriority w:val="99"/>
    <w:rsid w:val="00BC30C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1"/>
    <w:uiPriority w:val="99"/>
    <w:rsid w:val="00BC30CB"/>
    <w:pPr>
      <w:tabs>
        <w:tab w:val="left" w:pos="567"/>
      </w:tabs>
      <w:suppressAutoHyphens w:val="0"/>
      <w:spacing w:line="240" w:lineRule="auto"/>
    </w:pPr>
    <w:rPr>
      <w:color w:val="auto"/>
      <w:sz w:val="22"/>
      <w:szCs w:val="20"/>
      <w:lang w:val="en-GB" w:eastAsia="en-US"/>
    </w:rPr>
  </w:style>
  <w:style w:type="character" w:customStyle="1" w:styleId="DokumentoinaostekstasDiagrama1">
    <w:name w:val="Dokumento išnašos tekstas Diagrama1"/>
    <w:basedOn w:val="Numatytasispastraiposriftas"/>
    <w:link w:val="Dokumentoinaostekstas"/>
    <w:uiPriority w:val="99"/>
    <w:rsid w:val="00BC30CB"/>
    <w:rPr>
      <w:rFonts w:ascii="Times New Roman" w:eastAsia="Times New Roman" w:hAnsi="Times New Roman" w:cs="Times New Roman"/>
      <w:sz w:val="22"/>
      <w:szCs w:val="20"/>
      <w:lang w:val="en-GB"/>
    </w:rPr>
  </w:style>
  <w:style w:type="character" w:styleId="Komentaronuoroda">
    <w:name w:val="annotation reference"/>
    <w:uiPriority w:val="99"/>
    <w:rsid w:val="00BC30CB"/>
    <w:rPr>
      <w:rFonts w:cs="Times New Roman"/>
      <w:sz w:val="16"/>
    </w:rPr>
  </w:style>
  <w:style w:type="paragraph" w:styleId="Paprastasistekstas">
    <w:name w:val="Plain Text"/>
    <w:basedOn w:val="prastasis"/>
    <w:link w:val="PaprastasistekstasDiagrama1"/>
    <w:uiPriority w:val="99"/>
    <w:rsid w:val="00BC30CB"/>
    <w:pPr>
      <w:suppressAutoHyphens w:val="0"/>
      <w:spacing w:line="240" w:lineRule="auto"/>
    </w:pPr>
    <w:rPr>
      <w:rFonts w:ascii="Courier New" w:hAnsi="Courier New" w:cs="Courier New"/>
      <w:color w:val="auto"/>
      <w:sz w:val="20"/>
      <w:szCs w:val="20"/>
      <w:lang w:val="lt-LT" w:eastAsia="lt-LT"/>
    </w:rPr>
  </w:style>
  <w:style w:type="character" w:customStyle="1" w:styleId="PaprastasistekstasDiagrama1">
    <w:name w:val="Paprastasis tekstas Diagrama1"/>
    <w:basedOn w:val="Numatytasispastraiposriftas"/>
    <w:link w:val="Paprastasistekstas"/>
    <w:uiPriority w:val="99"/>
    <w:rsid w:val="00BC30CB"/>
    <w:rPr>
      <w:rFonts w:ascii="Courier New" w:eastAsia="Times New Roman" w:hAnsi="Courier New" w:cs="Courier New"/>
      <w:sz w:val="20"/>
      <w:szCs w:val="20"/>
      <w:lang w:val="lt-LT" w:eastAsia="lt-LT"/>
    </w:rPr>
  </w:style>
  <w:style w:type="paragraph" w:styleId="Pataisymai">
    <w:name w:val="Revision"/>
    <w:hidden/>
    <w:uiPriority w:val="99"/>
    <w:semiHidden/>
    <w:rsid w:val="00BC30CB"/>
    <w:rPr>
      <w:rFonts w:ascii="Times New Roman" w:eastAsia="Times New Roman" w:hAnsi="Times New Roman" w:cs="Times New Roman"/>
      <w:szCs w:val="20"/>
      <w:lang w:val="lt-LT" w:eastAsia="lt-LT"/>
    </w:rPr>
  </w:style>
  <w:style w:type="paragraph" w:styleId="Sraopastraipa">
    <w:name w:val="List Paragraph"/>
    <w:basedOn w:val="prastasis"/>
    <w:uiPriority w:val="99"/>
    <w:qFormat/>
    <w:rsid w:val="00BC30CB"/>
    <w:pPr>
      <w:suppressAutoHyphens w:val="0"/>
      <w:spacing w:line="240" w:lineRule="auto"/>
      <w:ind w:left="1296"/>
    </w:pPr>
    <w:rPr>
      <w:color w:val="auto"/>
      <w:szCs w:val="20"/>
      <w:lang w:val="lt-LT" w:eastAsia="lt-LT"/>
    </w:rPr>
  </w:style>
  <w:style w:type="character" w:customStyle="1" w:styleId="UnresolvedMention">
    <w:name w:val="Unresolved Mention"/>
    <w:basedOn w:val="Numatytasispastraiposriftas"/>
    <w:uiPriority w:val="99"/>
    <w:semiHidden/>
    <w:unhideWhenUsed/>
    <w:rsid w:val="00647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069329">
      <w:bodyDiv w:val="1"/>
      <w:marLeft w:val="0"/>
      <w:marRight w:val="0"/>
      <w:marTop w:val="0"/>
      <w:marBottom w:val="0"/>
      <w:divBdr>
        <w:top w:val="none" w:sz="0" w:space="0" w:color="auto"/>
        <w:left w:val="none" w:sz="0" w:space="0" w:color="auto"/>
        <w:bottom w:val="none" w:sz="0" w:space="0" w:color="auto"/>
        <w:right w:val="none" w:sz="0" w:space="0" w:color="auto"/>
      </w:divBdr>
    </w:div>
    <w:div w:id="1427994326">
      <w:bodyDiv w:val="1"/>
      <w:marLeft w:val="0"/>
      <w:marRight w:val="0"/>
      <w:marTop w:val="0"/>
      <w:marBottom w:val="0"/>
      <w:divBdr>
        <w:top w:val="none" w:sz="0" w:space="0" w:color="auto"/>
        <w:left w:val="none" w:sz="0" w:space="0" w:color="auto"/>
        <w:bottom w:val="none" w:sz="0" w:space="0" w:color="auto"/>
        <w:right w:val="none" w:sz="0" w:space="0" w:color="auto"/>
      </w:divBdr>
    </w:div>
    <w:div w:id="186223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12073</Words>
  <Characters>87890</Characters>
  <Application>Microsoft Office Word</Application>
  <DocSecurity>4</DocSecurity>
  <Lines>732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2024-12-10T14:14:00Z</dcterms:created>
  <dcterms:modified xsi:type="dcterms:W3CDTF">2024-12-10T14:14:00Z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a163cb6d62011a6e644770f5121584184db7950f336ddfc82779c7fc64e60d9d</vt:lpwstr>
  </property>
</Properties>
</file>