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2EF" w:rsidRPr="00D43092" w:rsidRDefault="004162EF" w:rsidP="004162EF">
      <w:pPr>
        <w:spacing w:after="0" w:line="240" w:lineRule="auto"/>
        <w:rPr>
          <w:rFonts w:ascii="Times New Roman" w:hAnsi="Times New Roman"/>
        </w:rPr>
      </w:pPr>
    </w:p>
    <w:p w:rsidR="004162EF" w:rsidRPr="00D43092" w:rsidRDefault="004162EF" w:rsidP="004162EF">
      <w:pPr>
        <w:spacing w:after="0" w:line="240" w:lineRule="auto"/>
        <w:rPr>
          <w:rFonts w:ascii="Times New Roman" w:hAnsi="Times New Roman"/>
        </w:rPr>
      </w:pPr>
    </w:p>
    <w:p w:rsidR="004162EF" w:rsidRPr="00D43092" w:rsidRDefault="004162EF" w:rsidP="004162EF">
      <w:pPr>
        <w:spacing w:after="0" w:line="240" w:lineRule="auto"/>
        <w:rPr>
          <w:rFonts w:ascii="Times New Roman" w:hAnsi="Times New Roman"/>
        </w:rPr>
      </w:pPr>
    </w:p>
    <w:p w:rsidR="004162EF" w:rsidRPr="00D43092" w:rsidRDefault="004162EF" w:rsidP="004162EF">
      <w:pPr>
        <w:spacing w:after="0" w:line="240" w:lineRule="auto"/>
        <w:rPr>
          <w:rFonts w:ascii="Times New Roman" w:hAnsi="Times New Roman"/>
        </w:rPr>
      </w:pPr>
    </w:p>
    <w:p w:rsidR="004162EF" w:rsidRPr="00D43092" w:rsidRDefault="004162EF" w:rsidP="004162EF">
      <w:pPr>
        <w:spacing w:after="0" w:line="240" w:lineRule="auto"/>
        <w:rPr>
          <w:rFonts w:ascii="Times New Roman" w:hAnsi="Times New Roman"/>
        </w:rPr>
      </w:pPr>
    </w:p>
    <w:p w:rsidR="004162EF" w:rsidRPr="00D43092" w:rsidRDefault="004162EF" w:rsidP="004162EF">
      <w:pPr>
        <w:spacing w:after="0" w:line="240" w:lineRule="auto"/>
        <w:rPr>
          <w:rFonts w:ascii="Times New Roman" w:hAnsi="Times New Roman"/>
        </w:rPr>
      </w:pPr>
    </w:p>
    <w:p w:rsidR="004162EF" w:rsidRPr="00D43092" w:rsidRDefault="004162EF" w:rsidP="004162EF">
      <w:pPr>
        <w:spacing w:after="0" w:line="240" w:lineRule="auto"/>
        <w:rPr>
          <w:rFonts w:ascii="Times New Roman" w:hAnsi="Times New Roman"/>
        </w:rPr>
      </w:pPr>
    </w:p>
    <w:p w:rsidR="004162EF" w:rsidRPr="00D43092" w:rsidRDefault="004162EF" w:rsidP="004162EF">
      <w:pPr>
        <w:spacing w:after="0" w:line="240" w:lineRule="auto"/>
        <w:rPr>
          <w:rFonts w:ascii="Times New Roman" w:hAnsi="Times New Roman"/>
        </w:rPr>
      </w:pPr>
    </w:p>
    <w:p w:rsidR="004162EF" w:rsidRPr="00D43092" w:rsidRDefault="004162EF" w:rsidP="004162EF">
      <w:pPr>
        <w:spacing w:after="0" w:line="240" w:lineRule="auto"/>
        <w:rPr>
          <w:rFonts w:ascii="Times New Roman" w:hAnsi="Times New Roman"/>
        </w:rPr>
      </w:pPr>
    </w:p>
    <w:p w:rsidR="004162EF" w:rsidRPr="00D43092" w:rsidRDefault="004162EF" w:rsidP="004162EF">
      <w:pPr>
        <w:spacing w:after="0" w:line="240" w:lineRule="auto"/>
        <w:rPr>
          <w:rFonts w:ascii="Times New Roman" w:hAnsi="Times New Roman"/>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bookmarkStart w:id="0" w:name="_Toc129243096"/>
      <w:bookmarkStart w:id="1" w:name="_Toc129243221"/>
      <w:r w:rsidRPr="00D43092">
        <w:rPr>
          <w:rFonts w:ascii="Times New Roman" w:eastAsia="Times New Roman" w:hAnsi="Times New Roman"/>
          <w:b/>
          <w:caps/>
          <w:lang w:eastAsia="x-none"/>
        </w:rPr>
        <w:t>I PRIEDAS</w:t>
      </w:r>
      <w:bookmarkEnd w:id="0"/>
      <w:bookmarkEnd w:id="1"/>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bookmarkStart w:id="2" w:name="_Toc129243097"/>
      <w:bookmarkStart w:id="3" w:name="_Toc129243222"/>
      <w:r w:rsidRPr="00D43092">
        <w:rPr>
          <w:rFonts w:ascii="Times New Roman" w:eastAsia="Times New Roman" w:hAnsi="Times New Roman"/>
          <w:b/>
          <w:caps/>
          <w:lang w:eastAsia="x-none"/>
        </w:rPr>
        <w:t>PREPARATO CHARAKTERISTIKŲ SANTRAUKA</w:t>
      </w:r>
      <w:bookmarkEnd w:id="2"/>
      <w:bookmarkEnd w:id="3"/>
    </w:p>
    <w:p w:rsidR="004162EF" w:rsidRPr="00D43092" w:rsidRDefault="004162EF" w:rsidP="004162EF">
      <w:pPr>
        <w:keepNext/>
        <w:tabs>
          <w:tab w:val="left" w:pos="567"/>
        </w:tabs>
        <w:spacing w:after="0" w:line="240" w:lineRule="auto"/>
        <w:outlineLvl w:val="1"/>
        <w:rPr>
          <w:rFonts w:ascii="Times New Roman" w:hAnsi="Times New Roman"/>
          <w:b/>
        </w:rPr>
      </w:pPr>
      <w:r w:rsidRPr="00D43092">
        <w:rPr>
          <w:rFonts w:ascii="Times New Roman" w:hAnsi="Times New Roman"/>
          <w:b/>
          <w:bCs/>
          <w:iCs/>
        </w:rPr>
        <w:br w:type="page"/>
      </w:r>
      <w:bookmarkStart w:id="4" w:name="_Toc129243098"/>
      <w:bookmarkStart w:id="5" w:name="_Toc129243223"/>
      <w:r w:rsidRPr="00D43092">
        <w:rPr>
          <w:rFonts w:ascii="Times New Roman" w:hAnsi="Times New Roman"/>
          <w:b/>
        </w:rPr>
        <w:lastRenderedPageBreak/>
        <w:t>1.</w:t>
      </w:r>
      <w:r w:rsidRPr="00D43092">
        <w:rPr>
          <w:rFonts w:ascii="Times New Roman" w:hAnsi="Times New Roman"/>
          <w:b/>
        </w:rPr>
        <w:tab/>
        <w:t>VAISTINIO PREPARATO PAVADINIMAS</w:t>
      </w:r>
      <w:bookmarkEnd w:id="4"/>
      <w:bookmarkEnd w:id="5"/>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lang w:eastAsia="lt-LT"/>
        </w:rPr>
      </w:pPr>
      <w:bookmarkStart w:id="6" w:name="_GoBack"/>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1</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mg plėvele dengtos tabletės</w:t>
      </w:r>
    </w:p>
    <w:p w:rsidR="004162EF" w:rsidRPr="00D43092" w:rsidRDefault="004162EF" w:rsidP="004162EF">
      <w:pPr>
        <w:spacing w:after="0" w:line="240" w:lineRule="auto"/>
        <w:rPr>
          <w:rFonts w:ascii="Times New Roman" w:eastAsia="TimesNewRoman,Bold" w:hAnsi="Times New Roman"/>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2</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mg plėvele dengtos tabletės</w:t>
      </w:r>
    </w:p>
    <w:p w:rsidR="004162EF" w:rsidRPr="00D43092" w:rsidRDefault="004162EF" w:rsidP="004162EF">
      <w:pPr>
        <w:spacing w:after="0" w:line="240" w:lineRule="auto"/>
        <w:rPr>
          <w:rFonts w:ascii="Times New Roman" w:eastAsia="TimesNewRoman,Bold" w:hAnsi="Times New Roman"/>
          <w:lang w:eastAsia="lt-LT"/>
        </w:rPr>
      </w:pPr>
      <w:r w:rsidRPr="00D43092">
        <w:rPr>
          <w:rFonts w:ascii="Times New Roman" w:eastAsia="TimesNewRoman,Bold" w:hAnsi="Times New Roman"/>
          <w:noProof/>
          <w:snapToGrid w:val="0"/>
          <w:color w:val="000000"/>
          <w:lang w:eastAsia="lt-LT"/>
        </w:rPr>
        <w:t xml:space="preserve">Aleptolan </w:t>
      </w:r>
      <w:r w:rsidR="00F15032">
        <w:rPr>
          <w:rFonts w:ascii="Times New Roman" w:eastAsia="TimesNewRoman,Bold" w:hAnsi="Times New Roman"/>
          <w:noProof/>
          <w:lang w:eastAsia="lt-LT"/>
        </w:rPr>
        <w:t>3 </w:t>
      </w:r>
      <w:r w:rsidRPr="00D43092">
        <w:rPr>
          <w:rFonts w:ascii="Times New Roman" w:eastAsia="TimesNewRoman,Bold" w:hAnsi="Times New Roman"/>
          <w:noProof/>
          <w:lang w:eastAsia="lt-LT"/>
        </w:rPr>
        <w:t>mg plėvele dengtos tabletės</w:t>
      </w:r>
    </w:p>
    <w:p w:rsidR="004162EF" w:rsidRPr="00D43092" w:rsidRDefault="00F15032"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snapToGrid w:val="0"/>
          <w:color w:val="000000"/>
          <w:lang w:eastAsia="lt-LT"/>
        </w:rPr>
        <w:t>Aleptolan 4 </w:t>
      </w:r>
      <w:r w:rsidR="004162EF" w:rsidRPr="00D43092">
        <w:rPr>
          <w:rFonts w:ascii="Times New Roman" w:eastAsia="TimesNewRoman,Bold" w:hAnsi="Times New Roman"/>
          <w:noProof/>
          <w:lang w:eastAsia="lt-LT"/>
        </w:rPr>
        <w:t>mg plėvele dengtos tabletės</w:t>
      </w:r>
    </w:p>
    <w:bookmarkEnd w:id="6"/>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7" w:name="_Toc129243099"/>
      <w:bookmarkStart w:id="8" w:name="_Toc129243224"/>
      <w:r w:rsidRPr="00D43092">
        <w:rPr>
          <w:rFonts w:ascii="Times New Roman" w:hAnsi="Times New Roman"/>
          <w:b/>
        </w:rPr>
        <w:t>2.</w:t>
      </w:r>
      <w:r w:rsidRPr="00D43092">
        <w:rPr>
          <w:rFonts w:ascii="Times New Roman" w:hAnsi="Times New Roman"/>
          <w:b/>
        </w:rPr>
        <w:tab/>
        <w:t>KOKYBINĖ IR KIEKYBINĖ SUDĖTIS</w:t>
      </w:r>
      <w:bookmarkEnd w:id="7"/>
      <w:bookmarkEnd w:id="8"/>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00F15032">
        <w:rPr>
          <w:rFonts w:ascii="Times New Roman" w:eastAsia="TimesNewRoman,Bold" w:hAnsi="Times New Roman"/>
          <w:noProof/>
          <w:lang w:eastAsia="lt-LT"/>
        </w:rPr>
        <w:t>1 </w:t>
      </w:r>
      <w:r w:rsidRPr="00D43092">
        <w:rPr>
          <w:rFonts w:ascii="Times New Roman" w:eastAsia="TimesNewRoman,Bold" w:hAnsi="Times New Roman"/>
          <w:noProof/>
          <w:lang w:eastAsia="lt-LT"/>
        </w:rPr>
        <w:t>mg plėvele dengtos tabletės: vienoje p</w:t>
      </w:r>
      <w:r w:rsidR="00F15032">
        <w:rPr>
          <w:rFonts w:ascii="Times New Roman" w:eastAsia="TimesNewRoman,Bold" w:hAnsi="Times New Roman"/>
          <w:noProof/>
          <w:lang w:eastAsia="lt-LT"/>
        </w:rPr>
        <w:t>lėvele dengtoje tabletėje yra 1 </w:t>
      </w:r>
      <w:r w:rsidRPr="00D43092">
        <w:rPr>
          <w:rFonts w:ascii="Times New Roman" w:eastAsia="TimesNewRoman,Bold" w:hAnsi="Times New Roman"/>
          <w:noProof/>
          <w:lang w:eastAsia="lt-LT"/>
        </w:rPr>
        <w:t>mg risperidono.</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Pagalbinė medžiaga, </w:t>
      </w:r>
      <w:r w:rsidRPr="00D43092">
        <w:rPr>
          <w:rFonts w:ascii="Times New Roman" w:hAnsi="Times New Roman"/>
          <w:noProof/>
        </w:rPr>
        <w:t xml:space="preserve">kurios </w:t>
      </w:r>
      <w:r w:rsidRPr="00D43092">
        <w:rPr>
          <w:rFonts w:ascii="Times New Roman" w:hAnsi="Times New Roman"/>
        </w:rPr>
        <w:t>poveikis žinomas</w:t>
      </w:r>
      <w:r w:rsidR="00F15032">
        <w:rPr>
          <w:rFonts w:ascii="Times New Roman" w:eastAsia="TimesNewRoman,Bold" w:hAnsi="Times New Roman"/>
          <w:noProof/>
          <w:lang w:eastAsia="lt-LT"/>
        </w:rPr>
        <w:t>: vienoje tabletėje yra 126,5 </w:t>
      </w:r>
      <w:r w:rsidRPr="00D43092">
        <w:rPr>
          <w:rFonts w:ascii="Times New Roman" w:eastAsia="TimesNewRoman,Bold" w:hAnsi="Times New Roman"/>
          <w:noProof/>
          <w:lang w:eastAsia="lt-LT"/>
        </w:rPr>
        <w:t>mg laktozės monohidrato.</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00F15032">
        <w:rPr>
          <w:rFonts w:ascii="Times New Roman" w:eastAsia="TimesNewRoman,Bold" w:hAnsi="Times New Roman"/>
          <w:noProof/>
          <w:lang w:eastAsia="lt-LT"/>
        </w:rPr>
        <w:t>2 </w:t>
      </w:r>
      <w:r w:rsidRPr="00D43092">
        <w:rPr>
          <w:rFonts w:ascii="Times New Roman" w:eastAsia="TimesNewRoman,Bold" w:hAnsi="Times New Roman"/>
          <w:noProof/>
          <w:lang w:eastAsia="lt-LT"/>
        </w:rPr>
        <w:t>mg plėvele dengtos tabletės: vienoje plėvele dengtoje tabletėje yra 2</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mg risperidono.</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Pagalbinės medžiagos, </w:t>
      </w:r>
      <w:r w:rsidRPr="00D43092">
        <w:rPr>
          <w:rFonts w:ascii="Times New Roman" w:hAnsi="Times New Roman"/>
          <w:noProof/>
        </w:rPr>
        <w:t xml:space="preserve">kurių </w:t>
      </w:r>
      <w:r w:rsidRPr="00D43092">
        <w:rPr>
          <w:rFonts w:ascii="Times New Roman" w:hAnsi="Times New Roman"/>
        </w:rPr>
        <w:t>poveikis žinomas</w:t>
      </w:r>
      <w:r w:rsidR="00F15032">
        <w:rPr>
          <w:rFonts w:ascii="Times New Roman" w:eastAsia="TimesNewRoman,Bold" w:hAnsi="Times New Roman"/>
          <w:noProof/>
          <w:lang w:eastAsia="lt-LT"/>
        </w:rPr>
        <w:t>: vienoje tabletėje yra 125,5 mg laktozės monohidrato, 0,057 </w:t>
      </w:r>
      <w:r w:rsidRPr="00D43092">
        <w:rPr>
          <w:rFonts w:ascii="Times New Roman" w:eastAsia="TimesNewRoman,Bold" w:hAnsi="Times New Roman"/>
          <w:noProof/>
          <w:lang w:eastAsia="lt-LT"/>
        </w:rPr>
        <w:t>mg saulėlydžio geltonojo FCF (E110).</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3</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mg plėvele dengtos tabletės: vienoje p</w:t>
      </w:r>
      <w:r w:rsidR="00F15032">
        <w:rPr>
          <w:rFonts w:ascii="Times New Roman" w:eastAsia="TimesNewRoman,Bold" w:hAnsi="Times New Roman"/>
          <w:noProof/>
          <w:lang w:eastAsia="lt-LT"/>
        </w:rPr>
        <w:t>lėvele dengtoje tabletėje yra 3 </w:t>
      </w:r>
      <w:r w:rsidRPr="00D43092">
        <w:rPr>
          <w:rFonts w:ascii="Times New Roman" w:eastAsia="TimesNewRoman,Bold" w:hAnsi="Times New Roman"/>
          <w:noProof/>
          <w:lang w:eastAsia="lt-LT"/>
        </w:rPr>
        <w:t>mg risperidono.</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Pagalbinės medžiagos,</w:t>
      </w:r>
      <w:r w:rsidRPr="00D43092">
        <w:rPr>
          <w:rFonts w:ascii="Times New Roman" w:hAnsi="Times New Roman"/>
          <w:noProof/>
        </w:rPr>
        <w:t xml:space="preserve"> kurių </w:t>
      </w:r>
      <w:r w:rsidRPr="00D43092">
        <w:rPr>
          <w:rFonts w:ascii="Times New Roman" w:hAnsi="Times New Roman"/>
        </w:rPr>
        <w:t>poveikis žinomas</w:t>
      </w:r>
      <w:r w:rsidR="00F15032">
        <w:rPr>
          <w:rFonts w:ascii="Times New Roman" w:eastAsia="TimesNewRoman,Bold" w:hAnsi="Times New Roman"/>
          <w:noProof/>
          <w:lang w:eastAsia="lt-LT"/>
        </w:rPr>
        <w:t>: vienoje tabletėje yra 188,2 mg laktozės monohidrato, 0,001 </w:t>
      </w:r>
      <w:r w:rsidRPr="00D43092">
        <w:rPr>
          <w:rFonts w:ascii="Times New Roman" w:eastAsia="TimesNewRoman,Bold" w:hAnsi="Times New Roman"/>
          <w:noProof/>
          <w:lang w:eastAsia="lt-LT"/>
        </w:rPr>
        <w:t>mg saulėlydžio geltonojo FCF (E110).</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F15032"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snapToGrid w:val="0"/>
          <w:color w:val="000000"/>
          <w:lang w:eastAsia="lt-LT"/>
        </w:rPr>
        <w:t>Aleptolan 4 </w:t>
      </w:r>
      <w:r w:rsidR="004162EF" w:rsidRPr="00D43092">
        <w:rPr>
          <w:rFonts w:ascii="Times New Roman" w:eastAsia="TimesNewRoman,Bold" w:hAnsi="Times New Roman"/>
          <w:noProof/>
          <w:lang w:eastAsia="lt-LT"/>
        </w:rPr>
        <w:t>mg plėvele dengtos tabletės: vienoje p</w:t>
      </w:r>
      <w:r>
        <w:rPr>
          <w:rFonts w:ascii="Times New Roman" w:eastAsia="TimesNewRoman,Bold" w:hAnsi="Times New Roman"/>
          <w:noProof/>
          <w:lang w:eastAsia="lt-LT"/>
        </w:rPr>
        <w:t>lėvele dengtoje tabletėje yra 4 </w:t>
      </w:r>
      <w:r w:rsidR="004162EF" w:rsidRPr="00D43092">
        <w:rPr>
          <w:rFonts w:ascii="Times New Roman" w:eastAsia="TimesNewRoman,Bold" w:hAnsi="Times New Roman"/>
          <w:noProof/>
          <w:lang w:eastAsia="lt-LT"/>
        </w:rPr>
        <w:t>mg risperidono.</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Pagalbinė medžiaga, </w:t>
      </w:r>
      <w:r w:rsidRPr="00D43092">
        <w:rPr>
          <w:rFonts w:ascii="Times New Roman" w:hAnsi="Times New Roman"/>
          <w:noProof/>
        </w:rPr>
        <w:t xml:space="preserve">kurios </w:t>
      </w:r>
      <w:r w:rsidRPr="00D43092">
        <w:rPr>
          <w:rFonts w:ascii="Times New Roman" w:hAnsi="Times New Roman"/>
        </w:rPr>
        <w:t>poveikis žinomas</w:t>
      </w:r>
      <w:r w:rsidRPr="00D43092">
        <w:rPr>
          <w:rFonts w:ascii="Times New Roman" w:eastAsia="TimesNewRoman,Bold" w:hAnsi="Times New Roman"/>
          <w:noProof/>
          <w:lang w:eastAsia="lt-LT"/>
        </w:rPr>
        <w:t>: vienoje tabletėje yra 251,0</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mg laktozės monohidrato.</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Visos pagalbinės medžiagos išvardytos 6.1 skyriuje.</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9" w:name="_Toc129243100"/>
      <w:bookmarkStart w:id="10" w:name="_Toc129243225"/>
      <w:r w:rsidRPr="00D43092">
        <w:rPr>
          <w:rFonts w:ascii="Times New Roman" w:hAnsi="Times New Roman"/>
          <w:b/>
        </w:rPr>
        <w:t>3.</w:t>
      </w:r>
      <w:r w:rsidRPr="00D43092">
        <w:rPr>
          <w:rFonts w:ascii="Times New Roman" w:hAnsi="Times New Roman"/>
          <w:b/>
        </w:rPr>
        <w:tab/>
        <w:t>FARMACINĖ FORMA</w:t>
      </w:r>
      <w:bookmarkEnd w:id="9"/>
      <w:bookmarkEnd w:id="10"/>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snapToGrid w:val="0"/>
          <w:lang w:eastAsia="lt-LT"/>
        </w:rPr>
      </w:pPr>
      <w:r w:rsidRPr="00D43092">
        <w:rPr>
          <w:rFonts w:ascii="Times New Roman" w:eastAsia="TimesNewRoman,Bold" w:hAnsi="Times New Roman"/>
          <w:noProof/>
          <w:snapToGrid w:val="0"/>
          <w:lang w:eastAsia="lt-LT"/>
        </w:rPr>
        <w:t>Plėvele dengta tabletė (tabletė)</w:t>
      </w:r>
    </w:p>
    <w:p w:rsidR="004162EF" w:rsidRPr="00D43092" w:rsidRDefault="004162EF" w:rsidP="004162EF">
      <w:pPr>
        <w:spacing w:after="0" w:line="240" w:lineRule="auto"/>
        <w:rPr>
          <w:rFonts w:ascii="Times New Roman" w:eastAsia="TimesNewRoman,Bold" w:hAnsi="Times New Roman"/>
          <w:noProof/>
          <w:snapToGrid w:val="0"/>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1</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mg: baltos pailgos plėvele dengtos tabletės su vagele vienoje pusėje, įspaudu „R“ vienoje vagelės pusėje ir „1“ kitoje vagelės pusėje. Antroji tabletės pusė plokščia.</w:t>
      </w:r>
    </w:p>
    <w:p w:rsidR="004162EF" w:rsidRPr="00D43092" w:rsidRDefault="004162EF" w:rsidP="004162EF">
      <w:pPr>
        <w:spacing w:after="0" w:line="240" w:lineRule="auto"/>
        <w:rPr>
          <w:rFonts w:ascii="Times New Roman" w:eastAsia="TimesNewRoman,Bold" w:hAnsi="Times New Roman"/>
          <w:noProof/>
          <w:snapToGrid w:val="0"/>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2</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mg: gelsvai rausvos pailgos plėvele dengtos tabletės su vagele vienoje pusėje, įspaudu „R“ vienoje vagelės pusėje ir „2“ kitoje vagelės pusėje. Antroji tabletės pusė plokščia.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3</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mg: geltonos pailgos plėvele dengtos tabletės su vagele vienoje pusėje, įspaudu „R“ vienoje vagelės pusėje ir „3“ kitoje vagelės pusėje. Antroji tabletės pusė plokščia.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F15032"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snapToGrid w:val="0"/>
          <w:color w:val="000000"/>
          <w:lang w:eastAsia="lt-LT"/>
        </w:rPr>
        <w:t>Aleptolan 4 </w:t>
      </w:r>
      <w:r w:rsidR="004162EF" w:rsidRPr="00D43092">
        <w:rPr>
          <w:rFonts w:ascii="Times New Roman" w:eastAsia="TimesNewRoman,Bold" w:hAnsi="Times New Roman"/>
          <w:noProof/>
          <w:lang w:eastAsia="lt-LT"/>
        </w:rPr>
        <w:t>mg: žalsvos pailgos plėvele dengtos tabletės su vagele vienoje pusėje, įspaudu „R“ vienoje vagelės pusėje ir „4“ kitoje vagelės pusėje. Antroji tabletės pusė plokščia.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Tabletę su vagele galima padalyti į dvi lygias dozes.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11" w:name="_Toc129243101"/>
      <w:bookmarkStart w:id="12" w:name="_Toc129243226"/>
      <w:r w:rsidRPr="00D43092">
        <w:rPr>
          <w:rFonts w:ascii="Times New Roman" w:hAnsi="Times New Roman"/>
          <w:b/>
        </w:rPr>
        <w:t>4.</w:t>
      </w:r>
      <w:r w:rsidRPr="00D43092">
        <w:rPr>
          <w:rFonts w:ascii="Times New Roman" w:hAnsi="Times New Roman"/>
          <w:b/>
        </w:rPr>
        <w:tab/>
        <w:t>KLINIKINĖ INFORMACIJA</w:t>
      </w:r>
      <w:bookmarkEnd w:id="11"/>
      <w:bookmarkEnd w:id="12"/>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13" w:name="_Toc129243102"/>
      <w:bookmarkStart w:id="14" w:name="_Toc129243227"/>
      <w:r w:rsidRPr="00D43092">
        <w:rPr>
          <w:rFonts w:ascii="Times New Roman" w:hAnsi="Times New Roman"/>
          <w:b/>
          <w:kern w:val="28"/>
        </w:rPr>
        <w:t>4.1</w:t>
      </w:r>
      <w:r w:rsidRPr="00D43092">
        <w:rPr>
          <w:rFonts w:ascii="Times New Roman" w:hAnsi="Times New Roman"/>
          <w:b/>
          <w:kern w:val="28"/>
        </w:rPr>
        <w:tab/>
        <w:t>Terapinės indikacijos</w:t>
      </w:r>
      <w:bookmarkEnd w:id="13"/>
      <w:bookmarkEnd w:id="14"/>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Šizofrenijos gydymas.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Vidutinio sunkumo ir sunkių manijos epizodų, susijusių su bipoliniu sutrikimu, gydymas.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Trumpalaikis (iki 6 savaičių) vidutinio sunkumo ir sunkia Alzheimerio demencija sergančių pacientų nuolatinio agresyvumo gydymas, jeigu nefarmakologinės priemonės buvo nepakankamai veiksmingos ir kyla savęs arba aplinkinių sužalojimo rizika.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5 metų ir vyresnių vaikų bei paauglių, kuriems remiantis DSM IV kriterijais, diagnozuotas mažesnis už vidutinį intelektas arba psichinis atsilikimas, nuolatinio agresyvaus elgesio sutrikimo trumpalaikis simptominis gydymas (ne ilgiau kaip 6 savaites), kai dėl agresyvaus arba kitokio specifinio elgesio būtinas farmakologinis gydymas. Farmakologinis gydymas turi būti neatskiriama visapusiškos gydymo programos, įskaitant psichosocialines bei auklėjamąsias priemones, dalis. Rekomenduojama, kad risperidoną skirtų specialistas vaikų neurologas arba vaikų ir paauglių psichiatras, gerai išmanantis vaikų ir paauglių elgesio sutrikimų gydymą.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15" w:name="_Toc129243103"/>
      <w:bookmarkStart w:id="16" w:name="_Toc129243228"/>
      <w:r w:rsidRPr="00D43092">
        <w:rPr>
          <w:rFonts w:ascii="Times New Roman" w:hAnsi="Times New Roman"/>
          <w:b/>
          <w:kern w:val="28"/>
        </w:rPr>
        <w:t>4.2</w:t>
      </w:r>
      <w:r w:rsidRPr="00D43092">
        <w:rPr>
          <w:rFonts w:ascii="Times New Roman" w:hAnsi="Times New Roman"/>
          <w:b/>
          <w:kern w:val="28"/>
        </w:rPr>
        <w:tab/>
        <w:t>Dozavimas ir vartojimo metodas</w:t>
      </w:r>
      <w:bookmarkEnd w:id="15"/>
      <w:bookmarkEnd w:id="16"/>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Šizofrenija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Suaugusieji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galima vartoti vieną arba du kartus per parą.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w:t>
      </w:r>
      <w:r w:rsidR="00F15032">
        <w:rPr>
          <w:rFonts w:ascii="Times New Roman" w:eastAsia="TimesNewRoman,Bold" w:hAnsi="Times New Roman"/>
          <w:noProof/>
          <w:lang w:eastAsia="lt-LT"/>
        </w:rPr>
        <w:t>acientas turi pradėti gydytis 2 </w:t>
      </w:r>
      <w:r w:rsidRPr="00D43092">
        <w:rPr>
          <w:rFonts w:ascii="Times New Roman" w:eastAsia="TimesNewRoman,Bold" w:hAnsi="Times New Roman"/>
          <w:noProof/>
          <w:lang w:eastAsia="lt-LT"/>
        </w:rPr>
        <w:t>mg risperidono paros doze. Antrą parą</w:t>
      </w:r>
      <w:r w:rsidR="00F15032">
        <w:rPr>
          <w:rFonts w:ascii="Times New Roman" w:eastAsia="TimesNewRoman,Bold" w:hAnsi="Times New Roman"/>
          <w:noProof/>
          <w:lang w:eastAsia="lt-LT"/>
        </w:rPr>
        <w:t xml:space="preserve"> dozę galima padidinti iki 4 </w:t>
      </w:r>
      <w:r w:rsidRPr="00D43092">
        <w:rPr>
          <w:rFonts w:ascii="Times New Roman" w:eastAsia="TimesNewRoman,Bold" w:hAnsi="Times New Roman"/>
          <w:noProof/>
          <w:lang w:eastAsia="lt-LT"/>
        </w:rPr>
        <w:t>mg.</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Tokią dozę galima vartoti ir toliau arba, jeigu reikia, ją individualiai keisti. Daugumai pacientų optimali paros dozė yra 4 </w:t>
      </w:r>
      <w:r w:rsidR="00F15032">
        <w:rPr>
          <w:rFonts w:ascii="Times New Roman" w:eastAsia="TimesNewRoman,Bold" w:hAnsi="Times New Roman"/>
          <w:noProof/>
          <w:lang w:eastAsia="lt-LT"/>
        </w:rPr>
        <w:t>- 6 </w:t>
      </w:r>
      <w:r w:rsidRPr="00D43092">
        <w:rPr>
          <w:rFonts w:ascii="Times New Roman" w:eastAsia="TimesNewRoman,Bold" w:hAnsi="Times New Roman"/>
          <w:noProof/>
          <w:lang w:eastAsia="lt-LT"/>
        </w:rPr>
        <w:t>mg. Kai kuriems pacientams gali prireikti lėtesnio dozės didinimo bei mažesnės pradinės ir palaikomosios dozės.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F15032"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Nustatyta, kad didesnės nei 10 </w:t>
      </w:r>
      <w:r w:rsidR="004162EF" w:rsidRPr="00D43092">
        <w:rPr>
          <w:rFonts w:ascii="Times New Roman" w:eastAsia="TimesNewRoman,Bold" w:hAnsi="Times New Roman"/>
          <w:noProof/>
          <w:lang w:eastAsia="lt-LT"/>
        </w:rPr>
        <w:t>mg paros dozės nėra veiksmingesnės už mažesnes, bet gali sukelti ekstrapiramid</w:t>
      </w:r>
      <w:r>
        <w:rPr>
          <w:rFonts w:ascii="Times New Roman" w:eastAsia="TimesNewRoman,Bold" w:hAnsi="Times New Roman"/>
          <w:noProof/>
          <w:lang w:eastAsia="lt-LT"/>
        </w:rPr>
        <w:t>inių simptomų. Didesnių kaip 16 </w:t>
      </w:r>
      <w:r w:rsidR="004162EF" w:rsidRPr="00D43092">
        <w:rPr>
          <w:rFonts w:ascii="Times New Roman" w:eastAsia="TimesNewRoman,Bold" w:hAnsi="Times New Roman"/>
          <w:noProof/>
          <w:lang w:eastAsia="lt-LT"/>
        </w:rPr>
        <w:t>mg paros dozių saugumas netirtas, todėl tokių dozių vartoti nerekomenduojama.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Senyvi pacientai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Rek</w:t>
      </w:r>
      <w:r w:rsidR="00F15032">
        <w:rPr>
          <w:rFonts w:ascii="Times New Roman" w:eastAsia="TimesNewRoman,Bold" w:hAnsi="Times New Roman"/>
          <w:noProof/>
          <w:lang w:eastAsia="lt-LT"/>
        </w:rPr>
        <w:t>omenduojama vartoti pradinę 0,5 </w:t>
      </w:r>
      <w:r w:rsidRPr="00D43092">
        <w:rPr>
          <w:rFonts w:ascii="Times New Roman" w:eastAsia="TimesNewRoman,Bold" w:hAnsi="Times New Roman"/>
          <w:noProof/>
          <w:lang w:eastAsia="lt-LT"/>
        </w:rPr>
        <w:t>mg dozę du kartus per parą. Šią dozę gali</w:t>
      </w:r>
      <w:r w:rsidR="00F15032">
        <w:rPr>
          <w:rFonts w:ascii="Times New Roman" w:eastAsia="TimesNewRoman,Bold" w:hAnsi="Times New Roman"/>
          <w:noProof/>
          <w:lang w:eastAsia="lt-LT"/>
        </w:rPr>
        <w:t>ma individualiai didinti po 0,5 mg du kartus per parą iki 1-2 </w:t>
      </w:r>
      <w:r w:rsidRPr="00D43092">
        <w:rPr>
          <w:rFonts w:ascii="Times New Roman" w:eastAsia="TimesNewRoman,Bold" w:hAnsi="Times New Roman"/>
          <w:noProof/>
          <w:lang w:eastAsia="lt-LT"/>
        </w:rPr>
        <w:t>mg dozės du kartus per parą.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i/>
          <w:noProof/>
          <w:lang w:eastAsia="lt-LT"/>
        </w:rPr>
        <w:t xml:space="preserve">Vaikai </w:t>
      </w:r>
      <w:r w:rsidRPr="00D43092">
        <w:rPr>
          <w:rFonts w:ascii="Times New Roman" w:eastAsia="TimesNewRoman,Bold" w:hAnsi="Times New Roman"/>
          <w:noProof/>
          <w:lang w:eastAsia="lt-LT"/>
        </w:rPr>
        <w:t>ir paaugliai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Risperidono nerekomenduojama vartoti jaunesniems kaip 18 metų vaikams, sergantiems šizofrenija, nes duomenų apie veiksmingumą nepakanka.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Bipolinio sutrikimo manijos epizodas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Suaugusieji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reikia vartoti vieną kartą per parą, pradinė dozė yra 2</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mg risperidono. Jeigu reikia, dozę reikia didinti ne dažniau kaip kas 24 valandas ir ne daugiau kaip po 1 mg per parą. Galima vartoti kintama</w:t>
      </w:r>
      <w:r w:rsidR="00F15032">
        <w:rPr>
          <w:rFonts w:ascii="Times New Roman" w:eastAsia="TimesNewRoman,Bold" w:hAnsi="Times New Roman"/>
          <w:noProof/>
          <w:lang w:eastAsia="lt-LT"/>
        </w:rPr>
        <w:t>s risperidono dozes nuo 1 iki 6 </w:t>
      </w:r>
      <w:r w:rsidRPr="00D43092">
        <w:rPr>
          <w:rFonts w:ascii="Times New Roman" w:eastAsia="TimesNewRoman,Bold" w:hAnsi="Times New Roman"/>
          <w:noProof/>
          <w:lang w:eastAsia="lt-LT"/>
        </w:rPr>
        <w:t>mg per parą ribose, siekiant, kad kiekvienam pacientui būtų užtikrintas geriausias veiksmingumo ir to</w:t>
      </w:r>
      <w:r w:rsidR="00F15032">
        <w:rPr>
          <w:rFonts w:ascii="Times New Roman" w:eastAsia="TimesNewRoman,Bold" w:hAnsi="Times New Roman"/>
          <w:noProof/>
          <w:lang w:eastAsia="lt-LT"/>
        </w:rPr>
        <w:t>leravimo lygis. Didesnės kaip 6 </w:t>
      </w:r>
      <w:r w:rsidRPr="00D43092">
        <w:rPr>
          <w:rFonts w:ascii="Times New Roman" w:eastAsia="TimesNewRoman,Bold" w:hAnsi="Times New Roman"/>
          <w:noProof/>
          <w:lang w:eastAsia="lt-LT"/>
        </w:rPr>
        <w:t>mg risperidono paros dozės pacientams, kuriems pasireiškia manijos epizodų, netirtos.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Gydant ilgą laiką, kaip ir kitokio simptominio gydymo atveju, reikia reguliariai įvertinti, ar būtina Aleptolan vartoti toliau.</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Senyvi pacientai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Rekomenduojama pradinė dozė yra 0</w:t>
      </w:r>
      <w:r w:rsidR="00F15032">
        <w:rPr>
          <w:rFonts w:ascii="Times New Roman" w:eastAsia="TimesNewRoman,Bold" w:hAnsi="Times New Roman"/>
          <w:noProof/>
          <w:lang w:eastAsia="lt-LT"/>
        </w:rPr>
        <w:t>,5 </w:t>
      </w:r>
      <w:r w:rsidRPr="00D43092">
        <w:rPr>
          <w:rFonts w:ascii="Times New Roman" w:eastAsia="TimesNewRoman,Bold" w:hAnsi="Times New Roman"/>
          <w:noProof/>
          <w:lang w:eastAsia="lt-LT"/>
        </w:rPr>
        <w:t xml:space="preserve">mg du kartus per parą. Šią dozę reikia individualiai keisti, didinant po 0,5 mg du kartus per parą iki 1 </w:t>
      </w:r>
      <w:r w:rsidRPr="00D43092">
        <w:rPr>
          <w:rFonts w:ascii="Times New Roman" w:eastAsia="TimesNewRoman,Bold" w:hAnsi="Times New Roman"/>
          <w:noProof/>
          <w:lang w:eastAsia="lt-LT"/>
        </w:rPr>
        <w:sym w:font="Symbol" w:char="F02D"/>
      </w:r>
      <w:r w:rsidR="00F15032">
        <w:rPr>
          <w:rFonts w:ascii="Times New Roman" w:eastAsia="TimesNewRoman,Bold" w:hAnsi="Times New Roman"/>
          <w:noProof/>
          <w:lang w:eastAsia="lt-LT"/>
        </w:rPr>
        <w:t xml:space="preserve"> 2 </w:t>
      </w:r>
      <w:r w:rsidRPr="00D43092">
        <w:rPr>
          <w:rFonts w:ascii="Times New Roman" w:eastAsia="TimesNewRoman,Bold" w:hAnsi="Times New Roman"/>
          <w:noProof/>
          <w:lang w:eastAsia="lt-LT"/>
        </w:rPr>
        <w:t>mg dozės du kartus per parą. Senyvus asmenis gydyti reikia atsargiai, nes tokių pacientų gydymo klinikinė patirtis ribota.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Vaikai ir paaugliai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Risperidono nerekomenduojama vartoti jaunesniems kaip 18 metų vaikams, sergantiems bipolinio sutrikimo manija, nes duomenų apie veiksmingumą nepakanka.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Nuolatinis agresyvumas, pasireiškiantis pacientams, sergantiems vidutinio sunkumo arba sunkia Alzheimerio demencija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Reko</w:t>
      </w:r>
      <w:r w:rsidR="00F15032">
        <w:rPr>
          <w:rFonts w:ascii="Times New Roman" w:eastAsia="TimesNewRoman,Bold" w:hAnsi="Times New Roman"/>
          <w:noProof/>
          <w:lang w:eastAsia="lt-LT"/>
        </w:rPr>
        <w:t>menduojama vartoti pradinę 0,25 </w:t>
      </w:r>
      <w:r w:rsidRPr="00D43092">
        <w:rPr>
          <w:rFonts w:ascii="Times New Roman" w:eastAsia="TimesNewRoman,Bold" w:hAnsi="Times New Roman"/>
          <w:noProof/>
          <w:lang w:eastAsia="lt-LT"/>
        </w:rPr>
        <w:t>mg dozę du kartus per parą. Jeigu reikia, šią dozę galim</w:t>
      </w:r>
      <w:r w:rsidR="00F15032">
        <w:rPr>
          <w:rFonts w:ascii="Times New Roman" w:eastAsia="TimesNewRoman,Bold" w:hAnsi="Times New Roman"/>
          <w:noProof/>
          <w:lang w:eastAsia="lt-LT"/>
        </w:rPr>
        <w:t>a individualiai didinti po 0,25 </w:t>
      </w:r>
      <w:r w:rsidRPr="00D43092">
        <w:rPr>
          <w:rFonts w:ascii="Times New Roman" w:eastAsia="TimesNewRoman,Bold" w:hAnsi="Times New Roman"/>
          <w:noProof/>
          <w:lang w:eastAsia="lt-LT"/>
        </w:rPr>
        <w:t>mg du kartus per parą, bet ne dažniau kaip kas antrą dieną. Daugumai</w:t>
      </w:r>
      <w:r w:rsidR="00F15032">
        <w:rPr>
          <w:rFonts w:ascii="Times New Roman" w:eastAsia="TimesNewRoman,Bold" w:hAnsi="Times New Roman"/>
          <w:noProof/>
          <w:lang w:eastAsia="lt-LT"/>
        </w:rPr>
        <w:t xml:space="preserve"> pacientų optimali dozė yra 0,5 </w:t>
      </w:r>
      <w:r w:rsidRPr="00D43092">
        <w:rPr>
          <w:rFonts w:ascii="Times New Roman" w:eastAsia="TimesNewRoman,Bold" w:hAnsi="Times New Roman"/>
          <w:noProof/>
          <w:lang w:eastAsia="lt-LT"/>
        </w:rPr>
        <w:t>mg du kartus per parą. Visgi kai kuriems pacientams gali būt</w:t>
      </w:r>
      <w:r w:rsidR="00F15032">
        <w:rPr>
          <w:rFonts w:ascii="Times New Roman" w:eastAsia="TimesNewRoman,Bold" w:hAnsi="Times New Roman"/>
          <w:noProof/>
          <w:lang w:eastAsia="lt-LT"/>
        </w:rPr>
        <w:t>i naudinga dozę padidinti iki 1 </w:t>
      </w:r>
      <w:r w:rsidRPr="00D43092">
        <w:rPr>
          <w:rFonts w:ascii="Times New Roman" w:eastAsia="TimesNewRoman,Bold" w:hAnsi="Times New Roman"/>
          <w:noProof/>
          <w:lang w:eastAsia="lt-LT"/>
        </w:rPr>
        <w:t>mg dozės du kartus per parą.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negalima vartoti ilgiau kaip 6 savaites Alzheimerio demencija sergantiems pacientams, kuriems pasireiškia nuolatinis agresyvumas. Gydymo metu reikia dažnai reguliariai vertinti paciento būklę ir būtinybę tęsti gydymą.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Elgesio sutrikimai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Vaikai ir paaugliai (nuo 5 iki 18 metų)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F15032"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Asmenims, kurie sveria 50 </w:t>
      </w:r>
      <w:r w:rsidR="004162EF" w:rsidRPr="00D43092">
        <w:rPr>
          <w:rFonts w:ascii="Times New Roman" w:eastAsia="TimesNewRoman,Bold" w:hAnsi="Times New Roman"/>
          <w:noProof/>
          <w:lang w:eastAsia="lt-LT"/>
        </w:rPr>
        <w:t>kg ir daugiau, rek</w:t>
      </w:r>
      <w:r>
        <w:rPr>
          <w:rFonts w:ascii="Times New Roman" w:eastAsia="TimesNewRoman,Bold" w:hAnsi="Times New Roman"/>
          <w:noProof/>
          <w:lang w:eastAsia="lt-LT"/>
        </w:rPr>
        <w:t>omenduojama vartoti pradinę 0,5 </w:t>
      </w:r>
      <w:r w:rsidR="004162EF" w:rsidRPr="00D43092">
        <w:rPr>
          <w:rFonts w:ascii="Times New Roman" w:eastAsia="TimesNewRoman,Bold" w:hAnsi="Times New Roman"/>
          <w:noProof/>
          <w:lang w:eastAsia="lt-LT"/>
        </w:rPr>
        <w:t>mg dozę vieną kartą per parą. Jeigu reikia, šią dozę gali</w:t>
      </w:r>
      <w:r>
        <w:rPr>
          <w:rFonts w:ascii="Times New Roman" w:eastAsia="TimesNewRoman,Bold" w:hAnsi="Times New Roman"/>
          <w:noProof/>
          <w:lang w:eastAsia="lt-LT"/>
        </w:rPr>
        <w:t>ma individualiai didinti po 0,5 </w:t>
      </w:r>
      <w:r w:rsidR="004162EF" w:rsidRPr="00D43092">
        <w:rPr>
          <w:rFonts w:ascii="Times New Roman" w:eastAsia="TimesNewRoman,Bold" w:hAnsi="Times New Roman"/>
          <w:noProof/>
          <w:lang w:eastAsia="lt-LT"/>
        </w:rPr>
        <w:t>mg vieną kartą per parą, bet ne dažniau kaip kas antrą dieną. Daugum</w:t>
      </w:r>
      <w:r>
        <w:rPr>
          <w:rFonts w:ascii="Times New Roman" w:eastAsia="TimesNewRoman,Bold" w:hAnsi="Times New Roman"/>
          <w:noProof/>
          <w:lang w:eastAsia="lt-LT"/>
        </w:rPr>
        <w:t>ai pacientų optimali dozė yra 1 </w:t>
      </w:r>
      <w:r w:rsidR="004162EF" w:rsidRPr="00D43092">
        <w:rPr>
          <w:rFonts w:ascii="Times New Roman" w:eastAsia="TimesNewRoman,Bold" w:hAnsi="Times New Roman"/>
          <w:noProof/>
          <w:lang w:eastAsia="lt-LT"/>
        </w:rPr>
        <w:t>mg vieną kartą per parą. Visgi kai kuriems paci</w:t>
      </w:r>
      <w:r>
        <w:rPr>
          <w:rFonts w:ascii="Times New Roman" w:eastAsia="TimesNewRoman,Bold" w:hAnsi="Times New Roman"/>
          <w:noProof/>
          <w:lang w:eastAsia="lt-LT"/>
        </w:rPr>
        <w:t>entams gali būti veiksminga 0,5 </w:t>
      </w:r>
      <w:r w:rsidR="004162EF" w:rsidRPr="00D43092">
        <w:rPr>
          <w:rFonts w:ascii="Times New Roman" w:eastAsia="TimesNewRoman,Bold" w:hAnsi="Times New Roman"/>
          <w:noProof/>
          <w:lang w:eastAsia="lt-LT"/>
        </w:rPr>
        <w:t xml:space="preserve">mg dozė, o kitiems prireikti </w:t>
      </w:r>
      <w:r>
        <w:rPr>
          <w:rFonts w:ascii="Times New Roman" w:eastAsia="TimesNewRoman,Bold" w:hAnsi="Times New Roman"/>
          <w:noProof/>
          <w:lang w:eastAsia="lt-LT"/>
        </w:rPr>
        <w:t>dozę padidinti iki 1,5 </w:t>
      </w:r>
      <w:r w:rsidR="004162EF" w:rsidRPr="00D43092">
        <w:rPr>
          <w:rFonts w:ascii="Times New Roman" w:eastAsia="TimesNewRoman,Bold" w:hAnsi="Times New Roman"/>
          <w:noProof/>
          <w:lang w:eastAsia="lt-LT"/>
        </w:rPr>
        <w:t>mg vieną kartą per parą. Asmeni</w:t>
      </w:r>
      <w:r>
        <w:rPr>
          <w:rFonts w:ascii="Times New Roman" w:eastAsia="TimesNewRoman,Bold" w:hAnsi="Times New Roman"/>
          <w:noProof/>
          <w:lang w:eastAsia="lt-LT"/>
        </w:rPr>
        <w:t>ms, kurie sveria mažiau kaip 50 </w:t>
      </w:r>
      <w:r w:rsidR="004162EF" w:rsidRPr="00D43092">
        <w:rPr>
          <w:rFonts w:ascii="Times New Roman" w:eastAsia="TimesNewRoman,Bold" w:hAnsi="Times New Roman"/>
          <w:noProof/>
          <w:lang w:eastAsia="lt-LT"/>
        </w:rPr>
        <w:t>kg, reko</w:t>
      </w:r>
      <w:r>
        <w:rPr>
          <w:rFonts w:ascii="Times New Roman" w:eastAsia="TimesNewRoman,Bold" w:hAnsi="Times New Roman"/>
          <w:noProof/>
          <w:lang w:eastAsia="lt-LT"/>
        </w:rPr>
        <w:t>menduojama vartoti pradinę 0,25 </w:t>
      </w:r>
      <w:r w:rsidR="004162EF" w:rsidRPr="00D43092">
        <w:rPr>
          <w:rFonts w:ascii="Times New Roman" w:eastAsia="TimesNewRoman,Bold" w:hAnsi="Times New Roman"/>
          <w:noProof/>
          <w:lang w:eastAsia="lt-LT"/>
        </w:rPr>
        <w:t>mg dozę vieną kartą per parą. Jeigu reikia, dozę šią dozę galim</w:t>
      </w:r>
      <w:r>
        <w:rPr>
          <w:rFonts w:ascii="Times New Roman" w:eastAsia="TimesNewRoman,Bold" w:hAnsi="Times New Roman"/>
          <w:noProof/>
          <w:lang w:eastAsia="lt-LT"/>
        </w:rPr>
        <w:t>a individualiai didinti po 0,25 </w:t>
      </w:r>
      <w:r w:rsidR="004162EF" w:rsidRPr="00D43092">
        <w:rPr>
          <w:rFonts w:ascii="Times New Roman" w:eastAsia="TimesNewRoman,Bold" w:hAnsi="Times New Roman"/>
          <w:noProof/>
          <w:lang w:eastAsia="lt-LT"/>
        </w:rPr>
        <w:t>mg vieną kartą per parą, bet ne dažniau kaip kas antrą dieną. Daugumai</w:t>
      </w:r>
      <w:r>
        <w:rPr>
          <w:rFonts w:ascii="Times New Roman" w:eastAsia="TimesNewRoman,Bold" w:hAnsi="Times New Roman"/>
          <w:noProof/>
          <w:lang w:eastAsia="lt-LT"/>
        </w:rPr>
        <w:t xml:space="preserve"> pacientų optimali dozė yra 0,5 </w:t>
      </w:r>
      <w:r w:rsidR="004162EF" w:rsidRPr="00D43092">
        <w:rPr>
          <w:rFonts w:ascii="Times New Roman" w:eastAsia="TimesNewRoman,Bold" w:hAnsi="Times New Roman"/>
          <w:noProof/>
          <w:lang w:eastAsia="lt-LT"/>
        </w:rPr>
        <w:t>mg vieną kartą per parą. Visgi kai kuriems pacie</w:t>
      </w:r>
      <w:r>
        <w:rPr>
          <w:rFonts w:ascii="Times New Roman" w:eastAsia="TimesNewRoman,Bold" w:hAnsi="Times New Roman"/>
          <w:noProof/>
          <w:lang w:eastAsia="lt-LT"/>
        </w:rPr>
        <w:t>ntams gali būti veiksminga 0,25 </w:t>
      </w:r>
      <w:r w:rsidR="004162EF" w:rsidRPr="00D43092">
        <w:rPr>
          <w:rFonts w:ascii="Times New Roman" w:eastAsia="TimesNewRoman,Bold" w:hAnsi="Times New Roman"/>
          <w:noProof/>
          <w:lang w:eastAsia="lt-LT"/>
        </w:rPr>
        <w:t>mg dozė vieną kartą per</w:t>
      </w:r>
      <w:r>
        <w:rPr>
          <w:rFonts w:ascii="Times New Roman" w:eastAsia="TimesNewRoman,Bold" w:hAnsi="Times New Roman"/>
          <w:noProof/>
          <w:lang w:eastAsia="lt-LT"/>
        </w:rPr>
        <w:t xml:space="preserve"> parą, o kitiems prireikti 0,75 </w:t>
      </w:r>
      <w:r w:rsidR="004162EF" w:rsidRPr="00D43092">
        <w:rPr>
          <w:rFonts w:ascii="Times New Roman" w:eastAsia="TimesNewRoman,Bold" w:hAnsi="Times New Roman"/>
          <w:noProof/>
          <w:lang w:eastAsia="lt-LT"/>
        </w:rPr>
        <w:t>mg dozės vieną kartą per parą.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Gydant ilgą laiką, kaip ir kitokio simptominio gydymo atveju, reikia reguliariai įvertinti, ar būtina Aleptolan vartoti toliau.</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nerekomenduojama vartoti jaunesniems kaip 5 metų vaikams, nes vartojimo jaunesniems kaip 5 metų vaikams, sergantiems šiuo sutrikimu, patirties nėra.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Inkstų ir kepenų funkcijos sutrikimas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Iš pacientų, kurių inkstų funkcija sutrikusi, organizmo veiklioji antipsichozinį poveikį daranti frakcija eliminuojama lėčiau, nei iš suaugusiųjų, kurių inkstų funkcija normali. Pacientų, kurie serga kepenų funkcijos sutrikimu, plazmoje laisvosios risperidono frakcijos koncentracija padidėja.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Pacientams, kurie serga inkstų ar kepenų funkcijos sutrikimu, neatsižvelgiant į indikaciją, dozę reikia sumažinti pusiau ir didinti lėčiau.</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Šių grupių pacientams Aleptolan reikia vartoti atsargiai.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Vartojimo metodas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reikia vartoti per burną. Maistas neturi įtakos Aleptolan absorbcijai.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Baigiant gydymą, vaistinio preparato vartojimą rekomenduojama nutraukti palaipsniui. Staigiai nutraukus didelių antipsichozinių vaistinių preparatų dozių vartojimą, labai retais atvejais diagnozuota ūminių nutraukimo simptomų, įskaitant pykinimą, vėmimą, prakaitavimą ir nemigą (žr. 4.8 skyrių). Be to, nustatyta psichozės simptomų atsinaujinimo ir nevalingų judesių sutrikimo atvejų (pvz., akatizija, distonija ir diskinezija).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Vieno antipsichozinio vaistinio preparato keitimas kitu</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Jeigu paciento būklė leidžia, rekomenduojama ankstesnį gydymą palaipsniui nutraukti ir pradėti vartoti Aleptolan. Be to, jeigu paciento būklė yra tinkama, keičiant gydymą pacientams, kurie vartojo organizme depą sudarančius antipsichozinius vaistinius preparatus, gydymą Aleptolan reikia pradėti kitos planuotos injekcijos dieną. Reikia reguliariai įvertinti, ar būtina tęsti vaistų nuo Parkinsono ligos vartojimą.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17" w:name="_Toc129243104"/>
      <w:bookmarkStart w:id="18" w:name="_Toc129243229"/>
      <w:r w:rsidRPr="00D43092">
        <w:rPr>
          <w:rFonts w:ascii="Times New Roman" w:hAnsi="Times New Roman"/>
          <w:b/>
          <w:kern w:val="28"/>
        </w:rPr>
        <w:t>4.3</w:t>
      </w:r>
      <w:r w:rsidRPr="00D43092">
        <w:rPr>
          <w:rFonts w:ascii="Times New Roman" w:hAnsi="Times New Roman"/>
          <w:b/>
          <w:kern w:val="28"/>
        </w:rPr>
        <w:tab/>
        <w:t>Kontraindikacijos</w:t>
      </w:r>
      <w:bookmarkEnd w:id="17"/>
      <w:bookmarkEnd w:id="18"/>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Padidėjęs jautrumas veikliajai arba bet kuriai </w:t>
      </w:r>
      <w:r w:rsidRPr="00D43092">
        <w:rPr>
          <w:rFonts w:ascii="Times New Roman" w:hAnsi="Times New Roman"/>
          <w:noProof/>
        </w:rPr>
        <w:t xml:space="preserve">6.1 skyriuje nurodytai </w:t>
      </w:r>
      <w:r w:rsidRPr="00D43092">
        <w:rPr>
          <w:rFonts w:ascii="Times New Roman" w:eastAsia="TimesNewRoman,Bold" w:hAnsi="Times New Roman"/>
          <w:noProof/>
          <w:lang w:eastAsia="lt-LT"/>
        </w:rPr>
        <w:t>pagalbinei medžiagai.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19" w:name="_Toc129243105"/>
      <w:bookmarkStart w:id="20" w:name="_Toc129243230"/>
      <w:r w:rsidRPr="00D43092">
        <w:rPr>
          <w:rFonts w:ascii="Times New Roman" w:hAnsi="Times New Roman"/>
          <w:b/>
          <w:kern w:val="28"/>
        </w:rPr>
        <w:t>4.4</w:t>
      </w:r>
      <w:r w:rsidRPr="00D43092">
        <w:rPr>
          <w:rFonts w:ascii="Times New Roman" w:hAnsi="Times New Roman"/>
          <w:b/>
          <w:kern w:val="28"/>
        </w:rPr>
        <w:tab/>
        <w:t>Specialūs įspėjimai ir atsargumo priemonės</w:t>
      </w:r>
      <w:bookmarkEnd w:id="19"/>
      <w:bookmarkEnd w:id="20"/>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Demencija sergantys senyvi pacientai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Padidėjęs senyvų pacientų, sergančių demencija, mirtingumas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17 klinikinių kontroliuojamųjų atipinių antipsichozinių vaistinių preparatų, įskaitant risperidoną, tyrimų metaanalizės duomenimis, demencija sergančių senyvų pacientų mirtingumas, gydant juos atipiniais antipsichoziniais preparatais, palyginti su placebu, padidėjo. Placebu kontroliuojamų tyrimų su risperidonu šioje populiacijoje duomenimis, mirtingumas risperidoną vartojusių pacientų grupėje buvo 4</w:t>
      </w:r>
      <w:r w:rsidR="00F15032">
        <w:rPr>
          <w:rFonts w:ascii="Times New Roman" w:eastAsia="TimesNewRoman,Bold" w:hAnsi="Times New Roman"/>
          <w:noProof/>
          <w:lang w:eastAsia="lt-LT"/>
        </w:rPr>
        <w:t xml:space="preserve">  </w:t>
      </w:r>
      <w:r w:rsidRPr="00D43092">
        <w:rPr>
          <w:rFonts w:ascii="Times New Roman" w:eastAsia="TimesNewRoman,Bold" w:hAnsi="Times New Roman"/>
          <w:noProof/>
          <w:lang w:eastAsia="lt-LT"/>
        </w:rPr>
        <w:t>%, palyginti su 3,1</w:t>
      </w:r>
      <w:r w:rsidR="00F15032">
        <w:rPr>
          <w:rFonts w:ascii="Times New Roman" w:eastAsia="TimesNewRoman,Bold" w:hAnsi="Times New Roman"/>
          <w:noProof/>
          <w:lang w:eastAsia="lt-LT"/>
        </w:rPr>
        <w:t xml:space="preserve"> </w:t>
      </w:r>
      <w:r w:rsidRPr="00D43092">
        <w:rPr>
          <w:rFonts w:ascii="Times New Roman" w:eastAsia="TimesNewRoman,Bold" w:hAnsi="Times New Roman"/>
          <w:noProof/>
          <w:lang w:eastAsia="lt-LT"/>
        </w:rPr>
        <w:t xml:space="preserve">% placebą vartojusių pacientų grupėje. Šansų santykis (tikslus pasikliautinasis intervalas 95%) buvo 1,21 (0,7, 2,1). Vidutinis mirusiųjų pacientų amžius (amžiaus ribos) buvo 86 metai (amžiaus ribos 67 </w:t>
      </w:r>
      <w:r w:rsidRPr="00D43092">
        <w:rPr>
          <w:rFonts w:ascii="Times New Roman" w:eastAsia="TimesNewRoman,Bold" w:hAnsi="Times New Roman"/>
          <w:noProof/>
          <w:lang w:eastAsia="lt-LT"/>
        </w:rPr>
        <w:sym w:font="Symbol" w:char="F02D"/>
      </w:r>
      <w:r w:rsidRPr="00D43092">
        <w:rPr>
          <w:rFonts w:ascii="Times New Roman" w:eastAsia="TimesNewRoman,Bold" w:hAnsi="Times New Roman"/>
          <w:noProof/>
          <w:lang w:eastAsia="lt-LT"/>
        </w:rPr>
        <w:t xml:space="preserve"> 100).</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Du didelės apimties stebėjimo tyrimai parodė, kad senyviems demencija sergantiems pacientams, gydomiems tradiciniais antipsichoziniais vaistiniais preparatais, nežymiai padidėja mirties rizika palyginti su tais, kurie vaistinių preparatų nevartoja. Tikslaus rizikos dydžio nustatymui duomenų nepakanka, rizikos padidėjimo priežastys neaiškios.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Stebėjimo tyrimų metu nustatyto padidėjusio mirtingumo apimtis, kuri galėtų būti priskirta antipsichoziniams vaistiniams preparatams, palyginti su pačių pacientų ypatumais, neaiški.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Gretutinis furozemido vartojimas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Placebu kontroliuojamų risperidono  tyrimų, kuriuose dalyvavo senyvi demencija sergantys pacientai, duomenimis, didesnis mirtingumas nustatytas pacientams, kurie vartojo furozemidą kartu su risperidonu (7,3%, vidutinis amžius 89 metai, amžiaus ribos 75 </w:t>
      </w:r>
      <w:r w:rsidRPr="00D43092">
        <w:rPr>
          <w:rFonts w:ascii="Times New Roman" w:eastAsia="TimesNewRoman,Bold" w:hAnsi="Times New Roman"/>
          <w:noProof/>
          <w:lang w:eastAsia="lt-LT"/>
        </w:rPr>
        <w:sym w:font="Symbol" w:char="F02D"/>
      </w:r>
      <w:r w:rsidRPr="00D43092">
        <w:rPr>
          <w:rFonts w:ascii="Times New Roman" w:eastAsia="TimesNewRoman,Bold" w:hAnsi="Times New Roman"/>
          <w:noProof/>
          <w:lang w:eastAsia="lt-LT"/>
        </w:rPr>
        <w:t xml:space="preserve"> 97), palyginti su pacientais, kurie vartojo vieną risperidoną (3,1%, vidutinis amžius 84 metai, amžiaus ribos 70-96) arba vieną furozemidą (4,1%, vidutinis amžius 80 metų, amžiaus ribos 67-90). Dviejų iš keturių tyrimų metu nustatytas pacientų, kurie vartojo furozemidą kartu su risperidonu, mirtingumo padidėjimas.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Risperidono vartojimas kartu su kitais diuretikais (daugiausiai maža tiazidų grupės diuretikų doze) nebuvo susijęs su panašiais reiškiniais.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Šį reiškinį paaiškinantis patofiziologinis veikimo būdas nenustatytas, mirties priežastys buvo skirtingos. Vis dėlto prieš skiriant vartoti kartu su šiais vaistiniais preparatais arba kitokiais stipriai veikiančiais diuretikais, reikia nustatyti gydymo šiuo vaistinių preparatų deriniu naudą ir riziką. Pacientų, kurie risperidoną vartojo kartu su kitokiais diuretikais, mirtingumas nepadidėjo. Neatsižvelgiant į gydymą, dehidracija yra bendrasis mirtingumą didinantis rizikos veiksnys, todėl reikia imtis atsargumo priemonių, kad demencija sergantys senyvi pacientai nepatirtų dehidracijos.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Nepageidaujami smegenų kraujotakos reiškiniai (NSKR)</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Placebu kontroliuojamų atsitiktinės atrankos klinikinių tyrimų, kuriuose dalyvavo demencija sergantys pacientai, metu gydant atipiniais antipsichoziniais preparatais stebėtas  maždaug 3 kartus didesnis NSKR dažnumas. Šešių placebu kontroliuojamųjų tyrimų , kuriuose daugiausiai dalyvavo gydomi risperidonu senyvi demencija sergantys pacientai (&gt; 65 metų), jungtiniais duomenimis , NSKR (sunkių ar nesunkių, mišrių) patyrė 3,3% (33 iš 1009) pacientų, kurie vartojo risperidoną, ir 1,2% (8 iš 712) pacientų, vartojusių placebą. Šansų santykis (tikslus pasikliautinasis intervalas 95%) buvo 2,96 (1,34, 7,50). Tokio rizikos padidėjimo būdas nežinomas. Paneigti, kad rizika padidėja ir vartojant kitokius antipsichozinius preparatus arba kitų grupių pacientams, negalima. Aleptolan reikia vartoti atsargiai pacientams, kuriems yra insulto rizikos veiksnių.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NSKR rizika žymiai didesnė pacientams, kuriems pasireiškia mišri ar kraujagyslių tipo demencija, palyginti su Alzheimerio tipo demencija. Taigi pacientus, kurie serga kitokio, o ne Alzheimerio tipo demencijomis, gydyti risperidonu negalima.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Gydytojams rekomenduojama nustatyti demencija sergančių senyvų pacientų gydymo Aleptolan naudą ir riziką, atsižvelgiant į kiekvieno paciento individualią insulto riziką. Pacientus ar juos prižiūrinčius asmenis reikia perspėti, kad nedelsdami praneštų apie galimus NSKR simptomus, pavyzdžiui, staiga pasireiškusį veido, rankų ar kojų silpnumą arba tirpulį, kalbos ar regėjimo sutrikimus. Reikia nedelsiant pradėti tokių ligonių gydymą, įskaitant risperidono vartojimo nutraukimą.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galima trumpą laiką gydyti tik nuolatinį vidutinio sunkumo arba sunkia Alzheimerio demencija sergančių pacientų agresyvumą papildomai su nefarmakologinėmis priemonėmis, jeigu jos buvo nepakankamai veiksmingos arba neveiksmingos ir yra galimybė susižaloti pačiam pacientui arba sužaloti aplinkinius.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Pacientų būklę reikia reguliariai įvertinti iš naujo ir nustatyti, ar būtina tęsti gydymą.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Ortostatinė hipotenzija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Risperidonas blokuoja alfa adrenoreceptorius, taigi gali pasireikšti (ortostatinė) hipotenzija, ypač pradiniu dozės didinimo laikotarpiu. Po vaistinio preparato patekimo į rinką, risperidoną vartojant kartu su kitais antihipertenziniais vaistiniais preparatais, nustatyta kliniškai reikšminga hipotenzija. Pacientams, kuriems diagnozuota širdies ir kraujagyslių liga (pvz.: širdies nepakankamumas, miokardo infarktas, širdies laidumo sutrikimų, dehidracija, hipovolemija, smegenų kraujagyslių liga) Aleptolan vartoti reikia atsargiai ir dozę didinti palaipsniui pagal rekomendacijas (žr. 4.2 skyrių). Jeigu pasireiškia hipotenzija, reikia apgalvotai sumažinti dozę.</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Leukopenija, neutropenija ir agranulocitozė</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Pranešama apie leukopenijos, neutropenijos ir agranulocitozės atvejus gydant antipsichoziniais vaistiniais preparatais, įskaitant risperidoną. Atliekant stebėseną po vaistinio preparato pateikimo į rinką agranulocitozė pasitaikė labai retai (&lt;1/10 000 pacientų). </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Pacientai, kuriems praeityje buvo kliniškai reikšmingas leukocitų kiekio sumažėjimas arba vaistinių preparatų sukelta leukopenija arba neutropenija, pirmaisias gydymo mėnesiais turi būti atidžiai sekami ir, atsiradus pirmiesiems kliniškai reikšmingo leukocitų skaičiaus sumažėjimo požymiams ir, nesant kitų galimų tokių pokyčių priežasčių, reikia spręsti dėl Aleptolan vartojimo nutraukimo.</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Pacientus, kuriems nustatyta kliniškai reikšminga neutropenija, reikia atidžiai stebėti dėl galimo karščiavimo arba kitų infekcijos požymių ir simptomų, o atsiradus tokių simptomų ar požymių, būtina skubiai pradėti gydymą. Pacientų, kuriems nustatyta reikšminga neutropenija (absoliutus neutrofilų skaičius &lt;1x10</w:t>
      </w:r>
      <w:r w:rsidRPr="00D43092">
        <w:rPr>
          <w:rFonts w:ascii="Times New Roman" w:eastAsia="TimesNewRoman,Bold" w:hAnsi="Times New Roman"/>
          <w:noProof/>
          <w:vertAlign w:val="superscript"/>
          <w:lang w:eastAsia="lt-LT"/>
        </w:rPr>
        <w:t>9</w:t>
      </w:r>
      <w:r w:rsidRPr="00D43092">
        <w:rPr>
          <w:rFonts w:ascii="Times New Roman" w:eastAsia="TimesNewRoman,Bold" w:hAnsi="Times New Roman"/>
          <w:noProof/>
          <w:lang w:eastAsia="lt-LT"/>
        </w:rPr>
        <w:t>/l), gydymą Aleptolan reikia nutraukti ir stebėti jų leukocitų skaičių iki to laiko, kol jis taps normalus.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Vėlyvoji diskinezija/ekstrapiramidiniai simptomai (VD/EPS)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Dopamino receptorių antagonistinių savybių turintys vaistiniai preparatai siejami su gebėjimu skatinti vėlyvąją diskineziją, kuriai būdingi ritmiški nevalingi judesiai, daugiausia liežuvio ir (arba) veido. Ekstrapiramidinių simptomų atsiradimas yra vėlyvosios diskinezijos rizikos veiksnys. Jeigu atsiranda vėlyvosios diskinezijos požymių ar simptomų, reikia apgalvotai nutraukti visų antipsichozinių vaistinių preparatų vartojimą.</w:t>
      </w:r>
    </w:p>
    <w:p w:rsidR="0028697C" w:rsidRPr="00D43092" w:rsidRDefault="0028697C" w:rsidP="0028697C">
      <w:pPr>
        <w:spacing w:after="0" w:line="240" w:lineRule="auto"/>
        <w:rPr>
          <w:rFonts w:ascii="Times New Roman" w:eastAsia="TimesNewRoman,Bold" w:hAnsi="Times New Roman"/>
          <w:noProof/>
          <w:lang w:eastAsia="lt-LT"/>
        </w:rPr>
      </w:pPr>
      <w:r w:rsidRPr="00D26D52">
        <w:rPr>
          <w:rFonts w:ascii="Times New Roman" w:eastAsia="TimesNewRoman,Bold" w:hAnsi="Times New Roman"/>
          <w:noProof/>
          <w:lang w:eastAsia="lt-LT"/>
        </w:rPr>
        <w:t>Skiriant pacientams vartoti kartu psichiką stimuliuojanči</w:t>
      </w:r>
      <w:r w:rsidR="0015608A" w:rsidRPr="00D26D52">
        <w:rPr>
          <w:rFonts w:ascii="Times New Roman" w:eastAsia="TimesNewRoman,Bold" w:hAnsi="Times New Roman"/>
          <w:noProof/>
          <w:lang w:eastAsia="lt-LT"/>
        </w:rPr>
        <w:t>ų</w:t>
      </w:r>
      <w:r w:rsidRPr="00D26D52">
        <w:rPr>
          <w:rFonts w:ascii="Times New Roman" w:eastAsia="TimesNewRoman,Bold" w:hAnsi="Times New Roman"/>
          <w:noProof/>
          <w:lang w:eastAsia="lt-LT"/>
        </w:rPr>
        <w:t xml:space="preserve"> vaist</w:t>
      </w:r>
      <w:r w:rsidR="00B81EF9" w:rsidRPr="00D26D52">
        <w:rPr>
          <w:rFonts w:ascii="Times New Roman" w:eastAsia="TimesNewRoman,Bold" w:hAnsi="Times New Roman"/>
          <w:noProof/>
          <w:lang w:eastAsia="lt-LT"/>
        </w:rPr>
        <w:t>ini</w:t>
      </w:r>
      <w:r w:rsidR="0015608A" w:rsidRPr="00D26D52">
        <w:rPr>
          <w:rFonts w:ascii="Times New Roman" w:eastAsia="TimesNewRoman,Bold" w:hAnsi="Times New Roman"/>
          <w:noProof/>
          <w:lang w:eastAsia="lt-LT"/>
        </w:rPr>
        <w:t>ų</w:t>
      </w:r>
      <w:r w:rsidR="00B81EF9" w:rsidRPr="00D26D52">
        <w:rPr>
          <w:rFonts w:ascii="Times New Roman" w:eastAsia="TimesNewRoman,Bold" w:hAnsi="Times New Roman"/>
          <w:noProof/>
          <w:lang w:eastAsia="lt-LT"/>
        </w:rPr>
        <w:t xml:space="preserve"> preparat</w:t>
      </w:r>
      <w:r w:rsidR="0015608A" w:rsidRPr="00D26D52">
        <w:rPr>
          <w:rFonts w:ascii="Times New Roman" w:eastAsia="TimesNewRoman,Bold" w:hAnsi="Times New Roman"/>
          <w:noProof/>
          <w:lang w:eastAsia="lt-LT"/>
        </w:rPr>
        <w:t>ų</w:t>
      </w:r>
      <w:r w:rsidRPr="00D26D52">
        <w:rPr>
          <w:rFonts w:ascii="Times New Roman" w:eastAsia="TimesNewRoman,Bold" w:hAnsi="Times New Roman"/>
          <w:noProof/>
          <w:lang w:eastAsia="lt-LT"/>
        </w:rPr>
        <w:t xml:space="preserve"> (pvz., metilfenidatą)  ir risperidoną reikia laikytis atsargumo, nes koreguojant vieno arba abiejų vaist</w:t>
      </w:r>
      <w:r w:rsidR="00B81EF9" w:rsidRPr="00D26D52">
        <w:rPr>
          <w:rFonts w:ascii="Times New Roman" w:eastAsia="TimesNewRoman,Bold" w:hAnsi="Times New Roman"/>
          <w:noProof/>
          <w:lang w:eastAsia="lt-LT"/>
        </w:rPr>
        <w:t>ini</w:t>
      </w:r>
      <w:r w:rsidRPr="00D26D52">
        <w:rPr>
          <w:rFonts w:ascii="Times New Roman" w:eastAsia="TimesNewRoman,Bold" w:hAnsi="Times New Roman"/>
          <w:noProof/>
          <w:lang w:eastAsia="lt-LT"/>
        </w:rPr>
        <w:t xml:space="preserve">ų </w:t>
      </w:r>
      <w:r w:rsidR="00B81EF9" w:rsidRPr="00D26D52">
        <w:rPr>
          <w:rFonts w:ascii="Times New Roman" w:eastAsia="TimesNewRoman,Bold" w:hAnsi="Times New Roman"/>
          <w:noProof/>
          <w:lang w:eastAsia="lt-LT"/>
        </w:rPr>
        <w:t xml:space="preserve">preparatų </w:t>
      </w:r>
      <w:r w:rsidRPr="00D26D52">
        <w:rPr>
          <w:rFonts w:ascii="Times New Roman" w:eastAsia="TimesNewRoman,Bold" w:hAnsi="Times New Roman"/>
          <w:noProof/>
          <w:lang w:eastAsia="lt-LT"/>
        </w:rPr>
        <w:t>dozę gali pasireikšti ekstrapiramidiniai simptomai. Gydymą stimuliuojančiais vaist</w:t>
      </w:r>
      <w:r w:rsidR="00A72742" w:rsidRPr="00D26D52">
        <w:rPr>
          <w:rFonts w:ascii="Times New Roman" w:eastAsia="TimesNewRoman,Bold" w:hAnsi="Times New Roman"/>
          <w:noProof/>
          <w:lang w:eastAsia="lt-LT"/>
        </w:rPr>
        <w:t>iniais</w:t>
      </w:r>
      <w:r w:rsidRPr="00D26D52">
        <w:rPr>
          <w:rFonts w:ascii="Times New Roman" w:eastAsia="TimesNewRoman,Bold" w:hAnsi="Times New Roman"/>
          <w:noProof/>
          <w:lang w:eastAsia="lt-LT"/>
        </w:rPr>
        <w:t xml:space="preserve"> </w:t>
      </w:r>
      <w:r w:rsidR="00A72742" w:rsidRPr="00D26D52">
        <w:rPr>
          <w:rFonts w:ascii="Times New Roman" w:eastAsia="TimesNewRoman,Bold" w:hAnsi="Times New Roman"/>
          <w:noProof/>
          <w:lang w:eastAsia="lt-LT"/>
        </w:rPr>
        <w:t xml:space="preserve">preparatais </w:t>
      </w:r>
      <w:r w:rsidRPr="00D26D52">
        <w:rPr>
          <w:rFonts w:ascii="Times New Roman" w:eastAsia="TimesNewRoman,Bold" w:hAnsi="Times New Roman"/>
          <w:noProof/>
          <w:lang w:eastAsia="lt-LT"/>
        </w:rPr>
        <w:t>rekomenduojama užbaigti palaipsniui (žr. 4.5 skyrius).</w:t>
      </w:r>
      <w:r>
        <w:rPr>
          <w:rFonts w:ascii="Times New Roman" w:eastAsia="TimesNewRoman,Bold" w:hAnsi="Times New Roman"/>
          <w:noProof/>
          <w:lang w:eastAsia="lt-LT"/>
        </w:rPr>
        <w:t xml:space="preserve"> </w:t>
      </w:r>
    </w:p>
    <w:p w:rsidR="004162EF"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Piktybinis neurolepsinis sindromas (PNS)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Vartojant antipsichozinių vaistinių preparatų, pasireiškė piktybinis neurolepsinis sindromas, kuriam būdinga hipertermija, raumenų rigidiškumas, autonominis nestabilumas, sąmonės pokyčiai ir kreatino fosfokinazės koncentracijos serume padidėjimas. Gali atsirasti šių papildomų požymių: mioglobinurija (rabdomiolizė) ir ūminis inkstų nepakankamumas. Tokiu atveju reikia nutraukti visų antipsichozinių vaistinių preparatų, įskaitant Aleptolan, vartojimą.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Parkinsono liga ir demencija, kuria sergant atsiranda Lewy kūnelių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Skirdami vartoti antipsichozinių vaistinių preparatų, įskaitant Aleptolan, Parkinsono liga arba demencija, kuria sergant atsiranda Lewy kūnelių, sergantiems pacientams, gydytojai turi nustatyti rizikos ir naudos santykį. Vartojant risperidoną, Parkinsono liga gali pasunkėti. Abiejų šių grupių pacientams gali būti padidėjusi piktybinio neurolepsinio sindromo rizika arba būti padidėjęs jautrumas antipsichoziniams vaistiniams preparatams. Tokie pacientai buvo pašalinti iš klinikinių tyrimų. Toks jautrumo padidėjimas gali pasireikšti sumišimu, atbukimu, laikysenos nestabilumu, pasireikiančiu dažnais pargriuvimais kartu su ekstrapiramidiniais simptomais.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Hiperglikemija ir cukrinis diabetas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Gydant Aleptolan, buvo pranešta, kad pasitaikė  hiperglikemija, cukrinis diabetas ir cukrinio diabeto paūmėjimas.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Kai kuriais atvejais pasireiškė svorio didėjimas, kuris gali būti polinkį lemiančiu faktoriumi. Labai retai pasitaikė ryšys su ketoacidoze, retai </w:t>
      </w:r>
      <w:r w:rsidRPr="00D43092">
        <w:rPr>
          <w:rFonts w:ascii="Times New Roman" w:eastAsia="TimesNewRoman,Bold" w:hAnsi="Times New Roman"/>
          <w:noProof/>
          <w:lang w:eastAsia="lt-LT"/>
        </w:rPr>
        <w:sym w:font="Symbol" w:char="F02D"/>
      </w:r>
      <w:r w:rsidRPr="00D43092">
        <w:rPr>
          <w:rFonts w:ascii="Times New Roman" w:eastAsia="TimesNewRoman,Bold" w:hAnsi="Times New Roman"/>
          <w:noProof/>
          <w:lang w:eastAsia="lt-LT"/>
        </w:rPr>
        <w:t xml:space="preserve"> su cukrinio diabeto koma. Laikantis gydymo antipsichoziniais vaistiniais nuorodų paciento klinikinius simptomus reikia stebėti atidžiai. Pacientus, kurie gydomi bet kuriais atipiniais antipsichoziniais vaistiniais, įskaitant Aleptolan, reikia stebėti dėl hiperglikemijos simptomų (gausus gėrimas, poliurija, padidėjęs apetitas ir silpnumas); sergantieji cukriniu diabetu turi būti reguliariai tiriami dėl galimo gliukozės kiekio reguliavimo sutrikimo.</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Svorio didėjimas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Vartojant Aleptolan pasitaikė ryškaus svorio padidėjimo atvejų. Reikia reguliariai kontroliuoti paciento svorį.</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Hiperprolaktinemija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Tyrimai su audinių kultūromis rodo, kad žmogaus krūties ląstelių vešėjimą skatina prolaktinas. Klinikiniai ir epidemiologiniai tyrimai aiškaus ryšio su antipsichozinių vaistinių preparatų vartojimu iki šiol neparodė, pacientus, kurie turi atitinkamą medicininę istoriją, rekomenduojama gydyti atsargiai. Aleptolan reikia atsargiai vartoti pacientams, kuriems prieš pradedant gydymą, pasireiškia hiperprolaktinemija, ir pacientams, kurie gali turėti nuo prolaktino priklausomų auglių.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QT intervalo pailgėjimas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Po vaistinio preparato patekimo į rinką QT pailgėjimas nustatytas labai retai. Risperidoną, kaip ir kitokių antipsichozinių vaistinių preparatų, reikia atsargiai skirti vartoti pacientams, kuriems diagnozuota širdies ir kraujagyslių liga, giminaičiams nustatytas QT intervalo pailgėjimas, bradikardija ar elektrolitų pusiausvyros sutrikimų (hipokalemija, hipomagnezemija), nes tai gali didinti aritmogeninio poveikio riziką, ir pacientams, kurie kartu vartoja vaistinių preparatų, kurie gali ilginti QT intervalą.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Priepuoliai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reikia vartoti atsargiai pacientams, kuriems anksčiau buvo priepuolių arba kitokių būklių, kurios gali mažinti priepuolių slenkstį.</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Priapizmas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Gydymo Aleptolan metu dėl alfa adrenoreceptorių blokados gali pasireikšti priapizmas.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Kūno temperatūros reguliavimas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Antipsichoziniai vaistiniai gali sutrikdyti organizmo gebėjimą sumažinti pagrindinę kūno temperatūrą. Skiriant vartoti Aleptolan, rekomenduojama tinkamai prižiūrėti pacientus, kurie gali atsidurti aplinkoje, kuri skatintų kūno temperatūros padidėjimą, pavyzdžiui, intensyviai sportuojančius, būnančius karštoje aplinkoje, kartu vartojančius anticholinerginį poveikį darančių vaistinių preparatų, arba asmenis, kurių organizme trūksta skysčių.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Vėmimą slopinantis poveikis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Ikiklinikinių risperidono tyrimų metu buvo pastebėtas vėmimą slopinantis jo poveikis. Jeigu šis poveikis  pasireikštų žmonėms, jis gali slėpti kai kurių vaistinių preparatų perdozavimo simptomus ir požymius arba tokias būkles kaip žarnų nepraeinamumas, Reye sindromas arba smegenų navikas.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567"/>
        </w:tabs>
        <w:spacing w:after="0" w:line="240" w:lineRule="auto"/>
        <w:contextualSpacing/>
        <w:outlineLvl w:val="0"/>
        <w:rPr>
          <w:rFonts w:ascii="Times New Roman" w:eastAsia="Times New Roman" w:hAnsi="Times New Roman"/>
          <w:iCs/>
          <w:snapToGrid w:val="0"/>
          <w:color w:val="000000"/>
        </w:rPr>
      </w:pPr>
      <w:r w:rsidRPr="00D43092">
        <w:rPr>
          <w:rFonts w:ascii="Times New Roman" w:eastAsia="Times New Roman" w:hAnsi="Times New Roman"/>
          <w:iCs/>
          <w:snapToGrid w:val="0"/>
          <w:color w:val="000000"/>
        </w:rPr>
        <w:t>Pacientams, kurių inkstų ir kepenų funkcija sutrikusi</w:t>
      </w:r>
    </w:p>
    <w:p w:rsidR="004162EF" w:rsidRPr="00D43092" w:rsidRDefault="004162EF" w:rsidP="004162EF">
      <w:pPr>
        <w:spacing w:line="240" w:lineRule="auto"/>
        <w:contextualSpacing/>
        <w:outlineLvl w:val="0"/>
        <w:rPr>
          <w:rFonts w:ascii="Times New Roman" w:eastAsia="Times New Roman" w:hAnsi="Times New Roman"/>
          <w:iCs/>
          <w:snapToGrid w:val="0"/>
          <w:color w:val="000000"/>
        </w:rPr>
      </w:pPr>
      <w:r w:rsidRPr="00D43092">
        <w:rPr>
          <w:rFonts w:ascii="Times New Roman" w:eastAsia="TimesNewRoman,Bold" w:hAnsi="Times New Roman"/>
          <w:noProof/>
          <w:lang w:eastAsia="lt-LT"/>
        </w:rPr>
        <w:t xml:space="preserve">Pacientai, kurių inkstų funkcija sutrikusi, turi silpnesnę galimybę eliminuoti veikliąją antipsichozinę frakciją negu suaugusieji esant normaliai inkstų funkcijai. </w:t>
      </w:r>
      <w:r w:rsidRPr="00D43092">
        <w:rPr>
          <w:rFonts w:ascii="Times New Roman" w:eastAsia="Times New Roman" w:hAnsi="Times New Roman"/>
          <w:iCs/>
          <w:snapToGrid w:val="0"/>
          <w:color w:val="000000"/>
        </w:rPr>
        <w:t>Pacientams, kurių kepenų funkcija sutrikusi, kraujo plazmoje padidėja laisvosios risperidono frakcijos koncentracija (žr. 4.2 skyrių).</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Venų tromboembolija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hAnsi="Times New Roman"/>
        </w:rPr>
      </w:pPr>
      <w:r w:rsidRPr="00D43092">
        <w:rPr>
          <w:rFonts w:ascii="Times New Roman" w:hAnsi="Times New Roman"/>
        </w:rPr>
        <w:t>Vartojusiems antipsichotinius vaistinius preparatus buvo pastebėti venų tromboembolijos (VTE) atvejai. Kadangi antipsichotikais gydomi pacientai dažnai turi įgytų VTE rizikos veiksnių, todėl reikia nustatyti visus galimus rizikos veiksnius prieš pradedant gydymą ir gydymo Aleptolan metu bei imtis profilaktikos priemonių.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851"/>
        </w:tabs>
        <w:spacing w:after="0" w:line="240" w:lineRule="auto"/>
        <w:rPr>
          <w:rFonts w:ascii="Times New Roman" w:eastAsia="Times New Roman" w:hAnsi="Times New Roman"/>
          <w:bCs/>
          <w:snapToGrid w:val="0"/>
        </w:rPr>
      </w:pPr>
      <w:r w:rsidRPr="00D43092">
        <w:rPr>
          <w:rFonts w:ascii="Times New Roman" w:eastAsia="Times New Roman" w:hAnsi="Times New Roman"/>
          <w:bCs/>
          <w:snapToGrid w:val="0"/>
        </w:rPr>
        <w:t>Operacinis suglebusios rainelės sindromas</w:t>
      </w:r>
    </w:p>
    <w:p w:rsidR="004162EF" w:rsidRPr="00D43092" w:rsidRDefault="004162EF" w:rsidP="004162EF">
      <w:pPr>
        <w:tabs>
          <w:tab w:val="left" w:pos="851"/>
        </w:tabs>
        <w:spacing w:after="0" w:line="240" w:lineRule="auto"/>
        <w:rPr>
          <w:rFonts w:ascii="Times New Roman" w:eastAsia="Times New Roman" w:hAnsi="Times New Roman"/>
          <w:bCs/>
          <w:snapToGrid w:val="0"/>
        </w:rPr>
      </w:pPr>
      <w:r w:rsidRPr="00D43092">
        <w:rPr>
          <w:rFonts w:ascii="Times New Roman" w:eastAsia="Times New Roman" w:hAnsi="Times New Roman"/>
          <w:bCs/>
          <w:snapToGrid w:val="0"/>
        </w:rPr>
        <w:lastRenderedPageBreak/>
        <w:t xml:space="preserve">Kataraktos operacijų metu pastebėtas „operacinis suglebusios rainelės sindromas“ (OSRS (angl. </w:t>
      </w:r>
      <w:r w:rsidRPr="00D43092">
        <w:rPr>
          <w:rFonts w:ascii="Times New Roman" w:eastAsia="Times New Roman" w:hAnsi="Times New Roman"/>
          <w:bCs/>
          <w:i/>
          <w:snapToGrid w:val="0"/>
        </w:rPr>
        <w:t>Intraoperative Floppy Iris Syndrome</w:t>
      </w:r>
      <w:r w:rsidRPr="00D43092">
        <w:rPr>
          <w:rFonts w:ascii="Times New Roman" w:eastAsia="Times New Roman" w:hAnsi="Times New Roman"/>
          <w:bCs/>
          <w:snapToGrid w:val="0"/>
        </w:rPr>
        <w:t xml:space="preserve"> (IFIS), pacientams, gydomiems alfa-1a-adrenerginiais antagonistais (blokatoriais), įskaitant risperidoną (žr. 4.8 skyrių). </w:t>
      </w:r>
    </w:p>
    <w:p w:rsidR="004162EF" w:rsidRPr="00D43092" w:rsidRDefault="004162EF" w:rsidP="004162EF">
      <w:pPr>
        <w:tabs>
          <w:tab w:val="left" w:pos="851"/>
        </w:tabs>
        <w:spacing w:after="0" w:line="240" w:lineRule="auto"/>
        <w:rPr>
          <w:rFonts w:ascii="Times New Roman" w:eastAsia="Times New Roman" w:hAnsi="Times New Roman"/>
          <w:bCs/>
          <w:snapToGrid w:val="0"/>
        </w:rPr>
      </w:pPr>
    </w:p>
    <w:p w:rsidR="004162EF" w:rsidRPr="00D43092" w:rsidRDefault="004162EF" w:rsidP="004162EF">
      <w:pPr>
        <w:spacing w:after="0" w:line="240" w:lineRule="auto"/>
        <w:rPr>
          <w:rFonts w:ascii="Times New Roman" w:hAnsi="Times New Roman"/>
        </w:rPr>
      </w:pPr>
      <w:r w:rsidRPr="00D43092">
        <w:rPr>
          <w:rFonts w:ascii="Times New Roman" w:hAnsi="Times New Roman"/>
        </w:rPr>
        <w:t xml:space="preserve">OSRS gali padidinti akių komplikacijų riziką kataraktos operacijos metu ir po jos. Todėl akių chirurgai dar prieš operaciją turi žinoti, kad ligonis yra ar buvo gydomas </w:t>
      </w:r>
      <w:r w:rsidRPr="00D43092">
        <w:rPr>
          <w:rFonts w:ascii="Times New Roman" w:eastAsia="Times New Roman" w:hAnsi="Times New Roman"/>
          <w:bCs/>
          <w:snapToGrid w:val="0"/>
        </w:rPr>
        <w:t xml:space="preserve">alfa-1a-adrenerginiais antagonistais. </w:t>
      </w:r>
      <w:r w:rsidRPr="00D43092">
        <w:rPr>
          <w:rFonts w:ascii="Times New Roman" w:hAnsi="Times New Roman"/>
        </w:rPr>
        <w:t>A</w:t>
      </w:r>
      <w:r w:rsidRPr="00D43092">
        <w:rPr>
          <w:rFonts w:ascii="Times New Roman" w:eastAsia="Times New Roman" w:hAnsi="Times New Roman"/>
          <w:bCs/>
          <w:snapToGrid w:val="0"/>
        </w:rPr>
        <w:t>lfa-1 blokatorių vartojimo prieš kataraktos operaciją nutraukimo teigiamas poveikis nenustatytas ir reikia įvertinti jo naudą palyginti su antipsichozinio gydymo nutraukimo rizika.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567"/>
        </w:tabs>
        <w:spacing w:after="0" w:line="260" w:lineRule="exact"/>
        <w:rPr>
          <w:rFonts w:ascii="Times New Roman" w:eastAsia="Times New Roman" w:hAnsi="Times New Roman"/>
          <w:snapToGrid w:val="0"/>
          <w:u w:val="single"/>
        </w:rPr>
      </w:pPr>
      <w:r w:rsidRPr="00D43092">
        <w:rPr>
          <w:rFonts w:ascii="Times New Roman" w:eastAsia="Times New Roman" w:hAnsi="Times New Roman"/>
          <w:noProof/>
          <w:snapToGrid w:val="0"/>
          <w:u w:val="single"/>
        </w:rPr>
        <w:t>Vaikų populiacija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Prieš skiriant vartoti risperidoną vaikams ir paaugliams, kuriems pasireiškia elgesio sutrikimų, reikia gerai išsiaiškinti fizines ir socialines agresyvaus elgesio priežastis, pavyzdžiui, skausmas ar netinkami aplinkos reikalavimai.</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Reikia atidžiai stebėti sedacinį risperidono poveikį šios grupės pacientams, nes tai gali daryti įtaką gebėjimui mokytis. Risperidono vartojimo laiko pakeitimas gali palankiai veikti sedacijos įtaką vaikų ir paauglių dėmesio sukaupimui.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Risperidonas buvo susijęs su vidutiniu kūno svorio ir kūno masės indekso (KMI) padidėjimu. Rekomenduojama prieš pradedant gydymą pacientą pasverti ir gydymo metu reguliariai kontroliuoti kūno svorį. Pratęsus tyrimą atviru būdu, ilgalaikio gydymo sukelti pokyčiai buvo amžių atitinkančiose ribose. Ilgalaikio gydymo risperidonu įtaka lytiniam brendimui ir augimui tinkamai neištirta.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Ilgalaikė hiperprolaktinemija gali turėti įtakos vaikų ir paauglių augimui ir lytiniam brendimui, dėl to reikia numatyti reguliarų klinikinį endokrininės būklės ištyrimą, įskaitant ūgio matavimą, svorio, lytinio brendimo, menstruacijų funkcijos ir kitokio poveikio, kuris galėtų būti susijęs su prolaktinu, stebėjimą.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Be to, gydant risperidonu, reikia reguliariai tirti, ar nėra ekstrapiramidinių ir kitokių judėjimo sutrikimų simptomų.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Specialias vartojimo rekomendacijas vaikams ir paaugliams žr. 4.2 skyriuje.</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Pagalbinės medžiagos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Plėvele dengtose tabletėse yra laktozės. Šio vaistinio preparato negalima vartoti pacientams, kuriems nustatytas retas paveldimas sutrikimas – galaktozės netoleravimas, </w:t>
      </w:r>
      <w:r w:rsidR="00CF1283" w:rsidRPr="00CF1283">
        <w:rPr>
          <w:rFonts w:ascii="Times New Roman" w:eastAsia="TimesNewRoman,Bold" w:hAnsi="Times New Roman"/>
          <w:iCs/>
          <w:noProof/>
          <w:lang w:eastAsia="lt-LT"/>
        </w:rPr>
        <w:t xml:space="preserve">visiškas </w:t>
      </w:r>
      <w:r w:rsidRPr="00D43092">
        <w:rPr>
          <w:rFonts w:ascii="Times New Roman" w:eastAsia="TimesNewRoman,Bold" w:hAnsi="Times New Roman"/>
          <w:noProof/>
          <w:lang w:eastAsia="lt-LT"/>
        </w:rPr>
        <w:t xml:space="preserve">laktazės stygius arba gliukozės ir galaktozės malabsorbcija. </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2</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mg ir 3 mg plėvele dengtų tablečių sudėtyje yra oranžinio geltonojo (E 110). Gali sukelti alerginių reakcijų.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21" w:name="_Toc129243106"/>
      <w:bookmarkStart w:id="22" w:name="_Toc129243231"/>
      <w:r w:rsidRPr="00D43092">
        <w:rPr>
          <w:rFonts w:ascii="Times New Roman" w:hAnsi="Times New Roman"/>
          <w:b/>
          <w:kern w:val="28"/>
        </w:rPr>
        <w:t>4.5</w:t>
      </w:r>
      <w:r w:rsidRPr="00D43092">
        <w:rPr>
          <w:rFonts w:ascii="Times New Roman" w:hAnsi="Times New Roman"/>
          <w:b/>
          <w:kern w:val="28"/>
        </w:rPr>
        <w:tab/>
        <w:t>Sąveika su kitais vaistiniais preparatais ir kitokia sąveika</w:t>
      </w:r>
      <w:bookmarkEnd w:id="21"/>
      <w:bookmarkEnd w:id="22"/>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Kaip ir vartojant kitus antipsichozinius vaistinius preparatus, risperidoną rekomenduojama atsargiai skirti kartu su QT intervalą pailginančiais vaistiniais preparatais, pvz., antiaritminiais preparatais (pvz., chinidinu, dizopiramidu, prokainamidu,  propafenonu, amjodaronu, sotaloliu), tricikliais antidepresantais (pvz., amitriptilinu), tetracikliais antidepresantais (pvz., maprotilinu), kai kuriais antihistamininiais preparatais, kitais antipsichoziniais preparatais, kai kuriais vaistiniais preparatais nuo maliarijos (pvz., chininu ir meflokvinu) ir vaistiniais preparatais, kurie sukelia elektrolitų pusiausvyros sutrikimų (hipokalemiją, hipomagnezemiją), bradikardiją arba tais, kurie slopina risperidono metabolizmą kepenyse. Šis sąrašas yra rekomendacinio pobūdžio ir negalutinis.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įtaka kitų vaistinių preparatų poveikiui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Risperidoną vartoti kartu su kitomis centrinę nervų sistemą veikiančiomis medžiagomis, ypač alkoholiu, opijaus ar antihistamininiais preparatais bei benzodiazepinais reikia atsargiai, nes padidėja sedacijos rizika.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gali sukelti priešingą poveikį nei levodopa ir kitokie dopamino agonistai. Jeigu nusprendžiama, kad šiuos vaistinius preparatus vartoti kartu būtina, ypač pacientams, kurie serga galutine Parkinsono ligos stadija, pagal kiekvieną indikaciją reikia skirti vartoti mažiausią veiksmingą vaistinio preparato dozę.</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Po vaistinio preparato patekimo į rinką, risperidoną vartojant kartu su antihipertenziniais vaistiniais preparatais, nustatyta kliniškai reikšminga hipotenzija.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kliniškai reikšmingos įtakos ličio, valproato, digoksino ar topiramato farmakokinetikai nedaro.</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Kitų vaistinių preparatų įtaka Aleptolan poveikiui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Karbamazepinas mažina veikliosios antipsichozinės risperidono frakcijos koncentraciją plazmoje. Panašus poveikis gali pasireikšti ir vartojant, pavyzdžiui, rifampiciną, fenitoiną ir fenobarbitalį, kurie irgi sužadina kepenų CYP 3A4 izofermentus ar P-glikoproteiną. Jeigu pradedamas arba baigiamas gydymas karbamazepinu ar kitokiais kepenų CYP 3A4 izofermentus ar P-glikoproteiną (P-gp) sužadinančiais preparatais, gydytojas turi iš naujo nustatyti Aleptolan dozavimą.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CYP 2D6 inhibitoriai fluoksetinas ir paroksetinas didina risperidono ir mažiau veikliosios antipsichozinį poveikį darančios frakcijos koncentraciją plazmoje. Manoma, kad kiti CYP 2D6 inhibitoriai, pavyzdžiui, chinidinas, gali panašiu būdu veikti risperidono koncentraciją plazmoje. Pradėjus kartu vartoti fluoksetiną ar paroksetiną arba nutraukus jų vartojimą, gydytojas turi iš naujo nustatyti Aleptolan dozavimą.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CYP 3A4 ir P-gp inhibitorius verapamilis didina risperidono koncentraciją plazmoje.</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Galantaminas ir donepezilas kliniškai reikšmingos farmakokinetinės sąveikos su risperidonu ir veikliąja antipsichozinį poveikį darančia frakcija neparodė.</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Fenotiazinai, tricikliai antidepresantai ir kai kurie beta adrenoreceptorių blokatoriai gali didinti risperidono, bet ne veikliosios antipsichozinį poveikį darančios frakcijos koncentraciją plazmoje. Amitriptilinas risperidono ar veikliosios antipsichozinį poveikį darančios frakcijos farmakokinetikos neveikia. Cimetidinas ir ranitidinas didina risperidono biologinį prieinamumą, bet tik nežymiai padidina veikliosios antipsichozinį poveikį darančios frakcijos biologinį prieinamumą. CYP 3A4 inhibitorius eritromicinas risperidono ir veikliosios antipsichozinį poveikį darančios frakcijos farmakokinetikos neveikia.</w:t>
      </w:r>
    </w:p>
    <w:p w:rsidR="004162EF" w:rsidRPr="00D43092" w:rsidRDefault="004162EF" w:rsidP="004162EF">
      <w:pPr>
        <w:spacing w:after="0" w:line="240" w:lineRule="auto"/>
        <w:rPr>
          <w:rFonts w:ascii="Times New Roman" w:eastAsia="TimesNewRoman,Bold" w:hAnsi="Times New Roman"/>
          <w:noProof/>
          <w:lang w:eastAsia="lt-LT"/>
        </w:rPr>
      </w:pPr>
    </w:p>
    <w:p w:rsidR="00B81EF9"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Kartu su psichiką stimuliuojančiais vaistiniais preparatais (pvz., metilfenidatu) vartojam</w:t>
      </w:r>
      <w:r w:rsidR="00B81EF9">
        <w:rPr>
          <w:rFonts w:ascii="Times New Roman" w:eastAsia="TimesNewRoman,Bold" w:hAnsi="Times New Roman"/>
          <w:noProof/>
          <w:lang w:eastAsia="lt-LT"/>
        </w:rPr>
        <w:t>as</w:t>
      </w:r>
      <w:r w:rsidRPr="00D43092">
        <w:rPr>
          <w:rFonts w:ascii="Times New Roman" w:eastAsia="TimesNewRoman,Bold" w:hAnsi="Times New Roman"/>
          <w:noProof/>
          <w:lang w:eastAsia="lt-LT"/>
        </w:rPr>
        <w:t xml:space="preserve"> </w:t>
      </w:r>
      <w:r w:rsidR="00B81EF9">
        <w:rPr>
          <w:rFonts w:ascii="Times New Roman" w:eastAsia="TimesNewRoman,Bold" w:hAnsi="Times New Roman"/>
          <w:noProof/>
          <w:lang w:eastAsia="lt-LT"/>
        </w:rPr>
        <w:t xml:space="preserve">risperidonas, keičiant vieno kurio nors arba abiejų vaistinių preparatų dozę, gali sukelti ekstrapiramidinius simptomus (žr. 4.4 skyrių). </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Apie senyvų demencija sergančių pacientų, vartojančių kartu furozemidą, mirtingumo padidėjimą žr.</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4.4 skyriuje.</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gerti kartu su paliperidonu nerekomenduojama, nes paliperidonas yra veiklusis risperidono metabolitas ir šių dviejų medžiagų vartojimas kartu gali padidinti veikliosios antipsichozinį poveikį darančios frakcijos ekspoziciją.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567"/>
        </w:tabs>
        <w:spacing w:after="0" w:line="260" w:lineRule="exact"/>
        <w:rPr>
          <w:rFonts w:ascii="Times New Roman" w:eastAsia="Times New Roman" w:hAnsi="Times New Roman"/>
          <w:noProof/>
          <w:snapToGrid w:val="0"/>
          <w:u w:val="single"/>
        </w:rPr>
      </w:pPr>
      <w:r w:rsidRPr="00D43092">
        <w:rPr>
          <w:rFonts w:ascii="Times New Roman" w:eastAsia="Times New Roman" w:hAnsi="Times New Roman"/>
          <w:noProof/>
          <w:snapToGrid w:val="0"/>
          <w:u w:val="single"/>
        </w:rPr>
        <w:t>Vaikų populiacija</w:t>
      </w:r>
    </w:p>
    <w:p w:rsidR="004162EF" w:rsidRPr="00F15032" w:rsidRDefault="004162EF" w:rsidP="004162EF">
      <w:pPr>
        <w:tabs>
          <w:tab w:val="left" w:pos="567"/>
        </w:tabs>
        <w:spacing w:after="0" w:line="260" w:lineRule="exact"/>
        <w:rPr>
          <w:rFonts w:ascii="Times New Roman" w:eastAsia="Times New Roman" w:hAnsi="Times New Roman"/>
          <w:snapToGrid w:val="0"/>
        </w:rPr>
      </w:pPr>
      <w:r w:rsidRPr="00F15032">
        <w:rPr>
          <w:rFonts w:ascii="Times New Roman" w:eastAsia="Times New Roman" w:hAnsi="Times New Roman"/>
          <w:noProof/>
          <w:snapToGrid w:val="0"/>
        </w:rPr>
        <w:t>Sąveikos tyrimai atlikti tik su suaugusiais asmenimis.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23" w:name="_Toc129243107"/>
      <w:bookmarkStart w:id="24" w:name="_Toc129243232"/>
      <w:r w:rsidRPr="00D43092">
        <w:rPr>
          <w:rFonts w:ascii="Times New Roman" w:hAnsi="Times New Roman"/>
          <w:b/>
          <w:kern w:val="28"/>
        </w:rPr>
        <w:lastRenderedPageBreak/>
        <w:t>4.6</w:t>
      </w:r>
      <w:r w:rsidRPr="00D43092">
        <w:rPr>
          <w:rFonts w:ascii="Times New Roman" w:hAnsi="Times New Roman"/>
          <w:b/>
          <w:kern w:val="28"/>
        </w:rPr>
        <w:tab/>
        <w:t>Vaisingumas, nėštumo ir žindymo laikotarpis</w:t>
      </w:r>
      <w:bookmarkEnd w:id="23"/>
      <w:bookmarkEnd w:id="24"/>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Nėštumas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hAnsi="Times New Roman"/>
        </w:rPr>
      </w:pPr>
      <w:r w:rsidRPr="00D43092">
        <w:rPr>
          <w:rFonts w:ascii="Times New Roman" w:hAnsi="Times New Roman"/>
        </w:rPr>
        <w:t xml:space="preserve">Reikiamų duomenų apie risperidono vartojimą nėštumo metu nėra. </w:t>
      </w:r>
      <w:r w:rsidRPr="00D43092">
        <w:rPr>
          <w:rFonts w:ascii="Times New Roman" w:eastAsia="TimesNewRoman,Bold" w:hAnsi="Times New Roman"/>
          <w:noProof/>
          <w:lang w:eastAsia="lt-LT"/>
        </w:rPr>
        <w:t>Su gyvūnais atlikti risperidono tyrimai teratogeninio risperidono poveikio neparodė, bet sukėlė kitokio tipo toksinį poveikį reprodukcijai (žr. 5.3 skyrių). Galimas pavojus žmogui nežinomas.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Naujagimiams, kurie intrauterininio vystymosi laikotarpiu (nėštumo trečią trimestrą) buvo antipsichozinių vaistinių preparatų, įskaitant Aleptolan, poveikyje, yra nepageidaujamų reakcijų, pasireiškiančių įvairaus intensyvumo ir trukmės ekstrapiramidiniais ir (arba) abstinencijos simptomais, pavojus. Pranešama apie sujaudinimą, raumenų tonuso padidėjimą, raumenų tonuso sumažėjimą, drebulį (tremorą), mieguistumą, kvėpavimo sutrikimų sindromą arba čiulpimo sutrikimus. Todėl naujagimius reikia atidžiai stebėti.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nėštumo metu vartoti negalima, išskyrus neabejotinai būtinus atvejus. Jeigu nėštumo metu gydymą būtina nutraukti, vaistinio preparato vartojimo negalima nutraukti staigiai.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Žindymas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Tyrimų su gyvūnais duomenimis, risperidono ir 9-hidroksirisperidono prasiskverbia į pieną. Nustatyta, kad mažas risperidono ir 9-hidroksirisperidono kiekis prasiskverbia ir į motinos pieną. Duomenų apie nepageidaujamas reakcijas žindomam kūdikiui nėra. Taigi reikia įvertinti žindymo naudos ir galimos rizikos kūdikiui santykį.</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Vaisingumas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Kaip ir kiti dopamino D2 antagonistai, risperidonas didina prolaktino koncentraciją. Hiperprolaktinemija gali slopinti pagumburio gonadoreliną atpalaiduojančio hormono (</w:t>
      </w:r>
      <w:r w:rsidRPr="00D43092">
        <w:rPr>
          <w:rFonts w:ascii="Times New Roman" w:eastAsia="TimesNewRoman,Bold" w:hAnsi="Times New Roman"/>
          <w:i/>
          <w:noProof/>
          <w:lang w:eastAsia="lt-LT"/>
        </w:rPr>
        <w:t>angl. sutr</w:t>
      </w:r>
      <w:r w:rsidRPr="00D43092">
        <w:rPr>
          <w:rFonts w:ascii="Times New Roman" w:eastAsia="TimesNewRoman,Bold" w:hAnsi="Times New Roman"/>
          <w:noProof/>
          <w:lang w:eastAsia="lt-LT"/>
        </w:rPr>
        <w:t>.: GnRH) susidarymą ir dėl to sumažėjusią hipofizės hormono gonadotropino sekreciją. Tai, savo ruožtu, gali slopinti reprodukcinę funkciją susilpninant lytinių liaukų steroidų sintezę moterims ir vyrams.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Ikiklinikinių tyrimų metu atitinkamo tokio poveikio nestebėta.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25" w:name="_Toc129243108"/>
      <w:bookmarkStart w:id="26" w:name="_Toc129243233"/>
      <w:r w:rsidRPr="00D43092">
        <w:rPr>
          <w:rFonts w:ascii="Times New Roman" w:hAnsi="Times New Roman"/>
          <w:b/>
          <w:kern w:val="28"/>
        </w:rPr>
        <w:t>4.7</w:t>
      </w:r>
      <w:r w:rsidRPr="00D43092">
        <w:rPr>
          <w:rFonts w:ascii="Times New Roman" w:hAnsi="Times New Roman"/>
          <w:b/>
          <w:kern w:val="28"/>
        </w:rPr>
        <w:tab/>
        <w:t>Poveikis gebėjimui vairuoti ir valdyti mechanizmus</w:t>
      </w:r>
      <w:bookmarkEnd w:id="25"/>
      <w:bookmarkEnd w:id="26"/>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gebėjimą vairuoti ir valdyti mechanizmus veikia silpnai arba vidutiniškai, nes gali veikti nervų sistemą ir sutrikdyti regėjimą (žr. 4.8 skyrių). Todėl reikia rekomenduoti pacientams, kad nevairuotų ir nevaldytų mechanizmų, kol nežino, koks individualus jų organizmo jautrumas šiam vaistiniam preparatui.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27" w:name="_Toc129243109"/>
      <w:bookmarkStart w:id="28" w:name="_Toc129243234"/>
      <w:r w:rsidRPr="00D43092">
        <w:rPr>
          <w:rFonts w:ascii="Times New Roman" w:hAnsi="Times New Roman"/>
          <w:b/>
          <w:kern w:val="28"/>
        </w:rPr>
        <w:t>4.8</w:t>
      </w:r>
      <w:r w:rsidRPr="00D43092">
        <w:rPr>
          <w:rFonts w:ascii="Times New Roman" w:hAnsi="Times New Roman"/>
          <w:b/>
          <w:kern w:val="28"/>
        </w:rPr>
        <w:tab/>
        <w:t>Nepageidaujamas poveikis</w:t>
      </w:r>
      <w:bookmarkEnd w:id="27"/>
      <w:bookmarkEnd w:id="28"/>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Dažniausiai nustatytos nepageidaujamos reakcijos į vaistinį preparatą (NRV) (dažnis ≥10%) yra parkinsonizmas, slopinimas arba mieguistumas, galvos skausmas ir nemiga.</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Su doze susijusiomis nepageidaujamos reakcijomis yra parkinsonizmas ir akatizija).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Toliau išvardytos NRV, kurios nustatytos klinikinių tyrimų ir stebėjimo po risperidono patekimo į rinką metu vertinant pagal klinikinių tyrimų metu nustatytas dažnio kategorijas. Naudojami tokie dažnio apibūdinimai: labai dažnas (≥1/10), dažnas (nuo ≥1/100 iki &lt;1/10), nedažnas (nuo ≥ 1/1000 iki &lt; 1/100), retas (nuo ≥1/10000 iki &lt;1/1000) ir labai retas (&lt;1/10000).</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Kiekvienoje dažnio grupėje nepageidaujamas poveikis pateikiamas mažėjančio sunkumo tvarka.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1603"/>
        <w:gridCol w:w="1603"/>
        <w:gridCol w:w="1913"/>
        <w:gridCol w:w="1604"/>
        <w:gridCol w:w="330"/>
        <w:gridCol w:w="1274"/>
      </w:tblGrid>
      <w:tr w:rsidR="004162EF" w:rsidRPr="006520E3" w:rsidTr="006520E3">
        <w:tc>
          <w:tcPr>
            <w:tcW w:w="1505" w:type="dxa"/>
            <w:vMerge w:val="restart"/>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Organų sistemų klasės</w:t>
            </w:r>
          </w:p>
        </w:tc>
        <w:tc>
          <w:tcPr>
            <w:tcW w:w="7889" w:type="dxa"/>
            <w:gridSpan w:val="6"/>
            <w:shd w:val="clear" w:color="auto" w:fill="auto"/>
          </w:tcPr>
          <w:p w:rsidR="004162EF" w:rsidRPr="006520E3" w:rsidRDefault="004162EF" w:rsidP="006520E3">
            <w:pPr>
              <w:spacing w:after="0" w:line="240" w:lineRule="auto"/>
              <w:jc w:val="center"/>
              <w:rPr>
                <w:rFonts w:ascii="Times New Roman" w:eastAsia="TimesNewRoman,Bold" w:hAnsi="Times New Roman"/>
                <w:noProof/>
                <w:lang w:eastAsia="lt-LT"/>
              </w:rPr>
            </w:pPr>
            <w:r w:rsidRPr="006520E3">
              <w:rPr>
                <w:rFonts w:ascii="Times New Roman" w:eastAsia="TimesNewRoman,Bold" w:hAnsi="Times New Roman"/>
                <w:noProof/>
                <w:lang w:eastAsia="lt-LT"/>
              </w:rPr>
              <w:t>Nepageidaujamo poveikio reiškiniai</w:t>
            </w:r>
          </w:p>
        </w:tc>
      </w:tr>
      <w:tr w:rsidR="004162EF" w:rsidRPr="006520E3" w:rsidTr="006520E3">
        <w:tc>
          <w:tcPr>
            <w:tcW w:w="1505" w:type="dxa"/>
            <w:vMerge/>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7889" w:type="dxa"/>
            <w:gridSpan w:val="6"/>
            <w:shd w:val="clear" w:color="auto" w:fill="auto"/>
          </w:tcPr>
          <w:p w:rsidR="004162EF" w:rsidRPr="006520E3" w:rsidRDefault="004162EF" w:rsidP="006520E3">
            <w:pPr>
              <w:spacing w:after="0" w:line="240" w:lineRule="auto"/>
              <w:jc w:val="center"/>
              <w:rPr>
                <w:rFonts w:ascii="Times New Roman" w:eastAsia="TimesNewRoman,Bold" w:hAnsi="Times New Roman"/>
                <w:noProof/>
                <w:lang w:eastAsia="lt-LT"/>
              </w:rPr>
            </w:pPr>
            <w:r w:rsidRPr="006520E3">
              <w:rPr>
                <w:rFonts w:ascii="Times New Roman" w:eastAsia="TimesNewRoman,Bold" w:hAnsi="Times New Roman"/>
                <w:noProof/>
                <w:lang w:eastAsia="lt-LT"/>
              </w:rPr>
              <w:t>Dažnis</w:t>
            </w: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Labai dažnas</w:t>
            </w: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Dažnas</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Nedažnas</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Retas</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Labai retas</w:t>
            </w: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Infekcijos ir infestacijos</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Pneumonija, bronchitas, viršutinių kvėpavimo takų infekcija, sinusitas, šlapimo takų infekcija, ausų infekcija, gripas</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Kvėpavimo takų infekcija, cistitas, akies infekcija, tonzilitas, onichomikozė, puriojo ląstelyno uždegimas (celiulitas), lokali infekcija, virusinė infekcija, akarodermatitas</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Infekcija</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Kraujo ir limfinės sistemos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Neutropenija, sumažėjęs baltųjų kraujo ląstelių skaičius, trombocitopenija, anemija, sumažėjęs hematokrito kiekis, padidėjęs eozinofilų skaičius</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Agranulocitozė</w:t>
            </w:r>
            <w:r w:rsidRPr="006520E3">
              <w:rPr>
                <w:rFonts w:ascii="Times New Roman" w:eastAsia="TimesNewRoman,Bold" w:hAnsi="Times New Roman"/>
                <w:noProof/>
                <w:vertAlign w:val="superscript"/>
                <w:lang w:eastAsia="lt-LT"/>
              </w:rPr>
              <w:t>c</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Imuninės sistemos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Jautrumo padidėjimas</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Anafilaksinė reakcija</w:t>
            </w:r>
            <w:r w:rsidRPr="006520E3">
              <w:rPr>
                <w:rFonts w:ascii="Times New Roman" w:eastAsia="TimesNewRoman,Bold" w:hAnsi="Times New Roman"/>
                <w:noProof/>
                <w:vertAlign w:val="superscript"/>
                <w:lang w:eastAsia="lt-LT"/>
              </w:rPr>
              <w:t>c</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Endokrininiai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Hiperprolaktin-emija</w:t>
            </w:r>
            <w:r w:rsidRPr="006520E3">
              <w:rPr>
                <w:rFonts w:ascii="Times New Roman" w:eastAsia="TimesNewRoman,Bold" w:hAnsi="Times New Roman"/>
                <w:noProof/>
                <w:vertAlign w:val="superscript"/>
                <w:lang w:eastAsia="lt-LT"/>
              </w:rPr>
              <w:t>a</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Antidiurezinio hormono sekrecijos sutrikimas, gliukozė šlapime</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Metabolizmo ir mitybos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Svorio padidėjimas, apetito padidėjimas, apetito sumažėjimas</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Cukrinis diabetas</w:t>
            </w:r>
            <w:r w:rsidRPr="006520E3">
              <w:rPr>
                <w:rFonts w:ascii="Times New Roman" w:eastAsia="TimesNewRoman,Bold" w:hAnsi="Times New Roman"/>
                <w:noProof/>
                <w:vertAlign w:val="superscript"/>
                <w:lang w:eastAsia="lt-LT"/>
              </w:rPr>
              <w:t>b</w:t>
            </w:r>
            <w:r w:rsidRPr="006520E3">
              <w:rPr>
                <w:rFonts w:ascii="Times New Roman" w:eastAsia="TimesNewRoman,Bold" w:hAnsi="Times New Roman"/>
                <w:noProof/>
                <w:lang w:eastAsia="lt-LT"/>
              </w:rPr>
              <w:t>, hiperglikemija, polidipsija, svorio sumažėjimas, anoreksija, padidėjęs cholesterolio kiekis kraujyje</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Apsinuodijimas vandeniu</w:t>
            </w:r>
            <w:r w:rsidRPr="006520E3">
              <w:rPr>
                <w:rFonts w:ascii="Times New Roman" w:eastAsia="TimesNewRoman,Bold" w:hAnsi="Times New Roman"/>
                <w:noProof/>
                <w:vertAlign w:val="superscript"/>
                <w:lang w:eastAsia="lt-LT"/>
              </w:rPr>
              <w:t>c</w:t>
            </w:r>
            <w:r w:rsidRPr="006520E3">
              <w:rPr>
                <w:rFonts w:ascii="Times New Roman" w:eastAsia="TimesNewRoman,Bold" w:hAnsi="Times New Roman"/>
                <w:noProof/>
                <w:lang w:eastAsia="lt-LT"/>
              </w:rPr>
              <w:t>, hipoglikemija, hiperinsulinemija, padidėjęs trigliceridų kiekis kraujyje</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Diabetinė ketoacidozė</w:t>
            </w: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Psichikos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Nemiga</w:t>
            </w:r>
            <w:r w:rsidRPr="006520E3">
              <w:rPr>
                <w:rFonts w:ascii="Times New Roman" w:eastAsia="TimesNewRoman,Bold" w:hAnsi="Times New Roman"/>
                <w:noProof/>
                <w:vertAlign w:val="superscript"/>
                <w:lang w:eastAsia="lt-LT"/>
              </w:rPr>
              <w:t>d</w:t>
            </w: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 xml:space="preserve">Miego sutrikimas, ažitacija, depresija, nerimas </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Manija, konfūzija, lytinio potraukio susilpnėjimas, nervingumas, naktiniai košmarai</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 xml:space="preserve"> Nuovokos stoka, orgazmo nebuvimas</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Nervų sistemos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Slopinimas / mieguistumas, parkinsoniz-mas</w:t>
            </w:r>
            <w:r w:rsidRPr="006520E3">
              <w:rPr>
                <w:rFonts w:ascii="Times New Roman" w:eastAsia="TimesNewRoman,Bold" w:hAnsi="Times New Roman"/>
                <w:noProof/>
                <w:vertAlign w:val="superscript"/>
                <w:lang w:eastAsia="lt-LT"/>
              </w:rPr>
              <w:t>d</w:t>
            </w:r>
            <w:r w:rsidRPr="006520E3">
              <w:rPr>
                <w:rFonts w:ascii="Times New Roman" w:eastAsia="TimesNewRoman,Bold" w:hAnsi="Times New Roman"/>
                <w:noProof/>
                <w:lang w:eastAsia="lt-LT"/>
              </w:rPr>
              <w:t>, galvos skausmas.</w:t>
            </w: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Akatizija</w:t>
            </w:r>
            <w:r w:rsidRPr="006520E3">
              <w:rPr>
                <w:rFonts w:ascii="Times New Roman" w:eastAsia="TimesNewRoman,Bold" w:hAnsi="Times New Roman"/>
                <w:noProof/>
                <w:vertAlign w:val="superscript"/>
                <w:lang w:eastAsia="lt-LT"/>
              </w:rPr>
              <w:t>d</w:t>
            </w:r>
            <w:r w:rsidRPr="006520E3">
              <w:rPr>
                <w:rFonts w:ascii="Times New Roman" w:eastAsia="TimesNewRoman,Bold" w:hAnsi="Times New Roman"/>
                <w:noProof/>
                <w:lang w:eastAsia="lt-LT"/>
              </w:rPr>
              <w:t>, distonija</w:t>
            </w:r>
            <w:r w:rsidRPr="006520E3">
              <w:rPr>
                <w:rFonts w:ascii="Times New Roman" w:eastAsia="TimesNewRoman,Bold" w:hAnsi="Times New Roman"/>
                <w:noProof/>
                <w:vertAlign w:val="superscript"/>
                <w:lang w:eastAsia="lt-LT"/>
              </w:rPr>
              <w:t>d</w:t>
            </w:r>
            <w:r w:rsidRPr="006520E3">
              <w:rPr>
                <w:rFonts w:ascii="Times New Roman" w:eastAsia="TimesNewRoman,Bold" w:hAnsi="Times New Roman"/>
                <w:noProof/>
                <w:lang w:eastAsia="lt-LT"/>
              </w:rPr>
              <w:t>, svaigulys, diskinezija</w:t>
            </w:r>
            <w:r w:rsidRPr="006520E3">
              <w:rPr>
                <w:rFonts w:ascii="Times New Roman" w:eastAsia="TimesNewRoman,Bold" w:hAnsi="Times New Roman"/>
                <w:noProof/>
                <w:vertAlign w:val="superscript"/>
                <w:lang w:eastAsia="lt-LT"/>
              </w:rPr>
              <w:t>d</w:t>
            </w:r>
            <w:r w:rsidRPr="006520E3">
              <w:rPr>
                <w:rFonts w:ascii="Times New Roman" w:eastAsia="TimesNewRoman,Bold" w:hAnsi="Times New Roman"/>
                <w:noProof/>
                <w:lang w:eastAsia="lt-LT"/>
              </w:rPr>
              <w:t>, drebulys</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Vėlyvoji diskinezija, smegenų išemija, nereagavimas į dirgiklius, sąmonės netekimas, sąmonės pritemimas, traukuliai</w:t>
            </w:r>
            <w:r w:rsidRPr="006520E3">
              <w:rPr>
                <w:rFonts w:ascii="Times New Roman" w:eastAsia="TimesNewRoman,Bold" w:hAnsi="Times New Roman"/>
                <w:noProof/>
                <w:vertAlign w:val="superscript"/>
                <w:lang w:eastAsia="lt-LT"/>
              </w:rPr>
              <w:t>d</w:t>
            </w:r>
            <w:r w:rsidRPr="006520E3">
              <w:rPr>
                <w:rFonts w:ascii="Times New Roman" w:eastAsia="TimesNewRoman,Bold" w:hAnsi="Times New Roman"/>
                <w:noProof/>
                <w:lang w:eastAsia="lt-LT"/>
              </w:rPr>
              <w:t xml:space="preserve">, </w:t>
            </w:r>
            <w:r w:rsidRPr="006520E3">
              <w:rPr>
                <w:rFonts w:ascii="Times New Roman" w:eastAsia="TimesNewRoman,Bold" w:hAnsi="Times New Roman"/>
                <w:noProof/>
                <w:lang w:eastAsia="lt-LT"/>
              </w:rPr>
              <w:lastRenderedPageBreak/>
              <w:t>apalpimas, psichomotorinis sujaudinimas, pusiausvyros, koordinacijos sutrikimas, galvos svaigimas pakeitus padėtį, dėmesio sutrikimas, kalbos, skonio jutimo sutrikimas, hipestezija, parestezija</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lastRenderedPageBreak/>
              <w:t>Piktybinis neurolepsinis sindromas, smegenų, kraujotakos sutrikimas, diabetinė koma, svirduliuojanti eisena</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Akių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 xml:space="preserve">Miglotas matymas, konjunktyvitas </w:t>
            </w:r>
          </w:p>
          <w:p w:rsidR="004162EF" w:rsidRPr="006520E3" w:rsidRDefault="004162EF" w:rsidP="006520E3">
            <w:pPr>
              <w:spacing w:after="0" w:line="240" w:lineRule="auto"/>
              <w:rPr>
                <w:rFonts w:ascii="Times New Roman" w:eastAsia="TimesNewRoman,Bold" w:hAnsi="Times New Roman"/>
                <w:noProof/>
                <w:lang w:eastAsia="lt-LT"/>
              </w:rPr>
            </w:pP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Fotofobija, akių sausumas, ašarojimo padidėjimas, akių hiperemija</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Glaukoma, akių judesių sutrikimas, sukamieji judesiai, aštrumo sumažėjimas, vokų pakraščių sukietėjimas, OSRS (operacijos metu)</w:t>
            </w:r>
            <w:r w:rsidRPr="006520E3">
              <w:rPr>
                <w:rFonts w:ascii="Times New Roman" w:eastAsia="TimesNewRoman,Bold" w:hAnsi="Times New Roman"/>
                <w:noProof/>
                <w:vertAlign w:val="superscript"/>
                <w:lang w:eastAsia="lt-LT"/>
              </w:rPr>
              <w:t>c</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Ausų ir labirintų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Galvos sukimasis (vertigo), spengimas ausyse, ausų skausmas</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Širdies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Tachikardija</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Prieširdžių virpėjimas, atrioventrikulinė blokada, pailgėjęs QT intervalas EKG, bradikardija, EKG pokyčiai, palpitacijos</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Sinusinė aritmija</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Kraujagyslių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Hipertenzija</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Hipotenzija, ortostatinė hipotenzija, veido ir kaklo paraudimas</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Plaučių kraujagyslių embolija, venų trombozė</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Kvėpavimo sistemos, krūtinės ląstos ir tarpuplaučio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Dusulys, ryklės ir gerklų skausmas, kosulys, kraujavimas iš nosies, nosies užsikimšimas</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Aspiracinė pneumonija, plaučių užsikimšimas, kvėpavimo takų užsikimšimas, karkalai, švokštimas, disfonija, kvėpavimo sutrikimas</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Miego apnėjos sindromas, hiperventiliacija</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Virškinimo trakto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 xml:space="preserve">Pilvo skausmas, nemalonūs </w:t>
            </w:r>
            <w:r w:rsidRPr="006520E3">
              <w:rPr>
                <w:rFonts w:ascii="Times New Roman" w:eastAsia="TimesNewRoman,Bold" w:hAnsi="Times New Roman"/>
                <w:noProof/>
                <w:lang w:eastAsia="lt-LT"/>
              </w:rPr>
              <w:lastRenderedPageBreak/>
              <w:t>jutimai pilve, vėmimas, pykinimas, vidurių užkietėjimas, viduriavimas, dispepsija, burnos džiūvimas, dantų skausmas</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lastRenderedPageBreak/>
              <w:t xml:space="preserve">Išmatų nelaikymas, išmatų gumbas, </w:t>
            </w:r>
            <w:r w:rsidRPr="006520E3">
              <w:rPr>
                <w:rFonts w:ascii="Times New Roman" w:eastAsia="TimesNewRoman,Bold" w:hAnsi="Times New Roman"/>
                <w:noProof/>
                <w:lang w:eastAsia="lt-LT"/>
              </w:rPr>
              <w:lastRenderedPageBreak/>
              <w:t xml:space="preserve">gastroenteritas, disfagija, pilvo pūtimas </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lastRenderedPageBreak/>
              <w:t xml:space="preserve">Pankreatitas, žarnų obstrukcija, </w:t>
            </w:r>
            <w:r w:rsidRPr="006520E3">
              <w:rPr>
                <w:rFonts w:ascii="Times New Roman" w:eastAsia="TimesNewRoman,Bold" w:hAnsi="Times New Roman"/>
                <w:noProof/>
                <w:lang w:eastAsia="lt-LT"/>
              </w:rPr>
              <w:lastRenderedPageBreak/>
              <w:t>liežuvio patinimas, lūpos uždegimas</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lastRenderedPageBreak/>
              <w:t xml:space="preserve">Žarnų nepraeina-mumas </w:t>
            </w: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Odos ir poodinio audinio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Išbėrimas, paraudimas</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Dilgėlinė, niežulys, alopecija, hiperkeratozė, egzema, odos sausumas, odos spalvos pokytis, spuogai, seborėjinis dermatitas, odos pažaida, ligos</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 xml:space="preserve">Išbėrimas dėl vaistinių preparatų vartojimo, pleiskanos </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Angioneurozinė edema</w:t>
            </w:r>
          </w:p>
        </w:tc>
      </w:tr>
      <w:tr w:rsidR="004162EF" w:rsidRPr="006520E3" w:rsidTr="006520E3">
        <w:trPr>
          <w:trHeight w:val="2084"/>
        </w:trPr>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Skeleto, raumenų ir jungiamojo audinio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Raumenų spazmai, raumenų ir kaulų skausmas, nugaros, sąnarių skausmas</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Padidėjęs kreatinfosfokinazės kiekis kraujyje, nenormali laikysena, sąnarių sąstingis, patinimas, raumenų silpnumas, kaklo skausmas</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Rabdomiolizė</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Inkstų ir šlapimo takų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Šlapimo nelaikymas</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Dažnas šlapinimasis, šlapimo susilaikymas, dizurija</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 New Roman" w:hAnsi="Times New Roman"/>
                <w:noProof/>
              </w:rPr>
              <w:t>Būklės nėštumo, pogimdyminiu ir perinataliniu laikotarpiu</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Abstinencijos sindromas naujagimiui</w:t>
            </w:r>
            <w:r w:rsidRPr="006520E3">
              <w:rPr>
                <w:rFonts w:ascii="Times New Roman" w:eastAsia="TimesNewRoman,Bold" w:hAnsi="Times New Roman"/>
                <w:noProof/>
                <w:vertAlign w:val="superscript"/>
                <w:lang w:eastAsia="lt-LT"/>
              </w:rPr>
              <w:t>c</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Lytinės sistemos ir krūties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Erekcijos, ejakuliacijos sutrikimas, amenorėja, menstruacijų sutrikimas</w:t>
            </w:r>
            <w:r w:rsidRPr="006520E3">
              <w:rPr>
                <w:rFonts w:ascii="Times New Roman" w:eastAsia="TimesNewRoman,Bold" w:hAnsi="Times New Roman"/>
                <w:noProof/>
                <w:vertAlign w:val="superscript"/>
                <w:lang w:eastAsia="lt-LT"/>
              </w:rPr>
              <w:t>d</w:t>
            </w:r>
            <w:r w:rsidRPr="006520E3">
              <w:rPr>
                <w:rFonts w:ascii="Times New Roman" w:eastAsia="TimesNewRoman,Bold" w:hAnsi="Times New Roman"/>
                <w:noProof/>
                <w:lang w:eastAsia="lt-LT"/>
              </w:rPr>
              <w:t xml:space="preserve">, ginekomastija, galaktorėja, lytinės funkcijos sutrikimas, krūtų skausmas, krūtų diskomfortas, </w:t>
            </w:r>
            <w:r w:rsidRPr="006520E3">
              <w:rPr>
                <w:rFonts w:ascii="Times New Roman" w:eastAsia="TimesNewRoman,Bold" w:hAnsi="Times New Roman"/>
                <w:noProof/>
                <w:lang w:eastAsia="lt-LT"/>
              </w:rPr>
              <w:lastRenderedPageBreak/>
              <w:t>išskyros iš makšties</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lastRenderedPageBreak/>
              <w:t>Priapizmas</w:t>
            </w:r>
            <w:r w:rsidRPr="006520E3">
              <w:rPr>
                <w:rFonts w:ascii="Times New Roman" w:eastAsia="TimesNewRoman,Bold" w:hAnsi="Times New Roman"/>
                <w:noProof/>
                <w:vertAlign w:val="superscript"/>
                <w:lang w:eastAsia="lt-LT"/>
              </w:rPr>
              <w:t>c</w:t>
            </w:r>
            <w:r w:rsidRPr="006520E3">
              <w:rPr>
                <w:rFonts w:ascii="Times New Roman" w:eastAsia="TimesNewRoman,Bold" w:hAnsi="Times New Roman"/>
                <w:noProof/>
                <w:lang w:eastAsia="lt-LT"/>
              </w:rPr>
              <w:t>. menstruacijų susilaikymas, krūtų sustandėjimas, padidėjimas, išskyros iš krūtų</w:t>
            </w:r>
          </w:p>
          <w:p w:rsidR="004162EF" w:rsidRPr="006520E3" w:rsidRDefault="004162EF" w:rsidP="006520E3">
            <w:pPr>
              <w:spacing w:after="0" w:line="240" w:lineRule="auto"/>
              <w:rPr>
                <w:rFonts w:ascii="Times New Roman" w:eastAsia="TimesNewRoman,Bold" w:hAnsi="Times New Roman"/>
                <w:noProof/>
                <w:lang w:eastAsia="lt-LT"/>
              </w:rPr>
            </w:pP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60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Bendrieji sutrikimai ir vartojimo vietos pažeidimai</w:t>
            </w:r>
          </w:p>
        </w:tc>
        <w:tc>
          <w:tcPr>
            <w:tcW w:w="160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60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Edema</w:t>
            </w:r>
            <w:r w:rsidRPr="006520E3">
              <w:rPr>
                <w:rFonts w:ascii="Times New Roman" w:eastAsia="TimesNewRoman,Bold" w:hAnsi="Times New Roman"/>
                <w:noProof/>
                <w:vertAlign w:val="superscript"/>
                <w:lang w:eastAsia="lt-LT"/>
              </w:rPr>
              <w:t>d</w:t>
            </w:r>
            <w:r w:rsidRPr="006520E3">
              <w:rPr>
                <w:rFonts w:ascii="Times New Roman" w:eastAsia="TimesNewRoman,Bold" w:hAnsi="Times New Roman"/>
                <w:noProof/>
                <w:lang w:eastAsia="lt-LT"/>
              </w:rPr>
              <w:t xml:space="preserve">, larščiavimas, krūtinės skausmas, astenija, nuovargis, skausmas </w:t>
            </w:r>
          </w:p>
        </w:tc>
        <w:tc>
          <w:tcPr>
            <w:tcW w:w="160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Veido edema, šaltkrėtis, padidėjusi kūno temperatūra, eisenos sutrikimas, troškulys, krūtinės diskomfortas, negalavimas, nenormali savijauta, diskomfortas</w:t>
            </w:r>
          </w:p>
        </w:tc>
        <w:tc>
          <w:tcPr>
            <w:tcW w:w="1604"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Hipotermija, sumažėjusi kūno temperatūra, galūnių šaltumas, vaistinio preparato vartojimo nutraukimo sindromas, audinių sustandėjimas</w:t>
            </w:r>
          </w:p>
        </w:tc>
        <w:tc>
          <w:tcPr>
            <w:tcW w:w="160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Kepenų, tulžies pūslės ir latakų sutrikimai</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Padidėjęs transaminazių, gama gliutamiltransfera-zės, kepenų fermentų kiekis</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Gelta</w:t>
            </w: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r w:rsidR="004162EF" w:rsidRPr="006520E3" w:rsidTr="006520E3">
        <w:tc>
          <w:tcPr>
            <w:tcW w:w="150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 New Roman" w:hAnsi="Times New Roman"/>
                <w:noProof/>
              </w:rPr>
              <w:t>Sužalojimai, apsinuodijimai ir procedūrų komplikacijos</w:t>
            </w:r>
          </w:p>
        </w:tc>
        <w:tc>
          <w:tcPr>
            <w:tcW w:w="1300"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565"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Pargriuvimas</w:t>
            </w:r>
          </w:p>
        </w:tc>
        <w:tc>
          <w:tcPr>
            <w:tcW w:w="1913"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lang w:eastAsia="lt-LT"/>
              </w:rPr>
              <w:t>Skausmas procedūrų metu</w:t>
            </w:r>
          </w:p>
        </w:tc>
        <w:tc>
          <w:tcPr>
            <w:tcW w:w="1934" w:type="dxa"/>
            <w:gridSpan w:val="2"/>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c>
          <w:tcPr>
            <w:tcW w:w="1177" w:type="dxa"/>
            <w:shd w:val="clear" w:color="auto" w:fill="auto"/>
          </w:tcPr>
          <w:p w:rsidR="004162EF" w:rsidRPr="006520E3" w:rsidRDefault="004162EF" w:rsidP="006520E3">
            <w:pPr>
              <w:spacing w:after="0" w:line="240" w:lineRule="auto"/>
              <w:rPr>
                <w:rFonts w:ascii="Times New Roman" w:eastAsia="TimesNewRoman,Bold" w:hAnsi="Times New Roman"/>
                <w:noProof/>
                <w:lang w:eastAsia="lt-LT"/>
              </w:rPr>
            </w:pPr>
          </w:p>
        </w:tc>
      </w:tr>
    </w:tbl>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vertAlign w:val="superscript"/>
          <w:lang w:eastAsia="lt-LT"/>
        </w:rPr>
        <w:t>a</w:t>
      </w:r>
      <w:r w:rsidRPr="00D43092">
        <w:rPr>
          <w:rFonts w:ascii="Times New Roman" w:eastAsia="TimesNewRoman,Bold" w:hAnsi="Times New Roman"/>
          <w:noProof/>
          <w:lang w:eastAsia="lt-LT"/>
        </w:rPr>
        <w:t xml:space="preserve"> Dėl hiperprolaktinemijos kartais gali pasireikšti ginekomastija, menstruacijų sutrikimai, amenorėja, galaktorėja.</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vertAlign w:val="superscript"/>
          <w:lang w:eastAsia="lt-LT"/>
        </w:rPr>
        <w:t xml:space="preserve">b </w:t>
      </w:r>
      <w:r w:rsidRPr="00D43092">
        <w:rPr>
          <w:rFonts w:ascii="Times New Roman" w:eastAsia="TimesNewRoman,Bold" w:hAnsi="Times New Roman"/>
          <w:noProof/>
          <w:lang w:eastAsia="lt-LT"/>
        </w:rPr>
        <w:t>Placebo kontroliuojamų klinikinių tyrimų metu cukrinio diabeto dažnis risperidonu gydomiems pacientams pasitaikė 0,18 % palyginti su 0,11 % placebo grupėje. Visų klinikinių tyrimų metu risperidonu gydytiems asmenims dažnis buvo 0,43 %.</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vertAlign w:val="superscript"/>
          <w:lang w:eastAsia="lt-LT"/>
        </w:rPr>
        <w:t>c</w:t>
      </w:r>
      <w:r w:rsidRPr="00D43092">
        <w:rPr>
          <w:rFonts w:ascii="Times New Roman" w:eastAsia="TimesNewRoman,Bold" w:hAnsi="Times New Roman"/>
          <w:noProof/>
          <w:lang w:eastAsia="lt-LT"/>
        </w:rPr>
        <w:t>Risperidono klinikinių tyrimų metu nepasitaikė, bet stebėtas pateikus risperidoną į rinką.</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vertAlign w:val="superscript"/>
          <w:lang w:eastAsia="lt-LT"/>
        </w:rPr>
        <w:t>d</w:t>
      </w:r>
      <w:r w:rsidRPr="00D43092">
        <w:rPr>
          <w:rFonts w:ascii="Times New Roman" w:eastAsia="TimesNewRoman,Bold" w:hAnsi="Times New Roman"/>
          <w:noProof/>
          <w:lang w:eastAsia="lt-LT"/>
        </w:rPr>
        <w:t xml:space="preserve">Gali pasireikšti ekstrapiramidinis sutrikimas: </w:t>
      </w:r>
      <w:r w:rsidRPr="00D43092">
        <w:rPr>
          <w:rFonts w:ascii="Times New Roman" w:eastAsia="TimesNewRoman,Bold" w:hAnsi="Times New Roman"/>
          <w:b/>
          <w:noProof/>
          <w:lang w:eastAsia="lt-LT"/>
        </w:rPr>
        <w:t>parkinsonizmas</w:t>
      </w:r>
      <w:r w:rsidRPr="00D43092">
        <w:rPr>
          <w:rFonts w:ascii="Times New Roman" w:eastAsia="TimesNewRoman,Bold" w:hAnsi="Times New Roman"/>
          <w:noProof/>
          <w:lang w:eastAsia="lt-LT"/>
        </w:rPr>
        <w:t xml:space="preserve"> (pernelyg sustiprėjusi seilių sekrecija, skeleto raumenų sąstingis, parkinsonizmas, seilėtekis, sąnarių rigidiškumas, bradikinezija, hipokinezija, kaukės veidas, raumenų įtempimas, akinezija, sprando rigidiškumas, raumenų rigidiškumas, parkinsoninė eisena ir nenormalus tarpantakio refleksas, parkinsonizmo tipo tremoras ramybėje), </w:t>
      </w:r>
      <w:r w:rsidRPr="00D43092">
        <w:rPr>
          <w:rFonts w:ascii="Times New Roman" w:eastAsia="TimesNewRoman,Bold" w:hAnsi="Times New Roman"/>
          <w:b/>
          <w:noProof/>
          <w:lang w:eastAsia="lt-LT"/>
        </w:rPr>
        <w:t>akatizija</w:t>
      </w:r>
      <w:r w:rsidRPr="00D43092">
        <w:rPr>
          <w:rFonts w:ascii="Times New Roman" w:eastAsia="TimesNewRoman,Bold" w:hAnsi="Times New Roman"/>
          <w:noProof/>
          <w:lang w:eastAsia="lt-LT"/>
        </w:rPr>
        <w:t xml:space="preserve"> (akatiziją, nerimastingumas, hiperkinezija ir neramių kojų sindromas), tremoras, diskinezija (diskinezija, raumenų trūkčiojimas, choreoatetozė, atetozė ir mioklonusas), distonija. </w:t>
      </w:r>
      <w:r w:rsidRPr="00D43092">
        <w:rPr>
          <w:rFonts w:ascii="Times New Roman" w:eastAsia="TimesNewRoman,Bold" w:hAnsi="Times New Roman"/>
          <w:b/>
          <w:noProof/>
          <w:lang w:eastAsia="lt-LT"/>
        </w:rPr>
        <w:t>Distonija</w:t>
      </w:r>
      <w:r w:rsidRPr="00D43092">
        <w:rPr>
          <w:rFonts w:ascii="Times New Roman" w:eastAsia="TimesNewRoman,Bold" w:hAnsi="Times New Roman"/>
          <w:noProof/>
          <w:lang w:eastAsia="lt-LT"/>
        </w:rPr>
        <w:t xml:space="preserve">, įskaitant distoniją, hipertoniją, kreivakaklystę, nevalingus raumenų susitraukimus, raumenų kontraktūrą, vokų mėšlungį, okulogiraciją, liežuvio paralyžių, veido mėšlungį, gerklų spazmą, miotoniją, nugaros raumenų mėšlungį, burnos ir ryklės spazmą, pleurototoniją, liežuvio spazmą ir griežimą dantimis.  Reikia pažymėti, kad paminėti simptomai nebūtinai yra ekstrapiramidinės kilmės. </w:t>
      </w:r>
      <w:r w:rsidRPr="00D43092">
        <w:rPr>
          <w:rFonts w:ascii="Times New Roman" w:eastAsia="TimesNewRoman,Bold" w:hAnsi="Times New Roman"/>
          <w:b/>
          <w:noProof/>
          <w:lang w:eastAsia="lt-LT"/>
        </w:rPr>
        <w:t>Nemiga</w:t>
      </w:r>
      <w:r w:rsidRPr="00D43092">
        <w:rPr>
          <w:rFonts w:ascii="Times New Roman" w:eastAsia="TimesNewRoman,Bold" w:hAnsi="Times New Roman"/>
          <w:noProof/>
          <w:lang w:eastAsia="lt-LT"/>
        </w:rPr>
        <w:t xml:space="preserve">: įmigimo nemiga, vidurinio miego nemiga. </w:t>
      </w:r>
      <w:r w:rsidRPr="00D43092">
        <w:rPr>
          <w:rFonts w:ascii="Times New Roman" w:eastAsia="TimesNewRoman,Bold" w:hAnsi="Times New Roman"/>
          <w:b/>
          <w:noProof/>
          <w:lang w:eastAsia="lt-LT"/>
        </w:rPr>
        <w:t>Traukuliai</w:t>
      </w:r>
      <w:r w:rsidRPr="00D43092">
        <w:rPr>
          <w:rFonts w:ascii="Times New Roman" w:eastAsia="TimesNewRoman,Bold" w:hAnsi="Times New Roman"/>
          <w:noProof/>
          <w:lang w:eastAsia="lt-LT"/>
        </w:rPr>
        <w:t xml:space="preserve">: didieji epilepsijos priepuoliai. </w:t>
      </w:r>
      <w:r w:rsidRPr="00D43092">
        <w:rPr>
          <w:rFonts w:ascii="Times New Roman" w:eastAsia="TimesNewRoman,Bold" w:hAnsi="Times New Roman"/>
          <w:b/>
          <w:noProof/>
          <w:lang w:eastAsia="lt-LT"/>
        </w:rPr>
        <w:t>Mėnesinių sutrikimas</w:t>
      </w:r>
      <w:r w:rsidRPr="00D43092">
        <w:rPr>
          <w:rFonts w:ascii="Times New Roman" w:eastAsia="TimesNewRoman,Bold" w:hAnsi="Times New Roman"/>
          <w:noProof/>
          <w:lang w:eastAsia="lt-LT"/>
        </w:rPr>
        <w:t xml:space="preserve">: nereguliarios, negausios arba retos mėnesinės. </w:t>
      </w:r>
      <w:r w:rsidRPr="00D43092">
        <w:rPr>
          <w:rFonts w:ascii="Times New Roman" w:eastAsia="TimesNewRoman,Bold" w:hAnsi="Times New Roman"/>
          <w:b/>
          <w:noProof/>
          <w:lang w:eastAsia="lt-LT"/>
        </w:rPr>
        <w:t>Edema</w:t>
      </w:r>
      <w:r w:rsidRPr="00D43092">
        <w:rPr>
          <w:rFonts w:ascii="Times New Roman" w:eastAsia="TimesNewRoman,Bold" w:hAnsi="Times New Roman"/>
          <w:noProof/>
          <w:lang w:eastAsia="lt-LT"/>
        </w:rPr>
        <w:t>: išplitusi edema, periferinė edema, netolygi edema.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Nepageidaujamas poveikis vartojant vaistinius preparatus su  paliperidonu</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Paliperidonas yra risperidono veiklusis metabolitas, todėl šio junginio nepageidaujamas poveikis (įskaitant geriamą ir švirkščiamą vaistinio preparato formas) atitinka risperidono poveikiui. Papildomai su aukščiau išvardytais nepageidaujamo poveikio reiškiniais, vartojant paliperidono pasitaikė kitų, toliau nurodytų nepageidaujamų poveikio reiškinių, kurie galimi vartojant risperidoną.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Širdies veiklos sutrikimai: ortostatinis padėties tachikardijos sindromas.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Farmakoterapinei grupei būdingas poveikis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Po vaistinio preparato patekimo į rinką nustatyta, kad risperidonas, kaip ir kiti antipsichoziniai preparatai, labai retais atvejais ilgina QT intervalą. Vartojant antipsichozinių preparatų, kurie ilgina QT intervalą, nustatytas kitas šios grupės vaistiniams preparatams būdingas poveikis širdžiai: skilvelinė aritmija, skilvelių virpėjimas, skilvelinė tachikardija, staigi mirtis, širdies sustojimas ir Torsades de Pointes.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hAnsi="Times New Roman"/>
        </w:rPr>
      </w:pPr>
      <w:r w:rsidRPr="00D43092">
        <w:rPr>
          <w:rFonts w:ascii="Times New Roman" w:hAnsi="Times New Roman"/>
        </w:rPr>
        <w:t>Venų tromboembolijos</w:t>
      </w:r>
    </w:p>
    <w:p w:rsidR="004162EF" w:rsidRPr="00D43092" w:rsidRDefault="004162EF" w:rsidP="004162EF">
      <w:pPr>
        <w:spacing w:after="0" w:line="240" w:lineRule="auto"/>
        <w:rPr>
          <w:rFonts w:ascii="Times New Roman" w:hAnsi="Times New Roman"/>
        </w:rPr>
      </w:pPr>
      <w:r w:rsidRPr="00D43092">
        <w:rPr>
          <w:rFonts w:ascii="Times New Roman" w:hAnsi="Times New Roman"/>
        </w:rPr>
        <w:t>Vartojant antipsichotikus buvo pastebėti venų tromboembolijos (VTE) atvejai, tarp jų plaučių arterijos tromboembolija  ir giliųjų  venų trombozė - dažnis nežinomas.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Svorio padidėjimas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Jungtiniai 6 </w:t>
      </w:r>
      <w:r w:rsidRPr="00D43092">
        <w:rPr>
          <w:rFonts w:ascii="Times New Roman" w:eastAsia="TimesNewRoman,Bold" w:hAnsi="Times New Roman"/>
          <w:noProof/>
          <w:lang w:eastAsia="lt-LT"/>
        </w:rPr>
        <w:sym w:font="Symbol" w:char="F02D"/>
      </w:r>
      <w:r w:rsidRPr="00D43092">
        <w:rPr>
          <w:rFonts w:ascii="Times New Roman" w:eastAsia="TimesNewRoman,Bold" w:hAnsi="Times New Roman"/>
          <w:noProof/>
          <w:lang w:eastAsia="lt-LT"/>
        </w:rPr>
        <w:t xml:space="preserve"> 8 savaičių klinikinių placebu kontroliuojamųjų tyrimų duomenys, palyginus risperidoną ir placebą vartojusių suaugusių šizofrenija sergančių pacientų, kurių kūno svorio padidėjimas buvo ≥</w:t>
      </w:r>
      <w:r w:rsidRPr="00D43092">
        <w:rPr>
          <w:rFonts w:ascii="Times New Roman" w:eastAsia="TimesNewRoman,Bold" w:hAnsi="Times New Roman"/>
          <w:noProof/>
          <w:lang w:eastAsia="lt-LT"/>
        </w:rPr>
        <w:t>7%, dalį, parodė statistiškai reikšmingai dažnesnį svorio padidėjimą, vartojant risperidoną (18%), palyginti su placebu (9%). Jungtiniais trijų savaičių klinikinių placebu kontroliuojamųjų tyrimų su suaugusiais pacientais, kuriems pasireiškė ūminė manija, duomenimis, kūno svorio padidėjimo ≥</w:t>
      </w:r>
      <w:r w:rsidRPr="00D43092">
        <w:rPr>
          <w:rFonts w:ascii="Times New Roman" w:eastAsia="TimesNewRoman,Bold" w:hAnsi="Times New Roman"/>
          <w:noProof/>
          <w:lang w:eastAsia="lt-LT"/>
        </w:rPr>
        <w:t>7% dažnis vertinamosios baigties metu risperidono (2,5%) ir placebo (2,4%) grupėse buvo panašus, bet šiek tiek didesnis aktyviai kontroliuojamoje grupėje (3,5%).</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Ilgalaikių tyrimų duomenimis, vaikų ir paauglių, kuriems pasireiškė elgesio ir kitokių specifinio elgesio sutrikimų, grupėje po 12 gydymo mėnesių s</w:t>
      </w:r>
      <w:r w:rsidR="00F15032">
        <w:rPr>
          <w:rFonts w:ascii="Times New Roman" w:eastAsia="TimesNewRoman,Bold" w:hAnsi="Times New Roman"/>
          <w:noProof/>
          <w:lang w:eastAsia="lt-LT"/>
        </w:rPr>
        <w:t>voris padidėjo vidutiniškai 7,3 </w:t>
      </w:r>
      <w:r w:rsidRPr="00D43092">
        <w:rPr>
          <w:rFonts w:ascii="Times New Roman" w:eastAsia="TimesNewRoman,Bold" w:hAnsi="Times New Roman"/>
          <w:noProof/>
          <w:lang w:eastAsia="lt-LT"/>
        </w:rPr>
        <w:t>kg. Numatomas normalus vaikų nuo 5 iki 12 metų svo</w:t>
      </w:r>
      <w:r w:rsidR="00F15032">
        <w:rPr>
          <w:rFonts w:ascii="Times New Roman" w:eastAsia="TimesNewRoman,Bold" w:hAnsi="Times New Roman"/>
          <w:noProof/>
          <w:lang w:eastAsia="lt-LT"/>
        </w:rPr>
        <w:t>rio padidėjimas yra nuo 3 iki 5 </w:t>
      </w:r>
      <w:r w:rsidRPr="00D43092">
        <w:rPr>
          <w:rFonts w:ascii="Times New Roman" w:eastAsia="TimesNewRoman,Bold" w:hAnsi="Times New Roman"/>
          <w:noProof/>
          <w:lang w:eastAsia="lt-LT"/>
        </w:rPr>
        <w:t>kg per metus. Nuo 12 iki 16 metų mergai</w:t>
      </w:r>
      <w:r w:rsidR="00F15032">
        <w:rPr>
          <w:rFonts w:ascii="Times New Roman" w:eastAsia="TimesNewRoman,Bold" w:hAnsi="Times New Roman"/>
          <w:noProof/>
          <w:lang w:eastAsia="lt-LT"/>
        </w:rPr>
        <w:t>čių svoris padidėja nuo 3 iki 5 </w:t>
      </w:r>
      <w:r w:rsidRPr="00D43092">
        <w:rPr>
          <w:rFonts w:ascii="Times New Roman" w:eastAsia="TimesNewRoman,Bold" w:hAnsi="Times New Roman"/>
          <w:noProof/>
          <w:lang w:eastAsia="lt-LT"/>
        </w:rPr>
        <w:t xml:space="preserve">kg per metus, o berniukų </w:t>
      </w:r>
      <w:r w:rsidRPr="00D43092">
        <w:rPr>
          <w:rFonts w:ascii="Times New Roman" w:eastAsia="TimesNewRoman,Bold" w:hAnsi="Times New Roman"/>
          <w:noProof/>
          <w:lang w:eastAsia="lt-LT"/>
        </w:rPr>
        <w:sym w:font="Symbol" w:char="F02D"/>
      </w:r>
      <w:r w:rsidR="00F15032">
        <w:rPr>
          <w:rFonts w:ascii="Times New Roman" w:eastAsia="TimesNewRoman,Bold" w:hAnsi="Times New Roman"/>
          <w:noProof/>
          <w:lang w:eastAsia="lt-LT"/>
        </w:rPr>
        <w:t xml:space="preserve"> maždaug 5 </w:t>
      </w:r>
      <w:r w:rsidRPr="00D43092">
        <w:rPr>
          <w:rFonts w:ascii="Times New Roman" w:eastAsia="TimesNewRoman,Bold" w:hAnsi="Times New Roman"/>
          <w:noProof/>
          <w:lang w:eastAsia="lt-LT"/>
        </w:rPr>
        <w:t>kg per metus.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Papildoma informacija apie specialių grupių pacientus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Nepageidaujamos reakcijos į vaistinį preparatą pasireiškė dažniau toliau išvardytų populiacijų demencija sergantiems senyviems pacientams bei vaikams ar paaugliams nei suaugusiesiems.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Demencija sergantys senyvi pacientai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Praeinantysis išemijos priepuolis ir cerebrovaskulinis priepuolis klinikinių tyrimų metu pasireiškė atitinkamai 1,4% ir 1,5% demencija sergančių senyvų pacientų. Be to, demencija sergantiems senyviems pacientams ≥5% dažnumu ir bent dvigubai dažniau nei kitose suaugusiųjų grupėse pasireiškė šios NRV: šlapimo takų infekcija, periferinė edema, letargija, kosulys.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Vaikų populiacija </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Apskritai, vaikams tikėtinas nepageidaujamas poveikis panašus į suaugusiųjų. Vaikams ir paaugliams (nuo 5 iki 17 metų) ≥5% dažnumu ir bent dvigubai dažniau nei suaugusiųjų grupėse pasireiškė šios NRV: somnolencija ar sedacija, nuovargis, galvos skausmas, apetito padidėjimas, vėmimas, viršutinių kvėpavimo takų infekcija, nosies užsikimšimas, pilvo skausmas, galvos svaigimas, kosulys, karščiavimas, drebulys, viduriavimas, enurezė.</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Risperidono ilgalaikio vartojimo poveikis lytiniam brendimui ir ūgiui tinkamai neištirtas (žr. 4.4 skyrių „Vaikų populiacija“).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D43092">
        <w:rPr>
          <w:rFonts w:ascii="Times New Roman" w:eastAsia="Times New Roman" w:hAnsi="Times New Roman"/>
          <w:noProof/>
          <w:snapToGrid w:val="0"/>
          <w:u w:val="single"/>
        </w:rPr>
        <w:t>Pranešimas apie įtariamas nepageidaujamas reakcijas</w:t>
      </w:r>
    </w:p>
    <w:p w:rsidR="004162EF" w:rsidRPr="00D43092" w:rsidRDefault="001A5545" w:rsidP="004162EF">
      <w:pPr>
        <w:spacing w:after="0" w:line="240" w:lineRule="auto"/>
        <w:rPr>
          <w:rFonts w:ascii="Times New Roman" w:eastAsia="TimesNewRoman,Bold" w:hAnsi="Times New Roman"/>
          <w:noProof/>
          <w:lang w:eastAsia="lt-LT"/>
        </w:rPr>
      </w:pPr>
      <w:r w:rsidRPr="001A5545">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29" w:name="_Toc129243110"/>
      <w:bookmarkStart w:id="30" w:name="_Toc129243235"/>
      <w:r w:rsidRPr="00D43092">
        <w:rPr>
          <w:rFonts w:ascii="Times New Roman" w:hAnsi="Times New Roman"/>
          <w:b/>
          <w:kern w:val="28"/>
        </w:rPr>
        <w:t>4.9</w:t>
      </w:r>
      <w:r w:rsidRPr="00D43092">
        <w:rPr>
          <w:rFonts w:ascii="Times New Roman" w:hAnsi="Times New Roman"/>
          <w:b/>
          <w:kern w:val="28"/>
        </w:rPr>
        <w:tab/>
        <w:t>Perdozavimas</w:t>
      </w:r>
      <w:bookmarkEnd w:id="29"/>
      <w:bookmarkEnd w:id="30"/>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Simptomai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Nustatyti požymiai ir simptomai dažniausiai buvo pernelyg didelis žinomo risperidono farmakologinio poveikio sustiprėjimas. Tai mieguistumas ir sedacija, tachikardija ir hipotenzija, ekstrapiramidiniai simptomai. Perdozavus vaistinio preparato, pasireiškė QT intervalo pailgėjimas ir traukuliai. Perdozavus Aleptolan kartu su paroksetinu, nustatyta </w:t>
      </w:r>
      <w:r w:rsidRPr="00D43092">
        <w:rPr>
          <w:rFonts w:ascii="Times New Roman" w:eastAsia="TimesNewRoman,Bold" w:hAnsi="Times New Roman"/>
          <w:i/>
          <w:iCs/>
          <w:noProof/>
          <w:lang w:eastAsia="lt-LT"/>
        </w:rPr>
        <w:t>Torsades de Pointes.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Ūminio apsinuodijimo atveju reikia numatyti, kad pacientas galėjo pavartoti keletą vaistinių preparatų.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Gydymas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Reikia atstatyti ir palaikyti kvėpavimo takų praeinamumą bei užtikrinti reikiamą oksigenaciją ir ventiliaciją. Reikia apgalvotai plauti skrandį (jeigu ligonis be sąmonės, intubavus) ir skirti aktyvintosios anglies kartu su vidurių laisvinamaisiais vaistiniais preparatais tik tuo atveju, jeigu vaistinio preparato buvo išgerta ne anksčiau kaip prieš vieną valandą. Reikia nedelsiant pradėti stebėti širdies ir kraujagyslių funkcijas bei be pertraukų rašyti elektrokardiogramą, kad būtų galima nustatyti aritmijas.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Specifinio priešnuodžio Aleptolan nėra. Todėl reikia taikyti atitinkamas palaikomąsias priemones. Reikia tinkamai gydyti hipotenziją ir ūminį kraujagyslių funkcijos nepakankamumą, pavyzdžiui, vartoti į veną skysčių ir (arba) simpatomimetinių vaistinių preparatų. Jeigu atsiranda sunkių ekstrapiramidinių simptomų, skirti anticholinerginių vaistinių preparatų. Pacientus turi atidžiai prižiūrėti gydytojas ir stebėjimą tęsti tol, kol pacientas pasveiksta.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31" w:name="_Toc129243111"/>
      <w:bookmarkStart w:id="32" w:name="_Toc129243236"/>
      <w:r w:rsidRPr="00D43092">
        <w:rPr>
          <w:rFonts w:ascii="Times New Roman" w:hAnsi="Times New Roman"/>
          <w:b/>
        </w:rPr>
        <w:t>5.</w:t>
      </w:r>
      <w:r w:rsidRPr="00D43092">
        <w:rPr>
          <w:rFonts w:ascii="Times New Roman" w:hAnsi="Times New Roman"/>
          <w:b/>
        </w:rPr>
        <w:tab/>
        <w:t>FARMAKOLOGINĖS SAVYBĖS</w:t>
      </w:r>
      <w:bookmarkEnd w:id="31"/>
      <w:bookmarkEnd w:id="32"/>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33" w:name="_Toc129243112"/>
      <w:bookmarkStart w:id="34" w:name="_Toc129243237"/>
      <w:r w:rsidRPr="00D43092">
        <w:rPr>
          <w:rFonts w:ascii="Times New Roman" w:hAnsi="Times New Roman"/>
          <w:b/>
          <w:kern w:val="28"/>
        </w:rPr>
        <w:t>5.1</w:t>
      </w:r>
      <w:r w:rsidRPr="00D43092">
        <w:rPr>
          <w:rFonts w:ascii="Times New Roman" w:hAnsi="Times New Roman"/>
          <w:b/>
          <w:kern w:val="28"/>
        </w:rPr>
        <w:tab/>
        <w:t>Farmakodinaminės savybės</w:t>
      </w:r>
      <w:bookmarkEnd w:id="33"/>
      <w:bookmarkEnd w:id="34"/>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Farmakoterapinė grupė – Kiti antipsichoziniai vaistiniai preparatai, ATC kodas – N05AX08.</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Veikimo būdas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Risperidonas yra selektyvus monoaminerginės pernašos antagonistas, turintis išskirtinių savybių. Jis pasižymi dideliu afinitetu serotoninerginiams 5-HT2 ir dopaminerginiams D2 receptoriams. Risperidonas prisijungia ir prie alfa1 adrenerginių receptorių, ir šiek tiek silpniau prie histaminerginių H1 ir alfa2 adrenerginių receptorių. Risperidonas neturi afiniteto cholinerginiams receptoriams. Būdamas stiprus D2 antagonistas, risperidonas šalina pozityviuosius šizofrenijos simptomus, bet sukelia mažesnį motorinio aktyvumo slopinimą bei silpnesnę katalepsiją nei tipiniai antipsichoziniai preparatai. Dėl serotoninerginio ir dopaminerginio antagonizmo pusiausvyros sumažėja ekstrapiramidinio nepageidaujamo poveikio tikimybė ir sustiprėja gydomasis poveikis negatyviesiems ir pozityviesiems šizofrenijos simptomams.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Farmakodinaminis poveikis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Klinikinis veiksmingumas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Šizofrenija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Trumpalaikio šizofrenijos gydymo risperidonu veiksmingumas nustatytas keturiais tyrimais, trukusiais nuo 4 iki 8 savaičių, kuriuose dalyvavo daugiau nei 2500 pacientų, kurie atitiko DSM-IV šizofrenijos kriterijus. Klinikinio 6 savaičių placebu kontroliuojamojo tyrimo, kurio metu buvo tiriamas ris</w:t>
      </w:r>
      <w:r w:rsidR="00F15032">
        <w:rPr>
          <w:rFonts w:ascii="Times New Roman" w:eastAsia="TimesNewRoman,Bold" w:hAnsi="Times New Roman"/>
          <w:noProof/>
          <w:lang w:eastAsia="lt-LT"/>
        </w:rPr>
        <w:t>peridono dozės didinimas iki 10 </w:t>
      </w:r>
      <w:r w:rsidRPr="00D43092">
        <w:rPr>
          <w:rFonts w:ascii="Times New Roman" w:eastAsia="TimesNewRoman,Bold" w:hAnsi="Times New Roman"/>
          <w:noProof/>
          <w:lang w:eastAsia="lt-LT"/>
        </w:rPr>
        <w:t xml:space="preserve">mg paros dozės, suvartojamos per du kartus, duomenimis, risperidonas buvo veiksmingesnis už placebą, vertinant bendrąjį balą pagal trumpąją psichikos sutrikimų vertinimo skalę (angl. </w:t>
      </w:r>
      <w:r w:rsidRPr="00D43092">
        <w:rPr>
          <w:rFonts w:ascii="Times New Roman" w:eastAsia="TimesNewRoman,Bold" w:hAnsi="Times New Roman"/>
          <w:i/>
          <w:iCs/>
          <w:noProof/>
          <w:lang w:eastAsia="lt-LT"/>
        </w:rPr>
        <w:t>Brief Psychiatric Rating Scale [BPRS]</w:t>
      </w:r>
      <w:r w:rsidRPr="00D43092">
        <w:rPr>
          <w:rFonts w:ascii="Times New Roman" w:eastAsia="TimesNewRoman,Bold" w:hAnsi="Times New Roman"/>
          <w:noProof/>
          <w:lang w:eastAsia="lt-LT"/>
        </w:rPr>
        <w:t>). Klinikinio 8 savaičių placebu kontroliuojamojo tyrimo, kurio metu buvo tiriamos keturios pastovios ri</w:t>
      </w:r>
      <w:r w:rsidR="00F15032">
        <w:rPr>
          <w:rFonts w:ascii="Times New Roman" w:eastAsia="TimesNewRoman,Bold" w:hAnsi="Times New Roman"/>
          <w:noProof/>
          <w:lang w:eastAsia="lt-LT"/>
        </w:rPr>
        <w:t>speridono dozės (2, 6, 10 ir 16 </w:t>
      </w:r>
      <w:r w:rsidRPr="00D43092">
        <w:rPr>
          <w:rFonts w:ascii="Times New Roman" w:eastAsia="TimesNewRoman,Bold" w:hAnsi="Times New Roman"/>
          <w:noProof/>
          <w:lang w:eastAsia="lt-LT"/>
        </w:rPr>
        <w:t xml:space="preserve">mg paros dozės, suvartojamos per du kartus), duomenimis, visose keturiose grupėse risperidonas buvo veiksmingesnis už placebą, vertinant bendrąjį balą pagal pozityviųjų ir negatyviųjų simptomų sindromo skalę (angl. </w:t>
      </w:r>
      <w:r w:rsidRPr="00D43092">
        <w:rPr>
          <w:rFonts w:ascii="Times New Roman" w:eastAsia="TimesNewRoman,Bold" w:hAnsi="Times New Roman"/>
          <w:i/>
          <w:iCs/>
          <w:noProof/>
          <w:lang w:eastAsia="lt-LT"/>
        </w:rPr>
        <w:t>Positive and Negative Syndrome Scale [PANSS]</w:t>
      </w:r>
      <w:r w:rsidRPr="00D43092">
        <w:rPr>
          <w:rFonts w:ascii="Times New Roman" w:eastAsia="TimesNewRoman,Bold" w:hAnsi="Times New Roman"/>
          <w:noProof/>
          <w:lang w:eastAsia="lt-LT"/>
        </w:rPr>
        <w:t>). Klinikinio 8 savaičių dozės palyginamojo tyrimo, kurio metu buvo palyginamos penkios pastovios risperidono dozės (1, 4, 8, 12 ir 16</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mg paros dozės, suvartojamos per du kartus), 4, 8 ir 16</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mg risperidono paros dozės buvo veiksmingesnės už 1</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mg risperidono dozę, vertinant bendrąjį balą pagal PANSS. Klinikinio 4 savaičių dozės palyginamojo tyrimo, kurio metu buvo palyginamos dvi past</w:t>
      </w:r>
      <w:r w:rsidR="00F15032">
        <w:rPr>
          <w:rFonts w:ascii="Times New Roman" w:eastAsia="TimesNewRoman,Bold" w:hAnsi="Times New Roman"/>
          <w:noProof/>
          <w:lang w:eastAsia="lt-LT"/>
        </w:rPr>
        <w:t>ovios risperidono dozės (4 ir 8 </w:t>
      </w:r>
      <w:r w:rsidRPr="00D43092">
        <w:rPr>
          <w:rFonts w:ascii="Times New Roman" w:eastAsia="TimesNewRoman,Bold" w:hAnsi="Times New Roman"/>
          <w:noProof/>
          <w:lang w:eastAsia="lt-LT"/>
        </w:rPr>
        <w:t>mg vieną kartą per parą), abi risperidono dozės buvo veiksmingesnės už placebą pagal keletą PANSS rodmenų, įskaitant bendrąjį balą pagal PANSS ir atsaką (&gt;20% bendrojo balo pagal PANSS sumažėjimas). Ilgesnių tyrimų duomenimis, ambulatoriškai besigydantys suaugę pacientai, kurie labiausiai atitiko DSM-IV šizofrenijos kriterijus ir kurių būklė gydant antipsichoziniais vaistiniais preparatais buvo stabili ne trumpiau kaip 4 savaites, atsitiktiniu būdu buvo suskirstyti į grupes ir 1-2 atkryčio steb</w:t>
      </w:r>
      <w:r w:rsidR="00F15032">
        <w:rPr>
          <w:rFonts w:ascii="Times New Roman" w:eastAsia="TimesNewRoman,Bold" w:hAnsi="Times New Roman"/>
          <w:noProof/>
          <w:lang w:eastAsia="lt-LT"/>
        </w:rPr>
        <w:t>ėjimo metus vartojo nuo 2 iki 8 </w:t>
      </w:r>
      <w:r w:rsidRPr="00D43092">
        <w:rPr>
          <w:rFonts w:ascii="Times New Roman" w:eastAsia="TimesNewRoman,Bold" w:hAnsi="Times New Roman"/>
          <w:noProof/>
          <w:lang w:eastAsia="lt-LT"/>
        </w:rPr>
        <w:t>mg risperidono paros dozes arba haloperidolį. Pacientams, vartojusiems risperidoną, atkrytis per šį laikotarpį pasireiškė žymiai vėliau nei vartojusiems haloperidolį.</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Bipolinio sutrikimo manijos epizodai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Risperidono monoterapijos veiksmingumas, gydant ūminį manijos, susijusios su bipoliniu sutrikimu, epizodą, įrodytas trimis klinikiniais dvigubai aklu būdu atliktais placebu kontroliuojamaisiais monoterapijos tyrimais, kuriuose dalyvavo maždaug 820 pacientų, kuriems, remiantis DSM-IV, diagnozuotas bipolinis I tipo sutrikimas. Šių trijų</w:t>
      </w:r>
      <w:r w:rsidR="00F15032">
        <w:rPr>
          <w:rFonts w:ascii="Times New Roman" w:eastAsia="TimesNewRoman,Bold" w:hAnsi="Times New Roman"/>
          <w:noProof/>
          <w:lang w:eastAsia="lt-LT"/>
        </w:rPr>
        <w:t xml:space="preserve"> tyrimų duomenimis, nuo 1 iki 6 </w:t>
      </w:r>
      <w:r w:rsidRPr="00D43092">
        <w:rPr>
          <w:rFonts w:ascii="Times New Roman" w:eastAsia="TimesNewRoman,Bold" w:hAnsi="Times New Roman"/>
          <w:noProof/>
          <w:lang w:eastAsia="lt-LT"/>
        </w:rPr>
        <w:t>mg risperidono paros dozės (dviejuos</w:t>
      </w:r>
      <w:r w:rsidR="00F15032">
        <w:rPr>
          <w:rFonts w:ascii="Times New Roman" w:eastAsia="TimesNewRoman,Bold" w:hAnsi="Times New Roman"/>
          <w:noProof/>
          <w:lang w:eastAsia="lt-LT"/>
        </w:rPr>
        <w:t>e tyrimuose pradinė dozė buvo 3 mg, viename – 2 </w:t>
      </w:r>
      <w:r w:rsidRPr="00D43092">
        <w:rPr>
          <w:rFonts w:ascii="Times New Roman" w:eastAsia="TimesNewRoman,Bold" w:hAnsi="Times New Roman"/>
          <w:noProof/>
          <w:lang w:eastAsia="lt-LT"/>
        </w:rPr>
        <w:t xml:space="preserve">mg) buvo daug veiksmingesnės už placebą prieš tyrimą numatytos vertinamosios baigties metu, t. y. bendrojo balo pokytis pagal tik prasidėjusios manijos vertinimo skalę (angl. </w:t>
      </w:r>
      <w:r w:rsidRPr="00D43092">
        <w:rPr>
          <w:rFonts w:ascii="Times New Roman" w:eastAsia="TimesNewRoman,Bold" w:hAnsi="Times New Roman"/>
          <w:i/>
          <w:iCs/>
          <w:noProof/>
          <w:lang w:eastAsia="lt-LT"/>
        </w:rPr>
        <w:t>Young Mania Rating Scale [YMRS]</w:t>
      </w:r>
      <w:r w:rsidRPr="00D43092">
        <w:rPr>
          <w:rFonts w:ascii="Times New Roman" w:eastAsia="TimesNewRoman,Bold" w:hAnsi="Times New Roman"/>
          <w:noProof/>
          <w:lang w:eastAsia="lt-LT"/>
        </w:rPr>
        <w:t>) 3-čiąją gydymo savaitę. Antrinė veiksmingumo vertinamoji baigtis dažniausiai buvo tokia pat kaip ir pirminė vertinamoji baigtis. Pacientų, kurių bendrasis balas, palyginti su buvusiu prieš pradedant tyrimą, 3-čios savaitės vertina</w:t>
      </w:r>
      <w:r w:rsidR="00F15032">
        <w:rPr>
          <w:rFonts w:ascii="Times New Roman" w:eastAsia="TimesNewRoman,Bold" w:hAnsi="Times New Roman"/>
          <w:noProof/>
          <w:lang w:eastAsia="lt-LT"/>
        </w:rPr>
        <w:t>mosios baigties metu sumažėjo ≥</w:t>
      </w:r>
      <w:r w:rsidRPr="00D43092">
        <w:rPr>
          <w:rFonts w:ascii="Times New Roman" w:eastAsia="TimesNewRoman,Bold" w:hAnsi="Times New Roman"/>
          <w:noProof/>
          <w:lang w:eastAsia="lt-LT"/>
        </w:rPr>
        <w:t>50 % pagal YMRS, dalis procentais buvo žymiai didesnė risperidono grupėje, palyginti su placebo grupe. Viename iš trijų tyrimų buvo haloperidolio grupė ir 9 savaičių dvigubai aklu būdu atlikta palaikomojo gydymo fazė. Vaistinis preparatas buvo veiksmingas per 9 savaičių palaikomojo gydymo laikotarpį. Bendrojo balo pagal YMRS pokytis 12-tą savaitę, palyginti su buvusiu prieš pradedant tyrimą, vis dar buvo geresnis ir panašus risperidono ir haloperidolio grupėse.</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Risperidono, vartojamo kartu su nuotaiką stabilizuojančiais vaistiniais preparatais, veiksmingumas gydant ūminę maniją įrodytas vienu iš dviejų 3-jų savaičių trukmės dvigubai aklu būdu atliktų tyrimų, kuriuose dalyvavo maždaug 300 pacientų, kurie pagal DSM-IV atitiko bipolinio I tipo sutrikimo kriterijus. Vieno 3-</w:t>
      </w:r>
      <w:r w:rsidR="00F15032">
        <w:rPr>
          <w:rFonts w:ascii="Times New Roman" w:eastAsia="TimesNewRoman,Bold" w:hAnsi="Times New Roman"/>
          <w:noProof/>
          <w:lang w:eastAsia="lt-LT"/>
        </w:rPr>
        <w:t> </w:t>
      </w:r>
      <w:r w:rsidRPr="00D43092">
        <w:rPr>
          <w:rFonts w:ascii="Times New Roman" w:eastAsia="TimesNewRoman,Bold" w:hAnsi="Times New Roman"/>
          <w:noProof/>
          <w:lang w:eastAsia="lt-LT"/>
        </w:rPr>
        <w:t>ų savaičių</w:t>
      </w:r>
      <w:r w:rsidR="00F15032">
        <w:rPr>
          <w:rFonts w:ascii="Times New Roman" w:eastAsia="TimesNewRoman,Bold" w:hAnsi="Times New Roman"/>
          <w:noProof/>
          <w:lang w:eastAsia="lt-LT"/>
        </w:rPr>
        <w:t xml:space="preserve"> trukmės tyrimo duomenimis, 1-6 </w:t>
      </w:r>
      <w:r w:rsidRPr="00D43092">
        <w:rPr>
          <w:rFonts w:ascii="Times New Roman" w:eastAsia="TimesNewRoman,Bold" w:hAnsi="Times New Roman"/>
          <w:noProof/>
          <w:lang w:eastAsia="lt-LT"/>
        </w:rPr>
        <w:t>mg risperid</w:t>
      </w:r>
      <w:r w:rsidR="00F15032">
        <w:rPr>
          <w:rFonts w:ascii="Times New Roman" w:eastAsia="TimesNewRoman,Bold" w:hAnsi="Times New Roman"/>
          <w:noProof/>
          <w:lang w:eastAsia="lt-LT"/>
        </w:rPr>
        <w:t>ono paros dozė, pradedant nuo 2 </w:t>
      </w:r>
      <w:r w:rsidRPr="00D43092">
        <w:rPr>
          <w:rFonts w:ascii="Times New Roman" w:eastAsia="TimesNewRoman,Bold" w:hAnsi="Times New Roman"/>
          <w:noProof/>
          <w:lang w:eastAsia="lt-LT"/>
        </w:rPr>
        <w:t>mg per parą dozės, vartojama kartu su ličiu ar valproatu prieš tyrimą numatytos vertinamosios baigties metu, t. y. bendrojo balo pokytį pagal YMRS 3-čiąją gydymo savaitę, buvo veiksmingesnė nei vien ličio ar valproato vartojimas. Antrojo 3-jų savaičių tyrimo duomenimis1-6 mg risperid</w:t>
      </w:r>
      <w:r w:rsidR="00EA2E45">
        <w:rPr>
          <w:rFonts w:ascii="Times New Roman" w:eastAsia="TimesNewRoman,Bold" w:hAnsi="Times New Roman"/>
          <w:noProof/>
          <w:lang w:eastAsia="lt-LT"/>
        </w:rPr>
        <w:t>ono paros dozė, pradedant nuo 2 </w:t>
      </w:r>
      <w:r w:rsidRPr="00D43092">
        <w:rPr>
          <w:rFonts w:ascii="Times New Roman" w:eastAsia="TimesNewRoman,Bold" w:hAnsi="Times New Roman"/>
          <w:noProof/>
          <w:lang w:eastAsia="lt-LT"/>
        </w:rPr>
        <w:t xml:space="preserve">mg per parą dozės, vartojama kartu su ličiu, valproatu ar karbamazepinu, vertinant bendrojo balo sumažėjimą </w:t>
      </w:r>
      <w:r w:rsidRPr="00D43092">
        <w:rPr>
          <w:rFonts w:ascii="Times New Roman" w:eastAsia="TimesNewRoman,Bold" w:hAnsi="Times New Roman"/>
          <w:noProof/>
          <w:lang w:eastAsia="lt-LT"/>
        </w:rPr>
        <w:lastRenderedPageBreak/>
        <w:t>pagal YMRS, nebuvo veiksmingesnė už vien ličio, valproato ar karbamazepino vartojimą. Gydymo nepakankamumą šio tyrimo metu galima paaiškinti tuo, kad karbamazepinas padidino risperidono ir 9-</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hidroksirisperidono klirensą, dėl to atsirado mažesnės už gydomąją risperidono ir 9-hidroksirisperidono koncentracijos. Vėliau šiuos duomenis analizuojant be duomenų apie karbamazepino grupę, risperidono vartojimas kartu su ličiu ar valproatu, vertinant bendrojo balo sumažėjimą pagal YMRS, buvo veiksmingesnis už vien ličio ar valproato vartojimą.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Nuolatinis agresyvumas, pasireiškiantis pacientams, sergantiems demencija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Risperidono veiksmingumas, gydant elgesio ir psichologinius demencijos simptomus (angl. Behavioural and Psychological Symptoms of Dementia [BPSD]), pavyzdžiui, tokius elgesio sutrikimus, kaip agresyvumą, ažitaciją, psichozes, aktyvumo ir afekto sutrikimus, įrodytas trimis dvigubai aklu būdu atliktais placebu kontroliuojamaisiais tyrimais, kuriuose dalyvavo 1150 senyvų vidutinio sunkumo arba sunkia demencija sergančių pacientų. Vieno tyrimo metu buvo vartojamos pastovios 0,5, 1 ir 2</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mg risperidono paros dozės. Dviejuose lanksčių dozių tyrimuose risperidono grupėse buvo vartojamos atitinkamai nuo 0,5 iki 4</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mg risperidono per parą ir nuo 0,5 iki 2</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 xml:space="preserve">mg risperidono per parą dozės. Risperidonas parodė statiškai ir kliniškai reikšmingą veiksmingumą, gydant senyvų demencija sergančių pacientų agresyvumą, ir mažesnį veiksmingumą, gydant ažitaciją bei psichozę (pagal Alzheimerio liga sergančiųjų elgesio patologijos skalę (angl. </w:t>
      </w:r>
      <w:r w:rsidRPr="00D43092">
        <w:rPr>
          <w:rFonts w:ascii="Times New Roman" w:eastAsia="TimesNewRoman,Bold" w:hAnsi="Times New Roman"/>
          <w:i/>
          <w:iCs/>
          <w:noProof/>
          <w:lang w:eastAsia="lt-LT"/>
        </w:rPr>
        <w:t>Behavioural</w:t>
      </w:r>
      <w:r w:rsidRPr="00D43092">
        <w:rPr>
          <w:rFonts w:ascii="Times New Roman" w:eastAsia="TimesNewRoman,Bold" w:hAnsi="Times New Roman"/>
          <w:noProof/>
          <w:lang w:eastAsia="lt-LT"/>
        </w:rPr>
        <w:t xml:space="preserve"> Pathology in Alzheimer’s Disease Rating Scale [BEHAVE-AD]) ir Cohen-Mansfield ažitacijos aprašą (angl. </w:t>
      </w:r>
      <w:r w:rsidRPr="00D43092">
        <w:rPr>
          <w:rFonts w:ascii="Times New Roman" w:eastAsia="TimesNewRoman,Bold" w:hAnsi="Times New Roman"/>
          <w:i/>
          <w:iCs/>
          <w:noProof/>
          <w:lang w:eastAsia="lt-LT"/>
        </w:rPr>
        <w:t>Cohen-Mansfield Agitation Inventory [CMAI]</w:t>
      </w:r>
      <w:r w:rsidRPr="00D43092">
        <w:rPr>
          <w:rFonts w:ascii="Times New Roman" w:eastAsia="TimesNewRoman,Bold" w:hAnsi="Times New Roman"/>
          <w:noProof/>
          <w:lang w:eastAsia="lt-LT"/>
        </w:rPr>
        <w:t xml:space="preserve">). Risperidono gydomasis poveikis nepriklausė nuo mažojo psichinės būklės tyrimo (angl. </w:t>
      </w:r>
      <w:r w:rsidRPr="00D43092">
        <w:rPr>
          <w:rFonts w:ascii="Times New Roman" w:eastAsia="TimesNewRoman,Bold" w:hAnsi="Times New Roman"/>
          <w:i/>
          <w:iCs/>
          <w:noProof/>
          <w:lang w:eastAsia="lt-LT"/>
        </w:rPr>
        <w:t>Mini-Mental State Examination [MMSE]</w:t>
      </w:r>
      <w:r w:rsidRPr="00D43092">
        <w:rPr>
          <w:rFonts w:ascii="Times New Roman" w:eastAsia="TimesNewRoman,Bold" w:hAnsi="Times New Roman"/>
          <w:noProof/>
          <w:lang w:eastAsia="lt-LT"/>
        </w:rPr>
        <w:t>) duomenų (taigi ir nuo demencijos sunkumo), sedacinių risperidono savybių, psichozės pasireiškimo arba jos nebuvimo, demencijos tipo (Alzheimerio, kraujagyslių ar mišri) (taip pat žr. 4.4 skyrių).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Vaikų populiacija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Elgesio sutrikimai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Trumpalaikio specifinių elgesio sutrikimų gydymo risperidonu veiksmingumas nustatytas dviem klinikiniams dvigubai aklu būdu atliktais placebu kontroliuojamaisiais tyrimais, kuriuose dalyvavo maždaug 240 nuo 5 iki 12 metų pacientų, kuriems pagal DSM-IV diagnozuotas specifinis elgesio sutrikimas (SES) ir ribinė intelekto funkcija arba lengvas ar vidutinis protinis atsilikimas / mokymosi sutrikimas. Dviejų tyrimų duomenimis, nuo 0,02 iki 0,06</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 xml:space="preserve">mg/kg risperidono paros dozės prieš tyrimą numatytos vertinamosios baigties metu, t. y. bendrojo balo pokytį pagal </w:t>
      </w:r>
      <w:r w:rsidRPr="00D43092">
        <w:rPr>
          <w:rFonts w:ascii="Times New Roman" w:eastAsia="TimesNewRoman,Bold" w:hAnsi="Times New Roman"/>
          <w:i/>
          <w:iCs/>
          <w:noProof/>
          <w:lang w:eastAsia="lt-LT"/>
        </w:rPr>
        <w:t xml:space="preserve">Nisonger </w:t>
      </w:r>
      <w:r w:rsidRPr="00D43092">
        <w:rPr>
          <w:rFonts w:ascii="Times New Roman" w:eastAsia="TimesNewRoman,Bold" w:hAnsi="Times New Roman"/>
          <w:noProof/>
          <w:lang w:eastAsia="lt-LT"/>
        </w:rPr>
        <w:t xml:space="preserve">vaikų elgesio vertinimo formos elgesio sutrikimų poskalę (angl. </w:t>
      </w:r>
      <w:r w:rsidRPr="00D43092">
        <w:rPr>
          <w:rFonts w:ascii="Times New Roman" w:eastAsia="TimesNewRoman,Bold" w:hAnsi="Times New Roman"/>
          <w:i/>
          <w:iCs/>
          <w:noProof/>
          <w:lang w:eastAsia="lt-LT"/>
        </w:rPr>
        <w:t>Conduct Problem subscale of the Nisonger-Child</w:t>
      </w:r>
      <w:r w:rsidRPr="00D43092">
        <w:rPr>
          <w:rFonts w:ascii="Times New Roman" w:eastAsia="TimesNewRoman,Bold" w:hAnsi="Times New Roman"/>
          <w:noProof/>
          <w:lang w:eastAsia="lt-LT"/>
        </w:rPr>
        <w:t xml:space="preserve"> </w:t>
      </w:r>
      <w:r w:rsidRPr="00D43092">
        <w:rPr>
          <w:rFonts w:ascii="Times New Roman" w:eastAsia="TimesNewRoman,Bold" w:hAnsi="Times New Roman"/>
          <w:i/>
          <w:iCs/>
          <w:noProof/>
          <w:lang w:eastAsia="lt-LT"/>
        </w:rPr>
        <w:t>Behaviour Rating Form [N-CBRF]</w:t>
      </w:r>
      <w:r w:rsidRPr="00D43092">
        <w:rPr>
          <w:rFonts w:ascii="Times New Roman" w:eastAsia="TimesNewRoman,Bold" w:hAnsi="Times New Roman"/>
          <w:noProof/>
          <w:lang w:eastAsia="lt-LT"/>
        </w:rPr>
        <w:t>) 6-čiąją gydymo savaitę buvo žymiai veiksmingesnės už placebą.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35" w:name="_Toc129243113"/>
      <w:bookmarkStart w:id="36" w:name="_Toc129243238"/>
      <w:r w:rsidRPr="00D43092">
        <w:rPr>
          <w:rFonts w:ascii="Times New Roman" w:hAnsi="Times New Roman"/>
          <w:b/>
          <w:kern w:val="28"/>
        </w:rPr>
        <w:t>5.2</w:t>
      </w:r>
      <w:r w:rsidRPr="00D43092">
        <w:rPr>
          <w:rFonts w:ascii="Times New Roman" w:hAnsi="Times New Roman"/>
          <w:b/>
          <w:kern w:val="28"/>
        </w:rPr>
        <w:tab/>
        <w:t>Farmakokinetinės savybės</w:t>
      </w:r>
      <w:bookmarkEnd w:id="35"/>
      <w:bookmarkEnd w:id="36"/>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Metabolizuojant risperidoną, atsiranda 9-hidroksirisperidonas, kurio farmakologinis poveikis panašus į risperidono (žr. ,,Metabolizmas ir eliminacija“).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Absorbcija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Visas išgertas risperidonas absorbuojamas, didžiausia jo koncentracija kraujo plazmoje atsiranda per 1 </w:t>
      </w:r>
      <w:r w:rsidRPr="00D43092">
        <w:rPr>
          <w:rFonts w:ascii="Times New Roman" w:eastAsia="TimesNewRoman,Bold" w:hAnsi="Times New Roman"/>
          <w:noProof/>
          <w:lang w:eastAsia="lt-LT"/>
        </w:rPr>
        <w:sym w:font="Symbol" w:char="F02D"/>
      </w:r>
      <w:r w:rsidRPr="00D43092">
        <w:rPr>
          <w:rFonts w:ascii="Times New Roman" w:eastAsia="TimesNewRoman,Bold" w:hAnsi="Times New Roman"/>
          <w:noProof/>
          <w:lang w:eastAsia="lt-LT"/>
        </w:rPr>
        <w:t xml:space="preserve"> 2 val. Absoliutus išgerto risperidono biologinis prieinamumas yra 70% (CV = 25%). Santykinis išgertų risperidono tablečių biologinis prieinamumas, palyginti su tirpalu, yra 94% (CV = 10%). Maistas absorbcijai reikšmingos įtakos nedaro, taigi risperidoną galima vartoti valgant ir nevalgius. Pusiausvyros apykaita daugumos pacientų organizme atsiranda per vieną parą. 9-hidroksirisperidono pusiausvyros apykaita atsiranda per 4-5 paras po dozės pavartojimo.</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Pasiskirstymas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Risperidonas greitai pasiskirsto organizme. Pasiskirstymo tūris – 1 </w:t>
      </w:r>
      <w:r w:rsidRPr="00D43092">
        <w:rPr>
          <w:rFonts w:ascii="Times New Roman" w:eastAsia="TimesNewRoman,Bold" w:hAnsi="Times New Roman"/>
          <w:noProof/>
          <w:lang w:eastAsia="lt-LT"/>
        </w:rPr>
        <w:sym w:font="Symbol" w:char="F02D"/>
      </w:r>
      <w:r w:rsidRPr="00D43092">
        <w:rPr>
          <w:rFonts w:ascii="Times New Roman" w:eastAsia="TimesNewRoman,Bold" w:hAnsi="Times New Roman"/>
          <w:noProof/>
          <w:lang w:eastAsia="lt-LT"/>
        </w:rPr>
        <w:t xml:space="preserve"> 2</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l/kg. Risperidonas plazmoje prisijungia prie albuminų ir alfa1 rūgšties glikoproteinų. Prie plazmos baltymų prisijungia 90 % risperidono ir 77% 9-hidroksirisperidono.</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Metabolizmas ir eliminacija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Risperidonas metabolizuojamas, veikiant CYP 2D6, ir susidaro 9-hidroksirisperidonas, kurio farmakologinis poveikis panašus į risperidono. Risperidonas ir 9-hidroksirisperidonas yra veiklioji antipsichozinį poveikį daranti frakcija. Yra genetinis CYP 2D6 polimorfizmas. Asmenų, kurių CYP 2D6 metabolizuoja stipriai, organizme risperidonas greitai verčiamas 9-hidroksirisperidonu, o kurių CYP 2D6 metabolizuoja silpnai, daug lėčiau. Asmenų, kurių CYP 2D6 metabolizuoja stipriai, organizme risperidono koncentracijos būna mažesnės, o 9-hidroksirisperidono didesnės, nei asmenų, kurių CYP 2D6 metabolizuoja silpnai, vis dėlto vartojant vienkartinę ar kartotines dozes, risperidono ir 9-hidroksirisperidono farmakokinetika sumuojasi (t. y. veikliosios antipsichozinį poveikį darančios frakcijos) ir būna panaši į asmenų, kurių organizme CYP 2D6 metabolizuoja silpnai.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Kitas risperidono metabolizmo būdas yra N-dealkilinimas. Tyrimai </w:t>
      </w:r>
      <w:r w:rsidRPr="00D43092">
        <w:rPr>
          <w:rFonts w:ascii="Times New Roman" w:eastAsia="TimesNewRoman,Bold" w:hAnsi="Times New Roman"/>
          <w:i/>
          <w:iCs/>
          <w:noProof/>
          <w:lang w:eastAsia="lt-LT"/>
        </w:rPr>
        <w:t xml:space="preserve">in vitro </w:t>
      </w:r>
      <w:r w:rsidRPr="00D43092">
        <w:rPr>
          <w:rFonts w:ascii="Times New Roman" w:eastAsia="TimesNewRoman,Bold" w:hAnsi="Times New Roman"/>
          <w:noProof/>
          <w:lang w:eastAsia="lt-LT"/>
        </w:rPr>
        <w:t>su žmogaus kepenų mikrosomomis parodė, kad kliniškai reikšmingos risperidono koncentracijos reikšmingai neslopina vaistinių preparatų, kurie metabolizuojami veikiant citochromo P450 izofermentams, įskaitant CYP 1A2, CYP 2A6, CYP 2C8/9/10, CYP 2D6, CYP 2E1, CYP 3A4, ir CYP 3A5, metabolizmo. Praėjus vienai savaitei po pavartojimo, 70% dozės pašalinama su šlapimu ir 14% su išmatomis. Su šlapimu 35-45 % dozės šalinama risperidono ir 9-hidroksirisperidono pavidalu. Kitą dalį sudaro neveiklūs metabolitai. Išgerto risperidono pusinis eliminacijos periodas iš psichoze sergančių asmenų organizmo trunka maždaug 3 valandas. 9-hidroksirisperidono ir veikliosios antipsichozinį poveikį darančios frakcijos pusinis eliminacijos periodas yra 24 valandos.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Tiesinis/netiesinis pobūdis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Vartojant gydomąsias dozes, risperidono koncentracija plazmoje proporcinga terapinei dozei.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Senyvi pacientai ir sergantys kepenų ir inkstų funkcijos sutrikimu</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Vienkartinės dozės tyrimai parodė vidutiniškai 43% didesnę veikliosios antipsichozinį poveikį darančios frakcijos koncentraciją plazmoje, 38% ilgesnį pusinį periodą ir 30 % mažesnį antipsichozinį poveikį darančios frakcijos klirensą iš senyvų žmonių organizmo. Veikliosios antipsichozinį poveikį darančios frakcijos koncentracija inkstų nepakankamumu sergančių ligonių plazmoje buvo didesnė ir veikliosios antipsichozinį poveikį darančios frakcijos klirensas iš tokių ligonių organizmo buvo mažesnis vidutiniškai 60%. Ligonių, sergančių kepenų nepakankamumu, kraujo plazmoje risperidono koncentracija buvo normali, bet vidutinė laisvos risperidono frakcijos koncentracija plazmoje padidėjo maždaug 35%.</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i/>
          <w:noProof/>
          <w:lang w:eastAsia="lt-LT"/>
        </w:rPr>
        <w:t>Vaikų populiacija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Risperidono, 9-hidroksirisperidono ir antipsichozinį poveikį darančios frakcijos farmakokinetika vaikų organizme panaši į suaugusiųjų.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Lytis, rasė ir rūkymas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Populiacijos farmakokinetikos analizė lyties, rasės ir rūkymo įtakos risperidono ir antipsichozinį poveikį darančios frakcijos farmakokinetikai neparodė.</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37" w:name="_Toc129243114"/>
      <w:bookmarkStart w:id="38" w:name="_Toc129243239"/>
      <w:r w:rsidRPr="00D43092">
        <w:rPr>
          <w:rFonts w:ascii="Times New Roman" w:hAnsi="Times New Roman"/>
          <w:b/>
          <w:kern w:val="28"/>
        </w:rPr>
        <w:t>5.3</w:t>
      </w:r>
      <w:r w:rsidRPr="00D43092">
        <w:rPr>
          <w:rFonts w:ascii="Times New Roman" w:hAnsi="Times New Roman"/>
          <w:b/>
          <w:kern w:val="28"/>
        </w:rPr>
        <w:tab/>
        <w:t>Ikiklinikinių saugumo tyrimų duomenys</w:t>
      </w:r>
      <w:bookmarkEnd w:id="37"/>
      <w:bookmarkEnd w:id="38"/>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Lėtinio ir poūmio toksinio poveikio tyrimų, kurių metu dozavimas pradėtas lytiškai nesubrendusioms žiurkėms ir šunims, duomenimis, pasireiškė nuo dozės priklausomas poveikis patinų ir patelių lytiniams organams ir pieno liaukoms. Toks risperidono poveikis buvo susijęs su prolaktino koncentracijos serume padidėjimu, kurį sukėlė dopamino D2 receptorių blokada. Be to, audinių kultūrų tyrimai parodė, kad prolaktinas gali skatinti žmogaus krūties audinio ląstelių augimą. Risperidonas teratogeninio poveikio žiurkėms ir triušiams nesukėlė. Risperidono poveikio reprodukcijai tyrimai su žiurkėmis parodė nepageidaujamą poveikį poravimosi elgsenai, atsivestų jauniklių svoriui ir palikuonių išgyvenamumui. Risperidono injekavimas žiurkėms į gimdą susijęs su pažinimo sutrikimais suaugus. Kiti dopamino antagonistai, vartojami gyvūnams veisimosi laikotarpiu, darė nepalankų poveikį palikuonių mokymuisi ir motoriniam vystymuisi. Toksiškumo tyrimais su žiurkių jaunikliais nustatytas didesnis jų žuvimas ir fizinio vystymosi sulėtėjimas. Šunų jauniklių 40 savaičių trukmės tyrimu nustatyta vėluojanti jų lytinė branda. Vertinant pagal AUC, šunų ilgųjų kaulų augimas nesutriko esant 3,5 karto didesnei ekspozicijai palyginti su maksimalia žmonių paauglių (1,5</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mg/per parą) ekspozicija; kai ekspozicija viršijo žmonių paauglių ekspoziciją 15 kartų, šunų jaunikliams pasireiškė poveikis ilgiesiems kaulams ir lytinei brandai.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 Išsamių genotoksinio poveikio tyrimų duomenimis, risperidonas genotoksinio poveikio nedaro. Geriamojo risperidono kancerogeninio poveikio tyrimų su žiurkėmis ir pelėmis duomenimis, padaugėjo posmegeninės liaukos adenomų (pelėms), endokrininių kasos adenomų (žiurkėms) bei pieno liaukos adenomų (abiejų rūšių gyvūnams). Šie navikai galėjo būti susiję su ilgalaikiu dopamino D2 receptorių antagonizmu ir hiperprolaktinemija. Šių navikų atsiradimo graužikams reikšmė žmogui nežinoma. Tyrimai </w:t>
      </w:r>
      <w:r w:rsidRPr="00D43092">
        <w:rPr>
          <w:rFonts w:ascii="Times New Roman" w:eastAsia="TimesNewRoman,Bold" w:hAnsi="Times New Roman"/>
          <w:i/>
          <w:iCs/>
          <w:noProof/>
          <w:lang w:eastAsia="lt-LT"/>
        </w:rPr>
        <w:t xml:space="preserve">in vitro </w:t>
      </w:r>
      <w:r w:rsidRPr="00D43092">
        <w:rPr>
          <w:rFonts w:ascii="Times New Roman" w:eastAsia="TimesNewRoman,Bold" w:hAnsi="Times New Roman"/>
          <w:noProof/>
          <w:lang w:eastAsia="lt-LT"/>
        </w:rPr>
        <w:t xml:space="preserve">ir </w:t>
      </w:r>
      <w:r w:rsidRPr="00D43092">
        <w:rPr>
          <w:rFonts w:ascii="Times New Roman" w:eastAsia="TimesNewRoman,Bold" w:hAnsi="Times New Roman"/>
          <w:i/>
          <w:iCs/>
          <w:noProof/>
          <w:lang w:eastAsia="lt-LT"/>
        </w:rPr>
        <w:t xml:space="preserve">in vivo </w:t>
      </w:r>
      <w:r w:rsidRPr="00D43092">
        <w:rPr>
          <w:rFonts w:ascii="Times New Roman" w:eastAsia="TimesNewRoman,Bold" w:hAnsi="Times New Roman"/>
          <w:noProof/>
          <w:lang w:eastAsia="lt-LT"/>
        </w:rPr>
        <w:t xml:space="preserve">su gyvūnų modeliais parodė, kad didelės risperidono dozės gali ilginti QT intervalą, o tai susiję su teorine </w:t>
      </w:r>
      <w:r w:rsidRPr="00D43092">
        <w:rPr>
          <w:rFonts w:ascii="Times New Roman" w:eastAsia="TimesNewRoman,Bold" w:hAnsi="Times New Roman"/>
          <w:i/>
          <w:iCs/>
          <w:noProof/>
          <w:lang w:eastAsia="lt-LT"/>
        </w:rPr>
        <w:t xml:space="preserve">Torsades de pointes </w:t>
      </w:r>
      <w:r w:rsidRPr="00D43092">
        <w:rPr>
          <w:rFonts w:ascii="Times New Roman" w:eastAsia="TimesNewRoman,Bold" w:hAnsi="Times New Roman"/>
          <w:noProof/>
          <w:lang w:eastAsia="lt-LT"/>
        </w:rPr>
        <w:t>pasireiškimo rizika pacientui.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39" w:name="_Toc129243115"/>
      <w:bookmarkStart w:id="40" w:name="_Toc129243240"/>
      <w:r w:rsidRPr="00D43092">
        <w:rPr>
          <w:rFonts w:ascii="Times New Roman" w:hAnsi="Times New Roman"/>
          <w:b/>
        </w:rPr>
        <w:t>6.</w:t>
      </w:r>
      <w:r w:rsidRPr="00D43092">
        <w:rPr>
          <w:rFonts w:ascii="Times New Roman" w:hAnsi="Times New Roman"/>
          <w:b/>
        </w:rPr>
        <w:tab/>
        <w:t>FARMACINĖ INFORMACIJA</w:t>
      </w:r>
      <w:bookmarkEnd w:id="39"/>
      <w:bookmarkEnd w:id="40"/>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41" w:name="_Toc129243116"/>
      <w:bookmarkStart w:id="42" w:name="_Toc129243241"/>
      <w:r w:rsidRPr="00D43092">
        <w:rPr>
          <w:rFonts w:ascii="Times New Roman" w:hAnsi="Times New Roman"/>
          <w:b/>
          <w:kern w:val="28"/>
        </w:rPr>
        <w:t>6.1</w:t>
      </w:r>
      <w:r w:rsidRPr="00D43092">
        <w:rPr>
          <w:rFonts w:ascii="Times New Roman" w:hAnsi="Times New Roman"/>
          <w:b/>
          <w:kern w:val="28"/>
        </w:rPr>
        <w:tab/>
        <w:t>Pagalbinių medžiagų sąrašas</w:t>
      </w:r>
      <w:bookmarkEnd w:id="41"/>
      <w:bookmarkEnd w:id="42"/>
    </w:p>
    <w:p w:rsidR="004162EF" w:rsidRPr="00D43092" w:rsidRDefault="004162EF" w:rsidP="004162EF">
      <w:pPr>
        <w:keepNext/>
        <w:keepLines/>
        <w:tabs>
          <w:tab w:val="left" w:pos="567"/>
        </w:tabs>
        <w:spacing w:after="0" w:line="240" w:lineRule="auto"/>
        <w:outlineLvl w:val="2"/>
        <w:rPr>
          <w:rFonts w:ascii="Times New Roman" w:hAnsi="Times New Roman"/>
          <w:b/>
          <w:kern w:val="28"/>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Tabletės branduolys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Laktozė monohidratas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Natrio laurilsulfatas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Mikrokristalinė celiuliozė </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Kukurūzų krakmolas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Magnio stearatas (E470b)</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Koloidinis bevandenis silicio dioksidas (E551)</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Tabletės plėvelė</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1 mg:</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Titano dioksidas (E171) </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Polidekstrozė</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Hipromeliozė 3 cP</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Hipromeliozė 6 cP</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Trietilo citratas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Hipromeliozė 50 cP</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Makrogolis 8000</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2 mg:</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Iš dalies hidrolizuotas polivinilo alkoholis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Makrogolis 3350</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Titano dioksidas (E171) </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Talkas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Saulėlydžio geltonojo FCF aliuminio kraplakas (E110)</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3 mg:</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Iš dalies hidrolizuotas polivinilo alkoholis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Makrogolis 3350</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Titano dioksidas (E171) </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Talkas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Chinolino geltonojo aliuminio kraplakas (E104) </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Saulėlydžio geltonojo FCF aliuminio kraplakas (E110)</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4 mg:</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Iš dalies hidrolizuotas polivinilo alkoholis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Makrogolis 3350</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Titano dioksidas (E171) </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Talkas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Chinolino geltonojo aliuminio kraplakas (E104) </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Indigokarmino aliuminio kraplakas (E132)</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43" w:name="_Toc129243117"/>
      <w:bookmarkStart w:id="44" w:name="_Toc129243242"/>
      <w:r w:rsidRPr="00D43092">
        <w:rPr>
          <w:rFonts w:ascii="Times New Roman" w:hAnsi="Times New Roman"/>
          <w:b/>
          <w:kern w:val="28"/>
        </w:rPr>
        <w:t>6.2</w:t>
      </w:r>
      <w:r w:rsidRPr="00D43092">
        <w:rPr>
          <w:rFonts w:ascii="Times New Roman" w:hAnsi="Times New Roman"/>
          <w:b/>
          <w:kern w:val="28"/>
        </w:rPr>
        <w:tab/>
        <w:t>Nesuderinamumas</w:t>
      </w:r>
      <w:bookmarkEnd w:id="43"/>
      <w:bookmarkEnd w:id="44"/>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Duomenys nebūtini.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45" w:name="_Toc129243118"/>
      <w:bookmarkStart w:id="46" w:name="_Toc129243243"/>
      <w:r w:rsidRPr="00D43092">
        <w:rPr>
          <w:rFonts w:ascii="Times New Roman" w:hAnsi="Times New Roman"/>
          <w:b/>
          <w:kern w:val="28"/>
        </w:rPr>
        <w:t>6.3</w:t>
      </w:r>
      <w:r w:rsidRPr="00D43092">
        <w:rPr>
          <w:rFonts w:ascii="Times New Roman" w:hAnsi="Times New Roman"/>
          <w:b/>
          <w:kern w:val="28"/>
        </w:rPr>
        <w:tab/>
        <w:t>Tinkamumo laikas</w:t>
      </w:r>
      <w:bookmarkEnd w:id="45"/>
      <w:bookmarkEnd w:id="46"/>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Lizdinė plokštelė: 3 metai.</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Tablečių talpyklė: 3 metai.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47" w:name="_Toc129243119"/>
      <w:bookmarkStart w:id="48" w:name="_Toc129243244"/>
      <w:r w:rsidRPr="00D43092">
        <w:rPr>
          <w:rFonts w:ascii="Times New Roman" w:hAnsi="Times New Roman"/>
          <w:b/>
          <w:kern w:val="28"/>
        </w:rPr>
        <w:t>6.4</w:t>
      </w:r>
      <w:r w:rsidRPr="00D43092">
        <w:rPr>
          <w:rFonts w:ascii="Times New Roman" w:hAnsi="Times New Roman"/>
          <w:b/>
          <w:kern w:val="28"/>
        </w:rPr>
        <w:tab/>
        <w:t>Specialios laikymo sąlygos</w:t>
      </w:r>
      <w:bookmarkEnd w:id="47"/>
      <w:bookmarkEnd w:id="48"/>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Laikyti ne aukštesnėje kaip 30</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sym w:font="Symbol" w:char="F0B0"/>
      </w:r>
      <w:r w:rsidRPr="00D43092">
        <w:rPr>
          <w:rFonts w:ascii="Times New Roman" w:eastAsia="TimesNewRoman,Bold" w:hAnsi="Times New Roman"/>
          <w:noProof/>
          <w:lang w:eastAsia="lt-LT"/>
        </w:rPr>
        <w:t>C temperatūroje.</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Lizdinę plokštelę laikyti išorinėje dėžutėje, kad </w:t>
      </w:r>
      <w:r w:rsidR="001A5545">
        <w:rPr>
          <w:rFonts w:ascii="Times New Roman" w:eastAsia="TimesNewRoman,Bold" w:hAnsi="Times New Roman"/>
          <w:noProof/>
          <w:lang w:eastAsia="lt-LT"/>
        </w:rPr>
        <w:t xml:space="preserve">vaistinis </w:t>
      </w:r>
      <w:r w:rsidRPr="00D43092">
        <w:rPr>
          <w:rFonts w:ascii="Times New Roman" w:eastAsia="TimesNewRoman,Bold" w:hAnsi="Times New Roman"/>
          <w:noProof/>
          <w:lang w:eastAsia="lt-LT"/>
        </w:rPr>
        <w:t>preparatas būtų apsaugotas nuo šviesos.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Laikyti tablečių talpyklėje, kad </w:t>
      </w:r>
      <w:r w:rsidR="001A5545">
        <w:rPr>
          <w:rFonts w:ascii="Times New Roman" w:eastAsia="TimesNewRoman,Bold" w:hAnsi="Times New Roman"/>
          <w:noProof/>
          <w:lang w:eastAsia="lt-LT"/>
        </w:rPr>
        <w:t xml:space="preserve">vaistinis </w:t>
      </w:r>
      <w:r w:rsidRPr="00D43092">
        <w:rPr>
          <w:rFonts w:ascii="Times New Roman" w:eastAsia="TimesNewRoman,Bold" w:hAnsi="Times New Roman"/>
          <w:noProof/>
          <w:lang w:eastAsia="lt-LT"/>
        </w:rPr>
        <w:t>preparatas būtų apsaugotas nuo šviesos.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49" w:name="_Toc129243120"/>
      <w:bookmarkStart w:id="50" w:name="_Toc129243245"/>
      <w:r w:rsidRPr="00D43092">
        <w:rPr>
          <w:rFonts w:ascii="Times New Roman" w:hAnsi="Times New Roman"/>
          <w:b/>
          <w:kern w:val="28"/>
        </w:rPr>
        <w:t>6.5</w:t>
      </w:r>
      <w:r w:rsidRPr="00D43092">
        <w:rPr>
          <w:rFonts w:ascii="Times New Roman" w:hAnsi="Times New Roman"/>
          <w:b/>
          <w:kern w:val="28"/>
        </w:rPr>
        <w:tab/>
        <w:t>Talpyklės pobūdis ir jos turinys</w:t>
      </w:r>
      <w:bookmarkEnd w:id="49"/>
      <w:bookmarkEnd w:id="50"/>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Skaidri PVC/PE/PCTFE/aliuminio lizdinė plokštelė ir balta DTPE tablečių talpyklė su polipropileno užsukamuoju dangteliu.</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1</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mg, 2</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mg, 3</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mg, 4</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mg tabletės: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Lizdinė plokštelė po 6, 10, 20, 28, 30, 50, 56, 60 arba 100 (5x20) tablečių</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Tablečių talpyklė, kurioje yra 50, 100 arba 250 tablečių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Gali būti tiekiamos ne visų dydžių pakuotės.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outlineLvl w:val="2"/>
        <w:rPr>
          <w:rFonts w:ascii="Times New Roman" w:hAnsi="Times New Roman"/>
          <w:b/>
          <w:kern w:val="28"/>
        </w:rPr>
      </w:pPr>
      <w:bookmarkStart w:id="51" w:name="_Toc129243121"/>
      <w:bookmarkStart w:id="52" w:name="_Toc129243246"/>
      <w:r w:rsidRPr="00D43092">
        <w:rPr>
          <w:rFonts w:ascii="Times New Roman" w:hAnsi="Times New Roman"/>
          <w:b/>
          <w:kern w:val="28"/>
        </w:rPr>
        <w:t>6.6</w:t>
      </w:r>
      <w:r w:rsidRPr="00D43092">
        <w:rPr>
          <w:rFonts w:ascii="Times New Roman" w:hAnsi="Times New Roman"/>
          <w:b/>
          <w:kern w:val="28"/>
        </w:rPr>
        <w:tab/>
        <w:t xml:space="preserve">Specialūs reikalavimai atliekoms tvarkyti </w:t>
      </w:r>
      <w:bookmarkEnd w:id="51"/>
      <w:bookmarkEnd w:id="52"/>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Specialių reikalavimų nėra.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53" w:name="_Toc129243122"/>
      <w:bookmarkStart w:id="54" w:name="_Toc129243247"/>
      <w:r w:rsidRPr="00D43092">
        <w:rPr>
          <w:rFonts w:ascii="Times New Roman" w:hAnsi="Times New Roman"/>
          <w:b/>
        </w:rPr>
        <w:t>7.</w:t>
      </w:r>
      <w:r w:rsidRPr="00D43092">
        <w:rPr>
          <w:rFonts w:ascii="Times New Roman" w:hAnsi="Times New Roman"/>
          <w:b/>
        </w:rPr>
        <w:tab/>
        <w:t>R</w:t>
      </w:r>
      <w:r w:rsidR="00FD532B">
        <w:rPr>
          <w:rFonts w:ascii="Times New Roman" w:hAnsi="Times New Roman"/>
          <w:b/>
        </w:rPr>
        <w:t>EGISTRUO</w:t>
      </w:r>
      <w:r w:rsidRPr="00D43092">
        <w:rPr>
          <w:rFonts w:ascii="Times New Roman" w:hAnsi="Times New Roman"/>
          <w:b/>
        </w:rPr>
        <w:t>TOJAS</w:t>
      </w:r>
      <w:bookmarkEnd w:id="53"/>
      <w:bookmarkEnd w:id="54"/>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G.L. Pharma GmbH </w:t>
      </w:r>
    </w:p>
    <w:p w:rsidR="004162EF" w:rsidRPr="00D43092" w:rsidRDefault="004162EF" w:rsidP="004162EF">
      <w:pPr>
        <w:spacing w:after="0" w:line="240" w:lineRule="auto"/>
        <w:rPr>
          <w:rFonts w:ascii="Times New Roman" w:hAnsi="Times New Roman"/>
        </w:rPr>
      </w:pPr>
      <w:r w:rsidRPr="00D43092">
        <w:rPr>
          <w:rFonts w:ascii="Times New Roman" w:hAnsi="Times New Roman"/>
        </w:rPr>
        <w:t>Schlossplatz 1,</w:t>
      </w:r>
      <w:r w:rsidRPr="00D43092">
        <w:rPr>
          <w:rFonts w:ascii="Times New Roman" w:hAnsi="Times New Roman"/>
          <w:b/>
        </w:rPr>
        <w:t xml:space="preserve"> </w:t>
      </w:r>
      <w:r w:rsidRPr="00D43092">
        <w:rPr>
          <w:rFonts w:ascii="Times New Roman" w:hAnsi="Times New Roman"/>
        </w:rPr>
        <w:t>8502 Lannach</w:t>
      </w:r>
    </w:p>
    <w:p w:rsidR="004162EF" w:rsidRPr="00D43092" w:rsidRDefault="004162EF" w:rsidP="004162EF">
      <w:pPr>
        <w:spacing w:after="0" w:line="240" w:lineRule="auto"/>
        <w:rPr>
          <w:rFonts w:ascii="Times New Roman" w:hAnsi="Times New Roman"/>
        </w:rPr>
      </w:pPr>
      <w:r w:rsidRPr="00D43092">
        <w:rPr>
          <w:rFonts w:ascii="Times New Roman" w:hAnsi="Times New Roman"/>
        </w:rPr>
        <w:t>Austrija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55" w:name="_Toc129243123"/>
      <w:bookmarkStart w:id="56" w:name="_Toc129243248"/>
      <w:r w:rsidRPr="00D43092">
        <w:rPr>
          <w:rFonts w:ascii="Times New Roman" w:hAnsi="Times New Roman"/>
          <w:b/>
        </w:rPr>
        <w:t>8.</w:t>
      </w:r>
      <w:r w:rsidRPr="00D43092">
        <w:rPr>
          <w:rFonts w:ascii="Times New Roman" w:hAnsi="Times New Roman"/>
          <w:b/>
        </w:rPr>
        <w:tab/>
        <w:t>R</w:t>
      </w:r>
      <w:r w:rsidR="00FD532B">
        <w:rPr>
          <w:rFonts w:ascii="Times New Roman" w:hAnsi="Times New Roman"/>
          <w:b/>
        </w:rPr>
        <w:t>EGISTRACIJOS</w:t>
      </w:r>
      <w:r w:rsidRPr="00D43092">
        <w:rPr>
          <w:rFonts w:ascii="Times New Roman" w:hAnsi="Times New Roman"/>
          <w:b/>
        </w:rPr>
        <w:t xml:space="preserve"> PAŽYMĖJIMO NUMERI</w:t>
      </w:r>
      <w:bookmarkEnd w:id="55"/>
      <w:bookmarkEnd w:id="56"/>
      <w:r w:rsidRPr="00D43092">
        <w:rPr>
          <w:rFonts w:ascii="Times New Roman" w:hAnsi="Times New Roman"/>
          <w:b/>
        </w:rPr>
        <w:t>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1 mg plėvele dengtos tabletės</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Lizdinė plokštelė: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N6 - LT/1/07/0692/025</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N10 - LT/1/07/0692/026</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N20 - LT/1/07/0692/027</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N28 - LT/1/07/0692/028</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N30 - LT/1/07/0692/029</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LT/1/07/0692/030</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N56 - LT/1/07/0692/031</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N60 - LT/1/07/0692/032</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LT/1/07/0692/033</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Tablečių talpyklė: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LT/1/07/0692/034</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LT/1/07/0692/035</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N250 - LT/1/07/0692/036</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2 mg plėvele dengtos tabletės</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Lizdinė plokštelė: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N6 - LT/1/07/0692/037</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N10 - LT/1/07/0692/038</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N20 - LT/1/07/0692/039</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N28 - LT/1/07/0692/040</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N30 - LT/1/07/0692/041</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LT/1/07/0692/042</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N56 - LT/1/07/0692/043</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N60 - LT/1/07/0692/044</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LT/1/07/0692/045</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Tablečių talpyklė: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LT/1/07/0692/046</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LT/1/07/0692/047</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N250 - LT/1/07/0692/048</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3 mg plėvele dengtos tabletės</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Lizdinė plokštelė: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N6 - LT/1/07/0692/049</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N10 - LT/1/07/0692/050</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N20 - LT/1/07/0692/051</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N28 - LT/1/07/0692/052</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N30 - LT/1/07/0692/053</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LT/1/07/0692/054</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N56 - LT/1/07/0692/055</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N60 - LT/1/07/0692/056</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LT/1/07/0692/057</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Tablečių talpyklė: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LT/1/07/0692/058</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LT/1/07/0692/059</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N250 - LT/1/07/0692/060</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Aleptolan 4 </w:t>
      </w:r>
      <w:r w:rsidRPr="00D43092">
        <w:rPr>
          <w:rFonts w:ascii="Times New Roman" w:eastAsia="TimesNewRoman,Bold" w:hAnsi="Times New Roman"/>
          <w:noProof/>
          <w:lang w:eastAsia="lt-LT"/>
        </w:rPr>
        <w:t>mg plėvele dengtos tabletės</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Lizdinė plokštelė: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lastRenderedPageBreak/>
        <w:t>N6 - LT/1/07/0692/061</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N10 - LT/1/07/0692/062</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N20 - LT/1/07/0692/063</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N28 - LT/1/07/0692/064</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N30 - LT/1/07/0692/065</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LT/1/07/0692/066</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N56 - LT/1/07/0692/067</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N60 - LT/1/07/0692/068</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LT/1/07/0692/069</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Tablečių talpyklė: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LT/1/07/0692/070</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LT/1/07/0692/071</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N250 - LT/1/07/0692/072</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Default="004162EF" w:rsidP="00FD532B">
      <w:pPr>
        <w:keepNext/>
        <w:tabs>
          <w:tab w:val="left" w:pos="567"/>
        </w:tabs>
        <w:spacing w:after="0" w:line="240" w:lineRule="auto"/>
        <w:outlineLvl w:val="1"/>
        <w:rPr>
          <w:rFonts w:ascii="Times New Roman" w:hAnsi="Times New Roman"/>
          <w:b/>
        </w:rPr>
      </w:pPr>
      <w:bookmarkStart w:id="57" w:name="_Toc129243124"/>
      <w:bookmarkStart w:id="58" w:name="_Toc129243249"/>
      <w:r w:rsidRPr="00D43092">
        <w:rPr>
          <w:rFonts w:ascii="Times New Roman" w:hAnsi="Times New Roman"/>
          <w:b/>
        </w:rPr>
        <w:t>9.</w:t>
      </w:r>
      <w:r w:rsidRPr="00D43092">
        <w:rPr>
          <w:rFonts w:ascii="Times New Roman" w:hAnsi="Times New Roman"/>
          <w:b/>
        </w:rPr>
        <w:tab/>
      </w:r>
      <w:r w:rsidR="00FD532B" w:rsidRPr="00FD532B">
        <w:rPr>
          <w:rFonts w:ascii="Times New Roman" w:hAnsi="Times New Roman"/>
          <w:b/>
        </w:rPr>
        <w:t>REGISTRAVIMO / PERREGISTRAVIMO DATA</w:t>
      </w:r>
      <w:r w:rsidR="00FD532B" w:rsidRPr="00D43092" w:rsidDel="00FD532B">
        <w:rPr>
          <w:rFonts w:ascii="Times New Roman" w:hAnsi="Times New Roman"/>
          <w:b/>
        </w:rPr>
        <w:t xml:space="preserve"> </w:t>
      </w:r>
      <w:bookmarkEnd w:id="57"/>
      <w:bookmarkEnd w:id="58"/>
    </w:p>
    <w:p w:rsidR="001A5545" w:rsidRPr="001A5545" w:rsidRDefault="001A5545" w:rsidP="00FD532B">
      <w:pPr>
        <w:keepNext/>
        <w:tabs>
          <w:tab w:val="left" w:pos="567"/>
        </w:tabs>
        <w:spacing w:after="0" w:line="240" w:lineRule="auto"/>
        <w:outlineLvl w:val="1"/>
        <w:rPr>
          <w:rFonts w:ascii="Times New Roman" w:eastAsia="TimesNewRoman,Bold" w:hAnsi="Times New Roman"/>
          <w:noProof/>
          <w:lang w:eastAsia="lt-LT"/>
        </w:rPr>
      </w:pPr>
    </w:p>
    <w:p w:rsidR="00FD532B" w:rsidRPr="001A5545" w:rsidRDefault="00FD532B" w:rsidP="00FD532B">
      <w:pPr>
        <w:pStyle w:val="BTEMEASMCA"/>
        <w:rPr>
          <w:sz w:val="22"/>
          <w:szCs w:val="22"/>
        </w:rPr>
      </w:pPr>
      <w:r w:rsidRPr="001A5545">
        <w:rPr>
          <w:sz w:val="22"/>
          <w:szCs w:val="22"/>
        </w:rPr>
        <w:t>Registravimo data 2007 m. kovo 23 d.</w:t>
      </w:r>
    </w:p>
    <w:p w:rsidR="004162EF" w:rsidRPr="001A5545" w:rsidRDefault="00FD532B" w:rsidP="004162EF">
      <w:pPr>
        <w:keepNext/>
        <w:tabs>
          <w:tab w:val="left" w:pos="567"/>
        </w:tabs>
        <w:spacing w:after="0" w:line="240" w:lineRule="auto"/>
        <w:outlineLvl w:val="1"/>
        <w:rPr>
          <w:rFonts w:ascii="Times New Roman" w:eastAsia="TimesNewRoman,Bold" w:hAnsi="Times New Roman"/>
          <w:noProof/>
          <w:lang w:eastAsia="lt-LT"/>
        </w:rPr>
      </w:pPr>
      <w:r w:rsidRPr="00DA5ADE">
        <w:rPr>
          <w:rFonts w:ascii="Times New Roman" w:hAnsi="Times New Roman"/>
        </w:rPr>
        <w:t>Paskutinio perregistravimo data 2012 m. sausio 27 d.</w:t>
      </w:r>
      <w:bookmarkStart w:id="59" w:name="_Toc129243125"/>
      <w:bookmarkStart w:id="60" w:name="_Toc129243250"/>
    </w:p>
    <w:p w:rsidR="004162EF" w:rsidRDefault="004162EF" w:rsidP="004162EF">
      <w:pPr>
        <w:keepNext/>
        <w:tabs>
          <w:tab w:val="left" w:pos="567"/>
        </w:tabs>
        <w:spacing w:after="0" w:line="240" w:lineRule="auto"/>
        <w:outlineLvl w:val="1"/>
        <w:rPr>
          <w:rFonts w:ascii="Times New Roman" w:eastAsia="TimesNewRoman,Bold" w:hAnsi="Times New Roman"/>
          <w:noProof/>
          <w:lang w:eastAsia="lt-LT"/>
        </w:rPr>
      </w:pPr>
    </w:p>
    <w:p w:rsidR="003218AE" w:rsidRPr="00D43092" w:rsidRDefault="003218AE" w:rsidP="004162EF">
      <w:pPr>
        <w:keepNext/>
        <w:tabs>
          <w:tab w:val="left" w:pos="567"/>
        </w:tabs>
        <w:spacing w:after="0" w:line="240" w:lineRule="auto"/>
        <w:outlineLvl w:val="1"/>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r w:rsidRPr="00D43092">
        <w:rPr>
          <w:rFonts w:ascii="Times New Roman" w:hAnsi="Times New Roman"/>
          <w:b/>
        </w:rPr>
        <w:t>10.</w:t>
      </w:r>
      <w:r w:rsidRPr="00D43092">
        <w:rPr>
          <w:rFonts w:ascii="Times New Roman" w:hAnsi="Times New Roman"/>
          <w:b/>
        </w:rPr>
        <w:tab/>
        <w:t>TEKSTO PERŽIŪROS DATA</w:t>
      </w:r>
      <w:bookmarkEnd w:id="59"/>
      <w:bookmarkEnd w:id="60"/>
    </w:p>
    <w:p w:rsidR="004162EF" w:rsidRDefault="004162EF" w:rsidP="004162EF">
      <w:pPr>
        <w:spacing w:after="0" w:line="240" w:lineRule="auto"/>
        <w:rPr>
          <w:rFonts w:ascii="Times New Roman" w:eastAsia="TimesNewRoman,Bold" w:hAnsi="Times New Roman"/>
          <w:noProof/>
          <w:lang w:eastAsia="lt-LT"/>
        </w:rPr>
      </w:pPr>
    </w:p>
    <w:p w:rsidR="00DA5ADE" w:rsidRPr="00D43092" w:rsidRDefault="00D50468"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2020</w:t>
      </w:r>
      <w:r w:rsidR="00DA5ADE">
        <w:rPr>
          <w:rFonts w:ascii="Times New Roman" w:eastAsia="TimesNewRoman,Bold" w:hAnsi="Times New Roman"/>
          <w:noProof/>
          <w:lang w:eastAsia="lt-LT"/>
        </w:rPr>
        <w:t xml:space="preserve"> m. </w:t>
      </w:r>
      <w:r>
        <w:rPr>
          <w:rFonts w:ascii="Times New Roman" w:eastAsia="TimesNewRoman,Bold" w:hAnsi="Times New Roman"/>
          <w:noProof/>
          <w:lang w:eastAsia="lt-LT"/>
        </w:rPr>
        <w:t>birželio 29 d.</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5954"/>
          <w:tab w:val="left" w:pos="6237"/>
          <w:tab w:val="left" w:pos="6663"/>
          <w:tab w:val="left" w:pos="6946"/>
        </w:tabs>
        <w:spacing w:after="0" w:line="240" w:lineRule="auto"/>
        <w:rPr>
          <w:rFonts w:ascii="Times New Roman" w:eastAsia="SimSun" w:hAnsi="Times New Roman"/>
        </w:rPr>
      </w:pPr>
      <w:r w:rsidRPr="00D43092">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D43092">
        <w:rPr>
          <w:rFonts w:ascii="Times New Roman" w:eastAsia="SimSun" w:hAnsi="Times New Roman"/>
          <w:i/>
          <w:noProof/>
        </w:rPr>
        <w:t xml:space="preserve"> </w:t>
      </w:r>
      <w:hyperlink r:id="rId7" w:history="1">
        <w:r w:rsidRPr="00D43092">
          <w:rPr>
            <w:rFonts w:ascii="Times New Roman" w:eastAsia="SimSun" w:hAnsi="Times New Roman"/>
            <w:noProof/>
            <w:color w:val="0000FF"/>
            <w:u w:val="single"/>
          </w:rPr>
          <w:t>http://www.</w:t>
        </w:r>
        <w:r w:rsidRPr="00D43092">
          <w:rPr>
            <w:rFonts w:ascii="Times New Roman" w:eastAsia="SimSun" w:hAnsi="Times New Roman"/>
            <w:color w:val="0000FF"/>
            <w:u w:val="single"/>
          </w:rPr>
          <w:t>vvkt.lt</w:t>
        </w:r>
      </w:hyperlink>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br w:type="page"/>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3218AE" w:rsidRDefault="003218AE" w:rsidP="004162EF">
      <w:pPr>
        <w:tabs>
          <w:tab w:val="left" w:pos="567"/>
        </w:tabs>
        <w:spacing w:after="0" w:line="240" w:lineRule="auto"/>
        <w:jc w:val="center"/>
        <w:outlineLvl w:val="0"/>
        <w:rPr>
          <w:rFonts w:ascii="Times New Roman" w:eastAsia="Times New Roman" w:hAnsi="Times New Roman"/>
          <w:b/>
          <w:caps/>
          <w:lang w:eastAsia="x-none"/>
        </w:rPr>
      </w:pPr>
      <w:bookmarkStart w:id="61" w:name="_Toc129243128"/>
      <w:bookmarkStart w:id="62" w:name="_Toc129243253"/>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r w:rsidRPr="00D43092">
        <w:rPr>
          <w:rFonts w:ascii="Times New Roman" w:eastAsia="Times New Roman" w:hAnsi="Times New Roman"/>
          <w:b/>
          <w:caps/>
          <w:lang w:eastAsia="x-none"/>
        </w:rPr>
        <w:t>II PRIEDAS</w:t>
      </w:r>
      <w:bookmarkEnd w:id="61"/>
      <w:bookmarkEnd w:id="62"/>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1A5545" w:rsidP="004162EF">
      <w:pPr>
        <w:tabs>
          <w:tab w:val="left" w:pos="567"/>
        </w:tabs>
        <w:spacing w:after="0" w:line="240" w:lineRule="auto"/>
        <w:jc w:val="center"/>
        <w:outlineLvl w:val="0"/>
        <w:rPr>
          <w:rFonts w:ascii="Times New Roman" w:eastAsia="Times New Roman" w:hAnsi="Times New Roman"/>
          <w:b/>
          <w:caps/>
          <w:lang w:eastAsia="x-none"/>
        </w:rPr>
      </w:pPr>
      <w:r w:rsidRPr="00D43092">
        <w:rPr>
          <w:rFonts w:ascii="Times New Roman" w:eastAsia="Times New Roman" w:hAnsi="Times New Roman"/>
          <w:b/>
          <w:caps/>
          <w:lang w:eastAsia="x-none"/>
        </w:rPr>
        <w:t>R</w:t>
      </w:r>
      <w:r>
        <w:rPr>
          <w:rFonts w:ascii="Times New Roman" w:eastAsia="Times New Roman" w:hAnsi="Times New Roman"/>
          <w:b/>
          <w:caps/>
          <w:lang w:eastAsia="x-none"/>
        </w:rPr>
        <w:t>EGISTRACIJOS</w:t>
      </w:r>
      <w:r w:rsidRPr="00D43092">
        <w:rPr>
          <w:rFonts w:ascii="Times New Roman" w:eastAsia="Times New Roman" w:hAnsi="Times New Roman"/>
          <w:b/>
          <w:caps/>
          <w:lang w:eastAsia="x-none"/>
        </w:rPr>
        <w:t xml:space="preserve"> </w:t>
      </w:r>
      <w:r w:rsidR="004162EF" w:rsidRPr="00D43092">
        <w:rPr>
          <w:rFonts w:ascii="Times New Roman" w:eastAsia="Times New Roman" w:hAnsi="Times New Roman"/>
          <w:b/>
          <w:caps/>
          <w:lang w:eastAsia="x-none"/>
        </w:rPr>
        <w:t>SĄLYGOS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540"/>
          <w:tab w:val="left" w:pos="1701"/>
        </w:tabs>
        <w:spacing w:after="0" w:line="240" w:lineRule="auto"/>
        <w:ind w:left="600" w:hanging="600"/>
        <w:rPr>
          <w:rFonts w:ascii="Times New Roman" w:hAnsi="Times New Roman"/>
          <w:b/>
          <w:highlight w:val="yellow"/>
        </w:rPr>
      </w:pPr>
      <w:r w:rsidRPr="00D43092">
        <w:rPr>
          <w:rFonts w:ascii="Times New Roman" w:hAnsi="Times New Roman"/>
          <w:b/>
        </w:rPr>
        <w:t>A.</w:t>
      </w:r>
      <w:r w:rsidRPr="00D43092">
        <w:rPr>
          <w:rFonts w:ascii="Times New Roman" w:hAnsi="Times New Roman"/>
          <w:b/>
        </w:rPr>
        <w:tab/>
        <w:t>GAMINTOJAI, ATSAKINGI UŽ SERIJŲ IŠLEIDIMĄ</w:t>
      </w: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tabs>
          <w:tab w:val="left" w:pos="540"/>
          <w:tab w:val="left" w:pos="1701"/>
        </w:tabs>
        <w:spacing w:after="0" w:line="240" w:lineRule="auto"/>
        <w:rPr>
          <w:rFonts w:ascii="Times New Roman" w:hAnsi="Times New Roman"/>
          <w:b/>
        </w:rPr>
      </w:pPr>
      <w:r w:rsidRPr="00D43092">
        <w:rPr>
          <w:rFonts w:ascii="Times New Roman" w:hAnsi="Times New Roman"/>
          <w:b/>
        </w:rPr>
        <w:t>B.</w:t>
      </w:r>
      <w:r w:rsidRPr="00D43092">
        <w:rPr>
          <w:rFonts w:ascii="Times New Roman" w:hAnsi="Times New Roman"/>
          <w:b/>
        </w:rPr>
        <w:tab/>
        <w:t>TIEKIMO IR VARTOJIMO SĄLYGOS AR APRIBOJIMAI</w:t>
      </w: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r w:rsidRPr="00D43092">
        <w:rPr>
          <w:rFonts w:ascii="Times New Roman" w:hAnsi="Times New Roman"/>
          <w:b/>
        </w:rPr>
        <w:br w:type="page"/>
      </w:r>
      <w:r w:rsidRPr="00D43092">
        <w:rPr>
          <w:rFonts w:ascii="Times New Roman" w:hAnsi="Times New Roman"/>
          <w:b/>
        </w:rPr>
        <w:lastRenderedPageBreak/>
        <w:t>A.</w:t>
      </w:r>
      <w:r w:rsidRPr="00D43092">
        <w:rPr>
          <w:rFonts w:ascii="Times New Roman" w:hAnsi="Times New Roman"/>
          <w:b/>
        </w:rPr>
        <w:tab/>
        <w:t>GAMINTOJAI, ATSAKINGI UŽ SERIJŲ IŠLEIDIMĄ</w:t>
      </w: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spacing w:after="0" w:line="240" w:lineRule="auto"/>
        <w:rPr>
          <w:rFonts w:ascii="Times New Roman" w:eastAsia="TimesNewRoman,Bold" w:hAnsi="Times New Roman"/>
          <w:noProof/>
          <w:u w:val="single"/>
          <w:lang w:eastAsia="lt-LT"/>
        </w:rPr>
      </w:pPr>
      <w:r w:rsidRPr="00D43092">
        <w:rPr>
          <w:rFonts w:ascii="Times New Roman" w:eastAsia="TimesNewRoman,Bold" w:hAnsi="Times New Roman"/>
          <w:noProof/>
          <w:u w:val="single"/>
          <w:lang w:eastAsia="lt-LT"/>
        </w:rPr>
        <w:t>Gamintojo, atsakingo už serijų išleidimą, pavadinimas ir adresas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Sofarimex – Industria Quimica e Farmaceutica, SA</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Av. das Industrias-Alto do Colaride, Agualva</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2735-213 Cacem</w:t>
      </w:r>
    </w:p>
    <w:p w:rsidR="004162EF" w:rsidRPr="00D43092" w:rsidRDefault="004162EF" w:rsidP="004162EF">
      <w:pPr>
        <w:spacing w:after="0" w:line="240" w:lineRule="auto"/>
        <w:rPr>
          <w:rFonts w:ascii="Times New Roman" w:hAnsi="Times New Roman"/>
        </w:rPr>
      </w:pPr>
      <w:r w:rsidRPr="00D43092">
        <w:rPr>
          <w:rFonts w:ascii="Times New Roman" w:hAnsi="Times New Roman"/>
          <w:bCs/>
        </w:rPr>
        <w:t>Portugalija</w:t>
      </w: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arba</w:t>
      </w: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spacing w:after="0" w:line="240" w:lineRule="auto"/>
        <w:rPr>
          <w:rFonts w:ascii="Times New Roman" w:hAnsi="Times New Roman"/>
          <w:lang w:eastAsia="de-DE"/>
        </w:rPr>
      </w:pPr>
      <w:r w:rsidRPr="00D43092">
        <w:rPr>
          <w:rFonts w:ascii="Times New Roman" w:hAnsi="Times New Roman"/>
          <w:lang w:eastAsia="de-DE"/>
        </w:rPr>
        <w:t xml:space="preserve">G.L. Pharma GmbH </w:t>
      </w:r>
    </w:p>
    <w:p w:rsidR="004162EF" w:rsidRPr="00D43092" w:rsidRDefault="004162EF" w:rsidP="004162EF">
      <w:pPr>
        <w:spacing w:after="0" w:line="240" w:lineRule="auto"/>
        <w:rPr>
          <w:rFonts w:ascii="Times New Roman" w:hAnsi="Times New Roman"/>
          <w:noProof/>
        </w:rPr>
      </w:pPr>
      <w:r w:rsidRPr="00D43092">
        <w:rPr>
          <w:rFonts w:ascii="Times New Roman" w:hAnsi="Times New Roman"/>
          <w:noProof/>
        </w:rPr>
        <w:t>Schlossplatz 1</w:t>
      </w:r>
    </w:p>
    <w:p w:rsidR="004162EF" w:rsidRPr="00D43092" w:rsidRDefault="004162EF" w:rsidP="004162EF">
      <w:pPr>
        <w:spacing w:after="0" w:line="240" w:lineRule="auto"/>
        <w:rPr>
          <w:rFonts w:ascii="Times New Roman" w:hAnsi="Times New Roman"/>
          <w:noProof/>
        </w:rPr>
      </w:pPr>
      <w:r w:rsidRPr="00D43092">
        <w:rPr>
          <w:rFonts w:ascii="Times New Roman" w:hAnsi="Times New Roman"/>
          <w:noProof/>
        </w:rPr>
        <w:t>8502 Lannach</w:t>
      </w:r>
    </w:p>
    <w:p w:rsidR="004162EF" w:rsidRPr="00D43092" w:rsidRDefault="004162EF" w:rsidP="004162EF">
      <w:pPr>
        <w:spacing w:after="0" w:line="240" w:lineRule="auto"/>
        <w:rPr>
          <w:rFonts w:ascii="Times New Roman" w:hAnsi="Times New Roman"/>
          <w:noProof/>
        </w:rPr>
      </w:pPr>
      <w:r w:rsidRPr="00D43092">
        <w:rPr>
          <w:rFonts w:ascii="Times New Roman" w:hAnsi="Times New Roman"/>
          <w:noProof/>
        </w:rPr>
        <w:t>Austrija</w:t>
      </w:r>
    </w:p>
    <w:p w:rsidR="004162EF" w:rsidRPr="00D43092" w:rsidRDefault="004162EF" w:rsidP="004162EF">
      <w:pPr>
        <w:spacing w:after="0" w:line="240" w:lineRule="auto"/>
        <w:rPr>
          <w:rFonts w:ascii="Times New Roman" w:hAnsi="Times New Roman"/>
          <w:noProof/>
        </w:rPr>
      </w:pP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Su pakuote pateikiamame lapelyje nurodomas gamintojo, atsakingo už konkrečios serijos išleidimą, pavadinimas ir adresas.</w:t>
      </w: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63" w:name="_Toc129243129"/>
      <w:bookmarkStart w:id="64" w:name="_Toc129243254"/>
      <w:r w:rsidRPr="00D43092">
        <w:rPr>
          <w:rFonts w:ascii="Times New Roman" w:hAnsi="Times New Roman"/>
          <w:b/>
        </w:rPr>
        <w:t>B.</w:t>
      </w:r>
      <w:r w:rsidRPr="00D43092">
        <w:rPr>
          <w:rFonts w:ascii="Times New Roman" w:hAnsi="Times New Roman"/>
          <w:b/>
        </w:rPr>
        <w:tab/>
      </w:r>
      <w:r w:rsidRPr="00D43092">
        <w:rPr>
          <w:rFonts w:ascii="Times New Roman" w:hAnsi="Times New Roman"/>
          <w:b/>
          <w:noProof/>
        </w:rPr>
        <w:t>TIEKIMO IR VARTOJIMO SĄLYGOS AR APRIBOJIMAI</w:t>
      </w:r>
      <w:bookmarkEnd w:id="63"/>
      <w:bookmarkEnd w:id="64"/>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Receptinis vaistinis preparatas</w:t>
      </w: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spacing w:after="0" w:line="240" w:lineRule="auto"/>
        <w:rPr>
          <w:rFonts w:ascii="Times New Roman" w:eastAsia="TimesNewRoman,Bold" w:hAnsi="Times New Roman"/>
          <w:noProof/>
          <w:highlight w:val="yellow"/>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br w:type="page"/>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bookmarkStart w:id="65" w:name="_Toc129243134"/>
      <w:bookmarkStart w:id="66" w:name="_Toc129243259"/>
      <w:r w:rsidRPr="00D43092">
        <w:rPr>
          <w:rFonts w:ascii="Times New Roman" w:eastAsia="Times New Roman" w:hAnsi="Times New Roman"/>
          <w:b/>
          <w:caps/>
          <w:lang w:eastAsia="x-none"/>
        </w:rPr>
        <w:t>III PRIEDAS</w:t>
      </w:r>
      <w:bookmarkEnd w:id="65"/>
      <w:bookmarkEnd w:id="66"/>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bookmarkStart w:id="67" w:name="_Toc129243135"/>
      <w:bookmarkStart w:id="68" w:name="_Toc129243260"/>
      <w:r w:rsidRPr="00D43092">
        <w:rPr>
          <w:rFonts w:ascii="Times New Roman" w:eastAsia="Times New Roman" w:hAnsi="Times New Roman"/>
          <w:b/>
          <w:caps/>
          <w:lang w:eastAsia="x-none"/>
        </w:rPr>
        <w:t>ŽENKLINIMAS IR PAKUOTĖS LAPELIS</w:t>
      </w:r>
      <w:bookmarkEnd w:id="67"/>
      <w:bookmarkEnd w:id="68"/>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br w:type="page"/>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bookmarkStart w:id="69" w:name="_Toc129243136"/>
      <w:bookmarkStart w:id="70" w:name="_Toc129243261"/>
      <w:r w:rsidRPr="00D43092">
        <w:rPr>
          <w:rFonts w:ascii="Times New Roman" w:eastAsia="Times New Roman" w:hAnsi="Times New Roman"/>
          <w:b/>
          <w:caps/>
          <w:lang w:eastAsia="x-none"/>
        </w:rPr>
        <w:t>A. ŽENKLINIMAS</w:t>
      </w:r>
      <w:bookmarkEnd w:id="69"/>
      <w:bookmarkEnd w:id="70"/>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br w:type="page"/>
      </w: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lastRenderedPageBreak/>
        <w:t>INFORMACIJA ANT IŠORINĖS PAKUOTĖS</w:t>
      </w: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eastAsia="lt-LT"/>
        </w:rPr>
      </w:pPr>
      <w:r w:rsidRPr="00D43092">
        <w:rPr>
          <w:rFonts w:ascii="Times New Roman" w:eastAsia="Times New Roman" w:hAnsi="Times New Roman"/>
          <w:b/>
          <w:noProof/>
          <w:lang w:eastAsia="lt-LT"/>
        </w:rPr>
        <w:t>KARTONO DĖŽUTĖ IR TABLEČIŲ TALPYKLĖ</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1.</w:t>
      </w:r>
      <w:r w:rsidRPr="00D43092">
        <w:rPr>
          <w:rFonts w:ascii="Times New Roman" w:eastAsia="Times New Roman" w:hAnsi="Times New Roman"/>
          <w:b/>
          <w:noProof/>
          <w:lang w:eastAsia="lt-LT"/>
        </w:rPr>
        <w:tab/>
        <w:t>VAISTINIO PREPARATO PAVADINIMAS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1 mg plėvele dengtos tabletės</w:t>
      </w:r>
    </w:p>
    <w:p w:rsidR="004162EF" w:rsidRPr="006520E3" w:rsidRDefault="004162EF" w:rsidP="004162EF">
      <w:pPr>
        <w:spacing w:after="0" w:line="240" w:lineRule="auto"/>
        <w:rPr>
          <w:rFonts w:ascii="Times New Roman" w:eastAsia="TimesNewRoman,Bold" w:hAnsi="Times New Roman"/>
          <w:highlight w:val="lightGray"/>
          <w:lang w:eastAsia="lt-LT"/>
        </w:rPr>
      </w:pPr>
      <w:r w:rsidRPr="006520E3">
        <w:rPr>
          <w:rFonts w:ascii="Times New Roman" w:eastAsia="TimesNewRoman,Bold" w:hAnsi="Times New Roman"/>
          <w:noProof/>
          <w:snapToGrid w:val="0"/>
          <w:color w:val="000000"/>
          <w:highlight w:val="lightGray"/>
          <w:lang w:eastAsia="lt-LT"/>
        </w:rPr>
        <w:t xml:space="preserve">Aleptolan </w:t>
      </w:r>
      <w:r w:rsidRPr="006520E3">
        <w:rPr>
          <w:rFonts w:ascii="Times New Roman" w:eastAsia="TimesNewRoman,Bold" w:hAnsi="Times New Roman"/>
          <w:noProof/>
          <w:highlight w:val="lightGray"/>
          <w:lang w:eastAsia="lt-LT"/>
        </w:rPr>
        <w:t>2 mg plėvele dengtos tabletės</w:t>
      </w:r>
    </w:p>
    <w:p w:rsidR="004162EF" w:rsidRPr="006520E3" w:rsidRDefault="004162EF" w:rsidP="004162EF">
      <w:pPr>
        <w:spacing w:after="0" w:line="240" w:lineRule="auto"/>
        <w:rPr>
          <w:rFonts w:ascii="Times New Roman" w:eastAsia="TimesNewRoman,Bold" w:hAnsi="Times New Roman"/>
          <w:highlight w:val="lightGray"/>
          <w:lang w:eastAsia="lt-LT"/>
        </w:rPr>
      </w:pPr>
      <w:r w:rsidRPr="006520E3">
        <w:rPr>
          <w:rFonts w:ascii="Times New Roman" w:eastAsia="TimesNewRoman,Bold" w:hAnsi="Times New Roman"/>
          <w:noProof/>
          <w:snapToGrid w:val="0"/>
          <w:color w:val="000000"/>
          <w:highlight w:val="lightGray"/>
          <w:lang w:eastAsia="lt-LT"/>
        </w:rPr>
        <w:t xml:space="preserve">Aleptolan </w:t>
      </w:r>
      <w:r w:rsidRPr="006520E3">
        <w:rPr>
          <w:rFonts w:ascii="Times New Roman" w:eastAsia="TimesNewRoman,Bold" w:hAnsi="Times New Roman"/>
          <w:noProof/>
          <w:highlight w:val="lightGray"/>
          <w:lang w:eastAsia="lt-LT"/>
        </w:rPr>
        <w:t>3 mg plėvele dengtos tabletės</w:t>
      </w:r>
    </w:p>
    <w:p w:rsidR="004162EF" w:rsidRPr="00D43092" w:rsidRDefault="004162EF" w:rsidP="004162EF">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snapToGrid w:val="0"/>
          <w:color w:val="000000"/>
          <w:highlight w:val="lightGray"/>
          <w:lang w:eastAsia="lt-LT"/>
        </w:rPr>
        <w:t>Aleptolan 4 </w:t>
      </w:r>
      <w:r w:rsidRPr="006520E3">
        <w:rPr>
          <w:rFonts w:ascii="Times New Roman" w:eastAsia="TimesNewRoman,Bold" w:hAnsi="Times New Roman"/>
          <w:noProof/>
          <w:highlight w:val="lightGray"/>
          <w:lang w:eastAsia="lt-LT"/>
        </w:rPr>
        <w:t>mg plėvele dengtos tabletės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Risperidonum</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2.</w:t>
      </w:r>
      <w:r w:rsidRPr="00D43092">
        <w:rPr>
          <w:rFonts w:ascii="Times New Roman" w:eastAsia="Times New Roman" w:hAnsi="Times New Roman"/>
          <w:b/>
          <w:noProof/>
          <w:lang w:eastAsia="lt-LT"/>
        </w:rPr>
        <w:tab/>
        <w:t>VEIKLIOJI MEDŽIAGA IR JOS KIEKIS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Vienoje tabletėje yra 1</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mg risperidono.</w:t>
      </w:r>
    </w:p>
    <w:p w:rsidR="004162EF" w:rsidRPr="006520E3" w:rsidRDefault="00EA2E45" w:rsidP="004162EF">
      <w:pPr>
        <w:spacing w:after="0" w:line="240" w:lineRule="auto"/>
        <w:rPr>
          <w:rFonts w:ascii="Times New Roman" w:eastAsia="TimesNewRoman,Bold" w:hAnsi="Times New Roman"/>
          <w:noProof/>
          <w:highlight w:val="lightGray"/>
          <w:lang w:eastAsia="lt-LT"/>
        </w:rPr>
      </w:pPr>
      <w:r>
        <w:rPr>
          <w:rFonts w:ascii="Times New Roman" w:eastAsia="TimesNewRoman,Bold" w:hAnsi="Times New Roman"/>
          <w:noProof/>
          <w:highlight w:val="lightGray"/>
          <w:lang w:eastAsia="lt-LT"/>
        </w:rPr>
        <w:t>Vienoje tabletėje yra 2 </w:t>
      </w:r>
      <w:r w:rsidR="004162EF" w:rsidRPr="006520E3">
        <w:rPr>
          <w:rFonts w:ascii="Times New Roman" w:eastAsia="TimesNewRoman,Bold" w:hAnsi="Times New Roman"/>
          <w:noProof/>
          <w:highlight w:val="lightGray"/>
          <w:lang w:eastAsia="lt-LT"/>
        </w:rPr>
        <w:t>mg risperidono.</w:t>
      </w:r>
    </w:p>
    <w:p w:rsidR="004162EF" w:rsidRPr="006520E3" w:rsidRDefault="00EA2E45" w:rsidP="004162EF">
      <w:pPr>
        <w:spacing w:after="0" w:line="240" w:lineRule="auto"/>
        <w:rPr>
          <w:rFonts w:ascii="Times New Roman" w:eastAsia="TimesNewRoman,Bold" w:hAnsi="Times New Roman"/>
          <w:noProof/>
          <w:highlight w:val="lightGray"/>
          <w:lang w:eastAsia="lt-LT"/>
        </w:rPr>
      </w:pPr>
      <w:r>
        <w:rPr>
          <w:rFonts w:ascii="Times New Roman" w:eastAsia="TimesNewRoman,Bold" w:hAnsi="Times New Roman"/>
          <w:noProof/>
          <w:highlight w:val="lightGray"/>
          <w:lang w:eastAsia="lt-LT"/>
        </w:rPr>
        <w:t>Vienoje tabletėje yra 3 </w:t>
      </w:r>
      <w:r w:rsidR="004162EF" w:rsidRPr="006520E3">
        <w:rPr>
          <w:rFonts w:ascii="Times New Roman" w:eastAsia="TimesNewRoman,Bold" w:hAnsi="Times New Roman"/>
          <w:noProof/>
          <w:highlight w:val="lightGray"/>
          <w:lang w:eastAsia="lt-LT"/>
        </w:rPr>
        <w:t>mg risperidono.</w:t>
      </w:r>
    </w:p>
    <w:p w:rsidR="004162EF" w:rsidRPr="00D43092" w:rsidRDefault="00EA2E45"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highlight w:val="lightGray"/>
          <w:lang w:eastAsia="lt-LT"/>
        </w:rPr>
        <w:t>Vienoje tabletėje yra 4 </w:t>
      </w:r>
      <w:r w:rsidR="004162EF" w:rsidRPr="006520E3">
        <w:rPr>
          <w:rFonts w:ascii="Times New Roman" w:eastAsia="TimesNewRoman,Bold" w:hAnsi="Times New Roman"/>
          <w:noProof/>
          <w:highlight w:val="lightGray"/>
          <w:lang w:eastAsia="lt-LT"/>
        </w:rPr>
        <w:t>mg risperidono.</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6520E3"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D43092">
        <w:rPr>
          <w:rFonts w:ascii="Times New Roman" w:eastAsia="Times New Roman" w:hAnsi="Times New Roman"/>
          <w:b/>
          <w:noProof/>
          <w:lang w:eastAsia="lt-LT"/>
        </w:rPr>
        <w:t>3.</w:t>
      </w:r>
      <w:r w:rsidRPr="00D43092">
        <w:rPr>
          <w:rFonts w:ascii="Times New Roman" w:eastAsia="Times New Roman" w:hAnsi="Times New Roman"/>
          <w:b/>
          <w:noProof/>
          <w:lang w:eastAsia="lt-LT"/>
        </w:rPr>
        <w:tab/>
        <w:t>PAGALBINIŲ MEDŽIAGŲ SĄRAŠAS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Sudėtyje yra laktozės monohidrato.</w:t>
      </w:r>
    </w:p>
    <w:p w:rsidR="004162EF" w:rsidRPr="00D43092" w:rsidRDefault="00EA2E45"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highlight w:val="lightGray"/>
          <w:lang w:eastAsia="lt-LT"/>
        </w:rPr>
        <w:t>2 mg, 3 </w:t>
      </w:r>
      <w:r w:rsidR="004162EF" w:rsidRPr="006520E3">
        <w:rPr>
          <w:rFonts w:ascii="Times New Roman" w:eastAsia="TimesNewRoman,Bold" w:hAnsi="Times New Roman"/>
          <w:noProof/>
          <w:highlight w:val="lightGray"/>
          <w:lang w:eastAsia="lt-LT"/>
        </w:rPr>
        <w:t>mg tabletės:</w:t>
      </w:r>
      <w:r w:rsidR="004162EF" w:rsidRPr="00D43092">
        <w:rPr>
          <w:rFonts w:ascii="Times New Roman" w:eastAsia="TimesNewRoman,Bold" w:hAnsi="Times New Roman"/>
          <w:noProof/>
          <w:lang w:eastAsia="lt-LT"/>
        </w:rPr>
        <w:t xml:space="preserve"> Sudėtyje yra saulėlydžio geltonojo FCF aliuminio kraplako (E110).</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4.</w:t>
      </w:r>
      <w:r w:rsidRPr="00D43092">
        <w:rPr>
          <w:rFonts w:ascii="Times New Roman" w:eastAsia="Times New Roman" w:hAnsi="Times New Roman"/>
          <w:b/>
          <w:noProof/>
          <w:lang w:eastAsia="lt-LT"/>
        </w:rPr>
        <w:tab/>
        <w:t>FARMACINĖ FORMA IR KIEKIS PAKUOTĖJE</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highlight w:val="lightGray"/>
          <w:lang w:eastAsia="lt-LT"/>
        </w:rPr>
        <w:t>Plėvele dengta tabletė</w:t>
      </w:r>
    </w:p>
    <w:p w:rsidR="004162EF" w:rsidRPr="006520E3" w:rsidRDefault="00EA2E45" w:rsidP="004162EF">
      <w:pPr>
        <w:spacing w:after="0" w:line="240" w:lineRule="auto"/>
        <w:rPr>
          <w:rFonts w:ascii="Times New Roman" w:hAnsi="Times New Roman"/>
          <w:highlight w:val="lightGray"/>
          <w:u w:val="single"/>
        </w:rPr>
      </w:pPr>
      <w:r>
        <w:rPr>
          <w:rFonts w:ascii="Times New Roman" w:hAnsi="Times New Roman"/>
          <w:highlight w:val="lightGray"/>
          <w:u w:val="single"/>
        </w:rPr>
        <w:t>1 mg, 2 mg, 3 mg, 4 </w:t>
      </w:r>
      <w:r w:rsidR="004162EF" w:rsidRPr="006520E3">
        <w:rPr>
          <w:rFonts w:ascii="Times New Roman" w:hAnsi="Times New Roman"/>
          <w:highlight w:val="lightGray"/>
          <w:u w:val="single"/>
        </w:rPr>
        <w:t>mg:</w:t>
      </w:r>
    </w:p>
    <w:p w:rsidR="004162EF" w:rsidRPr="00D43092" w:rsidRDefault="004162EF" w:rsidP="004162EF">
      <w:pPr>
        <w:spacing w:after="0" w:line="240" w:lineRule="auto"/>
        <w:rPr>
          <w:rFonts w:ascii="Times New Roman" w:hAnsi="Times New Roman"/>
        </w:rPr>
      </w:pPr>
      <w:r w:rsidRPr="006520E3">
        <w:rPr>
          <w:rFonts w:ascii="Times New Roman" w:hAnsi="Times New Roman"/>
          <w:highlight w:val="lightGray"/>
        </w:rPr>
        <w:t>Lizdinė plokštelė:</w:t>
      </w:r>
      <w:r w:rsidRPr="00D43092">
        <w:rPr>
          <w:rFonts w:ascii="Times New Roman" w:hAnsi="Times New Roman"/>
        </w:rPr>
        <w:t xml:space="preserve"> </w:t>
      </w:r>
    </w:p>
    <w:p w:rsidR="004162EF" w:rsidRPr="00D43092" w:rsidRDefault="004162EF" w:rsidP="004162EF">
      <w:pPr>
        <w:spacing w:after="0" w:line="240" w:lineRule="auto"/>
        <w:rPr>
          <w:rFonts w:ascii="Times New Roman" w:hAnsi="Times New Roman"/>
        </w:rPr>
      </w:pPr>
      <w:r w:rsidRPr="00D43092">
        <w:rPr>
          <w:rFonts w:ascii="Times New Roman" w:hAnsi="Times New Roman"/>
        </w:rPr>
        <w:t xml:space="preserve">6 </w:t>
      </w:r>
      <w:r w:rsidRPr="00AB02D8">
        <w:rPr>
          <w:rFonts w:ascii="Times New Roman" w:hAnsi="Times New Roman"/>
          <w:highlight w:val="lightGray"/>
        </w:rPr>
        <w:t>plėvele dengtos</w:t>
      </w:r>
      <w:r w:rsidRPr="00D43092">
        <w:rPr>
          <w:rFonts w:ascii="Times New Roman" w:hAnsi="Times New Roman"/>
        </w:rPr>
        <w:t xml:space="preserve"> tabletės</w:t>
      </w:r>
    </w:p>
    <w:p w:rsidR="004162EF" w:rsidRPr="006520E3" w:rsidRDefault="004162EF" w:rsidP="004162EF">
      <w:pPr>
        <w:spacing w:after="0" w:line="240" w:lineRule="auto"/>
        <w:rPr>
          <w:rFonts w:ascii="Times New Roman" w:hAnsi="Times New Roman"/>
          <w:highlight w:val="lightGray"/>
        </w:rPr>
      </w:pPr>
      <w:r w:rsidRPr="006520E3">
        <w:rPr>
          <w:rFonts w:ascii="Times New Roman" w:hAnsi="Times New Roman"/>
          <w:highlight w:val="lightGray"/>
        </w:rPr>
        <w:t>10 plėvele dengtų tablečių</w:t>
      </w:r>
    </w:p>
    <w:p w:rsidR="004162EF" w:rsidRPr="006520E3" w:rsidRDefault="004162EF" w:rsidP="004162EF">
      <w:pPr>
        <w:spacing w:after="0" w:line="240" w:lineRule="auto"/>
        <w:rPr>
          <w:rFonts w:ascii="Times New Roman" w:hAnsi="Times New Roman"/>
          <w:highlight w:val="lightGray"/>
        </w:rPr>
      </w:pPr>
      <w:r w:rsidRPr="006520E3">
        <w:rPr>
          <w:rFonts w:ascii="Times New Roman" w:hAnsi="Times New Roman"/>
          <w:highlight w:val="lightGray"/>
        </w:rPr>
        <w:t>20 plėvele dengtų tablečių</w:t>
      </w:r>
    </w:p>
    <w:p w:rsidR="004162EF" w:rsidRPr="006520E3" w:rsidRDefault="004162EF" w:rsidP="004162EF">
      <w:pPr>
        <w:spacing w:after="0" w:line="240" w:lineRule="auto"/>
        <w:rPr>
          <w:rFonts w:ascii="Times New Roman" w:hAnsi="Times New Roman"/>
          <w:highlight w:val="lightGray"/>
        </w:rPr>
      </w:pPr>
      <w:r w:rsidRPr="006520E3">
        <w:rPr>
          <w:rFonts w:ascii="Times New Roman" w:hAnsi="Times New Roman"/>
          <w:highlight w:val="lightGray"/>
        </w:rPr>
        <w:t>28 plėvele dengtos tabletės</w:t>
      </w:r>
    </w:p>
    <w:p w:rsidR="004162EF" w:rsidRPr="006520E3" w:rsidRDefault="004162EF" w:rsidP="004162EF">
      <w:pPr>
        <w:spacing w:after="0" w:line="240" w:lineRule="auto"/>
        <w:rPr>
          <w:rFonts w:ascii="Times New Roman" w:hAnsi="Times New Roman"/>
          <w:highlight w:val="lightGray"/>
        </w:rPr>
      </w:pPr>
      <w:r w:rsidRPr="006520E3">
        <w:rPr>
          <w:rFonts w:ascii="Times New Roman" w:hAnsi="Times New Roman"/>
          <w:highlight w:val="lightGray"/>
        </w:rPr>
        <w:t>30 plėvele dengtų tablečių</w:t>
      </w:r>
    </w:p>
    <w:p w:rsidR="004162EF" w:rsidRPr="006520E3" w:rsidRDefault="004162EF" w:rsidP="004162EF">
      <w:pPr>
        <w:spacing w:after="0" w:line="240" w:lineRule="auto"/>
        <w:rPr>
          <w:rFonts w:ascii="Times New Roman" w:hAnsi="Times New Roman"/>
          <w:highlight w:val="lightGray"/>
        </w:rPr>
      </w:pPr>
      <w:r w:rsidRPr="006520E3">
        <w:rPr>
          <w:rFonts w:ascii="Times New Roman" w:hAnsi="Times New Roman"/>
          <w:highlight w:val="lightGray"/>
        </w:rPr>
        <w:t>50 plėvele dengtų tablečių</w:t>
      </w:r>
    </w:p>
    <w:p w:rsidR="004162EF" w:rsidRPr="006520E3" w:rsidRDefault="004162EF" w:rsidP="004162EF">
      <w:pPr>
        <w:spacing w:after="0" w:line="240" w:lineRule="auto"/>
        <w:rPr>
          <w:rFonts w:ascii="Times New Roman" w:hAnsi="Times New Roman"/>
          <w:highlight w:val="lightGray"/>
        </w:rPr>
      </w:pPr>
      <w:r w:rsidRPr="006520E3">
        <w:rPr>
          <w:rFonts w:ascii="Times New Roman" w:hAnsi="Times New Roman"/>
          <w:highlight w:val="lightGray"/>
        </w:rPr>
        <w:t>56 plėvele dengtos tabletės</w:t>
      </w:r>
    </w:p>
    <w:p w:rsidR="004162EF" w:rsidRPr="006520E3" w:rsidRDefault="004162EF" w:rsidP="004162EF">
      <w:pPr>
        <w:spacing w:after="0" w:line="240" w:lineRule="auto"/>
        <w:rPr>
          <w:rFonts w:ascii="Times New Roman" w:hAnsi="Times New Roman"/>
          <w:highlight w:val="lightGray"/>
        </w:rPr>
      </w:pPr>
      <w:r w:rsidRPr="006520E3">
        <w:rPr>
          <w:rFonts w:ascii="Times New Roman" w:hAnsi="Times New Roman"/>
          <w:highlight w:val="lightGray"/>
        </w:rPr>
        <w:t>60 plėvele dengtų tablečių</w:t>
      </w:r>
    </w:p>
    <w:p w:rsidR="004162EF" w:rsidRPr="006520E3" w:rsidRDefault="004162EF" w:rsidP="004162EF">
      <w:pPr>
        <w:spacing w:after="0" w:line="240" w:lineRule="auto"/>
        <w:rPr>
          <w:rFonts w:ascii="Times New Roman" w:hAnsi="Times New Roman"/>
          <w:highlight w:val="lightGray"/>
        </w:rPr>
      </w:pPr>
      <w:r w:rsidRPr="006520E3">
        <w:rPr>
          <w:rFonts w:ascii="Times New Roman" w:hAnsi="Times New Roman"/>
          <w:highlight w:val="lightGray"/>
        </w:rPr>
        <w:t>100 (5 x 20) plėvele dengtų tablečių</w:t>
      </w:r>
    </w:p>
    <w:p w:rsidR="004162EF" w:rsidRPr="006520E3" w:rsidRDefault="004162EF" w:rsidP="004162EF">
      <w:pPr>
        <w:spacing w:after="0" w:line="240" w:lineRule="auto"/>
        <w:rPr>
          <w:rFonts w:ascii="Times New Roman" w:hAnsi="Times New Roman"/>
          <w:highlight w:val="lightGray"/>
        </w:rPr>
      </w:pPr>
    </w:p>
    <w:p w:rsidR="004162EF" w:rsidRPr="006520E3" w:rsidRDefault="004162EF" w:rsidP="004162EF">
      <w:pPr>
        <w:spacing w:after="0" w:line="240" w:lineRule="auto"/>
        <w:rPr>
          <w:rFonts w:ascii="Times New Roman" w:hAnsi="Times New Roman"/>
          <w:highlight w:val="lightGray"/>
        </w:rPr>
      </w:pPr>
      <w:r w:rsidRPr="006520E3">
        <w:rPr>
          <w:rFonts w:ascii="Times New Roman" w:hAnsi="Times New Roman"/>
          <w:highlight w:val="lightGray"/>
        </w:rPr>
        <w:t xml:space="preserve">Tablečių talpyklė: </w:t>
      </w:r>
    </w:p>
    <w:p w:rsidR="004162EF" w:rsidRPr="006520E3" w:rsidRDefault="004162EF" w:rsidP="004162EF">
      <w:pPr>
        <w:spacing w:after="0" w:line="240" w:lineRule="auto"/>
        <w:rPr>
          <w:rFonts w:ascii="Times New Roman" w:hAnsi="Times New Roman"/>
          <w:highlight w:val="lightGray"/>
        </w:rPr>
      </w:pPr>
      <w:r w:rsidRPr="006520E3">
        <w:rPr>
          <w:rFonts w:ascii="Times New Roman" w:hAnsi="Times New Roman"/>
          <w:highlight w:val="lightGray"/>
        </w:rPr>
        <w:t>50 plėvele dengtų tablečių</w:t>
      </w:r>
    </w:p>
    <w:p w:rsidR="004162EF" w:rsidRPr="006520E3" w:rsidRDefault="004162EF" w:rsidP="004162EF">
      <w:pPr>
        <w:spacing w:after="0" w:line="240" w:lineRule="auto"/>
        <w:rPr>
          <w:rFonts w:ascii="Times New Roman" w:hAnsi="Times New Roman"/>
          <w:highlight w:val="lightGray"/>
        </w:rPr>
      </w:pPr>
      <w:r w:rsidRPr="006520E3">
        <w:rPr>
          <w:rFonts w:ascii="Times New Roman" w:hAnsi="Times New Roman"/>
          <w:highlight w:val="lightGray"/>
        </w:rPr>
        <w:t>100, plėvele dengtų tablečių</w:t>
      </w:r>
    </w:p>
    <w:p w:rsidR="004162EF" w:rsidRPr="00D43092" w:rsidRDefault="004162EF" w:rsidP="004162EF">
      <w:pPr>
        <w:spacing w:after="0" w:line="240" w:lineRule="auto"/>
        <w:rPr>
          <w:rFonts w:ascii="Times New Roman" w:hAnsi="Times New Roman"/>
        </w:rPr>
      </w:pPr>
      <w:r w:rsidRPr="006520E3">
        <w:rPr>
          <w:rFonts w:ascii="Times New Roman" w:hAnsi="Times New Roman"/>
          <w:highlight w:val="lightGray"/>
        </w:rPr>
        <w:t>250 plėvele dengtų tablečių</w:t>
      </w:r>
    </w:p>
    <w:p w:rsidR="004162EF" w:rsidRPr="00D43092" w:rsidRDefault="004162EF" w:rsidP="004162EF">
      <w:pPr>
        <w:spacing w:after="0" w:line="240" w:lineRule="auto"/>
        <w:rPr>
          <w:rFonts w:ascii="Times New Roman" w:hAnsi="Times New Roman"/>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6520E3"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D43092">
        <w:rPr>
          <w:rFonts w:ascii="Times New Roman" w:eastAsia="Times New Roman" w:hAnsi="Times New Roman"/>
          <w:b/>
          <w:noProof/>
          <w:lang w:eastAsia="lt-LT"/>
        </w:rPr>
        <w:t>5.</w:t>
      </w:r>
      <w:r w:rsidRPr="00D43092">
        <w:rPr>
          <w:rFonts w:ascii="Times New Roman" w:eastAsia="Times New Roman" w:hAnsi="Times New Roman"/>
          <w:b/>
          <w:noProof/>
          <w:lang w:eastAsia="lt-LT"/>
        </w:rPr>
        <w:tab/>
        <w:t>VARTOJIMO METODAS IR BŪDAS (-AI)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Vartoti per burną.</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Prieš vartojimą perskaityti pakuotės lapelį.</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6.</w:t>
      </w:r>
      <w:r w:rsidRPr="00D43092">
        <w:rPr>
          <w:rFonts w:ascii="Times New Roman" w:eastAsia="Times New Roman" w:hAnsi="Times New Roman"/>
          <w:b/>
          <w:noProof/>
          <w:lang w:eastAsia="lt-LT"/>
        </w:rPr>
        <w:tab/>
        <w:t>SPECIALUS ĮSPĖJIMAS, KAD VAISTINĮ PREPARATĄ BŪTINA LAIKYTI VAIKAMS NEPASTEBIMOJE IR NEPASIEKIAMOJE VIETOJE</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Laikyti vaikams nepastebimoje ir nepasiekiamoje vietoje.</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6520E3"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D43092">
        <w:rPr>
          <w:rFonts w:ascii="Times New Roman" w:eastAsia="Times New Roman" w:hAnsi="Times New Roman"/>
          <w:b/>
          <w:noProof/>
          <w:lang w:eastAsia="lt-LT"/>
        </w:rPr>
        <w:t>7.</w:t>
      </w:r>
      <w:r w:rsidRPr="00D43092">
        <w:rPr>
          <w:rFonts w:ascii="Times New Roman" w:eastAsia="Times New Roman" w:hAnsi="Times New Roman"/>
          <w:b/>
          <w:noProof/>
          <w:lang w:eastAsia="lt-LT"/>
        </w:rPr>
        <w:tab/>
        <w:t>KITAS (-I) SPECIALUS (-ŪS) ĮSPĖJIMAS (-AI) (JEI REIKIA)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6520E3"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D43092">
        <w:rPr>
          <w:rFonts w:ascii="Times New Roman" w:eastAsia="Times New Roman" w:hAnsi="Times New Roman"/>
          <w:b/>
          <w:noProof/>
          <w:lang w:eastAsia="lt-LT"/>
        </w:rPr>
        <w:t>8.</w:t>
      </w:r>
      <w:r w:rsidRPr="00D43092">
        <w:rPr>
          <w:rFonts w:ascii="Times New Roman" w:eastAsia="Times New Roman" w:hAnsi="Times New Roman"/>
          <w:b/>
          <w:noProof/>
          <w:lang w:eastAsia="lt-LT"/>
        </w:rPr>
        <w:tab/>
        <w:t>TINKAMUMO LAIKAS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FD532B"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 xml:space="preserve">EXP: </w:t>
      </w:r>
      <w:r w:rsidR="004162EF" w:rsidRPr="00D43092">
        <w:rPr>
          <w:rFonts w:ascii="Times New Roman" w:eastAsia="TimesNewRoman,Bold" w:hAnsi="Times New Roman"/>
          <w:noProof/>
          <w:lang w:eastAsia="lt-LT"/>
        </w:rPr>
        <w:t>mm.MMMM</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9.</w:t>
      </w:r>
      <w:r w:rsidRPr="00D43092">
        <w:rPr>
          <w:rFonts w:ascii="Times New Roman" w:eastAsia="Times New Roman" w:hAnsi="Times New Roman"/>
          <w:b/>
          <w:noProof/>
          <w:lang w:eastAsia="lt-LT"/>
        </w:rPr>
        <w:tab/>
        <w:t>SPECIALIOS LAIKYMO SĄLYGOS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EA2E45"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Laikyti ne aukštesnėje kaip 30 </w:t>
      </w:r>
      <w:r w:rsidR="004162EF" w:rsidRPr="00D43092">
        <w:rPr>
          <w:rFonts w:ascii="Times New Roman" w:eastAsia="TimesNewRoman,Bold" w:hAnsi="Times New Roman"/>
          <w:noProof/>
          <w:lang w:eastAsia="lt-LT"/>
        </w:rPr>
        <w:sym w:font="Symbol" w:char="F0B0"/>
      </w:r>
      <w:r w:rsidR="004162EF" w:rsidRPr="00D43092">
        <w:rPr>
          <w:rFonts w:ascii="Times New Roman" w:eastAsia="TimesNewRoman,Bold" w:hAnsi="Times New Roman"/>
          <w:noProof/>
          <w:lang w:eastAsia="lt-LT"/>
        </w:rPr>
        <w:t>C temperatūroje.</w:t>
      </w:r>
    </w:p>
    <w:p w:rsidR="004162EF" w:rsidRPr="00D43092" w:rsidRDefault="004162EF" w:rsidP="004162EF">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highlight w:val="lightGray"/>
          <w:lang w:eastAsia="lt-LT"/>
        </w:rPr>
        <w:t>Lizdinė plokštelė:</w:t>
      </w:r>
      <w:r w:rsidRPr="00D43092">
        <w:rPr>
          <w:rFonts w:ascii="Times New Roman" w:eastAsia="TimesNewRoman,Bold" w:hAnsi="Times New Roman"/>
          <w:noProof/>
          <w:lang w:eastAsia="lt-LT"/>
        </w:rPr>
        <w:t xml:space="preserve"> Lizdinę plokštelę laikyti išorinėje dėžutėje, kad preparatas būtų apsaugotas nuo šviesos.</w:t>
      </w:r>
    </w:p>
    <w:p w:rsidR="004162EF" w:rsidRPr="00D43092" w:rsidRDefault="004162EF" w:rsidP="004162EF">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highlight w:val="lightGray"/>
          <w:lang w:eastAsia="lt-LT"/>
        </w:rPr>
        <w:t>Tablečių talpyklė:</w:t>
      </w:r>
      <w:r w:rsidRPr="00D43092">
        <w:rPr>
          <w:rFonts w:ascii="Times New Roman" w:eastAsia="TimesNewRoman,Bold" w:hAnsi="Times New Roman"/>
          <w:noProof/>
          <w:lang w:eastAsia="lt-LT"/>
        </w:rPr>
        <w:t xml:space="preserve"> Laikyti tablečių talpyklėje, kad preparatas būtų apsaugotas nuo šviesos.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10.</w:t>
      </w:r>
      <w:r w:rsidRPr="00D43092">
        <w:rPr>
          <w:rFonts w:ascii="Times New Roman" w:eastAsia="Times New Roman" w:hAnsi="Times New Roman"/>
          <w:b/>
          <w:noProof/>
          <w:lang w:eastAsia="lt-LT"/>
        </w:rPr>
        <w:tab/>
        <w:t xml:space="preserve">SPECIALIOS ATSARGUMO PRIEMONĖS DĖL NESUVARTOTO </w:t>
      </w:r>
      <w:r w:rsidRPr="00D43092">
        <w:rPr>
          <w:rFonts w:ascii="Times New Roman" w:eastAsia="Times New Roman" w:hAnsi="Times New Roman"/>
          <w:b/>
          <w:bCs/>
          <w:noProof/>
          <w:lang w:eastAsia="lt-LT"/>
        </w:rPr>
        <w:t xml:space="preserve">VAISTINIO PREPARATO AR JO ATLIEKŲ </w:t>
      </w:r>
      <w:r w:rsidRPr="00D43092">
        <w:rPr>
          <w:rFonts w:ascii="Times New Roman" w:eastAsia="Times New Roman" w:hAnsi="Times New Roman"/>
          <w:b/>
          <w:noProof/>
          <w:lang w:eastAsia="lt-LT"/>
        </w:rPr>
        <w:t>TVARKYMO (JEI REIKIA)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11.</w:t>
      </w:r>
      <w:r w:rsidRPr="00D43092">
        <w:rPr>
          <w:rFonts w:ascii="Times New Roman" w:eastAsia="Times New Roman" w:hAnsi="Times New Roman"/>
          <w:b/>
          <w:noProof/>
          <w:lang w:eastAsia="lt-LT"/>
        </w:rPr>
        <w:tab/>
        <w:t>R</w:t>
      </w:r>
      <w:r w:rsidR="00FD532B">
        <w:rPr>
          <w:rFonts w:ascii="Times New Roman" w:eastAsia="Times New Roman" w:hAnsi="Times New Roman"/>
          <w:b/>
          <w:noProof/>
          <w:lang w:eastAsia="lt-LT"/>
        </w:rPr>
        <w:t>EGISTRUO</w:t>
      </w:r>
      <w:r w:rsidRPr="00D43092">
        <w:rPr>
          <w:rFonts w:ascii="Times New Roman" w:eastAsia="Times New Roman" w:hAnsi="Times New Roman"/>
          <w:b/>
          <w:noProof/>
          <w:lang w:eastAsia="lt-LT"/>
        </w:rPr>
        <w:t>TOJO PAVADINIMAS IR ADRESAS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G.L. Pharma GmbH </w:t>
      </w:r>
    </w:p>
    <w:p w:rsidR="004162EF" w:rsidRPr="00D43092" w:rsidRDefault="004162EF" w:rsidP="004162EF">
      <w:pPr>
        <w:spacing w:after="0" w:line="240" w:lineRule="auto"/>
        <w:rPr>
          <w:rFonts w:ascii="Times New Roman" w:hAnsi="Times New Roman"/>
        </w:rPr>
      </w:pPr>
      <w:r w:rsidRPr="00D43092">
        <w:rPr>
          <w:rFonts w:ascii="Times New Roman" w:hAnsi="Times New Roman"/>
        </w:rPr>
        <w:t>Schlossplatz 1,</w:t>
      </w:r>
      <w:r w:rsidRPr="00D43092">
        <w:rPr>
          <w:rFonts w:ascii="Times New Roman" w:hAnsi="Times New Roman"/>
          <w:b/>
        </w:rPr>
        <w:t xml:space="preserve"> </w:t>
      </w:r>
      <w:r w:rsidRPr="00D43092">
        <w:rPr>
          <w:rFonts w:ascii="Times New Roman" w:hAnsi="Times New Roman"/>
        </w:rPr>
        <w:t>8502 Lannach</w:t>
      </w:r>
    </w:p>
    <w:p w:rsidR="004162EF" w:rsidRPr="00D43092" w:rsidRDefault="004162EF" w:rsidP="004162EF">
      <w:pPr>
        <w:spacing w:after="0" w:line="240" w:lineRule="auto"/>
        <w:rPr>
          <w:rFonts w:ascii="Times New Roman" w:hAnsi="Times New Roman"/>
        </w:rPr>
      </w:pPr>
      <w:r w:rsidRPr="00D43092">
        <w:rPr>
          <w:rFonts w:ascii="Times New Roman" w:hAnsi="Times New Roman"/>
        </w:rPr>
        <w:t>Austrija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12.</w:t>
      </w:r>
      <w:r w:rsidRPr="00D43092">
        <w:rPr>
          <w:rFonts w:ascii="Times New Roman" w:eastAsia="Times New Roman" w:hAnsi="Times New Roman"/>
          <w:b/>
          <w:noProof/>
          <w:lang w:eastAsia="lt-LT"/>
        </w:rPr>
        <w:tab/>
        <w:t>R</w:t>
      </w:r>
      <w:r w:rsidR="00FD532B">
        <w:rPr>
          <w:rFonts w:ascii="Times New Roman" w:eastAsia="Times New Roman" w:hAnsi="Times New Roman"/>
          <w:b/>
          <w:noProof/>
          <w:lang w:eastAsia="lt-LT"/>
        </w:rPr>
        <w:t>EGISTRACIJ</w:t>
      </w:r>
      <w:r w:rsidRPr="00D43092">
        <w:rPr>
          <w:rFonts w:ascii="Times New Roman" w:eastAsia="Times New Roman" w:hAnsi="Times New Roman"/>
          <w:b/>
          <w:noProof/>
          <w:lang w:eastAsia="lt-LT"/>
        </w:rPr>
        <w:t>OS PAŽYMĖJIMO NUMERI</w:t>
      </w:r>
      <w:r w:rsidR="00FD532B">
        <w:rPr>
          <w:rFonts w:ascii="Times New Roman" w:eastAsia="Times New Roman" w:hAnsi="Times New Roman"/>
          <w:b/>
          <w:noProof/>
          <w:lang w:eastAsia="lt-LT"/>
        </w:rPr>
        <w:t>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1 mg plėvele dengtos tabletės</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Lizdinė plokštelė: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N6 - LT/1/07/0692/025</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N10 - LT/1/07/0692/026</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N20 - LT/1/07/0692/027</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N28 - LT/1/07/0692/028</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N30 - LT/1/07/0692/029</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LT/1/07/0692/030</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N56 - LT/1/07/0692/031</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N60 - LT/1/07/0692/032</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LT/1/07/0692/033</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Tablečių talpyklė: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LT/1/07/0692/034</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LT/1/07/0692/035</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N250 - LT/1/07/0692/036</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2 mg plėvele dengtos tabletės</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Lizdinė plokštelė: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N6 - LT/1/07/0692/037</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N10 - LT/1/07/0692/038</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N20 - LT/1/07/0692/039</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N28 - LT/1/07/0692/040</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N30 - LT/1/07/0692/041</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LT/1/07/0692/042</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N56 - LT/1/07/0692/043</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N60 - LT/1/07/0692/044</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LT/1/07/0692/045</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Tablečių talpyklė: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LT/1/07/0692/046</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LT/1/07/0692/047</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N250 - LT/1/07/0692/048</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3 mg plėvele dengtos tabletės</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Lizdinė plokštelė: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N6 - LT/1/07/0692/049</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N10 - LT/1/07/0692/050</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N20 - LT/1/07/0692/051</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N28 - LT/1/07/0692/052</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N30 - LT/1/07/0692/053</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LT/1/07/0692/054</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N56 - LT/1/07/0692/055</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N60 - LT/1/07/0692/056</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LT/1/07/0692/057</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Tablečių talpyklė: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LT/1/07/0692/058</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LT/1/07/0692/059</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N250 - LT/1/07/0692/060</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Aleptolan 4 </w:t>
      </w:r>
      <w:r w:rsidRPr="00D43092">
        <w:rPr>
          <w:rFonts w:ascii="Times New Roman" w:eastAsia="TimesNewRoman,Bold" w:hAnsi="Times New Roman"/>
          <w:noProof/>
          <w:lang w:eastAsia="lt-LT"/>
        </w:rPr>
        <w:t>mg plėvele dengtos tabletės</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Lizdinė plokštelė: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N6 - LT/1/07/0692/061</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N10 - LT/1/07/0692/062</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N20 - LT/1/07/0692/063</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N28 - LT/1/07/0692/064</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N30 - LT/1/07/0692/065</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LT/1/07/0692/066</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N56 - LT/1/07/0692/067</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N60 - LT/1/07/0692/068</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LT/1/07/0692/069</w:t>
      </w:r>
    </w:p>
    <w:p w:rsidR="004162EF" w:rsidRPr="00D43092" w:rsidRDefault="004162EF" w:rsidP="004162EF">
      <w:pPr>
        <w:spacing w:after="0" w:line="240" w:lineRule="auto"/>
        <w:rPr>
          <w:rFonts w:ascii="Times New Roman" w:hAnsi="Times New Roman"/>
          <w:bCs/>
          <w:u w:val="single"/>
        </w:rPr>
      </w:pPr>
      <w:r w:rsidRPr="00D43092">
        <w:rPr>
          <w:rFonts w:ascii="Times New Roman" w:hAnsi="Times New Roman"/>
          <w:bCs/>
          <w:u w:val="single"/>
        </w:rPr>
        <w:t>Tablečių talpyklė:</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N50 - LT/1/07/0692/070</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N100 - LT/1/07/0692/071</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N250 - LT/1/07/0692/072</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13.</w:t>
      </w:r>
      <w:r w:rsidRPr="00D43092">
        <w:rPr>
          <w:rFonts w:ascii="Times New Roman" w:eastAsia="Times New Roman" w:hAnsi="Times New Roman"/>
          <w:b/>
          <w:noProof/>
          <w:lang w:eastAsia="lt-LT"/>
        </w:rPr>
        <w:tab/>
        <w:t>SERIJOS NUMERIS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FD532B"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lastRenderedPageBreak/>
        <w:t>Lot:</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14.</w:t>
      </w:r>
      <w:r w:rsidRPr="00D43092">
        <w:rPr>
          <w:rFonts w:ascii="Times New Roman" w:eastAsia="Times New Roman" w:hAnsi="Times New Roman"/>
          <w:b/>
          <w:noProof/>
          <w:lang w:eastAsia="lt-LT"/>
        </w:rPr>
        <w:tab/>
        <w:t>PARDAVIMO (IŠDAVIMO) TVARKA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Receptinis vaist</w:t>
      </w:r>
      <w:r w:rsidR="00FD532B">
        <w:rPr>
          <w:rFonts w:ascii="Times New Roman" w:eastAsia="TimesNewRoman,Bold" w:hAnsi="Times New Roman"/>
          <w:noProof/>
          <w:lang w:eastAsia="lt-LT"/>
        </w:rPr>
        <w:t>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15.</w:t>
      </w:r>
      <w:r w:rsidRPr="00D43092">
        <w:rPr>
          <w:rFonts w:ascii="Times New Roman" w:eastAsia="Times New Roman" w:hAnsi="Times New Roman"/>
          <w:b/>
          <w:noProof/>
          <w:lang w:eastAsia="lt-LT"/>
        </w:rPr>
        <w:tab/>
        <w:t>VARTOJIMO INSTRUKCIJA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16.</w:t>
      </w:r>
      <w:r w:rsidRPr="00D43092">
        <w:rPr>
          <w:rFonts w:ascii="Times New Roman" w:eastAsia="Times New Roman" w:hAnsi="Times New Roman"/>
          <w:b/>
          <w:noProof/>
          <w:lang w:eastAsia="lt-LT"/>
        </w:rPr>
        <w:tab/>
        <w:t>INFORMACIJA BRAILIO RAŠTU</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lang w:eastAsia="lt-LT"/>
        </w:rPr>
      </w:pPr>
      <w:r w:rsidRPr="00D43092">
        <w:rPr>
          <w:rFonts w:ascii="Times New Roman" w:eastAsia="TimesNewRoman,Bold" w:hAnsi="Times New Roman"/>
          <w:noProof/>
          <w:snapToGrid w:val="0"/>
          <w:lang w:eastAsia="lt-LT"/>
        </w:rPr>
        <w:t xml:space="preserve">Aleptolan </w:t>
      </w:r>
      <w:r w:rsidRPr="00D43092">
        <w:rPr>
          <w:rFonts w:ascii="Times New Roman" w:eastAsia="TimesNewRoman,Bold" w:hAnsi="Times New Roman"/>
          <w:noProof/>
          <w:lang w:eastAsia="lt-LT"/>
        </w:rPr>
        <w:t xml:space="preserve">1 mg </w:t>
      </w:r>
    </w:p>
    <w:p w:rsidR="004162EF" w:rsidRPr="006520E3" w:rsidRDefault="004162EF" w:rsidP="004162EF">
      <w:pPr>
        <w:spacing w:after="0" w:line="240" w:lineRule="auto"/>
        <w:rPr>
          <w:rFonts w:ascii="Times New Roman" w:eastAsia="TimesNewRoman,Bold" w:hAnsi="Times New Roman"/>
          <w:highlight w:val="lightGray"/>
          <w:lang w:eastAsia="lt-LT"/>
        </w:rPr>
      </w:pPr>
      <w:r w:rsidRPr="006520E3">
        <w:rPr>
          <w:rFonts w:ascii="Times New Roman" w:eastAsia="TimesNewRoman,Bold" w:hAnsi="Times New Roman"/>
          <w:noProof/>
          <w:snapToGrid w:val="0"/>
          <w:highlight w:val="lightGray"/>
          <w:lang w:eastAsia="lt-LT"/>
        </w:rPr>
        <w:t xml:space="preserve">Aleptolan </w:t>
      </w:r>
      <w:r w:rsidRPr="006520E3">
        <w:rPr>
          <w:rFonts w:ascii="Times New Roman" w:eastAsia="TimesNewRoman,Bold" w:hAnsi="Times New Roman"/>
          <w:noProof/>
          <w:highlight w:val="lightGray"/>
          <w:lang w:eastAsia="lt-LT"/>
        </w:rPr>
        <w:t xml:space="preserve">2 mg </w:t>
      </w:r>
    </w:p>
    <w:p w:rsidR="004162EF" w:rsidRPr="006520E3" w:rsidRDefault="004162EF" w:rsidP="004162EF">
      <w:pPr>
        <w:spacing w:after="0" w:line="240" w:lineRule="auto"/>
        <w:rPr>
          <w:rFonts w:ascii="Times New Roman" w:eastAsia="TimesNewRoman,Bold" w:hAnsi="Times New Roman"/>
          <w:highlight w:val="lightGray"/>
          <w:lang w:eastAsia="lt-LT"/>
        </w:rPr>
      </w:pPr>
      <w:r w:rsidRPr="006520E3">
        <w:rPr>
          <w:rFonts w:ascii="Times New Roman" w:eastAsia="TimesNewRoman,Bold" w:hAnsi="Times New Roman"/>
          <w:noProof/>
          <w:snapToGrid w:val="0"/>
          <w:highlight w:val="lightGray"/>
          <w:lang w:eastAsia="lt-LT"/>
        </w:rPr>
        <w:t xml:space="preserve">Aleptolan </w:t>
      </w:r>
      <w:r w:rsidRPr="006520E3">
        <w:rPr>
          <w:rFonts w:ascii="Times New Roman" w:eastAsia="TimesNewRoman,Bold" w:hAnsi="Times New Roman"/>
          <w:noProof/>
          <w:highlight w:val="lightGray"/>
          <w:lang w:eastAsia="lt-LT"/>
        </w:rPr>
        <w:t xml:space="preserve">3 mg </w:t>
      </w:r>
    </w:p>
    <w:p w:rsidR="004162EF" w:rsidRPr="00D43092" w:rsidRDefault="004162EF" w:rsidP="004162EF">
      <w:pPr>
        <w:spacing w:after="0" w:line="240" w:lineRule="auto"/>
        <w:rPr>
          <w:rFonts w:ascii="Times New Roman" w:eastAsia="TimesNewRoman,Bold" w:hAnsi="Times New Roman"/>
          <w:noProof/>
          <w:lang w:eastAsia="lt-LT"/>
        </w:rPr>
      </w:pPr>
      <w:r w:rsidRPr="006520E3">
        <w:rPr>
          <w:rFonts w:ascii="Times New Roman" w:eastAsia="TimesNewRoman,Bold" w:hAnsi="Times New Roman"/>
          <w:noProof/>
          <w:snapToGrid w:val="0"/>
          <w:highlight w:val="lightGray"/>
          <w:lang w:eastAsia="lt-LT"/>
        </w:rPr>
        <w:t>Aleptolan 4 </w:t>
      </w:r>
      <w:r w:rsidRPr="006520E3">
        <w:rPr>
          <w:rFonts w:ascii="Times New Roman" w:eastAsia="TimesNewRoman,Bold" w:hAnsi="Times New Roman"/>
          <w:noProof/>
          <w:highlight w:val="lightGray"/>
          <w:lang w:eastAsia="lt-LT"/>
        </w:rPr>
        <w:t>mg</w:t>
      </w:r>
      <w:r w:rsidRPr="00D43092">
        <w:rPr>
          <w:rFonts w:ascii="Times New Roman" w:eastAsia="TimesNewRoman,Bold" w:hAnsi="Times New Roman"/>
          <w:noProof/>
          <w:lang w:eastAsia="lt-LT"/>
        </w:rPr>
        <w:t xml:space="preserve"> </w:t>
      </w:r>
    </w:p>
    <w:p w:rsidR="00CF1283" w:rsidRPr="00CF1283" w:rsidRDefault="00CF1283" w:rsidP="00CF1283">
      <w:pPr>
        <w:tabs>
          <w:tab w:val="left" w:pos="567"/>
        </w:tabs>
        <w:rPr>
          <w:rFonts w:ascii="Times New Roman" w:hAnsi="Times New Roman"/>
          <w:noProof/>
          <w:shd w:val="clear" w:color="auto" w:fill="CCCCCC"/>
        </w:rPr>
      </w:pPr>
    </w:p>
    <w:p w:rsidR="00CF1283" w:rsidRPr="00CF1283" w:rsidRDefault="00CF1283" w:rsidP="00CF1283">
      <w:pPr>
        <w:keepNext/>
        <w:numPr>
          <w:ilvl w:val="0"/>
          <w:numId w:val="31"/>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hAnsi="Times New Roman"/>
          <w:i/>
          <w:noProof/>
        </w:rPr>
      </w:pPr>
      <w:r w:rsidRPr="00CF1283">
        <w:rPr>
          <w:rFonts w:ascii="Times New Roman" w:hAnsi="Times New Roman"/>
          <w:b/>
          <w:noProof/>
        </w:rPr>
        <w:t>UNIKALUS IDENTIFIKATORIUS – 2D BRŪKŠNINIS KODAS</w:t>
      </w:r>
    </w:p>
    <w:p w:rsidR="00CF1283" w:rsidRPr="00CF1283" w:rsidRDefault="00CF1283" w:rsidP="00CF1283">
      <w:pPr>
        <w:rPr>
          <w:rFonts w:ascii="Times New Roman" w:hAnsi="Times New Roman"/>
          <w:noProof/>
        </w:rPr>
      </w:pPr>
    </w:p>
    <w:p w:rsidR="00CF1283" w:rsidRPr="00CF1283" w:rsidRDefault="00CF1283" w:rsidP="00CF1283">
      <w:pPr>
        <w:tabs>
          <w:tab w:val="left" w:pos="567"/>
        </w:tabs>
        <w:rPr>
          <w:rFonts w:ascii="Times New Roman" w:hAnsi="Times New Roman"/>
          <w:noProof/>
          <w:shd w:val="clear" w:color="auto" w:fill="CCCCCC"/>
        </w:rPr>
      </w:pPr>
      <w:r w:rsidRPr="006520E3">
        <w:rPr>
          <w:rFonts w:ascii="Times New Roman" w:hAnsi="Times New Roman"/>
          <w:noProof/>
          <w:highlight w:val="lightGray"/>
        </w:rPr>
        <w:t>2D brūkšninis kodas su nurodytu unikaliu identifikatoriumi.</w:t>
      </w:r>
    </w:p>
    <w:p w:rsidR="00CF1283" w:rsidRPr="00CF1283" w:rsidRDefault="00CF1283" w:rsidP="00CF1283">
      <w:pPr>
        <w:tabs>
          <w:tab w:val="left" w:pos="567"/>
        </w:tabs>
        <w:rPr>
          <w:rFonts w:ascii="Times New Roman" w:hAnsi="Times New Roman"/>
          <w:noProof/>
          <w:vanish/>
        </w:rPr>
      </w:pPr>
    </w:p>
    <w:p w:rsidR="00CF1283" w:rsidRPr="00CF1283" w:rsidRDefault="00CF1283" w:rsidP="00CF1283">
      <w:pPr>
        <w:rPr>
          <w:rFonts w:ascii="Times New Roman" w:hAnsi="Times New Roman"/>
          <w:noProof/>
          <w:vanish/>
        </w:rPr>
      </w:pPr>
    </w:p>
    <w:p w:rsidR="00CF1283" w:rsidRPr="00CF1283" w:rsidRDefault="00CF1283" w:rsidP="00CF1283">
      <w:pPr>
        <w:rPr>
          <w:rFonts w:ascii="Times New Roman" w:hAnsi="Times New Roman"/>
          <w:noProof/>
        </w:rPr>
      </w:pPr>
    </w:p>
    <w:p w:rsidR="00CF1283" w:rsidRPr="00CF1283" w:rsidRDefault="00CF1283" w:rsidP="00CF1283">
      <w:pPr>
        <w:keepNext/>
        <w:numPr>
          <w:ilvl w:val="0"/>
          <w:numId w:val="31"/>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hAnsi="Times New Roman"/>
          <w:i/>
          <w:noProof/>
        </w:rPr>
      </w:pPr>
      <w:r w:rsidRPr="00CF1283">
        <w:rPr>
          <w:rFonts w:ascii="Times New Roman" w:hAnsi="Times New Roman"/>
          <w:b/>
          <w:noProof/>
        </w:rPr>
        <w:t>UNIKALUS IDENTIFIKATORIUS – ŽMONĖMS SUPRANTAMI DUOMENYS</w:t>
      </w:r>
    </w:p>
    <w:p w:rsidR="00CF1283" w:rsidRDefault="00CF1283" w:rsidP="00CF1283">
      <w:pPr>
        <w:tabs>
          <w:tab w:val="left" w:pos="567"/>
        </w:tabs>
        <w:spacing w:after="0" w:line="240" w:lineRule="auto"/>
        <w:rPr>
          <w:rFonts w:ascii="Times New Roman" w:hAnsi="Times New Roman"/>
        </w:rPr>
      </w:pPr>
    </w:p>
    <w:p w:rsidR="00CF1283" w:rsidRPr="00CF1283" w:rsidRDefault="00CF1283" w:rsidP="00CF1283">
      <w:pPr>
        <w:tabs>
          <w:tab w:val="left" w:pos="567"/>
        </w:tabs>
        <w:spacing w:after="0" w:line="240" w:lineRule="auto"/>
        <w:rPr>
          <w:rFonts w:ascii="Times New Roman" w:hAnsi="Times New Roman"/>
        </w:rPr>
      </w:pPr>
      <w:r w:rsidRPr="00CF1283">
        <w:rPr>
          <w:rFonts w:ascii="Times New Roman" w:hAnsi="Times New Roman"/>
        </w:rPr>
        <w:t xml:space="preserve">PC: </w:t>
      </w:r>
    </w:p>
    <w:p w:rsidR="00CF1283" w:rsidRPr="00CF1283" w:rsidRDefault="00CF1283" w:rsidP="00CF1283">
      <w:pPr>
        <w:tabs>
          <w:tab w:val="left" w:pos="567"/>
        </w:tabs>
        <w:spacing w:after="0" w:line="240" w:lineRule="auto"/>
        <w:rPr>
          <w:rFonts w:ascii="Times New Roman" w:hAnsi="Times New Roman"/>
        </w:rPr>
      </w:pPr>
      <w:r w:rsidRPr="00CF1283">
        <w:rPr>
          <w:rFonts w:ascii="Times New Roman" w:hAnsi="Times New Roman"/>
        </w:rPr>
        <w:t xml:space="preserve">SN: </w:t>
      </w:r>
    </w:p>
    <w:p w:rsidR="00CF1283" w:rsidRPr="00CF1283" w:rsidRDefault="00CF1283" w:rsidP="00CF1283">
      <w:pPr>
        <w:tabs>
          <w:tab w:val="left" w:pos="567"/>
        </w:tabs>
        <w:spacing w:after="0" w:line="240" w:lineRule="auto"/>
        <w:rPr>
          <w:rFonts w:ascii="Times New Roman" w:hAnsi="Times New Roman"/>
        </w:rPr>
      </w:pPr>
      <w:r w:rsidRPr="00DA5ADE">
        <w:rPr>
          <w:rFonts w:ascii="Times New Roman" w:hAnsi="Times New Roman"/>
          <w:highlight w:val="lightGray"/>
        </w:rPr>
        <w:t>NN:</w:t>
      </w:r>
      <w:r w:rsidRPr="00CF1283">
        <w:rPr>
          <w:rFonts w:ascii="Times New Roman" w:hAnsi="Times New Roman"/>
        </w:rPr>
        <w:t xml:space="preserve"> </w:t>
      </w:r>
    </w:p>
    <w:p w:rsidR="004162EF" w:rsidRPr="00D43092" w:rsidRDefault="00CF1283" w:rsidP="00CF1283">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 </w:t>
      </w:r>
      <w:r w:rsidR="004162EF" w:rsidRPr="00D43092">
        <w:rPr>
          <w:rFonts w:ascii="Times New Roman" w:eastAsia="TimesNewRoman,Bold" w:hAnsi="Times New Roman"/>
          <w:noProof/>
          <w:lang w:eastAsia="lt-LT"/>
        </w:rPr>
        <w:br w:type="page"/>
      </w: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lastRenderedPageBreak/>
        <w:t xml:space="preserve">MINIMALI </w:t>
      </w:r>
      <w:r w:rsidRPr="00D43092">
        <w:rPr>
          <w:rFonts w:ascii="Times New Roman" w:eastAsia="Times New Roman" w:hAnsi="Times New Roman"/>
          <w:b/>
          <w:caps/>
          <w:noProof/>
          <w:lang w:eastAsia="lt-LT"/>
        </w:rPr>
        <w:t xml:space="preserve">informacija ant </w:t>
      </w:r>
      <w:r w:rsidRPr="00D43092">
        <w:rPr>
          <w:rFonts w:ascii="Times New Roman" w:eastAsia="Times New Roman" w:hAnsi="Times New Roman"/>
          <w:b/>
          <w:noProof/>
          <w:lang w:eastAsia="lt-LT"/>
        </w:rPr>
        <w:t>LIZDINIŲ PLOKŠTELIŲ ARBA DVISLUOKSNIŲ JUOSTELIŲ</w:t>
      </w: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LIZDINĖ PLOKŠTELĖ</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1.</w:t>
      </w:r>
      <w:r w:rsidRPr="00D43092">
        <w:rPr>
          <w:rFonts w:ascii="Times New Roman" w:eastAsia="Times New Roman" w:hAnsi="Times New Roman"/>
          <w:b/>
          <w:noProof/>
          <w:lang w:eastAsia="lt-LT"/>
        </w:rPr>
        <w:tab/>
        <w:t>VAISTINIO PREPARATO PAVADINIMAS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1 mg tabletės</w:t>
      </w:r>
    </w:p>
    <w:p w:rsidR="004162EF" w:rsidRPr="006520E3" w:rsidRDefault="004162EF" w:rsidP="004162EF">
      <w:pPr>
        <w:spacing w:after="0" w:line="240" w:lineRule="auto"/>
        <w:rPr>
          <w:rFonts w:ascii="Times New Roman" w:eastAsia="TimesNewRoman,Bold" w:hAnsi="Times New Roman"/>
          <w:highlight w:val="lightGray"/>
          <w:lang w:eastAsia="lt-LT"/>
        </w:rPr>
      </w:pPr>
      <w:r w:rsidRPr="006520E3">
        <w:rPr>
          <w:rFonts w:ascii="Times New Roman" w:eastAsia="TimesNewRoman,Bold" w:hAnsi="Times New Roman"/>
          <w:noProof/>
          <w:snapToGrid w:val="0"/>
          <w:color w:val="000000"/>
          <w:highlight w:val="lightGray"/>
          <w:lang w:eastAsia="lt-LT"/>
        </w:rPr>
        <w:t xml:space="preserve">Aleptolan </w:t>
      </w:r>
      <w:r w:rsidRPr="006520E3">
        <w:rPr>
          <w:rFonts w:ascii="Times New Roman" w:eastAsia="TimesNewRoman,Bold" w:hAnsi="Times New Roman"/>
          <w:noProof/>
          <w:highlight w:val="lightGray"/>
          <w:lang w:eastAsia="lt-LT"/>
        </w:rPr>
        <w:t>2 mg tabletės</w:t>
      </w:r>
    </w:p>
    <w:p w:rsidR="004162EF" w:rsidRPr="006520E3" w:rsidRDefault="004162EF" w:rsidP="004162EF">
      <w:pPr>
        <w:spacing w:after="0" w:line="240" w:lineRule="auto"/>
        <w:rPr>
          <w:rFonts w:ascii="Times New Roman" w:eastAsia="TimesNewRoman,Bold" w:hAnsi="Times New Roman"/>
          <w:highlight w:val="lightGray"/>
          <w:lang w:eastAsia="lt-LT"/>
        </w:rPr>
      </w:pPr>
      <w:r w:rsidRPr="006520E3">
        <w:rPr>
          <w:rFonts w:ascii="Times New Roman" w:eastAsia="TimesNewRoman,Bold" w:hAnsi="Times New Roman"/>
          <w:noProof/>
          <w:snapToGrid w:val="0"/>
          <w:color w:val="000000"/>
          <w:highlight w:val="lightGray"/>
          <w:lang w:eastAsia="lt-LT"/>
        </w:rPr>
        <w:t xml:space="preserve">Aleptolan </w:t>
      </w:r>
      <w:r w:rsidRPr="006520E3">
        <w:rPr>
          <w:rFonts w:ascii="Times New Roman" w:eastAsia="TimesNewRoman,Bold" w:hAnsi="Times New Roman"/>
          <w:noProof/>
          <w:highlight w:val="lightGray"/>
          <w:lang w:eastAsia="lt-LT"/>
        </w:rPr>
        <w:t>3 mg tabletės</w:t>
      </w:r>
    </w:p>
    <w:p w:rsidR="004162EF" w:rsidRPr="006520E3" w:rsidRDefault="004162EF" w:rsidP="004162EF">
      <w:pPr>
        <w:spacing w:after="0" w:line="240" w:lineRule="auto"/>
        <w:rPr>
          <w:rFonts w:ascii="Times New Roman" w:eastAsia="TimesNewRoman,Bold" w:hAnsi="Times New Roman"/>
          <w:noProof/>
          <w:highlight w:val="lightGray"/>
          <w:lang w:eastAsia="lt-LT"/>
        </w:rPr>
      </w:pPr>
      <w:r w:rsidRPr="006520E3">
        <w:rPr>
          <w:rFonts w:ascii="Times New Roman" w:eastAsia="TimesNewRoman,Bold" w:hAnsi="Times New Roman"/>
          <w:noProof/>
          <w:snapToGrid w:val="0"/>
          <w:highlight w:val="lightGray"/>
          <w:lang w:eastAsia="lt-LT"/>
        </w:rPr>
        <w:t>Aleptolan 4 </w:t>
      </w:r>
      <w:r w:rsidRPr="006520E3">
        <w:rPr>
          <w:rFonts w:ascii="Times New Roman" w:eastAsia="TimesNewRoman,Bold" w:hAnsi="Times New Roman"/>
          <w:noProof/>
          <w:highlight w:val="lightGray"/>
          <w:lang w:eastAsia="lt-LT"/>
        </w:rPr>
        <w:t>mg tabletės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Risperidonum</w:t>
      </w:r>
      <w:r w:rsidRPr="00D43092" w:rsidDel="00E46DF9">
        <w:rPr>
          <w:rFonts w:ascii="Times New Roman" w:eastAsia="TimesNewRoman,Bold" w:hAnsi="Times New Roman"/>
          <w:noProof/>
          <w:lang w:eastAsia="lt-LT"/>
        </w:rPr>
        <w:t xml:space="preserve"> </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2.</w:t>
      </w:r>
      <w:r w:rsidRPr="00D43092">
        <w:rPr>
          <w:rFonts w:ascii="Times New Roman" w:eastAsia="Times New Roman" w:hAnsi="Times New Roman"/>
          <w:b/>
          <w:noProof/>
          <w:lang w:eastAsia="lt-LT"/>
        </w:rPr>
        <w:tab/>
        <w:t>R</w:t>
      </w:r>
      <w:r w:rsidR="00FD532B">
        <w:rPr>
          <w:rFonts w:ascii="Times New Roman" w:eastAsia="Times New Roman" w:hAnsi="Times New Roman"/>
          <w:b/>
          <w:noProof/>
          <w:lang w:eastAsia="lt-LT"/>
        </w:rPr>
        <w:t>EGISTRUO</w:t>
      </w:r>
      <w:r w:rsidRPr="00D43092">
        <w:rPr>
          <w:rFonts w:ascii="Times New Roman" w:eastAsia="Times New Roman" w:hAnsi="Times New Roman"/>
          <w:b/>
          <w:noProof/>
          <w:lang w:eastAsia="lt-LT"/>
        </w:rPr>
        <w:t>TOJO PAVADINIMAS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GL Pharma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3.</w:t>
      </w:r>
      <w:r w:rsidRPr="00D43092">
        <w:rPr>
          <w:rFonts w:ascii="Times New Roman" w:eastAsia="Times New Roman" w:hAnsi="Times New Roman"/>
          <w:b/>
          <w:noProof/>
          <w:lang w:eastAsia="lt-LT"/>
        </w:rPr>
        <w:tab/>
        <w:t>TINKAMUMO LAIKAS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EXP: mm.MMMM</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4.</w:t>
      </w:r>
      <w:r w:rsidRPr="00D43092">
        <w:rPr>
          <w:rFonts w:ascii="Times New Roman" w:eastAsia="Times New Roman" w:hAnsi="Times New Roman"/>
          <w:b/>
          <w:noProof/>
          <w:lang w:eastAsia="lt-LT"/>
        </w:rPr>
        <w:tab/>
        <w:t>SERIJOS NUMERIS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Lot</w:t>
      </w:r>
      <w:r w:rsidR="001A5545">
        <w:rPr>
          <w:rFonts w:ascii="Times New Roman" w:eastAsia="TimesNewRoman,Bold" w:hAnsi="Times New Roman"/>
          <w:noProof/>
          <w:lang w:eastAsia="lt-LT"/>
        </w:rPr>
        <w:t>:</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D43092">
        <w:rPr>
          <w:rFonts w:ascii="Times New Roman" w:eastAsia="Times New Roman" w:hAnsi="Times New Roman"/>
          <w:b/>
          <w:noProof/>
          <w:lang w:eastAsia="lt-LT"/>
        </w:rPr>
        <w:t>5.</w:t>
      </w:r>
      <w:r w:rsidRPr="00D43092">
        <w:rPr>
          <w:rFonts w:ascii="Times New Roman" w:eastAsia="Times New Roman" w:hAnsi="Times New Roman"/>
          <w:b/>
          <w:noProof/>
          <w:lang w:eastAsia="lt-LT"/>
        </w:rPr>
        <w:tab/>
        <w:t>KITA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bookmarkStart w:id="71" w:name="_Toc129243137"/>
      <w:bookmarkStart w:id="72" w:name="_Toc129243262"/>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r w:rsidRPr="00D43092">
        <w:rPr>
          <w:rFonts w:ascii="Times New Roman" w:eastAsia="Times New Roman" w:hAnsi="Times New Roman"/>
          <w:b/>
          <w:caps/>
          <w:lang w:eastAsia="x-none"/>
        </w:rPr>
        <w:t>B. PAKUOTĖS LAPELIS</w:t>
      </w:r>
      <w:bookmarkEnd w:id="71"/>
      <w:bookmarkEnd w:id="72"/>
    </w:p>
    <w:p w:rsidR="004162EF" w:rsidRPr="00D43092" w:rsidRDefault="004162EF" w:rsidP="004162EF">
      <w:pPr>
        <w:tabs>
          <w:tab w:val="left" w:pos="567"/>
        </w:tabs>
        <w:spacing w:after="0" w:line="240" w:lineRule="auto"/>
        <w:jc w:val="center"/>
        <w:outlineLvl w:val="0"/>
        <w:rPr>
          <w:rFonts w:ascii="Times New Roman" w:eastAsia="Times New Roman" w:hAnsi="Times New Roman"/>
          <w:b/>
          <w:caps/>
          <w:lang w:eastAsia="x-none"/>
        </w:rPr>
      </w:pPr>
      <w:r w:rsidRPr="00D43092">
        <w:rPr>
          <w:rFonts w:ascii="Times New Roman" w:eastAsia="Times New Roman" w:hAnsi="Times New Roman"/>
          <w:b/>
          <w:caps/>
          <w:lang w:eastAsia="x-none"/>
        </w:rPr>
        <w:br w:type="page"/>
      </w:r>
      <w:bookmarkStart w:id="73" w:name="_Toc129243138"/>
      <w:bookmarkStart w:id="74" w:name="_Toc129243263"/>
      <w:r w:rsidRPr="00D43092">
        <w:rPr>
          <w:rFonts w:ascii="Times New Roman" w:eastAsia="Times New Roman" w:hAnsi="Times New Roman"/>
          <w:b/>
          <w:lang w:eastAsia="x-none"/>
        </w:rPr>
        <w:lastRenderedPageBreak/>
        <w:t>Pakuotės lapelis: informacija vartotojui</w:t>
      </w:r>
      <w:bookmarkEnd w:id="73"/>
      <w:bookmarkEnd w:id="74"/>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jc w:val="center"/>
        <w:rPr>
          <w:rFonts w:ascii="Times New Roman" w:eastAsia="TimesNewRoman,Bold" w:hAnsi="Times New Roman"/>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1</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mg plėvele dengtos tabletės</w:t>
      </w:r>
    </w:p>
    <w:p w:rsidR="004162EF" w:rsidRPr="00D43092" w:rsidRDefault="004162EF" w:rsidP="004162EF">
      <w:pPr>
        <w:spacing w:after="0" w:line="240" w:lineRule="auto"/>
        <w:jc w:val="center"/>
        <w:rPr>
          <w:rFonts w:ascii="Times New Roman" w:eastAsia="TimesNewRoman,Bold" w:hAnsi="Times New Roman"/>
          <w:lang w:eastAsia="lt-LT"/>
        </w:rPr>
      </w:pPr>
      <w:r w:rsidRPr="00D43092">
        <w:rPr>
          <w:rFonts w:ascii="Times New Roman" w:eastAsia="TimesNewRoman,Bold" w:hAnsi="Times New Roman"/>
          <w:noProof/>
          <w:snapToGrid w:val="0"/>
          <w:color w:val="000000"/>
          <w:lang w:eastAsia="lt-LT"/>
        </w:rPr>
        <w:t xml:space="preserve">Aleptolan </w:t>
      </w:r>
      <w:r w:rsidR="00EA2E45">
        <w:rPr>
          <w:rFonts w:ascii="Times New Roman" w:eastAsia="TimesNewRoman,Bold" w:hAnsi="Times New Roman"/>
          <w:noProof/>
          <w:lang w:eastAsia="lt-LT"/>
        </w:rPr>
        <w:t>2 </w:t>
      </w:r>
      <w:r w:rsidRPr="00D43092">
        <w:rPr>
          <w:rFonts w:ascii="Times New Roman" w:eastAsia="TimesNewRoman,Bold" w:hAnsi="Times New Roman"/>
          <w:noProof/>
          <w:lang w:eastAsia="lt-LT"/>
        </w:rPr>
        <w:t>mg plėvele dengtos tabletės</w:t>
      </w:r>
    </w:p>
    <w:p w:rsidR="004162EF" w:rsidRPr="00D43092" w:rsidRDefault="004162EF" w:rsidP="004162EF">
      <w:pPr>
        <w:spacing w:after="0" w:line="240" w:lineRule="auto"/>
        <w:jc w:val="center"/>
        <w:rPr>
          <w:rFonts w:ascii="Times New Roman" w:eastAsia="TimesNewRoman,Bold" w:hAnsi="Times New Roman"/>
          <w:lang w:eastAsia="lt-LT"/>
        </w:rPr>
      </w:pPr>
      <w:r w:rsidRPr="00D43092">
        <w:rPr>
          <w:rFonts w:ascii="Times New Roman" w:eastAsia="TimesNewRoman,Bold" w:hAnsi="Times New Roman"/>
          <w:noProof/>
          <w:snapToGrid w:val="0"/>
          <w:color w:val="000000"/>
          <w:lang w:eastAsia="lt-LT"/>
        </w:rPr>
        <w:t xml:space="preserve">Aleptolan </w:t>
      </w:r>
      <w:r w:rsidR="00EA2E45">
        <w:rPr>
          <w:rFonts w:ascii="Times New Roman" w:eastAsia="TimesNewRoman,Bold" w:hAnsi="Times New Roman"/>
          <w:noProof/>
          <w:lang w:eastAsia="lt-LT"/>
        </w:rPr>
        <w:t>3 </w:t>
      </w:r>
      <w:r w:rsidRPr="00D43092">
        <w:rPr>
          <w:rFonts w:ascii="Times New Roman" w:eastAsia="TimesNewRoman,Bold" w:hAnsi="Times New Roman"/>
          <w:noProof/>
          <w:lang w:eastAsia="lt-LT"/>
        </w:rPr>
        <w:t>mg plėvele dengtos tabletės</w:t>
      </w:r>
    </w:p>
    <w:p w:rsidR="004162EF" w:rsidRPr="00D43092" w:rsidRDefault="00EA2E45" w:rsidP="004162EF">
      <w:pPr>
        <w:spacing w:after="0" w:line="240" w:lineRule="auto"/>
        <w:jc w:val="center"/>
        <w:rPr>
          <w:rFonts w:ascii="Times New Roman" w:eastAsia="TimesNewRoman,Bold" w:hAnsi="Times New Roman"/>
          <w:noProof/>
          <w:lang w:eastAsia="lt-LT"/>
        </w:rPr>
      </w:pPr>
      <w:r>
        <w:rPr>
          <w:rFonts w:ascii="Times New Roman" w:eastAsia="TimesNewRoman,Bold" w:hAnsi="Times New Roman"/>
          <w:noProof/>
          <w:snapToGrid w:val="0"/>
          <w:color w:val="000000"/>
          <w:lang w:eastAsia="lt-LT"/>
        </w:rPr>
        <w:t>Aleptolan 4 </w:t>
      </w:r>
      <w:r w:rsidR="004162EF" w:rsidRPr="00D43092">
        <w:rPr>
          <w:rFonts w:ascii="Times New Roman" w:eastAsia="TimesNewRoman,Bold" w:hAnsi="Times New Roman"/>
          <w:noProof/>
          <w:lang w:eastAsia="lt-LT"/>
        </w:rPr>
        <w:t>mg plėvele dengtos tabletės</w:t>
      </w:r>
    </w:p>
    <w:p w:rsidR="004162EF" w:rsidRPr="00D43092" w:rsidRDefault="004162EF" w:rsidP="004162EF">
      <w:pPr>
        <w:spacing w:after="0" w:line="240" w:lineRule="auto"/>
        <w:jc w:val="center"/>
        <w:rPr>
          <w:rFonts w:ascii="Times New Roman" w:eastAsia="TimesNewRoman,Bold" w:hAnsi="Times New Roman"/>
          <w:noProof/>
          <w:lang w:eastAsia="lt-LT"/>
        </w:rPr>
      </w:pPr>
      <w:r w:rsidRPr="00D43092">
        <w:rPr>
          <w:rFonts w:ascii="Times New Roman" w:eastAsia="TimesNewRoman,Bold" w:hAnsi="Times New Roman"/>
          <w:noProof/>
          <w:lang w:eastAsia="lt-LT"/>
        </w:rPr>
        <w:t>Risperidonas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noProof/>
          <w:lang w:eastAsia="lt-LT"/>
        </w:rPr>
      </w:pPr>
      <w:r w:rsidRPr="00D43092">
        <w:rPr>
          <w:rFonts w:ascii="Times New Roman" w:eastAsia="TimesNewRoman,Bold" w:hAnsi="Times New Roman"/>
          <w:b/>
          <w:noProof/>
          <w:lang w:eastAsia="lt-LT"/>
        </w:rPr>
        <w:t>Atidžiai perskaitykite visą šį lapelį, prieš pradėdami vartoti vaistą, nes jame pateikiama Jums svarbi informacija.</w:t>
      </w:r>
    </w:p>
    <w:p w:rsidR="004162EF" w:rsidRPr="00D43092" w:rsidRDefault="004162EF" w:rsidP="004162EF">
      <w:pPr>
        <w:pStyle w:val="Sraopastraipa"/>
        <w:numPr>
          <w:ilvl w:val="0"/>
          <w:numId w:val="10"/>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Neišmeskite šio lapelio, nes vėl gali prireikti jį perskaityti.</w:t>
      </w:r>
    </w:p>
    <w:p w:rsidR="004162EF" w:rsidRPr="00D43092" w:rsidRDefault="004162EF" w:rsidP="004162EF">
      <w:pPr>
        <w:pStyle w:val="Sraopastraipa"/>
        <w:numPr>
          <w:ilvl w:val="0"/>
          <w:numId w:val="10"/>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kiltų daugiau klausimų, kreipkitės į gydytoją arba vaistininką.</w:t>
      </w:r>
    </w:p>
    <w:p w:rsidR="004162EF" w:rsidRPr="00D43092" w:rsidRDefault="004162EF" w:rsidP="004162EF">
      <w:pPr>
        <w:pStyle w:val="Sraopastraipa"/>
        <w:numPr>
          <w:ilvl w:val="0"/>
          <w:numId w:val="10"/>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Šis vaistas skirtas Jums, todėl kitiems žmonėms jo duoti negalima. Vaistas gali jiems pakenkti (net tiems, kurių ligos simptomai yra tokie patys kaip Jūsų).</w:t>
      </w:r>
    </w:p>
    <w:p w:rsidR="004162EF" w:rsidRPr="00D43092" w:rsidRDefault="004162EF" w:rsidP="004162EF">
      <w:pPr>
        <w:pStyle w:val="Sraopastraipa"/>
        <w:numPr>
          <w:ilvl w:val="0"/>
          <w:numId w:val="10"/>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pasireiškė šalutinis poveikis (net jeigus jis šiame lapelyje nenurodytas), kreipkitės į gydytoją arba vaistininką.  Žr. 4 skyrių.</w:t>
      </w:r>
    </w:p>
    <w:p w:rsidR="004162EF" w:rsidRPr="00D43092" w:rsidRDefault="004162EF" w:rsidP="004162EF">
      <w:pPr>
        <w:spacing w:after="0" w:line="240" w:lineRule="auto"/>
        <w:ind w:left="567" w:hanging="567"/>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60" w:lineRule="exact"/>
        <w:jc w:val="both"/>
        <w:outlineLvl w:val="3"/>
        <w:rPr>
          <w:rFonts w:ascii="Times New Roman" w:eastAsia="Times New Roman" w:hAnsi="Times New Roman"/>
          <w:b/>
          <w:bCs/>
          <w:snapToGrid w:val="0"/>
          <w:lang w:eastAsia="x-none"/>
        </w:rPr>
      </w:pPr>
      <w:r w:rsidRPr="00D43092">
        <w:rPr>
          <w:rFonts w:ascii="Times New Roman" w:eastAsia="Times New Roman" w:hAnsi="Times New Roman"/>
          <w:b/>
          <w:bCs/>
          <w:snapToGrid w:val="0"/>
          <w:lang w:eastAsia="x-none"/>
        </w:rPr>
        <w:t>Apie ką rašoma šiame lapelyje?</w:t>
      </w:r>
    </w:p>
    <w:p w:rsidR="004162EF" w:rsidRPr="00D43092" w:rsidRDefault="004162EF" w:rsidP="004162EF">
      <w:pPr>
        <w:spacing w:after="0" w:line="240" w:lineRule="auto"/>
        <w:ind w:left="540" w:hanging="540"/>
        <w:rPr>
          <w:rFonts w:ascii="Times New Roman" w:eastAsia="TimesNewRoman,Bold" w:hAnsi="Times New Roman"/>
          <w:noProof/>
          <w:lang w:eastAsia="lt-LT"/>
        </w:rPr>
      </w:pPr>
      <w:r w:rsidRPr="00D43092">
        <w:rPr>
          <w:rFonts w:ascii="Times New Roman" w:eastAsia="TimesNewRoman,Bold" w:hAnsi="Times New Roman"/>
          <w:noProof/>
          <w:lang w:eastAsia="lt-LT"/>
        </w:rPr>
        <w:t>1.</w:t>
      </w:r>
      <w:r w:rsidRPr="00D43092">
        <w:rPr>
          <w:rFonts w:ascii="Times New Roman" w:eastAsia="TimesNewRoman,Bold" w:hAnsi="Times New Roman"/>
          <w:noProof/>
          <w:lang w:eastAsia="lt-LT"/>
        </w:rPr>
        <w:tab/>
        <w:t xml:space="preserve">Kas yra </w:t>
      </w:r>
      <w:r w:rsidRPr="00D43092">
        <w:rPr>
          <w:rFonts w:ascii="Times New Roman" w:eastAsia="TimesNewRoman,Bold" w:hAnsi="Times New Roman"/>
          <w:noProof/>
          <w:snapToGrid w:val="0"/>
          <w:color w:val="000000"/>
          <w:lang w:eastAsia="lt-LT"/>
        </w:rPr>
        <w:t>Aleptolan</w:t>
      </w:r>
      <w:r w:rsidRPr="00D43092">
        <w:rPr>
          <w:rFonts w:ascii="Times New Roman" w:eastAsia="TimesNewRoman,Bold" w:hAnsi="Times New Roman"/>
          <w:noProof/>
          <w:lang w:eastAsia="lt-LT"/>
        </w:rPr>
        <w:t xml:space="preserve"> ir kam jis vartojamas</w:t>
      </w:r>
    </w:p>
    <w:p w:rsidR="004162EF" w:rsidRPr="00D43092" w:rsidRDefault="004162EF" w:rsidP="004162EF">
      <w:pPr>
        <w:spacing w:after="0" w:line="240" w:lineRule="auto"/>
        <w:ind w:left="540" w:hanging="540"/>
        <w:rPr>
          <w:rFonts w:ascii="Times New Roman" w:eastAsia="TimesNewRoman,Bold" w:hAnsi="Times New Roman"/>
          <w:noProof/>
          <w:lang w:eastAsia="lt-LT"/>
        </w:rPr>
      </w:pPr>
      <w:r w:rsidRPr="00D43092">
        <w:rPr>
          <w:rFonts w:ascii="Times New Roman" w:eastAsia="TimesNewRoman,Bold" w:hAnsi="Times New Roman"/>
          <w:noProof/>
          <w:lang w:eastAsia="lt-LT"/>
        </w:rPr>
        <w:t>2.</w:t>
      </w:r>
      <w:r w:rsidRPr="00D43092">
        <w:rPr>
          <w:rFonts w:ascii="Times New Roman" w:eastAsia="TimesNewRoman,Bold" w:hAnsi="Times New Roman"/>
          <w:noProof/>
          <w:lang w:eastAsia="lt-LT"/>
        </w:rPr>
        <w:tab/>
        <w:t xml:space="preserve">Kas žinotina prieš vartojant </w:t>
      </w:r>
      <w:r w:rsidRPr="00D43092">
        <w:rPr>
          <w:rFonts w:ascii="Times New Roman" w:eastAsia="TimesNewRoman,Bold" w:hAnsi="Times New Roman"/>
          <w:noProof/>
          <w:snapToGrid w:val="0"/>
          <w:color w:val="000000"/>
          <w:lang w:eastAsia="lt-LT"/>
        </w:rPr>
        <w:t>Aleptolan</w:t>
      </w:r>
    </w:p>
    <w:p w:rsidR="004162EF" w:rsidRPr="00D43092" w:rsidRDefault="004162EF" w:rsidP="004162EF">
      <w:pPr>
        <w:spacing w:after="0" w:line="240" w:lineRule="auto"/>
        <w:ind w:left="540" w:hanging="540"/>
        <w:rPr>
          <w:rFonts w:ascii="Times New Roman" w:eastAsia="TimesNewRoman,Bold" w:hAnsi="Times New Roman"/>
          <w:noProof/>
          <w:snapToGrid w:val="0"/>
          <w:color w:val="000000"/>
          <w:lang w:eastAsia="lt-LT"/>
        </w:rPr>
      </w:pPr>
      <w:r w:rsidRPr="00D43092">
        <w:rPr>
          <w:rFonts w:ascii="Times New Roman" w:eastAsia="TimesNewRoman,Bold" w:hAnsi="Times New Roman"/>
          <w:noProof/>
          <w:lang w:eastAsia="lt-LT"/>
        </w:rPr>
        <w:t>3.</w:t>
      </w:r>
      <w:r w:rsidRPr="00D43092">
        <w:rPr>
          <w:rFonts w:ascii="Times New Roman" w:eastAsia="TimesNewRoman,Bold" w:hAnsi="Times New Roman"/>
          <w:noProof/>
          <w:lang w:eastAsia="lt-LT"/>
        </w:rPr>
        <w:tab/>
        <w:t xml:space="preserve">Kaip vartoti </w:t>
      </w:r>
      <w:r w:rsidRPr="00D43092">
        <w:rPr>
          <w:rFonts w:ascii="Times New Roman" w:eastAsia="TimesNewRoman,Bold" w:hAnsi="Times New Roman"/>
          <w:noProof/>
          <w:snapToGrid w:val="0"/>
          <w:color w:val="000000"/>
          <w:lang w:eastAsia="lt-LT"/>
        </w:rPr>
        <w:t xml:space="preserve">Aleptolan </w:t>
      </w:r>
    </w:p>
    <w:p w:rsidR="004162EF" w:rsidRPr="00D43092" w:rsidRDefault="004162EF" w:rsidP="004162EF">
      <w:pPr>
        <w:spacing w:after="0" w:line="240" w:lineRule="auto"/>
        <w:ind w:left="540" w:hanging="540"/>
        <w:rPr>
          <w:rFonts w:ascii="Times New Roman" w:eastAsia="TimesNewRoman,Bold" w:hAnsi="Times New Roman"/>
          <w:noProof/>
          <w:lang w:eastAsia="lt-LT"/>
        </w:rPr>
      </w:pPr>
      <w:r w:rsidRPr="00D43092">
        <w:rPr>
          <w:rFonts w:ascii="Times New Roman" w:eastAsia="TimesNewRoman,Bold" w:hAnsi="Times New Roman"/>
          <w:noProof/>
          <w:lang w:eastAsia="lt-LT"/>
        </w:rPr>
        <w:t>4.</w:t>
      </w:r>
      <w:r w:rsidRPr="00D43092">
        <w:rPr>
          <w:rFonts w:ascii="Times New Roman" w:eastAsia="TimesNewRoman,Bold" w:hAnsi="Times New Roman"/>
          <w:noProof/>
          <w:lang w:eastAsia="lt-LT"/>
        </w:rPr>
        <w:tab/>
        <w:t>Galimas šalutinis poveikis</w:t>
      </w:r>
    </w:p>
    <w:p w:rsidR="004162EF" w:rsidRPr="00D43092" w:rsidRDefault="004162EF" w:rsidP="004162EF">
      <w:pPr>
        <w:spacing w:after="0" w:line="240" w:lineRule="auto"/>
        <w:ind w:left="540" w:hanging="540"/>
        <w:rPr>
          <w:rFonts w:ascii="Times New Roman" w:eastAsia="TimesNewRoman,Bold" w:hAnsi="Times New Roman"/>
          <w:noProof/>
          <w:lang w:eastAsia="lt-LT"/>
        </w:rPr>
      </w:pPr>
      <w:r w:rsidRPr="00D43092">
        <w:rPr>
          <w:rFonts w:ascii="Times New Roman" w:eastAsia="TimesNewRoman,Bold" w:hAnsi="Times New Roman"/>
          <w:noProof/>
          <w:lang w:eastAsia="lt-LT"/>
        </w:rPr>
        <w:t>5.</w:t>
      </w:r>
      <w:r w:rsidRPr="00D43092">
        <w:rPr>
          <w:rFonts w:ascii="Times New Roman" w:eastAsia="TimesNewRoman,Bold" w:hAnsi="Times New Roman"/>
          <w:noProof/>
          <w:lang w:eastAsia="lt-LT"/>
        </w:rPr>
        <w:tab/>
        <w:t xml:space="preserve">Kaip laikyti </w:t>
      </w:r>
      <w:r w:rsidRPr="00D43092">
        <w:rPr>
          <w:rFonts w:ascii="Times New Roman" w:eastAsia="TimesNewRoman,Bold" w:hAnsi="Times New Roman"/>
          <w:noProof/>
          <w:snapToGrid w:val="0"/>
          <w:color w:val="000000"/>
          <w:lang w:eastAsia="lt-LT"/>
        </w:rPr>
        <w:t>Aleptolan</w:t>
      </w:r>
    </w:p>
    <w:p w:rsidR="004162EF" w:rsidRPr="00D43092" w:rsidRDefault="004162EF" w:rsidP="004162EF">
      <w:pPr>
        <w:spacing w:after="0" w:line="240" w:lineRule="auto"/>
        <w:ind w:left="540" w:hanging="540"/>
        <w:rPr>
          <w:rFonts w:ascii="Times New Roman" w:eastAsia="TimesNewRoman,Bold" w:hAnsi="Times New Roman"/>
          <w:noProof/>
          <w:lang w:eastAsia="lt-LT"/>
        </w:rPr>
      </w:pPr>
      <w:r w:rsidRPr="00D43092">
        <w:rPr>
          <w:rFonts w:ascii="Times New Roman" w:eastAsia="TimesNewRoman,Bold" w:hAnsi="Times New Roman"/>
          <w:noProof/>
          <w:lang w:eastAsia="lt-LT"/>
        </w:rPr>
        <w:t>6.</w:t>
      </w:r>
      <w:r w:rsidRPr="00D43092">
        <w:rPr>
          <w:rFonts w:ascii="Times New Roman" w:eastAsia="TimesNewRoman,Bold" w:hAnsi="Times New Roman"/>
          <w:noProof/>
          <w:lang w:eastAsia="lt-LT"/>
        </w:rPr>
        <w:tab/>
        <w:t>Pakuotės turinys ir kita informacija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75" w:name="_Toc129243139"/>
      <w:bookmarkStart w:id="76" w:name="_Toc129243264"/>
      <w:r w:rsidRPr="00D43092">
        <w:rPr>
          <w:rFonts w:ascii="Times New Roman" w:hAnsi="Times New Roman"/>
          <w:b/>
        </w:rPr>
        <w:t>1.</w:t>
      </w:r>
      <w:r w:rsidRPr="00D43092">
        <w:rPr>
          <w:rFonts w:ascii="Times New Roman" w:hAnsi="Times New Roman"/>
          <w:b/>
        </w:rPr>
        <w:tab/>
        <w:t xml:space="preserve">Kas yra </w:t>
      </w:r>
      <w:r w:rsidRPr="00D43092">
        <w:rPr>
          <w:rFonts w:ascii="Times New Roman" w:hAnsi="Times New Roman"/>
          <w:b/>
          <w:snapToGrid w:val="0"/>
          <w:color w:val="000000"/>
        </w:rPr>
        <w:t xml:space="preserve">Aleptolan </w:t>
      </w:r>
      <w:r w:rsidRPr="00D43092">
        <w:rPr>
          <w:rFonts w:ascii="Times New Roman" w:hAnsi="Times New Roman"/>
          <w:b/>
        </w:rPr>
        <w:t>ir kam jis vartojamas</w:t>
      </w:r>
      <w:bookmarkEnd w:id="75"/>
      <w:bookmarkEnd w:id="76"/>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autoSpaceDE w:val="0"/>
        <w:autoSpaceDN w:val="0"/>
        <w:adjustRightInd w:val="0"/>
        <w:spacing w:after="0" w:line="240" w:lineRule="auto"/>
        <w:rPr>
          <w:rFonts w:ascii="Times New Roman" w:hAnsi="Times New Roman"/>
          <w:lang w:eastAsia="lt-LT"/>
        </w:rPr>
      </w:pPr>
      <w:r w:rsidRPr="00D43092">
        <w:rPr>
          <w:rFonts w:ascii="Times New Roman" w:hAnsi="Times New Roman"/>
          <w:lang w:eastAsia="lt-LT"/>
        </w:rPr>
        <w:t>Aleptolan priklauso vaistų, vadinamų antipsichoziniais vaistais, grupei.</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gydoma:</w:t>
      </w:r>
    </w:p>
    <w:p w:rsidR="004162EF" w:rsidRPr="00D43092" w:rsidRDefault="004162EF" w:rsidP="004162EF">
      <w:pPr>
        <w:pStyle w:val="Sraopastraipa"/>
        <w:numPr>
          <w:ilvl w:val="0"/>
          <w:numId w:val="1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šizofrenija, kuria sergant galite matyti, girdėti ar jausti tai, ko nėra, įsivaizduoti dalykus, kurių nėra, arba gali kilti neįprastas įtarumas arba sumišimas;</w:t>
      </w:r>
    </w:p>
    <w:p w:rsidR="004162EF" w:rsidRPr="00D43092" w:rsidRDefault="004162EF" w:rsidP="004162EF">
      <w:pPr>
        <w:pStyle w:val="Sraopastraipa"/>
        <w:numPr>
          <w:ilvl w:val="0"/>
          <w:numId w:val="1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manija, kuria sergant galite būti labai susijaudinęs, pakilios nuotaikos, sunerimęs, pilnas entuziazmo arba pernelyg aktyvus. Manija pasireiškia sergant liga, vadinama bipoliniu sutrikimu;</w:t>
      </w:r>
    </w:p>
    <w:p w:rsidR="004162EF" w:rsidRPr="00D43092" w:rsidRDefault="004162EF" w:rsidP="004162EF">
      <w:pPr>
        <w:pStyle w:val="Sraopastraipa"/>
        <w:numPr>
          <w:ilvl w:val="0"/>
          <w:numId w:val="1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trumpalaikis (iki 6 savaičių) ilgalaikės agresijos gydymas, taikomas Alzheimerio demencija sergantiems žmonėms, kurie gali susižaloti patys arba sužeisti kitus. Prieš tai turėjo būti taikomi kitokie gydymo būdai nei vaistai;</w:t>
      </w:r>
    </w:p>
    <w:p w:rsidR="004162EF" w:rsidRPr="00D43092" w:rsidRDefault="004162EF" w:rsidP="004162EF">
      <w:pPr>
        <w:pStyle w:val="Sraopastraipa"/>
        <w:numPr>
          <w:ilvl w:val="0"/>
          <w:numId w:val="1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trumpalaikis (iki 6 savaičių) ilgalaikės agresijos gydymas, taikomas protiškai atsilikusiems</w:t>
      </w:r>
    </w:p>
    <w:p w:rsidR="004162EF" w:rsidRPr="00D43092" w:rsidRDefault="004162EF" w:rsidP="004162EF">
      <w:pPr>
        <w:pStyle w:val="Sraopastraipa"/>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lang w:eastAsia="lt-LT"/>
        </w:rPr>
        <w:t>vaikams (mažiausiai 5 metų amžiaus) ir paaugliams, turintiems elgesio sutrikimų.</w:t>
      </w:r>
    </w:p>
    <w:p w:rsidR="004162EF" w:rsidRPr="00D43092" w:rsidRDefault="004162EF" w:rsidP="004162EF">
      <w:pPr>
        <w:spacing w:after="0" w:line="240" w:lineRule="auto"/>
        <w:ind w:left="567" w:hanging="567"/>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77" w:name="_Toc129243140"/>
      <w:bookmarkStart w:id="78" w:name="_Toc129243265"/>
      <w:r w:rsidRPr="00D43092">
        <w:rPr>
          <w:rFonts w:ascii="Times New Roman" w:hAnsi="Times New Roman"/>
          <w:b/>
        </w:rPr>
        <w:t>2.</w:t>
      </w:r>
      <w:r w:rsidRPr="00D43092">
        <w:rPr>
          <w:rFonts w:ascii="Times New Roman" w:hAnsi="Times New Roman"/>
          <w:b/>
        </w:rPr>
        <w:tab/>
        <w:t xml:space="preserve">Kas žinotina prieš vartojant </w:t>
      </w:r>
      <w:bookmarkEnd w:id="77"/>
      <w:bookmarkEnd w:id="78"/>
      <w:r w:rsidRPr="00D43092">
        <w:rPr>
          <w:rFonts w:ascii="Times New Roman" w:hAnsi="Times New Roman"/>
          <w:b/>
          <w:snapToGrid w:val="0"/>
          <w:color w:val="000000"/>
        </w:rPr>
        <w:t>Aleptolan</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snapToGrid w:val="0"/>
          <w:color w:val="000000"/>
          <w:lang w:eastAsia="lt-LT"/>
        </w:rPr>
        <w:t xml:space="preserve">Aleptolan </w:t>
      </w:r>
      <w:r w:rsidRPr="00D43092">
        <w:rPr>
          <w:rFonts w:ascii="Times New Roman" w:eastAsia="TimesNewRoman,Bold" w:hAnsi="Times New Roman"/>
          <w:b/>
          <w:bCs/>
          <w:lang w:eastAsia="lt-LT"/>
        </w:rPr>
        <w:t>vartoti negalima:</w:t>
      </w:r>
    </w:p>
    <w:p w:rsidR="004162EF" w:rsidRPr="00D43092" w:rsidRDefault="004162EF" w:rsidP="004162EF">
      <w:pPr>
        <w:pStyle w:val="Sraopastraipa"/>
        <w:numPr>
          <w:ilvl w:val="0"/>
          <w:numId w:val="1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jeigu yra alergija risperidonui arba bet kuriai pagalbinei </w:t>
      </w:r>
      <w:r w:rsidRPr="00D43092">
        <w:rPr>
          <w:rFonts w:ascii="Times New Roman" w:eastAsia="TimesNewRoman,Bold" w:hAnsi="Times New Roman"/>
          <w:noProof/>
          <w:snapToGrid w:val="0"/>
          <w:color w:val="000000"/>
          <w:lang w:eastAsia="lt-LT"/>
        </w:rPr>
        <w:t xml:space="preserve">šio vaisto </w:t>
      </w:r>
      <w:r w:rsidRPr="00D43092">
        <w:rPr>
          <w:rFonts w:ascii="Times New Roman" w:eastAsia="TimesNewRoman,Bold" w:hAnsi="Times New Roman"/>
          <w:noProof/>
          <w:lang w:eastAsia="lt-LT"/>
        </w:rPr>
        <w:t>medžiagai (jos išvardytos 6 skyriuje)</w:t>
      </w:r>
      <w:r w:rsidRPr="00D43092">
        <w:rPr>
          <w:rStyle w:val="BTEMEASMCAChar"/>
        </w:rPr>
        <w:t>.Jeigu abejojate, ar yra nurodyta būklė, prieš pradėdami vartoti Aleptolan, kreipkitės į gydytoją arba</w:t>
      </w:r>
      <w:r w:rsidRPr="00D43092">
        <w:rPr>
          <w:rFonts w:ascii="Times New Roman" w:eastAsia="TimesNewRoman,Bold" w:hAnsi="Times New Roman"/>
          <w:noProof/>
          <w:lang w:eastAsia="lt-LT"/>
        </w:rPr>
        <w:t xml:space="preserve"> vaistininką.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60" w:lineRule="exact"/>
        <w:jc w:val="both"/>
        <w:outlineLvl w:val="3"/>
        <w:rPr>
          <w:rFonts w:ascii="Times New Roman" w:eastAsia="Times New Roman" w:hAnsi="Times New Roman"/>
          <w:b/>
          <w:bCs/>
          <w:snapToGrid w:val="0"/>
          <w:lang w:eastAsia="x-none"/>
        </w:rPr>
      </w:pPr>
      <w:r w:rsidRPr="00D43092">
        <w:rPr>
          <w:rFonts w:ascii="Times New Roman" w:eastAsia="Times New Roman" w:hAnsi="Times New Roman"/>
          <w:b/>
          <w:bCs/>
          <w:snapToGrid w:val="0"/>
          <w:lang w:eastAsia="x-none"/>
        </w:rPr>
        <w:t xml:space="preserve">Įspėjimai ir atsargumo priemonės </w:t>
      </w:r>
    </w:p>
    <w:p w:rsidR="004162EF" w:rsidRPr="00D43092" w:rsidRDefault="004162EF" w:rsidP="004162EF">
      <w:pPr>
        <w:tabs>
          <w:tab w:val="num" w:pos="0"/>
        </w:tabs>
        <w:spacing w:after="0" w:line="240" w:lineRule="auto"/>
        <w:ind w:left="720" w:hanging="720"/>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Prieš pradėdami vartoti Aleptolan, pasikonsultuokite su gydytoju arba vaistininku: </w:t>
      </w:r>
    </w:p>
    <w:p w:rsidR="004162EF" w:rsidRPr="00D43092" w:rsidRDefault="004162EF" w:rsidP="004162EF">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jeigu sergate širdies liga, pavyzdžiui, yra nereguliarus širdies plakimas arba jeigu turite polinkį į kraujospūdžio sumažėjimą ar vartojate kraujospūdį mažinančių vaistinių preparatų. Aleptolan gali sumažinti kraujospūdį. Gali tekti keisti dozę;</w:t>
      </w:r>
    </w:p>
    <w:p w:rsidR="004162EF" w:rsidRPr="00D43092" w:rsidRDefault="004162EF" w:rsidP="004162EF">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 žinote bet kokius veiksnius, galinčius Jums sukelti insultą, pvz., aukštas kraujospūdis, kardiovaskulinis sutrikimas arba smegenų kraujagyslių liga;</w:t>
      </w:r>
    </w:p>
    <w:p w:rsidR="004162EF" w:rsidRPr="00D43092" w:rsidRDefault="004162EF" w:rsidP="004162EF">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sergate Parkinsono liga ar demencija;</w:t>
      </w:r>
    </w:p>
    <w:p w:rsidR="004162EF" w:rsidRPr="00D43092" w:rsidRDefault="004162EF" w:rsidP="004162EF">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žinote, kad kada nors anksčiau jums kraujyje buvo sumažėjęs baltųjų ląstelių skaičius (dėl kitų vaistų vartojimo arba ne dėl to);</w:t>
      </w:r>
    </w:p>
    <w:p w:rsidR="004162EF" w:rsidRPr="00D43092" w:rsidRDefault="004162EF" w:rsidP="004162EF">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sergate cukriniu diabetu;</w:t>
      </w:r>
    </w:p>
    <w:p w:rsidR="004162EF" w:rsidRPr="00D43092" w:rsidRDefault="004162EF" w:rsidP="004162EF">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sergate epilepsija;</w:t>
      </w:r>
    </w:p>
    <w:p w:rsidR="004162EF" w:rsidRPr="00D43092" w:rsidRDefault="004162EF" w:rsidP="004162EF">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esate vyras ir patyrėte ilgalaikę skausmingą erekciją. Jeigu toks sutrikimas pasireiškė vartojant Aleptolan, iš karto kreipkitės į gydytoją;</w:t>
      </w:r>
    </w:p>
    <w:p w:rsidR="004162EF" w:rsidRPr="00D43092" w:rsidRDefault="004162EF" w:rsidP="004162EF">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yra sutrikęs organizmo gebėjimas reguliuoti kūno temperatūrą ar perkaitimas;</w:t>
      </w:r>
    </w:p>
    <w:p w:rsidR="004162EF" w:rsidRPr="00D43092" w:rsidRDefault="004162EF" w:rsidP="004162EF">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sergate inkstų liga;</w:t>
      </w:r>
    </w:p>
    <w:p w:rsidR="004162EF" w:rsidRPr="00D43092" w:rsidRDefault="004162EF" w:rsidP="004162EF">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sergate kepenų liga;</w:t>
      </w:r>
    </w:p>
    <w:p w:rsidR="004162EF" w:rsidRPr="00D43092" w:rsidRDefault="004162EF" w:rsidP="004162EF">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 Jums nenormaliai padidėjusi hormono prolaktino koncentracija kraujyje arba jei Jūs turite naviką, galintį priklausyti nuo prolaktino;</w:t>
      </w:r>
    </w:p>
    <w:p w:rsidR="004162EF" w:rsidRPr="00D43092" w:rsidRDefault="004162EF" w:rsidP="004162EF">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Jums arba kažkam iš Jūsų šeimos buvo susidarę kraujo krešulių, kadangi vaistai, tokie kaip šis, yra susiję su krešulių formavimusi.</w:t>
      </w:r>
    </w:p>
    <w:p w:rsidR="004162EF" w:rsidRPr="00D43092" w:rsidRDefault="004162EF" w:rsidP="004162EF">
      <w:pPr>
        <w:tabs>
          <w:tab w:val="num" w:pos="720"/>
        </w:tabs>
        <w:spacing w:after="0" w:line="240" w:lineRule="auto"/>
        <w:ind w:left="720" w:hanging="363"/>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Nedelsdami pasakykite gydytojui, jei Jums pasireiškė:</w:t>
      </w:r>
    </w:p>
    <w:p w:rsidR="004162EF" w:rsidRPr="00D43092" w:rsidRDefault="004162EF" w:rsidP="004162EF">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nevalingi ritmiški liežuvio, burnos ir veido judesiai. Gali tekti nutraukti risperidono vartojimą;</w:t>
      </w:r>
    </w:p>
    <w:p w:rsidR="004162EF" w:rsidRPr="00D43092" w:rsidRDefault="004162EF" w:rsidP="004162EF">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karščiavimas, sunkus raumenų sąstingis, prakaitavimas arba sąmonės pritemimas (sutrikimas, vadinamas piktybiniu neurolepsiniu sindromu). Gali prireikti neatidėliotino gydymo.</w:t>
      </w:r>
    </w:p>
    <w:p w:rsidR="004162EF" w:rsidRPr="00D43092" w:rsidRDefault="004162EF" w:rsidP="004162EF">
      <w:pPr>
        <w:tabs>
          <w:tab w:val="num" w:pos="720"/>
        </w:tabs>
        <w:spacing w:after="0" w:line="240" w:lineRule="auto"/>
        <w:ind w:left="720" w:hanging="363"/>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Jeigu abejojate, ar yra nurodytų būklių, prieš pradėdami vartoti Aleptolan, kreipkitės į gydytoją arba vaistininką.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Kadangi pacientams, vartojantiems risperidoną, labai retai gali būti pavojingai sumažėjęs baltųjų kraujo ląstelių, kurios reikalingos kovai su infekcijos sukėlėjais, skaičius, Jūsų gydytojas gali nurodyti atlikti kraujo tyrimą.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Vartojant Aleptolan, gali padidėti kūno svoris. Reikšmingas svorio padidėjimas gali turėti neigiamos įtakos Jūsų sveikatai. Gydytojas turi reguliariai kontroliuoti Jūsų kūno svorį. </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Kadangi kai kuriems pacientams, vartojantiems Aleptolan, pasireiškė cukrinis diabetas arba pablogėjo jo eiga, Jūsų gydytojas turi stebėti, ar neatsiranda padidėjusio cukraus kiekio kraujyje požymių. Cukriniu diabetu sergančių pacientų kraujyje reikia kontroliuoti gliukozės kiekį.</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autoSpaceDE w:val="0"/>
        <w:autoSpaceDN w:val="0"/>
        <w:adjustRightInd w:val="0"/>
        <w:spacing w:after="0" w:line="240" w:lineRule="auto"/>
        <w:rPr>
          <w:rFonts w:ascii="Times New Roman" w:hAnsi="Times New Roman"/>
          <w:lang w:eastAsia="lt-LT"/>
        </w:rPr>
      </w:pPr>
      <w:r w:rsidRPr="00D43092">
        <w:rPr>
          <w:rFonts w:ascii="Times New Roman" w:hAnsi="Times New Roman"/>
          <w:lang w:eastAsia="lt-LT"/>
        </w:rPr>
        <w:t xml:space="preserve">Atliekant akių operaciją dėl lęšio drumsties (kataraktos) vyzdys (apvalumas akies viduryje) gali tinkamai nepadidėti. Taip pat rainelė (spalvota akies dalis) tokios operacijos metu gali subliukšti </w:t>
      </w:r>
      <w:r w:rsidRPr="00D43092">
        <w:rPr>
          <w:rFonts w:ascii="Times New Roman" w:eastAsia="TimesNewRoman,Bold" w:hAnsi="Times New Roman"/>
          <w:noProof/>
          <w:lang w:eastAsia="lt-LT"/>
        </w:rPr>
        <w:t xml:space="preserve">ir dėl to galima akies pažaida. Jeigu Jums numatoma atlikti akių operaciją, pasakykite gydytojui, kad vartojate šį vaistą. </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Demencija sergantys senyvi žmonės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Demencija sergantiems senyviems žmonėms yra padidėjusi insulto rizika. Jums negalima vartoti risperidono, jei sergate insulto sukelta demencija.</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Gydymo risperidonu metu Jūs turite dažnai lankytis pas gydytoją.</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Vaikams ir paaugliams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Prieš pradedant gydyti elgesio sutrikimą, reikia išsiaiškinti kitas agresyvaus elgesio priežastis.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Jei gydymo risperidono metu pasireiškia nuovargis, vartojimo laiko keitimas gali pagerinti dėmesio koncentraciją.</w:t>
      </w:r>
    </w:p>
    <w:p w:rsidR="004162EF" w:rsidRPr="00D43092" w:rsidRDefault="004162EF" w:rsidP="004162EF">
      <w:pPr>
        <w:tabs>
          <w:tab w:val="num" w:pos="0"/>
        </w:tabs>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Prieš pradedant vartoti šį vaistą, Jums reikia pasisverti arba pasverti Jūsų vaiką ir vartojimo metu reguliariai kontroliuoti kūno svorį.</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Kiti vaistai ir Aleptolan</w:t>
      </w:r>
    </w:p>
    <w:p w:rsidR="004162EF" w:rsidRPr="00D43092" w:rsidRDefault="004162EF" w:rsidP="004162EF">
      <w:pPr>
        <w:numPr>
          <w:ilvl w:val="12"/>
          <w:numId w:val="0"/>
        </w:numPr>
        <w:spacing w:after="0" w:line="240" w:lineRule="auto"/>
        <w:ind w:right="-2"/>
        <w:rPr>
          <w:rFonts w:ascii="Times New Roman" w:eastAsia="Times New Roman" w:hAnsi="Times New Roman"/>
          <w:snapToGrid w:val="0"/>
        </w:rPr>
      </w:pPr>
      <w:r w:rsidRPr="00D43092">
        <w:rPr>
          <w:rFonts w:ascii="Times New Roman" w:eastAsia="Times New Roman" w:hAnsi="Times New Roman"/>
          <w:noProof/>
          <w:snapToGrid w:val="0"/>
        </w:rPr>
        <w:t>Jeigu vartojate ar neseniai vartojote kitų vaistų arba dėl to nesate tikri, apie tai pasakykite gydytojui arba vaistininkui.</w:t>
      </w:r>
    </w:p>
    <w:p w:rsidR="004162EF" w:rsidRPr="00D43092" w:rsidRDefault="004162EF" w:rsidP="004162EF">
      <w:pPr>
        <w:tabs>
          <w:tab w:val="num" w:pos="0"/>
        </w:tabs>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Labai svarbu pasakyti gydytojui arba vaistininkui, jeigu vartojate bet kurių išvardytų vaistų:</w:t>
      </w:r>
    </w:p>
    <w:p w:rsidR="004162EF" w:rsidRPr="00D43092" w:rsidRDefault="004162EF" w:rsidP="004162EF">
      <w:pPr>
        <w:pStyle w:val="Sraopastraipa"/>
        <w:numPr>
          <w:ilvl w:val="0"/>
          <w:numId w:val="1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vaistų, kurie veikia smegenis ir padeda nusiraminti (benzodiazepinų), arba vaistų nuo skausmo</w:t>
      </w:r>
    </w:p>
    <w:p w:rsidR="004162EF" w:rsidRPr="00D43092" w:rsidRDefault="004162EF" w:rsidP="004162EF">
      <w:pPr>
        <w:pStyle w:val="Sraopastraipa"/>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lang w:eastAsia="lt-LT"/>
        </w:rPr>
        <w:t>(opiatų), vaistų nuo alergijos (kai kurie antihistamininiai preparatai), nes risperidonas gali sustiprinti visų jų raminamąjį poveikį;</w:t>
      </w:r>
    </w:p>
    <w:p w:rsidR="004162EF" w:rsidRPr="00D43092" w:rsidRDefault="004162EF" w:rsidP="004162EF">
      <w:pPr>
        <w:pStyle w:val="Sraopastraipa"/>
        <w:numPr>
          <w:ilvl w:val="0"/>
          <w:numId w:val="1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vaistų, kurie gali keisti širdies elektrinį aktyvumą, pavyzdžiui, vaistų nuo maliarijos, širdies ritmo sutrikimų (pvz., chinidiną), alergijos (antihistamininių vaistų), kai kurių antidepresantų ar kitokių vaistų nuo psichikos sutrikimų;</w:t>
      </w:r>
    </w:p>
    <w:p w:rsidR="004162EF" w:rsidRPr="00D43092" w:rsidRDefault="004162EF" w:rsidP="004162EF">
      <w:pPr>
        <w:pStyle w:val="Sraopastraipa"/>
        <w:numPr>
          <w:ilvl w:val="0"/>
          <w:numId w:val="1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vaistų, kurie gali sulėtinti širdies ritmą;</w:t>
      </w:r>
    </w:p>
    <w:p w:rsidR="004162EF" w:rsidRPr="00D43092" w:rsidRDefault="004162EF" w:rsidP="004162EF">
      <w:pPr>
        <w:pStyle w:val="Sraopastraipa"/>
        <w:numPr>
          <w:ilvl w:val="0"/>
          <w:numId w:val="1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vaistų, kurie gali sumažinti kalio kiekį kraujyje (pvz., kai kurie diuretikai);</w:t>
      </w:r>
    </w:p>
    <w:p w:rsidR="004162EF" w:rsidRPr="00D43092" w:rsidRDefault="004162EF" w:rsidP="004162EF">
      <w:pPr>
        <w:pStyle w:val="Sraopastraipa"/>
        <w:numPr>
          <w:ilvl w:val="0"/>
          <w:numId w:val="1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vaistų padidėjusiam kraujospūdžiui gydyti. Aleptolan gali sumažinti kraujospūdį;</w:t>
      </w:r>
    </w:p>
    <w:p w:rsidR="004162EF" w:rsidRDefault="004162EF" w:rsidP="004162EF">
      <w:pPr>
        <w:pStyle w:val="Sraopastraipa"/>
        <w:numPr>
          <w:ilvl w:val="0"/>
          <w:numId w:val="1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vaistų nuo Parkinsono ligos, pavyzdžiui, levodopą;</w:t>
      </w:r>
    </w:p>
    <w:p w:rsidR="00B81EF9" w:rsidRPr="00D43092" w:rsidRDefault="00B81EF9" w:rsidP="004162EF">
      <w:pPr>
        <w:pStyle w:val="Sraopastraipa"/>
        <w:numPr>
          <w:ilvl w:val="0"/>
          <w:numId w:val="15"/>
        </w:numPr>
        <w:spacing w:after="0" w:line="240" w:lineRule="auto"/>
        <w:ind w:left="567" w:hanging="567"/>
        <w:rPr>
          <w:rFonts w:ascii="Times New Roman" w:eastAsia="TimesNewRoman,Bold" w:hAnsi="Times New Roman"/>
          <w:noProof/>
          <w:lang w:eastAsia="lt-LT"/>
        </w:rPr>
      </w:pPr>
      <w:r>
        <w:rPr>
          <w:rFonts w:ascii="Times New Roman" w:eastAsia="TimesNewRoman,Bold" w:hAnsi="Times New Roman"/>
          <w:noProof/>
          <w:lang w:eastAsia="lt-LT"/>
        </w:rPr>
        <w:t>vaistų, kurie didina centrinės nervų sistemos aktyvumą (psichiką stimuliuojančių vaistų, pvz. metilfenidato);</w:t>
      </w:r>
    </w:p>
    <w:p w:rsidR="004162EF" w:rsidRPr="00D43092" w:rsidRDefault="004162EF" w:rsidP="004162EF">
      <w:pPr>
        <w:pStyle w:val="Sraopastraipa"/>
        <w:numPr>
          <w:ilvl w:val="0"/>
          <w:numId w:val="1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šlapimo išsiskyrimą skatinančių tablečių (diuretikų) (pvz., furozemidą ar chlorotiazidą), kurių</w:t>
      </w:r>
    </w:p>
    <w:p w:rsidR="004162EF" w:rsidRPr="00D43092" w:rsidRDefault="004162EF" w:rsidP="004162EF">
      <w:pPr>
        <w:pStyle w:val="Sraopastraipa"/>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lang w:eastAsia="lt-LT"/>
        </w:rPr>
        <w:t>vartojama sergant širdies ligomis arba dėl pernelyg didelio skysčių susikaupimo organizme patinus kuriai nors kūno daliai. Vartojant vieną Aleptolan arba kartu su furozemidu, gali padidėti demencija sergančių senyvų ligonių insulto ar mirties rizika.</w:t>
      </w:r>
    </w:p>
    <w:p w:rsidR="004162EF" w:rsidRPr="00D43092" w:rsidRDefault="004162EF" w:rsidP="004162EF">
      <w:pPr>
        <w:tabs>
          <w:tab w:val="num" w:pos="720"/>
        </w:tabs>
        <w:spacing w:after="0" w:line="240" w:lineRule="auto"/>
        <w:ind w:left="720" w:hanging="363"/>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Toliau nurodyti vaistai gali sumažinti risperidono poveikį:</w:t>
      </w:r>
    </w:p>
    <w:p w:rsidR="004162EF" w:rsidRPr="00D43092" w:rsidRDefault="004162EF" w:rsidP="004162EF">
      <w:pPr>
        <w:pStyle w:val="Sraopastraipa"/>
        <w:numPr>
          <w:ilvl w:val="0"/>
          <w:numId w:val="16"/>
        </w:num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lang w:eastAsia="lt-LT"/>
        </w:rPr>
        <w:t>rifampicinas (vaistas kai kurioms infekcijoms gydyti);</w:t>
      </w:r>
    </w:p>
    <w:p w:rsidR="004162EF" w:rsidRPr="00D43092" w:rsidRDefault="004162EF" w:rsidP="004162EF">
      <w:pPr>
        <w:pStyle w:val="Sraopastraipa"/>
        <w:numPr>
          <w:ilvl w:val="0"/>
          <w:numId w:val="16"/>
        </w:num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lang w:eastAsia="lt-LT"/>
        </w:rPr>
        <w:t>karbamazepinas, fenitoinas (vaistai nuo epilepsijos);</w:t>
      </w:r>
    </w:p>
    <w:p w:rsidR="004162EF" w:rsidRPr="00D43092" w:rsidRDefault="004162EF" w:rsidP="004162EF">
      <w:pPr>
        <w:pStyle w:val="Sraopastraipa"/>
        <w:numPr>
          <w:ilvl w:val="0"/>
          <w:numId w:val="16"/>
        </w:num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lang w:eastAsia="lt-LT"/>
        </w:rPr>
        <w:t>fenobarbitalis.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 Jūs pradėjote arba nutraukėte šių vaistų vartojimą, Jums reikės kitokios risperidono dozės.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Toliau nurodyti vaistai gali padidinti risperidono poveikį:</w:t>
      </w:r>
    </w:p>
    <w:p w:rsidR="004162EF" w:rsidRPr="00D43092" w:rsidRDefault="004162EF" w:rsidP="004162EF">
      <w:pPr>
        <w:pStyle w:val="Sraopastraipa"/>
        <w:numPr>
          <w:ilvl w:val="0"/>
          <w:numId w:val="17"/>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chinidinas (vartojamas kai kurioms širdies ligoms gydyti);</w:t>
      </w:r>
    </w:p>
    <w:p w:rsidR="004162EF" w:rsidRPr="00D43092" w:rsidRDefault="004162EF" w:rsidP="004162EF">
      <w:pPr>
        <w:pStyle w:val="Sraopastraipa"/>
        <w:numPr>
          <w:ilvl w:val="0"/>
          <w:numId w:val="17"/>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antidepresantai, pvz., paroksetinas, fluoksetinas, tricikliai antidepresantai;</w:t>
      </w:r>
    </w:p>
    <w:p w:rsidR="004162EF" w:rsidRPr="00D43092" w:rsidRDefault="004162EF" w:rsidP="004162EF">
      <w:pPr>
        <w:pStyle w:val="Sraopastraipa"/>
        <w:numPr>
          <w:ilvl w:val="0"/>
          <w:numId w:val="17"/>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beta blokatoriai (vartojami padidėjusiam kraujospūdžiui gydyti);</w:t>
      </w:r>
    </w:p>
    <w:p w:rsidR="004162EF" w:rsidRPr="00D43092" w:rsidRDefault="004162EF" w:rsidP="004162EF">
      <w:pPr>
        <w:pStyle w:val="Sraopastraipa"/>
        <w:numPr>
          <w:ilvl w:val="0"/>
          <w:numId w:val="17"/>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fenotiazinai (vartojami psichozei gydyti arba nusiraminti);</w:t>
      </w:r>
    </w:p>
    <w:p w:rsidR="004162EF" w:rsidRPr="00D43092" w:rsidRDefault="004162EF" w:rsidP="004162EF">
      <w:pPr>
        <w:pStyle w:val="Sraopastraipa"/>
        <w:numPr>
          <w:ilvl w:val="0"/>
          <w:numId w:val="17"/>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cimetidinas, ranitidinas (skrandžio rūgščių blokatoriai).</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 Jūs pradėjote arba nutraukėte šių vaistų vartojimą, Jums reikės kitokios risperidono dozės.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Jeigu abejojate, ar vartojate nurodytų vaistų, prieš pradėdami vartoti Aleptolan, kreipkitės į gydytoją arba vaistininką.</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snapToGrid w:val="0"/>
          <w:color w:val="000000"/>
          <w:lang w:eastAsia="lt-LT"/>
        </w:rPr>
        <w:t xml:space="preserve">Aleptolan </w:t>
      </w:r>
      <w:r w:rsidRPr="00D43092">
        <w:rPr>
          <w:rFonts w:ascii="Times New Roman" w:eastAsia="TimesNewRoman,Bold" w:hAnsi="Times New Roman"/>
          <w:b/>
          <w:bCs/>
          <w:lang w:eastAsia="lt-LT"/>
        </w:rPr>
        <w:t>vartojimas su maistu ir alkoholiniais gėrimais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Šį vaistą galima gerti valgio metu ar nevalgius. Vartojant Aleptolan, alkoholio gerti negalima.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Nėštumas, žindymo laikotarpis ir vaisingumas</w:t>
      </w:r>
    </w:p>
    <w:p w:rsidR="004162EF" w:rsidRPr="00D43092" w:rsidRDefault="004162EF" w:rsidP="004162EF">
      <w:pPr>
        <w:numPr>
          <w:ilvl w:val="12"/>
          <w:numId w:val="0"/>
        </w:numPr>
        <w:spacing w:after="0" w:line="240" w:lineRule="auto"/>
        <w:rPr>
          <w:rFonts w:ascii="Times New Roman" w:eastAsia="Times New Roman" w:hAnsi="Times New Roman"/>
          <w:snapToGrid w:val="0"/>
        </w:rPr>
      </w:pPr>
      <w:r w:rsidRPr="00D43092">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r w:rsidRPr="00D43092">
        <w:rPr>
          <w:rFonts w:ascii="Times New Roman" w:eastAsia="Times New Roman" w:hAnsi="Times New Roman"/>
          <w:snapToGrid w:val="0"/>
        </w:rPr>
        <w:t xml:space="preserve"> Gydytojas nuspręs, ar galite vartoti šį vaistą.</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Naujagimiams, kurių motinos nėštumo trečiojo trimestro laikotarpiu vartojo Aleptolan, gali būti tokių simptomų: virpėjimas, raumenų sustingimas ir (arba) silpnumas, mieguistumas, sujaudinimas, kvėpavimo </w:t>
      </w:r>
      <w:r w:rsidRPr="00D43092">
        <w:rPr>
          <w:rFonts w:ascii="Times New Roman" w:eastAsia="TimesNewRoman,Bold" w:hAnsi="Times New Roman"/>
          <w:noProof/>
          <w:lang w:eastAsia="lt-LT"/>
        </w:rPr>
        <w:lastRenderedPageBreak/>
        <w:t>sutrikimai, sutrikęs čiulpimas. Jeigu Jūsų vaikui atsirado kuris nors išvardytas simptomas, reikia pasitarti su gydytoju.</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gali padidinti Jūsų kraujyje hormono, vadinamo prolaktinu, kuris turi įtakos vaisingumui, kiekį (žr. 4 skyrių „Galimas šalutinis poveikis“).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Vairavimas ir mechanizmų valdymas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Vartojant Aleptolan, gali pasireikšti galvos svaigimas, nuovargis ir regėjimo sutrikimas. Vairuoti ir mechanizmų valdyti, nepasitarus su gydytoju, negalima.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iCs/>
          <w:noProof/>
          <w:lang w:eastAsia="lt-LT"/>
        </w:rPr>
      </w:pPr>
      <w:r w:rsidRPr="00D43092">
        <w:rPr>
          <w:rFonts w:ascii="Times New Roman" w:eastAsia="TimesNewRoman,Bold" w:hAnsi="Times New Roman"/>
          <w:b/>
          <w:noProof/>
          <w:lang w:eastAsia="lt-LT"/>
        </w:rPr>
        <w:t xml:space="preserve">Aleptolan sudėtyje </w:t>
      </w:r>
      <w:r w:rsidRPr="00D43092">
        <w:rPr>
          <w:rFonts w:ascii="Times New Roman" w:eastAsia="TimesNewRoman,Bold" w:hAnsi="Times New Roman"/>
          <w:b/>
          <w:iCs/>
          <w:noProof/>
          <w:lang w:eastAsia="lt-LT"/>
        </w:rPr>
        <w:t>yra laktozės monohidrato</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Jeigu gydytojas Jums yra sakęs, kad netoleruojate kokių nors angliavandenių, kreipkitės į jį prieš pradėdami vartoti šį vaistą. </w:t>
      </w:r>
    </w:p>
    <w:p w:rsidR="004162EF" w:rsidRPr="00D43092" w:rsidRDefault="00EA2E45" w:rsidP="004162EF">
      <w:pPr>
        <w:spacing w:after="0" w:line="240" w:lineRule="auto"/>
        <w:rPr>
          <w:rFonts w:ascii="Times New Roman" w:eastAsia="TimesNewRoman,Bold" w:hAnsi="Times New Roman"/>
          <w:noProof/>
          <w:lang w:eastAsia="lt-LT"/>
        </w:rPr>
      </w:pPr>
      <w:r>
        <w:rPr>
          <w:rFonts w:ascii="Times New Roman" w:eastAsia="TimesNewRoman,Bold" w:hAnsi="Times New Roman"/>
          <w:b/>
          <w:noProof/>
          <w:lang w:eastAsia="lt-LT"/>
        </w:rPr>
        <w:t>Aleptolan 2 ir 3 </w:t>
      </w:r>
      <w:r w:rsidR="004162EF" w:rsidRPr="00D43092">
        <w:rPr>
          <w:rFonts w:ascii="Times New Roman" w:eastAsia="TimesNewRoman,Bold" w:hAnsi="Times New Roman"/>
          <w:b/>
          <w:noProof/>
          <w:lang w:eastAsia="lt-LT"/>
        </w:rPr>
        <w:t>mg plėvele dengtų tablečių sudėtyje</w:t>
      </w:r>
      <w:r w:rsidR="004162EF" w:rsidRPr="00D43092">
        <w:rPr>
          <w:rFonts w:ascii="Times New Roman" w:eastAsia="TimesNewRoman,Bold" w:hAnsi="Times New Roman"/>
          <w:noProof/>
          <w:lang w:eastAsia="lt-LT"/>
        </w:rPr>
        <w:t xml:space="preserve"> yra dažiklio oranžinio geltonojo, kuris gali sukelti alergines reakcijas.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79" w:name="_Toc129243141"/>
      <w:bookmarkStart w:id="80" w:name="_Toc129243266"/>
      <w:r w:rsidRPr="00D43092">
        <w:rPr>
          <w:rFonts w:ascii="Times New Roman" w:hAnsi="Times New Roman"/>
          <w:b/>
        </w:rPr>
        <w:t>3.</w:t>
      </w:r>
      <w:r w:rsidRPr="00D43092">
        <w:rPr>
          <w:rFonts w:ascii="Times New Roman" w:hAnsi="Times New Roman"/>
          <w:b/>
        </w:rPr>
        <w:tab/>
      </w:r>
      <w:bookmarkEnd w:id="79"/>
      <w:bookmarkEnd w:id="80"/>
      <w:r w:rsidRPr="00D43092">
        <w:rPr>
          <w:rFonts w:ascii="Times New Roman" w:hAnsi="Times New Roman"/>
          <w:b/>
          <w:snapToGrid w:val="0"/>
          <w:color w:val="000000"/>
        </w:rPr>
        <w:t>Kaip vartoti Aleptolan</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numPr>
          <w:ilvl w:val="12"/>
          <w:numId w:val="0"/>
        </w:numPr>
        <w:spacing w:after="0" w:line="240" w:lineRule="auto"/>
        <w:ind w:right="-2"/>
        <w:rPr>
          <w:rFonts w:ascii="Times New Roman" w:eastAsia="Times New Roman" w:hAnsi="Times New Roman"/>
          <w:b/>
          <w:snapToGrid w:val="0"/>
        </w:rPr>
      </w:pPr>
      <w:r w:rsidRPr="00D43092">
        <w:rPr>
          <w:rFonts w:ascii="Times New Roman" w:eastAsia="Times New Roman" w:hAnsi="Times New Roman"/>
          <w:b/>
          <w:noProof/>
          <w:snapToGrid w:val="0"/>
        </w:rPr>
        <w:t>Rekomenduojama dozė yra:</w:t>
      </w:r>
    </w:p>
    <w:p w:rsidR="004162EF" w:rsidRPr="00D43092" w:rsidRDefault="004162EF" w:rsidP="004162EF">
      <w:pPr>
        <w:spacing w:after="0" w:line="240" w:lineRule="auto"/>
        <w:rPr>
          <w:rFonts w:ascii="Times New Roman" w:eastAsia="TimesNewRoman,Bold" w:hAnsi="Times New Roman"/>
          <w:b/>
          <w:bCs/>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Šizofrenijos gydymas</w:t>
      </w:r>
    </w:p>
    <w:p w:rsidR="004162EF" w:rsidRPr="00D43092" w:rsidRDefault="004162EF" w:rsidP="004162EF">
      <w:pPr>
        <w:spacing w:after="0" w:line="240" w:lineRule="auto"/>
        <w:rPr>
          <w:rFonts w:ascii="Times New Roman" w:eastAsia="TimesNewRoman,Bold" w:hAnsi="Times New Roman"/>
          <w:b/>
          <w:bCs/>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Suaugusieji</w:t>
      </w:r>
    </w:p>
    <w:p w:rsidR="004162EF" w:rsidRPr="00D43092" w:rsidRDefault="00EA2E45" w:rsidP="004162EF">
      <w:pPr>
        <w:pStyle w:val="BTEMEASMCA"/>
        <w:rPr>
          <w:sz w:val="22"/>
          <w:szCs w:val="22"/>
        </w:rPr>
      </w:pPr>
      <w:r>
        <w:rPr>
          <w:sz w:val="22"/>
          <w:szCs w:val="22"/>
        </w:rPr>
        <w:t>Įprasta pradinė dozė yra 2 </w:t>
      </w:r>
      <w:r w:rsidR="004162EF" w:rsidRPr="00D43092">
        <w:rPr>
          <w:sz w:val="22"/>
          <w:szCs w:val="22"/>
        </w:rPr>
        <w:t xml:space="preserve">mg per parą. Antrąją </w:t>
      </w:r>
      <w:r>
        <w:rPr>
          <w:sz w:val="22"/>
          <w:szCs w:val="22"/>
        </w:rPr>
        <w:t>dieną ją galima padidinti iki 4 </w:t>
      </w:r>
      <w:r w:rsidR="004162EF" w:rsidRPr="00D43092">
        <w:rPr>
          <w:sz w:val="22"/>
          <w:szCs w:val="22"/>
        </w:rPr>
        <w:t>mg per parą.</w:t>
      </w:r>
    </w:p>
    <w:p w:rsidR="004162EF" w:rsidRPr="00D43092" w:rsidRDefault="004162EF" w:rsidP="004162EF">
      <w:pPr>
        <w:pStyle w:val="BTEMEASMCA"/>
        <w:rPr>
          <w:sz w:val="22"/>
          <w:szCs w:val="22"/>
        </w:rPr>
      </w:pPr>
      <w:r w:rsidRPr="00D43092">
        <w:rPr>
          <w:sz w:val="22"/>
          <w:szCs w:val="22"/>
        </w:rPr>
        <w:t>Jums tinkamą dozę parinks gydytojas, priklausomai nuo Jūsų atsako į gydymą.</w:t>
      </w:r>
    </w:p>
    <w:p w:rsidR="004162EF" w:rsidRPr="00D43092" w:rsidRDefault="004162EF" w:rsidP="004162EF">
      <w:pPr>
        <w:pStyle w:val="BTEMEASMCA"/>
        <w:rPr>
          <w:sz w:val="22"/>
          <w:szCs w:val="22"/>
        </w:rPr>
      </w:pPr>
      <w:r w:rsidRPr="00D43092">
        <w:rPr>
          <w:sz w:val="22"/>
          <w:szCs w:val="22"/>
        </w:rPr>
        <w:t>Dauguma žmonių jaučias</w:t>
      </w:r>
      <w:r w:rsidR="00EA2E45">
        <w:rPr>
          <w:sz w:val="22"/>
          <w:szCs w:val="22"/>
        </w:rPr>
        <w:t>i geriau, vartodami nuo 4 iki 6 </w:t>
      </w:r>
      <w:r w:rsidRPr="00D43092">
        <w:rPr>
          <w:sz w:val="22"/>
          <w:szCs w:val="22"/>
        </w:rPr>
        <w:t>mg per parą.</w:t>
      </w:r>
    </w:p>
    <w:p w:rsidR="004162EF" w:rsidRPr="00D43092" w:rsidRDefault="004162EF" w:rsidP="004162EF">
      <w:pPr>
        <w:pStyle w:val="BTEMEASMCA"/>
        <w:rPr>
          <w:sz w:val="22"/>
          <w:szCs w:val="22"/>
        </w:rPr>
      </w:pPr>
      <w:r w:rsidRPr="00D43092">
        <w:rPr>
          <w:sz w:val="22"/>
          <w:szCs w:val="22"/>
        </w:rPr>
        <w:t>Visą paros dozę galima išgerti per vieną kartą arba padalyti į dvi dalis ir išgerti per du kartus.Gydytojas pasakys, koks vartojimo būdas Jums geriausias.</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Senyvi pacientai</w:t>
      </w:r>
    </w:p>
    <w:p w:rsidR="004162EF" w:rsidRPr="00D43092" w:rsidRDefault="00EA2E45"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Įprasta pradinė dozė yra 0,5 </w:t>
      </w:r>
      <w:r w:rsidR="004162EF" w:rsidRPr="00D43092">
        <w:rPr>
          <w:rFonts w:ascii="Times New Roman" w:eastAsia="TimesNewRoman,Bold" w:hAnsi="Times New Roman"/>
          <w:noProof/>
          <w:lang w:eastAsia="lt-LT"/>
        </w:rPr>
        <w:t>mg du kartus per parą.</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Vėliau gydytojas dozę</w:t>
      </w:r>
      <w:r w:rsidR="00EA2E45">
        <w:rPr>
          <w:rFonts w:ascii="Times New Roman" w:eastAsia="TimesNewRoman,Bold" w:hAnsi="Times New Roman"/>
          <w:noProof/>
          <w:lang w:eastAsia="lt-LT"/>
        </w:rPr>
        <w:t xml:space="preserve"> gali palaipsniui didinti iki 1 mg ar 2 </w:t>
      </w:r>
      <w:r w:rsidRPr="00D43092">
        <w:rPr>
          <w:rFonts w:ascii="Times New Roman" w:eastAsia="TimesNewRoman,Bold" w:hAnsi="Times New Roman"/>
          <w:noProof/>
          <w:lang w:eastAsia="lt-LT"/>
        </w:rPr>
        <w:t>mg du kartus per parą.</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Gydytojas pasakys, koks dozavimas Jums geriausiai tinka.</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Vaikai ir paaugliai</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Vaikams ir jaunesniems kaip 18 metų paaugliams, sergantiems šizofrenija, Aleptolan vartoti negalima.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keepLines/>
        <w:tabs>
          <w:tab w:val="left" w:pos="567"/>
        </w:tabs>
        <w:spacing w:after="0" w:line="240" w:lineRule="auto"/>
        <w:ind w:left="567" w:hanging="567"/>
        <w:outlineLvl w:val="2"/>
        <w:rPr>
          <w:rFonts w:ascii="Times New Roman" w:hAnsi="Times New Roman"/>
          <w:b/>
          <w:kern w:val="28"/>
          <w:lang w:eastAsia="lt-LT"/>
        </w:rPr>
      </w:pPr>
      <w:r w:rsidRPr="00D43092">
        <w:rPr>
          <w:rFonts w:ascii="Times New Roman" w:hAnsi="Times New Roman"/>
          <w:b/>
          <w:kern w:val="28"/>
          <w:lang w:eastAsia="lt-LT"/>
        </w:rPr>
        <w:t>Manijos epizodo gydymas</w:t>
      </w:r>
    </w:p>
    <w:p w:rsidR="004162EF" w:rsidRPr="00D43092" w:rsidRDefault="004162EF" w:rsidP="004162EF">
      <w:pPr>
        <w:keepNext/>
        <w:keepLines/>
        <w:tabs>
          <w:tab w:val="left" w:pos="567"/>
        </w:tabs>
        <w:spacing w:after="0" w:line="240" w:lineRule="auto"/>
        <w:ind w:left="567" w:hanging="567"/>
        <w:outlineLvl w:val="2"/>
        <w:rPr>
          <w:rFonts w:ascii="Times New Roman" w:hAnsi="Times New Roman"/>
          <w:b/>
          <w:kern w:val="28"/>
          <w:lang w:eastAsia="lt-LT"/>
        </w:rPr>
      </w:pPr>
    </w:p>
    <w:p w:rsidR="004162EF" w:rsidRPr="00D43092" w:rsidRDefault="004162EF" w:rsidP="004162EF">
      <w:pPr>
        <w:keepNext/>
        <w:keepLines/>
        <w:tabs>
          <w:tab w:val="left" w:pos="567"/>
        </w:tabs>
        <w:spacing w:after="0" w:line="240" w:lineRule="auto"/>
        <w:ind w:left="567" w:hanging="567"/>
        <w:outlineLvl w:val="2"/>
        <w:rPr>
          <w:rFonts w:ascii="Times New Roman" w:hAnsi="Times New Roman"/>
          <w:b/>
          <w:kern w:val="28"/>
          <w:lang w:eastAsia="lt-LT"/>
        </w:rPr>
      </w:pPr>
      <w:r w:rsidRPr="00D43092">
        <w:rPr>
          <w:rFonts w:ascii="Times New Roman" w:hAnsi="Times New Roman"/>
          <w:b/>
          <w:kern w:val="28"/>
          <w:lang w:eastAsia="lt-LT"/>
        </w:rPr>
        <w:t>Suaugusieji</w:t>
      </w:r>
    </w:p>
    <w:p w:rsidR="004162EF" w:rsidRPr="00D43092" w:rsidRDefault="00EA2E45"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Įprasta pradinė dozė yra 2 </w:t>
      </w:r>
      <w:r w:rsidR="004162EF" w:rsidRPr="00D43092">
        <w:rPr>
          <w:rFonts w:ascii="Times New Roman" w:eastAsia="TimesNewRoman,Bold" w:hAnsi="Times New Roman"/>
          <w:noProof/>
          <w:lang w:eastAsia="lt-LT"/>
        </w:rPr>
        <w:t>mg vieną kartą per parą.</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Vėliau gydytojas, atsižvelgdamas į tai, kaip Jūsų organizmas reaguoja į gydymą, dozę gali palaipsniui keisti.</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Dauguma žmonių jaučias</w:t>
      </w:r>
      <w:r w:rsidR="00EA2E45">
        <w:rPr>
          <w:rFonts w:ascii="Times New Roman" w:eastAsia="TimesNewRoman,Bold" w:hAnsi="Times New Roman"/>
          <w:noProof/>
          <w:lang w:eastAsia="lt-LT"/>
        </w:rPr>
        <w:t>i geriau, vartodami nuo 1 iki 6 </w:t>
      </w:r>
      <w:r w:rsidRPr="00D43092">
        <w:rPr>
          <w:rFonts w:ascii="Times New Roman" w:eastAsia="TimesNewRoman,Bold" w:hAnsi="Times New Roman"/>
          <w:noProof/>
          <w:lang w:eastAsia="lt-LT"/>
        </w:rPr>
        <w:t>mg vieną kartą per parą.</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keepNext/>
        <w:keepLines/>
        <w:tabs>
          <w:tab w:val="left" w:pos="567"/>
        </w:tabs>
        <w:spacing w:after="0" w:line="240" w:lineRule="auto"/>
        <w:ind w:left="567" w:hanging="567"/>
        <w:outlineLvl w:val="2"/>
        <w:rPr>
          <w:rFonts w:ascii="Times New Roman" w:hAnsi="Times New Roman"/>
          <w:b/>
          <w:kern w:val="28"/>
          <w:lang w:eastAsia="lt-LT"/>
        </w:rPr>
      </w:pPr>
      <w:r w:rsidRPr="00D43092">
        <w:rPr>
          <w:rFonts w:ascii="Times New Roman" w:hAnsi="Times New Roman"/>
          <w:b/>
          <w:kern w:val="28"/>
          <w:lang w:eastAsia="lt-LT"/>
        </w:rPr>
        <w:t>Senyvi žmonės</w:t>
      </w:r>
    </w:p>
    <w:p w:rsidR="004162EF" w:rsidRPr="00D43092" w:rsidRDefault="00EA2E45"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Įprasta pradinė dozė yra 0,5 </w:t>
      </w:r>
      <w:r w:rsidR="004162EF" w:rsidRPr="00D43092">
        <w:rPr>
          <w:rFonts w:ascii="Times New Roman" w:eastAsia="TimesNewRoman,Bold" w:hAnsi="Times New Roman"/>
          <w:noProof/>
          <w:lang w:eastAsia="lt-LT"/>
        </w:rPr>
        <w:t>mg du kartus per parą.</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Vėliau gydytojas, atsižvelgdamas į tai, kaip Jūsų organizmas reaguoja į gydymą, dozę gali p</w:t>
      </w:r>
      <w:r w:rsidR="00EA2E45">
        <w:rPr>
          <w:rFonts w:ascii="Times New Roman" w:eastAsia="TimesNewRoman,Bold" w:hAnsi="Times New Roman"/>
          <w:noProof/>
          <w:lang w:eastAsia="lt-LT"/>
        </w:rPr>
        <w:t>alaipsniui padidinti iki 1 ar 2 </w:t>
      </w:r>
      <w:r w:rsidRPr="00D43092">
        <w:rPr>
          <w:rFonts w:ascii="Times New Roman" w:eastAsia="TimesNewRoman,Bold" w:hAnsi="Times New Roman"/>
          <w:noProof/>
          <w:lang w:eastAsia="lt-LT"/>
        </w:rPr>
        <w:t>mg du kartus per parą.</w:t>
      </w:r>
    </w:p>
    <w:p w:rsidR="004162EF" w:rsidRPr="00D43092" w:rsidRDefault="004162EF" w:rsidP="004162EF">
      <w:pPr>
        <w:autoSpaceDE w:val="0"/>
        <w:autoSpaceDN w:val="0"/>
        <w:adjustRightInd w:val="0"/>
        <w:spacing w:after="0" w:line="240" w:lineRule="auto"/>
        <w:ind w:left="1304" w:hanging="224"/>
        <w:rPr>
          <w:rFonts w:ascii="Times New Roman" w:hAnsi="Times New Roman"/>
          <w:lang w:eastAsia="lt-LT"/>
        </w:rPr>
      </w:pPr>
    </w:p>
    <w:p w:rsidR="004162EF" w:rsidRPr="00D43092" w:rsidRDefault="004162EF" w:rsidP="004162EF">
      <w:pPr>
        <w:keepNext/>
        <w:keepLines/>
        <w:tabs>
          <w:tab w:val="left" w:pos="567"/>
        </w:tabs>
        <w:spacing w:after="0" w:line="240" w:lineRule="auto"/>
        <w:ind w:left="567" w:hanging="567"/>
        <w:outlineLvl w:val="2"/>
        <w:rPr>
          <w:rFonts w:ascii="Times New Roman" w:hAnsi="Times New Roman"/>
          <w:b/>
          <w:kern w:val="28"/>
          <w:lang w:eastAsia="lt-LT"/>
        </w:rPr>
      </w:pPr>
      <w:r w:rsidRPr="00D43092">
        <w:rPr>
          <w:rFonts w:ascii="Times New Roman" w:hAnsi="Times New Roman"/>
          <w:b/>
          <w:kern w:val="28"/>
          <w:lang w:eastAsia="lt-LT"/>
        </w:rPr>
        <w:lastRenderedPageBreak/>
        <w:t>Vaikai ir paaugliai</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Vaikams ir jaunesniems kaip 18 metų paaugliams, kuriems pasireiškė bipolinio sutrikimo manijos epizodas, Aleptolan vartoti negalima.</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Alzheimerio demencija sergančių žmonių ilgai trunkančio agresyvumo gydymas</w:t>
      </w:r>
    </w:p>
    <w:p w:rsidR="004162EF" w:rsidRPr="00D43092" w:rsidRDefault="004162EF" w:rsidP="004162EF">
      <w:pPr>
        <w:spacing w:after="0" w:line="240" w:lineRule="auto"/>
        <w:rPr>
          <w:rFonts w:ascii="Times New Roman" w:eastAsia="TimesNewRoman,Bold" w:hAnsi="Times New Roman"/>
          <w:b/>
          <w:bCs/>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Suaugusieji (įskaitant senyvus žmones)</w:t>
      </w:r>
    </w:p>
    <w:p w:rsidR="004162EF" w:rsidRPr="00D43092" w:rsidRDefault="00EA2E45"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Įprasta pradinė dozė yra 0,25 </w:t>
      </w:r>
      <w:r w:rsidR="004162EF" w:rsidRPr="00D43092">
        <w:rPr>
          <w:rFonts w:ascii="Times New Roman" w:eastAsia="TimesNewRoman,Bold" w:hAnsi="Times New Roman"/>
          <w:noProof/>
          <w:lang w:eastAsia="lt-LT"/>
        </w:rPr>
        <w:t>mg du kartus per parą.</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Vėliau gydytojas, atsižvelgdamas į tai, kaip Jūsų organizmas reaguoja į gydymą, dozę gali palaipsniui keisti.</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Dauguma žmonių jau</w:t>
      </w:r>
      <w:r w:rsidR="00EA2E45">
        <w:rPr>
          <w:rFonts w:ascii="Times New Roman" w:eastAsia="TimesNewRoman,Bold" w:hAnsi="Times New Roman"/>
          <w:noProof/>
          <w:lang w:eastAsia="lt-LT"/>
        </w:rPr>
        <w:t>čiasi geriau, vartodami nuo 0,5 </w:t>
      </w:r>
      <w:r w:rsidRPr="00D43092">
        <w:rPr>
          <w:rFonts w:ascii="Times New Roman" w:eastAsia="TimesNewRoman,Bold" w:hAnsi="Times New Roman"/>
          <w:noProof/>
          <w:lang w:eastAsia="lt-LT"/>
        </w:rPr>
        <w:t>mg du kartus per parą. Kai kuri</w:t>
      </w:r>
      <w:r w:rsidR="00EA2E45">
        <w:rPr>
          <w:rFonts w:ascii="Times New Roman" w:eastAsia="TimesNewRoman,Bold" w:hAnsi="Times New Roman"/>
          <w:noProof/>
          <w:lang w:eastAsia="lt-LT"/>
        </w:rPr>
        <w:t>ems pacientams gali prireikti 1 </w:t>
      </w:r>
      <w:r w:rsidRPr="00D43092">
        <w:rPr>
          <w:rFonts w:ascii="Times New Roman" w:eastAsia="TimesNewRoman,Bold" w:hAnsi="Times New Roman"/>
          <w:noProof/>
          <w:lang w:eastAsia="lt-LT"/>
        </w:rPr>
        <w:t>mg dozės du kartus per parą.</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Alzheimerio demencija sergančių pacientų gydymo trukmė turėtų būti ne ilgesnė nei 6 savaitės.</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Vaikų ir paauglių elgesio sutrikimų gydymas</w:t>
      </w:r>
    </w:p>
    <w:p w:rsidR="004162EF" w:rsidRPr="00D43092" w:rsidRDefault="004162EF" w:rsidP="004162EF">
      <w:pPr>
        <w:spacing w:after="0" w:line="240" w:lineRule="auto"/>
        <w:rPr>
          <w:rFonts w:ascii="Times New Roman" w:eastAsia="TimesNewRoman,Bold" w:hAnsi="Times New Roman"/>
          <w:b/>
          <w:bCs/>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Dozė priklauso nuo vaiko svorio.</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Vaik</w:t>
      </w:r>
      <w:r w:rsidR="00EA2E45">
        <w:rPr>
          <w:rFonts w:ascii="Times New Roman" w:eastAsia="TimesNewRoman,Bold" w:hAnsi="Times New Roman"/>
          <w:noProof/>
          <w:lang w:eastAsia="lt-LT"/>
        </w:rPr>
        <w:t>ai, kurie sveria mažiau kaip 50 </w:t>
      </w:r>
      <w:r w:rsidRPr="00D43092">
        <w:rPr>
          <w:rFonts w:ascii="Times New Roman" w:eastAsia="TimesNewRoman,Bold" w:hAnsi="Times New Roman"/>
          <w:noProof/>
          <w:lang w:eastAsia="lt-LT"/>
        </w:rPr>
        <w:t>kg</w:t>
      </w:r>
    </w:p>
    <w:p w:rsidR="004162EF" w:rsidRPr="00D43092" w:rsidRDefault="00EA2E45" w:rsidP="004162EF">
      <w:pPr>
        <w:pStyle w:val="Sraopastraipa"/>
        <w:numPr>
          <w:ilvl w:val="0"/>
          <w:numId w:val="18"/>
        </w:numPr>
        <w:spacing w:after="0" w:line="240" w:lineRule="auto"/>
        <w:ind w:left="567" w:hanging="567"/>
        <w:rPr>
          <w:rFonts w:ascii="Times New Roman" w:eastAsia="TimesNewRoman,Bold" w:hAnsi="Times New Roman"/>
          <w:noProof/>
          <w:lang w:eastAsia="lt-LT"/>
        </w:rPr>
      </w:pPr>
      <w:r>
        <w:rPr>
          <w:rFonts w:ascii="Times New Roman" w:eastAsia="TimesNewRoman,Bold" w:hAnsi="Times New Roman"/>
          <w:noProof/>
          <w:lang w:eastAsia="lt-LT"/>
        </w:rPr>
        <w:t>Įprasta pradinė dozė yra 0,25 </w:t>
      </w:r>
      <w:r w:rsidR="004162EF" w:rsidRPr="00D43092">
        <w:rPr>
          <w:rFonts w:ascii="Times New Roman" w:eastAsia="TimesNewRoman,Bold" w:hAnsi="Times New Roman"/>
          <w:noProof/>
          <w:lang w:eastAsia="lt-LT"/>
        </w:rPr>
        <w:t>mg vieną kartą per parą.</w:t>
      </w:r>
    </w:p>
    <w:p w:rsidR="004162EF" w:rsidRPr="00D43092" w:rsidRDefault="004162EF" w:rsidP="004162EF">
      <w:pPr>
        <w:pStyle w:val="Sraopastraipa"/>
        <w:numPr>
          <w:ilvl w:val="0"/>
          <w:numId w:val="18"/>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Dozę galima palaipsniui k</w:t>
      </w:r>
      <w:r w:rsidR="00EA2E45">
        <w:rPr>
          <w:rFonts w:ascii="Times New Roman" w:eastAsia="TimesNewRoman,Bold" w:hAnsi="Times New Roman"/>
          <w:noProof/>
          <w:lang w:eastAsia="lt-LT"/>
        </w:rPr>
        <w:t>iekvieną kitą dieną keisti 0,25 </w:t>
      </w:r>
      <w:r w:rsidRPr="00D43092">
        <w:rPr>
          <w:rFonts w:ascii="Times New Roman" w:eastAsia="TimesNewRoman,Bold" w:hAnsi="Times New Roman"/>
          <w:noProof/>
          <w:lang w:eastAsia="lt-LT"/>
        </w:rPr>
        <w:t>mg per parą.</w:t>
      </w:r>
    </w:p>
    <w:p w:rsidR="004162EF" w:rsidRPr="00D43092" w:rsidRDefault="004162EF" w:rsidP="004162EF">
      <w:pPr>
        <w:pStyle w:val="Sraopastraipa"/>
        <w:numPr>
          <w:ilvl w:val="0"/>
          <w:numId w:val="18"/>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Įprast</w:t>
      </w:r>
      <w:r w:rsidR="00EA2E45">
        <w:rPr>
          <w:rFonts w:ascii="Times New Roman" w:eastAsia="TimesNewRoman,Bold" w:hAnsi="Times New Roman"/>
          <w:noProof/>
          <w:lang w:eastAsia="lt-LT"/>
        </w:rPr>
        <w:t>a palaikomoji dozė yra nuo 0,25 mg iki 0,75 </w:t>
      </w:r>
      <w:r w:rsidRPr="00D43092">
        <w:rPr>
          <w:rFonts w:ascii="Times New Roman" w:eastAsia="TimesNewRoman,Bold" w:hAnsi="Times New Roman"/>
          <w:noProof/>
          <w:lang w:eastAsia="lt-LT"/>
        </w:rPr>
        <w:t>mg vieną kartą per parą.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EA2E45"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Vaikai, kurie sveria 50 </w:t>
      </w:r>
      <w:r w:rsidR="004162EF" w:rsidRPr="00D43092">
        <w:rPr>
          <w:rFonts w:ascii="Times New Roman" w:eastAsia="TimesNewRoman,Bold" w:hAnsi="Times New Roman"/>
          <w:noProof/>
          <w:lang w:eastAsia="lt-LT"/>
        </w:rPr>
        <w:t>kg ar daugiau</w:t>
      </w:r>
    </w:p>
    <w:p w:rsidR="004162EF" w:rsidRPr="00D43092" w:rsidRDefault="00EA2E45" w:rsidP="004162EF">
      <w:pPr>
        <w:pStyle w:val="Sraopastraipa"/>
        <w:numPr>
          <w:ilvl w:val="0"/>
          <w:numId w:val="19"/>
        </w:numPr>
        <w:spacing w:after="0" w:line="240" w:lineRule="auto"/>
        <w:ind w:left="567" w:hanging="567"/>
        <w:rPr>
          <w:rFonts w:ascii="Times New Roman" w:eastAsia="TimesNewRoman,Bold" w:hAnsi="Times New Roman"/>
          <w:noProof/>
          <w:lang w:eastAsia="lt-LT"/>
        </w:rPr>
      </w:pPr>
      <w:r>
        <w:rPr>
          <w:rFonts w:ascii="Times New Roman" w:eastAsia="TimesNewRoman,Bold" w:hAnsi="Times New Roman"/>
          <w:noProof/>
          <w:lang w:eastAsia="lt-LT"/>
        </w:rPr>
        <w:t>Įprasta pradinė dozė yra 0,5 </w:t>
      </w:r>
      <w:r w:rsidR="004162EF" w:rsidRPr="00D43092">
        <w:rPr>
          <w:rFonts w:ascii="Times New Roman" w:eastAsia="TimesNewRoman,Bold" w:hAnsi="Times New Roman"/>
          <w:noProof/>
          <w:lang w:eastAsia="lt-LT"/>
        </w:rPr>
        <w:t>mg vieną kartą per parą.</w:t>
      </w:r>
    </w:p>
    <w:p w:rsidR="004162EF" w:rsidRPr="00D43092" w:rsidRDefault="004162EF" w:rsidP="004162EF">
      <w:pPr>
        <w:pStyle w:val="Sraopastraipa"/>
        <w:numPr>
          <w:ilvl w:val="0"/>
          <w:numId w:val="19"/>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Dozę galima palaipsniui kiekvieną kitą dieną keisti 0,5</w:t>
      </w:r>
      <w:r w:rsidR="00EA2E45">
        <w:rPr>
          <w:rFonts w:ascii="Times New Roman" w:eastAsia="TimesNewRoman,Bold" w:hAnsi="Times New Roman"/>
          <w:noProof/>
          <w:lang w:eastAsia="lt-LT"/>
        </w:rPr>
        <w:t> </w:t>
      </w:r>
      <w:r w:rsidRPr="00D43092">
        <w:rPr>
          <w:rFonts w:ascii="Times New Roman" w:eastAsia="TimesNewRoman,Bold" w:hAnsi="Times New Roman"/>
          <w:noProof/>
          <w:lang w:eastAsia="lt-LT"/>
        </w:rPr>
        <w:t>mg per parą.</w:t>
      </w:r>
    </w:p>
    <w:p w:rsidR="004162EF" w:rsidRPr="00D43092" w:rsidRDefault="004162EF" w:rsidP="004162EF">
      <w:pPr>
        <w:pStyle w:val="Sraopastraipa"/>
        <w:numPr>
          <w:ilvl w:val="0"/>
          <w:numId w:val="19"/>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Įpras</w:t>
      </w:r>
      <w:r w:rsidR="00EA2E45">
        <w:rPr>
          <w:rFonts w:ascii="Times New Roman" w:eastAsia="TimesNewRoman,Bold" w:hAnsi="Times New Roman"/>
          <w:noProof/>
          <w:lang w:eastAsia="lt-LT"/>
        </w:rPr>
        <w:t>ta palaikomoji dozė yra nuo 0,5 mg iki 1,5 </w:t>
      </w:r>
      <w:r w:rsidRPr="00D43092">
        <w:rPr>
          <w:rFonts w:ascii="Times New Roman" w:eastAsia="TimesNewRoman,Bold" w:hAnsi="Times New Roman"/>
          <w:noProof/>
          <w:lang w:eastAsia="lt-LT"/>
        </w:rPr>
        <w:t>mg vieną kartą per parą.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Elgesio sutrikimų turinčių pacientų gydymo trukmė turėtų būti ne ilgesnė nei 6 savaitės.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Jaunesniems kaip 5 metų vaikams, kuriems nustatyta elgesio sutrikimų, Aleptolan vartoti negalima.</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Pacientai, kurie serga inkstų ar kepenų ligomis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Atsižvelgiant į gydomą ligą, visos pradinės ir vėlesnės risperidono dozės turi būti padalytos per pusę.</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Šiems pacientams dozę reikia didinti lėčiau.</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Šios grupės pacientams risperidoną reikia vartoti atsargiai.</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Kaip vartoti Aleptolan</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Šį vaistą visada vartokite tiksliai, kaip nurodė gydytojas. Jeigu abejojate, kreipkitės į gydytoją arba vaistininką.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Gydytojas pasakys, kiek vaisto reikia gerti ir kiek laiko truks gydymas. Tai priklauso nuo Jūsų būklės ir atskiriems žmonėms gali skirtis. Kiek vaisto reikia gerti, paaiškinta toliau esančiame skyrelyje ,,Rekomenduojama dozė yra“.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Nurykite tabletę užsigerdami vandeniu.</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Tabletę galima padalyti į dvi lygias dozes.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Ką daryti pavartojus per didelę </w:t>
      </w:r>
      <w:r w:rsidRPr="00D43092">
        <w:rPr>
          <w:rFonts w:ascii="Times New Roman" w:eastAsia="TimesNewRoman,Bold" w:hAnsi="Times New Roman"/>
          <w:b/>
          <w:bCs/>
          <w:snapToGrid w:val="0"/>
          <w:color w:val="000000"/>
          <w:lang w:eastAsia="lt-LT"/>
        </w:rPr>
        <w:t xml:space="preserve">Aleptolan </w:t>
      </w:r>
      <w:r w:rsidRPr="00D43092">
        <w:rPr>
          <w:rFonts w:ascii="Times New Roman" w:eastAsia="TimesNewRoman,Bold" w:hAnsi="Times New Roman"/>
          <w:b/>
          <w:bCs/>
          <w:lang w:eastAsia="lt-LT"/>
        </w:rPr>
        <w:t>dozę?</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Nedelsdami vykite pas gydytoją. Pasiimkite vaisto pakuotę.</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Perdozavus galite justi mieguistumą ar nuovargį, gali atsirasti nenormalių kūno judesių, sutrikti stovėsena ir eisena, dėl kraujospūdžio sumažėjimo gali pasireikšti galvos svaigimas, sutrikti širdies veikla, pasireikšti priepuolių.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Pamiršus pavartoti </w:t>
      </w:r>
      <w:r w:rsidRPr="00D43092">
        <w:rPr>
          <w:rFonts w:ascii="Times New Roman" w:eastAsia="TimesNewRoman,Bold" w:hAnsi="Times New Roman"/>
          <w:b/>
          <w:bCs/>
          <w:snapToGrid w:val="0"/>
          <w:color w:val="000000"/>
          <w:lang w:eastAsia="lt-LT"/>
        </w:rPr>
        <w:t>Aleptolan</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Jeigu pamiršote išgerti dozę, padarykite tai, kai tik prisiminsite. Visgi, jeigu jau beveik laikas gerti kitą dozę, pamirštąją praleiskite, o toliau vaistą gerkite įprasta tvarka. Jeigu praleidote dvi ar daugiau dozių, kreipkitės į gydytoją.</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Negalima vartoti dvigubos dozės norint kompensuoti praleistą dozę.</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Nustojus vartoti </w:t>
      </w:r>
      <w:r w:rsidRPr="00D43092">
        <w:rPr>
          <w:rFonts w:ascii="Times New Roman" w:eastAsia="TimesNewRoman,Bold" w:hAnsi="Times New Roman"/>
          <w:b/>
          <w:bCs/>
          <w:snapToGrid w:val="0"/>
          <w:color w:val="000000"/>
          <w:lang w:eastAsia="lt-LT"/>
        </w:rPr>
        <w:t>Aleptolan</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Vaisto vartojimo nutraukti anksčiau, nei nurodė gydytojas, negalima. Ligos simptomai gali atsinaujinti. Kai gydytojas nuspręs, kad reikia baigti gydymą, dozė bus mažinama palaipsniui per keletą dienų.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Jeigu kiltų daugiau klausimų dėl šio vaisto vartojimo, kreipkitės į gydytoją arba vaistininką.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81" w:name="_Toc129243142"/>
      <w:bookmarkStart w:id="82" w:name="_Toc129243267"/>
      <w:r w:rsidRPr="00D43092">
        <w:rPr>
          <w:rFonts w:ascii="Times New Roman" w:hAnsi="Times New Roman"/>
          <w:b/>
        </w:rPr>
        <w:t>4.</w:t>
      </w:r>
      <w:r w:rsidRPr="00D43092">
        <w:rPr>
          <w:rFonts w:ascii="Times New Roman" w:hAnsi="Times New Roman"/>
          <w:b/>
        </w:rPr>
        <w:tab/>
        <w:t>Galimas šalutinis poveikis</w:t>
      </w:r>
      <w:bookmarkEnd w:id="81"/>
      <w:bookmarkEnd w:id="82"/>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Šis vaistas, kaip ir visi kiti, gali sukelti šalutinį poveikį, nors jis pasireiškia ne visiems žmonėms.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Nedelsiant pasakykite gydytojui, jeigu:</w:t>
      </w:r>
    </w:p>
    <w:p w:rsidR="004162EF" w:rsidRPr="00D43092" w:rsidRDefault="004162EF" w:rsidP="004162EF">
      <w:pPr>
        <w:pStyle w:val="Sraopastraipa"/>
        <w:numPr>
          <w:ilvl w:val="0"/>
          <w:numId w:val="20"/>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atsirado krešulių venose, ypač kojų (jų simptomai yra kojų patinimas, skausmas, paraudimas), kurie gali per kraujagysles patekti į plaučius ir sukelti skausmą krūtinės plote bei apsunkintą kvėpavimą. Jeigu atsirado bet kuris iš šių simptomų, nedelsiant kreipkitės medicinės pagalbos;</w:t>
      </w:r>
    </w:p>
    <w:p w:rsidR="004162EF" w:rsidRPr="00D43092" w:rsidRDefault="004162EF" w:rsidP="004162EF">
      <w:pPr>
        <w:pStyle w:val="Sraopastraipa"/>
        <w:numPr>
          <w:ilvl w:val="0"/>
          <w:numId w:val="20"/>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sergate demencija ir pajutote staiga jūsų psichinės būklės pasikeitimą arba netikėtą silpnumą arba veido, rankų arba kojų nejautrumą, ypač vienoje pusėje, arba nerišlią kalbą, netgi tuomet, kai šie požymiai trunka trumpai; tai gali būti insulto požymiai;</w:t>
      </w:r>
    </w:p>
    <w:p w:rsidR="004162EF" w:rsidRPr="00D43092" w:rsidRDefault="004162EF" w:rsidP="004162EF">
      <w:pPr>
        <w:pStyle w:val="Sraopastraipa"/>
        <w:numPr>
          <w:ilvl w:val="0"/>
          <w:numId w:val="20"/>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pajutote karštį, raumenų sąstingį, prakaitavimą arba sąmonės pritemimą (liga vadinama „piktybiniu neurolepsiniu sindromu“). Jums gali reikėti neatidėliotino gydymo;</w:t>
      </w:r>
    </w:p>
    <w:p w:rsidR="004162EF" w:rsidRPr="00D43092" w:rsidRDefault="004162EF" w:rsidP="004162EF">
      <w:pPr>
        <w:pStyle w:val="Sraopastraipa"/>
        <w:numPr>
          <w:ilvl w:val="0"/>
          <w:numId w:val="20"/>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esate vyras ir jaučiate užsitęsusią skausmingą erekciją. Tai vadinama priapizmu. Gali reikėti neatidėliotino gydymo;</w:t>
      </w:r>
    </w:p>
    <w:p w:rsidR="004162EF" w:rsidRPr="00D43092" w:rsidRDefault="004162EF" w:rsidP="004162EF">
      <w:pPr>
        <w:pStyle w:val="Sraopastraipa"/>
        <w:numPr>
          <w:ilvl w:val="0"/>
          <w:numId w:val="20"/>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jaučiate nevalingus liežuvio, burnos ir veido ritminius judesius. Gali reikėti nutraukti risperidono vartojimą.</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Gali pasireikšti toliau išvardytas nepageidaujamas poveikis.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Labai dažni (pasireiškia dažniau kaip 1 iš 10 </w:t>
      </w:r>
      <w:r w:rsidR="001A5545">
        <w:rPr>
          <w:rFonts w:ascii="Times New Roman" w:eastAsia="TimesNewRoman,Bold" w:hAnsi="Times New Roman"/>
          <w:b/>
          <w:bCs/>
          <w:lang w:eastAsia="lt-LT"/>
        </w:rPr>
        <w:t>žmonių</w:t>
      </w:r>
      <w:r w:rsidRPr="00D43092">
        <w:rPr>
          <w:rFonts w:ascii="Times New Roman" w:eastAsia="TimesNewRoman,Bold" w:hAnsi="Times New Roman"/>
          <w:b/>
          <w:bCs/>
          <w:lang w:eastAsia="lt-LT"/>
        </w:rPr>
        <w:t>):</w:t>
      </w:r>
    </w:p>
    <w:p w:rsidR="004162EF" w:rsidRPr="00D43092" w:rsidRDefault="004162EF" w:rsidP="004162EF">
      <w:pPr>
        <w:pStyle w:val="Sraopastraipa"/>
        <w:numPr>
          <w:ilvl w:val="0"/>
          <w:numId w:val="2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sunku užmigti arba miegoti;</w:t>
      </w:r>
    </w:p>
    <w:p w:rsidR="004162EF" w:rsidRPr="00D43092" w:rsidRDefault="004162EF" w:rsidP="004162EF">
      <w:pPr>
        <w:pStyle w:val="Sraopastraipa"/>
        <w:numPr>
          <w:ilvl w:val="0"/>
          <w:numId w:val="2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parkinsonizmas: jo požymiai gali būti  lėti arba sutrikę judesiai, sąstingio pojūtis, raumenų įsitempimas (judesiai tampa trūkčiojantys), kartais atrodo, kad judesiai „užšąla“, po to prasideda iš naujo. Kiti parkinsonizmo simptomai yra lėta eisena velkant kojas, drebulys ramybėje, padidėjęs seilių susidarymas ir (arba) seilėtekis, veidas be išraiškos;</w:t>
      </w:r>
    </w:p>
    <w:p w:rsidR="004162EF" w:rsidRPr="00D43092" w:rsidRDefault="004162EF" w:rsidP="004162EF">
      <w:pPr>
        <w:pStyle w:val="Sraopastraipa"/>
        <w:numPr>
          <w:ilvl w:val="0"/>
          <w:numId w:val="2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mieguistumas arba mažesnis judrumas;</w:t>
      </w:r>
    </w:p>
    <w:p w:rsidR="004162EF" w:rsidRPr="00D43092" w:rsidRDefault="004162EF" w:rsidP="004162EF">
      <w:pPr>
        <w:pStyle w:val="Sraopastraipa"/>
        <w:numPr>
          <w:ilvl w:val="0"/>
          <w:numId w:val="2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galvos skausmas.</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Dažni (pasireiškia nuo 1 iki 10 iš 100 </w:t>
      </w:r>
      <w:r w:rsidR="001A5545">
        <w:rPr>
          <w:rFonts w:ascii="Times New Roman" w:eastAsia="TimesNewRoman,Bold" w:hAnsi="Times New Roman"/>
          <w:b/>
          <w:bCs/>
          <w:lang w:eastAsia="lt-LT"/>
        </w:rPr>
        <w:t>žmonių</w:t>
      </w:r>
      <w:r w:rsidRPr="00D43092">
        <w:rPr>
          <w:rFonts w:ascii="Times New Roman" w:eastAsia="TimesNewRoman,Bold" w:hAnsi="Times New Roman"/>
          <w:b/>
          <w:bCs/>
          <w:lang w:eastAsia="lt-LT"/>
        </w:rPr>
        <w:t>):</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pneumonija, krūtinės ląstos organų uždegimas (bronchitas), peršalimo simptomai, veido ančių uždegimas (sinusitas), šlapimo takų uždegimas, ausų infekcija, jausmas, kad sergate gripu;</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Aleptolan gali sukleti hormono prolaktino kiekio padidėjimą Jūsų kraujyje (tai gali sukelti arba nesukelti simptomų). Padidėjusio prolaktino kiekio simptomai vyrams gali būti šie: pabrinkusios krūtys, nebūna erekcijos arba ji trumpalaikė arba esti kitokių lytinės funkcijos sutrikimų. Moterims tai pasireiškia nemaloniais jutimais krūtyse, pieno tekėjimu iš krūtų, menstruacijų nebuvimu arba kitais menstruacinio ciklo sutrikimais;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svorio didėjimas, apetito padidėjimas, apetito sumažėjimas;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miego sutrikimas, dirglumas, depresija, nerimas, neramumas;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raumenų tonuso pakitimas (distonija), pasireiškiantis lėtais arba nepertraukiamais raumenų susitraukimais. Nors tai gali būti bet kurioje kūno dalyje (dėl to gali būti pakitusi laikysena), tai dažnai pasireiškia veide, įskaitant nenormalius akių, burnos, liežuvio arba žandikaulio judesius;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svaigulys;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diskinezijai: nevalingi raumenų judesiai, gali pasireikšti pasikartojančiais spazminiais arba rangymosi judesiais arba trūkčiojimais;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drebulys (tremoras);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miglotas matymas, akių infekcija arba „paraudusios akys“;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dažnas širdies plakimas, padidėjęs kraujospūdis, pasunkėjęs kvėpavimas;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ryklės skausmas, kosulys, kraujavimas iš nosies, nosies užsikimšimas;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pilvo skausmas, diskomforto pojūtis pilve, vėmimas, pykinimas, vidurių užkietėjimas, viduriavimas, sutrikęs virškinimas, burnos džiuvimas, dantų skausmas;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išbėrimas, odos paraudimas;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šlapimo nelaikymas;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kūno, rankų arba kojų patinimas, karščiavimas, krūtinės skausmas, silpnumas (nuovargis), skausmas;</w:t>
      </w:r>
    </w:p>
    <w:p w:rsidR="004162EF" w:rsidRPr="00D43092" w:rsidRDefault="004162EF" w:rsidP="004162EF">
      <w:pPr>
        <w:pStyle w:val="Sraopastraipa"/>
        <w:numPr>
          <w:ilvl w:val="0"/>
          <w:numId w:val="2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pargriuvimas.</w:t>
      </w:r>
    </w:p>
    <w:p w:rsidR="004162EF" w:rsidRPr="00D43092" w:rsidRDefault="004162EF" w:rsidP="004162EF">
      <w:pPr>
        <w:tabs>
          <w:tab w:val="num" w:pos="720"/>
        </w:tabs>
        <w:spacing w:after="0" w:line="240" w:lineRule="auto"/>
        <w:ind w:left="720" w:hanging="363"/>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Nedažni (pasireiškia nuo 1 iki 10 iš 1000 </w:t>
      </w:r>
      <w:r w:rsidR="001A5545">
        <w:rPr>
          <w:rFonts w:ascii="Times New Roman" w:eastAsia="TimesNewRoman,Bold" w:hAnsi="Times New Roman"/>
          <w:b/>
          <w:bCs/>
          <w:lang w:eastAsia="lt-LT"/>
        </w:rPr>
        <w:t>žmonių</w:t>
      </w:r>
      <w:r w:rsidRPr="00D43092">
        <w:rPr>
          <w:rFonts w:ascii="Times New Roman" w:eastAsia="TimesNewRoman,Bold" w:hAnsi="Times New Roman"/>
          <w:b/>
          <w:bCs/>
          <w:lang w:eastAsia="lt-LT"/>
        </w:rPr>
        <w:t xml:space="preserve">): </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kvėpavimo takų uždegimas, šlapimo pūslės uždegimas, akių infekcija, tonzilitas, grybelių sukeltos nagų ligos, odos infekcinės ligos, infekcijos, pasireiškiančios nedideliame plote arba kūno daly</w:t>
      </w:r>
      <w:r w:rsidRPr="00D43092">
        <w:rPr>
          <w:rFonts w:ascii="Times New Roman" w:eastAsia="TimesNewRoman,Bold" w:hAnsi="Times New Roman"/>
          <w:bCs/>
          <w:lang w:eastAsia="lt-LT"/>
        </w:rPr>
        <w:t>je, virusinės infekcijos, erkių sukeltas odos uždegimas;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sumažėję kai kurių baltųjų kraujo ląstelių, kurios reikalingos kovai su infekcijos sukėlėjais, sumažėjęs baltųjų kraujo ląsteliu skaičius; sumažėjęs kraujyje trombocitų (padedančių stabdyti kraujavimą) skaičius, mažakraujystė, eritrocitų skaičiaus sumažėjimas, padidėjęs eozinofilų (tam tikrų baltųjų kraujo ląstelių) skaičius;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alerginė reakcija;</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cukrinis diabetas arba jo eigos pablogėjimas, aukštas cukraus kiekis kraujyje, gausus vandens gėrimas;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svorio sumažėjimas, apetito stoka, dėl ko atsiranda nepakankama mityba ir svorio sumažėjimas;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padidėjęs cholesterolio kiekis kraujyje;</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pakili nuotaika (manija), sumišimas, sumažėjęs lytinis potraukis,  nervingumas, naktiniai košmarai;</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vėlyvoji diskinezija (nekontroliuojami veido, liežuvio, kitų kūno dalių drebėjimo arba trūkčiojimo judesiai). Nedelsiant pasakykite gydytojui, jeigu atsiranda nevalingi veido, liežuvio, burnos judesiai. Gali reikti nutraukti Aleptol vartojimą;</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staigus kraujo pritekėjimo į smegenis sutrikimas (insultas arba „mini“ insultas);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atsako į dirginimus stoka, sąmonės netekimas, pritemusi sąmonė;</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traukuliai, apalpimas;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nuolatinis potraukis judinti kūno dalis, sutrikusi pusiausvyra, koordinacija, svaigulys atsistojus, dėmesio, kalbos sutrikimas, skonio nejutimas arba nenormalumas, sumažėjęs odos jautrumas skausmui arba prisilietimui, dilgčiojimo, skruzdžių bėgiojim pojūtis, odos nejautra;</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padidėjęs akių jautrumas šviesai, akių džiuvimas, ašarojimas, akių paraudimas;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galvos sukimasis (vertigo) pojūtis, skambėjimas ausyse, ausų skausmas;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prieširdžių virpėjimas (sutrikęs širdies ritmas), laidumo tarp viršutinės ir apatinės širdies dalies sutrikimas, sutrikęs širdies laidumas, QT intervalo pailgėjimas, lėtas širdies rimtas, sitrikęs širdies laidumas (EKG pakitimai), dažnas stipriai juntamas širdies plakimas (palpitacijos);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žemas kraujospūdis, kraujospūdžio kritimas atsistojus (dėl to kai kurie risperidoną vartojantys gali jausti apkvaitimą, svaigulį arba staiga atsistojus arba atsisėdus gali apalpti), staigus kraujo priplūdimas į veidą ir kaklą (paraudimas);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pneumonija dėl į plaučius patekusio maisto, plaučių užsikimšimas, kvėpavimo takų užsikimšimas, traškantys plaučių karkalai, švokštimas, prikimęs balsas, kvėpavimo takų praeinamumo sutrikimas;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skrandžio arba žarnyno infekcija, išmatų nelaikymas, vidurių užkietėjimas, apsunkintas rijimas, dujų kaupimasis žarnyne, vėjavimas;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 xml:space="preserve">dilgėlinė, niežulys, plaukų slinkimas, odos sustorėjimas, egzema, odos sausumas, odos spalvos pakitimas, spuogai, nelygi, niežinti galvos oda, odos ligos, odos pažeidimas; </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padidėjęs kreatinfosfokinazės kiekis kraujyje, fermentų, susijusių su raumenų irimu, kiekis kraujyje;</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laikysenos pokyčiai, sąnarių sustingimas, sąnarių patinimas, raumenų silpnumas, sprando skausmas;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dažnas šlapinimasis, apsunkintas šlapinimasis, skausmas šlapinantis;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erekcijos sutrikimas, ejakuliacijos sutrikimas;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mėnesinių nebuvimas, nereguliarios mėnesinės, kiti mėnesinių sutrikimai (moterims);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krūtų padidėjimas vyrams, išskyros iš krūtų, lytinės finkcijos sutrikimas, krūtų skausmas, nemalonus pojūtis krūtyse, išskyros iš makšties;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veido, burnos, akių, lūpų patinimas;</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šaltkrėtis, pakilusi kūno temperatūra;</w:t>
      </w:r>
    </w:p>
    <w:p w:rsidR="004162EF" w:rsidRPr="00D43092" w:rsidRDefault="004162EF" w:rsidP="004162EF">
      <w:pPr>
        <w:pStyle w:val="Sraopastraipa"/>
        <w:numPr>
          <w:ilvl w:val="0"/>
          <w:numId w:val="2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eisenos sutrikimas;</w:t>
      </w:r>
    </w:p>
    <w:p w:rsidR="004162EF" w:rsidRPr="00D43092" w:rsidRDefault="004162EF" w:rsidP="004162EF">
      <w:pPr>
        <w:pStyle w:val="Sraopastraipa"/>
        <w:numPr>
          <w:ilvl w:val="0"/>
          <w:numId w:val="2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troškulys, bloga savijauta, diskomforto pojūtis krūtinėje, bloga nuotaika, diskomfortas;</w:t>
      </w:r>
    </w:p>
    <w:p w:rsidR="004162EF" w:rsidRPr="00D43092" w:rsidRDefault="004162EF" w:rsidP="004162EF">
      <w:pPr>
        <w:pStyle w:val="Sraopastraipa"/>
        <w:numPr>
          <w:ilvl w:val="0"/>
          <w:numId w:val="2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padidėjęs transaminazių, gama-gliutamiltransferazės kiekis kraujyje, padidėjęskepenų fermentų kiekis kraujyje;</w:t>
      </w:r>
    </w:p>
    <w:p w:rsidR="004162EF" w:rsidRPr="00D43092" w:rsidRDefault="004162EF" w:rsidP="004162EF">
      <w:pPr>
        <w:pStyle w:val="Sraopastraipa"/>
        <w:numPr>
          <w:ilvl w:val="0"/>
          <w:numId w:val="2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skausmingumas atliekant procedūras.</w:t>
      </w:r>
    </w:p>
    <w:p w:rsidR="004162EF" w:rsidRPr="00D43092" w:rsidRDefault="004162EF" w:rsidP="004162EF">
      <w:pPr>
        <w:autoSpaceDE w:val="0"/>
        <w:autoSpaceDN w:val="0"/>
        <w:adjustRightInd w:val="0"/>
        <w:spacing w:after="0" w:line="240" w:lineRule="auto"/>
        <w:jc w:val="right"/>
        <w:rPr>
          <w:rFonts w:ascii="Times New Roman" w:hAnsi="Times New Roman"/>
          <w:lang w:eastAsia="lt-LT"/>
        </w:rPr>
      </w:pPr>
      <w:r w:rsidRPr="00D43092">
        <w:rPr>
          <w:rFonts w:ascii="Times New Roman" w:eastAsia="TimesNewRoman,Bold" w:hAnsi="Times New Roman"/>
          <w:noProof/>
          <w:lang w:eastAsia="lt-LT"/>
        </w:rPr>
        <w:t xml:space="preserve"> </w:t>
      </w: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Reti (pasireiškia nuo 1 iki 10 iš 10000 </w:t>
      </w:r>
      <w:r w:rsidR="001A5545">
        <w:rPr>
          <w:rFonts w:ascii="Times New Roman" w:eastAsia="TimesNewRoman,Bold" w:hAnsi="Times New Roman"/>
          <w:b/>
          <w:bCs/>
          <w:lang w:eastAsia="lt-LT"/>
        </w:rPr>
        <w:t>žmonių</w:t>
      </w:r>
      <w:r w:rsidRPr="00D43092">
        <w:rPr>
          <w:rFonts w:ascii="Times New Roman" w:eastAsia="TimesNewRoman,Bold" w:hAnsi="Times New Roman"/>
          <w:b/>
          <w:bCs/>
          <w:lang w:eastAsia="lt-LT"/>
        </w:rPr>
        <w:t>):</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infekcijos;</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sutrikusi šlapimo kiekio susidarymą kontroliuojančio hormono sekrecija;</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cukrus šlapime, sumažėjęs gliukozės, padidėjęs trigliceridų (riebalų) kiekis kraujyje;</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emocijų stoka, orgazmo nebuvimas;</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piktybinis neurolepsinis sindromas (suglumimas, sąmonės pritemimas arba netekimas, karščiavimas, stiprus raumenų sąstingis);</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galvos smegenų kraujagyslių pakitimai;</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koma dėl sutrikusios cukrinio diabeto kontrolės;</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glaukoma (padidėjęs akispūdis), akių judesių sutrikimas, vokų pakraščių sukietėjimas, akių trūkčiojimas;</w:t>
      </w:r>
    </w:p>
    <w:p w:rsidR="004162EF" w:rsidRPr="00D43092" w:rsidRDefault="004162EF" w:rsidP="004162EF">
      <w:pPr>
        <w:pStyle w:val="Sraopastraipa"/>
        <w:numPr>
          <w:ilvl w:val="0"/>
          <w:numId w:val="25"/>
        </w:numPr>
        <w:autoSpaceDE w:val="0"/>
        <w:autoSpaceDN w:val="0"/>
        <w:adjustRightInd w:val="0"/>
        <w:spacing w:after="0" w:line="240" w:lineRule="auto"/>
        <w:ind w:left="567" w:hanging="567"/>
        <w:rPr>
          <w:rFonts w:ascii="Times New Roman" w:hAnsi="Times New Roman"/>
          <w:lang w:eastAsia="lt-LT"/>
        </w:rPr>
      </w:pPr>
      <w:r w:rsidRPr="00D43092">
        <w:rPr>
          <w:rFonts w:ascii="Times New Roman" w:hAnsi="Times New Roman"/>
          <w:lang w:eastAsia="lt-LT"/>
        </w:rPr>
        <w:t>vartojant Aleptolan atliekant akių operaciją dėl lęšio drumsties (kataraktos) gali įvykti sutrikimas, vadinamas subliuškusios rainelės sindromu. Jeigu Jums reikia atlikti kataraktos operaciją, būtinai pasakykite gydytojui, kad vartojate šį vaistą;</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baltųjų kraujo ląstelių (leukocitų), reikalingų kovai su infekcija, pavojingas sumažėjimas;</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sunkios alerginės reakcijos, pasireiškiančios karščiavimu, burnos, veido, lūpų arba liežuvio patinimu, dusuliu, niežuliu, odos išbėrimu, kartais smarkiu kraujospūdžio sumažėjimu;</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nereguliarus širdies plakimas;</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kraujo krešulių kojose, plaučiuose susidarymas;</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sutrikęs kvėpavimas miego metu (apnėja), greitas, paviršutiniškas kvėpavimas;</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kasos uždegimas, žarnų nepraeinamumas; </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dėl vaistų vartojimo patinęs liežuvis, supleišėjusios lūpos, išbėrimas;</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pleiskanos;</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raumenų skaidulų irimas, raumenų skausmas (rabdomiolizė);</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vėluojančios mėnesiės, krūties liaukų padidėjimas, krūtų padidėjimas, išskyros iš krūtų;</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padidėjęs insulino (cukraus kiekį kraujyje reguliuojančio hormono) kiekis kraujyje;</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priapizmas (pailgėjusi varpos edrekcija, kurios gydymui gali būti reikalinga chirurginė operacija);</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odos sukietėjimas;</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kūno temperatūros sumažėjimas, rankų ir kojų šaltumas;</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vaistų vartojimo nutraukimo simptomai; </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odos ir akių pageltimas (gelta).</w:t>
      </w:r>
    </w:p>
    <w:p w:rsidR="004162EF" w:rsidRPr="00D43092" w:rsidRDefault="004162EF" w:rsidP="004162EF">
      <w:pPr>
        <w:pStyle w:val="Sraopastraipa"/>
        <w:numPr>
          <w:ilvl w:val="0"/>
          <w:numId w:val="25"/>
        </w:numPr>
        <w:spacing w:after="0" w:line="240" w:lineRule="auto"/>
        <w:ind w:left="567" w:hanging="567"/>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Labai reti (pasireiškia rečiau kaip 1 iš 10000 </w:t>
      </w:r>
      <w:r w:rsidR="001A5545">
        <w:rPr>
          <w:rFonts w:ascii="Times New Roman" w:eastAsia="TimesNewRoman,Bold" w:hAnsi="Times New Roman"/>
          <w:b/>
          <w:bCs/>
          <w:lang w:eastAsia="lt-LT"/>
        </w:rPr>
        <w:t xml:space="preserve">žmonių </w:t>
      </w:r>
      <w:r w:rsidRPr="00D43092">
        <w:rPr>
          <w:rFonts w:ascii="Times New Roman" w:eastAsia="TimesNewRoman,Bold" w:hAnsi="Times New Roman"/>
          <w:b/>
          <w:bCs/>
          <w:lang w:eastAsia="lt-LT"/>
        </w:rPr>
        <w:t>):</w:t>
      </w:r>
    </w:p>
    <w:p w:rsidR="004162EF" w:rsidRPr="00D43092" w:rsidRDefault="004162EF" w:rsidP="004162EF">
      <w:pPr>
        <w:pStyle w:val="Sraopastraipa"/>
        <w:numPr>
          <w:ilvl w:val="0"/>
          <w:numId w:val="2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gyvybei pavojingos blogai reguliuojamo cukrinio diabeto komplikacijos;</w:t>
      </w:r>
    </w:p>
    <w:p w:rsidR="004162EF" w:rsidRPr="00D43092" w:rsidRDefault="004162EF" w:rsidP="004162EF">
      <w:pPr>
        <w:pStyle w:val="Sraopastraipa"/>
        <w:numPr>
          <w:ilvl w:val="0"/>
          <w:numId w:val="2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sunki alerginė reakcija, pasireiškianti patinimu, kuris gali apimti ryklę ir dėl to pasunkėja kvėpavimas;.</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autoSpaceDE w:val="0"/>
        <w:autoSpaceDN w:val="0"/>
        <w:adjustRightInd w:val="0"/>
        <w:spacing w:after="0" w:line="240" w:lineRule="auto"/>
        <w:rPr>
          <w:rFonts w:ascii="Times New Roman" w:hAnsi="Times New Roman"/>
          <w:lang w:eastAsia="lt-LT"/>
        </w:rPr>
      </w:pPr>
      <w:r w:rsidRPr="00D43092">
        <w:rPr>
          <w:rFonts w:ascii="Times New Roman" w:hAnsi="Times New Roman"/>
          <w:lang w:eastAsia="lt-LT"/>
        </w:rPr>
        <w:t>Toliau nurodytas šalutinis poveikis gali atsirasti vartojant aliperidono, vaisto, labai panašaus į risperidoną, todėl ir vartojant Aleptolan galimas šalutinis poveikis: greitas širdies plakimas atsistojus.</w:t>
      </w:r>
    </w:p>
    <w:p w:rsidR="004162EF" w:rsidRPr="00D43092" w:rsidRDefault="004162EF" w:rsidP="004162EF">
      <w:pPr>
        <w:autoSpaceDE w:val="0"/>
        <w:autoSpaceDN w:val="0"/>
        <w:adjustRightInd w:val="0"/>
        <w:spacing w:after="0" w:line="240" w:lineRule="auto"/>
        <w:rPr>
          <w:rFonts w:ascii="Times New Roman" w:hAnsi="Times New Roman"/>
          <w:lang w:eastAsia="lt-LT"/>
        </w:rPr>
      </w:pPr>
    </w:p>
    <w:p w:rsidR="004162EF" w:rsidRPr="00D43092" w:rsidRDefault="004162EF" w:rsidP="004162EF">
      <w:pPr>
        <w:spacing w:after="0" w:line="240" w:lineRule="auto"/>
        <w:rPr>
          <w:rFonts w:ascii="Times New Roman" w:eastAsia="TimesNewRoman,Bold" w:hAnsi="Times New Roman"/>
          <w:b/>
          <w:noProof/>
          <w:lang w:eastAsia="lt-LT"/>
        </w:rPr>
      </w:pPr>
      <w:r w:rsidRPr="00D43092">
        <w:rPr>
          <w:rFonts w:ascii="Times New Roman" w:eastAsia="TimesNewRoman,Bold" w:hAnsi="Times New Roman"/>
          <w:b/>
          <w:noProof/>
          <w:lang w:eastAsia="lt-LT"/>
        </w:rPr>
        <w:t>Vaikams ir paaugliams papildomai pasitaikantis šalutinis poveikis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Dažniausiai vaikams tikėtinas šalutinis poveikis panašus į suaugusiųjų. </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Vaikams ir paaugliams (nuo 5 iki 17 metų) dažniau nei suaugusiesiems pasireiškė šis šalutinis poveikis: mieguistumas ar slopinimas, nuovargis, galvos skausmas, apetito padidėjimas, vėmimas, peršalimo simptomai, nosies užsikimšimas, pilvo skausmas, galvos svaigimas, kosulys, karščiavimas, drebulys, viduriavimas, šalimo nelaikymas.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tabs>
          <w:tab w:val="left" w:pos="567"/>
        </w:tabs>
        <w:spacing w:after="0" w:line="240" w:lineRule="auto"/>
        <w:rPr>
          <w:rFonts w:ascii="Times New Roman" w:eastAsia="Times New Roman" w:hAnsi="Times New Roman"/>
          <w:b/>
          <w:snapToGrid w:val="0"/>
        </w:rPr>
      </w:pPr>
      <w:r w:rsidRPr="00D43092">
        <w:rPr>
          <w:rFonts w:ascii="Times New Roman" w:eastAsia="Times New Roman" w:hAnsi="Times New Roman"/>
          <w:b/>
          <w:noProof/>
          <w:snapToGrid w:val="0"/>
        </w:rPr>
        <w:t>Pranešimas apie šalutinį poveikį</w:t>
      </w:r>
    </w:p>
    <w:p w:rsidR="004162EF" w:rsidRPr="00D43092" w:rsidRDefault="004162EF" w:rsidP="004162EF">
      <w:pPr>
        <w:tabs>
          <w:tab w:val="left" w:pos="567"/>
        </w:tabs>
        <w:spacing w:after="0" w:line="260" w:lineRule="exact"/>
        <w:ind w:right="-449"/>
        <w:rPr>
          <w:rFonts w:ascii="Times New Roman" w:eastAsia="Times New Roman" w:hAnsi="Times New Roman"/>
          <w:noProof/>
          <w:snapToGrid w:val="0"/>
        </w:rPr>
      </w:pPr>
      <w:r w:rsidRPr="00D43092">
        <w:rPr>
          <w:rFonts w:ascii="Times New Roman" w:eastAsia="Times New Roman" w:hAnsi="Times New Roman"/>
          <w:noProof/>
          <w:snapToGrid w:val="0"/>
        </w:rPr>
        <w:t>Jeigu pasireiškė šalutinis poveikis, įskaitant šiame lapelyje nenurodytą, pasakykite gydytojui arba vaistininkui</w:t>
      </w:r>
      <w:r w:rsidRPr="00D43092">
        <w:rPr>
          <w:rFonts w:ascii="Times New Roman" w:eastAsia="Times New Roman" w:hAnsi="Times New Roman"/>
          <w:snapToGrid w:val="0"/>
        </w:rPr>
        <w:t>.</w:t>
      </w:r>
      <w:r w:rsidRPr="00D43092">
        <w:rPr>
          <w:rFonts w:ascii="Times New Roman" w:eastAsia="Times New Roman" w:hAnsi="Times New Roman"/>
          <w:noProof/>
          <w:snapToGrid w:val="0"/>
        </w:rPr>
        <w:t xml:space="preserve"> </w:t>
      </w:r>
      <w:r w:rsidR="001A5545" w:rsidRPr="001A5545">
        <w:rPr>
          <w:rFonts w:ascii="Times New Roman" w:eastAsia="Times New Roman" w:hAnsi="Times New Roman"/>
          <w:noProof/>
          <w:snapToGrid w:val="0"/>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83" w:name="_Toc129243143"/>
      <w:bookmarkStart w:id="84" w:name="_Toc129243268"/>
      <w:r w:rsidRPr="00D43092">
        <w:rPr>
          <w:rFonts w:ascii="Times New Roman" w:hAnsi="Times New Roman"/>
          <w:b/>
        </w:rPr>
        <w:t>5.</w:t>
      </w:r>
      <w:r w:rsidRPr="00D43092">
        <w:rPr>
          <w:rFonts w:ascii="Times New Roman" w:hAnsi="Times New Roman"/>
          <w:b/>
        </w:rPr>
        <w:tab/>
        <w:t xml:space="preserve">Kaip laikyti </w:t>
      </w:r>
      <w:r w:rsidRPr="00D43092">
        <w:rPr>
          <w:rFonts w:ascii="Times New Roman" w:hAnsi="Times New Roman"/>
          <w:b/>
          <w:snapToGrid w:val="0"/>
          <w:color w:val="000000"/>
        </w:rPr>
        <w:t xml:space="preserve">Aleptolan </w:t>
      </w:r>
      <w:bookmarkEnd w:id="83"/>
      <w:bookmarkEnd w:id="84"/>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Laikyti vaikams nepastebimoje ir nepasiekiamoje vietoje.</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EA2E45"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Laikyti ne aukštesnėje kaip 30 </w:t>
      </w:r>
      <w:r w:rsidR="004162EF" w:rsidRPr="00D43092">
        <w:rPr>
          <w:rFonts w:ascii="Times New Roman" w:eastAsia="TimesNewRoman,Bold" w:hAnsi="Times New Roman"/>
          <w:noProof/>
          <w:lang w:eastAsia="lt-LT"/>
        </w:rPr>
        <w:sym w:font="Symbol" w:char="F0B0"/>
      </w:r>
      <w:r w:rsidR="004162EF" w:rsidRPr="00D43092">
        <w:rPr>
          <w:rFonts w:ascii="Times New Roman" w:eastAsia="TimesNewRoman,Bold" w:hAnsi="Times New Roman"/>
          <w:noProof/>
          <w:lang w:eastAsia="lt-LT"/>
        </w:rPr>
        <w:t>C temperatūroje.</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Lizdinę plokštelę laikyti išorinėje dėžutėje, kad </w:t>
      </w:r>
      <w:r w:rsidR="001A5545">
        <w:rPr>
          <w:rFonts w:ascii="Times New Roman" w:eastAsia="TimesNewRoman,Bold" w:hAnsi="Times New Roman"/>
          <w:noProof/>
          <w:lang w:eastAsia="lt-LT"/>
        </w:rPr>
        <w:t>vais</w:t>
      </w:r>
      <w:r w:rsidR="001A5545" w:rsidRPr="00D43092">
        <w:rPr>
          <w:rFonts w:ascii="Times New Roman" w:eastAsia="TimesNewRoman,Bold" w:hAnsi="Times New Roman"/>
          <w:noProof/>
          <w:lang w:eastAsia="lt-LT"/>
        </w:rPr>
        <w:t xml:space="preserve">tas </w:t>
      </w:r>
      <w:r w:rsidRPr="00D43092">
        <w:rPr>
          <w:rFonts w:ascii="Times New Roman" w:eastAsia="TimesNewRoman,Bold" w:hAnsi="Times New Roman"/>
          <w:noProof/>
          <w:lang w:eastAsia="lt-LT"/>
        </w:rPr>
        <w:t>būtų apsaugotas nuo šviesos.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Laikyti tablečių talpyklėje, kad </w:t>
      </w:r>
      <w:r w:rsidR="001A5545">
        <w:rPr>
          <w:rFonts w:ascii="Times New Roman" w:eastAsia="TimesNewRoman,Bold" w:hAnsi="Times New Roman"/>
          <w:noProof/>
          <w:lang w:eastAsia="lt-LT"/>
        </w:rPr>
        <w:t>vais</w:t>
      </w:r>
      <w:r w:rsidR="001A5545" w:rsidRPr="00D43092">
        <w:rPr>
          <w:rFonts w:ascii="Times New Roman" w:eastAsia="TimesNewRoman,Bold" w:hAnsi="Times New Roman"/>
          <w:noProof/>
          <w:lang w:eastAsia="lt-LT"/>
        </w:rPr>
        <w:t xml:space="preserve">tas </w:t>
      </w:r>
      <w:r w:rsidRPr="00D43092">
        <w:rPr>
          <w:rFonts w:ascii="Times New Roman" w:eastAsia="TimesNewRoman,Bold" w:hAnsi="Times New Roman"/>
          <w:noProof/>
          <w:lang w:eastAsia="lt-LT"/>
        </w:rPr>
        <w:t>būtų apsaugotas nuo šviesos.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Ant dėžutės po „</w:t>
      </w:r>
      <w:r w:rsidR="00C939C4">
        <w:rPr>
          <w:rFonts w:ascii="Times New Roman" w:eastAsia="TimesNewRoman,Bold" w:hAnsi="Times New Roman"/>
          <w:noProof/>
          <w:lang w:eastAsia="lt-LT"/>
        </w:rPr>
        <w:t>EXP</w:t>
      </w:r>
      <w:r w:rsidRPr="00D43092">
        <w:rPr>
          <w:rFonts w:ascii="Times New Roman" w:eastAsia="TimesNewRoman,Bold" w:hAnsi="Times New Roman"/>
          <w:noProof/>
          <w:lang w:eastAsia="lt-LT"/>
        </w:rPr>
        <w:t>“ nurodytam tinkamumo laikui pasibaigus, šio vaisto</w:t>
      </w:r>
      <w:r w:rsidRPr="00D43092">
        <w:rPr>
          <w:rFonts w:ascii="Times New Roman" w:eastAsia="TimesNewRoman,Bold" w:hAnsi="Times New Roman"/>
          <w:noProof/>
          <w:snapToGrid w:val="0"/>
          <w:color w:val="000000"/>
          <w:lang w:eastAsia="lt-LT"/>
        </w:rPr>
        <w:t xml:space="preserve"> </w:t>
      </w:r>
      <w:r w:rsidRPr="00D43092">
        <w:rPr>
          <w:rFonts w:ascii="Times New Roman" w:eastAsia="TimesNewRoman,Bold" w:hAnsi="Times New Roman"/>
          <w:noProof/>
          <w:lang w:eastAsia="lt-LT"/>
        </w:rPr>
        <w:t>vartoti negalima. Vaistas tinkamas vartoti iki paskutinės nurodyto mėnesio dienos.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Vaistų negalima išmesti į kanalizaciją arba  su buitinėmis atliekomis. Kaip išmesti nereikalingus vaistus, klauskite vaistininko. Šios priemonės padės apsaugoti aplinką.</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keepNext/>
        <w:tabs>
          <w:tab w:val="left" w:pos="567"/>
        </w:tabs>
        <w:spacing w:after="0" w:line="240" w:lineRule="auto"/>
        <w:outlineLvl w:val="1"/>
        <w:rPr>
          <w:rFonts w:ascii="Times New Roman" w:hAnsi="Times New Roman"/>
          <w:b/>
        </w:rPr>
      </w:pPr>
      <w:bookmarkStart w:id="85" w:name="_Toc129243144"/>
      <w:bookmarkStart w:id="86" w:name="_Toc129243269"/>
      <w:r w:rsidRPr="00D43092">
        <w:rPr>
          <w:rFonts w:ascii="Times New Roman" w:hAnsi="Times New Roman"/>
          <w:b/>
        </w:rPr>
        <w:t>6.</w:t>
      </w:r>
      <w:r w:rsidRPr="00D43092">
        <w:rPr>
          <w:rFonts w:ascii="Times New Roman" w:hAnsi="Times New Roman"/>
          <w:b/>
        </w:rPr>
        <w:tab/>
        <w:t>Pakuotės turinys ir kita informacija</w:t>
      </w:r>
      <w:bookmarkEnd w:id="85"/>
      <w:bookmarkEnd w:id="86"/>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snapToGrid w:val="0"/>
          <w:lang w:eastAsia="lt-LT"/>
        </w:rPr>
        <w:t xml:space="preserve">Aleptolan </w:t>
      </w:r>
      <w:r w:rsidRPr="00D43092">
        <w:rPr>
          <w:rFonts w:ascii="Times New Roman" w:eastAsia="TimesNewRoman,Bold" w:hAnsi="Times New Roman"/>
          <w:b/>
          <w:bCs/>
          <w:lang w:eastAsia="lt-LT"/>
        </w:rPr>
        <w:t>sudėtis</w:t>
      </w:r>
    </w:p>
    <w:p w:rsidR="004162EF" w:rsidRPr="00D43092" w:rsidRDefault="004162EF" w:rsidP="004162EF">
      <w:pPr>
        <w:pStyle w:val="Sraopastraipa"/>
        <w:numPr>
          <w:ilvl w:val="0"/>
          <w:numId w:val="28"/>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Veiklioji medžiaga yra risperidonas.</w:t>
      </w:r>
    </w:p>
    <w:p w:rsidR="004162EF" w:rsidRPr="00D43092" w:rsidRDefault="004162EF" w:rsidP="004162EF">
      <w:p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1 mg plėvele dengtos tabletės: vienoje p</w:t>
      </w:r>
      <w:r w:rsidR="00EA2E45">
        <w:rPr>
          <w:rFonts w:ascii="Times New Roman" w:eastAsia="TimesNewRoman,Bold" w:hAnsi="Times New Roman"/>
          <w:noProof/>
          <w:lang w:eastAsia="lt-LT"/>
        </w:rPr>
        <w:t>lėvele dengtoje tabletėje yra 1 </w:t>
      </w:r>
      <w:r w:rsidRPr="00D43092">
        <w:rPr>
          <w:rFonts w:ascii="Times New Roman" w:eastAsia="TimesNewRoman,Bold" w:hAnsi="Times New Roman"/>
          <w:noProof/>
          <w:lang w:eastAsia="lt-LT"/>
        </w:rPr>
        <w:t>mg risperidono.</w:t>
      </w:r>
    </w:p>
    <w:p w:rsidR="004162EF" w:rsidRPr="00D43092" w:rsidRDefault="004162EF" w:rsidP="004162EF">
      <w:p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2 mg plėvele dengtos tabletės: vienoje p</w:t>
      </w:r>
      <w:r w:rsidR="00EA2E45">
        <w:rPr>
          <w:rFonts w:ascii="Times New Roman" w:eastAsia="TimesNewRoman,Bold" w:hAnsi="Times New Roman"/>
          <w:noProof/>
          <w:lang w:eastAsia="lt-LT"/>
        </w:rPr>
        <w:t>lėvele dengtoje tabletėje yra 2 </w:t>
      </w:r>
      <w:r w:rsidRPr="00D43092">
        <w:rPr>
          <w:rFonts w:ascii="Times New Roman" w:eastAsia="TimesNewRoman,Bold" w:hAnsi="Times New Roman"/>
          <w:noProof/>
          <w:lang w:eastAsia="lt-LT"/>
        </w:rPr>
        <w:t>mg risperidono.</w:t>
      </w:r>
    </w:p>
    <w:p w:rsidR="004162EF" w:rsidRPr="00D43092" w:rsidRDefault="004162EF" w:rsidP="004162EF">
      <w:p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3 mg plėvele dengtos tabletės: vienoje p</w:t>
      </w:r>
      <w:r w:rsidR="00EA2E45">
        <w:rPr>
          <w:rFonts w:ascii="Times New Roman" w:eastAsia="TimesNewRoman,Bold" w:hAnsi="Times New Roman"/>
          <w:noProof/>
          <w:lang w:eastAsia="lt-LT"/>
        </w:rPr>
        <w:t>lėvele dengtoje tabletėje yra 3 </w:t>
      </w:r>
      <w:r w:rsidRPr="00D43092">
        <w:rPr>
          <w:rFonts w:ascii="Times New Roman" w:eastAsia="TimesNewRoman,Bold" w:hAnsi="Times New Roman"/>
          <w:noProof/>
          <w:lang w:eastAsia="lt-LT"/>
        </w:rPr>
        <w:t>mg risperidono.</w:t>
      </w:r>
    </w:p>
    <w:p w:rsidR="004162EF" w:rsidRPr="00D43092" w:rsidRDefault="004162EF" w:rsidP="004162EF">
      <w:p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Aleptolan 4 </w:t>
      </w:r>
      <w:r w:rsidRPr="00D43092">
        <w:rPr>
          <w:rFonts w:ascii="Times New Roman" w:eastAsia="TimesNewRoman,Bold" w:hAnsi="Times New Roman"/>
          <w:noProof/>
          <w:lang w:eastAsia="lt-LT"/>
        </w:rPr>
        <w:t xml:space="preserve">mg plėvele dengtos tabletės: vienoje plėvele dengtoje tabletėje yra </w:t>
      </w:r>
      <w:r w:rsidR="00EA2E45">
        <w:rPr>
          <w:rFonts w:ascii="Times New Roman" w:eastAsia="TimesNewRoman,Bold" w:hAnsi="Times New Roman"/>
          <w:noProof/>
          <w:lang w:eastAsia="lt-LT"/>
        </w:rPr>
        <w:t>4 </w:t>
      </w:r>
      <w:r w:rsidRPr="00D43092">
        <w:rPr>
          <w:rFonts w:ascii="Times New Roman" w:eastAsia="TimesNewRoman,Bold" w:hAnsi="Times New Roman"/>
          <w:noProof/>
          <w:lang w:eastAsia="lt-LT"/>
        </w:rPr>
        <w:t>mg risperidono.</w:t>
      </w:r>
    </w:p>
    <w:p w:rsidR="004162EF" w:rsidRPr="00D43092" w:rsidRDefault="004162EF" w:rsidP="004162EF">
      <w:pPr>
        <w:pStyle w:val="Sraopastraipa"/>
        <w:numPr>
          <w:ilvl w:val="0"/>
          <w:numId w:val="29"/>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Pagalbinės medžiagos yra laktozė monohidratas, kukurūzų krakmolas, mikrokristalinė celiuliozė, magnio stearatas (E470b), koloidinis bevandenis silicio dioksidas (E551), natrio laurilsulfatas ir titano dioksidas (E171).</w:t>
      </w:r>
    </w:p>
    <w:p w:rsidR="004162EF" w:rsidRPr="00D43092" w:rsidRDefault="00EA2E45" w:rsidP="004162EF">
      <w:pPr>
        <w:spacing w:after="0" w:line="240" w:lineRule="auto"/>
        <w:ind w:left="567"/>
        <w:rPr>
          <w:rFonts w:ascii="Times New Roman" w:eastAsia="TimesNewRoman,Bold" w:hAnsi="Times New Roman"/>
          <w:noProof/>
          <w:lang w:eastAsia="lt-LT"/>
        </w:rPr>
      </w:pPr>
      <w:r>
        <w:rPr>
          <w:rFonts w:ascii="Times New Roman" w:eastAsia="TimesNewRoman,Bold" w:hAnsi="Times New Roman"/>
          <w:noProof/>
          <w:lang w:eastAsia="lt-LT"/>
        </w:rPr>
        <w:t>- 1 </w:t>
      </w:r>
      <w:r w:rsidR="004162EF" w:rsidRPr="00D43092">
        <w:rPr>
          <w:rFonts w:ascii="Times New Roman" w:eastAsia="TimesNewRoman,Bold" w:hAnsi="Times New Roman"/>
          <w:noProof/>
          <w:lang w:eastAsia="lt-LT"/>
        </w:rPr>
        <w:t>mg tablečių sudėtyje dar yra: polidekstrozės (1200), hipromelioz</w:t>
      </w:r>
      <w:r>
        <w:rPr>
          <w:rFonts w:ascii="Times New Roman" w:eastAsia="TimesNewRoman,Bold" w:hAnsi="Times New Roman"/>
          <w:noProof/>
          <w:lang w:eastAsia="lt-LT"/>
        </w:rPr>
        <w:t>ės 3 cP (E464), hipromeliozės 6 </w:t>
      </w:r>
      <w:r w:rsidR="004162EF" w:rsidRPr="00D43092">
        <w:rPr>
          <w:rFonts w:ascii="Times New Roman" w:eastAsia="TimesNewRoman,Bold" w:hAnsi="Times New Roman"/>
          <w:noProof/>
          <w:lang w:eastAsia="lt-LT"/>
        </w:rPr>
        <w:t>cP (E464), trietilo ci</w:t>
      </w:r>
      <w:r>
        <w:rPr>
          <w:rFonts w:ascii="Times New Roman" w:eastAsia="TimesNewRoman,Bold" w:hAnsi="Times New Roman"/>
          <w:noProof/>
          <w:lang w:eastAsia="lt-LT"/>
        </w:rPr>
        <w:t>trato (E1505), hipromeliozės 50 </w:t>
      </w:r>
      <w:r w:rsidR="004162EF" w:rsidRPr="00D43092">
        <w:rPr>
          <w:rFonts w:ascii="Times New Roman" w:eastAsia="TimesNewRoman,Bold" w:hAnsi="Times New Roman"/>
          <w:noProof/>
          <w:lang w:eastAsia="lt-LT"/>
        </w:rPr>
        <w:t>cP (E464), makrogolio 8000 (E110).</w:t>
      </w:r>
    </w:p>
    <w:p w:rsidR="004162EF" w:rsidRPr="00D43092" w:rsidRDefault="00EA2E45" w:rsidP="004162EF">
      <w:pPr>
        <w:spacing w:after="0" w:line="240" w:lineRule="auto"/>
        <w:ind w:left="567"/>
        <w:rPr>
          <w:rFonts w:ascii="Times New Roman" w:eastAsia="TimesNewRoman,Bold" w:hAnsi="Times New Roman"/>
          <w:noProof/>
          <w:lang w:eastAsia="lt-LT"/>
        </w:rPr>
      </w:pPr>
      <w:r>
        <w:rPr>
          <w:rFonts w:ascii="Times New Roman" w:eastAsia="TimesNewRoman,Bold" w:hAnsi="Times New Roman"/>
          <w:noProof/>
          <w:lang w:eastAsia="lt-LT"/>
        </w:rPr>
        <w:t>- 2 </w:t>
      </w:r>
      <w:r w:rsidR="004162EF" w:rsidRPr="00D43092">
        <w:rPr>
          <w:rFonts w:ascii="Times New Roman" w:eastAsia="TimesNewRoman,Bold" w:hAnsi="Times New Roman"/>
          <w:noProof/>
          <w:lang w:eastAsia="lt-LT"/>
        </w:rPr>
        <w:t>mg tablečių sudėtyje dar yra: iš dalies hidrolizuoto polivinilo alkoholio, makrogolio 3350, talko (E553b), dažiklio saulėlydžio geltonojo FCF aliuminio kraplako (E110).</w:t>
      </w:r>
    </w:p>
    <w:p w:rsidR="004162EF" w:rsidRPr="00D43092" w:rsidRDefault="00EA2E45" w:rsidP="004162EF">
      <w:pPr>
        <w:spacing w:after="0" w:line="240" w:lineRule="auto"/>
        <w:ind w:left="567"/>
        <w:rPr>
          <w:rFonts w:ascii="Times New Roman" w:eastAsia="TimesNewRoman,Bold" w:hAnsi="Times New Roman"/>
          <w:noProof/>
          <w:lang w:eastAsia="lt-LT"/>
        </w:rPr>
      </w:pPr>
      <w:r>
        <w:rPr>
          <w:rFonts w:ascii="Times New Roman" w:eastAsia="TimesNewRoman,Bold" w:hAnsi="Times New Roman"/>
          <w:noProof/>
          <w:lang w:eastAsia="lt-LT"/>
        </w:rPr>
        <w:lastRenderedPageBreak/>
        <w:t>- 3 </w:t>
      </w:r>
      <w:r w:rsidR="004162EF" w:rsidRPr="00D43092">
        <w:rPr>
          <w:rFonts w:ascii="Times New Roman" w:eastAsia="TimesNewRoman,Bold" w:hAnsi="Times New Roman"/>
          <w:noProof/>
          <w:lang w:eastAsia="lt-LT"/>
        </w:rPr>
        <w:t>mg tablečių sudėtyje dar yra: iš dalies hidrolizuoto polivinilo alkoholio, makrogolio 3350, talko (E553b), dažiklio chinolino geltonojo (E104) aliuminio kraplako ir saulėlydžio geltonojo FCF aliuminio kraplako (E110).</w:t>
      </w:r>
    </w:p>
    <w:p w:rsidR="004162EF" w:rsidRPr="00D43092" w:rsidRDefault="00EA2E45" w:rsidP="004162EF">
      <w:pPr>
        <w:spacing w:after="0" w:line="240" w:lineRule="auto"/>
        <w:ind w:left="567"/>
        <w:rPr>
          <w:rFonts w:ascii="Times New Roman" w:eastAsia="TimesNewRoman,Bold" w:hAnsi="Times New Roman"/>
          <w:noProof/>
          <w:lang w:eastAsia="lt-LT"/>
        </w:rPr>
      </w:pPr>
      <w:r>
        <w:rPr>
          <w:rFonts w:ascii="Times New Roman" w:eastAsia="TimesNewRoman,Bold" w:hAnsi="Times New Roman"/>
          <w:noProof/>
          <w:lang w:eastAsia="lt-LT"/>
        </w:rPr>
        <w:t>- 4</w:t>
      </w:r>
      <w:r w:rsidR="004162EF" w:rsidRPr="00D43092">
        <w:rPr>
          <w:rFonts w:ascii="Times New Roman" w:eastAsia="TimesNewRoman,Bold" w:hAnsi="Times New Roman"/>
          <w:noProof/>
          <w:lang w:eastAsia="lt-LT"/>
        </w:rPr>
        <w:t>mg tablečių sudėtyje dar yra: iš dalies hidrolizuoto polivinilo alkoholio, makrogolio 3350, talko (E553b), dažiklio chinolino geltonojo aliuminio kraplako (E104) ir indigokarmino aliuminio kraplako(E132).</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snapToGrid w:val="0"/>
          <w:color w:val="000000"/>
          <w:lang w:eastAsia="lt-LT"/>
        </w:rPr>
        <w:t xml:space="preserve">Aleptolan </w:t>
      </w:r>
      <w:r w:rsidRPr="00D43092">
        <w:rPr>
          <w:rFonts w:ascii="Times New Roman" w:eastAsia="TimesNewRoman,Bold" w:hAnsi="Times New Roman"/>
          <w:b/>
          <w:bCs/>
          <w:lang w:eastAsia="lt-LT"/>
        </w:rPr>
        <w:t>išvaizda ir kiekis pakuotėje</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ta</w:t>
      </w:r>
      <w:r w:rsidR="00EA2E45">
        <w:rPr>
          <w:rFonts w:ascii="Times New Roman" w:eastAsia="TimesNewRoman,Bold" w:hAnsi="Times New Roman"/>
          <w:noProof/>
          <w:lang w:eastAsia="lt-LT"/>
        </w:rPr>
        <w:t>bletės yra įvairaus stiprumo: 1 mg, 2 mg, 3 mg ir 4 </w:t>
      </w:r>
      <w:r w:rsidRPr="00D43092">
        <w:rPr>
          <w:rFonts w:ascii="Times New Roman" w:eastAsia="TimesNewRoman,Bold" w:hAnsi="Times New Roman"/>
          <w:noProof/>
          <w:lang w:eastAsia="lt-LT"/>
        </w:rPr>
        <w:t xml:space="preserve">mg. Įvairaus stiprumo tabletes galima atskirti pagal spalvą ir įspaudą: </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1 mg: baltos pailgos plėvele dengtos tabletės su vagele vienoje pusėje, įspaudu „R“ vienoje vagelės pusėje ir „1“ kitoje vagelės pusėje. Antroji tabletės pusė plokščia.</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2 mg: gelsvai rausvos pailgos plėvele dengtos tabletės su vagele vienoje pusėje, įspaudu „R“ vienoje vagelės pusėje ir „2“ kitoje vagelės pusėje. Antroji tabletės pusė plokščia.</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3 mg: geltonos pailgos plėvele dengtos tabletės su vagele vienoje pusėje, įspaudu „R“ vienoje vagelės pusėje ir „3“ kitoje vagelės pusėje. Antroji tabletės pusė plokščia.</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Aleptolan 4 </w:t>
      </w:r>
      <w:r w:rsidRPr="00D43092">
        <w:rPr>
          <w:rFonts w:ascii="Times New Roman" w:eastAsia="TimesNewRoman,Bold" w:hAnsi="Times New Roman"/>
          <w:noProof/>
          <w:lang w:eastAsia="lt-LT"/>
        </w:rPr>
        <w:t>mg: žalsvos pailgos plėvele dengtos tabletės su vagele vienoje pusėje, įspaudu „R“ vienoje vagelės pusėje ir „4“ kitoje vagelės pusėje. Antroji tabletės pusė plokščia.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Tabletę su vagele galima padalyti į dvi lygias dalis.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EA2E45"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Aleptolan 1 </w:t>
      </w:r>
      <w:r w:rsidR="004162EF" w:rsidRPr="00D43092">
        <w:rPr>
          <w:rFonts w:ascii="Times New Roman" w:eastAsia="TimesNewRoman,Bold" w:hAnsi="Times New Roman"/>
          <w:noProof/>
          <w:lang w:eastAsia="lt-LT"/>
        </w:rPr>
        <w:t>mg, 2</w:t>
      </w:r>
      <w:r>
        <w:rPr>
          <w:rFonts w:ascii="Times New Roman" w:eastAsia="TimesNewRoman,Bold" w:hAnsi="Times New Roman"/>
          <w:noProof/>
          <w:lang w:eastAsia="lt-LT"/>
        </w:rPr>
        <w:t> mg, 3 mg ir 4 </w:t>
      </w:r>
      <w:r w:rsidR="004162EF" w:rsidRPr="00D43092">
        <w:rPr>
          <w:rFonts w:ascii="Times New Roman" w:eastAsia="TimesNewRoman,Bold" w:hAnsi="Times New Roman"/>
          <w:noProof/>
          <w:lang w:eastAsia="lt-LT"/>
        </w:rPr>
        <w:t>mg tabletės supakuotos lizdinėse plokštelėse po 6, 10, 20, 28, 30, 50, 56, 60, 100 (5x20) tablečių.</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EA2E45" w:rsidP="004162EF">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Aleptolan 1 mg, 2 mg, 3 mg ir 4 </w:t>
      </w:r>
      <w:r w:rsidR="004162EF" w:rsidRPr="00D43092">
        <w:rPr>
          <w:rFonts w:ascii="Times New Roman" w:eastAsia="TimesNewRoman,Bold" w:hAnsi="Times New Roman"/>
          <w:noProof/>
          <w:lang w:eastAsia="lt-LT"/>
        </w:rPr>
        <w:t>mg tabletės supakuotos plastikinėse tablečių talpyklėse po 50, 100 arba 250 tablečių.</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Gali būti tiekiamos ne visų dydžių pakuotės.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R</w:t>
      </w:r>
      <w:r w:rsidR="00C939C4">
        <w:rPr>
          <w:rFonts w:ascii="Times New Roman" w:eastAsia="TimesNewRoman,Bold" w:hAnsi="Times New Roman"/>
          <w:b/>
          <w:bCs/>
          <w:lang w:eastAsia="lt-LT"/>
        </w:rPr>
        <w:t>egistruo</w:t>
      </w:r>
      <w:r w:rsidRPr="00D43092">
        <w:rPr>
          <w:rFonts w:ascii="Times New Roman" w:eastAsia="TimesNewRoman,Bold" w:hAnsi="Times New Roman"/>
          <w:b/>
          <w:bCs/>
          <w:lang w:eastAsia="lt-LT"/>
        </w:rPr>
        <w:t>tojas ir gamintojas</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hAnsi="Times New Roman"/>
          <w:bCs/>
          <w:i/>
        </w:rPr>
      </w:pPr>
      <w:r w:rsidRPr="00D43092">
        <w:rPr>
          <w:rFonts w:ascii="Times New Roman" w:hAnsi="Times New Roman"/>
          <w:bCs/>
          <w:i/>
        </w:rPr>
        <w:t>R</w:t>
      </w:r>
      <w:r w:rsidR="00C939C4">
        <w:rPr>
          <w:rFonts w:ascii="Times New Roman" w:hAnsi="Times New Roman"/>
          <w:bCs/>
          <w:i/>
        </w:rPr>
        <w:t>egistruo</w:t>
      </w:r>
      <w:r w:rsidRPr="00D43092">
        <w:rPr>
          <w:rFonts w:ascii="Times New Roman" w:hAnsi="Times New Roman"/>
          <w:bCs/>
          <w:i/>
        </w:rPr>
        <w:t>tojas</w:t>
      </w: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G.L. Pharma GmbH </w:t>
      </w:r>
    </w:p>
    <w:p w:rsidR="004162EF" w:rsidRPr="00D43092" w:rsidRDefault="004162EF" w:rsidP="004162EF">
      <w:pPr>
        <w:spacing w:after="0" w:line="240" w:lineRule="auto"/>
        <w:rPr>
          <w:rFonts w:ascii="Times New Roman" w:hAnsi="Times New Roman"/>
        </w:rPr>
      </w:pPr>
      <w:r w:rsidRPr="00D43092">
        <w:rPr>
          <w:rFonts w:ascii="Times New Roman" w:hAnsi="Times New Roman"/>
        </w:rPr>
        <w:t>Schlossplatz 1,</w:t>
      </w:r>
      <w:r w:rsidRPr="00D43092">
        <w:rPr>
          <w:rFonts w:ascii="Times New Roman" w:hAnsi="Times New Roman"/>
          <w:b/>
        </w:rPr>
        <w:t xml:space="preserve"> </w:t>
      </w:r>
      <w:r w:rsidRPr="00D43092">
        <w:rPr>
          <w:rFonts w:ascii="Times New Roman" w:hAnsi="Times New Roman"/>
        </w:rPr>
        <w:t>8502 Lannach</w:t>
      </w:r>
    </w:p>
    <w:p w:rsidR="004162EF" w:rsidRPr="00D43092" w:rsidRDefault="004162EF" w:rsidP="004162EF">
      <w:pPr>
        <w:spacing w:after="0" w:line="240" w:lineRule="auto"/>
        <w:rPr>
          <w:rFonts w:ascii="Times New Roman" w:hAnsi="Times New Roman"/>
        </w:rPr>
      </w:pPr>
      <w:r w:rsidRPr="00D43092">
        <w:rPr>
          <w:rFonts w:ascii="Times New Roman" w:hAnsi="Times New Roman"/>
        </w:rPr>
        <w:t>Austrija</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i/>
          <w:noProof/>
          <w:lang w:eastAsia="lt-LT"/>
        </w:rPr>
      </w:pPr>
      <w:r w:rsidRPr="00D43092">
        <w:rPr>
          <w:rFonts w:ascii="Times New Roman" w:eastAsia="TimesNewRoman,Bold" w:hAnsi="Times New Roman"/>
          <w:i/>
          <w:noProof/>
          <w:lang w:eastAsia="lt-LT"/>
        </w:rPr>
        <w:t>Gamintojas</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Sofarimex – Industria Quimica e Farmaceutica, SA</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Av. das Industrias-Alto do Colaride, Agualva</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2735-213 Cacem</w:t>
      </w: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Portugalija</w:t>
      </w:r>
    </w:p>
    <w:p w:rsidR="004162EF" w:rsidRPr="00D43092" w:rsidRDefault="004162EF" w:rsidP="004162EF">
      <w:pPr>
        <w:spacing w:after="0" w:line="240" w:lineRule="auto"/>
        <w:rPr>
          <w:rFonts w:ascii="Times New Roman" w:hAnsi="Times New Roman"/>
          <w:bCs/>
        </w:rPr>
      </w:pPr>
    </w:p>
    <w:p w:rsidR="004162EF" w:rsidRPr="00D43092" w:rsidRDefault="004162EF" w:rsidP="004162EF">
      <w:pPr>
        <w:spacing w:after="0" w:line="240" w:lineRule="auto"/>
        <w:rPr>
          <w:rFonts w:ascii="Times New Roman" w:hAnsi="Times New Roman"/>
          <w:bCs/>
        </w:rPr>
      </w:pPr>
      <w:r w:rsidRPr="00D43092">
        <w:rPr>
          <w:rFonts w:ascii="Times New Roman" w:hAnsi="Times New Roman"/>
          <w:bCs/>
        </w:rPr>
        <w:t>arba</w:t>
      </w:r>
    </w:p>
    <w:p w:rsidR="004162EF" w:rsidRPr="00D43092" w:rsidRDefault="004162EF" w:rsidP="004162EF">
      <w:pPr>
        <w:spacing w:after="0" w:line="240" w:lineRule="auto"/>
        <w:rPr>
          <w:rFonts w:ascii="Times New Roman" w:hAnsi="Times New Roman"/>
          <w:bCs/>
        </w:rPr>
      </w:pPr>
    </w:p>
    <w:p w:rsidR="004162EF" w:rsidRPr="00D43092" w:rsidRDefault="004162EF" w:rsidP="004162EF">
      <w:pPr>
        <w:spacing w:after="0" w:line="240" w:lineRule="auto"/>
        <w:rPr>
          <w:rFonts w:ascii="Times New Roman" w:hAnsi="Times New Roman"/>
          <w:lang w:eastAsia="de-DE"/>
        </w:rPr>
      </w:pPr>
      <w:r w:rsidRPr="00D43092">
        <w:rPr>
          <w:rFonts w:ascii="Times New Roman" w:hAnsi="Times New Roman"/>
          <w:lang w:eastAsia="de-DE"/>
        </w:rPr>
        <w:t xml:space="preserve">G.L. Pharma GmbH </w:t>
      </w:r>
    </w:p>
    <w:p w:rsidR="004162EF" w:rsidRPr="00D43092" w:rsidRDefault="004162EF" w:rsidP="004162EF">
      <w:pPr>
        <w:spacing w:after="0" w:line="240" w:lineRule="auto"/>
        <w:rPr>
          <w:rFonts w:ascii="Times New Roman" w:hAnsi="Times New Roman"/>
          <w:noProof/>
        </w:rPr>
      </w:pPr>
      <w:r w:rsidRPr="00D43092">
        <w:rPr>
          <w:rFonts w:ascii="Times New Roman" w:hAnsi="Times New Roman"/>
          <w:noProof/>
        </w:rPr>
        <w:t>Schlossplatz 1</w:t>
      </w:r>
    </w:p>
    <w:p w:rsidR="004162EF" w:rsidRPr="00D43092" w:rsidRDefault="004162EF" w:rsidP="004162EF">
      <w:pPr>
        <w:spacing w:after="0" w:line="240" w:lineRule="auto"/>
        <w:rPr>
          <w:rFonts w:ascii="Times New Roman" w:hAnsi="Times New Roman"/>
          <w:noProof/>
        </w:rPr>
      </w:pPr>
      <w:r w:rsidRPr="00D43092">
        <w:rPr>
          <w:rFonts w:ascii="Times New Roman" w:hAnsi="Times New Roman"/>
          <w:noProof/>
        </w:rPr>
        <w:t>8502 Lannach</w:t>
      </w:r>
    </w:p>
    <w:p w:rsidR="004162EF" w:rsidRPr="00D43092" w:rsidRDefault="004162EF" w:rsidP="004162EF">
      <w:pPr>
        <w:spacing w:after="0" w:line="240" w:lineRule="auto"/>
        <w:rPr>
          <w:rFonts w:ascii="Times New Roman" w:hAnsi="Times New Roman"/>
          <w:noProof/>
        </w:rPr>
      </w:pPr>
      <w:r w:rsidRPr="00D43092">
        <w:rPr>
          <w:rFonts w:ascii="Times New Roman" w:hAnsi="Times New Roman"/>
          <w:noProof/>
        </w:rPr>
        <w:t>Austrija</w:t>
      </w:r>
    </w:p>
    <w:p w:rsidR="004162EF" w:rsidRPr="00D43092" w:rsidRDefault="004162EF" w:rsidP="004162EF">
      <w:pPr>
        <w:spacing w:after="0" w:line="240" w:lineRule="auto"/>
        <w:rPr>
          <w:rFonts w:ascii="Times New Roman" w:hAnsi="Times New Roman"/>
        </w:rPr>
      </w:pPr>
    </w:p>
    <w:p w:rsidR="00C939C4" w:rsidRDefault="004162EF" w:rsidP="004162EF">
      <w:pPr>
        <w:numPr>
          <w:ilvl w:val="12"/>
          <w:numId w:val="0"/>
        </w:numPr>
        <w:spacing w:after="0" w:line="240" w:lineRule="auto"/>
        <w:ind w:right="-2"/>
        <w:rPr>
          <w:rFonts w:ascii="Times New Roman" w:eastAsia="TimesNewRoman,Bold" w:hAnsi="Times New Roman"/>
          <w:b/>
          <w:noProof/>
          <w:lang w:eastAsia="lt-LT"/>
        </w:rPr>
      </w:pPr>
      <w:r w:rsidRPr="00C939C4">
        <w:rPr>
          <w:rFonts w:ascii="Times New Roman" w:hAnsi="Times New Roman"/>
          <w:b/>
        </w:rPr>
        <w:t>Ši</w:t>
      </w:r>
      <w:r w:rsidR="00C939C4" w:rsidRPr="00C939C4">
        <w:rPr>
          <w:rFonts w:ascii="Times New Roman" w:hAnsi="Times New Roman"/>
          <w:b/>
        </w:rPr>
        <w:t>s</w:t>
      </w:r>
      <w:r w:rsidRPr="00C939C4">
        <w:rPr>
          <w:rFonts w:ascii="Times New Roman" w:hAnsi="Times New Roman"/>
          <w:b/>
        </w:rPr>
        <w:t xml:space="preserve"> </w:t>
      </w:r>
      <w:r w:rsidR="00C939C4" w:rsidRPr="00C939C4">
        <w:rPr>
          <w:rFonts w:ascii="Times New Roman" w:hAnsi="Times New Roman"/>
          <w:b/>
        </w:rPr>
        <w:t>vaistas EEE valstybėse narėse registruotas tokiais pavadinimais</w:t>
      </w:r>
      <w:r w:rsidRPr="00D43092">
        <w:rPr>
          <w:rFonts w:ascii="Times New Roman" w:hAnsi="Times New Roman"/>
          <w:b/>
        </w:rPr>
        <w:t>:</w:t>
      </w:r>
      <w:r w:rsidRPr="00D43092" w:rsidDel="002403C7">
        <w:rPr>
          <w:rFonts w:ascii="Times New Roman" w:eastAsia="TimesNewRoman,Bold" w:hAnsi="Times New Roman"/>
          <w:b/>
          <w:noProof/>
          <w:lang w:eastAsia="lt-LT"/>
        </w:rPr>
        <w:t xml:space="preserve"> </w:t>
      </w:r>
    </w:p>
    <w:p w:rsidR="004162EF" w:rsidRPr="00D43092" w:rsidRDefault="004162EF" w:rsidP="004162EF">
      <w:pPr>
        <w:numPr>
          <w:ilvl w:val="12"/>
          <w:numId w:val="0"/>
        </w:numPr>
        <w:spacing w:after="0" w:line="240" w:lineRule="auto"/>
        <w:ind w:right="-2"/>
        <w:rPr>
          <w:rFonts w:ascii="Times New Roman" w:hAnsi="Times New Roman"/>
          <w:noProof/>
        </w:rPr>
      </w:pPr>
      <w:r w:rsidRPr="00D43092">
        <w:rPr>
          <w:rFonts w:ascii="Times New Roman" w:hAnsi="Times New Roman"/>
          <w:noProof/>
        </w:rPr>
        <w:t xml:space="preserve">Austrija: Aleptan </w:t>
      </w:r>
    </w:p>
    <w:p w:rsidR="004162EF" w:rsidRPr="00D43092" w:rsidRDefault="004162EF" w:rsidP="004162EF">
      <w:pPr>
        <w:numPr>
          <w:ilvl w:val="12"/>
          <w:numId w:val="0"/>
        </w:numPr>
        <w:spacing w:after="0" w:line="240" w:lineRule="auto"/>
        <w:ind w:right="-2"/>
        <w:rPr>
          <w:rFonts w:ascii="Times New Roman" w:hAnsi="Times New Roman"/>
          <w:noProof/>
        </w:rPr>
      </w:pPr>
      <w:r w:rsidRPr="00D43092">
        <w:rPr>
          <w:rFonts w:ascii="Times New Roman" w:hAnsi="Times New Roman"/>
          <w:noProof/>
        </w:rPr>
        <w:t xml:space="preserve">Estija, Latvija, Lietuva: Aleptolan </w:t>
      </w:r>
    </w:p>
    <w:p w:rsidR="004162EF" w:rsidRPr="00D43092" w:rsidRDefault="004162EF" w:rsidP="004162EF">
      <w:pPr>
        <w:numPr>
          <w:ilvl w:val="12"/>
          <w:numId w:val="0"/>
        </w:numPr>
        <w:spacing w:after="0" w:line="240" w:lineRule="auto"/>
        <w:ind w:right="-2"/>
        <w:rPr>
          <w:rFonts w:ascii="Times New Roman" w:hAnsi="Times New Roman"/>
          <w:noProof/>
        </w:rPr>
      </w:pPr>
      <w:r w:rsidRPr="00D43092">
        <w:rPr>
          <w:rFonts w:ascii="Times New Roman" w:hAnsi="Times New Roman"/>
          <w:noProof/>
        </w:rPr>
        <w:t>Nyderlandai: Risperidon G.L.</w:t>
      </w:r>
    </w:p>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Jeigu apie šį vaistą norite sužinoti daugiau, kreipkitės į vietinį r</w:t>
      </w:r>
      <w:r w:rsidR="00C939C4">
        <w:rPr>
          <w:rFonts w:ascii="Times New Roman" w:eastAsia="TimesNewRoman,Bold" w:hAnsi="Times New Roman"/>
          <w:noProof/>
          <w:lang w:eastAsia="lt-LT"/>
        </w:rPr>
        <w:t>egistruo</w:t>
      </w:r>
      <w:r w:rsidRPr="00D43092">
        <w:rPr>
          <w:rFonts w:ascii="Times New Roman" w:eastAsia="TimesNewRoman,Bold" w:hAnsi="Times New Roman"/>
          <w:noProof/>
          <w:lang w:eastAsia="lt-LT"/>
        </w:rPr>
        <w:t>tojo atstovą.</w:t>
      </w:r>
    </w:p>
    <w:p w:rsidR="004162EF" w:rsidRPr="00D43092" w:rsidRDefault="004162EF" w:rsidP="004162EF">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4162EF" w:rsidRPr="006520E3" w:rsidTr="00FD532B">
        <w:tc>
          <w:tcPr>
            <w:tcW w:w="4678" w:type="dxa"/>
          </w:tcPr>
          <w:p w:rsidR="004162EF" w:rsidRPr="00D43092" w:rsidRDefault="004162EF" w:rsidP="00FD532B">
            <w:pPr>
              <w:spacing w:after="0" w:line="240" w:lineRule="auto"/>
              <w:rPr>
                <w:rFonts w:ascii="Times New Roman" w:hAnsi="Times New Roman"/>
                <w:lang w:eastAsia="lt-LT"/>
              </w:rPr>
            </w:pPr>
            <w:r w:rsidRPr="00D43092">
              <w:rPr>
                <w:rFonts w:ascii="Times New Roman" w:hAnsi="Times New Roman"/>
                <w:lang w:eastAsia="lt-LT"/>
              </w:rPr>
              <w:t>UAB „GL Pharma Vilnius“</w:t>
            </w:r>
          </w:p>
          <w:p w:rsidR="004162EF" w:rsidRPr="00D43092" w:rsidRDefault="004162EF" w:rsidP="00FD532B">
            <w:pPr>
              <w:pStyle w:val="Sraopastraipa"/>
              <w:numPr>
                <w:ilvl w:val="0"/>
                <w:numId w:val="30"/>
              </w:numPr>
              <w:spacing w:after="0" w:line="240" w:lineRule="auto"/>
              <w:ind w:left="318" w:hanging="284"/>
              <w:rPr>
                <w:rFonts w:ascii="Times New Roman" w:hAnsi="Times New Roman"/>
                <w:lang w:eastAsia="lt-LT"/>
              </w:rPr>
            </w:pPr>
            <w:r w:rsidRPr="00D43092">
              <w:rPr>
                <w:rFonts w:ascii="Times New Roman" w:hAnsi="Times New Roman"/>
                <w:lang w:eastAsia="lt-LT"/>
              </w:rPr>
              <w:t>Jakšto g. 12</w:t>
            </w:r>
          </w:p>
          <w:p w:rsidR="004162EF" w:rsidRPr="00D43092" w:rsidRDefault="004162EF" w:rsidP="00FD532B">
            <w:pPr>
              <w:spacing w:after="0" w:line="240" w:lineRule="auto"/>
              <w:rPr>
                <w:rFonts w:ascii="Times New Roman" w:hAnsi="Times New Roman"/>
                <w:lang w:eastAsia="lt-LT"/>
              </w:rPr>
            </w:pPr>
            <w:r w:rsidRPr="00D43092">
              <w:rPr>
                <w:rFonts w:ascii="Times New Roman" w:hAnsi="Times New Roman"/>
                <w:lang w:eastAsia="lt-LT"/>
              </w:rPr>
              <w:t xml:space="preserve">LT-01105 Vilnius </w:t>
            </w:r>
          </w:p>
          <w:p w:rsidR="004162EF" w:rsidRPr="00D43092" w:rsidRDefault="004162EF" w:rsidP="00FD532B">
            <w:pPr>
              <w:spacing w:after="0" w:line="240" w:lineRule="auto"/>
              <w:rPr>
                <w:rFonts w:ascii="Times New Roman" w:hAnsi="Times New Roman"/>
                <w:lang w:eastAsia="lt-LT"/>
              </w:rPr>
            </w:pPr>
            <w:r w:rsidRPr="00D43092">
              <w:rPr>
                <w:rFonts w:ascii="Times New Roman" w:hAnsi="Times New Roman"/>
                <w:lang w:eastAsia="lt-LT"/>
              </w:rPr>
              <w:t>Tel. + 370 5 2610705</w:t>
            </w:r>
          </w:p>
          <w:p w:rsidR="004162EF" w:rsidRPr="00D43092" w:rsidRDefault="004162EF" w:rsidP="00FD532B">
            <w:pPr>
              <w:tabs>
                <w:tab w:val="left" w:pos="-720"/>
              </w:tabs>
              <w:suppressAutoHyphens/>
              <w:spacing w:after="0" w:line="240" w:lineRule="auto"/>
              <w:rPr>
                <w:rFonts w:ascii="Times New Roman" w:hAnsi="Times New Roman"/>
              </w:rPr>
            </w:pPr>
            <w:r w:rsidRPr="00D43092">
              <w:rPr>
                <w:rFonts w:ascii="Times New Roman" w:hAnsi="Times New Roman"/>
              </w:rPr>
              <w:t>El.paštas: office@gl-pharma.lt</w:t>
            </w:r>
            <w:r w:rsidRPr="00D43092" w:rsidDel="005C3AD2">
              <w:rPr>
                <w:rFonts w:ascii="Times New Roman" w:hAnsi="Times New Roman"/>
                <w:highlight w:val="yellow"/>
              </w:rPr>
              <w:t xml:space="preserve"> </w:t>
            </w:r>
          </w:p>
        </w:tc>
      </w:tr>
    </w:tbl>
    <w:p w:rsidR="004162EF" w:rsidRPr="00D43092" w:rsidRDefault="004162EF" w:rsidP="004162EF">
      <w:pPr>
        <w:spacing w:after="0" w:line="240" w:lineRule="auto"/>
        <w:rPr>
          <w:rFonts w:ascii="Times New Roman" w:eastAsia="TimesNewRoman,Bold" w:hAnsi="Times New Roman"/>
          <w:noProof/>
          <w:lang w:eastAsia="lt-LT"/>
        </w:rPr>
      </w:pPr>
    </w:p>
    <w:p w:rsidR="004162EF" w:rsidRPr="00D43092" w:rsidRDefault="004162EF" w:rsidP="004162EF">
      <w:pPr>
        <w:spacing w:after="0" w:line="240" w:lineRule="auto"/>
        <w:rPr>
          <w:rFonts w:ascii="Times New Roman" w:eastAsia="TimesNewRoman,Bold" w:hAnsi="Times New Roman"/>
          <w:noProof/>
          <w:lang w:eastAsia="lt-LT"/>
        </w:rPr>
      </w:pPr>
    </w:p>
    <w:p w:rsidR="00DA5ADE" w:rsidRDefault="004162EF" w:rsidP="004162EF">
      <w:pPr>
        <w:spacing w:after="0" w:line="240" w:lineRule="auto"/>
        <w:rPr>
          <w:rFonts w:ascii="Times New Roman" w:eastAsia="TimesNewRoman,Bold" w:hAnsi="Times New Roman"/>
          <w:b/>
          <w:noProof/>
          <w:lang w:eastAsia="lt-LT"/>
        </w:rPr>
      </w:pPr>
      <w:r w:rsidRPr="00D43092">
        <w:rPr>
          <w:rFonts w:ascii="Times New Roman" w:eastAsia="TimesNewRoman,Bold" w:hAnsi="Times New Roman"/>
          <w:b/>
          <w:bCs/>
          <w:noProof/>
          <w:lang w:eastAsia="lt-LT"/>
        </w:rPr>
        <w:t>Šis pakuotės lapelis</w:t>
      </w:r>
      <w:r w:rsidRPr="00D43092">
        <w:rPr>
          <w:rFonts w:ascii="Times New Roman" w:eastAsia="TimesNewRoman,Bold" w:hAnsi="Times New Roman"/>
          <w:b/>
          <w:noProof/>
          <w:lang w:eastAsia="lt-LT"/>
        </w:rPr>
        <w:t xml:space="preserve"> paskutinį kartą peržiūrėtas </w:t>
      </w:r>
      <w:r w:rsidR="00D50468">
        <w:rPr>
          <w:rFonts w:ascii="Times New Roman" w:eastAsia="TimesNewRoman,Bold" w:hAnsi="Times New Roman"/>
          <w:b/>
          <w:noProof/>
          <w:lang w:eastAsia="lt-LT"/>
        </w:rPr>
        <w:t>2020-06-29.</w:t>
      </w:r>
    </w:p>
    <w:p w:rsidR="00D50468" w:rsidRPr="00D43092" w:rsidRDefault="00D50468" w:rsidP="004162EF">
      <w:pPr>
        <w:spacing w:after="0" w:line="240" w:lineRule="auto"/>
        <w:rPr>
          <w:rFonts w:ascii="Times New Roman" w:hAnsi="Times New Roman"/>
        </w:rPr>
      </w:pPr>
    </w:p>
    <w:p w:rsidR="004162EF" w:rsidRPr="00D43092" w:rsidRDefault="004162EF" w:rsidP="004162EF">
      <w:pPr>
        <w:numPr>
          <w:ilvl w:val="12"/>
          <w:numId w:val="0"/>
        </w:numPr>
        <w:tabs>
          <w:tab w:val="left" w:pos="567"/>
        </w:tabs>
        <w:spacing w:after="0" w:line="240" w:lineRule="auto"/>
        <w:ind w:right="-2"/>
        <w:rPr>
          <w:rFonts w:ascii="Times New Roman" w:eastAsia="Times New Roman" w:hAnsi="Times New Roman"/>
          <w:snapToGrid w:val="0"/>
        </w:rPr>
      </w:pPr>
      <w:r w:rsidRPr="00D43092">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D43092">
        <w:rPr>
          <w:rFonts w:ascii="Times New Roman" w:eastAsia="Times New Roman" w:hAnsi="Times New Roman"/>
          <w:i/>
          <w:snapToGrid w:val="0"/>
        </w:rPr>
        <w:t xml:space="preserve"> </w:t>
      </w:r>
      <w:hyperlink r:id="rId8" w:history="1">
        <w:r w:rsidRPr="00D43092">
          <w:rPr>
            <w:rFonts w:ascii="Times New Roman" w:eastAsia="SimSun" w:hAnsi="Times New Roman"/>
            <w:snapToGrid w:val="0"/>
            <w:color w:val="0000FF"/>
            <w:u w:val="single"/>
          </w:rPr>
          <w:t>http://www.vvkt.lt/</w:t>
        </w:r>
      </w:hyperlink>
      <w:r w:rsidRPr="00D43092">
        <w:rPr>
          <w:rFonts w:ascii="Times New Roman" w:eastAsia="Times New Roman" w:hAnsi="Times New Roman"/>
          <w:snapToGrid w:val="0"/>
        </w:rPr>
        <w:t>.</w:t>
      </w:r>
    </w:p>
    <w:p w:rsidR="004162EF" w:rsidRPr="00D43092" w:rsidRDefault="004162EF" w:rsidP="004162EF">
      <w:pPr>
        <w:rPr>
          <w:rFonts w:ascii="Times New Roman" w:hAnsi="Times New Roman"/>
        </w:rPr>
      </w:pPr>
    </w:p>
    <w:p w:rsidR="00F52048" w:rsidRDefault="00F52048"/>
    <w:sectPr w:rsidR="00F52048" w:rsidSect="00FD532B">
      <w:footerReference w:type="even" r:id="rId9"/>
      <w:footerReference w:type="default" r:id="rId10"/>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A31" w:rsidRDefault="00B47A31">
      <w:pPr>
        <w:spacing w:after="0" w:line="240" w:lineRule="auto"/>
      </w:pPr>
      <w:r>
        <w:separator/>
      </w:r>
    </w:p>
  </w:endnote>
  <w:endnote w:type="continuationSeparator" w:id="0">
    <w:p w:rsidR="00B47A31" w:rsidRDefault="00B4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42" w:rsidRDefault="00A72742" w:rsidP="00FD532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72742" w:rsidRDefault="00A72742" w:rsidP="00FD532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42" w:rsidRPr="00A47F63" w:rsidRDefault="00A72742" w:rsidP="00FD532B">
    <w:pPr>
      <w:pStyle w:val="Porat"/>
      <w:framePr w:wrap="around" w:vAnchor="text" w:hAnchor="margin" w:xAlign="right" w:y="1"/>
      <w:rPr>
        <w:rStyle w:val="Puslapionumeris"/>
        <w:sz w:val="22"/>
        <w:szCs w:val="22"/>
      </w:rPr>
    </w:pPr>
    <w:r w:rsidRPr="00A47F63">
      <w:rPr>
        <w:rStyle w:val="Puslapionumeris"/>
        <w:sz w:val="22"/>
        <w:szCs w:val="22"/>
      </w:rPr>
      <w:fldChar w:fldCharType="begin"/>
    </w:r>
    <w:r w:rsidRPr="00A47F63">
      <w:rPr>
        <w:rStyle w:val="Puslapionumeris"/>
        <w:sz w:val="22"/>
        <w:szCs w:val="22"/>
      </w:rPr>
      <w:instrText xml:space="preserve">PAGE  </w:instrText>
    </w:r>
    <w:r w:rsidRPr="00A47F63">
      <w:rPr>
        <w:rStyle w:val="Puslapionumeris"/>
        <w:sz w:val="22"/>
        <w:szCs w:val="22"/>
      </w:rPr>
      <w:fldChar w:fldCharType="separate"/>
    </w:r>
    <w:r w:rsidR="00817858">
      <w:rPr>
        <w:rStyle w:val="Puslapionumeris"/>
        <w:noProof/>
        <w:sz w:val="22"/>
        <w:szCs w:val="22"/>
      </w:rPr>
      <w:t>25</w:t>
    </w:r>
    <w:r w:rsidRPr="00A47F63">
      <w:rPr>
        <w:rStyle w:val="Puslapionumeris"/>
        <w:sz w:val="22"/>
        <w:szCs w:val="22"/>
      </w:rPr>
      <w:fldChar w:fldCharType="end"/>
    </w:r>
  </w:p>
  <w:p w:rsidR="00A72742" w:rsidRDefault="00A72742" w:rsidP="00FD532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A31" w:rsidRDefault="00B47A31">
      <w:pPr>
        <w:spacing w:after="0" w:line="240" w:lineRule="auto"/>
      </w:pPr>
      <w:r>
        <w:separator/>
      </w:r>
    </w:p>
  </w:footnote>
  <w:footnote w:type="continuationSeparator" w:id="0">
    <w:p w:rsidR="00B47A31" w:rsidRDefault="00B47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B65"/>
    <w:multiLevelType w:val="hybridMultilevel"/>
    <w:tmpl w:val="57E2D0EA"/>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 w15:restartNumberingAfterBreak="0">
    <w:nsid w:val="0C8632EE"/>
    <w:multiLevelType w:val="hybridMultilevel"/>
    <w:tmpl w:val="14DA583A"/>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12283EB1"/>
    <w:multiLevelType w:val="hybridMultilevel"/>
    <w:tmpl w:val="9D240920"/>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13C06E08"/>
    <w:multiLevelType w:val="hybridMultilevel"/>
    <w:tmpl w:val="43F0C384"/>
    <w:lvl w:ilvl="0" w:tplc="10B8CC00">
      <w:start w:val="2"/>
      <w:numFmt w:val="bullet"/>
      <w:lvlText w:val=""/>
      <w:lvlJc w:val="left"/>
      <w:pPr>
        <w:tabs>
          <w:tab w:val="num" w:pos="1134"/>
        </w:tabs>
        <w:ind w:left="1304" w:hanging="22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A0033"/>
    <w:multiLevelType w:val="hybridMultilevel"/>
    <w:tmpl w:val="B52E1D8C"/>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 w15:restartNumberingAfterBreak="0">
    <w:nsid w:val="1B5A7C01"/>
    <w:multiLevelType w:val="hybridMultilevel"/>
    <w:tmpl w:val="0178937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3E0ACC"/>
    <w:multiLevelType w:val="hybridMultilevel"/>
    <w:tmpl w:val="A998C710"/>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7" w15:restartNumberingAfterBreak="0">
    <w:nsid w:val="29F12C69"/>
    <w:multiLevelType w:val="hybridMultilevel"/>
    <w:tmpl w:val="F230C740"/>
    <w:lvl w:ilvl="0" w:tplc="ACE6939C">
      <w:start w:val="2"/>
      <w:numFmt w:val="bullet"/>
      <w:lvlText w:val=""/>
      <w:lvlJc w:val="left"/>
      <w:pPr>
        <w:tabs>
          <w:tab w:val="num" w:pos="1134"/>
        </w:tabs>
        <w:ind w:left="1304" w:hanging="22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BC1720"/>
    <w:multiLevelType w:val="hybridMultilevel"/>
    <w:tmpl w:val="94C606BA"/>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1E583B"/>
    <w:multiLevelType w:val="hybridMultilevel"/>
    <w:tmpl w:val="4560E0F0"/>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380015D3"/>
    <w:multiLevelType w:val="hybridMultilevel"/>
    <w:tmpl w:val="ECB8CC88"/>
    <w:lvl w:ilvl="0" w:tplc="ACE6939C">
      <w:start w:val="2"/>
      <w:numFmt w:val="bullet"/>
      <w:lvlText w:val=""/>
      <w:lvlJc w:val="left"/>
      <w:pPr>
        <w:tabs>
          <w:tab w:val="num" w:pos="1134"/>
        </w:tabs>
        <w:ind w:left="1304" w:hanging="22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67067D"/>
    <w:multiLevelType w:val="hybridMultilevel"/>
    <w:tmpl w:val="3768F40C"/>
    <w:lvl w:ilvl="0" w:tplc="4574E420">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A40965"/>
    <w:multiLevelType w:val="hybridMultilevel"/>
    <w:tmpl w:val="2B54B58C"/>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4" w15:restartNumberingAfterBreak="0">
    <w:nsid w:val="3DF942F6"/>
    <w:multiLevelType w:val="hybridMultilevel"/>
    <w:tmpl w:val="6374CF5C"/>
    <w:lvl w:ilvl="0" w:tplc="016CE908">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40BE798E"/>
    <w:multiLevelType w:val="hybridMultilevel"/>
    <w:tmpl w:val="10A0432E"/>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6" w15:restartNumberingAfterBreak="0">
    <w:nsid w:val="40EF5A3E"/>
    <w:multiLevelType w:val="hybridMultilevel"/>
    <w:tmpl w:val="C42C81B2"/>
    <w:lvl w:ilvl="0" w:tplc="ACE6939C">
      <w:start w:val="2"/>
      <w:numFmt w:val="bullet"/>
      <w:lvlText w:val=""/>
      <w:lvlJc w:val="left"/>
      <w:pPr>
        <w:tabs>
          <w:tab w:val="num" w:pos="1134"/>
        </w:tabs>
        <w:ind w:left="1304" w:hanging="22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6218AB"/>
    <w:multiLevelType w:val="hybridMultilevel"/>
    <w:tmpl w:val="0D28F622"/>
    <w:lvl w:ilvl="0" w:tplc="ACE6939C">
      <w:start w:val="2"/>
      <w:numFmt w:val="bullet"/>
      <w:lvlText w:val=""/>
      <w:lvlJc w:val="left"/>
      <w:pPr>
        <w:tabs>
          <w:tab w:val="num" w:pos="1134"/>
        </w:tabs>
        <w:ind w:left="1304" w:hanging="22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05977"/>
    <w:multiLevelType w:val="hybridMultilevel"/>
    <w:tmpl w:val="C9626220"/>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9" w15:restartNumberingAfterBreak="0">
    <w:nsid w:val="4A166108"/>
    <w:multiLevelType w:val="hybridMultilevel"/>
    <w:tmpl w:val="431010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1176E6"/>
    <w:multiLevelType w:val="hybridMultilevel"/>
    <w:tmpl w:val="2A3239C6"/>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1" w15:restartNumberingAfterBreak="0">
    <w:nsid w:val="4EFE1A63"/>
    <w:multiLevelType w:val="hybridMultilevel"/>
    <w:tmpl w:val="FBDE1FF4"/>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2" w15:restartNumberingAfterBreak="0">
    <w:nsid w:val="50AD4814"/>
    <w:multiLevelType w:val="hybridMultilevel"/>
    <w:tmpl w:val="C1428960"/>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3" w15:restartNumberingAfterBreak="0">
    <w:nsid w:val="5FC71F8D"/>
    <w:multiLevelType w:val="hybridMultilevel"/>
    <w:tmpl w:val="12742CBA"/>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4" w15:restartNumberingAfterBreak="0">
    <w:nsid w:val="64C41099"/>
    <w:multiLevelType w:val="hybridMultilevel"/>
    <w:tmpl w:val="7BE6BC4E"/>
    <w:lvl w:ilvl="0" w:tplc="2F9E44AA">
      <w:start w:val="1"/>
      <w:numFmt w:val="bullet"/>
      <w:lvlText w:val=""/>
      <w:lvlJc w:val="left"/>
      <w:pPr>
        <w:tabs>
          <w:tab w:val="num" w:pos="0"/>
        </w:tabs>
        <w:ind w:left="227" w:hanging="227"/>
      </w:pPr>
      <w:rPr>
        <w:rFonts w:ascii="Symbol" w:hAnsi="Symbol" w:hint="default"/>
        <w:sz w:val="22"/>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5" w15:restartNumberingAfterBreak="0">
    <w:nsid w:val="6512280D"/>
    <w:multiLevelType w:val="hybridMultilevel"/>
    <w:tmpl w:val="5D063E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BB1203"/>
    <w:multiLevelType w:val="hybridMultilevel"/>
    <w:tmpl w:val="7B2238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2B4F27"/>
    <w:multiLevelType w:val="hybridMultilevel"/>
    <w:tmpl w:val="BCD4875C"/>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8" w15:restartNumberingAfterBreak="0">
    <w:nsid w:val="7A33576A"/>
    <w:multiLevelType w:val="hybridMultilevel"/>
    <w:tmpl w:val="9BF45824"/>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9" w15:restartNumberingAfterBreak="0">
    <w:nsid w:val="7D685074"/>
    <w:multiLevelType w:val="hybridMultilevel"/>
    <w:tmpl w:val="6FAA6A96"/>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0" w15:restartNumberingAfterBreak="0">
    <w:nsid w:val="7E4F7056"/>
    <w:multiLevelType w:val="hybridMultilevel"/>
    <w:tmpl w:val="D64C9974"/>
    <w:lvl w:ilvl="0" w:tplc="ACE6939C">
      <w:start w:val="2"/>
      <w:numFmt w:val="bullet"/>
      <w:lvlText w:val=""/>
      <w:lvlJc w:val="left"/>
      <w:pPr>
        <w:tabs>
          <w:tab w:val="num" w:pos="1134"/>
        </w:tabs>
        <w:ind w:left="1304" w:hanging="22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30"/>
  </w:num>
  <w:num w:numId="7">
    <w:abstractNumId w:val="16"/>
  </w:num>
  <w:num w:numId="8">
    <w:abstractNumId w:val="3"/>
  </w:num>
  <w:num w:numId="9">
    <w:abstractNumId w:val="17"/>
  </w:num>
  <w:num w:numId="10">
    <w:abstractNumId w:val="8"/>
  </w:num>
  <w:num w:numId="11">
    <w:abstractNumId w:val="5"/>
  </w:num>
  <w:num w:numId="12">
    <w:abstractNumId w:val="28"/>
  </w:num>
  <w:num w:numId="13">
    <w:abstractNumId w:val="2"/>
  </w:num>
  <w:num w:numId="14">
    <w:abstractNumId w:val="22"/>
  </w:num>
  <w:num w:numId="15">
    <w:abstractNumId w:val="15"/>
  </w:num>
  <w:num w:numId="16">
    <w:abstractNumId w:val="18"/>
  </w:num>
  <w:num w:numId="17">
    <w:abstractNumId w:val="1"/>
  </w:num>
  <w:num w:numId="18">
    <w:abstractNumId w:val="27"/>
  </w:num>
  <w:num w:numId="19">
    <w:abstractNumId w:val="10"/>
  </w:num>
  <w:num w:numId="20">
    <w:abstractNumId w:val="26"/>
  </w:num>
  <w:num w:numId="21">
    <w:abstractNumId w:val="29"/>
  </w:num>
  <w:num w:numId="22">
    <w:abstractNumId w:val="20"/>
  </w:num>
  <w:num w:numId="23">
    <w:abstractNumId w:val="0"/>
  </w:num>
  <w:num w:numId="24">
    <w:abstractNumId w:val="6"/>
  </w:num>
  <w:num w:numId="25">
    <w:abstractNumId w:val="25"/>
  </w:num>
  <w:num w:numId="26">
    <w:abstractNumId w:val="4"/>
  </w:num>
  <w:num w:numId="27">
    <w:abstractNumId w:val="13"/>
  </w:num>
  <w:num w:numId="28">
    <w:abstractNumId w:val="21"/>
  </w:num>
  <w:num w:numId="29">
    <w:abstractNumId w:val="23"/>
  </w:num>
  <w:num w:numId="30">
    <w:abstractNumId w:val="19"/>
  </w:num>
  <w:num w:numId="31">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EF"/>
    <w:rsid w:val="00024EC8"/>
    <w:rsid w:val="00101EEB"/>
    <w:rsid w:val="0015608A"/>
    <w:rsid w:val="0017648F"/>
    <w:rsid w:val="001A5545"/>
    <w:rsid w:val="0028697C"/>
    <w:rsid w:val="002F5504"/>
    <w:rsid w:val="003218AE"/>
    <w:rsid w:val="004162EF"/>
    <w:rsid w:val="00512BDE"/>
    <w:rsid w:val="006520E3"/>
    <w:rsid w:val="00817858"/>
    <w:rsid w:val="00A354BA"/>
    <w:rsid w:val="00A72742"/>
    <w:rsid w:val="00AB02D8"/>
    <w:rsid w:val="00B346E2"/>
    <w:rsid w:val="00B47A31"/>
    <w:rsid w:val="00B81EF9"/>
    <w:rsid w:val="00C16D46"/>
    <w:rsid w:val="00C939C4"/>
    <w:rsid w:val="00C9482C"/>
    <w:rsid w:val="00CD4DD2"/>
    <w:rsid w:val="00CF1283"/>
    <w:rsid w:val="00D26D52"/>
    <w:rsid w:val="00D50468"/>
    <w:rsid w:val="00DA5ADE"/>
    <w:rsid w:val="00E8799D"/>
    <w:rsid w:val="00EA2E45"/>
    <w:rsid w:val="00F15032"/>
    <w:rsid w:val="00F52048"/>
    <w:rsid w:val="00FD5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30AC9-3837-414D-ABF1-AA23C9AA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62EF"/>
    <w:pPr>
      <w:spacing w:after="200" w:line="276" w:lineRule="auto"/>
    </w:pPr>
    <w:rPr>
      <w:sz w:val="22"/>
      <w:szCs w:val="22"/>
      <w:lang w:eastAsia="en-US"/>
    </w:rPr>
  </w:style>
  <w:style w:type="paragraph" w:styleId="Antrat1">
    <w:name w:val="heading 1"/>
    <w:basedOn w:val="prastasis"/>
    <w:next w:val="prastasis"/>
    <w:link w:val="Antrat1Diagrama"/>
    <w:qFormat/>
    <w:rsid w:val="004162EF"/>
    <w:pPr>
      <w:keepNext/>
      <w:spacing w:before="240" w:after="60" w:line="240" w:lineRule="auto"/>
      <w:outlineLvl w:val="0"/>
    </w:pPr>
    <w:rPr>
      <w:rFonts w:ascii="Arial" w:hAnsi="Arial"/>
      <w:b/>
      <w:bCs/>
      <w:kern w:val="32"/>
      <w:sz w:val="32"/>
      <w:szCs w:val="32"/>
    </w:rPr>
  </w:style>
  <w:style w:type="paragraph" w:styleId="Antrat2">
    <w:name w:val="heading 2"/>
    <w:basedOn w:val="prastasis"/>
    <w:next w:val="prastasis"/>
    <w:link w:val="Antrat2Diagrama"/>
    <w:qFormat/>
    <w:rsid w:val="004162EF"/>
    <w:pPr>
      <w:keepNext/>
      <w:spacing w:before="240" w:after="60" w:line="240" w:lineRule="auto"/>
      <w:outlineLvl w:val="1"/>
    </w:pPr>
    <w:rPr>
      <w:rFonts w:ascii="Arial" w:hAnsi="Arial"/>
      <w:b/>
      <w:bCs/>
      <w:i/>
      <w:iCs/>
      <w:sz w:val="28"/>
      <w:szCs w:val="28"/>
    </w:rPr>
  </w:style>
  <w:style w:type="paragraph" w:styleId="Antrat3">
    <w:name w:val="heading 3"/>
    <w:basedOn w:val="prastasis"/>
    <w:next w:val="prastasis"/>
    <w:link w:val="Antrat3Diagrama"/>
    <w:qFormat/>
    <w:rsid w:val="004162EF"/>
    <w:pPr>
      <w:keepNext/>
      <w:spacing w:before="240" w:after="60" w:line="240" w:lineRule="auto"/>
      <w:outlineLvl w:val="2"/>
    </w:pPr>
    <w:rPr>
      <w:rFonts w:ascii="Arial" w:hAnsi="Arial"/>
      <w:b/>
      <w:bCs/>
      <w:sz w:val="26"/>
      <w:szCs w:val="26"/>
    </w:rPr>
  </w:style>
  <w:style w:type="paragraph" w:styleId="Antrat4">
    <w:name w:val="heading 4"/>
    <w:basedOn w:val="prastasis"/>
    <w:next w:val="prastasis"/>
    <w:link w:val="Antrat4Diagrama"/>
    <w:uiPriority w:val="9"/>
    <w:semiHidden/>
    <w:unhideWhenUsed/>
    <w:qFormat/>
    <w:rsid w:val="004162EF"/>
    <w:pPr>
      <w:keepNext/>
      <w:keepLines/>
      <w:spacing w:before="200" w:after="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162EF"/>
    <w:rPr>
      <w:rFonts w:ascii="Arial" w:eastAsia="Calibri" w:hAnsi="Arial" w:cs="Times New Roman"/>
      <w:b/>
      <w:bCs/>
      <w:kern w:val="32"/>
      <w:sz w:val="32"/>
      <w:szCs w:val="32"/>
    </w:rPr>
  </w:style>
  <w:style w:type="character" w:customStyle="1" w:styleId="Antrat2Diagrama">
    <w:name w:val="Antraštė 2 Diagrama"/>
    <w:link w:val="Antrat2"/>
    <w:rsid w:val="004162EF"/>
    <w:rPr>
      <w:rFonts w:ascii="Arial" w:eastAsia="Calibri" w:hAnsi="Arial" w:cs="Times New Roman"/>
      <w:b/>
      <w:bCs/>
      <w:i/>
      <w:iCs/>
      <w:sz w:val="28"/>
      <w:szCs w:val="28"/>
    </w:rPr>
  </w:style>
  <w:style w:type="character" w:customStyle="1" w:styleId="Antrat3Diagrama">
    <w:name w:val="Antraštė 3 Diagrama"/>
    <w:link w:val="Antrat3"/>
    <w:rsid w:val="004162EF"/>
    <w:rPr>
      <w:rFonts w:ascii="Arial" w:eastAsia="Calibri" w:hAnsi="Arial" w:cs="Times New Roman"/>
      <w:b/>
      <w:bCs/>
      <w:sz w:val="26"/>
      <w:szCs w:val="26"/>
    </w:rPr>
  </w:style>
  <w:style w:type="character" w:customStyle="1" w:styleId="Antrat4Diagrama">
    <w:name w:val="Antraštė 4 Diagrama"/>
    <w:link w:val="Antrat4"/>
    <w:uiPriority w:val="9"/>
    <w:semiHidden/>
    <w:rsid w:val="004162EF"/>
    <w:rPr>
      <w:rFonts w:ascii="Cambria" w:eastAsia="Times New Roman" w:hAnsi="Cambria" w:cs="Times New Roman"/>
      <w:b/>
      <w:bCs/>
      <w:i/>
      <w:iCs/>
      <w:color w:val="4F81BD"/>
    </w:rPr>
  </w:style>
  <w:style w:type="numbering" w:customStyle="1" w:styleId="NoList1">
    <w:name w:val="No List1"/>
    <w:next w:val="Sraonra"/>
    <w:semiHidden/>
    <w:unhideWhenUsed/>
    <w:rsid w:val="004162EF"/>
  </w:style>
  <w:style w:type="paragraph" w:styleId="Vokoatgalinisadresas">
    <w:name w:val="envelope return"/>
    <w:basedOn w:val="prastasis"/>
    <w:rsid w:val="004162EF"/>
    <w:pPr>
      <w:spacing w:after="0" w:line="240" w:lineRule="auto"/>
    </w:pPr>
    <w:rPr>
      <w:rFonts w:ascii="Arial" w:hAnsi="Arial"/>
      <w:b/>
      <w:sz w:val="28"/>
      <w:szCs w:val="24"/>
    </w:rPr>
  </w:style>
  <w:style w:type="paragraph" w:styleId="Adresasantvoko">
    <w:name w:val="envelope address"/>
    <w:basedOn w:val="prastasis"/>
    <w:rsid w:val="004162EF"/>
    <w:pPr>
      <w:framePr w:w="7920" w:h="1980" w:hRule="exact" w:hSpace="180" w:wrap="auto" w:hAnchor="page" w:xAlign="center" w:yAlign="bottom"/>
      <w:spacing w:after="0" w:line="240" w:lineRule="auto"/>
      <w:ind w:left="2880"/>
    </w:pPr>
    <w:rPr>
      <w:rFonts w:ascii="Arial" w:hAnsi="Arial"/>
      <w:b/>
      <w:sz w:val="28"/>
      <w:szCs w:val="24"/>
    </w:rPr>
  </w:style>
  <w:style w:type="character" w:styleId="Hipersaitas">
    <w:name w:val="Hyperlink"/>
    <w:rsid w:val="004162EF"/>
    <w:rPr>
      <w:rFonts w:cs="Times New Roman"/>
      <w:color w:val="0000FF"/>
      <w:u w:val="single"/>
    </w:rPr>
  </w:style>
  <w:style w:type="paragraph" w:customStyle="1" w:styleId="PI-1EMEASMCA">
    <w:name w:val="PI-1 EMEA_SMCA"/>
    <w:basedOn w:val="Antrat2"/>
    <w:autoRedefine/>
    <w:rsid w:val="004162EF"/>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4162E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eastAsia="lt-LT"/>
    </w:rPr>
  </w:style>
  <w:style w:type="character" w:customStyle="1" w:styleId="PI-1labEMEASMCAChar">
    <w:name w:val="PI-1_lab EMEA_SMCA Char"/>
    <w:link w:val="PI-1labEMEASMCA"/>
    <w:locked/>
    <w:rsid w:val="004162EF"/>
    <w:rPr>
      <w:rFonts w:ascii="Times New Roman" w:eastAsia="Times New Roman" w:hAnsi="Times New Roman" w:cs="Times New Roman"/>
      <w:b/>
      <w:noProof/>
      <w:sz w:val="20"/>
      <w:szCs w:val="20"/>
      <w:lang w:eastAsia="lt-LT"/>
    </w:rPr>
  </w:style>
  <w:style w:type="paragraph" w:customStyle="1" w:styleId="PI-2EMEASMCA">
    <w:name w:val="PI-2 EMEA_SMCA"/>
    <w:basedOn w:val="Antrat3"/>
    <w:autoRedefine/>
    <w:rsid w:val="004162EF"/>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4162EF"/>
    <w:pPr>
      <w:spacing w:after="0" w:line="240" w:lineRule="auto"/>
    </w:pPr>
    <w:rPr>
      <w:rFonts w:ascii="Times New Roman" w:eastAsia="TimesNewRoman,Bold" w:hAnsi="Times New Roman"/>
      <w:noProof/>
      <w:sz w:val="20"/>
      <w:szCs w:val="20"/>
      <w:lang w:eastAsia="lt-LT"/>
    </w:rPr>
  </w:style>
  <w:style w:type="character" w:customStyle="1" w:styleId="BTEMEASMCAChar">
    <w:name w:val="BT EMEA_SMCA Char"/>
    <w:link w:val="BTEMEASMCA"/>
    <w:locked/>
    <w:rsid w:val="004162EF"/>
    <w:rPr>
      <w:rFonts w:ascii="Times New Roman" w:eastAsia="TimesNewRoman,Bold" w:hAnsi="Times New Roman" w:cs="Times New Roman"/>
      <w:noProof/>
      <w:sz w:val="20"/>
      <w:szCs w:val="20"/>
      <w:lang w:eastAsia="lt-LT"/>
    </w:rPr>
  </w:style>
  <w:style w:type="paragraph" w:customStyle="1" w:styleId="TTEMEASMCA">
    <w:name w:val="TT EMEA_SMCA"/>
    <w:basedOn w:val="Antrat1"/>
    <w:link w:val="TTEMEASMCAChar"/>
    <w:autoRedefine/>
    <w:rsid w:val="004162EF"/>
    <w:pPr>
      <w:keepNext w:val="0"/>
      <w:tabs>
        <w:tab w:val="left" w:pos="567"/>
      </w:tabs>
      <w:spacing w:before="0" w:after="0"/>
      <w:ind w:left="567" w:hanging="567"/>
      <w:jc w:val="center"/>
    </w:pPr>
    <w:rPr>
      <w:rFonts w:ascii="Times New Roman" w:eastAsia="Times New Roman" w:hAnsi="Times New Roman"/>
      <w:bCs w:val="0"/>
      <w:caps/>
      <w:kern w:val="0"/>
      <w:sz w:val="20"/>
      <w:szCs w:val="20"/>
      <w:lang w:val="en-US" w:eastAsia="x-none"/>
    </w:rPr>
  </w:style>
  <w:style w:type="character" w:customStyle="1" w:styleId="TTEMEASMCAChar">
    <w:name w:val="TT EMEA_SMCA Char"/>
    <w:link w:val="TTEMEASMCA"/>
    <w:locked/>
    <w:rsid w:val="004162EF"/>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4162EF"/>
    <w:pPr>
      <w:tabs>
        <w:tab w:val="left" w:pos="540"/>
        <w:tab w:val="left" w:pos="1701"/>
      </w:tabs>
    </w:pPr>
    <w:rPr>
      <w:rFonts w:ascii="Times New Roman" w:hAnsi="Times New Roman" w:cs="Tahoma"/>
      <w:b/>
      <w:sz w:val="22"/>
      <w:szCs w:val="22"/>
      <w:lang w:val="en-GB"/>
    </w:rPr>
  </w:style>
  <w:style w:type="paragraph" w:styleId="Debesliotekstas">
    <w:name w:val="Balloon Text"/>
    <w:basedOn w:val="prastasis"/>
    <w:link w:val="DebesliotekstasDiagrama"/>
    <w:semiHidden/>
    <w:rsid w:val="004162EF"/>
    <w:pPr>
      <w:spacing w:after="0" w:line="240" w:lineRule="auto"/>
    </w:pPr>
    <w:rPr>
      <w:rFonts w:ascii="Tahoma" w:hAnsi="Tahoma"/>
      <w:sz w:val="16"/>
      <w:szCs w:val="16"/>
    </w:rPr>
  </w:style>
  <w:style w:type="character" w:customStyle="1" w:styleId="DebesliotekstasDiagrama">
    <w:name w:val="Debesėlio tekstas Diagrama"/>
    <w:link w:val="Debesliotekstas"/>
    <w:semiHidden/>
    <w:rsid w:val="004162EF"/>
    <w:rPr>
      <w:rFonts w:ascii="Tahoma" w:eastAsia="Calibri" w:hAnsi="Tahoma" w:cs="Times New Roman"/>
      <w:sz w:val="16"/>
      <w:szCs w:val="16"/>
    </w:rPr>
  </w:style>
  <w:style w:type="paragraph" w:customStyle="1" w:styleId="BT-EMEASMCA">
    <w:name w:val="BT- EMEA_SMCA"/>
    <w:basedOn w:val="BTEMEASMCA"/>
    <w:autoRedefine/>
    <w:rsid w:val="004162EF"/>
    <w:pPr>
      <w:numPr>
        <w:numId w:val="1"/>
      </w:numPr>
    </w:pPr>
    <w:rPr>
      <w:sz w:val="22"/>
      <w:szCs w:val="22"/>
    </w:rPr>
  </w:style>
  <w:style w:type="paragraph" w:customStyle="1" w:styleId="PI-3EMEASMCA">
    <w:name w:val="PI-3 EMEA_SMCA"/>
    <w:basedOn w:val="prastasis"/>
    <w:autoRedefine/>
    <w:rsid w:val="004162EF"/>
    <w:pPr>
      <w:spacing w:after="0" w:line="240" w:lineRule="auto"/>
    </w:pPr>
    <w:rPr>
      <w:rFonts w:ascii="TimesNewRoman,Bold" w:eastAsia="TimesNewRoman,Bold" w:hAnsi="Times New Roman" w:cs="TimesNewRoman,Bold"/>
      <w:b/>
      <w:bCs/>
      <w:lang w:eastAsia="lt-LT"/>
    </w:rPr>
  </w:style>
  <w:style w:type="paragraph" w:customStyle="1" w:styleId="BTbEMEASMCA">
    <w:name w:val="BT(b) EMEA_SMCA"/>
    <w:basedOn w:val="BTEMEASMCA"/>
    <w:autoRedefine/>
    <w:rsid w:val="004162EF"/>
    <w:rPr>
      <w:b/>
      <w:sz w:val="22"/>
      <w:szCs w:val="22"/>
    </w:rPr>
  </w:style>
  <w:style w:type="paragraph" w:customStyle="1" w:styleId="BTeEMEASMCA">
    <w:name w:val="BT(e) EMEA_SMCA"/>
    <w:basedOn w:val="BTEMEASMCA"/>
    <w:autoRedefine/>
    <w:rsid w:val="004162EF"/>
    <w:pPr>
      <w:jc w:val="center"/>
    </w:pPr>
    <w:rPr>
      <w:sz w:val="22"/>
      <w:szCs w:val="22"/>
    </w:rPr>
  </w:style>
  <w:style w:type="paragraph" w:customStyle="1" w:styleId="BTgEMEASMCA">
    <w:name w:val="BT(g) EMEA_SMCA"/>
    <w:basedOn w:val="BTEMEASMCA"/>
    <w:link w:val="BTgEMEASMCAChar"/>
    <w:autoRedefine/>
    <w:rsid w:val="004162EF"/>
    <w:rPr>
      <w:i/>
      <w:color w:val="008000"/>
      <w:sz w:val="22"/>
      <w:szCs w:val="22"/>
    </w:rPr>
  </w:style>
  <w:style w:type="character" w:customStyle="1" w:styleId="BTgEMEASMCAChar">
    <w:name w:val="BT(g) EMEA_SMCA Char"/>
    <w:link w:val="BTgEMEASMCA"/>
    <w:locked/>
    <w:rsid w:val="004162EF"/>
    <w:rPr>
      <w:rFonts w:ascii="Times New Roman" w:eastAsia="TimesNewRoman,Bold" w:hAnsi="Times New Roman" w:cs="Times New Roman"/>
      <w:i/>
      <w:noProof/>
      <w:color w:val="008000"/>
      <w:lang w:eastAsia="lt-LT"/>
    </w:rPr>
  </w:style>
  <w:style w:type="paragraph" w:customStyle="1" w:styleId="BTuEMEASMCA">
    <w:name w:val="BT(u) EMEA_SMCA"/>
    <w:basedOn w:val="BTEMEASMCA"/>
    <w:autoRedefine/>
    <w:rsid w:val="004162EF"/>
    <w:rPr>
      <w:sz w:val="22"/>
      <w:szCs w:val="22"/>
      <w:u w:val="single"/>
    </w:rPr>
  </w:style>
  <w:style w:type="paragraph" w:styleId="Porat">
    <w:name w:val="footer"/>
    <w:basedOn w:val="prastasis"/>
    <w:link w:val="PoratDiagrama"/>
    <w:rsid w:val="004162EF"/>
    <w:pPr>
      <w:tabs>
        <w:tab w:val="center" w:pos="4819"/>
        <w:tab w:val="right" w:pos="9638"/>
      </w:tabs>
      <w:spacing w:after="0" w:line="240" w:lineRule="auto"/>
    </w:pPr>
    <w:rPr>
      <w:rFonts w:ascii="Times New Roman" w:hAnsi="Times New Roman"/>
      <w:sz w:val="24"/>
      <w:szCs w:val="24"/>
    </w:rPr>
  </w:style>
  <w:style w:type="character" w:customStyle="1" w:styleId="PoratDiagrama">
    <w:name w:val="Poraštė Diagrama"/>
    <w:link w:val="Porat"/>
    <w:rsid w:val="004162EF"/>
    <w:rPr>
      <w:rFonts w:ascii="Times New Roman" w:eastAsia="Calibri" w:hAnsi="Times New Roman" w:cs="Times New Roman"/>
      <w:sz w:val="24"/>
      <w:szCs w:val="24"/>
    </w:rPr>
  </w:style>
  <w:style w:type="character" w:styleId="Puslapionumeris">
    <w:name w:val="page number"/>
    <w:uiPriority w:val="99"/>
    <w:rsid w:val="004162EF"/>
    <w:rPr>
      <w:rFonts w:cs="Times New Roman"/>
    </w:rPr>
  </w:style>
  <w:style w:type="paragraph" w:styleId="Pagrindinistekstas">
    <w:name w:val="Body Text"/>
    <w:basedOn w:val="prastasis"/>
    <w:link w:val="PagrindinistekstasDiagrama"/>
    <w:rsid w:val="004162EF"/>
    <w:pPr>
      <w:spacing w:after="120" w:line="240" w:lineRule="auto"/>
    </w:pPr>
    <w:rPr>
      <w:rFonts w:ascii="Times New Roman" w:hAnsi="Times New Roman"/>
      <w:szCs w:val="20"/>
      <w:lang w:eastAsia="lt-LT"/>
    </w:rPr>
  </w:style>
  <w:style w:type="character" w:customStyle="1" w:styleId="PagrindinistekstasDiagrama">
    <w:name w:val="Pagrindinis tekstas Diagrama"/>
    <w:link w:val="Pagrindinistekstas"/>
    <w:rsid w:val="004162EF"/>
    <w:rPr>
      <w:rFonts w:ascii="Times New Roman" w:eastAsia="Calibri" w:hAnsi="Times New Roman" w:cs="Times New Roman"/>
      <w:szCs w:val="20"/>
      <w:lang w:eastAsia="lt-LT"/>
    </w:rPr>
  </w:style>
  <w:style w:type="paragraph" w:styleId="Antrats">
    <w:name w:val="header"/>
    <w:basedOn w:val="prastasis"/>
    <w:link w:val="AntratsDiagrama"/>
    <w:rsid w:val="004162EF"/>
    <w:pPr>
      <w:tabs>
        <w:tab w:val="center" w:pos="4819"/>
        <w:tab w:val="right" w:pos="9638"/>
      </w:tabs>
      <w:spacing w:after="0" w:line="240" w:lineRule="auto"/>
    </w:pPr>
    <w:rPr>
      <w:rFonts w:ascii="Times New Roman" w:hAnsi="Times New Roman"/>
      <w:sz w:val="24"/>
      <w:szCs w:val="24"/>
    </w:rPr>
  </w:style>
  <w:style w:type="character" w:customStyle="1" w:styleId="AntratsDiagrama">
    <w:name w:val="Antraštės Diagrama"/>
    <w:link w:val="Antrats"/>
    <w:rsid w:val="004162EF"/>
    <w:rPr>
      <w:rFonts w:ascii="Times New Roman" w:eastAsia="Calibri" w:hAnsi="Times New Roman" w:cs="Times New Roman"/>
      <w:sz w:val="24"/>
      <w:szCs w:val="24"/>
    </w:rPr>
  </w:style>
  <w:style w:type="paragraph" w:styleId="Paprastasistekstas">
    <w:name w:val="Plain Text"/>
    <w:basedOn w:val="prastasis"/>
    <w:link w:val="PaprastasistekstasDiagrama"/>
    <w:rsid w:val="004162EF"/>
    <w:pPr>
      <w:spacing w:after="0" w:line="240" w:lineRule="auto"/>
    </w:pPr>
    <w:rPr>
      <w:rFonts w:ascii="Consolas" w:hAnsi="Consolas"/>
      <w:sz w:val="21"/>
      <w:szCs w:val="21"/>
    </w:rPr>
  </w:style>
  <w:style w:type="character" w:customStyle="1" w:styleId="PaprastasistekstasDiagrama">
    <w:name w:val="Paprastasis tekstas Diagrama"/>
    <w:link w:val="Paprastasistekstas"/>
    <w:rsid w:val="004162EF"/>
    <w:rPr>
      <w:rFonts w:ascii="Consolas" w:eastAsia="Calibri" w:hAnsi="Consolas" w:cs="Times New Roman"/>
      <w:sz w:val="21"/>
      <w:szCs w:val="21"/>
    </w:rPr>
  </w:style>
  <w:style w:type="character" w:styleId="Komentaronuoroda">
    <w:name w:val="annotation reference"/>
    <w:semiHidden/>
    <w:rsid w:val="004162EF"/>
    <w:rPr>
      <w:rFonts w:cs="Times New Roman"/>
      <w:sz w:val="16"/>
      <w:szCs w:val="16"/>
    </w:rPr>
  </w:style>
  <w:style w:type="paragraph" w:styleId="Komentarotekstas">
    <w:name w:val="annotation text"/>
    <w:basedOn w:val="prastasis"/>
    <w:link w:val="KomentarotekstasDiagrama"/>
    <w:semiHidden/>
    <w:rsid w:val="004162EF"/>
    <w:pPr>
      <w:spacing w:after="0" w:line="240" w:lineRule="auto"/>
    </w:pPr>
    <w:rPr>
      <w:rFonts w:ascii="Times New Roman" w:hAnsi="Times New Roman"/>
      <w:sz w:val="20"/>
      <w:szCs w:val="20"/>
    </w:rPr>
  </w:style>
  <w:style w:type="character" w:customStyle="1" w:styleId="KomentarotekstasDiagrama">
    <w:name w:val="Komentaro tekstas Diagrama"/>
    <w:link w:val="Komentarotekstas"/>
    <w:semiHidden/>
    <w:rsid w:val="004162E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4162EF"/>
    <w:rPr>
      <w:b/>
      <w:bCs/>
    </w:rPr>
  </w:style>
  <w:style w:type="character" w:customStyle="1" w:styleId="KomentarotemaDiagrama">
    <w:name w:val="Komentaro tema Diagrama"/>
    <w:link w:val="Komentarotema"/>
    <w:semiHidden/>
    <w:rsid w:val="004162EF"/>
    <w:rPr>
      <w:rFonts w:ascii="Times New Roman" w:eastAsia="Calibri" w:hAnsi="Times New Roman" w:cs="Times New Roman"/>
      <w:b/>
      <w:bCs/>
      <w:sz w:val="20"/>
      <w:szCs w:val="20"/>
    </w:rPr>
  </w:style>
  <w:style w:type="character" w:customStyle="1" w:styleId="hps">
    <w:name w:val="hps"/>
    <w:rsid w:val="004162EF"/>
    <w:rPr>
      <w:rFonts w:cs="Times New Roman"/>
    </w:rPr>
  </w:style>
  <w:style w:type="character" w:customStyle="1" w:styleId="shorttext">
    <w:name w:val="short_text"/>
    <w:rsid w:val="004162EF"/>
    <w:rPr>
      <w:rFonts w:cs="Times New Roman"/>
    </w:rPr>
  </w:style>
  <w:style w:type="paragraph" w:styleId="Pataisymai">
    <w:name w:val="Revision"/>
    <w:hidden/>
    <w:semiHidden/>
    <w:rsid w:val="004162EF"/>
    <w:rPr>
      <w:rFonts w:ascii="Times New Roman" w:hAnsi="Times New Roman"/>
      <w:sz w:val="24"/>
      <w:szCs w:val="24"/>
      <w:lang w:eastAsia="en-US"/>
    </w:rPr>
  </w:style>
  <w:style w:type="paragraph" w:styleId="Pavadinimas">
    <w:name w:val="Title"/>
    <w:basedOn w:val="prastasis"/>
    <w:link w:val="PavadinimasDiagrama"/>
    <w:qFormat/>
    <w:rsid w:val="004162EF"/>
    <w:pPr>
      <w:spacing w:after="0" w:line="240" w:lineRule="auto"/>
      <w:jc w:val="center"/>
    </w:pPr>
    <w:rPr>
      <w:rFonts w:ascii="Times New Roman" w:hAnsi="Times New Roman"/>
      <w:b/>
      <w:szCs w:val="20"/>
      <w:lang w:val="en-GB"/>
    </w:rPr>
  </w:style>
  <w:style w:type="character" w:customStyle="1" w:styleId="PavadinimasDiagrama">
    <w:name w:val="Pavadinimas Diagrama"/>
    <w:link w:val="Pavadinimas"/>
    <w:rsid w:val="004162EF"/>
    <w:rPr>
      <w:rFonts w:ascii="Times New Roman" w:eastAsia="Calibri" w:hAnsi="Times New Roman" w:cs="Times New Roman"/>
      <w:b/>
      <w:szCs w:val="20"/>
      <w:lang w:val="en-GB"/>
    </w:rPr>
  </w:style>
  <w:style w:type="character" w:customStyle="1" w:styleId="CharChar9">
    <w:name w:val="Char Char9"/>
    <w:locked/>
    <w:rsid w:val="004162EF"/>
    <w:rPr>
      <w:rFonts w:ascii="Arial" w:hAnsi="Arial"/>
      <w:b/>
      <w:bCs/>
      <w:kern w:val="32"/>
      <w:sz w:val="32"/>
      <w:szCs w:val="32"/>
      <w:lang w:val="lt-LT" w:eastAsia="en-US" w:bidi="ar-SA"/>
    </w:rPr>
  </w:style>
  <w:style w:type="character" w:customStyle="1" w:styleId="CharChar8">
    <w:name w:val="Char Char8"/>
    <w:locked/>
    <w:rsid w:val="004162EF"/>
    <w:rPr>
      <w:rFonts w:ascii="Arial" w:hAnsi="Arial"/>
      <w:b/>
      <w:bCs/>
      <w:i/>
      <w:iCs/>
      <w:sz w:val="28"/>
      <w:szCs w:val="28"/>
      <w:lang w:val="lt-LT" w:eastAsia="en-US" w:bidi="ar-SA"/>
    </w:rPr>
  </w:style>
  <w:style w:type="character" w:customStyle="1" w:styleId="CharChar7">
    <w:name w:val="Char Char7"/>
    <w:locked/>
    <w:rsid w:val="004162EF"/>
    <w:rPr>
      <w:rFonts w:ascii="Arial" w:hAnsi="Arial"/>
      <w:b/>
      <w:bCs/>
      <w:sz w:val="26"/>
      <w:szCs w:val="26"/>
      <w:lang w:val="lt-LT" w:eastAsia="en-US" w:bidi="ar-SA"/>
    </w:rPr>
  </w:style>
  <w:style w:type="character" w:customStyle="1" w:styleId="CharChar6">
    <w:name w:val="Char Char6"/>
    <w:semiHidden/>
    <w:locked/>
    <w:rsid w:val="004162EF"/>
    <w:rPr>
      <w:rFonts w:ascii="Tahoma" w:hAnsi="Tahoma"/>
      <w:sz w:val="16"/>
      <w:szCs w:val="16"/>
      <w:lang w:val="lt-LT" w:eastAsia="en-US" w:bidi="ar-SA"/>
    </w:rPr>
  </w:style>
  <w:style w:type="character" w:customStyle="1" w:styleId="CharChar5">
    <w:name w:val="Char Char5"/>
    <w:locked/>
    <w:rsid w:val="004162EF"/>
    <w:rPr>
      <w:sz w:val="24"/>
      <w:szCs w:val="24"/>
      <w:lang w:val="lt-LT" w:eastAsia="en-US" w:bidi="ar-SA"/>
    </w:rPr>
  </w:style>
  <w:style w:type="character" w:customStyle="1" w:styleId="CharChar4">
    <w:name w:val="Char Char4"/>
    <w:locked/>
    <w:rsid w:val="004162EF"/>
    <w:rPr>
      <w:sz w:val="22"/>
      <w:lang w:val="lt-LT" w:eastAsia="lt-LT" w:bidi="ar-SA"/>
    </w:rPr>
  </w:style>
  <w:style w:type="character" w:customStyle="1" w:styleId="CharChar3">
    <w:name w:val="Char Char3"/>
    <w:locked/>
    <w:rsid w:val="004162EF"/>
    <w:rPr>
      <w:sz w:val="24"/>
      <w:szCs w:val="24"/>
      <w:lang w:val="lt-LT" w:eastAsia="en-US" w:bidi="ar-SA"/>
    </w:rPr>
  </w:style>
  <w:style w:type="character" w:customStyle="1" w:styleId="CharChar2">
    <w:name w:val="Char Char2"/>
    <w:locked/>
    <w:rsid w:val="004162EF"/>
    <w:rPr>
      <w:rFonts w:ascii="Consolas" w:hAnsi="Consolas"/>
      <w:sz w:val="21"/>
      <w:szCs w:val="21"/>
      <w:lang w:val="lt-LT" w:eastAsia="en-US" w:bidi="ar-SA"/>
    </w:rPr>
  </w:style>
  <w:style w:type="character" w:customStyle="1" w:styleId="CharChar1">
    <w:name w:val="Char Char1"/>
    <w:semiHidden/>
    <w:locked/>
    <w:rsid w:val="004162EF"/>
    <w:rPr>
      <w:lang w:val="lt-LT" w:eastAsia="en-US" w:bidi="ar-SA"/>
    </w:rPr>
  </w:style>
  <w:style w:type="character" w:customStyle="1" w:styleId="CharChar">
    <w:name w:val="Char Char"/>
    <w:semiHidden/>
    <w:locked/>
    <w:rsid w:val="004162EF"/>
    <w:rPr>
      <w:b/>
      <w:bCs/>
      <w:lang w:val="lt-LT" w:eastAsia="en-US" w:bidi="ar-SA"/>
    </w:rPr>
  </w:style>
  <w:style w:type="character" w:styleId="Perirtashipersaitas">
    <w:name w:val="FollowedHyperlink"/>
    <w:uiPriority w:val="99"/>
    <w:semiHidden/>
    <w:unhideWhenUsed/>
    <w:rsid w:val="004162EF"/>
    <w:rPr>
      <w:color w:val="800080"/>
      <w:u w:val="single"/>
    </w:rPr>
  </w:style>
  <w:style w:type="table" w:styleId="Lentelstinklelis">
    <w:name w:val="Table Grid"/>
    <w:basedOn w:val="prastojilentel"/>
    <w:uiPriority w:val="59"/>
    <w:rsid w:val="0041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16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60621</Words>
  <Characters>34554</Characters>
  <Application>Microsoft Office Word</Application>
  <DocSecurity>4</DocSecurity>
  <Lines>287</Lines>
  <Paragraphs>189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94986</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Albina Burkauskaitė</cp:lastModifiedBy>
  <cp:revision>2</cp:revision>
  <dcterms:created xsi:type="dcterms:W3CDTF">2020-07-09T11:15:00Z</dcterms:created>
  <dcterms:modified xsi:type="dcterms:W3CDTF">2020-07-09T11:15:00Z</dcterms:modified>
</cp:coreProperties>
</file>